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260</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260</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21978.01</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r>
              <w:t>59459.23</w:t>
            </w: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3330.50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77778.70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777.32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81437.24</w:t>
            </w:r>
          </w:p>
        </w:tc>
        <w:tc>
          <w:tcPr>
            <w:tcW w:w="4535" w:type="dxa"/>
            <w:vAlign w:val="center"/>
          </w:tcPr>
          <w:p>
            <w:pPr>
              <w:pStyle w:val="17"/>
            </w:pPr>
            <w:r>
              <w:t>本年支出合计</w:t>
            </w:r>
          </w:p>
        </w:tc>
        <w:tc>
          <w:tcPr>
            <w:tcW w:w="2126" w:type="dxa"/>
            <w:vAlign w:val="center"/>
          </w:tcPr>
          <w:p>
            <w:pPr>
              <w:pStyle w:val="18"/>
            </w:pPr>
            <w:r>
              <w:t>85908.31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4471.07</w:t>
            </w: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85908.31</w:t>
            </w:r>
          </w:p>
        </w:tc>
        <w:tc>
          <w:tcPr>
            <w:tcW w:w="4535" w:type="dxa"/>
            <w:vAlign w:val="center"/>
          </w:tcPr>
          <w:p>
            <w:pPr>
              <w:pStyle w:val="17"/>
            </w:pPr>
            <w:r>
              <w:t>支出总计</w:t>
            </w:r>
          </w:p>
        </w:tc>
        <w:tc>
          <w:tcPr>
            <w:tcW w:w="2126" w:type="dxa"/>
            <w:vAlign w:val="center"/>
          </w:tcPr>
          <w:p>
            <w:pPr>
              <w:pStyle w:val="18"/>
            </w:pPr>
            <w:r>
              <w:t>85908.31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85908.31</w:t>
            </w:r>
          </w:p>
        </w:tc>
        <w:tc>
          <w:tcPr>
            <w:tcW w:w="1134" w:type="dxa"/>
            <w:vAlign w:val="center"/>
          </w:tcPr>
          <w:p>
            <w:pPr>
              <w:pStyle w:val="18"/>
            </w:pPr>
            <w:r>
              <w:t>81437.24</w:t>
            </w:r>
          </w:p>
        </w:tc>
        <w:tc>
          <w:tcPr>
            <w:tcW w:w="1134" w:type="dxa"/>
            <w:vAlign w:val="center"/>
          </w:tcPr>
          <w:p>
            <w:pPr>
              <w:pStyle w:val="18"/>
            </w:pPr>
            <w:r>
              <w:t>21978.01</w:t>
            </w:r>
          </w:p>
        </w:tc>
        <w:tc>
          <w:tcPr>
            <w:tcW w:w="1134" w:type="dxa"/>
            <w:vAlign w:val="center"/>
          </w:tcPr>
          <w:p>
            <w:pPr>
              <w:pStyle w:val="18"/>
            </w:pPr>
          </w:p>
        </w:tc>
        <w:tc>
          <w:tcPr>
            <w:tcW w:w="1134" w:type="dxa"/>
            <w:vAlign w:val="center"/>
          </w:tcPr>
          <w:p>
            <w:pPr>
              <w:pStyle w:val="18"/>
            </w:pPr>
            <w:r>
              <w:t>59459.23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4471.07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3330.50</w:t>
            </w:r>
          </w:p>
        </w:tc>
        <w:tc>
          <w:tcPr>
            <w:tcW w:w="1134" w:type="dxa"/>
            <w:vAlign w:val="center"/>
          </w:tcPr>
          <w:p>
            <w:pPr>
              <w:pStyle w:val="14"/>
            </w:pPr>
            <w:r>
              <w:t>3330.50</w:t>
            </w:r>
          </w:p>
        </w:tc>
        <w:tc>
          <w:tcPr>
            <w:tcW w:w="1134" w:type="dxa"/>
            <w:vAlign w:val="center"/>
          </w:tcPr>
          <w:p>
            <w:pPr>
              <w:pStyle w:val="14"/>
            </w:pPr>
            <w:r>
              <w:t>669.08</w:t>
            </w:r>
          </w:p>
        </w:tc>
        <w:tc>
          <w:tcPr>
            <w:tcW w:w="1134" w:type="dxa"/>
            <w:vAlign w:val="center"/>
          </w:tcPr>
          <w:p>
            <w:pPr>
              <w:pStyle w:val="14"/>
            </w:pPr>
          </w:p>
        </w:tc>
        <w:tc>
          <w:tcPr>
            <w:tcW w:w="1134" w:type="dxa"/>
            <w:vAlign w:val="center"/>
          </w:tcPr>
          <w:p>
            <w:pPr>
              <w:pStyle w:val="14"/>
            </w:pPr>
            <w:r>
              <w:t>2661.42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3312.70</w:t>
            </w:r>
          </w:p>
        </w:tc>
        <w:tc>
          <w:tcPr>
            <w:tcW w:w="1134" w:type="dxa"/>
            <w:vAlign w:val="center"/>
          </w:tcPr>
          <w:p>
            <w:pPr>
              <w:pStyle w:val="14"/>
            </w:pPr>
            <w:r>
              <w:t>3312.70</w:t>
            </w:r>
          </w:p>
        </w:tc>
        <w:tc>
          <w:tcPr>
            <w:tcW w:w="1134" w:type="dxa"/>
            <w:vAlign w:val="center"/>
          </w:tcPr>
          <w:p>
            <w:pPr>
              <w:pStyle w:val="14"/>
            </w:pPr>
            <w:r>
              <w:t>651.28</w:t>
            </w:r>
          </w:p>
        </w:tc>
        <w:tc>
          <w:tcPr>
            <w:tcW w:w="1134" w:type="dxa"/>
            <w:vAlign w:val="center"/>
          </w:tcPr>
          <w:p>
            <w:pPr>
              <w:pStyle w:val="14"/>
            </w:pPr>
          </w:p>
        </w:tc>
        <w:tc>
          <w:tcPr>
            <w:tcW w:w="1134" w:type="dxa"/>
            <w:vAlign w:val="center"/>
          </w:tcPr>
          <w:p>
            <w:pPr>
              <w:pStyle w:val="14"/>
            </w:pPr>
            <w:r>
              <w:t>2661.42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213.89</w:t>
            </w:r>
          </w:p>
        </w:tc>
        <w:tc>
          <w:tcPr>
            <w:tcW w:w="1134" w:type="dxa"/>
            <w:vAlign w:val="center"/>
          </w:tcPr>
          <w:p>
            <w:pPr>
              <w:pStyle w:val="14"/>
            </w:pPr>
            <w:r>
              <w:t>213.89</w:t>
            </w:r>
          </w:p>
        </w:tc>
        <w:tc>
          <w:tcPr>
            <w:tcW w:w="1134" w:type="dxa"/>
            <w:vAlign w:val="center"/>
          </w:tcPr>
          <w:p>
            <w:pPr>
              <w:pStyle w:val="14"/>
            </w:pPr>
            <w:r>
              <w:t>213.89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2080502</w:t>
            </w:r>
          </w:p>
        </w:tc>
        <w:tc>
          <w:tcPr>
            <w:tcW w:w="1559" w:type="dxa"/>
            <w:vAlign w:val="center"/>
          </w:tcPr>
          <w:p>
            <w:pPr>
              <w:pStyle w:val="15"/>
            </w:pPr>
            <w:r>
              <w:t>事业单位离退休</w:t>
            </w:r>
          </w:p>
        </w:tc>
        <w:tc>
          <w:tcPr>
            <w:tcW w:w="1134" w:type="dxa"/>
            <w:vAlign w:val="center"/>
          </w:tcPr>
          <w:p>
            <w:pPr>
              <w:pStyle w:val="14"/>
            </w:pPr>
            <w:r>
              <w:t>255.48</w:t>
            </w:r>
          </w:p>
        </w:tc>
        <w:tc>
          <w:tcPr>
            <w:tcW w:w="1134" w:type="dxa"/>
            <w:vAlign w:val="center"/>
          </w:tcPr>
          <w:p>
            <w:pPr>
              <w:pStyle w:val="14"/>
            </w:pPr>
            <w:r>
              <w:t>255.48</w:t>
            </w:r>
          </w:p>
        </w:tc>
        <w:tc>
          <w:tcPr>
            <w:tcW w:w="1134" w:type="dxa"/>
            <w:vAlign w:val="center"/>
          </w:tcPr>
          <w:p>
            <w:pPr>
              <w:pStyle w:val="14"/>
            </w:pPr>
            <w:r>
              <w:t>255.48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2843.32</w:t>
            </w:r>
          </w:p>
        </w:tc>
        <w:tc>
          <w:tcPr>
            <w:tcW w:w="1134" w:type="dxa"/>
            <w:vAlign w:val="center"/>
          </w:tcPr>
          <w:p>
            <w:pPr>
              <w:pStyle w:val="14"/>
            </w:pPr>
            <w:r>
              <w:t>2843.32</w:t>
            </w:r>
          </w:p>
        </w:tc>
        <w:tc>
          <w:tcPr>
            <w:tcW w:w="1134" w:type="dxa"/>
            <w:vAlign w:val="center"/>
          </w:tcPr>
          <w:p>
            <w:pPr>
              <w:pStyle w:val="14"/>
            </w:pPr>
            <w:r>
              <w:t>181.90</w:t>
            </w:r>
          </w:p>
        </w:tc>
        <w:tc>
          <w:tcPr>
            <w:tcW w:w="1134" w:type="dxa"/>
            <w:vAlign w:val="center"/>
          </w:tcPr>
          <w:p>
            <w:pPr>
              <w:pStyle w:val="14"/>
            </w:pPr>
          </w:p>
        </w:tc>
        <w:tc>
          <w:tcPr>
            <w:tcW w:w="1134" w:type="dxa"/>
            <w:vAlign w:val="center"/>
          </w:tcPr>
          <w:p>
            <w:pPr>
              <w:pStyle w:val="14"/>
            </w:pPr>
            <w:r>
              <w:t>2661.42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20809</w:t>
            </w:r>
          </w:p>
        </w:tc>
        <w:tc>
          <w:tcPr>
            <w:tcW w:w="1559" w:type="dxa"/>
            <w:vAlign w:val="center"/>
          </w:tcPr>
          <w:p>
            <w:pPr>
              <w:pStyle w:val="15"/>
            </w:pPr>
            <w:r>
              <w:t>退役安置</w:t>
            </w:r>
          </w:p>
        </w:tc>
        <w:tc>
          <w:tcPr>
            <w:tcW w:w="1134" w:type="dxa"/>
            <w:vAlign w:val="center"/>
          </w:tcPr>
          <w:p>
            <w:pPr>
              <w:pStyle w:val="14"/>
            </w:pPr>
            <w:r>
              <w:t>17.80</w:t>
            </w:r>
          </w:p>
        </w:tc>
        <w:tc>
          <w:tcPr>
            <w:tcW w:w="1134" w:type="dxa"/>
            <w:vAlign w:val="center"/>
          </w:tcPr>
          <w:p>
            <w:pPr>
              <w:pStyle w:val="14"/>
            </w:pPr>
            <w:r>
              <w:t>17.80</w:t>
            </w:r>
          </w:p>
        </w:tc>
        <w:tc>
          <w:tcPr>
            <w:tcW w:w="1134" w:type="dxa"/>
            <w:vAlign w:val="center"/>
          </w:tcPr>
          <w:p>
            <w:pPr>
              <w:pStyle w:val="14"/>
            </w:pPr>
            <w:r>
              <w:t>17.80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2080901</w:t>
            </w:r>
          </w:p>
        </w:tc>
        <w:tc>
          <w:tcPr>
            <w:tcW w:w="1559" w:type="dxa"/>
            <w:vAlign w:val="center"/>
          </w:tcPr>
          <w:p>
            <w:pPr>
              <w:pStyle w:val="15"/>
            </w:pPr>
            <w:r>
              <w:t>退役士兵安置</w:t>
            </w:r>
          </w:p>
        </w:tc>
        <w:tc>
          <w:tcPr>
            <w:tcW w:w="1134" w:type="dxa"/>
            <w:vAlign w:val="center"/>
          </w:tcPr>
          <w:p>
            <w:pPr>
              <w:pStyle w:val="14"/>
            </w:pPr>
            <w:r>
              <w:t>17.80</w:t>
            </w:r>
          </w:p>
        </w:tc>
        <w:tc>
          <w:tcPr>
            <w:tcW w:w="1134" w:type="dxa"/>
            <w:vAlign w:val="center"/>
          </w:tcPr>
          <w:p>
            <w:pPr>
              <w:pStyle w:val="14"/>
            </w:pPr>
            <w:r>
              <w:t>17.80</w:t>
            </w:r>
          </w:p>
        </w:tc>
        <w:tc>
          <w:tcPr>
            <w:tcW w:w="1134" w:type="dxa"/>
            <w:vAlign w:val="center"/>
          </w:tcPr>
          <w:p>
            <w:pPr>
              <w:pStyle w:val="14"/>
            </w:pPr>
            <w:r>
              <w:t>17.80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77778.70</w:t>
            </w:r>
          </w:p>
        </w:tc>
        <w:tc>
          <w:tcPr>
            <w:tcW w:w="1134" w:type="dxa"/>
            <w:vAlign w:val="center"/>
          </w:tcPr>
          <w:p>
            <w:pPr>
              <w:pStyle w:val="14"/>
            </w:pPr>
            <w:r>
              <w:t>77329.42</w:t>
            </w:r>
          </w:p>
        </w:tc>
        <w:tc>
          <w:tcPr>
            <w:tcW w:w="1134" w:type="dxa"/>
            <w:vAlign w:val="center"/>
          </w:tcPr>
          <w:p>
            <w:pPr>
              <w:pStyle w:val="14"/>
            </w:pPr>
            <w:r>
              <w:t>21138.84</w:t>
            </w:r>
          </w:p>
        </w:tc>
        <w:tc>
          <w:tcPr>
            <w:tcW w:w="1134" w:type="dxa"/>
            <w:vAlign w:val="center"/>
          </w:tcPr>
          <w:p>
            <w:pPr>
              <w:pStyle w:val="14"/>
            </w:pPr>
          </w:p>
        </w:tc>
        <w:tc>
          <w:tcPr>
            <w:tcW w:w="1134" w:type="dxa"/>
            <w:vAlign w:val="center"/>
          </w:tcPr>
          <w:p>
            <w:pPr>
              <w:pStyle w:val="14"/>
            </w:pPr>
            <w:r>
              <w:t>56190.59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449.28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21001</w:t>
            </w:r>
          </w:p>
        </w:tc>
        <w:tc>
          <w:tcPr>
            <w:tcW w:w="1559" w:type="dxa"/>
            <w:vAlign w:val="center"/>
          </w:tcPr>
          <w:p>
            <w:pPr>
              <w:pStyle w:val="15"/>
            </w:pPr>
            <w:r>
              <w:t>卫生健康管理事务</w:t>
            </w:r>
          </w:p>
        </w:tc>
        <w:tc>
          <w:tcPr>
            <w:tcW w:w="1134" w:type="dxa"/>
            <w:vAlign w:val="center"/>
          </w:tcPr>
          <w:p>
            <w:pPr>
              <w:pStyle w:val="14"/>
            </w:pPr>
            <w:r>
              <w:t>4748.87</w:t>
            </w:r>
          </w:p>
        </w:tc>
        <w:tc>
          <w:tcPr>
            <w:tcW w:w="1134" w:type="dxa"/>
            <w:vAlign w:val="center"/>
          </w:tcPr>
          <w:p>
            <w:pPr>
              <w:pStyle w:val="14"/>
            </w:pPr>
            <w:r>
              <w:t>4748.87</w:t>
            </w:r>
          </w:p>
        </w:tc>
        <w:tc>
          <w:tcPr>
            <w:tcW w:w="1134" w:type="dxa"/>
            <w:vAlign w:val="center"/>
          </w:tcPr>
          <w:p>
            <w:pPr>
              <w:pStyle w:val="14"/>
            </w:pPr>
            <w:r>
              <w:t>4748.87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2100101</w:t>
            </w:r>
          </w:p>
        </w:tc>
        <w:tc>
          <w:tcPr>
            <w:tcW w:w="1559" w:type="dxa"/>
            <w:vAlign w:val="center"/>
          </w:tcPr>
          <w:p>
            <w:pPr>
              <w:pStyle w:val="15"/>
            </w:pPr>
            <w:r>
              <w:t>行政运行</w:t>
            </w:r>
          </w:p>
        </w:tc>
        <w:tc>
          <w:tcPr>
            <w:tcW w:w="1134" w:type="dxa"/>
            <w:vAlign w:val="center"/>
          </w:tcPr>
          <w:p>
            <w:pPr>
              <w:pStyle w:val="14"/>
            </w:pPr>
            <w:r>
              <w:t>485.27</w:t>
            </w:r>
          </w:p>
        </w:tc>
        <w:tc>
          <w:tcPr>
            <w:tcW w:w="1134" w:type="dxa"/>
            <w:vAlign w:val="center"/>
          </w:tcPr>
          <w:p>
            <w:pPr>
              <w:pStyle w:val="14"/>
            </w:pPr>
            <w:r>
              <w:t>485.27</w:t>
            </w:r>
          </w:p>
        </w:tc>
        <w:tc>
          <w:tcPr>
            <w:tcW w:w="1134" w:type="dxa"/>
            <w:vAlign w:val="center"/>
          </w:tcPr>
          <w:p>
            <w:pPr>
              <w:pStyle w:val="14"/>
            </w:pPr>
            <w:r>
              <w:t>485.27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2100199</w:t>
            </w:r>
          </w:p>
        </w:tc>
        <w:tc>
          <w:tcPr>
            <w:tcW w:w="1559" w:type="dxa"/>
            <w:vAlign w:val="center"/>
          </w:tcPr>
          <w:p>
            <w:pPr>
              <w:pStyle w:val="15"/>
            </w:pPr>
            <w:r>
              <w:t>其他卫生健康管理事务支出</w:t>
            </w:r>
          </w:p>
        </w:tc>
        <w:tc>
          <w:tcPr>
            <w:tcW w:w="1134" w:type="dxa"/>
            <w:vAlign w:val="center"/>
          </w:tcPr>
          <w:p>
            <w:pPr>
              <w:pStyle w:val="14"/>
            </w:pPr>
            <w:r>
              <w:t>4263.60</w:t>
            </w:r>
          </w:p>
        </w:tc>
        <w:tc>
          <w:tcPr>
            <w:tcW w:w="1134" w:type="dxa"/>
            <w:vAlign w:val="center"/>
          </w:tcPr>
          <w:p>
            <w:pPr>
              <w:pStyle w:val="14"/>
            </w:pPr>
            <w:r>
              <w:t>4263.60</w:t>
            </w:r>
          </w:p>
        </w:tc>
        <w:tc>
          <w:tcPr>
            <w:tcW w:w="1134" w:type="dxa"/>
            <w:vAlign w:val="center"/>
          </w:tcPr>
          <w:p>
            <w:pPr>
              <w:pStyle w:val="14"/>
            </w:pPr>
            <w:r>
              <w:t>4263.60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21002</w:t>
            </w:r>
          </w:p>
        </w:tc>
        <w:tc>
          <w:tcPr>
            <w:tcW w:w="1559" w:type="dxa"/>
            <w:vAlign w:val="center"/>
          </w:tcPr>
          <w:p>
            <w:pPr>
              <w:pStyle w:val="15"/>
            </w:pPr>
            <w:r>
              <w:t>公立医院</w:t>
            </w:r>
          </w:p>
        </w:tc>
        <w:tc>
          <w:tcPr>
            <w:tcW w:w="1134" w:type="dxa"/>
            <w:vAlign w:val="center"/>
          </w:tcPr>
          <w:p>
            <w:pPr>
              <w:pStyle w:val="14"/>
            </w:pPr>
            <w:r>
              <w:t>24360.78</w:t>
            </w:r>
          </w:p>
        </w:tc>
        <w:tc>
          <w:tcPr>
            <w:tcW w:w="1134" w:type="dxa"/>
            <w:vAlign w:val="center"/>
          </w:tcPr>
          <w:p>
            <w:pPr>
              <w:pStyle w:val="14"/>
            </w:pPr>
            <w:r>
              <w:t>24360.78</w:t>
            </w:r>
          </w:p>
        </w:tc>
        <w:tc>
          <w:tcPr>
            <w:tcW w:w="1134" w:type="dxa"/>
            <w:vAlign w:val="center"/>
          </w:tcPr>
          <w:p>
            <w:pPr>
              <w:pStyle w:val="14"/>
            </w:pPr>
            <w:r>
              <w:t>2096.21</w:t>
            </w:r>
          </w:p>
        </w:tc>
        <w:tc>
          <w:tcPr>
            <w:tcW w:w="1134" w:type="dxa"/>
            <w:vAlign w:val="center"/>
          </w:tcPr>
          <w:p>
            <w:pPr>
              <w:pStyle w:val="14"/>
            </w:pPr>
          </w:p>
        </w:tc>
        <w:tc>
          <w:tcPr>
            <w:tcW w:w="1134" w:type="dxa"/>
            <w:vAlign w:val="center"/>
          </w:tcPr>
          <w:p>
            <w:pPr>
              <w:pStyle w:val="14"/>
            </w:pPr>
            <w:r>
              <w:t>22264.57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2100201</w:t>
            </w:r>
          </w:p>
        </w:tc>
        <w:tc>
          <w:tcPr>
            <w:tcW w:w="1559" w:type="dxa"/>
            <w:vAlign w:val="center"/>
          </w:tcPr>
          <w:p>
            <w:pPr>
              <w:pStyle w:val="15"/>
            </w:pPr>
            <w:r>
              <w:t>综合医院</w:t>
            </w:r>
          </w:p>
        </w:tc>
        <w:tc>
          <w:tcPr>
            <w:tcW w:w="1134" w:type="dxa"/>
            <w:vAlign w:val="center"/>
          </w:tcPr>
          <w:p>
            <w:pPr>
              <w:pStyle w:val="14"/>
            </w:pPr>
            <w:r>
              <w:t>11540.10</w:t>
            </w:r>
          </w:p>
        </w:tc>
        <w:tc>
          <w:tcPr>
            <w:tcW w:w="1134" w:type="dxa"/>
            <w:vAlign w:val="center"/>
          </w:tcPr>
          <w:p>
            <w:pPr>
              <w:pStyle w:val="14"/>
            </w:pPr>
            <w:r>
              <w:t>11540.10</w:t>
            </w:r>
          </w:p>
        </w:tc>
        <w:tc>
          <w:tcPr>
            <w:tcW w:w="1134" w:type="dxa"/>
            <w:vAlign w:val="center"/>
          </w:tcPr>
          <w:p>
            <w:pPr>
              <w:pStyle w:val="14"/>
            </w:pPr>
            <w:r>
              <w:t>340.93</w:t>
            </w:r>
          </w:p>
        </w:tc>
        <w:tc>
          <w:tcPr>
            <w:tcW w:w="1134" w:type="dxa"/>
            <w:vAlign w:val="center"/>
          </w:tcPr>
          <w:p>
            <w:pPr>
              <w:pStyle w:val="14"/>
            </w:pPr>
          </w:p>
        </w:tc>
        <w:tc>
          <w:tcPr>
            <w:tcW w:w="1134" w:type="dxa"/>
            <w:vAlign w:val="center"/>
          </w:tcPr>
          <w:p>
            <w:pPr>
              <w:pStyle w:val="14"/>
            </w:pPr>
            <w:r>
              <w:t>11199.17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2100202</w:t>
            </w:r>
          </w:p>
        </w:tc>
        <w:tc>
          <w:tcPr>
            <w:tcW w:w="1559" w:type="dxa"/>
            <w:vAlign w:val="center"/>
          </w:tcPr>
          <w:p>
            <w:pPr>
              <w:pStyle w:val="15"/>
            </w:pPr>
            <w:r>
              <w:t>中医（民族）医院</w:t>
            </w:r>
          </w:p>
        </w:tc>
        <w:tc>
          <w:tcPr>
            <w:tcW w:w="1134" w:type="dxa"/>
            <w:vAlign w:val="center"/>
          </w:tcPr>
          <w:p>
            <w:pPr>
              <w:pStyle w:val="14"/>
            </w:pPr>
            <w:r>
              <w:t>1813.20</w:t>
            </w:r>
          </w:p>
        </w:tc>
        <w:tc>
          <w:tcPr>
            <w:tcW w:w="1134" w:type="dxa"/>
            <w:vAlign w:val="center"/>
          </w:tcPr>
          <w:p>
            <w:pPr>
              <w:pStyle w:val="14"/>
            </w:pPr>
            <w:r>
              <w:t>1813.20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r>
              <w:t>1803.20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2100206</w:t>
            </w:r>
          </w:p>
        </w:tc>
        <w:tc>
          <w:tcPr>
            <w:tcW w:w="1559" w:type="dxa"/>
            <w:vAlign w:val="center"/>
          </w:tcPr>
          <w:p>
            <w:pPr>
              <w:pStyle w:val="15"/>
            </w:pPr>
            <w:r>
              <w:t>妇幼保健医院</w:t>
            </w:r>
          </w:p>
        </w:tc>
        <w:tc>
          <w:tcPr>
            <w:tcW w:w="1134" w:type="dxa"/>
            <w:vAlign w:val="center"/>
          </w:tcPr>
          <w:p>
            <w:pPr>
              <w:pStyle w:val="14"/>
            </w:pPr>
            <w:r>
              <w:t>5472.17</w:t>
            </w:r>
          </w:p>
        </w:tc>
        <w:tc>
          <w:tcPr>
            <w:tcW w:w="1134" w:type="dxa"/>
            <w:vAlign w:val="center"/>
          </w:tcPr>
          <w:p>
            <w:pPr>
              <w:pStyle w:val="14"/>
            </w:pPr>
            <w:r>
              <w:t>5472.17</w:t>
            </w:r>
          </w:p>
        </w:tc>
        <w:tc>
          <w:tcPr>
            <w:tcW w:w="1134" w:type="dxa"/>
            <w:vAlign w:val="center"/>
          </w:tcPr>
          <w:p>
            <w:pPr>
              <w:pStyle w:val="14"/>
            </w:pPr>
            <w:r>
              <w:t>209.97</w:t>
            </w:r>
          </w:p>
        </w:tc>
        <w:tc>
          <w:tcPr>
            <w:tcW w:w="1134" w:type="dxa"/>
            <w:vAlign w:val="center"/>
          </w:tcPr>
          <w:p>
            <w:pPr>
              <w:pStyle w:val="14"/>
            </w:pPr>
          </w:p>
        </w:tc>
        <w:tc>
          <w:tcPr>
            <w:tcW w:w="1134" w:type="dxa"/>
            <w:vAlign w:val="center"/>
          </w:tcPr>
          <w:p>
            <w:pPr>
              <w:pStyle w:val="14"/>
            </w:pPr>
            <w:r>
              <w:t>5262.20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2100299</w:t>
            </w:r>
          </w:p>
        </w:tc>
        <w:tc>
          <w:tcPr>
            <w:tcW w:w="1559" w:type="dxa"/>
            <w:vAlign w:val="center"/>
          </w:tcPr>
          <w:p>
            <w:pPr>
              <w:pStyle w:val="15"/>
            </w:pPr>
            <w:r>
              <w:t>其他公立医院支出</w:t>
            </w:r>
          </w:p>
        </w:tc>
        <w:tc>
          <w:tcPr>
            <w:tcW w:w="1134" w:type="dxa"/>
            <w:vAlign w:val="center"/>
          </w:tcPr>
          <w:p>
            <w:pPr>
              <w:pStyle w:val="14"/>
            </w:pPr>
            <w:r>
              <w:t>5535.31</w:t>
            </w:r>
          </w:p>
        </w:tc>
        <w:tc>
          <w:tcPr>
            <w:tcW w:w="1134" w:type="dxa"/>
            <w:vAlign w:val="center"/>
          </w:tcPr>
          <w:p>
            <w:pPr>
              <w:pStyle w:val="14"/>
            </w:pPr>
            <w:r>
              <w:t>5535.31</w:t>
            </w:r>
          </w:p>
        </w:tc>
        <w:tc>
          <w:tcPr>
            <w:tcW w:w="1134" w:type="dxa"/>
            <w:vAlign w:val="center"/>
          </w:tcPr>
          <w:p>
            <w:pPr>
              <w:pStyle w:val="14"/>
            </w:pPr>
            <w:r>
              <w:t>1535.31</w:t>
            </w:r>
          </w:p>
        </w:tc>
        <w:tc>
          <w:tcPr>
            <w:tcW w:w="1134" w:type="dxa"/>
            <w:vAlign w:val="center"/>
          </w:tcPr>
          <w:p>
            <w:pPr>
              <w:pStyle w:val="14"/>
            </w:pPr>
          </w:p>
        </w:tc>
        <w:tc>
          <w:tcPr>
            <w:tcW w:w="1134" w:type="dxa"/>
            <w:vAlign w:val="center"/>
          </w:tcPr>
          <w:p>
            <w:pPr>
              <w:pStyle w:val="14"/>
            </w:pPr>
            <w:r>
              <w:t>4000.00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21003</w:t>
            </w:r>
          </w:p>
        </w:tc>
        <w:tc>
          <w:tcPr>
            <w:tcW w:w="1559" w:type="dxa"/>
            <w:vAlign w:val="center"/>
          </w:tcPr>
          <w:p>
            <w:pPr>
              <w:pStyle w:val="15"/>
            </w:pPr>
            <w:r>
              <w:t>基层医疗卫生机构</w:t>
            </w:r>
          </w:p>
        </w:tc>
        <w:tc>
          <w:tcPr>
            <w:tcW w:w="1134" w:type="dxa"/>
            <w:vAlign w:val="center"/>
          </w:tcPr>
          <w:p>
            <w:pPr>
              <w:pStyle w:val="14"/>
            </w:pPr>
            <w:r>
              <w:t>34708.11</w:t>
            </w:r>
          </w:p>
        </w:tc>
        <w:tc>
          <w:tcPr>
            <w:tcW w:w="1134" w:type="dxa"/>
            <w:vAlign w:val="center"/>
          </w:tcPr>
          <w:p>
            <w:pPr>
              <w:pStyle w:val="14"/>
            </w:pPr>
            <w:r>
              <w:t>34493.58</w:t>
            </w:r>
          </w:p>
        </w:tc>
        <w:tc>
          <w:tcPr>
            <w:tcW w:w="1134" w:type="dxa"/>
            <w:vAlign w:val="center"/>
          </w:tcPr>
          <w:p>
            <w:pPr>
              <w:pStyle w:val="14"/>
            </w:pPr>
            <w:r>
              <w:t>2275.77</w:t>
            </w:r>
          </w:p>
        </w:tc>
        <w:tc>
          <w:tcPr>
            <w:tcW w:w="1134" w:type="dxa"/>
            <w:vAlign w:val="center"/>
          </w:tcPr>
          <w:p>
            <w:pPr>
              <w:pStyle w:val="14"/>
            </w:pPr>
          </w:p>
        </w:tc>
        <w:tc>
          <w:tcPr>
            <w:tcW w:w="1134" w:type="dxa"/>
            <w:vAlign w:val="center"/>
          </w:tcPr>
          <w:p>
            <w:pPr>
              <w:pStyle w:val="14"/>
            </w:pPr>
            <w:r>
              <w:t>32217.82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2100302</w:t>
            </w:r>
          </w:p>
        </w:tc>
        <w:tc>
          <w:tcPr>
            <w:tcW w:w="1559" w:type="dxa"/>
            <w:vAlign w:val="center"/>
          </w:tcPr>
          <w:p>
            <w:pPr>
              <w:pStyle w:val="15"/>
            </w:pPr>
            <w:r>
              <w:t>乡镇卫生院</w:t>
            </w:r>
          </w:p>
        </w:tc>
        <w:tc>
          <w:tcPr>
            <w:tcW w:w="1134" w:type="dxa"/>
            <w:vAlign w:val="center"/>
          </w:tcPr>
          <w:p>
            <w:pPr>
              <w:pStyle w:val="14"/>
            </w:pPr>
            <w:r>
              <w:t>32417.82</w:t>
            </w:r>
          </w:p>
        </w:tc>
        <w:tc>
          <w:tcPr>
            <w:tcW w:w="1134" w:type="dxa"/>
            <w:vAlign w:val="center"/>
          </w:tcPr>
          <w:p>
            <w:pPr>
              <w:pStyle w:val="14"/>
            </w:pPr>
            <w:r>
              <w:t>32217.82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32217.82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2100399</w:t>
            </w:r>
          </w:p>
        </w:tc>
        <w:tc>
          <w:tcPr>
            <w:tcW w:w="1559" w:type="dxa"/>
            <w:vAlign w:val="center"/>
          </w:tcPr>
          <w:p>
            <w:pPr>
              <w:pStyle w:val="15"/>
            </w:pPr>
            <w:r>
              <w:t>其他基层医疗卫生机构支出</w:t>
            </w:r>
          </w:p>
        </w:tc>
        <w:tc>
          <w:tcPr>
            <w:tcW w:w="1134" w:type="dxa"/>
            <w:vAlign w:val="center"/>
          </w:tcPr>
          <w:p>
            <w:pPr>
              <w:pStyle w:val="14"/>
            </w:pPr>
            <w:r>
              <w:t>2290.29</w:t>
            </w:r>
          </w:p>
        </w:tc>
        <w:tc>
          <w:tcPr>
            <w:tcW w:w="1134" w:type="dxa"/>
            <w:vAlign w:val="center"/>
          </w:tcPr>
          <w:p>
            <w:pPr>
              <w:pStyle w:val="14"/>
            </w:pPr>
            <w:r>
              <w:t>2275.77</w:t>
            </w:r>
          </w:p>
        </w:tc>
        <w:tc>
          <w:tcPr>
            <w:tcW w:w="1134" w:type="dxa"/>
            <w:vAlign w:val="center"/>
          </w:tcPr>
          <w:p>
            <w:pPr>
              <w:pStyle w:val="14"/>
            </w:pPr>
            <w:r>
              <w:t>2275.77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21004</w:t>
            </w:r>
          </w:p>
        </w:tc>
        <w:tc>
          <w:tcPr>
            <w:tcW w:w="1559" w:type="dxa"/>
            <w:vAlign w:val="center"/>
          </w:tcPr>
          <w:p>
            <w:pPr>
              <w:pStyle w:val="15"/>
            </w:pPr>
            <w:r>
              <w:t>公共卫生</w:t>
            </w:r>
          </w:p>
        </w:tc>
        <w:tc>
          <w:tcPr>
            <w:tcW w:w="1134" w:type="dxa"/>
            <w:vAlign w:val="center"/>
          </w:tcPr>
          <w:p>
            <w:pPr>
              <w:pStyle w:val="14"/>
            </w:pPr>
            <w:r>
              <w:t>10960.09</w:t>
            </w:r>
          </w:p>
        </w:tc>
        <w:tc>
          <w:tcPr>
            <w:tcW w:w="1134" w:type="dxa"/>
            <w:vAlign w:val="center"/>
          </w:tcPr>
          <w:p>
            <w:pPr>
              <w:pStyle w:val="14"/>
            </w:pPr>
            <w:r>
              <w:t>10733.25</w:t>
            </w:r>
          </w:p>
        </w:tc>
        <w:tc>
          <w:tcPr>
            <w:tcW w:w="1134" w:type="dxa"/>
            <w:vAlign w:val="center"/>
          </w:tcPr>
          <w:p>
            <w:pPr>
              <w:pStyle w:val="14"/>
            </w:pPr>
            <w:r>
              <w:t>10733.25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226.83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2100401</w:t>
            </w:r>
          </w:p>
        </w:tc>
        <w:tc>
          <w:tcPr>
            <w:tcW w:w="1559" w:type="dxa"/>
            <w:vAlign w:val="center"/>
          </w:tcPr>
          <w:p>
            <w:pPr>
              <w:pStyle w:val="15"/>
            </w:pPr>
            <w:r>
              <w:t>疾病预防控制机构</w:t>
            </w:r>
          </w:p>
        </w:tc>
        <w:tc>
          <w:tcPr>
            <w:tcW w:w="1134" w:type="dxa"/>
            <w:vAlign w:val="center"/>
          </w:tcPr>
          <w:p>
            <w:pPr>
              <w:pStyle w:val="14"/>
            </w:pPr>
            <w:r>
              <w:t>1799.81</w:t>
            </w:r>
          </w:p>
        </w:tc>
        <w:tc>
          <w:tcPr>
            <w:tcW w:w="1134" w:type="dxa"/>
            <w:vAlign w:val="center"/>
          </w:tcPr>
          <w:p>
            <w:pPr>
              <w:pStyle w:val="14"/>
            </w:pPr>
            <w:r>
              <w:t>1799.81</w:t>
            </w:r>
          </w:p>
        </w:tc>
        <w:tc>
          <w:tcPr>
            <w:tcW w:w="1134" w:type="dxa"/>
            <w:vAlign w:val="center"/>
          </w:tcPr>
          <w:p>
            <w:pPr>
              <w:pStyle w:val="14"/>
            </w:pPr>
            <w:r>
              <w:t>1799.81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2100408</w:t>
            </w:r>
          </w:p>
        </w:tc>
        <w:tc>
          <w:tcPr>
            <w:tcW w:w="1559" w:type="dxa"/>
            <w:vAlign w:val="center"/>
          </w:tcPr>
          <w:p>
            <w:pPr>
              <w:pStyle w:val="15"/>
            </w:pPr>
            <w:r>
              <w:t>基本公共卫生服务</w:t>
            </w:r>
          </w:p>
        </w:tc>
        <w:tc>
          <w:tcPr>
            <w:tcW w:w="1134" w:type="dxa"/>
            <w:vAlign w:val="center"/>
          </w:tcPr>
          <w:p>
            <w:pPr>
              <w:pStyle w:val="14"/>
            </w:pPr>
            <w:r>
              <w:t>5436.41</w:t>
            </w:r>
          </w:p>
        </w:tc>
        <w:tc>
          <w:tcPr>
            <w:tcW w:w="1134" w:type="dxa"/>
            <w:vAlign w:val="center"/>
          </w:tcPr>
          <w:p>
            <w:pPr>
              <w:pStyle w:val="14"/>
            </w:pPr>
            <w:r>
              <w:t>5402.19</w:t>
            </w:r>
          </w:p>
        </w:tc>
        <w:tc>
          <w:tcPr>
            <w:tcW w:w="1134" w:type="dxa"/>
            <w:vAlign w:val="center"/>
          </w:tcPr>
          <w:p>
            <w:pPr>
              <w:pStyle w:val="14"/>
            </w:pPr>
            <w:r>
              <w:t>5402.19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2100409</w:t>
            </w:r>
          </w:p>
        </w:tc>
        <w:tc>
          <w:tcPr>
            <w:tcW w:w="1559" w:type="dxa"/>
            <w:vAlign w:val="center"/>
          </w:tcPr>
          <w:p>
            <w:pPr>
              <w:pStyle w:val="15"/>
            </w:pPr>
            <w:r>
              <w:t>重大公共卫生服务</w:t>
            </w:r>
          </w:p>
        </w:tc>
        <w:tc>
          <w:tcPr>
            <w:tcW w:w="1134" w:type="dxa"/>
            <w:vAlign w:val="center"/>
          </w:tcPr>
          <w:p>
            <w:pPr>
              <w:pStyle w:val="14"/>
            </w:pPr>
            <w:r>
              <w:t>280.48</w:t>
            </w:r>
          </w:p>
        </w:tc>
        <w:tc>
          <w:tcPr>
            <w:tcW w:w="1134" w:type="dxa"/>
            <w:vAlign w:val="center"/>
          </w:tcPr>
          <w:p>
            <w:pPr>
              <w:pStyle w:val="14"/>
            </w:pPr>
            <w:r>
              <w:t>135.00</w:t>
            </w:r>
          </w:p>
        </w:tc>
        <w:tc>
          <w:tcPr>
            <w:tcW w:w="1134" w:type="dxa"/>
            <w:vAlign w:val="center"/>
          </w:tcPr>
          <w:p>
            <w:pPr>
              <w:pStyle w:val="14"/>
            </w:pPr>
            <w:r>
              <w:t>135.00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145.48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2100410</w:t>
            </w:r>
          </w:p>
        </w:tc>
        <w:tc>
          <w:tcPr>
            <w:tcW w:w="1559" w:type="dxa"/>
            <w:vAlign w:val="center"/>
          </w:tcPr>
          <w:p>
            <w:pPr>
              <w:pStyle w:val="15"/>
            </w:pPr>
            <w:r>
              <w:t>突发公共卫生事件应急处置</w:t>
            </w:r>
          </w:p>
        </w:tc>
        <w:tc>
          <w:tcPr>
            <w:tcW w:w="1134" w:type="dxa"/>
            <w:vAlign w:val="center"/>
          </w:tcPr>
          <w:p>
            <w:pPr>
              <w:pStyle w:val="14"/>
            </w:pPr>
            <w:r>
              <w:t>2925.00</w:t>
            </w:r>
          </w:p>
        </w:tc>
        <w:tc>
          <w:tcPr>
            <w:tcW w:w="1134" w:type="dxa"/>
            <w:vAlign w:val="center"/>
          </w:tcPr>
          <w:p>
            <w:pPr>
              <w:pStyle w:val="14"/>
            </w:pPr>
            <w:r>
              <w:t>2925.00</w:t>
            </w:r>
          </w:p>
        </w:tc>
        <w:tc>
          <w:tcPr>
            <w:tcW w:w="1134" w:type="dxa"/>
            <w:vAlign w:val="center"/>
          </w:tcPr>
          <w:p>
            <w:pPr>
              <w:pStyle w:val="14"/>
            </w:pPr>
            <w:r>
              <w:t>2925.00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2100499</w:t>
            </w:r>
          </w:p>
        </w:tc>
        <w:tc>
          <w:tcPr>
            <w:tcW w:w="1559" w:type="dxa"/>
            <w:vAlign w:val="center"/>
          </w:tcPr>
          <w:p>
            <w:pPr>
              <w:pStyle w:val="15"/>
            </w:pPr>
            <w:r>
              <w:t>其他公共卫生支出</w:t>
            </w:r>
          </w:p>
        </w:tc>
        <w:tc>
          <w:tcPr>
            <w:tcW w:w="1134" w:type="dxa"/>
            <w:vAlign w:val="center"/>
          </w:tcPr>
          <w:p>
            <w:pPr>
              <w:pStyle w:val="14"/>
            </w:pPr>
            <w:r>
              <w:t>518.38</w:t>
            </w:r>
          </w:p>
        </w:tc>
        <w:tc>
          <w:tcPr>
            <w:tcW w:w="1134" w:type="dxa"/>
            <w:vAlign w:val="center"/>
          </w:tcPr>
          <w:p>
            <w:pPr>
              <w:pStyle w:val="14"/>
            </w:pPr>
            <w:r>
              <w:t>471.26</w:t>
            </w:r>
          </w:p>
        </w:tc>
        <w:tc>
          <w:tcPr>
            <w:tcW w:w="1134" w:type="dxa"/>
            <w:vAlign w:val="center"/>
          </w:tcPr>
          <w:p>
            <w:pPr>
              <w:pStyle w:val="14"/>
            </w:pPr>
            <w:r>
              <w:t>471.26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21007</w:t>
            </w:r>
          </w:p>
        </w:tc>
        <w:tc>
          <w:tcPr>
            <w:tcW w:w="1559" w:type="dxa"/>
            <w:vAlign w:val="center"/>
          </w:tcPr>
          <w:p>
            <w:pPr>
              <w:pStyle w:val="15"/>
            </w:pPr>
            <w:r>
              <w:t>计划生育事务</w:t>
            </w:r>
          </w:p>
        </w:tc>
        <w:tc>
          <w:tcPr>
            <w:tcW w:w="1134" w:type="dxa"/>
            <w:vAlign w:val="center"/>
          </w:tcPr>
          <w:p>
            <w:pPr>
              <w:pStyle w:val="14"/>
            </w:pPr>
            <w:r>
              <w:t>1156.84</w:t>
            </w:r>
          </w:p>
        </w:tc>
        <w:tc>
          <w:tcPr>
            <w:tcW w:w="1134" w:type="dxa"/>
            <w:vAlign w:val="center"/>
          </w:tcPr>
          <w:p>
            <w:pPr>
              <w:pStyle w:val="14"/>
            </w:pPr>
            <w:r>
              <w:t>1148.92</w:t>
            </w:r>
          </w:p>
        </w:tc>
        <w:tc>
          <w:tcPr>
            <w:tcW w:w="1134" w:type="dxa"/>
            <w:vAlign w:val="center"/>
          </w:tcPr>
          <w:p>
            <w:pPr>
              <w:pStyle w:val="14"/>
            </w:pPr>
            <w:r>
              <w:t>1148.92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2100717</w:t>
            </w:r>
          </w:p>
        </w:tc>
        <w:tc>
          <w:tcPr>
            <w:tcW w:w="1559" w:type="dxa"/>
            <w:vAlign w:val="center"/>
          </w:tcPr>
          <w:p>
            <w:pPr>
              <w:pStyle w:val="15"/>
            </w:pPr>
            <w:r>
              <w:t>计划生育服务</w:t>
            </w:r>
          </w:p>
        </w:tc>
        <w:tc>
          <w:tcPr>
            <w:tcW w:w="1134" w:type="dxa"/>
            <w:vAlign w:val="center"/>
          </w:tcPr>
          <w:p>
            <w:pPr>
              <w:pStyle w:val="14"/>
            </w:pPr>
            <w:r>
              <w:t>1028.92</w:t>
            </w:r>
          </w:p>
        </w:tc>
        <w:tc>
          <w:tcPr>
            <w:tcW w:w="1134" w:type="dxa"/>
            <w:vAlign w:val="center"/>
          </w:tcPr>
          <w:p>
            <w:pPr>
              <w:pStyle w:val="14"/>
            </w:pPr>
            <w:r>
              <w:t>1028.92</w:t>
            </w:r>
          </w:p>
        </w:tc>
        <w:tc>
          <w:tcPr>
            <w:tcW w:w="1134" w:type="dxa"/>
            <w:vAlign w:val="center"/>
          </w:tcPr>
          <w:p>
            <w:pPr>
              <w:pStyle w:val="14"/>
            </w:pPr>
            <w:r>
              <w:t>1028.92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2100799</w:t>
            </w:r>
          </w:p>
        </w:tc>
        <w:tc>
          <w:tcPr>
            <w:tcW w:w="1559" w:type="dxa"/>
            <w:vAlign w:val="center"/>
          </w:tcPr>
          <w:p>
            <w:pPr>
              <w:pStyle w:val="15"/>
            </w:pPr>
            <w:r>
              <w:t>其他计划生育事务支出</w:t>
            </w:r>
          </w:p>
        </w:tc>
        <w:tc>
          <w:tcPr>
            <w:tcW w:w="1134" w:type="dxa"/>
            <w:vAlign w:val="center"/>
          </w:tcPr>
          <w:p>
            <w:pPr>
              <w:pStyle w:val="14"/>
            </w:pPr>
            <w:r>
              <w:t>127.92</w:t>
            </w:r>
          </w:p>
        </w:tc>
        <w:tc>
          <w:tcPr>
            <w:tcW w:w="1134" w:type="dxa"/>
            <w:vAlign w:val="center"/>
          </w:tcPr>
          <w:p>
            <w:pPr>
              <w:pStyle w:val="14"/>
            </w:pPr>
            <w:r>
              <w:t>120.00</w:t>
            </w:r>
          </w:p>
        </w:tc>
        <w:tc>
          <w:tcPr>
            <w:tcW w:w="1134" w:type="dxa"/>
            <w:vAlign w:val="center"/>
          </w:tcPr>
          <w:p>
            <w:pPr>
              <w:pStyle w:val="14"/>
            </w:pPr>
            <w:r>
              <w:t>120.00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1844.02</w:t>
            </w:r>
          </w:p>
        </w:tc>
        <w:tc>
          <w:tcPr>
            <w:tcW w:w="1134" w:type="dxa"/>
            <w:vAlign w:val="center"/>
          </w:tcPr>
          <w:p>
            <w:pPr>
              <w:pStyle w:val="14"/>
            </w:pPr>
            <w:r>
              <w:t>1844.02</w:t>
            </w:r>
          </w:p>
        </w:tc>
        <w:tc>
          <w:tcPr>
            <w:tcW w:w="1134" w:type="dxa"/>
            <w:vAlign w:val="center"/>
          </w:tcPr>
          <w:p>
            <w:pPr>
              <w:pStyle w:val="14"/>
            </w:pPr>
            <w:r>
              <w:t>135.82</w:t>
            </w:r>
          </w:p>
        </w:tc>
        <w:tc>
          <w:tcPr>
            <w:tcW w:w="1134" w:type="dxa"/>
            <w:vAlign w:val="center"/>
          </w:tcPr>
          <w:p>
            <w:pPr>
              <w:pStyle w:val="14"/>
            </w:pPr>
          </w:p>
        </w:tc>
        <w:tc>
          <w:tcPr>
            <w:tcW w:w="1134" w:type="dxa"/>
            <w:vAlign w:val="center"/>
          </w:tcPr>
          <w:p>
            <w:pPr>
              <w:pStyle w:val="14"/>
            </w:pPr>
            <w:r>
              <w:t>1708.20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31.28</w:t>
            </w:r>
          </w:p>
        </w:tc>
        <w:tc>
          <w:tcPr>
            <w:tcW w:w="1134" w:type="dxa"/>
            <w:vAlign w:val="center"/>
          </w:tcPr>
          <w:p>
            <w:pPr>
              <w:pStyle w:val="14"/>
            </w:pPr>
            <w:r>
              <w:t>31.28</w:t>
            </w:r>
          </w:p>
        </w:tc>
        <w:tc>
          <w:tcPr>
            <w:tcW w:w="1134" w:type="dxa"/>
            <w:vAlign w:val="center"/>
          </w:tcPr>
          <w:p>
            <w:pPr>
              <w:pStyle w:val="14"/>
            </w:pPr>
            <w:r>
              <w:t>31.28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1812.74</w:t>
            </w:r>
          </w:p>
        </w:tc>
        <w:tc>
          <w:tcPr>
            <w:tcW w:w="1134" w:type="dxa"/>
            <w:vAlign w:val="center"/>
          </w:tcPr>
          <w:p>
            <w:pPr>
              <w:pStyle w:val="14"/>
            </w:pPr>
            <w:r>
              <w:t>1812.74</w:t>
            </w:r>
          </w:p>
        </w:tc>
        <w:tc>
          <w:tcPr>
            <w:tcW w:w="1134" w:type="dxa"/>
            <w:vAlign w:val="center"/>
          </w:tcPr>
          <w:p>
            <w:pPr>
              <w:pStyle w:val="14"/>
            </w:pPr>
            <w:r>
              <w:t>104.54</w:t>
            </w:r>
          </w:p>
        </w:tc>
        <w:tc>
          <w:tcPr>
            <w:tcW w:w="1134" w:type="dxa"/>
            <w:vAlign w:val="center"/>
          </w:tcPr>
          <w:p>
            <w:pPr>
              <w:pStyle w:val="14"/>
            </w:pPr>
          </w:p>
        </w:tc>
        <w:tc>
          <w:tcPr>
            <w:tcW w:w="1134" w:type="dxa"/>
            <w:vAlign w:val="center"/>
          </w:tcPr>
          <w:p>
            <w:pPr>
              <w:pStyle w:val="14"/>
            </w:pPr>
            <w:r>
              <w:t>1708.20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33</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777.32</w:t>
            </w:r>
          </w:p>
        </w:tc>
        <w:tc>
          <w:tcPr>
            <w:tcW w:w="1134" w:type="dxa"/>
            <w:vAlign w:val="center"/>
          </w:tcPr>
          <w:p>
            <w:pPr>
              <w:pStyle w:val="14"/>
            </w:pPr>
            <w:r>
              <w:t>777.32</w:t>
            </w:r>
          </w:p>
        </w:tc>
        <w:tc>
          <w:tcPr>
            <w:tcW w:w="1134" w:type="dxa"/>
            <w:vAlign w:val="center"/>
          </w:tcPr>
          <w:p>
            <w:pPr>
              <w:pStyle w:val="14"/>
            </w:pPr>
            <w:r>
              <w:t>170.10</w:t>
            </w:r>
          </w:p>
        </w:tc>
        <w:tc>
          <w:tcPr>
            <w:tcW w:w="1134" w:type="dxa"/>
            <w:vAlign w:val="center"/>
          </w:tcPr>
          <w:p>
            <w:pPr>
              <w:pStyle w:val="14"/>
            </w:pPr>
          </w:p>
        </w:tc>
        <w:tc>
          <w:tcPr>
            <w:tcW w:w="1134" w:type="dxa"/>
            <w:vAlign w:val="center"/>
          </w:tcPr>
          <w:p>
            <w:pPr>
              <w:pStyle w:val="14"/>
            </w:pPr>
            <w:r>
              <w:t>607.22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34</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777.32</w:t>
            </w:r>
          </w:p>
        </w:tc>
        <w:tc>
          <w:tcPr>
            <w:tcW w:w="1134" w:type="dxa"/>
            <w:vAlign w:val="center"/>
          </w:tcPr>
          <w:p>
            <w:pPr>
              <w:pStyle w:val="14"/>
            </w:pPr>
            <w:r>
              <w:t>777.32</w:t>
            </w:r>
          </w:p>
        </w:tc>
        <w:tc>
          <w:tcPr>
            <w:tcW w:w="1134" w:type="dxa"/>
            <w:vAlign w:val="center"/>
          </w:tcPr>
          <w:p>
            <w:pPr>
              <w:pStyle w:val="14"/>
            </w:pPr>
            <w:r>
              <w:t>170.10</w:t>
            </w:r>
          </w:p>
        </w:tc>
        <w:tc>
          <w:tcPr>
            <w:tcW w:w="1134" w:type="dxa"/>
            <w:vAlign w:val="center"/>
          </w:tcPr>
          <w:p>
            <w:pPr>
              <w:pStyle w:val="14"/>
            </w:pPr>
          </w:p>
        </w:tc>
        <w:tc>
          <w:tcPr>
            <w:tcW w:w="1134" w:type="dxa"/>
            <w:vAlign w:val="center"/>
          </w:tcPr>
          <w:p>
            <w:pPr>
              <w:pStyle w:val="14"/>
            </w:pPr>
            <w:r>
              <w:t>607.22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35</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777.32</w:t>
            </w:r>
          </w:p>
        </w:tc>
        <w:tc>
          <w:tcPr>
            <w:tcW w:w="1134" w:type="dxa"/>
            <w:vAlign w:val="center"/>
          </w:tcPr>
          <w:p>
            <w:pPr>
              <w:pStyle w:val="14"/>
            </w:pPr>
            <w:r>
              <w:t>777.32</w:t>
            </w:r>
          </w:p>
        </w:tc>
        <w:tc>
          <w:tcPr>
            <w:tcW w:w="1134" w:type="dxa"/>
            <w:vAlign w:val="center"/>
          </w:tcPr>
          <w:p>
            <w:pPr>
              <w:pStyle w:val="14"/>
            </w:pPr>
            <w:r>
              <w:t>170.10</w:t>
            </w:r>
          </w:p>
        </w:tc>
        <w:tc>
          <w:tcPr>
            <w:tcW w:w="1134" w:type="dxa"/>
            <w:vAlign w:val="center"/>
          </w:tcPr>
          <w:p>
            <w:pPr>
              <w:pStyle w:val="14"/>
            </w:pPr>
          </w:p>
        </w:tc>
        <w:tc>
          <w:tcPr>
            <w:tcW w:w="1134" w:type="dxa"/>
            <w:vAlign w:val="center"/>
          </w:tcPr>
          <w:p>
            <w:pPr>
              <w:pStyle w:val="14"/>
            </w:pPr>
            <w:r>
              <w:t>607.22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36</w:t>
            </w:r>
          </w:p>
        </w:tc>
        <w:tc>
          <w:tcPr>
            <w:tcW w:w="992" w:type="dxa"/>
            <w:vAlign w:val="center"/>
          </w:tcPr>
          <w:p>
            <w:pPr>
              <w:pStyle w:val="15"/>
            </w:pPr>
            <w:r>
              <w:t>229</w:t>
            </w:r>
          </w:p>
        </w:tc>
        <w:tc>
          <w:tcPr>
            <w:tcW w:w="1559" w:type="dxa"/>
            <w:vAlign w:val="center"/>
          </w:tcPr>
          <w:p>
            <w:pPr>
              <w:pStyle w:val="15"/>
            </w:pPr>
            <w:r>
              <w:t>其他支出</w:t>
            </w:r>
          </w:p>
        </w:tc>
        <w:tc>
          <w:tcPr>
            <w:tcW w:w="1134" w:type="dxa"/>
            <w:vAlign w:val="center"/>
          </w:tcPr>
          <w:p>
            <w:pPr>
              <w:pStyle w:val="14"/>
            </w:pPr>
            <w:r>
              <w:t>4021.80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37</w:t>
            </w:r>
          </w:p>
        </w:tc>
        <w:tc>
          <w:tcPr>
            <w:tcW w:w="992" w:type="dxa"/>
            <w:vAlign w:val="center"/>
          </w:tcPr>
          <w:p>
            <w:pPr>
              <w:pStyle w:val="15"/>
            </w:pPr>
            <w:r>
              <w:t>22904</w:t>
            </w:r>
          </w:p>
        </w:tc>
        <w:tc>
          <w:tcPr>
            <w:tcW w:w="1559" w:type="dxa"/>
            <w:vAlign w:val="center"/>
          </w:tcPr>
          <w:p>
            <w:pPr>
              <w:pStyle w:val="15"/>
            </w:pPr>
            <w:r>
              <w:t>其他政府性基金及对应专项债务收入安排的支出</w:t>
            </w:r>
          </w:p>
        </w:tc>
        <w:tc>
          <w:tcPr>
            <w:tcW w:w="1134" w:type="dxa"/>
            <w:vAlign w:val="center"/>
          </w:tcPr>
          <w:p>
            <w:pPr>
              <w:pStyle w:val="14"/>
            </w:pPr>
            <w:r>
              <w:t>4021.80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38</w:t>
            </w:r>
          </w:p>
        </w:tc>
        <w:tc>
          <w:tcPr>
            <w:tcW w:w="992" w:type="dxa"/>
            <w:vAlign w:val="center"/>
          </w:tcPr>
          <w:p>
            <w:pPr>
              <w:pStyle w:val="15"/>
            </w:pPr>
            <w:r>
              <w:t>2290402</w:t>
            </w:r>
          </w:p>
        </w:tc>
        <w:tc>
          <w:tcPr>
            <w:tcW w:w="1559" w:type="dxa"/>
            <w:vAlign w:val="center"/>
          </w:tcPr>
          <w:p>
            <w:pPr>
              <w:pStyle w:val="15"/>
            </w:pPr>
            <w:r>
              <w:t>其他地方自行试点项目收益专项债券收入安排的支出</w:t>
            </w:r>
          </w:p>
        </w:tc>
        <w:tc>
          <w:tcPr>
            <w:tcW w:w="1134" w:type="dxa"/>
            <w:vAlign w:val="center"/>
          </w:tcPr>
          <w:p>
            <w:pPr>
              <w:pStyle w:val="14"/>
            </w:pPr>
            <w:r>
              <w:t>4021.80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4021.80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85908.31</w:t>
            </w:r>
          </w:p>
        </w:tc>
        <w:tc>
          <w:tcPr>
            <w:tcW w:w="1361" w:type="dxa"/>
            <w:vAlign w:val="center"/>
          </w:tcPr>
          <w:p>
            <w:pPr>
              <w:pStyle w:val="18"/>
            </w:pPr>
            <w:r>
              <w:t>26604.23</w:t>
            </w:r>
          </w:p>
        </w:tc>
        <w:tc>
          <w:tcPr>
            <w:tcW w:w="1361" w:type="dxa"/>
            <w:vAlign w:val="center"/>
          </w:tcPr>
          <w:p>
            <w:pPr>
              <w:pStyle w:val="18"/>
            </w:pPr>
            <w:r>
              <w:t>59304.08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3330.50</w:t>
            </w:r>
          </w:p>
        </w:tc>
        <w:tc>
          <w:tcPr>
            <w:tcW w:w="1361" w:type="dxa"/>
            <w:vAlign w:val="center"/>
          </w:tcPr>
          <w:p>
            <w:pPr>
              <w:pStyle w:val="14"/>
            </w:pPr>
            <w:r>
              <w:t>3312.70</w:t>
            </w:r>
          </w:p>
        </w:tc>
        <w:tc>
          <w:tcPr>
            <w:tcW w:w="1361" w:type="dxa"/>
            <w:vAlign w:val="center"/>
          </w:tcPr>
          <w:p>
            <w:pPr>
              <w:pStyle w:val="14"/>
            </w:pPr>
            <w:r>
              <w:t>17.80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3312.70</w:t>
            </w:r>
          </w:p>
        </w:tc>
        <w:tc>
          <w:tcPr>
            <w:tcW w:w="1361" w:type="dxa"/>
            <w:vAlign w:val="center"/>
          </w:tcPr>
          <w:p>
            <w:pPr>
              <w:pStyle w:val="14"/>
            </w:pPr>
            <w:r>
              <w:t>3312.70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213.89</w:t>
            </w:r>
          </w:p>
        </w:tc>
        <w:tc>
          <w:tcPr>
            <w:tcW w:w="1361" w:type="dxa"/>
            <w:vAlign w:val="center"/>
          </w:tcPr>
          <w:p>
            <w:pPr>
              <w:pStyle w:val="14"/>
            </w:pPr>
            <w:r>
              <w:t>213.89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2080502</w:t>
            </w:r>
          </w:p>
        </w:tc>
        <w:tc>
          <w:tcPr>
            <w:tcW w:w="4535" w:type="dxa"/>
            <w:vAlign w:val="center"/>
          </w:tcPr>
          <w:p>
            <w:pPr>
              <w:pStyle w:val="15"/>
            </w:pPr>
            <w:r>
              <w:t>事业单位离退休</w:t>
            </w:r>
          </w:p>
        </w:tc>
        <w:tc>
          <w:tcPr>
            <w:tcW w:w="1361" w:type="dxa"/>
            <w:vAlign w:val="center"/>
          </w:tcPr>
          <w:p>
            <w:pPr>
              <w:pStyle w:val="14"/>
            </w:pPr>
            <w:r>
              <w:t>255.48</w:t>
            </w:r>
          </w:p>
        </w:tc>
        <w:tc>
          <w:tcPr>
            <w:tcW w:w="1361" w:type="dxa"/>
            <w:vAlign w:val="center"/>
          </w:tcPr>
          <w:p>
            <w:pPr>
              <w:pStyle w:val="14"/>
            </w:pPr>
            <w:r>
              <w:t>255.48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2843.32</w:t>
            </w:r>
          </w:p>
        </w:tc>
        <w:tc>
          <w:tcPr>
            <w:tcW w:w="1361" w:type="dxa"/>
            <w:vAlign w:val="center"/>
          </w:tcPr>
          <w:p>
            <w:pPr>
              <w:pStyle w:val="14"/>
            </w:pPr>
            <w:r>
              <w:t>2843.32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20809</w:t>
            </w:r>
          </w:p>
        </w:tc>
        <w:tc>
          <w:tcPr>
            <w:tcW w:w="4535" w:type="dxa"/>
            <w:vAlign w:val="center"/>
          </w:tcPr>
          <w:p>
            <w:pPr>
              <w:pStyle w:val="15"/>
            </w:pPr>
            <w:r>
              <w:t>退役安置</w:t>
            </w:r>
          </w:p>
        </w:tc>
        <w:tc>
          <w:tcPr>
            <w:tcW w:w="1361" w:type="dxa"/>
            <w:vAlign w:val="center"/>
          </w:tcPr>
          <w:p>
            <w:pPr>
              <w:pStyle w:val="14"/>
            </w:pPr>
            <w:r>
              <w:t>17.80</w:t>
            </w:r>
          </w:p>
        </w:tc>
        <w:tc>
          <w:tcPr>
            <w:tcW w:w="1361" w:type="dxa"/>
            <w:vAlign w:val="center"/>
          </w:tcPr>
          <w:p>
            <w:pPr>
              <w:pStyle w:val="14"/>
            </w:pPr>
          </w:p>
        </w:tc>
        <w:tc>
          <w:tcPr>
            <w:tcW w:w="1361" w:type="dxa"/>
            <w:vAlign w:val="center"/>
          </w:tcPr>
          <w:p>
            <w:pPr>
              <w:pStyle w:val="14"/>
            </w:pPr>
            <w:r>
              <w:t>17.80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2080901</w:t>
            </w:r>
          </w:p>
        </w:tc>
        <w:tc>
          <w:tcPr>
            <w:tcW w:w="4535" w:type="dxa"/>
            <w:vAlign w:val="center"/>
          </w:tcPr>
          <w:p>
            <w:pPr>
              <w:pStyle w:val="15"/>
            </w:pPr>
            <w:r>
              <w:t>退役士兵安置</w:t>
            </w:r>
          </w:p>
        </w:tc>
        <w:tc>
          <w:tcPr>
            <w:tcW w:w="1361" w:type="dxa"/>
            <w:vAlign w:val="center"/>
          </w:tcPr>
          <w:p>
            <w:pPr>
              <w:pStyle w:val="14"/>
            </w:pPr>
            <w:r>
              <w:t>17.80</w:t>
            </w:r>
          </w:p>
        </w:tc>
        <w:tc>
          <w:tcPr>
            <w:tcW w:w="1361" w:type="dxa"/>
            <w:vAlign w:val="center"/>
          </w:tcPr>
          <w:p>
            <w:pPr>
              <w:pStyle w:val="14"/>
            </w:pPr>
          </w:p>
        </w:tc>
        <w:tc>
          <w:tcPr>
            <w:tcW w:w="1361" w:type="dxa"/>
            <w:vAlign w:val="center"/>
          </w:tcPr>
          <w:p>
            <w:pPr>
              <w:pStyle w:val="14"/>
            </w:pPr>
            <w:r>
              <w:t>17.80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77778.70</w:t>
            </w:r>
          </w:p>
        </w:tc>
        <w:tc>
          <w:tcPr>
            <w:tcW w:w="1361" w:type="dxa"/>
            <w:vAlign w:val="center"/>
          </w:tcPr>
          <w:p>
            <w:pPr>
              <w:pStyle w:val="14"/>
            </w:pPr>
            <w:r>
              <w:t>22514.21</w:t>
            </w:r>
          </w:p>
        </w:tc>
        <w:tc>
          <w:tcPr>
            <w:tcW w:w="1361" w:type="dxa"/>
            <w:vAlign w:val="center"/>
          </w:tcPr>
          <w:p>
            <w:pPr>
              <w:pStyle w:val="14"/>
            </w:pPr>
            <w:r>
              <w:t>55264.49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21001</w:t>
            </w:r>
          </w:p>
        </w:tc>
        <w:tc>
          <w:tcPr>
            <w:tcW w:w="4535" w:type="dxa"/>
            <w:vAlign w:val="center"/>
          </w:tcPr>
          <w:p>
            <w:pPr>
              <w:pStyle w:val="15"/>
            </w:pPr>
            <w:r>
              <w:t>卫生健康管理事务</w:t>
            </w:r>
          </w:p>
        </w:tc>
        <w:tc>
          <w:tcPr>
            <w:tcW w:w="1361" w:type="dxa"/>
            <w:vAlign w:val="center"/>
          </w:tcPr>
          <w:p>
            <w:pPr>
              <w:pStyle w:val="14"/>
            </w:pPr>
            <w:r>
              <w:t>4748.87</w:t>
            </w:r>
          </w:p>
        </w:tc>
        <w:tc>
          <w:tcPr>
            <w:tcW w:w="1361" w:type="dxa"/>
            <w:vAlign w:val="center"/>
          </w:tcPr>
          <w:p>
            <w:pPr>
              <w:pStyle w:val="14"/>
            </w:pPr>
            <w:r>
              <w:t>485.27</w:t>
            </w:r>
          </w:p>
        </w:tc>
        <w:tc>
          <w:tcPr>
            <w:tcW w:w="1361" w:type="dxa"/>
            <w:vAlign w:val="center"/>
          </w:tcPr>
          <w:p>
            <w:pPr>
              <w:pStyle w:val="14"/>
            </w:pPr>
            <w:r>
              <w:t>4263.60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2100101</w:t>
            </w:r>
          </w:p>
        </w:tc>
        <w:tc>
          <w:tcPr>
            <w:tcW w:w="4535" w:type="dxa"/>
            <w:vAlign w:val="center"/>
          </w:tcPr>
          <w:p>
            <w:pPr>
              <w:pStyle w:val="15"/>
            </w:pPr>
            <w:r>
              <w:t>行政运行</w:t>
            </w:r>
          </w:p>
        </w:tc>
        <w:tc>
          <w:tcPr>
            <w:tcW w:w="1361" w:type="dxa"/>
            <w:vAlign w:val="center"/>
          </w:tcPr>
          <w:p>
            <w:pPr>
              <w:pStyle w:val="14"/>
            </w:pPr>
            <w:r>
              <w:t>485.27</w:t>
            </w:r>
          </w:p>
        </w:tc>
        <w:tc>
          <w:tcPr>
            <w:tcW w:w="1361" w:type="dxa"/>
            <w:vAlign w:val="center"/>
          </w:tcPr>
          <w:p>
            <w:pPr>
              <w:pStyle w:val="14"/>
            </w:pPr>
            <w:r>
              <w:t>485.27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2100199</w:t>
            </w:r>
          </w:p>
        </w:tc>
        <w:tc>
          <w:tcPr>
            <w:tcW w:w="4535" w:type="dxa"/>
            <w:vAlign w:val="center"/>
          </w:tcPr>
          <w:p>
            <w:pPr>
              <w:pStyle w:val="15"/>
            </w:pPr>
            <w:r>
              <w:t>其他卫生健康管理事务支出</w:t>
            </w:r>
          </w:p>
        </w:tc>
        <w:tc>
          <w:tcPr>
            <w:tcW w:w="1361" w:type="dxa"/>
            <w:vAlign w:val="center"/>
          </w:tcPr>
          <w:p>
            <w:pPr>
              <w:pStyle w:val="14"/>
            </w:pPr>
            <w:r>
              <w:t>4263.60</w:t>
            </w:r>
          </w:p>
        </w:tc>
        <w:tc>
          <w:tcPr>
            <w:tcW w:w="1361" w:type="dxa"/>
            <w:vAlign w:val="center"/>
          </w:tcPr>
          <w:p>
            <w:pPr>
              <w:pStyle w:val="14"/>
            </w:pPr>
          </w:p>
        </w:tc>
        <w:tc>
          <w:tcPr>
            <w:tcW w:w="1361" w:type="dxa"/>
            <w:vAlign w:val="center"/>
          </w:tcPr>
          <w:p>
            <w:pPr>
              <w:pStyle w:val="14"/>
            </w:pPr>
            <w:r>
              <w:t>4263.60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21002</w:t>
            </w:r>
          </w:p>
        </w:tc>
        <w:tc>
          <w:tcPr>
            <w:tcW w:w="4535" w:type="dxa"/>
            <w:vAlign w:val="center"/>
          </w:tcPr>
          <w:p>
            <w:pPr>
              <w:pStyle w:val="15"/>
            </w:pPr>
            <w:r>
              <w:t>公立医院</w:t>
            </w:r>
          </w:p>
        </w:tc>
        <w:tc>
          <w:tcPr>
            <w:tcW w:w="1361" w:type="dxa"/>
            <w:vAlign w:val="center"/>
          </w:tcPr>
          <w:p>
            <w:pPr>
              <w:pStyle w:val="14"/>
            </w:pPr>
            <w:r>
              <w:t>24360.78</w:t>
            </w:r>
          </w:p>
        </w:tc>
        <w:tc>
          <w:tcPr>
            <w:tcW w:w="1361" w:type="dxa"/>
            <w:vAlign w:val="center"/>
          </w:tcPr>
          <w:p>
            <w:pPr>
              <w:pStyle w:val="14"/>
            </w:pPr>
            <w:r>
              <w:t>8155.49</w:t>
            </w:r>
          </w:p>
        </w:tc>
        <w:tc>
          <w:tcPr>
            <w:tcW w:w="1361" w:type="dxa"/>
            <w:vAlign w:val="center"/>
          </w:tcPr>
          <w:p>
            <w:pPr>
              <w:pStyle w:val="14"/>
            </w:pPr>
            <w:r>
              <w:t>16205.29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2100201</w:t>
            </w:r>
          </w:p>
        </w:tc>
        <w:tc>
          <w:tcPr>
            <w:tcW w:w="4535" w:type="dxa"/>
            <w:vAlign w:val="center"/>
          </w:tcPr>
          <w:p>
            <w:pPr>
              <w:pStyle w:val="15"/>
            </w:pPr>
            <w:r>
              <w:t>综合医院</w:t>
            </w:r>
          </w:p>
        </w:tc>
        <w:tc>
          <w:tcPr>
            <w:tcW w:w="1361" w:type="dxa"/>
            <w:vAlign w:val="center"/>
          </w:tcPr>
          <w:p>
            <w:pPr>
              <w:pStyle w:val="14"/>
            </w:pPr>
            <w:r>
              <w:t>11540.10</w:t>
            </w:r>
          </w:p>
        </w:tc>
        <w:tc>
          <w:tcPr>
            <w:tcW w:w="1361" w:type="dxa"/>
            <w:vAlign w:val="center"/>
          </w:tcPr>
          <w:p>
            <w:pPr>
              <w:pStyle w:val="14"/>
            </w:pPr>
            <w:r>
              <w:t>4273.29</w:t>
            </w:r>
          </w:p>
        </w:tc>
        <w:tc>
          <w:tcPr>
            <w:tcW w:w="1361" w:type="dxa"/>
            <w:vAlign w:val="center"/>
          </w:tcPr>
          <w:p>
            <w:pPr>
              <w:pStyle w:val="14"/>
            </w:pPr>
            <w:r>
              <w:t>7266.81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2100202</w:t>
            </w:r>
          </w:p>
        </w:tc>
        <w:tc>
          <w:tcPr>
            <w:tcW w:w="4535" w:type="dxa"/>
            <w:vAlign w:val="center"/>
          </w:tcPr>
          <w:p>
            <w:pPr>
              <w:pStyle w:val="15"/>
            </w:pPr>
            <w:r>
              <w:t>中医（民族）医院</w:t>
            </w:r>
          </w:p>
        </w:tc>
        <w:tc>
          <w:tcPr>
            <w:tcW w:w="1361" w:type="dxa"/>
            <w:vAlign w:val="center"/>
          </w:tcPr>
          <w:p>
            <w:pPr>
              <w:pStyle w:val="14"/>
            </w:pPr>
            <w:r>
              <w:t>1813.20</w:t>
            </w:r>
          </w:p>
        </w:tc>
        <w:tc>
          <w:tcPr>
            <w:tcW w:w="1361" w:type="dxa"/>
            <w:vAlign w:val="center"/>
          </w:tcPr>
          <w:p>
            <w:pPr>
              <w:pStyle w:val="14"/>
            </w:pPr>
            <w:r>
              <w:t>1803.20</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2100206</w:t>
            </w:r>
          </w:p>
        </w:tc>
        <w:tc>
          <w:tcPr>
            <w:tcW w:w="4535" w:type="dxa"/>
            <w:vAlign w:val="center"/>
          </w:tcPr>
          <w:p>
            <w:pPr>
              <w:pStyle w:val="15"/>
            </w:pPr>
            <w:r>
              <w:t>妇幼保健医院</w:t>
            </w:r>
          </w:p>
        </w:tc>
        <w:tc>
          <w:tcPr>
            <w:tcW w:w="1361" w:type="dxa"/>
            <w:vAlign w:val="center"/>
          </w:tcPr>
          <w:p>
            <w:pPr>
              <w:pStyle w:val="14"/>
            </w:pPr>
            <w:r>
              <w:t>5472.17</w:t>
            </w:r>
          </w:p>
        </w:tc>
        <w:tc>
          <w:tcPr>
            <w:tcW w:w="1361" w:type="dxa"/>
            <w:vAlign w:val="center"/>
          </w:tcPr>
          <w:p>
            <w:pPr>
              <w:pStyle w:val="14"/>
            </w:pPr>
            <w:r>
              <w:t>2079.00</w:t>
            </w:r>
          </w:p>
        </w:tc>
        <w:tc>
          <w:tcPr>
            <w:tcW w:w="1361" w:type="dxa"/>
            <w:vAlign w:val="center"/>
          </w:tcPr>
          <w:p>
            <w:pPr>
              <w:pStyle w:val="14"/>
            </w:pPr>
            <w:r>
              <w:t>3393.17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2100299</w:t>
            </w:r>
          </w:p>
        </w:tc>
        <w:tc>
          <w:tcPr>
            <w:tcW w:w="4535" w:type="dxa"/>
            <w:vAlign w:val="center"/>
          </w:tcPr>
          <w:p>
            <w:pPr>
              <w:pStyle w:val="15"/>
            </w:pPr>
            <w:r>
              <w:t>其他公立医院支出</w:t>
            </w:r>
          </w:p>
        </w:tc>
        <w:tc>
          <w:tcPr>
            <w:tcW w:w="1361" w:type="dxa"/>
            <w:vAlign w:val="center"/>
          </w:tcPr>
          <w:p>
            <w:pPr>
              <w:pStyle w:val="14"/>
            </w:pPr>
            <w:r>
              <w:t>5535.31</w:t>
            </w:r>
          </w:p>
        </w:tc>
        <w:tc>
          <w:tcPr>
            <w:tcW w:w="1361" w:type="dxa"/>
            <w:vAlign w:val="center"/>
          </w:tcPr>
          <w:p>
            <w:pPr>
              <w:pStyle w:val="14"/>
            </w:pPr>
          </w:p>
        </w:tc>
        <w:tc>
          <w:tcPr>
            <w:tcW w:w="1361" w:type="dxa"/>
            <w:vAlign w:val="center"/>
          </w:tcPr>
          <w:p>
            <w:pPr>
              <w:pStyle w:val="14"/>
            </w:pPr>
            <w:r>
              <w:t>5535.31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21003</w:t>
            </w:r>
          </w:p>
        </w:tc>
        <w:tc>
          <w:tcPr>
            <w:tcW w:w="4535" w:type="dxa"/>
            <w:vAlign w:val="center"/>
          </w:tcPr>
          <w:p>
            <w:pPr>
              <w:pStyle w:val="15"/>
            </w:pPr>
            <w:r>
              <w:t>基层医疗卫生机构</w:t>
            </w:r>
          </w:p>
        </w:tc>
        <w:tc>
          <w:tcPr>
            <w:tcW w:w="1361" w:type="dxa"/>
            <w:vAlign w:val="center"/>
          </w:tcPr>
          <w:p>
            <w:pPr>
              <w:pStyle w:val="14"/>
            </w:pPr>
            <w:r>
              <w:t>34708.11</w:t>
            </w:r>
          </w:p>
        </w:tc>
        <w:tc>
          <w:tcPr>
            <w:tcW w:w="1361" w:type="dxa"/>
            <w:vAlign w:val="center"/>
          </w:tcPr>
          <w:p>
            <w:pPr>
              <w:pStyle w:val="14"/>
            </w:pPr>
            <w:r>
              <w:t>10748.70</w:t>
            </w:r>
          </w:p>
        </w:tc>
        <w:tc>
          <w:tcPr>
            <w:tcW w:w="1361" w:type="dxa"/>
            <w:vAlign w:val="center"/>
          </w:tcPr>
          <w:p>
            <w:pPr>
              <w:pStyle w:val="14"/>
            </w:pPr>
            <w:r>
              <w:t>23959.41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2100302</w:t>
            </w:r>
          </w:p>
        </w:tc>
        <w:tc>
          <w:tcPr>
            <w:tcW w:w="4535" w:type="dxa"/>
            <w:vAlign w:val="center"/>
          </w:tcPr>
          <w:p>
            <w:pPr>
              <w:pStyle w:val="15"/>
            </w:pPr>
            <w:r>
              <w:t>乡镇卫生院</w:t>
            </w:r>
          </w:p>
        </w:tc>
        <w:tc>
          <w:tcPr>
            <w:tcW w:w="1361" w:type="dxa"/>
            <w:vAlign w:val="center"/>
          </w:tcPr>
          <w:p>
            <w:pPr>
              <w:pStyle w:val="14"/>
            </w:pPr>
            <w:r>
              <w:t>32417.82</w:t>
            </w:r>
          </w:p>
        </w:tc>
        <w:tc>
          <w:tcPr>
            <w:tcW w:w="1361" w:type="dxa"/>
            <w:vAlign w:val="center"/>
          </w:tcPr>
          <w:p>
            <w:pPr>
              <w:pStyle w:val="14"/>
            </w:pPr>
            <w:r>
              <w:t>10748.70</w:t>
            </w:r>
          </w:p>
        </w:tc>
        <w:tc>
          <w:tcPr>
            <w:tcW w:w="1361" w:type="dxa"/>
            <w:vAlign w:val="center"/>
          </w:tcPr>
          <w:p>
            <w:pPr>
              <w:pStyle w:val="14"/>
            </w:pPr>
            <w:r>
              <w:t>21669.11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2100399</w:t>
            </w:r>
          </w:p>
        </w:tc>
        <w:tc>
          <w:tcPr>
            <w:tcW w:w="4535" w:type="dxa"/>
            <w:vAlign w:val="center"/>
          </w:tcPr>
          <w:p>
            <w:pPr>
              <w:pStyle w:val="15"/>
            </w:pPr>
            <w:r>
              <w:t>其他基层医疗卫生机构支出</w:t>
            </w:r>
          </w:p>
        </w:tc>
        <w:tc>
          <w:tcPr>
            <w:tcW w:w="1361" w:type="dxa"/>
            <w:vAlign w:val="center"/>
          </w:tcPr>
          <w:p>
            <w:pPr>
              <w:pStyle w:val="14"/>
            </w:pPr>
            <w:r>
              <w:t>2290.29</w:t>
            </w:r>
          </w:p>
        </w:tc>
        <w:tc>
          <w:tcPr>
            <w:tcW w:w="1361" w:type="dxa"/>
            <w:vAlign w:val="center"/>
          </w:tcPr>
          <w:p>
            <w:pPr>
              <w:pStyle w:val="14"/>
            </w:pPr>
          </w:p>
        </w:tc>
        <w:tc>
          <w:tcPr>
            <w:tcW w:w="1361" w:type="dxa"/>
            <w:vAlign w:val="center"/>
          </w:tcPr>
          <w:p>
            <w:pPr>
              <w:pStyle w:val="14"/>
            </w:pPr>
            <w:r>
              <w:t>2290.29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21004</w:t>
            </w:r>
          </w:p>
        </w:tc>
        <w:tc>
          <w:tcPr>
            <w:tcW w:w="4535" w:type="dxa"/>
            <w:vAlign w:val="center"/>
          </w:tcPr>
          <w:p>
            <w:pPr>
              <w:pStyle w:val="15"/>
            </w:pPr>
            <w:r>
              <w:t>公共卫生</w:t>
            </w:r>
          </w:p>
        </w:tc>
        <w:tc>
          <w:tcPr>
            <w:tcW w:w="1361" w:type="dxa"/>
            <w:vAlign w:val="center"/>
          </w:tcPr>
          <w:p>
            <w:pPr>
              <w:pStyle w:val="14"/>
            </w:pPr>
            <w:r>
              <w:t>10960.09</w:t>
            </w:r>
          </w:p>
        </w:tc>
        <w:tc>
          <w:tcPr>
            <w:tcW w:w="1361" w:type="dxa"/>
            <w:vAlign w:val="center"/>
          </w:tcPr>
          <w:p>
            <w:pPr>
              <w:pStyle w:val="14"/>
            </w:pPr>
            <w:r>
              <w:t>1280.73</w:t>
            </w:r>
          </w:p>
        </w:tc>
        <w:tc>
          <w:tcPr>
            <w:tcW w:w="1361" w:type="dxa"/>
            <w:vAlign w:val="center"/>
          </w:tcPr>
          <w:p>
            <w:pPr>
              <w:pStyle w:val="14"/>
            </w:pPr>
            <w:r>
              <w:t>9679.35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2100401</w:t>
            </w:r>
          </w:p>
        </w:tc>
        <w:tc>
          <w:tcPr>
            <w:tcW w:w="4535" w:type="dxa"/>
            <w:vAlign w:val="center"/>
          </w:tcPr>
          <w:p>
            <w:pPr>
              <w:pStyle w:val="15"/>
            </w:pPr>
            <w:r>
              <w:t>疾病预防控制机构</w:t>
            </w:r>
          </w:p>
        </w:tc>
        <w:tc>
          <w:tcPr>
            <w:tcW w:w="1361" w:type="dxa"/>
            <w:vAlign w:val="center"/>
          </w:tcPr>
          <w:p>
            <w:pPr>
              <w:pStyle w:val="14"/>
            </w:pPr>
            <w:r>
              <w:t>1799.81</w:t>
            </w:r>
          </w:p>
        </w:tc>
        <w:tc>
          <w:tcPr>
            <w:tcW w:w="1361" w:type="dxa"/>
            <w:vAlign w:val="center"/>
          </w:tcPr>
          <w:p>
            <w:pPr>
              <w:pStyle w:val="14"/>
            </w:pPr>
            <w:r>
              <w:t>1280.73</w:t>
            </w:r>
          </w:p>
        </w:tc>
        <w:tc>
          <w:tcPr>
            <w:tcW w:w="1361" w:type="dxa"/>
            <w:vAlign w:val="center"/>
          </w:tcPr>
          <w:p>
            <w:pPr>
              <w:pStyle w:val="14"/>
            </w:pPr>
            <w:r>
              <w:t>519.08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2100408</w:t>
            </w:r>
          </w:p>
        </w:tc>
        <w:tc>
          <w:tcPr>
            <w:tcW w:w="4535" w:type="dxa"/>
            <w:vAlign w:val="center"/>
          </w:tcPr>
          <w:p>
            <w:pPr>
              <w:pStyle w:val="15"/>
            </w:pPr>
            <w:r>
              <w:t>基本公共卫生服务</w:t>
            </w:r>
          </w:p>
        </w:tc>
        <w:tc>
          <w:tcPr>
            <w:tcW w:w="1361" w:type="dxa"/>
            <w:vAlign w:val="center"/>
          </w:tcPr>
          <w:p>
            <w:pPr>
              <w:pStyle w:val="14"/>
            </w:pPr>
            <w:r>
              <w:t>5436.41</w:t>
            </w:r>
          </w:p>
        </w:tc>
        <w:tc>
          <w:tcPr>
            <w:tcW w:w="1361" w:type="dxa"/>
            <w:vAlign w:val="center"/>
          </w:tcPr>
          <w:p>
            <w:pPr>
              <w:pStyle w:val="14"/>
            </w:pPr>
          </w:p>
        </w:tc>
        <w:tc>
          <w:tcPr>
            <w:tcW w:w="1361" w:type="dxa"/>
            <w:vAlign w:val="center"/>
          </w:tcPr>
          <w:p>
            <w:pPr>
              <w:pStyle w:val="14"/>
            </w:pPr>
            <w:r>
              <w:t>5436.41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2100409</w:t>
            </w:r>
          </w:p>
        </w:tc>
        <w:tc>
          <w:tcPr>
            <w:tcW w:w="4535" w:type="dxa"/>
            <w:vAlign w:val="center"/>
          </w:tcPr>
          <w:p>
            <w:pPr>
              <w:pStyle w:val="15"/>
            </w:pPr>
            <w:r>
              <w:t>重大公共卫生服务</w:t>
            </w:r>
          </w:p>
        </w:tc>
        <w:tc>
          <w:tcPr>
            <w:tcW w:w="1361" w:type="dxa"/>
            <w:vAlign w:val="center"/>
          </w:tcPr>
          <w:p>
            <w:pPr>
              <w:pStyle w:val="14"/>
            </w:pPr>
            <w:r>
              <w:t>280.48</w:t>
            </w:r>
          </w:p>
        </w:tc>
        <w:tc>
          <w:tcPr>
            <w:tcW w:w="1361" w:type="dxa"/>
            <w:vAlign w:val="center"/>
          </w:tcPr>
          <w:p>
            <w:pPr>
              <w:pStyle w:val="14"/>
            </w:pPr>
          </w:p>
        </w:tc>
        <w:tc>
          <w:tcPr>
            <w:tcW w:w="1361" w:type="dxa"/>
            <w:vAlign w:val="center"/>
          </w:tcPr>
          <w:p>
            <w:pPr>
              <w:pStyle w:val="14"/>
            </w:pPr>
            <w:r>
              <w:t>280.48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2100410</w:t>
            </w:r>
          </w:p>
        </w:tc>
        <w:tc>
          <w:tcPr>
            <w:tcW w:w="4535" w:type="dxa"/>
            <w:vAlign w:val="center"/>
          </w:tcPr>
          <w:p>
            <w:pPr>
              <w:pStyle w:val="15"/>
            </w:pPr>
            <w:r>
              <w:t>突发公共卫生事件应急处置</w:t>
            </w:r>
          </w:p>
        </w:tc>
        <w:tc>
          <w:tcPr>
            <w:tcW w:w="1361" w:type="dxa"/>
            <w:vAlign w:val="center"/>
          </w:tcPr>
          <w:p>
            <w:pPr>
              <w:pStyle w:val="14"/>
            </w:pPr>
            <w:r>
              <w:t>2925.00</w:t>
            </w:r>
          </w:p>
        </w:tc>
        <w:tc>
          <w:tcPr>
            <w:tcW w:w="1361" w:type="dxa"/>
            <w:vAlign w:val="center"/>
          </w:tcPr>
          <w:p>
            <w:pPr>
              <w:pStyle w:val="14"/>
            </w:pPr>
          </w:p>
        </w:tc>
        <w:tc>
          <w:tcPr>
            <w:tcW w:w="1361" w:type="dxa"/>
            <w:vAlign w:val="center"/>
          </w:tcPr>
          <w:p>
            <w:pPr>
              <w:pStyle w:val="14"/>
            </w:pPr>
            <w:r>
              <w:t>2925.00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2100499</w:t>
            </w:r>
          </w:p>
        </w:tc>
        <w:tc>
          <w:tcPr>
            <w:tcW w:w="4535" w:type="dxa"/>
            <w:vAlign w:val="center"/>
          </w:tcPr>
          <w:p>
            <w:pPr>
              <w:pStyle w:val="15"/>
            </w:pPr>
            <w:r>
              <w:t>其他公共卫生支出</w:t>
            </w:r>
          </w:p>
        </w:tc>
        <w:tc>
          <w:tcPr>
            <w:tcW w:w="1361" w:type="dxa"/>
            <w:vAlign w:val="center"/>
          </w:tcPr>
          <w:p>
            <w:pPr>
              <w:pStyle w:val="14"/>
            </w:pPr>
            <w:r>
              <w:t>518.38</w:t>
            </w:r>
          </w:p>
        </w:tc>
        <w:tc>
          <w:tcPr>
            <w:tcW w:w="1361" w:type="dxa"/>
            <w:vAlign w:val="center"/>
          </w:tcPr>
          <w:p>
            <w:pPr>
              <w:pStyle w:val="14"/>
            </w:pPr>
          </w:p>
        </w:tc>
        <w:tc>
          <w:tcPr>
            <w:tcW w:w="1361" w:type="dxa"/>
            <w:vAlign w:val="center"/>
          </w:tcPr>
          <w:p>
            <w:pPr>
              <w:pStyle w:val="14"/>
            </w:pPr>
            <w:r>
              <w:t>518.38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21007</w:t>
            </w:r>
          </w:p>
        </w:tc>
        <w:tc>
          <w:tcPr>
            <w:tcW w:w="4535" w:type="dxa"/>
            <w:vAlign w:val="center"/>
          </w:tcPr>
          <w:p>
            <w:pPr>
              <w:pStyle w:val="15"/>
            </w:pPr>
            <w:r>
              <w:t>计划生育事务</w:t>
            </w:r>
          </w:p>
        </w:tc>
        <w:tc>
          <w:tcPr>
            <w:tcW w:w="1361" w:type="dxa"/>
            <w:vAlign w:val="center"/>
          </w:tcPr>
          <w:p>
            <w:pPr>
              <w:pStyle w:val="14"/>
            </w:pPr>
            <w:r>
              <w:t>1156.84</w:t>
            </w:r>
          </w:p>
        </w:tc>
        <w:tc>
          <w:tcPr>
            <w:tcW w:w="1361" w:type="dxa"/>
            <w:vAlign w:val="center"/>
          </w:tcPr>
          <w:p>
            <w:pPr>
              <w:pStyle w:val="14"/>
            </w:pPr>
          </w:p>
        </w:tc>
        <w:tc>
          <w:tcPr>
            <w:tcW w:w="1361" w:type="dxa"/>
            <w:vAlign w:val="center"/>
          </w:tcPr>
          <w:p>
            <w:pPr>
              <w:pStyle w:val="14"/>
            </w:pPr>
            <w:r>
              <w:t>1156.84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2100717</w:t>
            </w:r>
          </w:p>
        </w:tc>
        <w:tc>
          <w:tcPr>
            <w:tcW w:w="4535" w:type="dxa"/>
            <w:vAlign w:val="center"/>
          </w:tcPr>
          <w:p>
            <w:pPr>
              <w:pStyle w:val="15"/>
            </w:pPr>
            <w:r>
              <w:t>计划生育服务</w:t>
            </w:r>
          </w:p>
        </w:tc>
        <w:tc>
          <w:tcPr>
            <w:tcW w:w="1361" w:type="dxa"/>
            <w:vAlign w:val="center"/>
          </w:tcPr>
          <w:p>
            <w:pPr>
              <w:pStyle w:val="14"/>
            </w:pPr>
            <w:r>
              <w:t>1028.92</w:t>
            </w:r>
          </w:p>
        </w:tc>
        <w:tc>
          <w:tcPr>
            <w:tcW w:w="1361" w:type="dxa"/>
            <w:vAlign w:val="center"/>
          </w:tcPr>
          <w:p>
            <w:pPr>
              <w:pStyle w:val="14"/>
            </w:pPr>
          </w:p>
        </w:tc>
        <w:tc>
          <w:tcPr>
            <w:tcW w:w="1361" w:type="dxa"/>
            <w:vAlign w:val="center"/>
          </w:tcPr>
          <w:p>
            <w:pPr>
              <w:pStyle w:val="14"/>
            </w:pPr>
            <w:r>
              <w:t>1028.92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2100799</w:t>
            </w:r>
          </w:p>
        </w:tc>
        <w:tc>
          <w:tcPr>
            <w:tcW w:w="4535" w:type="dxa"/>
            <w:vAlign w:val="center"/>
          </w:tcPr>
          <w:p>
            <w:pPr>
              <w:pStyle w:val="15"/>
            </w:pPr>
            <w:r>
              <w:t>其他计划生育事务支出</w:t>
            </w:r>
          </w:p>
        </w:tc>
        <w:tc>
          <w:tcPr>
            <w:tcW w:w="1361" w:type="dxa"/>
            <w:vAlign w:val="center"/>
          </w:tcPr>
          <w:p>
            <w:pPr>
              <w:pStyle w:val="14"/>
            </w:pPr>
            <w:r>
              <w:t>127.92</w:t>
            </w:r>
          </w:p>
        </w:tc>
        <w:tc>
          <w:tcPr>
            <w:tcW w:w="1361" w:type="dxa"/>
            <w:vAlign w:val="center"/>
          </w:tcPr>
          <w:p>
            <w:pPr>
              <w:pStyle w:val="14"/>
            </w:pPr>
          </w:p>
        </w:tc>
        <w:tc>
          <w:tcPr>
            <w:tcW w:w="1361" w:type="dxa"/>
            <w:vAlign w:val="center"/>
          </w:tcPr>
          <w:p>
            <w:pPr>
              <w:pStyle w:val="14"/>
            </w:pPr>
            <w:r>
              <w:t>127.92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1844.02</w:t>
            </w:r>
          </w:p>
        </w:tc>
        <w:tc>
          <w:tcPr>
            <w:tcW w:w="1361" w:type="dxa"/>
            <w:vAlign w:val="center"/>
          </w:tcPr>
          <w:p>
            <w:pPr>
              <w:pStyle w:val="14"/>
            </w:pPr>
            <w:r>
              <w:t>1844.02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31.28</w:t>
            </w:r>
          </w:p>
        </w:tc>
        <w:tc>
          <w:tcPr>
            <w:tcW w:w="1361" w:type="dxa"/>
            <w:vAlign w:val="center"/>
          </w:tcPr>
          <w:p>
            <w:pPr>
              <w:pStyle w:val="14"/>
            </w:pPr>
            <w:r>
              <w:t>31.28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1812.74</w:t>
            </w:r>
          </w:p>
        </w:tc>
        <w:tc>
          <w:tcPr>
            <w:tcW w:w="1361" w:type="dxa"/>
            <w:vAlign w:val="center"/>
          </w:tcPr>
          <w:p>
            <w:pPr>
              <w:pStyle w:val="14"/>
            </w:pPr>
            <w:r>
              <w:t>1812.74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777.32</w:t>
            </w:r>
          </w:p>
        </w:tc>
        <w:tc>
          <w:tcPr>
            <w:tcW w:w="1361" w:type="dxa"/>
            <w:vAlign w:val="center"/>
          </w:tcPr>
          <w:p>
            <w:pPr>
              <w:pStyle w:val="14"/>
            </w:pPr>
            <w:r>
              <w:t>777.32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777.32</w:t>
            </w:r>
          </w:p>
        </w:tc>
        <w:tc>
          <w:tcPr>
            <w:tcW w:w="1361" w:type="dxa"/>
            <w:vAlign w:val="center"/>
          </w:tcPr>
          <w:p>
            <w:pPr>
              <w:pStyle w:val="14"/>
            </w:pPr>
            <w:r>
              <w:t>777.32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777.32</w:t>
            </w:r>
          </w:p>
        </w:tc>
        <w:tc>
          <w:tcPr>
            <w:tcW w:w="1361" w:type="dxa"/>
            <w:vAlign w:val="center"/>
          </w:tcPr>
          <w:p>
            <w:pPr>
              <w:pStyle w:val="14"/>
            </w:pPr>
            <w:r>
              <w:t>777.32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992" w:type="dxa"/>
            <w:vAlign w:val="center"/>
          </w:tcPr>
          <w:p>
            <w:pPr>
              <w:pStyle w:val="15"/>
            </w:pPr>
            <w:r>
              <w:t>229</w:t>
            </w:r>
          </w:p>
        </w:tc>
        <w:tc>
          <w:tcPr>
            <w:tcW w:w="4535" w:type="dxa"/>
            <w:vAlign w:val="center"/>
          </w:tcPr>
          <w:p>
            <w:pPr>
              <w:pStyle w:val="15"/>
            </w:pPr>
            <w:r>
              <w:t>其他支出</w:t>
            </w: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992" w:type="dxa"/>
            <w:vAlign w:val="center"/>
          </w:tcPr>
          <w:p>
            <w:pPr>
              <w:pStyle w:val="15"/>
            </w:pPr>
            <w:r>
              <w:t>22904</w:t>
            </w:r>
          </w:p>
        </w:tc>
        <w:tc>
          <w:tcPr>
            <w:tcW w:w="4535" w:type="dxa"/>
            <w:vAlign w:val="center"/>
          </w:tcPr>
          <w:p>
            <w:pPr>
              <w:pStyle w:val="15"/>
            </w:pPr>
            <w:r>
              <w:t>其他政府性基金及对应专项债务收入安排的支出</w:t>
            </w: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992" w:type="dxa"/>
            <w:vAlign w:val="center"/>
          </w:tcPr>
          <w:p>
            <w:pPr>
              <w:pStyle w:val="15"/>
            </w:pPr>
            <w:r>
              <w:t>2290402</w:t>
            </w:r>
          </w:p>
        </w:tc>
        <w:tc>
          <w:tcPr>
            <w:tcW w:w="4535" w:type="dxa"/>
            <w:vAlign w:val="center"/>
          </w:tcPr>
          <w:p>
            <w:pPr>
              <w:pStyle w:val="15"/>
            </w:pPr>
            <w:r>
              <w:t>其他地方自行试点项目收益专项债券收入安排的支出</w:t>
            </w: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r>
              <w:t>4021.80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21978.01</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669.08</w:t>
            </w:r>
          </w:p>
        </w:tc>
        <w:tc>
          <w:tcPr>
            <w:tcW w:w="1474" w:type="dxa"/>
            <w:vAlign w:val="center"/>
          </w:tcPr>
          <w:p>
            <w:pPr>
              <w:pStyle w:val="14"/>
            </w:pPr>
            <w:r>
              <w:t>669.08</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21588.11</w:t>
            </w:r>
          </w:p>
        </w:tc>
        <w:tc>
          <w:tcPr>
            <w:tcW w:w="1474" w:type="dxa"/>
            <w:vAlign w:val="center"/>
          </w:tcPr>
          <w:p>
            <w:pPr>
              <w:pStyle w:val="14"/>
            </w:pPr>
            <w:r>
              <w:t>21588.11</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170.10</w:t>
            </w:r>
          </w:p>
        </w:tc>
        <w:tc>
          <w:tcPr>
            <w:tcW w:w="1474" w:type="dxa"/>
            <w:vAlign w:val="center"/>
          </w:tcPr>
          <w:p>
            <w:pPr>
              <w:pStyle w:val="14"/>
            </w:pPr>
            <w:r>
              <w:t>170.10</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r>
              <w:t>4021.80</w:t>
            </w:r>
          </w:p>
        </w:tc>
        <w:tc>
          <w:tcPr>
            <w:tcW w:w="1474" w:type="dxa"/>
            <w:vAlign w:val="center"/>
          </w:tcPr>
          <w:p>
            <w:pPr>
              <w:pStyle w:val="14"/>
            </w:pPr>
          </w:p>
        </w:tc>
        <w:tc>
          <w:tcPr>
            <w:tcW w:w="1474" w:type="dxa"/>
            <w:vAlign w:val="center"/>
          </w:tcPr>
          <w:p>
            <w:pPr>
              <w:pStyle w:val="14"/>
            </w:pPr>
            <w:r>
              <w:t>4021.80</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21978.01</w:t>
            </w:r>
          </w:p>
        </w:tc>
        <w:tc>
          <w:tcPr>
            <w:tcW w:w="3402" w:type="dxa"/>
            <w:vAlign w:val="center"/>
          </w:tcPr>
          <w:p>
            <w:pPr>
              <w:pStyle w:val="17"/>
            </w:pPr>
            <w:r>
              <w:t>本年支出合计</w:t>
            </w:r>
          </w:p>
        </w:tc>
        <w:tc>
          <w:tcPr>
            <w:tcW w:w="1474" w:type="dxa"/>
            <w:vAlign w:val="center"/>
          </w:tcPr>
          <w:p>
            <w:pPr>
              <w:pStyle w:val="18"/>
            </w:pPr>
            <w:r>
              <w:t>26449.08</w:t>
            </w:r>
          </w:p>
        </w:tc>
        <w:tc>
          <w:tcPr>
            <w:tcW w:w="1474" w:type="dxa"/>
            <w:vAlign w:val="center"/>
          </w:tcPr>
          <w:p>
            <w:pPr>
              <w:pStyle w:val="18"/>
            </w:pPr>
            <w:r>
              <w:t>22427.29</w:t>
            </w:r>
          </w:p>
        </w:tc>
        <w:tc>
          <w:tcPr>
            <w:tcW w:w="1474" w:type="dxa"/>
            <w:vAlign w:val="center"/>
          </w:tcPr>
          <w:p>
            <w:pPr>
              <w:pStyle w:val="18"/>
            </w:pPr>
            <w:r>
              <w:t>4021.80</w:t>
            </w: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4471.07</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449.28</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r>
              <w:t>4021.80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26449.08</w:t>
            </w:r>
          </w:p>
        </w:tc>
        <w:tc>
          <w:tcPr>
            <w:tcW w:w="3402" w:type="dxa"/>
            <w:vAlign w:val="center"/>
          </w:tcPr>
          <w:p>
            <w:pPr>
              <w:pStyle w:val="17"/>
            </w:pPr>
            <w:r>
              <w:t>支出总计</w:t>
            </w:r>
          </w:p>
        </w:tc>
        <w:tc>
          <w:tcPr>
            <w:tcW w:w="1474" w:type="dxa"/>
            <w:vAlign w:val="center"/>
          </w:tcPr>
          <w:p>
            <w:pPr>
              <w:pStyle w:val="18"/>
            </w:pPr>
            <w:r>
              <w:t>26449.08</w:t>
            </w:r>
          </w:p>
        </w:tc>
        <w:tc>
          <w:tcPr>
            <w:tcW w:w="1474" w:type="dxa"/>
            <w:vAlign w:val="center"/>
          </w:tcPr>
          <w:p>
            <w:pPr>
              <w:pStyle w:val="18"/>
            </w:pPr>
            <w:r>
              <w:t>22427.29</w:t>
            </w:r>
          </w:p>
        </w:tc>
        <w:tc>
          <w:tcPr>
            <w:tcW w:w="1474" w:type="dxa"/>
            <w:vAlign w:val="center"/>
          </w:tcPr>
          <w:p>
            <w:pPr>
              <w:pStyle w:val="18"/>
            </w:pPr>
            <w:r>
              <w:t>4021.80</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22427.29</w:t>
            </w:r>
          </w:p>
        </w:tc>
        <w:tc>
          <w:tcPr>
            <w:tcW w:w="2551" w:type="dxa"/>
            <w:vAlign w:val="center"/>
          </w:tcPr>
          <w:p>
            <w:pPr>
              <w:pStyle w:val="18"/>
            </w:pPr>
            <w:r>
              <w:t>2723.19</w:t>
            </w:r>
          </w:p>
        </w:tc>
        <w:tc>
          <w:tcPr>
            <w:tcW w:w="2551" w:type="dxa"/>
            <w:vAlign w:val="center"/>
          </w:tcPr>
          <w:p>
            <w:pPr>
              <w:pStyle w:val="18"/>
            </w:pPr>
            <w:r>
              <w:t>19704.09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669.08</w:t>
            </w:r>
          </w:p>
        </w:tc>
        <w:tc>
          <w:tcPr>
            <w:tcW w:w="2551" w:type="dxa"/>
            <w:vAlign w:val="center"/>
          </w:tcPr>
          <w:p>
            <w:pPr>
              <w:pStyle w:val="14"/>
            </w:pPr>
            <w:r>
              <w:t>651.28</w:t>
            </w:r>
          </w:p>
        </w:tc>
        <w:tc>
          <w:tcPr>
            <w:tcW w:w="2551" w:type="dxa"/>
            <w:vAlign w:val="center"/>
          </w:tcPr>
          <w:p>
            <w:pPr>
              <w:pStyle w:val="14"/>
            </w:pPr>
            <w:r>
              <w:t>17.80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651.28</w:t>
            </w:r>
          </w:p>
        </w:tc>
        <w:tc>
          <w:tcPr>
            <w:tcW w:w="2551" w:type="dxa"/>
            <w:vAlign w:val="center"/>
          </w:tcPr>
          <w:p>
            <w:pPr>
              <w:pStyle w:val="14"/>
            </w:pPr>
            <w:r>
              <w:t>651.28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213.89</w:t>
            </w:r>
          </w:p>
        </w:tc>
        <w:tc>
          <w:tcPr>
            <w:tcW w:w="2551" w:type="dxa"/>
            <w:vAlign w:val="center"/>
          </w:tcPr>
          <w:p>
            <w:pPr>
              <w:pStyle w:val="14"/>
            </w:pPr>
            <w:r>
              <w:t>213.89</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2080502</w:t>
            </w:r>
          </w:p>
        </w:tc>
        <w:tc>
          <w:tcPr>
            <w:tcW w:w="4535" w:type="dxa"/>
            <w:vAlign w:val="center"/>
          </w:tcPr>
          <w:p>
            <w:pPr>
              <w:pStyle w:val="15"/>
            </w:pPr>
            <w:r>
              <w:t>事业单位离退休</w:t>
            </w:r>
          </w:p>
        </w:tc>
        <w:tc>
          <w:tcPr>
            <w:tcW w:w="2551" w:type="dxa"/>
            <w:vAlign w:val="center"/>
          </w:tcPr>
          <w:p>
            <w:pPr>
              <w:pStyle w:val="14"/>
            </w:pPr>
            <w:r>
              <w:t>255.48</w:t>
            </w:r>
          </w:p>
        </w:tc>
        <w:tc>
          <w:tcPr>
            <w:tcW w:w="2551" w:type="dxa"/>
            <w:vAlign w:val="center"/>
          </w:tcPr>
          <w:p>
            <w:pPr>
              <w:pStyle w:val="14"/>
            </w:pPr>
            <w:r>
              <w:t>255.48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181.90</w:t>
            </w:r>
          </w:p>
        </w:tc>
        <w:tc>
          <w:tcPr>
            <w:tcW w:w="2551" w:type="dxa"/>
            <w:vAlign w:val="center"/>
          </w:tcPr>
          <w:p>
            <w:pPr>
              <w:pStyle w:val="14"/>
            </w:pPr>
            <w:r>
              <w:t>181.90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20809</w:t>
            </w:r>
          </w:p>
        </w:tc>
        <w:tc>
          <w:tcPr>
            <w:tcW w:w="4535" w:type="dxa"/>
            <w:vAlign w:val="center"/>
          </w:tcPr>
          <w:p>
            <w:pPr>
              <w:pStyle w:val="15"/>
            </w:pPr>
            <w:r>
              <w:t>退役安置</w:t>
            </w:r>
          </w:p>
        </w:tc>
        <w:tc>
          <w:tcPr>
            <w:tcW w:w="2551" w:type="dxa"/>
            <w:vAlign w:val="center"/>
          </w:tcPr>
          <w:p>
            <w:pPr>
              <w:pStyle w:val="14"/>
            </w:pPr>
            <w:r>
              <w:t>17.80</w:t>
            </w:r>
          </w:p>
        </w:tc>
        <w:tc>
          <w:tcPr>
            <w:tcW w:w="2551" w:type="dxa"/>
            <w:vAlign w:val="center"/>
          </w:tcPr>
          <w:p>
            <w:pPr>
              <w:pStyle w:val="14"/>
            </w:pPr>
          </w:p>
        </w:tc>
        <w:tc>
          <w:tcPr>
            <w:tcW w:w="2551" w:type="dxa"/>
            <w:vAlign w:val="center"/>
          </w:tcPr>
          <w:p>
            <w:pPr>
              <w:pStyle w:val="14"/>
            </w:pPr>
            <w:r>
              <w:t>17.80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2080901</w:t>
            </w:r>
          </w:p>
        </w:tc>
        <w:tc>
          <w:tcPr>
            <w:tcW w:w="4535" w:type="dxa"/>
            <w:vAlign w:val="center"/>
          </w:tcPr>
          <w:p>
            <w:pPr>
              <w:pStyle w:val="15"/>
            </w:pPr>
            <w:r>
              <w:t>退役士兵安置</w:t>
            </w:r>
          </w:p>
        </w:tc>
        <w:tc>
          <w:tcPr>
            <w:tcW w:w="2551" w:type="dxa"/>
            <w:vAlign w:val="center"/>
          </w:tcPr>
          <w:p>
            <w:pPr>
              <w:pStyle w:val="14"/>
            </w:pPr>
            <w:r>
              <w:t>17.80</w:t>
            </w:r>
          </w:p>
        </w:tc>
        <w:tc>
          <w:tcPr>
            <w:tcW w:w="2551" w:type="dxa"/>
            <w:vAlign w:val="center"/>
          </w:tcPr>
          <w:p>
            <w:pPr>
              <w:pStyle w:val="14"/>
            </w:pPr>
          </w:p>
        </w:tc>
        <w:tc>
          <w:tcPr>
            <w:tcW w:w="2551" w:type="dxa"/>
            <w:vAlign w:val="center"/>
          </w:tcPr>
          <w:p>
            <w:pPr>
              <w:pStyle w:val="14"/>
            </w:pPr>
            <w:r>
              <w:t>17.80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21588.11</w:t>
            </w:r>
          </w:p>
        </w:tc>
        <w:tc>
          <w:tcPr>
            <w:tcW w:w="2551" w:type="dxa"/>
            <w:vAlign w:val="center"/>
          </w:tcPr>
          <w:p>
            <w:pPr>
              <w:pStyle w:val="14"/>
            </w:pPr>
            <w:r>
              <w:t>1901.82</w:t>
            </w:r>
          </w:p>
        </w:tc>
        <w:tc>
          <w:tcPr>
            <w:tcW w:w="2551" w:type="dxa"/>
            <w:vAlign w:val="center"/>
          </w:tcPr>
          <w:p>
            <w:pPr>
              <w:pStyle w:val="14"/>
            </w:pPr>
            <w:r>
              <w:t>19686.29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21001</w:t>
            </w:r>
          </w:p>
        </w:tc>
        <w:tc>
          <w:tcPr>
            <w:tcW w:w="4535" w:type="dxa"/>
            <w:vAlign w:val="center"/>
          </w:tcPr>
          <w:p>
            <w:pPr>
              <w:pStyle w:val="15"/>
            </w:pPr>
            <w:r>
              <w:t>卫生健康管理事务</w:t>
            </w:r>
          </w:p>
        </w:tc>
        <w:tc>
          <w:tcPr>
            <w:tcW w:w="2551" w:type="dxa"/>
            <w:vAlign w:val="center"/>
          </w:tcPr>
          <w:p>
            <w:pPr>
              <w:pStyle w:val="14"/>
            </w:pPr>
            <w:r>
              <w:t>4748.87</w:t>
            </w:r>
          </w:p>
        </w:tc>
        <w:tc>
          <w:tcPr>
            <w:tcW w:w="2551" w:type="dxa"/>
            <w:vAlign w:val="center"/>
          </w:tcPr>
          <w:p>
            <w:pPr>
              <w:pStyle w:val="14"/>
            </w:pPr>
            <w:r>
              <w:t>485.27</w:t>
            </w:r>
          </w:p>
        </w:tc>
        <w:tc>
          <w:tcPr>
            <w:tcW w:w="2551" w:type="dxa"/>
            <w:vAlign w:val="center"/>
          </w:tcPr>
          <w:p>
            <w:pPr>
              <w:pStyle w:val="14"/>
            </w:pPr>
            <w:r>
              <w:t>4263.60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2100101</w:t>
            </w:r>
          </w:p>
        </w:tc>
        <w:tc>
          <w:tcPr>
            <w:tcW w:w="4535" w:type="dxa"/>
            <w:vAlign w:val="center"/>
          </w:tcPr>
          <w:p>
            <w:pPr>
              <w:pStyle w:val="15"/>
            </w:pPr>
            <w:r>
              <w:t>行政运行</w:t>
            </w:r>
          </w:p>
        </w:tc>
        <w:tc>
          <w:tcPr>
            <w:tcW w:w="2551" w:type="dxa"/>
            <w:vAlign w:val="center"/>
          </w:tcPr>
          <w:p>
            <w:pPr>
              <w:pStyle w:val="14"/>
            </w:pPr>
            <w:r>
              <w:t>485.27</w:t>
            </w:r>
          </w:p>
        </w:tc>
        <w:tc>
          <w:tcPr>
            <w:tcW w:w="2551" w:type="dxa"/>
            <w:vAlign w:val="center"/>
          </w:tcPr>
          <w:p>
            <w:pPr>
              <w:pStyle w:val="14"/>
            </w:pPr>
            <w:r>
              <w:t>485.27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2100199</w:t>
            </w:r>
          </w:p>
        </w:tc>
        <w:tc>
          <w:tcPr>
            <w:tcW w:w="4535" w:type="dxa"/>
            <w:vAlign w:val="center"/>
          </w:tcPr>
          <w:p>
            <w:pPr>
              <w:pStyle w:val="15"/>
            </w:pPr>
            <w:r>
              <w:t>其他卫生健康管理事务支出</w:t>
            </w:r>
          </w:p>
        </w:tc>
        <w:tc>
          <w:tcPr>
            <w:tcW w:w="2551" w:type="dxa"/>
            <w:vAlign w:val="center"/>
          </w:tcPr>
          <w:p>
            <w:pPr>
              <w:pStyle w:val="14"/>
            </w:pPr>
            <w:r>
              <w:t>4263.60</w:t>
            </w:r>
          </w:p>
        </w:tc>
        <w:tc>
          <w:tcPr>
            <w:tcW w:w="2551" w:type="dxa"/>
            <w:vAlign w:val="center"/>
          </w:tcPr>
          <w:p>
            <w:pPr>
              <w:pStyle w:val="14"/>
            </w:pPr>
          </w:p>
        </w:tc>
        <w:tc>
          <w:tcPr>
            <w:tcW w:w="2551" w:type="dxa"/>
            <w:vAlign w:val="center"/>
          </w:tcPr>
          <w:p>
            <w:pPr>
              <w:pStyle w:val="14"/>
            </w:pPr>
            <w:r>
              <w:t>4263.60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21002</w:t>
            </w:r>
          </w:p>
        </w:tc>
        <w:tc>
          <w:tcPr>
            <w:tcW w:w="4535" w:type="dxa"/>
            <w:vAlign w:val="center"/>
          </w:tcPr>
          <w:p>
            <w:pPr>
              <w:pStyle w:val="15"/>
            </w:pPr>
            <w:r>
              <w:t>公立医院</w:t>
            </w:r>
          </w:p>
        </w:tc>
        <w:tc>
          <w:tcPr>
            <w:tcW w:w="2551" w:type="dxa"/>
            <w:vAlign w:val="center"/>
          </w:tcPr>
          <w:p>
            <w:pPr>
              <w:pStyle w:val="14"/>
            </w:pPr>
            <w:r>
              <w:t>2096.21</w:t>
            </w:r>
          </w:p>
        </w:tc>
        <w:tc>
          <w:tcPr>
            <w:tcW w:w="2551" w:type="dxa"/>
            <w:vAlign w:val="center"/>
          </w:tcPr>
          <w:p>
            <w:pPr>
              <w:pStyle w:val="14"/>
            </w:pPr>
          </w:p>
        </w:tc>
        <w:tc>
          <w:tcPr>
            <w:tcW w:w="2551" w:type="dxa"/>
            <w:vAlign w:val="center"/>
          </w:tcPr>
          <w:p>
            <w:pPr>
              <w:pStyle w:val="14"/>
            </w:pPr>
            <w:r>
              <w:t>2096.21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2100201</w:t>
            </w:r>
          </w:p>
        </w:tc>
        <w:tc>
          <w:tcPr>
            <w:tcW w:w="4535" w:type="dxa"/>
            <w:vAlign w:val="center"/>
          </w:tcPr>
          <w:p>
            <w:pPr>
              <w:pStyle w:val="15"/>
            </w:pPr>
            <w:r>
              <w:t>综合医院</w:t>
            </w:r>
          </w:p>
        </w:tc>
        <w:tc>
          <w:tcPr>
            <w:tcW w:w="2551" w:type="dxa"/>
            <w:vAlign w:val="center"/>
          </w:tcPr>
          <w:p>
            <w:pPr>
              <w:pStyle w:val="14"/>
            </w:pPr>
            <w:r>
              <w:t>340.93</w:t>
            </w:r>
          </w:p>
        </w:tc>
        <w:tc>
          <w:tcPr>
            <w:tcW w:w="2551" w:type="dxa"/>
            <w:vAlign w:val="center"/>
          </w:tcPr>
          <w:p>
            <w:pPr>
              <w:pStyle w:val="14"/>
            </w:pPr>
          </w:p>
        </w:tc>
        <w:tc>
          <w:tcPr>
            <w:tcW w:w="2551" w:type="dxa"/>
            <w:vAlign w:val="center"/>
          </w:tcPr>
          <w:p>
            <w:pPr>
              <w:pStyle w:val="14"/>
            </w:pPr>
            <w:r>
              <w:t>340.93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2100202</w:t>
            </w:r>
          </w:p>
        </w:tc>
        <w:tc>
          <w:tcPr>
            <w:tcW w:w="4535" w:type="dxa"/>
            <w:vAlign w:val="center"/>
          </w:tcPr>
          <w:p>
            <w:pPr>
              <w:pStyle w:val="15"/>
            </w:pPr>
            <w:r>
              <w:t>中医（民族）医院</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2100206</w:t>
            </w:r>
          </w:p>
        </w:tc>
        <w:tc>
          <w:tcPr>
            <w:tcW w:w="4535" w:type="dxa"/>
            <w:vAlign w:val="center"/>
          </w:tcPr>
          <w:p>
            <w:pPr>
              <w:pStyle w:val="15"/>
            </w:pPr>
            <w:r>
              <w:t>妇幼保健医院</w:t>
            </w:r>
          </w:p>
        </w:tc>
        <w:tc>
          <w:tcPr>
            <w:tcW w:w="2551" w:type="dxa"/>
            <w:vAlign w:val="center"/>
          </w:tcPr>
          <w:p>
            <w:pPr>
              <w:pStyle w:val="14"/>
            </w:pPr>
            <w:r>
              <w:t>209.97</w:t>
            </w:r>
          </w:p>
        </w:tc>
        <w:tc>
          <w:tcPr>
            <w:tcW w:w="2551" w:type="dxa"/>
            <w:vAlign w:val="center"/>
          </w:tcPr>
          <w:p>
            <w:pPr>
              <w:pStyle w:val="14"/>
            </w:pPr>
          </w:p>
        </w:tc>
        <w:tc>
          <w:tcPr>
            <w:tcW w:w="2551" w:type="dxa"/>
            <w:vAlign w:val="center"/>
          </w:tcPr>
          <w:p>
            <w:pPr>
              <w:pStyle w:val="14"/>
            </w:pPr>
            <w:r>
              <w:t>209.97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2100299</w:t>
            </w:r>
          </w:p>
        </w:tc>
        <w:tc>
          <w:tcPr>
            <w:tcW w:w="4535" w:type="dxa"/>
            <w:vAlign w:val="center"/>
          </w:tcPr>
          <w:p>
            <w:pPr>
              <w:pStyle w:val="15"/>
            </w:pPr>
            <w:r>
              <w:t>其他公立医院支出</w:t>
            </w:r>
          </w:p>
        </w:tc>
        <w:tc>
          <w:tcPr>
            <w:tcW w:w="2551" w:type="dxa"/>
            <w:vAlign w:val="center"/>
          </w:tcPr>
          <w:p>
            <w:pPr>
              <w:pStyle w:val="14"/>
            </w:pPr>
            <w:r>
              <w:t>1535.31</w:t>
            </w:r>
          </w:p>
        </w:tc>
        <w:tc>
          <w:tcPr>
            <w:tcW w:w="2551" w:type="dxa"/>
            <w:vAlign w:val="center"/>
          </w:tcPr>
          <w:p>
            <w:pPr>
              <w:pStyle w:val="14"/>
            </w:pPr>
          </w:p>
        </w:tc>
        <w:tc>
          <w:tcPr>
            <w:tcW w:w="2551" w:type="dxa"/>
            <w:vAlign w:val="center"/>
          </w:tcPr>
          <w:p>
            <w:pPr>
              <w:pStyle w:val="14"/>
            </w:pPr>
            <w:r>
              <w:t>1535.31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21003</w:t>
            </w:r>
          </w:p>
        </w:tc>
        <w:tc>
          <w:tcPr>
            <w:tcW w:w="4535" w:type="dxa"/>
            <w:vAlign w:val="center"/>
          </w:tcPr>
          <w:p>
            <w:pPr>
              <w:pStyle w:val="15"/>
            </w:pPr>
            <w:r>
              <w:t>基层医疗卫生机构</w:t>
            </w:r>
          </w:p>
        </w:tc>
        <w:tc>
          <w:tcPr>
            <w:tcW w:w="2551" w:type="dxa"/>
            <w:vAlign w:val="center"/>
          </w:tcPr>
          <w:p>
            <w:pPr>
              <w:pStyle w:val="14"/>
            </w:pPr>
            <w:r>
              <w:t>2490.29</w:t>
            </w:r>
          </w:p>
        </w:tc>
        <w:tc>
          <w:tcPr>
            <w:tcW w:w="2551" w:type="dxa"/>
            <w:vAlign w:val="center"/>
          </w:tcPr>
          <w:p>
            <w:pPr>
              <w:pStyle w:val="14"/>
            </w:pPr>
          </w:p>
        </w:tc>
        <w:tc>
          <w:tcPr>
            <w:tcW w:w="2551" w:type="dxa"/>
            <w:vAlign w:val="center"/>
          </w:tcPr>
          <w:p>
            <w:pPr>
              <w:pStyle w:val="14"/>
            </w:pPr>
            <w:r>
              <w:t>2490.29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2100302</w:t>
            </w:r>
          </w:p>
        </w:tc>
        <w:tc>
          <w:tcPr>
            <w:tcW w:w="4535" w:type="dxa"/>
            <w:vAlign w:val="center"/>
          </w:tcPr>
          <w:p>
            <w:pPr>
              <w:pStyle w:val="15"/>
            </w:pPr>
            <w:r>
              <w:t>乡镇卫生院</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2100399</w:t>
            </w:r>
          </w:p>
        </w:tc>
        <w:tc>
          <w:tcPr>
            <w:tcW w:w="4535" w:type="dxa"/>
            <w:vAlign w:val="center"/>
          </w:tcPr>
          <w:p>
            <w:pPr>
              <w:pStyle w:val="15"/>
            </w:pPr>
            <w:r>
              <w:t>其他基层医疗卫生机构支出</w:t>
            </w:r>
          </w:p>
        </w:tc>
        <w:tc>
          <w:tcPr>
            <w:tcW w:w="2551" w:type="dxa"/>
            <w:vAlign w:val="center"/>
          </w:tcPr>
          <w:p>
            <w:pPr>
              <w:pStyle w:val="14"/>
            </w:pPr>
            <w:r>
              <w:t>2290.29</w:t>
            </w:r>
          </w:p>
        </w:tc>
        <w:tc>
          <w:tcPr>
            <w:tcW w:w="2551" w:type="dxa"/>
            <w:vAlign w:val="center"/>
          </w:tcPr>
          <w:p>
            <w:pPr>
              <w:pStyle w:val="14"/>
            </w:pPr>
          </w:p>
        </w:tc>
        <w:tc>
          <w:tcPr>
            <w:tcW w:w="2551" w:type="dxa"/>
            <w:vAlign w:val="center"/>
          </w:tcPr>
          <w:p>
            <w:pPr>
              <w:pStyle w:val="14"/>
            </w:pPr>
            <w:r>
              <w:t>2290.29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21004</w:t>
            </w:r>
          </w:p>
        </w:tc>
        <w:tc>
          <w:tcPr>
            <w:tcW w:w="4535" w:type="dxa"/>
            <w:vAlign w:val="center"/>
          </w:tcPr>
          <w:p>
            <w:pPr>
              <w:pStyle w:val="15"/>
            </w:pPr>
            <w:r>
              <w:t>公共卫生</w:t>
            </w:r>
          </w:p>
        </w:tc>
        <w:tc>
          <w:tcPr>
            <w:tcW w:w="2551" w:type="dxa"/>
            <w:vAlign w:val="center"/>
          </w:tcPr>
          <w:p>
            <w:pPr>
              <w:pStyle w:val="14"/>
            </w:pPr>
            <w:r>
              <w:t>10960.09</w:t>
            </w:r>
          </w:p>
        </w:tc>
        <w:tc>
          <w:tcPr>
            <w:tcW w:w="2551" w:type="dxa"/>
            <w:vAlign w:val="center"/>
          </w:tcPr>
          <w:p>
            <w:pPr>
              <w:pStyle w:val="14"/>
            </w:pPr>
            <w:r>
              <w:t>1280.73</w:t>
            </w:r>
          </w:p>
        </w:tc>
        <w:tc>
          <w:tcPr>
            <w:tcW w:w="2551" w:type="dxa"/>
            <w:vAlign w:val="center"/>
          </w:tcPr>
          <w:p>
            <w:pPr>
              <w:pStyle w:val="14"/>
            </w:pPr>
            <w:r>
              <w:t>9679.35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2100401</w:t>
            </w:r>
          </w:p>
        </w:tc>
        <w:tc>
          <w:tcPr>
            <w:tcW w:w="4535" w:type="dxa"/>
            <w:vAlign w:val="center"/>
          </w:tcPr>
          <w:p>
            <w:pPr>
              <w:pStyle w:val="15"/>
            </w:pPr>
            <w:r>
              <w:t>疾病预防控制机构</w:t>
            </w:r>
          </w:p>
        </w:tc>
        <w:tc>
          <w:tcPr>
            <w:tcW w:w="2551" w:type="dxa"/>
            <w:vAlign w:val="center"/>
          </w:tcPr>
          <w:p>
            <w:pPr>
              <w:pStyle w:val="14"/>
            </w:pPr>
            <w:r>
              <w:t>1799.81</w:t>
            </w:r>
          </w:p>
        </w:tc>
        <w:tc>
          <w:tcPr>
            <w:tcW w:w="2551" w:type="dxa"/>
            <w:vAlign w:val="center"/>
          </w:tcPr>
          <w:p>
            <w:pPr>
              <w:pStyle w:val="14"/>
            </w:pPr>
            <w:r>
              <w:t>1280.73</w:t>
            </w:r>
          </w:p>
        </w:tc>
        <w:tc>
          <w:tcPr>
            <w:tcW w:w="2551" w:type="dxa"/>
            <w:vAlign w:val="center"/>
          </w:tcPr>
          <w:p>
            <w:pPr>
              <w:pStyle w:val="14"/>
            </w:pPr>
            <w:r>
              <w:t>519.08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2100408</w:t>
            </w:r>
          </w:p>
        </w:tc>
        <w:tc>
          <w:tcPr>
            <w:tcW w:w="4535" w:type="dxa"/>
            <w:vAlign w:val="center"/>
          </w:tcPr>
          <w:p>
            <w:pPr>
              <w:pStyle w:val="15"/>
            </w:pPr>
            <w:r>
              <w:t>基本公共卫生服务</w:t>
            </w:r>
          </w:p>
        </w:tc>
        <w:tc>
          <w:tcPr>
            <w:tcW w:w="2551" w:type="dxa"/>
            <w:vAlign w:val="center"/>
          </w:tcPr>
          <w:p>
            <w:pPr>
              <w:pStyle w:val="14"/>
            </w:pPr>
            <w:r>
              <w:t>5436.41</w:t>
            </w:r>
          </w:p>
        </w:tc>
        <w:tc>
          <w:tcPr>
            <w:tcW w:w="2551" w:type="dxa"/>
            <w:vAlign w:val="center"/>
          </w:tcPr>
          <w:p>
            <w:pPr>
              <w:pStyle w:val="14"/>
            </w:pPr>
          </w:p>
        </w:tc>
        <w:tc>
          <w:tcPr>
            <w:tcW w:w="2551" w:type="dxa"/>
            <w:vAlign w:val="center"/>
          </w:tcPr>
          <w:p>
            <w:pPr>
              <w:pStyle w:val="14"/>
            </w:pPr>
            <w:r>
              <w:t>5436.41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2100409</w:t>
            </w:r>
          </w:p>
        </w:tc>
        <w:tc>
          <w:tcPr>
            <w:tcW w:w="4535" w:type="dxa"/>
            <w:vAlign w:val="center"/>
          </w:tcPr>
          <w:p>
            <w:pPr>
              <w:pStyle w:val="15"/>
            </w:pPr>
            <w:r>
              <w:t>重大公共卫生服务</w:t>
            </w:r>
          </w:p>
        </w:tc>
        <w:tc>
          <w:tcPr>
            <w:tcW w:w="2551" w:type="dxa"/>
            <w:vAlign w:val="center"/>
          </w:tcPr>
          <w:p>
            <w:pPr>
              <w:pStyle w:val="14"/>
            </w:pPr>
            <w:r>
              <w:t>280.48</w:t>
            </w:r>
          </w:p>
        </w:tc>
        <w:tc>
          <w:tcPr>
            <w:tcW w:w="2551" w:type="dxa"/>
            <w:vAlign w:val="center"/>
          </w:tcPr>
          <w:p>
            <w:pPr>
              <w:pStyle w:val="14"/>
            </w:pPr>
          </w:p>
        </w:tc>
        <w:tc>
          <w:tcPr>
            <w:tcW w:w="2551" w:type="dxa"/>
            <w:vAlign w:val="center"/>
          </w:tcPr>
          <w:p>
            <w:pPr>
              <w:pStyle w:val="14"/>
            </w:pPr>
            <w:r>
              <w:t>280.48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2100410</w:t>
            </w:r>
          </w:p>
        </w:tc>
        <w:tc>
          <w:tcPr>
            <w:tcW w:w="4535" w:type="dxa"/>
            <w:vAlign w:val="center"/>
          </w:tcPr>
          <w:p>
            <w:pPr>
              <w:pStyle w:val="15"/>
            </w:pPr>
            <w:r>
              <w:t>突发公共卫生事件应急处置</w:t>
            </w:r>
          </w:p>
        </w:tc>
        <w:tc>
          <w:tcPr>
            <w:tcW w:w="2551" w:type="dxa"/>
            <w:vAlign w:val="center"/>
          </w:tcPr>
          <w:p>
            <w:pPr>
              <w:pStyle w:val="14"/>
            </w:pPr>
            <w:r>
              <w:t>2925.00</w:t>
            </w:r>
          </w:p>
        </w:tc>
        <w:tc>
          <w:tcPr>
            <w:tcW w:w="2551" w:type="dxa"/>
            <w:vAlign w:val="center"/>
          </w:tcPr>
          <w:p>
            <w:pPr>
              <w:pStyle w:val="14"/>
            </w:pPr>
          </w:p>
        </w:tc>
        <w:tc>
          <w:tcPr>
            <w:tcW w:w="2551" w:type="dxa"/>
            <w:vAlign w:val="center"/>
          </w:tcPr>
          <w:p>
            <w:pPr>
              <w:pStyle w:val="14"/>
            </w:pPr>
            <w:r>
              <w:t>2925.00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2100499</w:t>
            </w:r>
          </w:p>
        </w:tc>
        <w:tc>
          <w:tcPr>
            <w:tcW w:w="4535" w:type="dxa"/>
            <w:vAlign w:val="center"/>
          </w:tcPr>
          <w:p>
            <w:pPr>
              <w:pStyle w:val="15"/>
            </w:pPr>
            <w:r>
              <w:t>其他公共卫生支出</w:t>
            </w:r>
          </w:p>
        </w:tc>
        <w:tc>
          <w:tcPr>
            <w:tcW w:w="2551" w:type="dxa"/>
            <w:vAlign w:val="center"/>
          </w:tcPr>
          <w:p>
            <w:pPr>
              <w:pStyle w:val="14"/>
            </w:pPr>
            <w:r>
              <w:t>518.38</w:t>
            </w:r>
          </w:p>
        </w:tc>
        <w:tc>
          <w:tcPr>
            <w:tcW w:w="2551" w:type="dxa"/>
            <w:vAlign w:val="center"/>
          </w:tcPr>
          <w:p>
            <w:pPr>
              <w:pStyle w:val="14"/>
            </w:pPr>
          </w:p>
        </w:tc>
        <w:tc>
          <w:tcPr>
            <w:tcW w:w="2551" w:type="dxa"/>
            <w:vAlign w:val="center"/>
          </w:tcPr>
          <w:p>
            <w:pPr>
              <w:pStyle w:val="14"/>
            </w:pPr>
            <w:r>
              <w:t>518.38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21007</w:t>
            </w:r>
          </w:p>
        </w:tc>
        <w:tc>
          <w:tcPr>
            <w:tcW w:w="4535" w:type="dxa"/>
            <w:vAlign w:val="center"/>
          </w:tcPr>
          <w:p>
            <w:pPr>
              <w:pStyle w:val="15"/>
            </w:pPr>
            <w:r>
              <w:t>计划生育事务</w:t>
            </w:r>
          </w:p>
        </w:tc>
        <w:tc>
          <w:tcPr>
            <w:tcW w:w="2551" w:type="dxa"/>
            <w:vAlign w:val="center"/>
          </w:tcPr>
          <w:p>
            <w:pPr>
              <w:pStyle w:val="14"/>
            </w:pPr>
            <w:r>
              <w:t>1156.84</w:t>
            </w:r>
          </w:p>
        </w:tc>
        <w:tc>
          <w:tcPr>
            <w:tcW w:w="2551" w:type="dxa"/>
            <w:vAlign w:val="center"/>
          </w:tcPr>
          <w:p>
            <w:pPr>
              <w:pStyle w:val="14"/>
            </w:pPr>
          </w:p>
        </w:tc>
        <w:tc>
          <w:tcPr>
            <w:tcW w:w="2551" w:type="dxa"/>
            <w:vAlign w:val="center"/>
          </w:tcPr>
          <w:p>
            <w:pPr>
              <w:pStyle w:val="14"/>
            </w:pPr>
            <w:r>
              <w:t>1156.84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2100717</w:t>
            </w:r>
          </w:p>
        </w:tc>
        <w:tc>
          <w:tcPr>
            <w:tcW w:w="4535" w:type="dxa"/>
            <w:vAlign w:val="center"/>
          </w:tcPr>
          <w:p>
            <w:pPr>
              <w:pStyle w:val="15"/>
            </w:pPr>
            <w:r>
              <w:t>计划生育服务</w:t>
            </w:r>
          </w:p>
        </w:tc>
        <w:tc>
          <w:tcPr>
            <w:tcW w:w="2551" w:type="dxa"/>
            <w:vAlign w:val="center"/>
          </w:tcPr>
          <w:p>
            <w:pPr>
              <w:pStyle w:val="14"/>
            </w:pPr>
            <w:r>
              <w:t>1028.92</w:t>
            </w:r>
          </w:p>
        </w:tc>
        <w:tc>
          <w:tcPr>
            <w:tcW w:w="2551" w:type="dxa"/>
            <w:vAlign w:val="center"/>
          </w:tcPr>
          <w:p>
            <w:pPr>
              <w:pStyle w:val="14"/>
            </w:pPr>
          </w:p>
        </w:tc>
        <w:tc>
          <w:tcPr>
            <w:tcW w:w="2551" w:type="dxa"/>
            <w:vAlign w:val="center"/>
          </w:tcPr>
          <w:p>
            <w:pPr>
              <w:pStyle w:val="14"/>
            </w:pPr>
            <w:r>
              <w:t>1028.92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2100799</w:t>
            </w:r>
          </w:p>
        </w:tc>
        <w:tc>
          <w:tcPr>
            <w:tcW w:w="4535" w:type="dxa"/>
            <w:vAlign w:val="center"/>
          </w:tcPr>
          <w:p>
            <w:pPr>
              <w:pStyle w:val="15"/>
            </w:pPr>
            <w:r>
              <w:t>其他计划生育事务支出</w:t>
            </w:r>
          </w:p>
        </w:tc>
        <w:tc>
          <w:tcPr>
            <w:tcW w:w="2551" w:type="dxa"/>
            <w:vAlign w:val="center"/>
          </w:tcPr>
          <w:p>
            <w:pPr>
              <w:pStyle w:val="14"/>
            </w:pPr>
            <w:r>
              <w:t>127.92</w:t>
            </w:r>
          </w:p>
        </w:tc>
        <w:tc>
          <w:tcPr>
            <w:tcW w:w="2551" w:type="dxa"/>
            <w:vAlign w:val="center"/>
          </w:tcPr>
          <w:p>
            <w:pPr>
              <w:pStyle w:val="14"/>
            </w:pPr>
          </w:p>
        </w:tc>
        <w:tc>
          <w:tcPr>
            <w:tcW w:w="2551" w:type="dxa"/>
            <w:vAlign w:val="center"/>
          </w:tcPr>
          <w:p>
            <w:pPr>
              <w:pStyle w:val="14"/>
            </w:pPr>
            <w:r>
              <w:t>127.92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135.82</w:t>
            </w:r>
          </w:p>
        </w:tc>
        <w:tc>
          <w:tcPr>
            <w:tcW w:w="2551" w:type="dxa"/>
            <w:vAlign w:val="center"/>
          </w:tcPr>
          <w:p>
            <w:pPr>
              <w:pStyle w:val="14"/>
            </w:pPr>
            <w:r>
              <w:t>135.82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31.28</w:t>
            </w:r>
          </w:p>
        </w:tc>
        <w:tc>
          <w:tcPr>
            <w:tcW w:w="2551" w:type="dxa"/>
            <w:vAlign w:val="center"/>
          </w:tcPr>
          <w:p>
            <w:pPr>
              <w:pStyle w:val="14"/>
            </w:pPr>
            <w:r>
              <w:t>31.28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104.54</w:t>
            </w:r>
          </w:p>
        </w:tc>
        <w:tc>
          <w:tcPr>
            <w:tcW w:w="2551" w:type="dxa"/>
            <w:vAlign w:val="center"/>
          </w:tcPr>
          <w:p>
            <w:pPr>
              <w:pStyle w:val="14"/>
            </w:pPr>
            <w:r>
              <w:t>104.54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170.10</w:t>
            </w:r>
          </w:p>
        </w:tc>
        <w:tc>
          <w:tcPr>
            <w:tcW w:w="2551" w:type="dxa"/>
            <w:vAlign w:val="center"/>
          </w:tcPr>
          <w:p>
            <w:pPr>
              <w:pStyle w:val="14"/>
            </w:pPr>
            <w:r>
              <w:t>170.10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170.10</w:t>
            </w:r>
          </w:p>
        </w:tc>
        <w:tc>
          <w:tcPr>
            <w:tcW w:w="2551" w:type="dxa"/>
            <w:vAlign w:val="center"/>
          </w:tcPr>
          <w:p>
            <w:pPr>
              <w:pStyle w:val="14"/>
            </w:pPr>
            <w:r>
              <w:t>170.10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170.10</w:t>
            </w:r>
          </w:p>
        </w:tc>
        <w:tc>
          <w:tcPr>
            <w:tcW w:w="2551" w:type="dxa"/>
            <w:vAlign w:val="center"/>
          </w:tcPr>
          <w:p>
            <w:pPr>
              <w:pStyle w:val="14"/>
            </w:pPr>
            <w:r>
              <w:t>170.10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2723.19</w:t>
            </w:r>
          </w:p>
        </w:tc>
        <w:tc>
          <w:tcPr>
            <w:tcW w:w="2551" w:type="dxa"/>
            <w:vAlign w:val="center"/>
          </w:tcPr>
          <w:p>
            <w:pPr>
              <w:pStyle w:val="18"/>
            </w:pPr>
            <w:r>
              <w:t>2365.18</w:t>
            </w:r>
          </w:p>
        </w:tc>
        <w:tc>
          <w:tcPr>
            <w:tcW w:w="2551" w:type="dxa"/>
            <w:vAlign w:val="center"/>
          </w:tcPr>
          <w:p>
            <w:pPr>
              <w:pStyle w:val="18"/>
            </w:pPr>
            <w:r>
              <w:t>358.01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1905.30</w:t>
            </w:r>
          </w:p>
        </w:tc>
        <w:tc>
          <w:tcPr>
            <w:tcW w:w="2551" w:type="dxa"/>
            <w:vAlign w:val="center"/>
          </w:tcPr>
          <w:p>
            <w:pPr>
              <w:pStyle w:val="14"/>
            </w:pPr>
            <w:r>
              <w:t>1905.30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473.53</w:t>
            </w:r>
          </w:p>
        </w:tc>
        <w:tc>
          <w:tcPr>
            <w:tcW w:w="2551" w:type="dxa"/>
            <w:vAlign w:val="center"/>
          </w:tcPr>
          <w:p>
            <w:pPr>
              <w:pStyle w:val="14"/>
            </w:pPr>
            <w:r>
              <w:t>473.53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153.81</w:t>
            </w:r>
          </w:p>
        </w:tc>
        <w:tc>
          <w:tcPr>
            <w:tcW w:w="2551" w:type="dxa"/>
            <w:vAlign w:val="center"/>
          </w:tcPr>
          <w:p>
            <w:pPr>
              <w:pStyle w:val="14"/>
            </w:pPr>
            <w:r>
              <w:t>153.81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70.54</w:t>
            </w:r>
          </w:p>
        </w:tc>
        <w:tc>
          <w:tcPr>
            <w:tcW w:w="2551" w:type="dxa"/>
            <w:vAlign w:val="center"/>
          </w:tcPr>
          <w:p>
            <w:pPr>
              <w:pStyle w:val="14"/>
            </w:pPr>
            <w:r>
              <w:t>70.54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710.41</w:t>
            </w:r>
          </w:p>
        </w:tc>
        <w:tc>
          <w:tcPr>
            <w:tcW w:w="2551" w:type="dxa"/>
            <w:vAlign w:val="center"/>
          </w:tcPr>
          <w:p>
            <w:pPr>
              <w:pStyle w:val="14"/>
            </w:pPr>
            <w:r>
              <w:t>710.41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181.90</w:t>
            </w:r>
          </w:p>
        </w:tc>
        <w:tc>
          <w:tcPr>
            <w:tcW w:w="2551" w:type="dxa"/>
            <w:vAlign w:val="center"/>
          </w:tcPr>
          <w:p>
            <w:pPr>
              <w:pStyle w:val="14"/>
            </w:pPr>
            <w:r>
              <w:t>181.90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76.57</w:t>
            </w:r>
          </w:p>
        </w:tc>
        <w:tc>
          <w:tcPr>
            <w:tcW w:w="2551" w:type="dxa"/>
            <w:vAlign w:val="center"/>
          </w:tcPr>
          <w:p>
            <w:pPr>
              <w:pStyle w:val="14"/>
            </w:pPr>
            <w:r>
              <w:t>76.57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59.25</w:t>
            </w:r>
          </w:p>
        </w:tc>
        <w:tc>
          <w:tcPr>
            <w:tcW w:w="2551" w:type="dxa"/>
            <w:vAlign w:val="center"/>
          </w:tcPr>
          <w:p>
            <w:pPr>
              <w:pStyle w:val="14"/>
            </w:pPr>
            <w:r>
              <w:t>59.25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9.20</w:t>
            </w:r>
          </w:p>
        </w:tc>
        <w:tc>
          <w:tcPr>
            <w:tcW w:w="2551" w:type="dxa"/>
            <w:vAlign w:val="center"/>
          </w:tcPr>
          <w:p>
            <w:pPr>
              <w:pStyle w:val="14"/>
            </w:pPr>
            <w:r>
              <w:t>9.20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170.10</w:t>
            </w:r>
          </w:p>
        </w:tc>
        <w:tc>
          <w:tcPr>
            <w:tcW w:w="2551" w:type="dxa"/>
            <w:vAlign w:val="center"/>
          </w:tcPr>
          <w:p>
            <w:pPr>
              <w:pStyle w:val="14"/>
            </w:pPr>
            <w:r>
              <w:t>170.10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358.01</w:t>
            </w:r>
          </w:p>
        </w:tc>
        <w:tc>
          <w:tcPr>
            <w:tcW w:w="2551" w:type="dxa"/>
            <w:vAlign w:val="center"/>
          </w:tcPr>
          <w:p>
            <w:pPr>
              <w:pStyle w:val="14"/>
            </w:pPr>
          </w:p>
        </w:tc>
        <w:tc>
          <w:tcPr>
            <w:tcW w:w="2551" w:type="dxa"/>
            <w:vAlign w:val="center"/>
          </w:tcPr>
          <w:p>
            <w:pPr>
              <w:pStyle w:val="14"/>
            </w:pPr>
            <w:r>
              <w:t>358.01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67.20</w:t>
            </w:r>
          </w:p>
        </w:tc>
        <w:tc>
          <w:tcPr>
            <w:tcW w:w="2551" w:type="dxa"/>
            <w:vAlign w:val="center"/>
          </w:tcPr>
          <w:p>
            <w:pPr>
              <w:pStyle w:val="14"/>
            </w:pPr>
          </w:p>
        </w:tc>
        <w:tc>
          <w:tcPr>
            <w:tcW w:w="2551" w:type="dxa"/>
            <w:vAlign w:val="center"/>
          </w:tcPr>
          <w:p>
            <w:pPr>
              <w:pStyle w:val="14"/>
            </w:pPr>
            <w:r>
              <w:t>67.20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11.53</w:t>
            </w:r>
          </w:p>
        </w:tc>
        <w:tc>
          <w:tcPr>
            <w:tcW w:w="2551" w:type="dxa"/>
            <w:vAlign w:val="center"/>
          </w:tcPr>
          <w:p>
            <w:pPr>
              <w:pStyle w:val="14"/>
            </w:pPr>
          </w:p>
        </w:tc>
        <w:tc>
          <w:tcPr>
            <w:tcW w:w="2551" w:type="dxa"/>
            <w:vAlign w:val="center"/>
          </w:tcPr>
          <w:p>
            <w:pPr>
              <w:pStyle w:val="14"/>
            </w:pPr>
            <w:r>
              <w:t>11.53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32.03</w:t>
            </w:r>
          </w:p>
        </w:tc>
        <w:tc>
          <w:tcPr>
            <w:tcW w:w="2551" w:type="dxa"/>
            <w:vAlign w:val="center"/>
          </w:tcPr>
          <w:p>
            <w:pPr>
              <w:pStyle w:val="14"/>
            </w:pPr>
          </w:p>
        </w:tc>
        <w:tc>
          <w:tcPr>
            <w:tcW w:w="2551" w:type="dxa"/>
            <w:vAlign w:val="center"/>
          </w:tcPr>
          <w:p>
            <w:pPr>
              <w:pStyle w:val="14"/>
            </w:pPr>
            <w:r>
              <w:t>32.03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188.85</w:t>
            </w:r>
          </w:p>
        </w:tc>
        <w:tc>
          <w:tcPr>
            <w:tcW w:w="2551" w:type="dxa"/>
            <w:vAlign w:val="center"/>
          </w:tcPr>
          <w:p>
            <w:pPr>
              <w:pStyle w:val="14"/>
            </w:pPr>
          </w:p>
        </w:tc>
        <w:tc>
          <w:tcPr>
            <w:tcW w:w="2551" w:type="dxa"/>
            <w:vAlign w:val="center"/>
          </w:tcPr>
          <w:p>
            <w:pPr>
              <w:pStyle w:val="14"/>
            </w:pPr>
            <w:r>
              <w:t>188.85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10.07</w:t>
            </w:r>
          </w:p>
        </w:tc>
        <w:tc>
          <w:tcPr>
            <w:tcW w:w="2551" w:type="dxa"/>
            <w:vAlign w:val="center"/>
          </w:tcPr>
          <w:p>
            <w:pPr>
              <w:pStyle w:val="14"/>
            </w:pPr>
          </w:p>
        </w:tc>
        <w:tc>
          <w:tcPr>
            <w:tcW w:w="2551" w:type="dxa"/>
            <w:vAlign w:val="center"/>
          </w:tcPr>
          <w:p>
            <w:pPr>
              <w:pStyle w:val="14"/>
            </w:pPr>
            <w:r>
              <w:t>10.07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11.84</w:t>
            </w:r>
          </w:p>
        </w:tc>
        <w:tc>
          <w:tcPr>
            <w:tcW w:w="2551" w:type="dxa"/>
            <w:vAlign w:val="center"/>
          </w:tcPr>
          <w:p>
            <w:pPr>
              <w:pStyle w:val="14"/>
            </w:pPr>
          </w:p>
        </w:tc>
        <w:tc>
          <w:tcPr>
            <w:tcW w:w="2551" w:type="dxa"/>
            <w:vAlign w:val="center"/>
          </w:tcPr>
          <w:p>
            <w:pPr>
              <w:pStyle w:val="14"/>
            </w:pPr>
            <w:r>
              <w:t>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10.80</w:t>
            </w:r>
          </w:p>
        </w:tc>
        <w:tc>
          <w:tcPr>
            <w:tcW w:w="2551" w:type="dxa"/>
            <w:vAlign w:val="center"/>
          </w:tcPr>
          <w:p>
            <w:pPr>
              <w:pStyle w:val="14"/>
            </w:pPr>
          </w:p>
        </w:tc>
        <w:tc>
          <w:tcPr>
            <w:tcW w:w="2551" w:type="dxa"/>
            <w:vAlign w:val="center"/>
          </w:tcPr>
          <w:p>
            <w:pPr>
              <w:pStyle w:val="14"/>
            </w:pPr>
            <w:r>
              <w:t>10.80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11.10</w:t>
            </w:r>
          </w:p>
        </w:tc>
        <w:tc>
          <w:tcPr>
            <w:tcW w:w="2551" w:type="dxa"/>
            <w:vAlign w:val="center"/>
          </w:tcPr>
          <w:p>
            <w:pPr>
              <w:pStyle w:val="14"/>
            </w:pPr>
          </w:p>
        </w:tc>
        <w:tc>
          <w:tcPr>
            <w:tcW w:w="2551" w:type="dxa"/>
            <w:vAlign w:val="center"/>
          </w:tcPr>
          <w:p>
            <w:pPr>
              <w:pStyle w:val="14"/>
            </w:pPr>
            <w:r>
              <w:t>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14.59</w:t>
            </w:r>
          </w:p>
        </w:tc>
        <w:tc>
          <w:tcPr>
            <w:tcW w:w="2551" w:type="dxa"/>
            <w:vAlign w:val="center"/>
          </w:tcPr>
          <w:p>
            <w:pPr>
              <w:pStyle w:val="14"/>
            </w:pPr>
          </w:p>
        </w:tc>
        <w:tc>
          <w:tcPr>
            <w:tcW w:w="2551" w:type="dxa"/>
            <w:vAlign w:val="center"/>
          </w:tcPr>
          <w:p>
            <w:pPr>
              <w:pStyle w:val="14"/>
            </w:pPr>
            <w:r>
              <w:t>14.59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459.88</w:t>
            </w:r>
          </w:p>
        </w:tc>
        <w:tc>
          <w:tcPr>
            <w:tcW w:w="2551" w:type="dxa"/>
            <w:vAlign w:val="center"/>
          </w:tcPr>
          <w:p>
            <w:pPr>
              <w:pStyle w:val="14"/>
            </w:pPr>
            <w:r>
              <w:t>459.88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456.25</w:t>
            </w:r>
          </w:p>
        </w:tc>
        <w:tc>
          <w:tcPr>
            <w:tcW w:w="2551" w:type="dxa"/>
            <w:vAlign w:val="center"/>
          </w:tcPr>
          <w:p>
            <w:pPr>
              <w:pStyle w:val="14"/>
            </w:pPr>
            <w:r>
              <w:t>456.25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3.63</w:t>
            </w:r>
          </w:p>
        </w:tc>
        <w:tc>
          <w:tcPr>
            <w:tcW w:w="2551" w:type="dxa"/>
            <w:vAlign w:val="center"/>
          </w:tcPr>
          <w:p>
            <w:pPr>
              <w:pStyle w:val="14"/>
            </w:pPr>
            <w:r>
              <w:t>3.63</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4021.80</w:t>
            </w:r>
          </w:p>
        </w:tc>
        <w:tc>
          <w:tcPr>
            <w:tcW w:w="2551" w:type="dxa"/>
            <w:vAlign w:val="center"/>
          </w:tcPr>
          <w:p>
            <w:pPr>
              <w:pStyle w:val="18"/>
            </w:pPr>
          </w:p>
        </w:tc>
        <w:tc>
          <w:tcPr>
            <w:tcW w:w="2551" w:type="dxa"/>
            <w:vAlign w:val="center"/>
          </w:tcPr>
          <w:p>
            <w:pPr>
              <w:pStyle w:val="18"/>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229</w:t>
            </w:r>
          </w:p>
        </w:tc>
        <w:tc>
          <w:tcPr>
            <w:tcW w:w="4535" w:type="dxa"/>
            <w:vAlign w:val="center"/>
          </w:tcPr>
          <w:p>
            <w:pPr>
              <w:pStyle w:val="15"/>
            </w:pPr>
            <w:r>
              <w:t>其他支出</w:t>
            </w:r>
          </w:p>
        </w:tc>
        <w:tc>
          <w:tcPr>
            <w:tcW w:w="2551" w:type="dxa"/>
            <w:vAlign w:val="center"/>
          </w:tcPr>
          <w:p>
            <w:pPr>
              <w:pStyle w:val="14"/>
            </w:pPr>
            <w:r>
              <w:t>4021.80</w:t>
            </w:r>
          </w:p>
        </w:tc>
        <w:tc>
          <w:tcPr>
            <w:tcW w:w="2551" w:type="dxa"/>
            <w:vAlign w:val="center"/>
          </w:tcPr>
          <w:p>
            <w:pPr>
              <w:pStyle w:val="14"/>
            </w:pPr>
          </w:p>
        </w:tc>
        <w:tc>
          <w:tcPr>
            <w:tcW w:w="2551" w:type="dxa"/>
            <w:vAlign w:val="center"/>
          </w:tcPr>
          <w:p>
            <w:pPr>
              <w:pStyle w:val="14"/>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22904</w:t>
            </w:r>
          </w:p>
        </w:tc>
        <w:tc>
          <w:tcPr>
            <w:tcW w:w="4535" w:type="dxa"/>
            <w:vAlign w:val="center"/>
          </w:tcPr>
          <w:p>
            <w:pPr>
              <w:pStyle w:val="15"/>
            </w:pPr>
            <w:r>
              <w:t>其他政府性基金及对应专项债务收入安排的支出</w:t>
            </w:r>
          </w:p>
        </w:tc>
        <w:tc>
          <w:tcPr>
            <w:tcW w:w="2551" w:type="dxa"/>
            <w:vAlign w:val="center"/>
          </w:tcPr>
          <w:p>
            <w:pPr>
              <w:pStyle w:val="14"/>
            </w:pPr>
            <w:r>
              <w:t>4021.80</w:t>
            </w:r>
          </w:p>
        </w:tc>
        <w:tc>
          <w:tcPr>
            <w:tcW w:w="2551" w:type="dxa"/>
            <w:vAlign w:val="center"/>
          </w:tcPr>
          <w:p>
            <w:pPr>
              <w:pStyle w:val="14"/>
            </w:pPr>
          </w:p>
        </w:tc>
        <w:tc>
          <w:tcPr>
            <w:tcW w:w="2551" w:type="dxa"/>
            <w:vAlign w:val="center"/>
          </w:tcPr>
          <w:p>
            <w:pPr>
              <w:pStyle w:val="14"/>
            </w:pPr>
            <w:r>
              <w:t>4021.80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2290402</w:t>
            </w:r>
          </w:p>
        </w:tc>
        <w:tc>
          <w:tcPr>
            <w:tcW w:w="4535" w:type="dxa"/>
            <w:vAlign w:val="center"/>
          </w:tcPr>
          <w:p>
            <w:pPr>
              <w:pStyle w:val="15"/>
            </w:pPr>
            <w:r>
              <w:t>其他地方自行试点项目收益专项债券收入安排的支出</w:t>
            </w:r>
          </w:p>
        </w:tc>
        <w:tc>
          <w:tcPr>
            <w:tcW w:w="2551" w:type="dxa"/>
            <w:vAlign w:val="center"/>
          </w:tcPr>
          <w:p>
            <w:pPr>
              <w:pStyle w:val="14"/>
            </w:pPr>
            <w:r>
              <w:t>4021.80</w:t>
            </w:r>
          </w:p>
        </w:tc>
        <w:tc>
          <w:tcPr>
            <w:tcW w:w="2551" w:type="dxa"/>
            <w:vAlign w:val="center"/>
          </w:tcPr>
          <w:p>
            <w:pPr>
              <w:pStyle w:val="14"/>
            </w:pPr>
          </w:p>
        </w:tc>
        <w:tc>
          <w:tcPr>
            <w:tcW w:w="2551" w:type="dxa"/>
            <w:vAlign w:val="center"/>
          </w:tcPr>
          <w:p>
            <w:pPr>
              <w:pStyle w:val="14"/>
            </w:pPr>
            <w:r>
              <w:t>4021.80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361石家庄市鹿泉区卫生健康局</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10.80</w:t>
            </w:r>
          </w:p>
        </w:tc>
        <w:tc>
          <w:tcPr>
            <w:tcW w:w="2381" w:type="dxa"/>
            <w:vAlign w:val="center"/>
          </w:tcPr>
          <w:p>
            <w:pPr>
              <w:pStyle w:val="18"/>
            </w:pPr>
            <w:r>
              <w:t>10.80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10.80</w:t>
            </w:r>
          </w:p>
        </w:tc>
        <w:tc>
          <w:tcPr>
            <w:tcW w:w="2381" w:type="dxa"/>
            <w:vAlign w:val="center"/>
          </w:tcPr>
          <w:p>
            <w:pPr>
              <w:pStyle w:val="14"/>
            </w:pPr>
            <w:r>
              <w:t>10.80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10.80</w:t>
            </w:r>
          </w:p>
        </w:tc>
        <w:tc>
          <w:tcPr>
            <w:tcW w:w="2381" w:type="dxa"/>
            <w:vAlign w:val="center"/>
          </w:tcPr>
          <w:p>
            <w:pPr>
              <w:pStyle w:val="14"/>
            </w:pPr>
            <w:r>
              <w:t>10.80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10.80</w:t>
            </w:r>
          </w:p>
        </w:tc>
        <w:tc>
          <w:tcPr>
            <w:tcW w:w="2381" w:type="dxa"/>
            <w:vAlign w:val="center"/>
          </w:tcPr>
          <w:p>
            <w:pPr>
              <w:pStyle w:val="14"/>
            </w:pPr>
            <w:r>
              <w:t>10.80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石家庄市鹿泉区卫生健康局2025年部门预算信息公开情况说明</w:t>
      </w:r>
    </w:p>
    <w:p>
      <w:pPr>
        <w:jc w:val="center"/>
      </w:pPr>
      <w:r>
        <w:rPr>
          <w:rFonts w:ascii="方正小标宋_GBK" w:hAnsi="方正小标宋_GBK" w:eastAsia="方正小标宋_GBK" w:cs="方正小标宋_GBK"/>
          <w:color w:val="000000"/>
          <w:sz w:val="44"/>
        </w:rPr>
        <w:t>石家庄市鹿泉区卫生健康局2025年部门预算信息公开情况说明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按照《中华人民共和国预算法》、《地方预决算公开操作规程》和《关于进一步推进预算公开工作的实施意见》规定，现将石家庄市鹿泉区卫生健康局2025年部门预算公开如下：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0"/>
      </w:pPr>
      <w:r>
        <w:t>贯彻落实党中央和省、市、区委关于卫生健康工作的方针政策和决策部署，坚持和加强党对卫生健康工作的集中统一领导。主要职责是：</w:t>
      </w:r>
    </w:p>
    <w:p>
      <w:pPr>
        <w:pStyle w:val="20"/>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20"/>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20"/>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20"/>
      </w:pPr>
      <w:r>
        <w:t>（四）组织拟订并协调落实应对人口老龄化政策措施，负责推进老年健康服务体系建设和医养结合工作。</w:t>
      </w:r>
    </w:p>
    <w:p>
      <w:pPr>
        <w:pStyle w:val="20"/>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20"/>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20"/>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20"/>
      </w:pPr>
      <w:r>
        <w:t>（八）负责计划生育管理和服务工作，开展人口监测预警，研究提出人口与家庭发展相关政策建议，落实计划生育政策。</w:t>
      </w:r>
    </w:p>
    <w:p>
      <w:pPr>
        <w:pStyle w:val="20"/>
      </w:pPr>
      <w:r>
        <w:t>（九）负责全区卫生健康工作，负责基层医疗卫生、妇幼健康服务体系和全科医生队伍建设。推进卫生健康科技创新发展。</w:t>
      </w:r>
    </w:p>
    <w:p>
      <w:pPr>
        <w:pStyle w:val="20"/>
      </w:pPr>
      <w:r>
        <w:t>（十）拟订中医药中长期发展规划，并纳入卫生健康事业发展总体规划和战略目标。</w:t>
      </w:r>
    </w:p>
    <w:p>
      <w:pPr>
        <w:pStyle w:val="20"/>
      </w:pPr>
      <w:r>
        <w:t>（十一）负责区直部门有关干部医疗管理工作，负责重要会议与重大活动的医疗卫生保障工作。</w:t>
      </w:r>
    </w:p>
    <w:p>
      <w:pPr>
        <w:pStyle w:val="20"/>
      </w:pPr>
      <w:r>
        <w:t>（十二）承办区委、区政府交办的其他事项。</w:t>
      </w:r>
    </w:p>
    <w:p>
      <w:pPr>
        <w:pStyle w:val="20"/>
      </w:pPr>
      <w:r>
        <w:t>根据鹿泉编【2023】10号文件精神，强化以下职责：</w:t>
      </w:r>
    </w:p>
    <w:p>
      <w:pPr>
        <w:pStyle w:val="20"/>
      </w:pPr>
      <w:r>
        <w:t>（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w:t>
      </w:r>
    </w:p>
    <w:p>
      <w:pPr>
        <w:pStyle w:val="20"/>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pPr>
        <w:pStyle w:val="20"/>
      </w:pPr>
      <w:r>
        <w:t>（三）统筹规划并监督管理全区传染病医疗机构及其他医疗机构疾病预防控制工作，负责建立疾病预防控制监督员制度并组织实施，负责疾病预防控制系统队伍建设工作。</w:t>
      </w:r>
      <w:bookmarkStart w:id="20" w:name="_GoBack"/>
      <w:bookmarkEnd w:id="20"/>
      <w:r>
        <w:rPr>
          <w:rFonts w:hint="eastAsia"/>
          <w:lang w:eastAsia="zh-CN"/>
        </w:rPr>
        <w:t>负责全区疾病预防控制</w:t>
      </w:r>
      <w:r>
        <w:t>科研工作，拟订疾病预防控制科技发展规划并组织实施。</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石家庄市鹿泉区卫生健康局本级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石家庄市鹿泉区疾病预防控制中心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石家庄市鹿泉区卫生健康监督执法所</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石家庄市鹿泉人民医院</w:t>
            </w:r>
          </w:p>
        </w:tc>
        <w:tc>
          <w:tcPr>
            <w:tcW w:w="1843" w:type="dxa"/>
            <w:vAlign w:val="center"/>
          </w:tcPr>
          <w:p>
            <w:pPr>
              <w:pStyle w:val="16"/>
            </w:pPr>
            <w:r>
              <w:t>事业</w:t>
            </w:r>
          </w:p>
        </w:tc>
        <w:tc>
          <w:tcPr>
            <w:tcW w:w="2126" w:type="dxa"/>
            <w:vAlign w:val="center"/>
          </w:tcPr>
          <w:p>
            <w:pPr>
              <w:pStyle w:val="16"/>
            </w:pPr>
            <w:r>
              <w:t>未定行政级别</w:t>
            </w:r>
          </w:p>
        </w:tc>
        <w:tc>
          <w:tcPr>
            <w:tcW w:w="3827" w:type="dxa"/>
            <w:vAlign w:val="center"/>
          </w:tcPr>
          <w:p>
            <w:pPr>
              <w:pStyle w:val="16"/>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石家庄市鹿泉区中医院</w:t>
            </w:r>
          </w:p>
        </w:tc>
        <w:tc>
          <w:tcPr>
            <w:tcW w:w="1843" w:type="dxa"/>
            <w:vAlign w:val="center"/>
          </w:tcPr>
          <w:p>
            <w:pPr>
              <w:pStyle w:val="16"/>
            </w:pPr>
            <w:r>
              <w:t>事业</w:t>
            </w:r>
          </w:p>
        </w:tc>
        <w:tc>
          <w:tcPr>
            <w:tcW w:w="2126" w:type="dxa"/>
            <w:vAlign w:val="center"/>
          </w:tcPr>
          <w:p>
            <w:pPr>
              <w:pStyle w:val="16"/>
            </w:pPr>
            <w:r>
              <w:t>未定行政级别</w:t>
            </w:r>
          </w:p>
        </w:tc>
        <w:tc>
          <w:tcPr>
            <w:tcW w:w="3827" w:type="dxa"/>
            <w:vAlign w:val="center"/>
          </w:tcPr>
          <w:p>
            <w:pPr>
              <w:pStyle w:val="16"/>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石家庄市鹿泉区妇幼保健院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石家庄市鹿泉区山尹村镇卫生院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石家庄市鹿泉区寺家庄镇卫生院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石家庄市鹿泉区石井乡卫生院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石家庄市鹿泉区黄壁庄镇卫生院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石家庄市鹿泉区白鹿泉乡卫生院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石家庄市鹿泉区上庄镇卫生院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石家庄市鹿泉区上寨乡卫生院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石家庄市鹿泉区铜冶镇中心卫生院永壁分院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石家庄市鹿泉区获鹿镇卫生院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石家庄市鹿泉区李村镇中心卫生院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石家庄市鹿泉区大河镇中心卫生院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石家庄市鹿泉区铜冶镇中心卫生院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石家庄市鹿泉区宜安镇卫生院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石家庄市鹿泉区上庄镇卫生院开发区分院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按照预算管理有关规定，目前部门预算的编制实行综合预算管理，即全部收入和支出都反映在预算中。石家庄市鹿泉区卫生健康局机关及所属事业单位的收支包含在部门预算中。</w:t>
      </w:r>
    </w:p>
    <w:p>
      <w:pPr>
        <w:pStyle w:val="21"/>
      </w:pPr>
      <w:r>
        <w:t>1、收入说明</w:t>
      </w:r>
    </w:p>
    <w:p>
      <w:pPr>
        <w:pStyle w:val="21"/>
      </w:pPr>
      <w:r>
        <w:t>反映本部门当年全部收入。2025年预算收入85908.31万元，其中：一般公共预算收入21978.01万元，基金预算收入0.00万元，国有资本经营预算收入0.00万元，财政专户核拨收入0.00万元，单位资金收入59459.23万元，上年结转结余4471.07万元。</w:t>
      </w:r>
    </w:p>
    <w:p>
      <w:pPr>
        <w:pStyle w:val="21"/>
      </w:pPr>
      <w:r>
        <w:t>2、支出说明</w:t>
      </w:r>
    </w:p>
    <w:p>
      <w:pPr>
        <w:pStyle w:val="21"/>
      </w:pPr>
      <w:r>
        <w:t>收支预算总表支出栏、基本支出表、项目支出表按经济分类和支出功能分类科目编制，反映石家庄市鹿泉区卫生健康局年度部门预算中支出预算的总体情况。2025年支出预算85908.31万元，其中基本支出26604.23万元，包括人员经费26246.22万元和日常公用经费358.01万元；项目支出59304.08万元，主要为基本公共卫生服务项目、基本药物制度补助、计划生育补助、医疗服务与保障能力提升项目、疫情防控费用、重大公共卫生项目、乡镇卫生院综合改革项目等。</w:t>
      </w:r>
    </w:p>
    <w:p>
      <w:pPr>
        <w:pStyle w:val="21"/>
      </w:pPr>
      <w:r>
        <w:t>3、比上年增减情况</w:t>
      </w:r>
    </w:p>
    <w:p>
      <w:pPr>
        <w:pStyle w:val="21"/>
      </w:pPr>
      <w:r>
        <w:t>2025年预算收支安排85908.31万元，较2024年预算减少10169.19万元，其中：基本支出减少42704.17万元，主要为各医疗机构自有资金下的公用经费本年度列入特定目标类。项目支出增加32534.99万元，主要为各医疗机构自有资金下的公用经费本年度列入特定目标类。</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2025年，我部门机关运行经费共计安排358.01万元，主要用于日常维修、办公用房水电费、办公用房取暖费、办公用房物业管理费等日常运行支出。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2025年，我部门财政拨款“三公”经费预算安排10.80万元，其中因公出国（境）费0.00万元；公务用车购置及运维费10.80万元（其中：公务用车购置费为0.00万元，公务用车运维费10.80万元)；公务接待费0.00万元。与2024年相比增加0.00万元，增减变化的主要原因是与2024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pStyle w:val="26"/>
        <w:rPr>
          <w:color w:val="auto"/>
        </w:rPr>
      </w:pPr>
      <w:r>
        <w:rPr>
          <w:color w:val="auto"/>
        </w:rPr>
        <w:t>（一）总体绩效目标</w:t>
      </w:r>
    </w:p>
    <w:p>
      <w:pPr>
        <w:pStyle w:val="21"/>
        <w:rPr>
          <w:rFonts w:hint="eastAsia" w:ascii="Times New Roman" w:hAnsi="Times New Roman" w:cs="Times New Roman"/>
          <w:lang w:val="en-US" w:eastAsia="zh-CN"/>
        </w:rPr>
      </w:pPr>
      <w:r>
        <w:rPr>
          <w:rFonts w:hint="eastAsia" w:ascii="Times New Roman" w:hAnsi="Times New Roman" w:eastAsia="方正仿宋_GBK" w:cs="Times New Roman"/>
          <w:sz w:val="28"/>
          <w:szCs w:val="24"/>
          <w:lang w:val="en-US" w:eastAsia="zh-CN" w:bidi="ar-SA"/>
        </w:rPr>
        <w:t>一是加强新时代党的建设。学习贯彻习近平新时代中国特色社会主义思想主题教育成果，深入学习党的二十届三中全会精神，</w:t>
      </w:r>
      <w:r>
        <w:rPr>
          <w:rFonts w:hint="eastAsia" w:cs="Times New Roman"/>
          <w:sz w:val="28"/>
          <w:szCs w:val="24"/>
          <w:lang w:val="en-US" w:eastAsia="zh-CN" w:bidi="ar-SA"/>
        </w:rPr>
        <w:t>落实全面从严治党</w:t>
      </w:r>
      <w:r>
        <w:rPr>
          <w:rFonts w:hint="eastAsia" w:ascii="Times New Roman" w:hAnsi="Times New Roman" w:eastAsia="方正仿宋_GBK" w:cs="Times New Roman"/>
          <w:sz w:val="28"/>
          <w:szCs w:val="24"/>
          <w:lang w:val="en-US" w:eastAsia="zh-CN" w:bidi="ar-SA"/>
        </w:rPr>
        <w:t>主体责任，结合行业特点，进一步加强作风建设和行风建设，强化纠“四风”活动和“思想作风纪律整顿”专项工作，严格落实民主集中制和“三重一大”各项党内政治制度。二是提升基层医疗服务能力。约请各级专家下沉基层，吸引患者基层就诊，提高特色专科诊疗量。同时，巩固国家优质服务基层行创建成果，上庄镇卫生院、获鹿镇卫生院创建成高水平国医堂，上庄镇卫生院建成旗舰中医馆，李村镇中心卫生院创建河北省社区医院。三是加大孕妇产前基因免费筛查项目培训和宣传力度。严格执行工作流程，为相关人员提供更优质的服务，提升随访的及时性。发挥乡镇计生专干纽带作用，按照规范要求做好孕妇产前基因免费筛查各项工作。四是推动托育服务和医养结合高质量发展。增创2家普惠性托育机构，打造一批“服务优质、管理规范、安全可靠”的婴幼儿照护服务机构，争取实现千人口托位数达到4.5个。同时依托上门护理线上预约服务等渠道，进一步优化服务流程，全方位、立体式为辖区有需求的老年人提供医疗巡诊、中医药、居家医疗、转诊等医疗卫生服务。五是加快推进项目建设。持续推动第二人民医院（二期）项目、区妇幼院山尹村分院项目开工建设，推进区中医院项目、区中医院李村分院项目后续工作。第二人民医院（二期）项目、区妇幼院山尹村分院项目争取在2025年内开工建设，区中医院项目、区中医院李村分院项目后续资金，争取在2025年度投入使用。六是提升传染病防治能力和应急水平。加强各类传染病防治培训和应急演练，加强督导和培训，做好传染病报告管理。做好疫情动态统计分析，密切监测鼠疫、猴痘、人禽流感、炭疽等新发突发疫情，继续加大艾滋病、结核病、肝炎、寄生虫病、地方病等重大疾病防控力度，加强流感病毒变异监测及防控，做好环境健康、病媒生物监测、学校卫生等工作。七是持续抓好安全生产工作。深入贯彻落实习近平总书记关于安全生产重要论述和指示精神以及省、市、区安全生产工作安排部署，深刻汲取近期重特大火灾事故教训，严格落实安全生产管理责任制，扎实开展安全生产治本攻坚三年行动，推动各医疗机构进一步强化风险防范意识，排查医院安全防范薄弱环节，建立问题整改清单、立行立改</w:t>
      </w:r>
      <w:r>
        <w:rPr>
          <w:rFonts w:hint="eastAsia" w:ascii="Times New Roman" w:hAnsi="Times New Roman" w:cs="Times New Roman"/>
          <w:lang w:val="en-US" w:eastAsia="zh-CN"/>
        </w:rPr>
        <w:t>，探索多种形式开展工作，做好风险研判、联合督查，坚决杜绝重特大安全事故发生。</w:t>
      </w:r>
    </w:p>
    <w:p>
      <w:pPr>
        <w:pStyle w:val="21"/>
        <w:rPr>
          <w:rFonts w:ascii="Times New Roman" w:hAnsi="Times New Roman" w:cs="Times New Roman"/>
        </w:rPr>
      </w:pPr>
      <w:r>
        <w:rPr>
          <w:rFonts w:hint="eastAsia" w:ascii="Times New Roman" w:hAnsi="Times New Roman" w:cs="Times New Roman"/>
          <w:lang w:eastAsia="zh-CN"/>
        </w:rPr>
        <w:t>（二）</w:t>
      </w:r>
      <w:r>
        <w:rPr>
          <w:rFonts w:ascii="Times New Roman" w:hAnsi="Times New Roman" w:cs="Times New Roman"/>
        </w:rPr>
        <w:t>分项绩效目标</w:t>
      </w:r>
    </w:p>
    <w:p>
      <w:pPr>
        <w:pStyle w:val="21"/>
      </w:pPr>
      <w:r>
        <w:rPr>
          <w:rFonts w:ascii="Times New Roman" w:hAnsi="Times New Roman" w:cs="Times New Roman"/>
        </w:rPr>
        <w:t>绩效</w:t>
      </w:r>
      <w:r>
        <w:t>目标：为城乡居民提供基本公共卫生服务；控制各类突发公共卫生事件和重大疾病的发生与传播；保障妇女儿童身心健康。</w:t>
      </w:r>
    </w:p>
    <w:p>
      <w:pPr>
        <w:pStyle w:val="25"/>
        <w:rPr>
          <w:color w:val="auto"/>
          <w:lang w:eastAsia="zh-CN"/>
        </w:rPr>
      </w:pPr>
      <w:r>
        <w:rPr>
          <w:rFonts w:hint="eastAsia"/>
          <w:color w:val="auto"/>
        </w:rPr>
        <w:t>居民规范化电子健康档案覆盖率</w:t>
      </w:r>
      <w:r>
        <w:rPr>
          <w:rFonts w:hint="eastAsia"/>
          <w:color w:val="auto"/>
          <w:lang w:eastAsia="zh-CN"/>
        </w:rPr>
        <w:t>不低于</w:t>
      </w:r>
      <w:r>
        <w:rPr>
          <w:rFonts w:hint="eastAsia"/>
          <w:color w:val="auto"/>
          <w:lang w:val="en-US" w:eastAsia="zh-CN"/>
        </w:rPr>
        <w:t>64</w:t>
      </w:r>
      <w:r>
        <w:rPr>
          <w:color w:val="auto"/>
        </w:rPr>
        <w:t>%</w:t>
      </w:r>
      <w:r>
        <w:rPr>
          <w:rFonts w:hint="eastAsia"/>
          <w:color w:val="auto"/>
        </w:rPr>
        <w:t>，老年人城乡社区规范健康服务率</w:t>
      </w:r>
      <w:r>
        <w:rPr>
          <w:rFonts w:hint="eastAsia"/>
          <w:color w:val="auto"/>
          <w:lang w:eastAsia="zh-CN"/>
        </w:rPr>
        <w:t>不低于</w:t>
      </w:r>
      <w:r>
        <w:rPr>
          <w:rFonts w:hint="eastAsia"/>
          <w:color w:val="auto"/>
          <w:lang w:val="en-US" w:eastAsia="zh-CN"/>
        </w:rPr>
        <w:t>64%，儿童健康管理率不低于90%，孕产妇健康管理率不低于90%，高血压患者规范管理率不低于64%，肺结核患者管理率不低于90%，严重精神障碍患者规范管理率不低于80%，</w:t>
      </w:r>
      <w:r>
        <w:rPr>
          <w:color w:val="auto"/>
        </w:rPr>
        <w:t>2</w:t>
      </w:r>
      <w:r>
        <w:rPr>
          <w:rFonts w:hint="eastAsia"/>
          <w:color w:val="auto"/>
        </w:rPr>
        <w:t>型糖尿病患者管理</w:t>
      </w:r>
      <w:r>
        <w:rPr>
          <w:rFonts w:hint="eastAsia"/>
          <w:color w:val="auto"/>
          <w:lang w:val="en-US" w:eastAsia="zh-CN"/>
        </w:rPr>
        <w:t>率不低于64%，健康档案动态使用率不低于80%，糖尿病患者血糖控制率不低于40%，高血压患者血压控制率不低于45%，</w:t>
      </w:r>
      <w:r>
        <w:rPr>
          <w:rFonts w:hint="eastAsia"/>
          <w:color w:val="auto"/>
        </w:rPr>
        <w:t>传染病和突发公共卫生事件报告率达到</w:t>
      </w:r>
      <w:r>
        <w:rPr>
          <w:color w:val="auto"/>
        </w:rPr>
        <w:t>100%</w:t>
      </w:r>
      <w:r>
        <w:rPr>
          <w:rFonts w:hint="eastAsia"/>
          <w:color w:val="auto"/>
        </w:rPr>
        <w:t>，</w:t>
      </w:r>
      <w:r>
        <w:rPr>
          <w:rFonts w:hint="eastAsia"/>
          <w:color w:val="auto"/>
          <w:lang w:val="en-US" w:eastAsia="zh-CN"/>
        </w:rPr>
        <w:t>服务人口数59.15万人。</w:t>
      </w:r>
      <w:r>
        <w:rPr>
          <w:rFonts w:hint="eastAsia"/>
          <w:color w:val="auto"/>
        </w:rPr>
        <w:t>开展对重点疾病及危害因素监测，有效控制疾病流行；助力国家脱贫攻坚，保持重点地方病防治措施；有效应对突发公共卫生事件；推进妇幼卫生工作，新生儿出生缺陷率逐年下降；适龄儿童免疫规划疫苗接种率</w:t>
      </w:r>
      <w:r>
        <w:rPr>
          <w:rFonts w:hint="eastAsia"/>
          <w:color w:val="auto"/>
          <w:lang w:eastAsia="zh-CN"/>
        </w:rPr>
        <w:t>不低于</w:t>
      </w:r>
      <w:r>
        <w:rPr>
          <w:rFonts w:hint="eastAsia"/>
          <w:color w:val="auto"/>
          <w:lang w:val="en-US" w:eastAsia="zh-CN"/>
        </w:rPr>
        <w:t>90</w:t>
      </w:r>
      <w:r>
        <w:rPr>
          <w:color w:val="auto"/>
        </w:rPr>
        <w:t>%</w:t>
      </w:r>
      <w:r>
        <w:rPr>
          <w:rFonts w:hint="eastAsia"/>
          <w:color w:val="auto"/>
        </w:rPr>
        <w:t>；落实慢病及相关危险因素监测。</w:t>
      </w:r>
    </w:p>
    <w:p>
      <w:pPr>
        <w:pStyle w:val="25"/>
      </w:pPr>
      <w:r>
        <w:t>（2）提高医疗机构的疾病救治能力，强化各级医疗机构综合改革。</w:t>
      </w:r>
    </w:p>
    <w:p>
      <w:pPr>
        <w:pStyle w:val="25"/>
      </w:pPr>
      <w:r>
        <w:t>绩效目标：为全区人民健康安全提供保障，推进乡镇卫生院与村卫生室一体化管理进程，提升基层医疗服务能力。</w:t>
      </w:r>
    </w:p>
    <w:p>
      <w:pPr>
        <w:pStyle w:val="25"/>
      </w:pPr>
      <w:r>
        <w:t>绩效指标：3家公立医院、14所乡镇卫生院、208个村卫生室实施药品零差率销售；区120急救中心为全区人民提供急救保障；将村卫生室电费、取暖费、医疗废物集中处理费、网络费、医疗责任险等纳入财政保障。</w:t>
      </w:r>
    </w:p>
    <w:p>
      <w:pPr>
        <w:pStyle w:val="25"/>
      </w:pPr>
      <w:r>
        <w:t>（3）有效保障计划生育家庭生活水平。</w:t>
      </w:r>
    </w:p>
    <w:p>
      <w:pPr>
        <w:pStyle w:val="25"/>
      </w:pPr>
      <w:r>
        <w:t>绩效目标：全面落实我区奖扶、特扶、关怀扶助政策；落实计生服务村级工作；促进避孕节育措施有效落实。</w:t>
      </w:r>
    </w:p>
    <w:p>
      <w:pPr>
        <w:pStyle w:val="25"/>
      </w:pPr>
      <w:r>
        <w:rPr>
          <w:rFonts w:hint="eastAsia"/>
        </w:rPr>
        <w:t>绩效指标：奖扶资金每月补助标准</w:t>
      </w:r>
      <w:r>
        <w:t>80</w:t>
      </w:r>
      <w:r>
        <w:rPr>
          <w:rFonts w:hint="eastAsia"/>
        </w:rPr>
        <w:t>元；特扶资金发放标准达到</w:t>
      </w:r>
      <w:r>
        <w:t xml:space="preserve">  </w:t>
      </w:r>
      <w:r>
        <w:rPr>
          <w:rFonts w:hint="eastAsia"/>
        </w:rPr>
        <w:t>①</w:t>
      </w:r>
      <w:r>
        <w:t xml:space="preserve"> </w:t>
      </w:r>
      <w:r>
        <w:rPr>
          <w:rFonts w:hint="eastAsia"/>
        </w:rPr>
        <w:t>独生子女死亡</w:t>
      </w:r>
      <w:r>
        <w:t>590</w:t>
      </w:r>
      <w:r>
        <w:rPr>
          <w:rFonts w:hint="eastAsia"/>
        </w:rPr>
        <w:t>元</w:t>
      </w:r>
      <w:r>
        <w:t>/</w:t>
      </w:r>
      <w:r>
        <w:rPr>
          <w:rFonts w:hint="eastAsia"/>
        </w:rPr>
        <w:t>月、②独生子女残疾</w:t>
      </w:r>
      <w:r>
        <w:t>460</w:t>
      </w:r>
      <w:r>
        <w:rPr>
          <w:rFonts w:hint="eastAsia"/>
        </w:rPr>
        <w:t>元</w:t>
      </w:r>
      <w:r>
        <w:t>/</w:t>
      </w:r>
      <w:r>
        <w:rPr>
          <w:rFonts w:hint="eastAsia"/>
        </w:rPr>
        <w:t>月；③一级计生手术并发症</w:t>
      </w:r>
      <w:r>
        <w:t>520</w:t>
      </w:r>
      <w:r>
        <w:rPr>
          <w:rFonts w:hint="eastAsia"/>
        </w:rPr>
        <w:t>元</w:t>
      </w:r>
      <w:r>
        <w:t>/</w:t>
      </w:r>
      <w:r>
        <w:rPr>
          <w:rFonts w:hint="eastAsia"/>
        </w:rPr>
        <w:t>月，④二级计生手术并发症</w:t>
      </w:r>
      <w:r>
        <w:t>390</w:t>
      </w:r>
      <w:r>
        <w:rPr>
          <w:rFonts w:hint="eastAsia"/>
        </w:rPr>
        <w:t>元</w:t>
      </w:r>
      <w:r>
        <w:t>/</w:t>
      </w:r>
      <w:r>
        <w:rPr>
          <w:rFonts w:hint="eastAsia"/>
        </w:rPr>
        <w:t>月，⑤三级计生手术并发症</w:t>
      </w:r>
      <w:r>
        <w:t>260</w:t>
      </w:r>
      <w:r>
        <w:rPr>
          <w:rFonts w:hint="eastAsia"/>
        </w:rPr>
        <w:t>元</w:t>
      </w:r>
      <w:r>
        <w:t>/</w:t>
      </w:r>
      <w:r>
        <w:rPr>
          <w:rFonts w:hint="eastAsia"/>
        </w:rPr>
        <w:t>月；关怀扶助发放标准达到①计生特殊家庭独生子女死亡，给予其父母每人每月</w:t>
      </w:r>
      <w:r>
        <w:t>400</w:t>
      </w:r>
      <w:r>
        <w:rPr>
          <w:rFonts w:hint="eastAsia"/>
        </w:rPr>
        <w:t>月的生活补贴和</w:t>
      </w:r>
      <w:r>
        <w:t>200</w:t>
      </w:r>
      <w:r>
        <w:rPr>
          <w:rFonts w:hint="eastAsia"/>
        </w:rPr>
        <w:t>元的养老补贴，②计生特殊家庭独生子女三级以上伤残，其中：独生子女三级伤残的，给予其父母每人每月</w:t>
      </w:r>
      <w:r>
        <w:t>200</w:t>
      </w:r>
      <w:r>
        <w:rPr>
          <w:rFonts w:hint="eastAsia"/>
        </w:rPr>
        <w:t>月的生活补贴和</w:t>
      </w:r>
      <w:r>
        <w:t>200</w:t>
      </w:r>
      <w:r>
        <w:rPr>
          <w:rFonts w:hint="eastAsia"/>
        </w:rPr>
        <w:t>元的养老补贴；独生子女二级伤残的，给予其父母每人每月</w:t>
      </w:r>
      <w:r>
        <w:t>300</w:t>
      </w:r>
      <w:r>
        <w:rPr>
          <w:rFonts w:hint="eastAsia"/>
        </w:rPr>
        <w:t>月的生活补贴和</w:t>
      </w:r>
      <w:r>
        <w:t>200</w:t>
      </w:r>
      <w:r>
        <w:rPr>
          <w:rFonts w:hint="eastAsia"/>
        </w:rPr>
        <w:t>元的养老补贴，③独生子女患有重大疾病（癌症），分别给予其父母</w:t>
      </w:r>
      <w:r>
        <w:t>10000</w:t>
      </w:r>
      <w:r>
        <w:rPr>
          <w:rFonts w:hint="eastAsia"/>
        </w:rPr>
        <w:t>元一次性救助金；独生子女死亡的，分别给予</w:t>
      </w:r>
      <w:r>
        <w:t>10000</w:t>
      </w:r>
      <w:r>
        <w:rPr>
          <w:rFonts w:hint="eastAsia"/>
        </w:rPr>
        <w:t>元的一次性救助金；独生子女伤残的，分别给予其父母</w:t>
      </w:r>
      <w:r>
        <w:t>5000</w:t>
      </w:r>
      <w:r>
        <w:rPr>
          <w:rFonts w:hint="eastAsia"/>
        </w:rPr>
        <w:t>元的一次性救助；计划生育独生子女和双女家庭，且其子女未满</w:t>
      </w:r>
      <w:r>
        <w:t>18</w:t>
      </w:r>
      <w:r>
        <w:rPr>
          <w:rFonts w:hint="eastAsia"/>
        </w:rPr>
        <w:t>周岁的，父母双亡的，给予</w:t>
      </w:r>
      <w:r>
        <w:t>6000</w:t>
      </w:r>
      <w:r>
        <w:rPr>
          <w:rFonts w:hint="eastAsia"/>
        </w:rPr>
        <w:t>元的一次性救助，父母一方死亡的，给予</w:t>
      </w:r>
      <w:r>
        <w:t>3000</w:t>
      </w:r>
      <w:r>
        <w:rPr>
          <w:rFonts w:hint="eastAsia"/>
        </w:rPr>
        <w:t>元一次性救助；计划生育独生子女和双女家庭，且其子女未满</w:t>
      </w:r>
      <w:r>
        <w:t>18</w:t>
      </w:r>
      <w:r>
        <w:rPr>
          <w:rFonts w:hint="eastAsia"/>
        </w:rPr>
        <w:t>周岁的，父母双方残疾的，给予</w:t>
      </w:r>
      <w:r>
        <w:t>5000</w:t>
      </w:r>
      <w:r>
        <w:rPr>
          <w:rFonts w:hint="eastAsia"/>
        </w:rPr>
        <w:t>元的一次性救助，父母一方残疾的，给予</w:t>
      </w:r>
      <w:r>
        <w:t>3000</w:t>
      </w:r>
      <w:r>
        <w:rPr>
          <w:rFonts w:hint="eastAsia"/>
        </w:rPr>
        <w:t>元一次性救助；享受关怀扶助人数不少于</w:t>
      </w:r>
      <w:r>
        <w:t>160</w:t>
      </w:r>
      <w:r>
        <w:rPr>
          <w:rFonts w:hint="eastAsia"/>
        </w:rPr>
        <w:t>人；村级计生小组长人数预计</w:t>
      </w:r>
      <w:r>
        <w:t>644</w:t>
      </w:r>
      <w:r>
        <w:rPr>
          <w:rFonts w:hint="eastAsia"/>
        </w:rPr>
        <w:t>人。</w:t>
      </w:r>
    </w:p>
    <w:p>
      <w:pPr>
        <w:pStyle w:val="25"/>
      </w:pPr>
      <w:r>
        <w:t>（4）加强中医药能力建设，提高中医药人员服务水平。</w:t>
      </w:r>
    </w:p>
    <w:p>
      <w:pPr>
        <w:pStyle w:val="25"/>
      </w:pPr>
      <w:r>
        <w:t>绩效目标：加快我区中医事业发展，发挥中医特色，突出中医优势。</w:t>
      </w:r>
    </w:p>
    <w:p>
      <w:pPr>
        <w:pStyle w:val="25"/>
      </w:pPr>
      <w:r>
        <w:t>（5）保障卫生健康事业稳定发展。</w:t>
      </w:r>
    </w:p>
    <w:p>
      <w:pPr>
        <w:pStyle w:val="25"/>
      </w:pPr>
      <w:r>
        <w:t>绩效目标：为辖区内60周岁以上原“赤脚医生”发放养老补助；保障局数据中心平稳运行</w:t>
      </w:r>
      <w:r>
        <w:rPr>
          <w:rFonts w:hint="eastAsia"/>
          <w:lang w:eastAsia="zh-CN"/>
        </w:rPr>
        <w:t>；两所在建医疗机构按工程进度顺利施工</w:t>
      </w:r>
      <w:r>
        <w:t>。</w:t>
      </w:r>
    </w:p>
    <w:p>
      <w:pPr>
        <w:spacing w:line="500" w:lineRule="exact"/>
        <w:ind w:firstLine="560"/>
      </w:pPr>
      <w:r>
        <w:rPr>
          <w:rFonts w:eastAsia="方正仿宋_GBK" w:cs="Times New Roman"/>
          <w:color w:val="000000"/>
          <w:sz w:val="28"/>
        </w:rPr>
        <w:t>（三）工作保障措施</w:t>
      </w:r>
    </w:p>
    <w:p>
      <w:pPr>
        <w:pStyle w:val="26"/>
      </w:pPr>
      <w:r>
        <w:t>完善制度建设。制定卫健局</w:t>
      </w:r>
      <w:r>
        <w:rPr>
          <w:rFonts w:hint="eastAsia"/>
          <w:lang w:eastAsia="zh-CN"/>
        </w:rPr>
        <w:t>年度</w:t>
      </w:r>
      <w:r>
        <w:t>重点工作责任台账，将每项任务分解到各个科室，明确了责任人和责任领导，做到了事事有人管、事事有人抓。</w:t>
      </w:r>
    </w:p>
    <w:p>
      <w:pPr>
        <w:pStyle w:val="26"/>
      </w:pPr>
      <w:r>
        <w:t>加强支出管理。通过优化支出结构、编细编实预算、加快履行政府采购手续、尽快启动项目、及时支付资金、按规定及时下达资金等多种措施，确保支出进度达标。</w:t>
      </w:r>
    </w:p>
    <w:p>
      <w:pPr>
        <w:pStyle w:val="26"/>
      </w:pPr>
      <w:r>
        <w:t>加强督导考核。结合半年、年终两次考核，对各医疗卫生单位的重点任务落实情况进行考核评估，根据考核结果兑现项目资金分配。</w:t>
      </w:r>
    </w:p>
    <w:p>
      <w:pPr>
        <w:pStyle w:val="26"/>
      </w:pPr>
      <w:r>
        <w:t>严格执行“三重一大”制度。卫健局所有大额资金指出、重大项目实施、重要人事任免都经局党组研究同意后执行。</w:t>
      </w:r>
    </w:p>
    <w:p>
      <w:pPr>
        <w:pStyle w:val="26"/>
      </w:pPr>
      <w:r>
        <w:t>做好绩效自评。按要求开展上年度部门预算绩效自评和重点评价工作，对评价中发现的问题及时整改，调整优化支出结构，提高财政资金使用效益。</w:t>
      </w:r>
    </w:p>
    <w:p>
      <w:pPr>
        <w:pStyle w:val="26"/>
      </w:pPr>
      <w:r>
        <w:t>规范财务资产管理。完善财务管理制度，严格审批程序，加强固定资产登记、使用和报废处置管理，做到支出合理，物尽其用。</w:t>
      </w:r>
    </w:p>
    <w:p>
      <w:pPr>
        <w:pStyle w:val="26"/>
      </w:pPr>
      <w:r>
        <w:t>加强内部监督。加强内部监督制度建设，对绩效运行情况、重大支出决策、对外投资、资产处置及其他重要经济业务事项的决策和执行进行督导。</w:t>
      </w:r>
    </w:p>
    <w:p>
      <w:pPr>
        <w:pStyle w:val="26"/>
      </w:pPr>
      <w:r>
        <w:t>加强宣传培训调研等。加强人员培训，提高本部门职工业务素质；加强调研，提出优化财政资金配置、提高资金使用效益的意见建议；加大宣传力度，强化预算绩效管理意识，促进预算绩效管理水平进一步提升。</w:t>
      </w: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pStyle w:val="2"/>
        <w:numPr>
          <w:ilvl w:val="0"/>
          <w:numId w:val="0"/>
        </w:numPr>
        <w:ind w:firstLine="1440" w:firstLineChars="600"/>
        <w:sectPr>
          <w:pgSz w:w="16840" w:h="11900" w:orient="landscape"/>
          <w:pgMar w:top="1361" w:right="1020" w:bottom="1134" w:left="1020" w:header="720" w:footer="720" w:gutter="0"/>
          <w:cols w:space="720" w:num="1"/>
        </w:sectPr>
      </w:pPr>
      <w:r>
        <w:rPr>
          <w:rFonts w:hint="eastAsia" w:eastAsia="宋体"/>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1、2025爱卫会专项业务费绩效目标表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13011025P00325510112N</w:t>
            </w:r>
          </w:p>
        </w:tc>
        <w:tc>
          <w:tcPr>
            <w:tcW w:w="2835" w:type="dxa"/>
            <w:vAlign w:val="center"/>
          </w:tcPr>
          <w:p>
            <w:pPr>
              <w:pStyle w:val="13"/>
            </w:pPr>
            <w:r>
              <w:t>项目名称</w:t>
            </w:r>
          </w:p>
        </w:tc>
        <w:tc>
          <w:tcPr>
            <w:tcW w:w="6095" w:type="dxa"/>
            <w:gridSpan w:val="3"/>
            <w:vAlign w:val="center"/>
          </w:tcPr>
          <w:p>
            <w:pPr>
              <w:pStyle w:val="15"/>
            </w:pPr>
            <w:r>
              <w:t>2025爱卫会专项业务费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组织开展病媒生物防制活动1次，开展各类宣传培训次数2次。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1.组织开展病媒生物防制活动1次，开展各类宣传培训次数2次。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组织开展病媒生物防制活动</w:t>
            </w:r>
          </w:p>
        </w:tc>
        <w:tc>
          <w:tcPr>
            <w:tcW w:w="5386" w:type="dxa"/>
            <w:vAlign w:val="center"/>
          </w:tcPr>
          <w:p>
            <w:pPr>
              <w:pStyle w:val="15"/>
            </w:pPr>
            <w:r>
              <w:t>年病媒生物防制活动</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组织开展病媒生物防制活动单次所需的成本</w:t>
            </w:r>
          </w:p>
        </w:tc>
        <w:tc>
          <w:tcPr>
            <w:tcW w:w="5386" w:type="dxa"/>
            <w:vAlign w:val="center"/>
          </w:tcPr>
          <w:p>
            <w:pPr>
              <w:pStyle w:val="15"/>
            </w:pPr>
            <w:r>
              <w:t>组织开展病媒生物防制活动单次所需的成本</w:t>
            </w:r>
          </w:p>
        </w:tc>
        <w:tc>
          <w:tcPr>
            <w:tcW w:w="2268" w:type="dxa"/>
            <w:vAlign w:val="center"/>
          </w:tcPr>
          <w:p>
            <w:pPr>
              <w:pStyle w:val="15"/>
            </w:pPr>
            <w:r>
              <w:t>≤5万元/次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工作任务按时完成率</w:t>
            </w:r>
          </w:p>
        </w:tc>
        <w:tc>
          <w:tcPr>
            <w:tcW w:w="5386" w:type="dxa"/>
            <w:vAlign w:val="center"/>
          </w:tcPr>
          <w:p>
            <w:pPr>
              <w:pStyle w:val="15"/>
            </w:pPr>
            <w:r>
              <w:t>按时完成的工作任务量占总工作任务量的比例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开展各类宣传培训次数</w:t>
            </w:r>
          </w:p>
        </w:tc>
        <w:tc>
          <w:tcPr>
            <w:tcW w:w="5386" w:type="dxa"/>
            <w:vAlign w:val="center"/>
          </w:tcPr>
          <w:p>
            <w:pPr>
              <w:pStyle w:val="15"/>
            </w:pPr>
            <w:r>
              <w:t>开展病媒生物宣传培训的次数</w:t>
            </w:r>
          </w:p>
        </w:tc>
        <w:tc>
          <w:tcPr>
            <w:tcW w:w="2268" w:type="dxa"/>
            <w:vAlign w:val="center"/>
          </w:tcPr>
          <w:p>
            <w:pPr>
              <w:pStyle w:val="15"/>
            </w:pPr>
            <w:r>
              <w:t>≥2次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病媒生物防制活动的完成率</w:t>
            </w:r>
          </w:p>
        </w:tc>
        <w:tc>
          <w:tcPr>
            <w:tcW w:w="5386" w:type="dxa"/>
            <w:vAlign w:val="center"/>
          </w:tcPr>
          <w:p>
            <w:pPr>
              <w:pStyle w:val="15"/>
            </w:pPr>
            <w:r>
              <w:t>实际开展防制活动次数占防制次数的比例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开展各类宣传培训完成率</w:t>
            </w:r>
          </w:p>
        </w:tc>
        <w:tc>
          <w:tcPr>
            <w:tcW w:w="5386" w:type="dxa"/>
            <w:vAlign w:val="center"/>
          </w:tcPr>
          <w:p>
            <w:pPr>
              <w:pStyle w:val="15"/>
            </w:pPr>
            <w:r>
              <w:t>实际开展宣传培训次数占应宣传培训培训次数的比例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社会环境得到改善</w:t>
            </w:r>
          </w:p>
        </w:tc>
        <w:tc>
          <w:tcPr>
            <w:tcW w:w="5386" w:type="dxa"/>
            <w:vAlign w:val="center"/>
          </w:tcPr>
          <w:p>
            <w:pPr>
              <w:pStyle w:val="15"/>
            </w:pPr>
            <w:r>
              <w:t>通过开展消杀病媒生物密度明显降低</w:t>
            </w:r>
          </w:p>
        </w:tc>
        <w:tc>
          <w:tcPr>
            <w:tcW w:w="2268" w:type="dxa"/>
            <w:vAlign w:val="center"/>
          </w:tcPr>
          <w:p>
            <w:pPr>
              <w:pStyle w:val="15"/>
            </w:pPr>
            <w:r>
              <w:t>有效降低</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≥90%</w:t>
            </w:r>
          </w:p>
        </w:tc>
        <w:tc>
          <w:tcPr>
            <w:tcW w:w="1276" w:type="dxa"/>
            <w:vAlign w:val="center"/>
          </w:tcPr>
          <w:p>
            <w:pPr>
              <w:pStyle w:val="15"/>
            </w:pPr>
            <w:r>
              <w:t>历史经验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2、2025传染病区能力提升建设绩效目标表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13011025P001572100021</w:t>
            </w:r>
          </w:p>
        </w:tc>
        <w:tc>
          <w:tcPr>
            <w:tcW w:w="2835" w:type="dxa"/>
            <w:vAlign w:val="center"/>
          </w:tcPr>
          <w:p>
            <w:pPr>
              <w:pStyle w:val="13"/>
            </w:pPr>
            <w:r>
              <w:t>项目名称</w:t>
            </w:r>
          </w:p>
        </w:tc>
        <w:tc>
          <w:tcPr>
            <w:tcW w:w="6095" w:type="dxa"/>
            <w:gridSpan w:val="3"/>
            <w:vAlign w:val="center"/>
          </w:tcPr>
          <w:p>
            <w:pPr>
              <w:pStyle w:val="15"/>
            </w:pPr>
            <w:r>
              <w:t>2025传染病区能力提升建设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用于传染病区能力提升建设。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1.为满足医疗救治需求，配置如下设备：方舱CT1台278万元、床旁彩超1台97.5万元，ECMO1台174万元及床单元25.5万元，共计费用575万元。</w:t>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购置方舱CT 的数量</w:t>
            </w:r>
          </w:p>
        </w:tc>
        <w:tc>
          <w:tcPr>
            <w:tcW w:w="5386" w:type="dxa"/>
            <w:vAlign w:val="center"/>
          </w:tcPr>
          <w:p>
            <w:pPr>
              <w:pStyle w:val="15"/>
            </w:pPr>
            <w:r>
              <w:t>购置方舱CT 的数量</w:t>
            </w:r>
          </w:p>
        </w:tc>
        <w:tc>
          <w:tcPr>
            <w:tcW w:w="2268" w:type="dxa"/>
            <w:vAlign w:val="center"/>
          </w:tcPr>
          <w:p>
            <w:pPr>
              <w:pStyle w:val="15"/>
            </w:pPr>
            <w:r>
              <w:t>1台</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购置方舱CT 的成本</w:t>
            </w:r>
          </w:p>
        </w:tc>
        <w:tc>
          <w:tcPr>
            <w:tcW w:w="5386" w:type="dxa"/>
            <w:vAlign w:val="center"/>
          </w:tcPr>
          <w:p>
            <w:pPr>
              <w:pStyle w:val="15"/>
            </w:pPr>
            <w:r>
              <w:t>购置方舱CT 的成本</w:t>
            </w:r>
          </w:p>
        </w:tc>
        <w:tc>
          <w:tcPr>
            <w:tcW w:w="2268" w:type="dxa"/>
            <w:vAlign w:val="center"/>
          </w:tcPr>
          <w:p>
            <w:pPr>
              <w:pStyle w:val="15"/>
            </w:pPr>
            <w:r>
              <w:t>278万元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购置床旁彩超的数量</w:t>
            </w:r>
          </w:p>
        </w:tc>
        <w:tc>
          <w:tcPr>
            <w:tcW w:w="5386" w:type="dxa"/>
            <w:vAlign w:val="center"/>
          </w:tcPr>
          <w:p>
            <w:pPr>
              <w:pStyle w:val="15"/>
            </w:pPr>
            <w:r>
              <w:t>购置床旁彩超的数量</w:t>
            </w:r>
          </w:p>
        </w:tc>
        <w:tc>
          <w:tcPr>
            <w:tcW w:w="2268" w:type="dxa"/>
            <w:vAlign w:val="center"/>
          </w:tcPr>
          <w:p>
            <w:pPr>
              <w:pStyle w:val="15"/>
            </w:pPr>
            <w:r>
              <w:t>1台</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购置床旁彩超的成本</w:t>
            </w:r>
          </w:p>
        </w:tc>
        <w:tc>
          <w:tcPr>
            <w:tcW w:w="5386" w:type="dxa"/>
            <w:vAlign w:val="center"/>
          </w:tcPr>
          <w:p>
            <w:pPr>
              <w:pStyle w:val="15"/>
            </w:pPr>
            <w:r>
              <w:t>购置床旁彩超的成本</w:t>
            </w:r>
          </w:p>
        </w:tc>
        <w:tc>
          <w:tcPr>
            <w:tcW w:w="2268" w:type="dxa"/>
            <w:vAlign w:val="center"/>
          </w:tcPr>
          <w:p>
            <w:pPr>
              <w:pStyle w:val="15"/>
            </w:pPr>
            <w:r>
              <w:t>97.5万元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购置ECMO的数量</w:t>
            </w:r>
          </w:p>
        </w:tc>
        <w:tc>
          <w:tcPr>
            <w:tcW w:w="5386" w:type="dxa"/>
            <w:vAlign w:val="center"/>
          </w:tcPr>
          <w:p>
            <w:pPr>
              <w:pStyle w:val="15"/>
            </w:pPr>
            <w:r>
              <w:t>购置ECMO的数量</w:t>
            </w:r>
          </w:p>
        </w:tc>
        <w:tc>
          <w:tcPr>
            <w:tcW w:w="2268" w:type="dxa"/>
            <w:vAlign w:val="center"/>
          </w:tcPr>
          <w:p>
            <w:pPr>
              <w:pStyle w:val="15"/>
            </w:pPr>
            <w:r>
              <w:t>1台</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购置ECMO的成本</w:t>
            </w:r>
          </w:p>
        </w:tc>
        <w:tc>
          <w:tcPr>
            <w:tcW w:w="5386" w:type="dxa"/>
            <w:vAlign w:val="center"/>
          </w:tcPr>
          <w:p>
            <w:pPr>
              <w:pStyle w:val="15"/>
            </w:pPr>
            <w:r>
              <w:t>购置ECMO的成本</w:t>
            </w:r>
          </w:p>
        </w:tc>
        <w:tc>
          <w:tcPr>
            <w:tcW w:w="2268" w:type="dxa"/>
            <w:vAlign w:val="center"/>
          </w:tcPr>
          <w:p>
            <w:pPr>
              <w:pStyle w:val="15"/>
            </w:pPr>
            <w:r>
              <w:t>174万元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购置医用床等配套设备的成本</w:t>
            </w:r>
          </w:p>
        </w:tc>
        <w:tc>
          <w:tcPr>
            <w:tcW w:w="5386" w:type="dxa"/>
            <w:vAlign w:val="center"/>
          </w:tcPr>
          <w:p>
            <w:pPr>
              <w:pStyle w:val="15"/>
            </w:pPr>
            <w:r>
              <w:t>购置医用床等配套设备的成本</w:t>
            </w:r>
          </w:p>
        </w:tc>
        <w:tc>
          <w:tcPr>
            <w:tcW w:w="2268" w:type="dxa"/>
            <w:vAlign w:val="center"/>
          </w:tcPr>
          <w:p>
            <w:pPr>
              <w:pStyle w:val="15"/>
            </w:pPr>
            <w:r>
              <w:t>25.5万元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设备仪器合格率</w:t>
            </w:r>
          </w:p>
        </w:tc>
        <w:tc>
          <w:tcPr>
            <w:tcW w:w="5386" w:type="dxa"/>
            <w:vAlign w:val="center"/>
          </w:tcPr>
          <w:p>
            <w:pPr>
              <w:pStyle w:val="15"/>
            </w:pPr>
            <w:r>
              <w:t>购置设备合格率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资金支付及时性</w:t>
            </w:r>
          </w:p>
        </w:tc>
        <w:tc>
          <w:tcPr>
            <w:tcW w:w="5386" w:type="dxa"/>
            <w:vAlign w:val="center"/>
          </w:tcPr>
          <w:p>
            <w:pPr>
              <w:pStyle w:val="15"/>
            </w:pPr>
            <w:r>
              <w:t>资金支付及时性</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保障新冠肺炎患者的救治</w:t>
            </w:r>
          </w:p>
        </w:tc>
        <w:tc>
          <w:tcPr>
            <w:tcW w:w="5386" w:type="dxa"/>
            <w:vAlign w:val="center"/>
          </w:tcPr>
          <w:p>
            <w:pPr>
              <w:pStyle w:val="15"/>
            </w:pPr>
            <w:r>
              <w:t>对新冠患者的救治提供设备支持</w:t>
            </w:r>
          </w:p>
        </w:tc>
        <w:tc>
          <w:tcPr>
            <w:tcW w:w="2268" w:type="dxa"/>
            <w:vAlign w:val="center"/>
          </w:tcPr>
          <w:p>
            <w:pPr>
              <w:pStyle w:val="15"/>
            </w:pPr>
            <w:r>
              <w:t>提供新冠肺炎患者救治设备，满足新冠肺炎患者医疗救治需求</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3、2025村卫生室基本运行补助绩效目标表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13011025P00325510114X</w:t>
            </w:r>
          </w:p>
        </w:tc>
        <w:tc>
          <w:tcPr>
            <w:tcW w:w="2835" w:type="dxa"/>
            <w:vAlign w:val="center"/>
          </w:tcPr>
          <w:p>
            <w:pPr>
              <w:pStyle w:val="13"/>
            </w:pPr>
            <w:r>
              <w:t>项目名称</w:t>
            </w:r>
          </w:p>
        </w:tc>
        <w:tc>
          <w:tcPr>
            <w:tcW w:w="6095" w:type="dxa"/>
            <w:gridSpan w:val="3"/>
            <w:vAlign w:val="center"/>
          </w:tcPr>
          <w:p>
            <w:pPr>
              <w:pStyle w:val="15"/>
            </w:pPr>
            <w:r>
              <w:t>2025村卫生室基本运行补助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w:t>
            </w:r>
          </w:p>
        </w:tc>
        <w:tc>
          <w:tcPr>
            <w:tcW w:w="2835" w:type="dxa"/>
            <w:vAlign w:val="center"/>
          </w:tcPr>
          <w:p>
            <w:pPr>
              <w:pStyle w:val="13"/>
            </w:pPr>
            <w:r>
              <w:t>其中：财政    资金</w:t>
            </w:r>
          </w:p>
        </w:tc>
        <w:tc>
          <w:tcPr>
            <w:tcW w:w="2551" w:type="dxa"/>
            <w:vAlign w:val="center"/>
          </w:tcPr>
          <w:p>
            <w:pPr>
              <w:pStyle w:val="15"/>
            </w:pPr>
            <w:r>
              <w:t>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用于对村卫生室基本运行进行补助。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1.对纳入一体化乡村医生缴纳养老保险费用进行补助，解决注册在岗乡村医生养老保险有关问题。</w:t>
            </w:r>
          </w:p>
          <w:p>
            <w:pPr>
              <w:pStyle w:val="15"/>
            </w:pPr>
            <w:r>
              <w:t>2.对全区208个村卫生室进行补助，维持村卫生室正常运行的基本费用。提升基层服务能力和功能，维护村卫生室正常运转。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村卫生室补助标准</w:t>
            </w:r>
          </w:p>
        </w:tc>
        <w:tc>
          <w:tcPr>
            <w:tcW w:w="5386" w:type="dxa"/>
            <w:vAlign w:val="center"/>
          </w:tcPr>
          <w:p>
            <w:pPr>
              <w:pStyle w:val="15"/>
            </w:pPr>
            <w:r>
              <w:t>补助村卫生室电费、取暖费、医疗费用集中处理费、网络使用费、医疗责任险费用</w:t>
            </w:r>
          </w:p>
        </w:tc>
        <w:tc>
          <w:tcPr>
            <w:tcW w:w="2268" w:type="dxa"/>
            <w:vAlign w:val="center"/>
          </w:tcPr>
          <w:p>
            <w:pPr>
              <w:pStyle w:val="15"/>
            </w:pPr>
            <w:r>
              <w:t>按规定补助</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补助村卫生室数量</w:t>
            </w:r>
          </w:p>
        </w:tc>
        <w:tc>
          <w:tcPr>
            <w:tcW w:w="5386" w:type="dxa"/>
            <w:vAlign w:val="center"/>
          </w:tcPr>
          <w:p>
            <w:pPr>
              <w:pStyle w:val="15"/>
            </w:pPr>
            <w:r>
              <w:t>辖区内符合补助的村卫生室</w:t>
            </w:r>
          </w:p>
        </w:tc>
        <w:tc>
          <w:tcPr>
            <w:tcW w:w="2268" w:type="dxa"/>
            <w:vAlign w:val="center"/>
          </w:tcPr>
          <w:p>
            <w:pPr>
              <w:pStyle w:val="15"/>
            </w:pPr>
            <w:r>
              <w:t>208个</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对村卫生室村医补助标准</w:t>
            </w:r>
          </w:p>
        </w:tc>
        <w:tc>
          <w:tcPr>
            <w:tcW w:w="5386" w:type="dxa"/>
            <w:vAlign w:val="center"/>
          </w:tcPr>
          <w:p>
            <w:pPr>
              <w:pStyle w:val="15"/>
            </w:pPr>
            <w:r>
              <w:t>按每人每年不低于500元标准资助符合补助范围的村医参加城乡居民基本养老保险</w:t>
            </w:r>
          </w:p>
        </w:tc>
        <w:tc>
          <w:tcPr>
            <w:tcW w:w="2268" w:type="dxa"/>
            <w:vAlign w:val="center"/>
          </w:tcPr>
          <w:p>
            <w:pPr>
              <w:pStyle w:val="15"/>
            </w:pPr>
            <w:r>
              <w:t>500元</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对村卫生室村医补助人数</w:t>
            </w:r>
          </w:p>
        </w:tc>
        <w:tc>
          <w:tcPr>
            <w:tcW w:w="5386" w:type="dxa"/>
            <w:vAlign w:val="center"/>
          </w:tcPr>
          <w:p>
            <w:pPr>
              <w:pStyle w:val="15"/>
            </w:pPr>
            <w:r>
              <w:t>对缴纳城乡、职工、灵活就业养老保险覆盖范围的注册在岗乡村医生</w:t>
            </w:r>
          </w:p>
        </w:tc>
        <w:tc>
          <w:tcPr>
            <w:tcW w:w="2268" w:type="dxa"/>
            <w:vAlign w:val="center"/>
          </w:tcPr>
          <w:p>
            <w:pPr>
              <w:pStyle w:val="15"/>
            </w:pPr>
            <w:r>
              <w:t>267人</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村卫生室修缮成本</w:t>
            </w:r>
          </w:p>
        </w:tc>
        <w:tc>
          <w:tcPr>
            <w:tcW w:w="5386" w:type="dxa"/>
            <w:vAlign w:val="center"/>
          </w:tcPr>
          <w:p>
            <w:pPr>
              <w:pStyle w:val="15"/>
            </w:pPr>
            <w:r>
              <w:t>村卫生室修缮成本</w:t>
            </w:r>
          </w:p>
        </w:tc>
        <w:tc>
          <w:tcPr>
            <w:tcW w:w="2268" w:type="dxa"/>
            <w:vAlign w:val="center"/>
          </w:tcPr>
          <w:p>
            <w:pPr>
              <w:pStyle w:val="15"/>
            </w:pPr>
            <w:r>
              <w:t>75.6万元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需修缮的村卫生室数量</w:t>
            </w:r>
          </w:p>
        </w:tc>
        <w:tc>
          <w:tcPr>
            <w:tcW w:w="5386" w:type="dxa"/>
            <w:vAlign w:val="center"/>
          </w:tcPr>
          <w:p>
            <w:pPr>
              <w:pStyle w:val="15"/>
            </w:pPr>
            <w:r>
              <w:t>需修缮的村卫生室数量</w:t>
            </w:r>
          </w:p>
        </w:tc>
        <w:tc>
          <w:tcPr>
            <w:tcW w:w="2268" w:type="dxa"/>
            <w:vAlign w:val="center"/>
          </w:tcPr>
          <w:p>
            <w:pPr>
              <w:pStyle w:val="15"/>
            </w:pPr>
            <w:r>
              <w:t>208个</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补助发放及时性</w:t>
            </w:r>
          </w:p>
        </w:tc>
        <w:tc>
          <w:tcPr>
            <w:tcW w:w="5386" w:type="dxa"/>
            <w:vAlign w:val="center"/>
          </w:tcPr>
          <w:p>
            <w:pPr>
              <w:pStyle w:val="15"/>
            </w:pPr>
            <w:r>
              <w:t>补助发放及时性</w:t>
            </w:r>
          </w:p>
          <w:p>
            <w:pPr>
              <w:pStyle w:val="15"/>
            </w:pP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村卫生室补助发放完成率</w:t>
            </w:r>
          </w:p>
        </w:tc>
        <w:tc>
          <w:tcPr>
            <w:tcW w:w="5386" w:type="dxa"/>
            <w:vAlign w:val="center"/>
          </w:tcPr>
          <w:p>
            <w:pPr>
              <w:pStyle w:val="15"/>
            </w:pPr>
            <w:r>
              <w:t>已发放村卫生室数量占应发放村卫生室数量的比例</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对全区基层医疗卫生事业发展的促进推动作用</w:t>
            </w:r>
          </w:p>
        </w:tc>
        <w:tc>
          <w:tcPr>
            <w:tcW w:w="5386" w:type="dxa"/>
            <w:vAlign w:val="center"/>
          </w:tcPr>
          <w:p>
            <w:pPr>
              <w:pStyle w:val="15"/>
            </w:pPr>
            <w:r>
              <w:t>通过解决全区村卫生室运行的基本保障资金，维护村卫生室正常运转。</w:t>
            </w:r>
          </w:p>
        </w:tc>
        <w:tc>
          <w:tcPr>
            <w:tcW w:w="2268" w:type="dxa"/>
            <w:vAlign w:val="center"/>
          </w:tcPr>
          <w:p>
            <w:pPr>
              <w:pStyle w:val="15"/>
            </w:pPr>
            <w:r>
              <w:t>村卫生室正常运转</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村卫生室覆盖率</w:t>
            </w:r>
          </w:p>
        </w:tc>
        <w:tc>
          <w:tcPr>
            <w:tcW w:w="5386" w:type="dxa"/>
            <w:vAlign w:val="center"/>
          </w:tcPr>
          <w:p>
            <w:pPr>
              <w:pStyle w:val="15"/>
            </w:pPr>
            <w:r>
              <w:t>辖区内所有村卫生室运行纳入财政保障</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保障乡村医生的保险权益</w:t>
            </w:r>
          </w:p>
        </w:tc>
        <w:tc>
          <w:tcPr>
            <w:tcW w:w="5386" w:type="dxa"/>
            <w:vAlign w:val="center"/>
          </w:tcPr>
          <w:p>
            <w:pPr>
              <w:pStyle w:val="15"/>
            </w:pPr>
            <w:r>
              <w:t>解决注册在岗乡村医生养老保险有关问题，进一步稳定乡村医生队伍</w:t>
            </w:r>
          </w:p>
        </w:tc>
        <w:tc>
          <w:tcPr>
            <w:tcW w:w="2268" w:type="dxa"/>
            <w:vAlign w:val="center"/>
          </w:tcPr>
          <w:p>
            <w:pPr>
              <w:pStyle w:val="15"/>
            </w:pPr>
            <w:r>
              <w:t>保障</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满意或较满意的村医占受访村医的比率</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4、2025村卫室药品零差率改革绩效目标表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13011025P001584100010</w:t>
            </w:r>
          </w:p>
        </w:tc>
        <w:tc>
          <w:tcPr>
            <w:tcW w:w="2835" w:type="dxa"/>
            <w:vAlign w:val="center"/>
          </w:tcPr>
          <w:p>
            <w:pPr>
              <w:pStyle w:val="13"/>
            </w:pPr>
            <w:r>
              <w:t>项目名称</w:t>
            </w:r>
          </w:p>
        </w:tc>
        <w:tc>
          <w:tcPr>
            <w:tcW w:w="6095" w:type="dxa"/>
            <w:gridSpan w:val="3"/>
            <w:vAlign w:val="center"/>
          </w:tcPr>
          <w:p>
            <w:pPr>
              <w:pStyle w:val="15"/>
            </w:pPr>
            <w:r>
              <w:t>2025村卫室药品零差率改革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166.45</w:t>
            </w:r>
          </w:p>
        </w:tc>
        <w:tc>
          <w:tcPr>
            <w:tcW w:w="2835" w:type="dxa"/>
            <w:vAlign w:val="center"/>
          </w:tcPr>
          <w:p>
            <w:pPr>
              <w:pStyle w:val="13"/>
            </w:pPr>
            <w:r>
              <w:t>其中：财政    资金</w:t>
            </w:r>
          </w:p>
        </w:tc>
        <w:tc>
          <w:tcPr>
            <w:tcW w:w="2551" w:type="dxa"/>
            <w:vAlign w:val="center"/>
          </w:tcPr>
          <w:p>
            <w:pPr>
              <w:pStyle w:val="15"/>
            </w:pPr>
            <w:r>
              <w:t>166.45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对208个实施药品零差销售的村卫生室进行政策性补助，提高村医收入，减轻基层就医负担。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1.对208个实施药品零差销售的村卫生室进行政策性补助，提高村医收入，减轻基层就医负担。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药品零差率资金发放标准</w:t>
            </w:r>
          </w:p>
        </w:tc>
        <w:tc>
          <w:tcPr>
            <w:tcW w:w="5386" w:type="dxa"/>
            <w:vAlign w:val="center"/>
          </w:tcPr>
          <w:p>
            <w:pPr>
              <w:pStyle w:val="15"/>
            </w:pPr>
            <w:r>
              <w:t>对实行药品零差率销售的村卫生室，按照辖区农村服务人口所需补助成本</w:t>
            </w:r>
          </w:p>
        </w:tc>
        <w:tc>
          <w:tcPr>
            <w:tcW w:w="2268" w:type="dxa"/>
            <w:vAlign w:val="center"/>
          </w:tcPr>
          <w:p>
            <w:pPr>
              <w:pStyle w:val="15"/>
            </w:pPr>
            <w:r>
              <w:t>1664504元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资金补助的村卫生室数量</w:t>
            </w:r>
          </w:p>
        </w:tc>
        <w:tc>
          <w:tcPr>
            <w:tcW w:w="5386" w:type="dxa"/>
            <w:vAlign w:val="center"/>
          </w:tcPr>
          <w:p>
            <w:pPr>
              <w:pStyle w:val="15"/>
            </w:pPr>
            <w:r>
              <w:t>对符合纳入财政专项资金保障的实行药品零差率销售的村卫生室数量</w:t>
            </w:r>
          </w:p>
        </w:tc>
        <w:tc>
          <w:tcPr>
            <w:tcW w:w="2268" w:type="dxa"/>
            <w:vAlign w:val="center"/>
          </w:tcPr>
          <w:p>
            <w:pPr>
              <w:pStyle w:val="15"/>
            </w:pPr>
            <w:r>
              <w:t>208个</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药品加成</w:t>
            </w:r>
          </w:p>
        </w:tc>
        <w:tc>
          <w:tcPr>
            <w:tcW w:w="5386" w:type="dxa"/>
            <w:vAlign w:val="center"/>
          </w:tcPr>
          <w:p>
            <w:pPr>
              <w:pStyle w:val="15"/>
            </w:pPr>
            <w:r>
              <w:t>药品出库价-入库价</w:t>
            </w:r>
          </w:p>
        </w:tc>
        <w:tc>
          <w:tcPr>
            <w:tcW w:w="2268" w:type="dxa"/>
            <w:vAlign w:val="center"/>
          </w:tcPr>
          <w:p>
            <w:pPr>
              <w:pStyle w:val="15"/>
            </w:pPr>
            <w:r>
              <w:t>无加成</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支付财政补助至项目单位时间</w:t>
            </w:r>
          </w:p>
        </w:tc>
        <w:tc>
          <w:tcPr>
            <w:tcW w:w="5386" w:type="dxa"/>
            <w:vAlign w:val="center"/>
          </w:tcPr>
          <w:p>
            <w:pPr>
              <w:pStyle w:val="15"/>
            </w:pPr>
            <w:r>
              <w:t>支付药品零差补助至村卫生室的时间</w:t>
            </w:r>
          </w:p>
        </w:tc>
        <w:tc>
          <w:tcPr>
            <w:tcW w:w="2268" w:type="dxa"/>
            <w:vAlign w:val="center"/>
          </w:tcPr>
          <w:p>
            <w:pPr>
              <w:pStyle w:val="15"/>
            </w:pPr>
            <w:r>
              <w:t>2024年12月31日前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减轻基础人民就医负担</w:t>
            </w:r>
          </w:p>
        </w:tc>
        <w:tc>
          <w:tcPr>
            <w:tcW w:w="5386" w:type="dxa"/>
            <w:vAlign w:val="center"/>
          </w:tcPr>
          <w:p>
            <w:pPr>
              <w:pStyle w:val="15"/>
            </w:pPr>
            <w:r>
              <w:t>有效降低村民看病贵问题、调高困难群众生活水平提升情况</w:t>
            </w:r>
          </w:p>
        </w:tc>
        <w:tc>
          <w:tcPr>
            <w:tcW w:w="2268" w:type="dxa"/>
            <w:vAlign w:val="center"/>
          </w:tcPr>
          <w:p>
            <w:pPr>
              <w:pStyle w:val="15"/>
            </w:pPr>
            <w:r>
              <w:t>降低成本</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村医满意度</w:t>
            </w:r>
          </w:p>
        </w:tc>
        <w:tc>
          <w:tcPr>
            <w:tcW w:w="5386" w:type="dxa"/>
            <w:vAlign w:val="center"/>
          </w:tcPr>
          <w:p>
            <w:pPr>
              <w:pStyle w:val="15"/>
            </w:pPr>
            <w:r>
              <w:t>满意或较满意的患者人数占被调查人数的比例</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5、2025妇幼保健人员经费补助绩效目标表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13011025P00325810110G</w:t>
            </w:r>
          </w:p>
        </w:tc>
        <w:tc>
          <w:tcPr>
            <w:tcW w:w="2835" w:type="dxa"/>
            <w:vAlign w:val="center"/>
          </w:tcPr>
          <w:p>
            <w:pPr>
              <w:pStyle w:val="13"/>
            </w:pPr>
            <w:r>
              <w:t>项目名称</w:t>
            </w:r>
          </w:p>
        </w:tc>
        <w:tc>
          <w:tcPr>
            <w:tcW w:w="6095" w:type="dxa"/>
            <w:gridSpan w:val="3"/>
            <w:vAlign w:val="center"/>
          </w:tcPr>
          <w:p>
            <w:pPr>
              <w:pStyle w:val="15"/>
            </w:pPr>
            <w:r>
              <w:t>2025妇幼保健人员经费补助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对妇幼保健院工作人员进行经费补助，及时完成妇幼保健工作，提升全区妇幼保健能力。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1.对妇幼保健院工作人员进行经费补助，及时完成妇幼保健工作，提升全区妇幼保健能力。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补助人数</w:t>
            </w:r>
          </w:p>
        </w:tc>
        <w:tc>
          <w:tcPr>
            <w:tcW w:w="5386" w:type="dxa"/>
            <w:vAlign w:val="center"/>
          </w:tcPr>
          <w:p>
            <w:pPr>
              <w:pStyle w:val="15"/>
            </w:pPr>
            <w:r>
              <w:t>对完成公共卫生工作人员进行补助</w:t>
            </w:r>
          </w:p>
        </w:tc>
        <w:tc>
          <w:tcPr>
            <w:tcW w:w="2268" w:type="dxa"/>
            <w:vAlign w:val="center"/>
          </w:tcPr>
          <w:p>
            <w:pPr>
              <w:pStyle w:val="15"/>
            </w:pPr>
            <w:r>
              <w:t>≥200人</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上级任务完成率</w:t>
            </w:r>
          </w:p>
        </w:tc>
        <w:tc>
          <w:tcPr>
            <w:tcW w:w="5386" w:type="dxa"/>
            <w:vAlign w:val="center"/>
          </w:tcPr>
          <w:p>
            <w:pPr>
              <w:pStyle w:val="15"/>
            </w:pPr>
            <w:r>
              <w:t>对上级下达任务完成率</w:t>
            </w:r>
          </w:p>
        </w:tc>
        <w:tc>
          <w:tcPr>
            <w:tcW w:w="2268" w:type="dxa"/>
            <w:vAlign w:val="center"/>
          </w:tcPr>
          <w:p>
            <w:pPr>
              <w:pStyle w:val="15"/>
            </w:pPr>
            <w:r>
              <w:t>100%</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公卫任务完成时间</w:t>
            </w:r>
          </w:p>
        </w:tc>
        <w:tc>
          <w:tcPr>
            <w:tcW w:w="5386" w:type="dxa"/>
            <w:vAlign w:val="center"/>
          </w:tcPr>
          <w:p>
            <w:pPr>
              <w:pStyle w:val="15"/>
            </w:pPr>
            <w:r>
              <w:t>12月31日前完成上级下达的公卫任务</w:t>
            </w:r>
          </w:p>
        </w:tc>
        <w:tc>
          <w:tcPr>
            <w:tcW w:w="2268" w:type="dxa"/>
            <w:vAlign w:val="center"/>
          </w:tcPr>
          <w:p>
            <w:pPr>
              <w:pStyle w:val="15"/>
            </w:pPr>
            <w:r>
              <w:t>2025年12月31日前</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补助成本</w:t>
            </w:r>
          </w:p>
        </w:tc>
        <w:tc>
          <w:tcPr>
            <w:tcW w:w="5386" w:type="dxa"/>
            <w:vAlign w:val="center"/>
          </w:tcPr>
          <w:p>
            <w:pPr>
              <w:pStyle w:val="15"/>
            </w:pPr>
            <w:r>
              <w:t>财政资金补助成本</w:t>
            </w:r>
          </w:p>
        </w:tc>
        <w:tc>
          <w:tcPr>
            <w:tcW w:w="2268" w:type="dxa"/>
            <w:vAlign w:val="center"/>
          </w:tcPr>
          <w:p>
            <w:pPr>
              <w:pStyle w:val="15"/>
            </w:pPr>
            <w:r>
              <w:t>60万元</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家庭可持续发展能力</w:t>
            </w:r>
          </w:p>
        </w:tc>
        <w:tc>
          <w:tcPr>
            <w:tcW w:w="5386" w:type="dxa"/>
            <w:vAlign w:val="center"/>
          </w:tcPr>
          <w:p>
            <w:pPr>
              <w:pStyle w:val="15"/>
            </w:pPr>
            <w:r>
              <w:t>对疾病做到早发现早治疗，提升家庭可持续发展能力</w:t>
            </w:r>
          </w:p>
        </w:tc>
        <w:tc>
          <w:tcPr>
            <w:tcW w:w="2268" w:type="dxa"/>
            <w:vAlign w:val="center"/>
          </w:tcPr>
          <w:p>
            <w:pPr>
              <w:pStyle w:val="15"/>
            </w:pPr>
            <w:r>
              <w:t>对疾病做到早发现早治疗，提升家庭可持续发展能力</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6、2025公立医院药品零差率改革绩效目标表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13011025P00156910001X</w:t>
            </w:r>
          </w:p>
        </w:tc>
        <w:tc>
          <w:tcPr>
            <w:tcW w:w="2835" w:type="dxa"/>
            <w:vAlign w:val="center"/>
          </w:tcPr>
          <w:p>
            <w:pPr>
              <w:pStyle w:val="13"/>
            </w:pPr>
            <w:r>
              <w:t>项目名称</w:t>
            </w:r>
          </w:p>
        </w:tc>
        <w:tc>
          <w:tcPr>
            <w:tcW w:w="6095" w:type="dxa"/>
            <w:gridSpan w:val="3"/>
            <w:vAlign w:val="center"/>
          </w:tcPr>
          <w:p>
            <w:pPr>
              <w:pStyle w:val="15"/>
            </w:pPr>
            <w:r>
              <w:t>2025公立医院药品零差率改革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477.73</w:t>
            </w:r>
          </w:p>
        </w:tc>
        <w:tc>
          <w:tcPr>
            <w:tcW w:w="2835" w:type="dxa"/>
            <w:vAlign w:val="center"/>
          </w:tcPr>
          <w:p>
            <w:pPr>
              <w:pStyle w:val="13"/>
            </w:pPr>
            <w:r>
              <w:t>其中：财政    资金</w:t>
            </w:r>
          </w:p>
        </w:tc>
        <w:tc>
          <w:tcPr>
            <w:tcW w:w="2551" w:type="dxa"/>
            <w:vAlign w:val="center"/>
          </w:tcPr>
          <w:p>
            <w:pPr>
              <w:pStyle w:val="15"/>
            </w:pPr>
            <w:r>
              <w:t>477.73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对实行药品零差销售的区直三所医院进行政策性亏损补助。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1.对实行药品零差销售的区直三所医院进行政策性亏损补助。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实行药品零差率公立医院数量</w:t>
            </w:r>
          </w:p>
        </w:tc>
        <w:tc>
          <w:tcPr>
            <w:tcW w:w="5386" w:type="dxa"/>
            <w:vAlign w:val="center"/>
          </w:tcPr>
          <w:p>
            <w:pPr>
              <w:pStyle w:val="15"/>
            </w:pPr>
            <w:r>
              <w:t>纳入财政保障的符合药品零差率销售的县级公立医院数量</w:t>
            </w:r>
          </w:p>
        </w:tc>
        <w:tc>
          <w:tcPr>
            <w:tcW w:w="2268" w:type="dxa"/>
            <w:vAlign w:val="center"/>
          </w:tcPr>
          <w:p>
            <w:pPr>
              <w:pStyle w:val="15"/>
            </w:pPr>
            <w:r>
              <w:t>3个</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项目补助覆盖率</w:t>
            </w:r>
          </w:p>
        </w:tc>
        <w:tc>
          <w:tcPr>
            <w:tcW w:w="5386" w:type="dxa"/>
            <w:vAlign w:val="center"/>
          </w:tcPr>
          <w:p>
            <w:pPr>
              <w:pStyle w:val="15"/>
            </w:pPr>
            <w:r>
              <w:t>公立医院药品零差补助项目对需补单位的覆盖情况</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资金发放时间</w:t>
            </w:r>
          </w:p>
        </w:tc>
        <w:tc>
          <w:tcPr>
            <w:tcW w:w="5386" w:type="dxa"/>
            <w:vAlign w:val="center"/>
          </w:tcPr>
          <w:p>
            <w:pPr>
              <w:pStyle w:val="15"/>
            </w:pPr>
            <w:r>
              <w:t>每季度拨付到位</w:t>
            </w:r>
          </w:p>
        </w:tc>
        <w:tc>
          <w:tcPr>
            <w:tcW w:w="2268" w:type="dxa"/>
            <w:vAlign w:val="center"/>
          </w:tcPr>
          <w:p>
            <w:pPr>
              <w:pStyle w:val="15"/>
            </w:pPr>
            <w:r>
              <w:t>按季度统计拨付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财政资金补助成本</w:t>
            </w:r>
          </w:p>
        </w:tc>
        <w:tc>
          <w:tcPr>
            <w:tcW w:w="5386" w:type="dxa"/>
            <w:vAlign w:val="center"/>
          </w:tcPr>
          <w:p>
            <w:pPr>
              <w:pStyle w:val="15"/>
            </w:pPr>
            <w:r>
              <w:t>财政资金补助成本</w:t>
            </w:r>
          </w:p>
        </w:tc>
        <w:tc>
          <w:tcPr>
            <w:tcW w:w="2268" w:type="dxa"/>
            <w:vAlign w:val="center"/>
          </w:tcPr>
          <w:p>
            <w:pPr>
              <w:pStyle w:val="15"/>
            </w:pPr>
            <w:r>
              <w:t>477.73万元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提升公立医院改革效果</w:t>
            </w:r>
          </w:p>
        </w:tc>
        <w:tc>
          <w:tcPr>
            <w:tcW w:w="5386" w:type="dxa"/>
            <w:vAlign w:val="center"/>
          </w:tcPr>
          <w:p>
            <w:pPr>
              <w:pStyle w:val="15"/>
            </w:pPr>
            <w:r>
              <w:t>实施公立医院药品零差销售，有效解决患者看病贵问题，提升公立医院公益性，减轻患者负担，营造良好医患环境</w:t>
            </w:r>
          </w:p>
        </w:tc>
        <w:tc>
          <w:tcPr>
            <w:tcW w:w="2268" w:type="dxa"/>
            <w:vAlign w:val="center"/>
          </w:tcPr>
          <w:p>
            <w:pPr>
              <w:pStyle w:val="15"/>
            </w:pPr>
            <w:r>
              <w:t>提升公立医院公益性</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w:t>
            </w:r>
          </w:p>
        </w:tc>
        <w:tc>
          <w:tcPr>
            <w:tcW w:w="5386" w:type="dxa"/>
            <w:vAlign w:val="center"/>
          </w:tcPr>
          <w:p>
            <w:pPr>
              <w:pStyle w:val="15"/>
            </w:pPr>
            <w:r>
              <w:t>对药品价格满意或较满意的患者数量占被调查来院患者总数的比例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7、2025国土空间卫生专项规划绩效目标表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13011025P00164410012A</w:t>
            </w:r>
          </w:p>
        </w:tc>
        <w:tc>
          <w:tcPr>
            <w:tcW w:w="2835" w:type="dxa"/>
            <w:vAlign w:val="center"/>
          </w:tcPr>
          <w:p>
            <w:pPr>
              <w:pStyle w:val="13"/>
            </w:pPr>
            <w:r>
              <w:t>项目名称</w:t>
            </w:r>
          </w:p>
        </w:tc>
        <w:tc>
          <w:tcPr>
            <w:tcW w:w="6095" w:type="dxa"/>
            <w:gridSpan w:val="3"/>
            <w:vAlign w:val="center"/>
          </w:tcPr>
          <w:p>
            <w:pPr>
              <w:pStyle w:val="15"/>
            </w:pPr>
            <w:r>
              <w:t>2025国土空间卫生专项规划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7.50</w:t>
            </w:r>
          </w:p>
        </w:tc>
        <w:tc>
          <w:tcPr>
            <w:tcW w:w="2835" w:type="dxa"/>
            <w:vAlign w:val="center"/>
          </w:tcPr>
          <w:p>
            <w:pPr>
              <w:pStyle w:val="13"/>
            </w:pPr>
            <w:r>
              <w:t>其中：财政    资金</w:t>
            </w:r>
          </w:p>
        </w:tc>
        <w:tc>
          <w:tcPr>
            <w:tcW w:w="2551" w:type="dxa"/>
            <w:vAlign w:val="center"/>
          </w:tcPr>
          <w:p>
            <w:pPr>
              <w:pStyle w:val="15"/>
            </w:pPr>
            <w:r>
              <w:t>7.50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支付空间规划资金。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2024年空间卫生规划成本</w:t>
            </w:r>
          </w:p>
        </w:tc>
        <w:tc>
          <w:tcPr>
            <w:tcW w:w="5386" w:type="dxa"/>
            <w:vAlign w:val="center"/>
          </w:tcPr>
          <w:p>
            <w:pPr>
              <w:pStyle w:val="15"/>
            </w:pPr>
            <w:r>
              <w:t>2024年医疗卫生空间所需资金</w:t>
            </w:r>
          </w:p>
        </w:tc>
        <w:tc>
          <w:tcPr>
            <w:tcW w:w="2268" w:type="dxa"/>
            <w:vAlign w:val="center"/>
          </w:tcPr>
          <w:p>
            <w:pPr>
              <w:pStyle w:val="15"/>
            </w:pPr>
            <w:r>
              <w:t>7.5万元</w:t>
            </w:r>
          </w:p>
        </w:tc>
        <w:tc>
          <w:tcPr>
            <w:tcW w:w="1276" w:type="dxa"/>
            <w:vAlign w:val="center"/>
          </w:tcPr>
          <w:p>
            <w:pPr>
              <w:pStyle w:val="15"/>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完成空间卫生规划成果的数量</w:t>
            </w:r>
          </w:p>
        </w:tc>
        <w:tc>
          <w:tcPr>
            <w:tcW w:w="5386" w:type="dxa"/>
            <w:vAlign w:val="center"/>
          </w:tcPr>
          <w:p>
            <w:pPr>
              <w:pStyle w:val="15"/>
            </w:pPr>
            <w:r>
              <w:t xml:space="preserve">按合同完成鹿泉区空间卫生规划成果的数量   </w:t>
            </w:r>
          </w:p>
        </w:tc>
        <w:tc>
          <w:tcPr>
            <w:tcW w:w="2268" w:type="dxa"/>
            <w:vAlign w:val="center"/>
          </w:tcPr>
          <w:p>
            <w:pPr>
              <w:pStyle w:val="15"/>
            </w:pPr>
            <w:r>
              <w:t>1次</w:t>
            </w:r>
          </w:p>
        </w:tc>
        <w:tc>
          <w:tcPr>
            <w:tcW w:w="1276" w:type="dxa"/>
            <w:vAlign w:val="center"/>
          </w:tcPr>
          <w:p>
            <w:pPr>
              <w:pStyle w:val="15"/>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规划成果的质量情况</w:t>
            </w:r>
          </w:p>
        </w:tc>
        <w:tc>
          <w:tcPr>
            <w:tcW w:w="5386" w:type="dxa"/>
            <w:vAlign w:val="center"/>
          </w:tcPr>
          <w:p>
            <w:pPr>
              <w:pStyle w:val="15"/>
            </w:pPr>
            <w:r>
              <w:t>规划成果的质量情况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规划完成时间</w:t>
            </w:r>
          </w:p>
        </w:tc>
        <w:tc>
          <w:tcPr>
            <w:tcW w:w="5386" w:type="dxa"/>
            <w:vAlign w:val="center"/>
          </w:tcPr>
          <w:p>
            <w:pPr>
              <w:pStyle w:val="15"/>
            </w:pPr>
            <w:r>
              <w:t>空间卫生专项规划完成时间</w:t>
            </w:r>
          </w:p>
        </w:tc>
        <w:tc>
          <w:tcPr>
            <w:tcW w:w="2268" w:type="dxa"/>
            <w:vAlign w:val="center"/>
          </w:tcPr>
          <w:p>
            <w:pPr>
              <w:pStyle w:val="15"/>
            </w:pPr>
            <w:r>
              <w:t>2025年12月底之前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促进卫生事业服务能力提升</w:t>
            </w:r>
          </w:p>
        </w:tc>
        <w:tc>
          <w:tcPr>
            <w:tcW w:w="5386" w:type="dxa"/>
            <w:vAlign w:val="center"/>
          </w:tcPr>
          <w:p>
            <w:pPr>
              <w:pStyle w:val="15"/>
            </w:pPr>
            <w:r>
              <w:t>促进卫生事业服务能力提升</w:t>
            </w:r>
          </w:p>
        </w:tc>
        <w:tc>
          <w:tcPr>
            <w:tcW w:w="2268" w:type="dxa"/>
            <w:vAlign w:val="center"/>
          </w:tcPr>
          <w:p>
            <w:pPr>
              <w:pStyle w:val="15"/>
            </w:pPr>
            <w:r>
              <w:t>能力提升</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受众满意度</w:t>
            </w:r>
          </w:p>
        </w:tc>
        <w:tc>
          <w:tcPr>
            <w:tcW w:w="5386" w:type="dxa"/>
            <w:vAlign w:val="center"/>
          </w:tcPr>
          <w:p>
            <w:pPr>
              <w:pStyle w:val="15"/>
            </w:pPr>
            <w:r>
              <w:t>满意的接受规划设计的单位占总规划设计单位的比例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8、2025基本公共卫生服务区级配套绩效目标表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13011025P001565100017</w:t>
            </w:r>
          </w:p>
        </w:tc>
        <w:tc>
          <w:tcPr>
            <w:tcW w:w="2835" w:type="dxa"/>
            <w:vAlign w:val="center"/>
          </w:tcPr>
          <w:p>
            <w:pPr>
              <w:pStyle w:val="13"/>
            </w:pPr>
            <w:r>
              <w:t>项目名称</w:t>
            </w:r>
          </w:p>
        </w:tc>
        <w:tc>
          <w:tcPr>
            <w:tcW w:w="6095" w:type="dxa"/>
            <w:gridSpan w:val="3"/>
            <w:vAlign w:val="center"/>
          </w:tcPr>
          <w:p>
            <w:pPr>
              <w:pStyle w:val="15"/>
            </w:pPr>
            <w:r>
              <w:t>2025基本公共卫生服务区级配套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1171.19</w:t>
            </w:r>
          </w:p>
        </w:tc>
        <w:tc>
          <w:tcPr>
            <w:tcW w:w="2835" w:type="dxa"/>
            <w:vAlign w:val="center"/>
          </w:tcPr>
          <w:p>
            <w:pPr>
              <w:pStyle w:val="13"/>
            </w:pPr>
            <w:r>
              <w:t>其中：财政    资金</w:t>
            </w:r>
          </w:p>
        </w:tc>
        <w:tc>
          <w:tcPr>
            <w:tcW w:w="2551" w:type="dxa"/>
            <w:vAlign w:val="center"/>
          </w:tcPr>
          <w:p>
            <w:pPr>
              <w:pStyle w:val="15"/>
            </w:pPr>
            <w:r>
              <w:t>1171.19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为鹿泉区591508人提供基本公共卫生项目服务。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1.为鹿泉区591508人提供基本公共卫生项目服务，对城乡居民健康进行干预，减少危害健康的因素，有效预防传染病及慢性病，使其享有均等的基本公共卫生服务。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居民规范化电子健康档案覆盖率</w:t>
            </w:r>
          </w:p>
        </w:tc>
        <w:tc>
          <w:tcPr>
            <w:tcW w:w="5386" w:type="dxa"/>
            <w:vAlign w:val="center"/>
          </w:tcPr>
          <w:p>
            <w:pPr>
              <w:pStyle w:val="15"/>
            </w:pPr>
            <w:r>
              <w:t>建立规范化电子档案覆盖人数占辖区内常住居民数的比率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老年人城乡社区规范健康服务率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年度辖区内享有基本公卫服务的人口数</w:t>
            </w:r>
          </w:p>
        </w:tc>
        <w:tc>
          <w:tcPr>
            <w:tcW w:w="2268" w:type="dxa"/>
            <w:vAlign w:val="center"/>
          </w:tcPr>
          <w:p>
            <w:pPr>
              <w:pStyle w:val="15"/>
            </w:pPr>
            <w:r>
              <w:t>591508人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肺结核患者管理率</w:t>
            </w:r>
          </w:p>
        </w:tc>
        <w:tc>
          <w:tcPr>
            <w:tcW w:w="5386" w:type="dxa"/>
            <w:vAlign w:val="center"/>
          </w:tcPr>
          <w:p>
            <w:pPr>
              <w:pStyle w:val="15"/>
            </w:pPr>
            <w:r>
              <w:t>按照规范要求进行肺结核患者健康管理的人数占年度内应管理肺结核患者人数的比率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补助标准</w:t>
            </w:r>
          </w:p>
        </w:tc>
        <w:tc>
          <w:tcPr>
            <w:tcW w:w="5386" w:type="dxa"/>
            <w:vAlign w:val="center"/>
          </w:tcPr>
          <w:p>
            <w:pPr>
              <w:pStyle w:val="15"/>
            </w:pPr>
            <w:r>
              <w:t>基本公共卫生服务人均经费标准</w:t>
            </w:r>
          </w:p>
        </w:tc>
        <w:tc>
          <w:tcPr>
            <w:tcW w:w="2268" w:type="dxa"/>
            <w:vAlign w:val="center"/>
          </w:tcPr>
          <w:p>
            <w:pPr>
              <w:pStyle w:val="15"/>
            </w:pPr>
            <w:r>
              <w:t>19.8元/人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在规定时间内完成项目任务</w:t>
            </w:r>
          </w:p>
        </w:tc>
        <w:tc>
          <w:tcPr>
            <w:tcW w:w="2268" w:type="dxa"/>
            <w:vAlign w:val="center"/>
          </w:tcPr>
          <w:p>
            <w:pPr>
              <w:pStyle w:val="15"/>
            </w:pPr>
            <w:r>
              <w:t>2025年12月31日前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健康档案动态使用率</w:t>
            </w:r>
          </w:p>
        </w:tc>
        <w:tc>
          <w:tcPr>
            <w:tcW w:w="5386" w:type="dxa"/>
            <w:vAlign w:val="center"/>
          </w:tcPr>
          <w:p>
            <w:pPr>
              <w:pStyle w:val="15"/>
            </w:pPr>
            <w:r>
              <w:t>抽查的重点人群健康档案动态使用率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高血压患者血压控制率</w:t>
            </w:r>
          </w:p>
        </w:tc>
        <w:tc>
          <w:tcPr>
            <w:tcW w:w="5386" w:type="dxa"/>
            <w:vAlign w:val="center"/>
          </w:tcPr>
          <w:p>
            <w:pPr>
              <w:pStyle w:val="15"/>
            </w:pPr>
            <w:r>
              <w:t>年内最近一次随访血压达标人数占年内已管理高血压患者人数的比率</w:t>
            </w:r>
          </w:p>
        </w:tc>
        <w:tc>
          <w:tcPr>
            <w:tcW w:w="2268" w:type="dxa"/>
            <w:vAlign w:val="center"/>
          </w:tcPr>
          <w:p>
            <w:pPr>
              <w:pStyle w:val="15"/>
            </w:pPr>
            <w:r>
              <w:t>≥45%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为区域内居民提供基本公共卫生服务的能力和效果</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评价结果与奖补挂钩</w:t>
            </w:r>
          </w:p>
        </w:tc>
        <w:tc>
          <w:tcPr>
            <w:tcW w:w="5386" w:type="dxa"/>
            <w:vAlign w:val="center"/>
          </w:tcPr>
          <w:p>
            <w:pPr>
              <w:pStyle w:val="15"/>
            </w:pPr>
            <w:r>
              <w:t>每年底对当年基本公卫工作进行绩效考核，结果为优秀的单位给予奖励</w:t>
            </w:r>
          </w:p>
        </w:tc>
        <w:tc>
          <w:tcPr>
            <w:tcW w:w="2268" w:type="dxa"/>
            <w:vAlign w:val="center"/>
          </w:tcPr>
          <w:p>
            <w:pPr>
              <w:pStyle w:val="15"/>
            </w:pPr>
            <w:r>
              <w:t>给予考核结果优秀的单位资金补助</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基本公共卫生服务重点人群调查满意度</w:t>
            </w:r>
          </w:p>
        </w:tc>
        <w:tc>
          <w:tcPr>
            <w:tcW w:w="2268" w:type="dxa"/>
            <w:vAlign w:val="center"/>
          </w:tcPr>
          <w:p>
            <w:pPr>
              <w:pStyle w:val="15"/>
            </w:pPr>
            <w:r>
              <w:t>≥70%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9、2025计划生育特殊家庭关怀扶助绩效目标表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13011025P00325910044Y</w:t>
            </w:r>
          </w:p>
        </w:tc>
        <w:tc>
          <w:tcPr>
            <w:tcW w:w="2835" w:type="dxa"/>
            <w:vAlign w:val="center"/>
          </w:tcPr>
          <w:p>
            <w:pPr>
              <w:pStyle w:val="13"/>
            </w:pPr>
            <w:r>
              <w:t>项目名称</w:t>
            </w:r>
          </w:p>
        </w:tc>
        <w:tc>
          <w:tcPr>
            <w:tcW w:w="6095" w:type="dxa"/>
            <w:gridSpan w:val="3"/>
            <w:vAlign w:val="center"/>
          </w:tcPr>
          <w:p>
            <w:pPr>
              <w:pStyle w:val="15"/>
            </w:pPr>
            <w:r>
              <w:t>2025计划生育特殊家庭关怀扶助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155.64</w:t>
            </w:r>
          </w:p>
        </w:tc>
        <w:tc>
          <w:tcPr>
            <w:tcW w:w="2835" w:type="dxa"/>
            <w:vAlign w:val="center"/>
          </w:tcPr>
          <w:p>
            <w:pPr>
              <w:pStyle w:val="13"/>
            </w:pPr>
            <w:r>
              <w:t>其中：财政    资金</w:t>
            </w:r>
          </w:p>
        </w:tc>
        <w:tc>
          <w:tcPr>
            <w:tcW w:w="2551" w:type="dxa"/>
            <w:vAlign w:val="center"/>
          </w:tcPr>
          <w:p>
            <w:pPr>
              <w:pStyle w:val="15"/>
            </w:pPr>
            <w:r>
              <w:t>155.64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用于对符合政策性补助的对象进行政策性补助。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生活补贴发放标准</w:t>
            </w:r>
          </w:p>
        </w:tc>
        <w:tc>
          <w:tcPr>
            <w:tcW w:w="5386" w:type="dxa"/>
            <w:vAlign w:val="center"/>
          </w:tcPr>
          <w:p>
            <w:pPr>
              <w:pStyle w:val="15"/>
            </w:pPr>
            <w:r>
              <w:t>计生特殊家庭生活补贴补助标准（独生子女死亡）</w:t>
            </w:r>
          </w:p>
        </w:tc>
        <w:tc>
          <w:tcPr>
            <w:tcW w:w="2268" w:type="dxa"/>
            <w:vAlign w:val="center"/>
          </w:tcPr>
          <w:p>
            <w:pPr>
              <w:pStyle w:val="15"/>
            </w:pPr>
            <w:r>
              <w:t>400元/人/月</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生活补贴发放标准</w:t>
            </w:r>
          </w:p>
        </w:tc>
        <w:tc>
          <w:tcPr>
            <w:tcW w:w="5386" w:type="dxa"/>
            <w:vAlign w:val="center"/>
          </w:tcPr>
          <w:p>
            <w:pPr>
              <w:pStyle w:val="15"/>
            </w:pPr>
            <w:r>
              <w:t>计生特殊家庭生活补贴补助标准（独生子女二级伤残）</w:t>
            </w:r>
          </w:p>
        </w:tc>
        <w:tc>
          <w:tcPr>
            <w:tcW w:w="2268" w:type="dxa"/>
            <w:vAlign w:val="center"/>
          </w:tcPr>
          <w:p>
            <w:pPr>
              <w:pStyle w:val="15"/>
            </w:pPr>
            <w:r>
              <w:t>300元/人/月</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生活补贴发放标准</w:t>
            </w:r>
          </w:p>
        </w:tc>
        <w:tc>
          <w:tcPr>
            <w:tcW w:w="5386" w:type="dxa"/>
            <w:vAlign w:val="center"/>
          </w:tcPr>
          <w:p>
            <w:pPr>
              <w:pStyle w:val="15"/>
            </w:pPr>
            <w:r>
              <w:t>计生特殊家庭生活补贴补助标准（独生子女三级伤残）</w:t>
            </w:r>
          </w:p>
        </w:tc>
        <w:tc>
          <w:tcPr>
            <w:tcW w:w="2268" w:type="dxa"/>
            <w:vAlign w:val="center"/>
          </w:tcPr>
          <w:p>
            <w:pPr>
              <w:pStyle w:val="15"/>
            </w:pPr>
            <w:r>
              <w:t>200元/人/月</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养老补贴发放标准</w:t>
            </w:r>
          </w:p>
        </w:tc>
        <w:tc>
          <w:tcPr>
            <w:tcW w:w="5386" w:type="dxa"/>
            <w:vAlign w:val="center"/>
          </w:tcPr>
          <w:p>
            <w:pPr>
              <w:pStyle w:val="15"/>
            </w:pPr>
            <w:r>
              <w:t>计生特殊家庭养老补贴补助标准（独生子女死亡和三级以上残疾）</w:t>
            </w:r>
          </w:p>
        </w:tc>
        <w:tc>
          <w:tcPr>
            <w:tcW w:w="2268" w:type="dxa"/>
            <w:vAlign w:val="center"/>
          </w:tcPr>
          <w:p>
            <w:pPr>
              <w:pStyle w:val="15"/>
            </w:pPr>
            <w:r>
              <w:t>200元/人/月</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一次性救助标准</w:t>
            </w:r>
          </w:p>
        </w:tc>
        <w:tc>
          <w:tcPr>
            <w:tcW w:w="5386" w:type="dxa"/>
            <w:vAlign w:val="center"/>
          </w:tcPr>
          <w:p>
            <w:pPr>
              <w:pStyle w:val="15"/>
            </w:pPr>
            <w:r>
              <w:t>独生子女为1972年8月15日以后出生，患有癌症的家庭</w:t>
            </w:r>
          </w:p>
        </w:tc>
        <w:tc>
          <w:tcPr>
            <w:tcW w:w="2268" w:type="dxa"/>
            <w:vAlign w:val="center"/>
          </w:tcPr>
          <w:p>
            <w:pPr>
              <w:pStyle w:val="15"/>
            </w:pPr>
            <w:r>
              <w:t>20000户/1次/年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独生子女死亡，未再生育或收养子女的家庭</w:t>
            </w:r>
          </w:p>
        </w:tc>
        <w:tc>
          <w:tcPr>
            <w:tcW w:w="2268" w:type="dxa"/>
            <w:vAlign w:val="center"/>
          </w:tcPr>
          <w:p>
            <w:pPr>
              <w:pStyle w:val="15"/>
            </w:pPr>
            <w:r>
              <w:t>20000户/1次/年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独生子女被依法鉴定为三级以上残疾的家庭</w:t>
            </w:r>
          </w:p>
        </w:tc>
        <w:tc>
          <w:tcPr>
            <w:tcW w:w="2268" w:type="dxa"/>
            <w:vAlign w:val="center"/>
          </w:tcPr>
          <w:p>
            <w:pPr>
              <w:pStyle w:val="15"/>
            </w:pPr>
            <w:r>
              <w:t>10000户/1次/年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计划生育独生子女和双女家庭，父母双方死亡</w:t>
            </w:r>
          </w:p>
        </w:tc>
        <w:tc>
          <w:tcPr>
            <w:tcW w:w="2268" w:type="dxa"/>
            <w:vAlign w:val="center"/>
          </w:tcPr>
          <w:p>
            <w:pPr>
              <w:pStyle w:val="15"/>
            </w:pPr>
            <w:r>
              <w:t>6000户/1次/年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计划生育独生子女和双女家庭，父母一方死亡</w:t>
            </w:r>
          </w:p>
        </w:tc>
        <w:tc>
          <w:tcPr>
            <w:tcW w:w="2268" w:type="dxa"/>
            <w:vAlign w:val="center"/>
          </w:tcPr>
          <w:p>
            <w:pPr>
              <w:pStyle w:val="15"/>
            </w:pPr>
            <w:r>
              <w:t>3000户/1次/年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计划生育独生子女和双女家庭，父母双方残疾</w:t>
            </w:r>
          </w:p>
        </w:tc>
        <w:tc>
          <w:tcPr>
            <w:tcW w:w="2268" w:type="dxa"/>
            <w:vAlign w:val="center"/>
          </w:tcPr>
          <w:p>
            <w:pPr>
              <w:pStyle w:val="15"/>
            </w:pPr>
            <w:r>
              <w:t>5000户/1次/年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一次性救助发放标准</w:t>
            </w:r>
          </w:p>
        </w:tc>
        <w:tc>
          <w:tcPr>
            <w:tcW w:w="5386" w:type="dxa"/>
            <w:vAlign w:val="center"/>
          </w:tcPr>
          <w:p>
            <w:pPr>
              <w:pStyle w:val="15"/>
            </w:pPr>
            <w:r>
              <w:t>计划生育独生子女和双女家庭，父母一方残疾</w:t>
            </w:r>
          </w:p>
        </w:tc>
        <w:tc>
          <w:tcPr>
            <w:tcW w:w="2268" w:type="dxa"/>
            <w:vAlign w:val="center"/>
          </w:tcPr>
          <w:p>
            <w:pPr>
              <w:pStyle w:val="15"/>
            </w:pPr>
            <w:r>
              <w:t>3000户/1次/年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符合条件的独生子女父母住院报销成本</w:t>
            </w:r>
          </w:p>
        </w:tc>
        <w:tc>
          <w:tcPr>
            <w:tcW w:w="5386" w:type="dxa"/>
            <w:vAlign w:val="center"/>
          </w:tcPr>
          <w:p>
            <w:pPr>
              <w:pStyle w:val="15"/>
            </w:pPr>
            <w:r>
              <w:t>符合条件的独生子女父母住院报销成本</w:t>
            </w:r>
          </w:p>
        </w:tc>
        <w:tc>
          <w:tcPr>
            <w:tcW w:w="2268" w:type="dxa"/>
            <w:vAlign w:val="center"/>
          </w:tcPr>
          <w:p>
            <w:pPr>
              <w:pStyle w:val="15"/>
            </w:pPr>
            <w:r>
              <w:t>≤10万元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关怀扶助人数</w:t>
            </w:r>
          </w:p>
        </w:tc>
        <w:tc>
          <w:tcPr>
            <w:tcW w:w="5386" w:type="dxa"/>
            <w:vAlign w:val="center"/>
          </w:tcPr>
          <w:p>
            <w:pPr>
              <w:pStyle w:val="15"/>
            </w:pPr>
            <w:r>
              <w:t>计生特殊家庭关怀扶助人数</w:t>
            </w:r>
          </w:p>
        </w:tc>
        <w:tc>
          <w:tcPr>
            <w:tcW w:w="2268" w:type="dxa"/>
            <w:vAlign w:val="center"/>
          </w:tcPr>
          <w:p>
            <w:pPr>
              <w:pStyle w:val="15"/>
            </w:pPr>
            <w:r>
              <w:t>≥163人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扶助对象覆盖率</w:t>
            </w:r>
          </w:p>
        </w:tc>
        <w:tc>
          <w:tcPr>
            <w:tcW w:w="5386" w:type="dxa"/>
            <w:vAlign w:val="center"/>
          </w:tcPr>
          <w:p>
            <w:pPr>
              <w:pStyle w:val="15"/>
            </w:pPr>
            <w:r>
              <w:t>实际享受计划生育特殊家庭关怀扶助政策的人数占我区达到扶助条件人数的比例</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资金发放及时率</w:t>
            </w:r>
          </w:p>
        </w:tc>
        <w:tc>
          <w:tcPr>
            <w:tcW w:w="5386" w:type="dxa"/>
            <w:vAlign w:val="center"/>
          </w:tcPr>
          <w:p>
            <w:pPr>
              <w:pStyle w:val="15"/>
            </w:pPr>
            <w:r>
              <w:t>资金按人数和月计算，每年7月底前一次性发放至目标人群</w:t>
            </w:r>
          </w:p>
        </w:tc>
        <w:tc>
          <w:tcPr>
            <w:tcW w:w="2268" w:type="dxa"/>
            <w:vAlign w:val="center"/>
          </w:tcPr>
          <w:p>
            <w:pPr>
              <w:pStyle w:val="15"/>
            </w:pPr>
            <w:r>
              <w:t>每年7月底前足额发放至目标人群</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提高生活水平</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享受国家发展成果，执行国家政策</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扶助对象满意率</w:t>
            </w:r>
          </w:p>
        </w:tc>
        <w:tc>
          <w:tcPr>
            <w:tcW w:w="5386" w:type="dxa"/>
            <w:vAlign w:val="center"/>
          </w:tcPr>
          <w:p>
            <w:pPr>
              <w:pStyle w:val="15"/>
            </w:pPr>
            <w:r>
              <w:t>满意或较满意人数占受访人数的比率</w:t>
            </w:r>
          </w:p>
        </w:tc>
        <w:tc>
          <w:tcPr>
            <w:tcW w:w="2268" w:type="dxa"/>
            <w:vAlign w:val="center"/>
          </w:tcPr>
          <w:p>
            <w:pPr>
              <w:pStyle w:val="15"/>
            </w:pPr>
            <w:r>
              <w:t>≥95%</w:t>
            </w:r>
          </w:p>
        </w:tc>
        <w:tc>
          <w:tcPr>
            <w:tcW w:w="1276" w:type="dxa"/>
            <w:vAlign w:val="center"/>
          </w:tcPr>
          <w:p>
            <w:pPr>
              <w:pStyle w:val="15"/>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10、2025健康证补助资金绩效目标表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13011025P00325510115H</w:t>
            </w:r>
          </w:p>
        </w:tc>
        <w:tc>
          <w:tcPr>
            <w:tcW w:w="2835" w:type="dxa"/>
            <w:vAlign w:val="center"/>
          </w:tcPr>
          <w:p>
            <w:pPr>
              <w:pStyle w:val="13"/>
            </w:pPr>
            <w:r>
              <w:t>项目名称</w:t>
            </w:r>
          </w:p>
        </w:tc>
        <w:tc>
          <w:tcPr>
            <w:tcW w:w="6095" w:type="dxa"/>
            <w:gridSpan w:val="3"/>
            <w:vAlign w:val="center"/>
          </w:tcPr>
          <w:p>
            <w:pPr>
              <w:pStyle w:val="15"/>
            </w:pPr>
            <w:r>
              <w:t>2025健康证补助资金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通过健康证补助资金支付，为广大食品药品行业从业人员提供优质的体检服务，为全区人民的食品药品安全提供保障。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1.通过健康证补助资金支付，为广大食品药品行业从业人员提供优质的体检服务，为全区人民的食品药品安全提供保障。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健康证办理率</w:t>
            </w:r>
          </w:p>
        </w:tc>
        <w:tc>
          <w:tcPr>
            <w:tcW w:w="5386" w:type="dxa"/>
            <w:vAlign w:val="center"/>
          </w:tcPr>
          <w:p>
            <w:pPr>
              <w:pStyle w:val="15"/>
            </w:pPr>
            <w:r>
              <w:t>从事食品药品相关行业需办理健康证且实际参加体检人数占总从事食品药品行业且需办理健康证人员总数</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2024年计划体检人数</w:t>
            </w:r>
          </w:p>
        </w:tc>
        <w:tc>
          <w:tcPr>
            <w:tcW w:w="5386" w:type="dxa"/>
            <w:vAlign w:val="center"/>
          </w:tcPr>
          <w:p>
            <w:pPr>
              <w:pStyle w:val="15"/>
            </w:pPr>
            <w:r>
              <w:t>计划为从事食品药品行业需办理健康证人员体检总人数</w:t>
            </w:r>
          </w:p>
        </w:tc>
        <w:tc>
          <w:tcPr>
            <w:tcW w:w="2268" w:type="dxa"/>
            <w:vAlign w:val="center"/>
          </w:tcPr>
          <w:p>
            <w:pPr>
              <w:pStyle w:val="15"/>
            </w:pPr>
            <w:r>
              <w:t>≥29600人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健康证发放时间</w:t>
            </w:r>
          </w:p>
        </w:tc>
        <w:tc>
          <w:tcPr>
            <w:tcW w:w="5386" w:type="dxa"/>
            <w:vAlign w:val="center"/>
          </w:tcPr>
          <w:p>
            <w:pPr>
              <w:pStyle w:val="15"/>
            </w:pPr>
            <w:r>
              <w:t>健康证取得时效情况</w:t>
            </w:r>
          </w:p>
        </w:tc>
        <w:tc>
          <w:tcPr>
            <w:tcW w:w="2268" w:type="dxa"/>
            <w:vAlign w:val="center"/>
          </w:tcPr>
          <w:p>
            <w:pPr>
              <w:pStyle w:val="15"/>
            </w:pPr>
            <w:r>
              <w:t>5个工作日内</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健康体检财政补贴成本</w:t>
            </w:r>
          </w:p>
        </w:tc>
        <w:tc>
          <w:tcPr>
            <w:tcW w:w="5386" w:type="dxa"/>
            <w:vAlign w:val="center"/>
          </w:tcPr>
          <w:p>
            <w:pPr>
              <w:pStyle w:val="15"/>
            </w:pPr>
            <w:r>
              <w:t>对符合条件的计划健康体检人员的财政补贴标准</w:t>
            </w:r>
          </w:p>
        </w:tc>
        <w:tc>
          <w:tcPr>
            <w:tcW w:w="2268" w:type="dxa"/>
            <w:vAlign w:val="center"/>
          </w:tcPr>
          <w:p>
            <w:pPr>
              <w:pStyle w:val="15"/>
            </w:pPr>
            <w:r>
              <w:t>158元/人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在全区产生的重要影响，得到广大受众的充分认可。</w:t>
            </w:r>
          </w:p>
        </w:tc>
        <w:tc>
          <w:tcPr>
            <w:tcW w:w="2268" w:type="dxa"/>
            <w:vAlign w:val="center"/>
          </w:tcPr>
          <w:p>
            <w:pPr>
              <w:pStyle w:val="15"/>
            </w:pPr>
            <w:r>
              <w:t>保障食品从业人员健康</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满意或缴满意的人数占总受访人数的比率</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11、2025奖扶资金绩效目标表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13011025P001568100018</w:t>
            </w:r>
          </w:p>
        </w:tc>
        <w:tc>
          <w:tcPr>
            <w:tcW w:w="2835" w:type="dxa"/>
            <w:vAlign w:val="center"/>
          </w:tcPr>
          <w:p>
            <w:pPr>
              <w:pStyle w:val="13"/>
            </w:pPr>
            <w:r>
              <w:t>项目名称</w:t>
            </w:r>
          </w:p>
        </w:tc>
        <w:tc>
          <w:tcPr>
            <w:tcW w:w="6095" w:type="dxa"/>
            <w:gridSpan w:val="3"/>
            <w:vAlign w:val="center"/>
          </w:tcPr>
          <w:p>
            <w:pPr>
              <w:pStyle w:val="15"/>
            </w:pPr>
            <w:r>
              <w:t>2025奖扶资金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144.50</w:t>
            </w:r>
          </w:p>
        </w:tc>
        <w:tc>
          <w:tcPr>
            <w:tcW w:w="2835" w:type="dxa"/>
            <w:vAlign w:val="center"/>
          </w:tcPr>
          <w:p>
            <w:pPr>
              <w:pStyle w:val="13"/>
            </w:pPr>
            <w:r>
              <w:t>其中：财政    资金</w:t>
            </w:r>
          </w:p>
        </w:tc>
        <w:tc>
          <w:tcPr>
            <w:tcW w:w="2551" w:type="dxa"/>
            <w:vAlign w:val="center"/>
          </w:tcPr>
          <w:p>
            <w:pPr>
              <w:pStyle w:val="15"/>
            </w:pPr>
            <w:r>
              <w:t>144.50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通过实施农村计划生育家庭奖励扶助制度，解决农村独生子女和双女家庭的养老问题，提高扶助对象家庭发展能力。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1.通过实施农村计划生育家庭奖励扶助制度，解决农村独生子女和双女家庭的养老问题，提高扶助对象家庭发展能力。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奖扶扶助发放标准</w:t>
            </w:r>
          </w:p>
        </w:tc>
        <w:tc>
          <w:tcPr>
            <w:tcW w:w="5386" w:type="dxa"/>
            <w:vAlign w:val="center"/>
          </w:tcPr>
          <w:p>
            <w:pPr>
              <w:pStyle w:val="15"/>
            </w:pPr>
            <w:r>
              <w:t>农村部分计划生育家庭扶助发放标准</w:t>
            </w:r>
          </w:p>
        </w:tc>
        <w:tc>
          <w:tcPr>
            <w:tcW w:w="2268" w:type="dxa"/>
            <w:vAlign w:val="center"/>
          </w:tcPr>
          <w:p>
            <w:pPr>
              <w:pStyle w:val="15"/>
            </w:pPr>
            <w:r>
              <w:t>192人/年/元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奖励扶助人数</w:t>
            </w:r>
          </w:p>
        </w:tc>
        <w:tc>
          <w:tcPr>
            <w:tcW w:w="5386" w:type="dxa"/>
            <w:vAlign w:val="center"/>
          </w:tcPr>
          <w:p>
            <w:pPr>
              <w:pStyle w:val="15"/>
            </w:pPr>
            <w:r>
              <w:t>农村部分计划生育家庭奖励扶助人数</w:t>
            </w:r>
          </w:p>
        </w:tc>
        <w:tc>
          <w:tcPr>
            <w:tcW w:w="2268" w:type="dxa"/>
            <w:vAlign w:val="center"/>
          </w:tcPr>
          <w:p>
            <w:pPr>
              <w:pStyle w:val="15"/>
            </w:pPr>
            <w:r>
              <w:t>≤7256人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实施农村奖励扶助政策的村占我区总村数的比例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奖扶资金到位率</w:t>
            </w:r>
          </w:p>
        </w:tc>
        <w:tc>
          <w:tcPr>
            <w:tcW w:w="5386" w:type="dxa"/>
            <w:vAlign w:val="center"/>
          </w:tcPr>
          <w:p>
            <w:pPr>
              <w:pStyle w:val="15"/>
            </w:pPr>
            <w:r>
              <w:t>按文件要求，9月底前一次性发放到位</w:t>
            </w:r>
          </w:p>
        </w:tc>
        <w:tc>
          <w:tcPr>
            <w:tcW w:w="2268" w:type="dxa"/>
            <w:vAlign w:val="center"/>
          </w:tcPr>
          <w:p>
            <w:pPr>
              <w:pStyle w:val="15"/>
            </w:pPr>
            <w:r>
              <w:t>及时 足额发放到目标人群</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生活水平养老保障明显提高</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奖扶政策深入人心自觉实行计划生育政策</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扶助对象满意度</w:t>
            </w:r>
          </w:p>
        </w:tc>
        <w:tc>
          <w:tcPr>
            <w:tcW w:w="5386" w:type="dxa"/>
            <w:vAlign w:val="center"/>
          </w:tcPr>
          <w:p>
            <w:pPr>
              <w:pStyle w:val="15"/>
            </w:pPr>
            <w:r>
              <w:t>满意或较满意人数占受访人数的比例</w:t>
            </w:r>
          </w:p>
        </w:tc>
        <w:tc>
          <w:tcPr>
            <w:tcW w:w="2268" w:type="dxa"/>
            <w:vAlign w:val="center"/>
          </w:tcPr>
          <w:p>
            <w:pPr>
              <w:pStyle w:val="15"/>
            </w:pPr>
            <w:r>
              <w:t>≥90%</w:t>
            </w:r>
          </w:p>
        </w:tc>
        <w:tc>
          <w:tcPr>
            <w:tcW w:w="1276" w:type="dxa"/>
            <w:vAlign w:val="center"/>
          </w:tcPr>
          <w:p>
            <w:pPr>
              <w:pStyle w:val="15"/>
            </w:pPr>
            <w:r>
              <w:t>历史检验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12、2025利益导向机制绩效目标表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13011025P00156610001W</w:t>
            </w:r>
          </w:p>
        </w:tc>
        <w:tc>
          <w:tcPr>
            <w:tcW w:w="2835" w:type="dxa"/>
            <w:vAlign w:val="center"/>
          </w:tcPr>
          <w:p>
            <w:pPr>
              <w:pStyle w:val="13"/>
            </w:pPr>
            <w:r>
              <w:t>项目名称</w:t>
            </w:r>
          </w:p>
        </w:tc>
        <w:tc>
          <w:tcPr>
            <w:tcW w:w="6095" w:type="dxa"/>
            <w:gridSpan w:val="3"/>
            <w:vAlign w:val="center"/>
          </w:tcPr>
          <w:p>
            <w:pPr>
              <w:pStyle w:val="15"/>
            </w:pPr>
            <w:r>
              <w:t>2025利益导向机制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68.10</w:t>
            </w:r>
          </w:p>
        </w:tc>
        <w:tc>
          <w:tcPr>
            <w:tcW w:w="2835" w:type="dxa"/>
            <w:vAlign w:val="center"/>
          </w:tcPr>
          <w:p>
            <w:pPr>
              <w:pStyle w:val="13"/>
            </w:pPr>
            <w:r>
              <w:t>其中：财政    资金</w:t>
            </w:r>
          </w:p>
        </w:tc>
        <w:tc>
          <w:tcPr>
            <w:tcW w:w="2551" w:type="dxa"/>
            <w:vAlign w:val="center"/>
          </w:tcPr>
          <w:p>
            <w:pPr>
              <w:pStyle w:val="15"/>
            </w:pPr>
            <w:r>
              <w:t>68.10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对符合补贴政策对象进行政策性补助。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1.符合条件的独生子女父母退休人员及时、按要求享受3000元一次性奖励，引导广大群众积极响应计划生育政策。</w:t>
            </w:r>
          </w:p>
          <w:p>
            <w:pPr>
              <w:pStyle w:val="15"/>
            </w:pPr>
            <w:r>
              <w:t>2.对上寨、白鹿泉、石井、李村、黄壁庄符合条件的独生子女父母从领取光荣证之日起，及时、按标准享受每人每月10元奖励，直到子女满18周岁止，引导村民积极响应计划生育政策。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独生子女父母每人每月标准</w:t>
            </w:r>
          </w:p>
        </w:tc>
        <w:tc>
          <w:tcPr>
            <w:tcW w:w="5386" w:type="dxa"/>
            <w:vAlign w:val="center"/>
          </w:tcPr>
          <w:p>
            <w:pPr>
              <w:pStyle w:val="15"/>
            </w:pPr>
            <w:r>
              <w:t>纳入财政保障的独生子女父母属于农村居民且所在乡镇计生经费不足支付的人均补助标准</w:t>
            </w:r>
          </w:p>
        </w:tc>
        <w:tc>
          <w:tcPr>
            <w:tcW w:w="2268" w:type="dxa"/>
            <w:vAlign w:val="center"/>
          </w:tcPr>
          <w:p>
            <w:pPr>
              <w:pStyle w:val="15"/>
            </w:pPr>
            <w:r>
              <w:t>10元/人/月</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独生子女父母退休一次性奖励标准</w:t>
            </w:r>
          </w:p>
        </w:tc>
        <w:tc>
          <w:tcPr>
            <w:tcW w:w="5386" w:type="dxa"/>
            <w:vAlign w:val="center"/>
          </w:tcPr>
          <w:p>
            <w:pPr>
              <w:pStyle w:val="15"/>
            </w:pPr>
            <w:r>
              <w:t>纳入年度内享受独生子女父母退休一次性奖励的财政补助标准</w:t>
            </w:r>
          </w:p>
        </w:tc>
        <w:tc>
          <w:tcPr>
            <w:tcW w:w="2268" w:type="dxa"/>
            <w:vAlign w:val="center"/>
          </w:tcPr>
          <w:p>
            <w:pPr>
              <w:pStyle w:val="15"/>
            </w:pPr>
            <w:r>
              <w:t>3000元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独生子女父母奖励落实率</w:t>
            </w:r>
          </w:p>
        </w:tc>
        <w:tc>
          <w:tcPr>
            <w:tcW w:w="5386" w:type="dxa"/>
            <w:vAlign w:val="center"/>
          </w:tcPr>
          <w:p>
            <w:pPr>
              <w:pStyle w:val="15"/>
            </w:pPr>
            <w:r>
              <w:t>实际享受奖励的人数占应享受奖励人数的比例</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享受独生子女父母10元奖励人数</w:t>
            </w:r>
          </w:p>
        </w:tc>
        <w:tc>
          <w:tcPr>
            <w:tcW w:w="5386" w:type="dxa"/>
            <w:vAlign w:val="center"/>
          </w:tcPr>
          <w:p>
            <w:pPr>
              <w:pStyle w:val="15"/>
            </w:pPr>
            <w:r>
              <w:t>每月10元奖励人数</w:t>
            </w:r>
          </w:p>
        </w:tc>
        <w:tc>
          <w:tcPr>
            <w:tcW w:w="2268" w:type="dxa"/>
            <w:vAlign w:val="center"/>
          </w:tcPr>
          <w:p>
            <w:pPr>
              <w:pStyle w:val="15"/>
            </w:pPr>
            <w:r>
              <w:t>≥1563人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享受独生子女父母退休3000元奖励人数</w:t>
            </w:r>
          </w:p>
        </w:tc>
        <w:tc>
          <w:tcPr>
            <w:tcW w:w="5386" w:type="dxa"/>
            <w:vAlign w:val="center"/>
          </w:tcPr>
          <w:p>
            <w:pPr>
              <w:pStyle w:val="15"/>
            </w:pPr>
            <w:r>
              <w:t>退休奖励人数</w:t>
            </w:r>
          </w:p>
        </w:tc>
        <w:tc>
          <w:tcPr>
            <w:tcW w:w="2268" w:type="dxa"/>
            <w:vAlign w:val="center"/>
          </w:tcPr>
          <w:p>
            <w:pPr>
              <w:pStyle w:val="15"/>
            </w:pPr>
            <w:r>
              <w:t>≥188人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资金发放及时率</w:t>
            </w:r>
          </w:p>
        </w:tc>
        <w:tc>
          <w:tcPr>
            <w:tcW w:w="5386" w:type="dxa"/>
            <w:vAlign w:val="center"/>
          </w:tcPr>
          <w:p>
            <w:pPr>
              <w:pStyle w:val="15"/>
            </w:pPr>
            <w:r>
              <w:t>资金发放及时率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保证经济困难乡镇计生政策落实</w:t>
            </w:r>
          </w:p>
        </w:tc>
        <w:tc>
          <w:tcPr>
            <w:tcW w:w="5386" w:type="dxa"/>
            <w:vAlign w:val="center"/>
          </w:tcPr>
          <w:p>
            <w:pPr>
              <w:pStyle w:val="15"/>
            </w:pPr>
            <w:r>
              <w:t>补助经济困难乡镇计生奖励资金</w:t>
            </w:r>
          </w:p>
        </w:tc>
        <w:tc>
          <w:tcPr>
            <w:tcW w:w="2268" w:type="dxa"/>
            <w:vAlign w:val="center"/>
          </w:tcPr>
          <w:p>
            <w:pPr>
              <w:pStyle w:val="15"/>
            </w:pPr>
            <w:r>
              <w:t>保证我区黄壁庄镇、白鹿泉乡、李村镇、石井乡、上寨乡5个乡镇</w:t>
            </w:r>
            <w:r>
              <w:rPr>
                <w:rFonts w:hint="eastAsia"/>
                <w:lang w:eastAsia="zh-CN"/>
              </w:rPr>
              <w:t>计</w:t>
            </w:r>
            <w:r>
              <w:t>划生育政策落实</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维护计划生育家庭合法权益</w:t>
            </w:r>
          </w:p>
        </w:tc>
        <w:tc>
          <w:tcPr>
            <w:tcW w:w="5386" w:type="dxa"/>
            <w:vAlign w:val="center"/>
          </w:tcPr>
          <w:p>
            <w:pPr>
              <w:pStyle w:val="15"/>
            </w:pPr>
            <w:r>
              <w:t>维护计划生育家庭合法权益</w:t>
            </w:r>
          </w:p>
        </w:tc>
        <w:tc>
          <w:tcPr>
            <w:tcW w:w="2268" w:type="dxa"/>
            <w:vAlign w:val="center"/>
          </w:tcPr>
          <w:p>
            <w:pPr>
              <w:pStyle w:val="15"/>
            </w:pPr>
            <w:r>
              <w:t>维护合法权益</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满意较满意的享受计生优惠政策的人数占调查总人数的比例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13、2025鹿泉区公立医院书记、院长年薪绩效目标表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13011025P00156910002H</w:t>
            </w:r>
          </w:p>
        </w:tc>
        <w:tc>
          <w:tcPr>
            <w:tcW w:w="2835" w:type="dxa"/>
            <w:vAlign w:val="center"/>
          </w:tcPr>
          <w:p>
            <w:pPr>
              <w:pStyle w:val="13"/>
            </w:pPr>
            <w:r>
              <w:t>项目名称</w:t>
            </w:r>
          </w:p>
        </w:tc>
        <w:tc>
          <w:tcPr>
            <w:tcW w:w="6095" w:type="dxa"/>
            <w:gridSpan w:val="3"/>
            <w:vAlign w:val="center"/>
          </w:tcPr>
          <w:p>
            <w:pPr>
              <w:pStyle w:val="15"/>
            </w:pPr>
            <w:r>
              <w:t>2025鹿泉区公立医院书记、院长年薪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116.48</w:t>
            </w:r>
          </w:p>
        </w:tc>
        <w:tc>
          <w:tcPr>
            <w:tcW w:w="2835" w:type="dxa"/>
            <w:vAlign w:val="center"/>
          </w:tcPr>
          <w:p>
            <w:pPr>
              <w:pStyle w:val="13"/>
            </w:pPr>
            <w:r>
              <w:t>其中：财政    资金</w:t>
            </w:r>
          </w:p>
        </w:tc>
        <w:tc>
          <w:tcPr>
            <w:tcW w:w="2551" w:type="dxa"/>
            <w:vAlign w:val="center"/>
          </w:tcPr>
          <w:p>
            <w:pPr>
              <w:pStyle w:val="15"/>
            </w:pPr>
            <w:r>
              <w:t>116.48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公立医院书记、院长实行财政拨款的年薪制度，持续提升公立医院管理质量水平。</w:t>
            </w:r>
            <w:r>
              <w:tab/>
            </w:r>
            <w:r>
              <w:tab/>
            </w:r>
            <w:r>
              <w:tab/>
            </w:r>
            <w:r>
              <w:tab/>
            </w:r>
            <w:r>
              <w:tab/>
            </w:r>
            <w:r>
              <w:tab/>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1.对纳入试行单位的4所区直公立医院书记、院长实行财政拨款的年薪制度，持续提升公立医院管理质量水平。</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公立医院书记、院长人数</w:t>
            </w:r>
          </w:p>
        </w:tc>
        <w:tc>
          <w:tcPr>
            <w:tcW w:w="5386" w:type="dxa"/>
            <w:vAlign w:val="center"/>
          </w:tcPr>
          <w:p>
            <w:pPr>
              <w:pStyle w:val="15"/>
            </w:pPr>
            <w:r>
              <w:t>纳入年薪制的公立医院书记院长人数</w:t>
            </w:r>
          </w:p>
        </w:tc>
        <w:tc>
          <w:tcPr>
            <w:tcW w:w="2268" w:type="dxa"/>
            <w:vAlign w:val="center"/>
          </w:tcPr>
          <w:p>
            <w:pPr>
              <w:pStyle w:val="15"/>
            </w:pPr>
            <w:r>
              <w:t>8人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财政拨款覆盖率</w:t>
            </w:r>
          </w:p>
        </w:tc>
        <w:tc>
          <w:tcPr>
            <w:tcW w:w="5386" w:type="dxa"/>
            <w:vAlign w:val="center"/>
          </w:tcPr>
          <w:p>
            <w:pPr>
              <w:pStyle w:val="15"/>
            </w:pPr>
            <w:r>
              <w:t>对应纳入年薪的公立医院书记、院长的覆盖率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工资及时性</w:t>
            </w:r>
          </w:p>
        </w:tc>
        <w:tc>
          <w:tcPr>
            <w:tcW w:w="5386" w:type="dxa"/>
            <w:vAlign w:val="center"/>
          </w:tcPr>
          <w:p>
            <w:pPr>
              <w:pStyle w:val="15"/>
            </w:pPr>
            <w:r>
              <w:t>2025年底完成对公立医院书记院长年薪落实</w:t>
            </w:r>
          </w:p>
        </w:tc>
        <w:tc>
          <w:tcPr>
            <w:tcW w:w="2268" w:type="dxa"/>
            <w:vAlign w:val="center"/>
          </w:tcPr>
          <w:p>
            <w:pPr>
              <w:pStyle w:val="15"/>
            </w:pPr>
            <w:r>
              <w:t>2025年底前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年薪所需工资总额</w:t>
            </w:r>
          </w:p>
        </w:tc>
        <w:tc>
          <w:tcPr>
            <w:tcW w:w="5386" w:type="dxa"/>
            <w:vAlign w:val="center"/>
          </w:tcPr>
          <w:p>
            <w:pPr>
              <w:pStyle w:val="15"/>
            </w:pPr>
            <w:r>
              <w:t>年薪所需工资总额</w:t>
            </w:r>
          </w:p>
        </w:tc>
        <w:tc>
          <w:tcPr>
            <w:tcW w:w="2268" w:type="dxa"/>
            <w:vAlign w:val="center"/>
          </w:tcPr>
          <w:p>
            <w:pPr>
              <w:pStyle w:val="15"/>
            </w:pPr>
            <w:r>
              <w:t>≥191.94万元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公立医院书记、院长工作积极性提高程度</w:t>
            </w:r>
          </w:p>
        </w:tc>
        <w:tc>
          <w:tcPr>
            <w:tcW w:w="5386" w:type="dxa"/>
            <w:vAlign w:val="center"/>
          </w:tcPr>
          <w:p>
            <w:pPr>
              <w:pStyle w:val="15"/>
            </w:pPr>
            <w:r>
              <w:t>持续提升公立医院书记、院长工作积极性</w:t>
            </w:r>
          </w:p>
        </w:tc>
        <w:tc>
          <w:tcPr>
            <w:tcW w:w="2268" w:type="dxa"/>
            <w:vAlign w:val="center"/>
          </w:tcPr>
          <w:p>
            <w:pPr>
              <w:pStyle w:val="15"/>
            </w:pPr>
            <w:r>
              <w:t>持续提升</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14、2025人民医院2023年度D级危房过渡费（拆除项目）绩效目标表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13011025P003255101190</w:t>
            </w:r>
          </w:p>
        </w:tc>
        <w:tc>
          <w:tcPr>
            <w:tcW w:w="2835" w:type="dxa"/>
            <w:vAlign w:val="center"/>
          </w:tcPr>
          <w:p>
            <w:pPr>
              <w:pStyle w:val="13"/>
            </w:pPr>
            <w:r>
              <w:t>项目名称</w:t>
            </w:r>
          </w:p>
        </w:tc>
        <w:tc>
          <w:tcPr>
            <w:tcW w:w="6095" w:type="dxa"/>
            <w:gridSpan w:val="3"/>
            <w:vAlign w:val="center"/>
          </w:tcPr>
          <w:p>
            <w:pPr>
              <w:pStyle w:val="15"/>
            </w:pPr>
            <w:r>
              <w:t>2025人民医院2023年度D级危房过渡费（拆除项目）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医院危房住户均已搬离，由于危楼存在小区仍存在安全风险，医院将危房拆除工作纳入2025年工作重点。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1.医院危房住户均已搬离，由于危楼存在小区仍存在安全风险，医院将危房拆除工作纳入2025年工作重点，预计拆除费用50万元。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D级危房涉及住户数量</w:t>
            </w:r>
          </w:p>
        </w:tc>
        <w:tc>
          <w:tcPr>
            <w:tcW w:w="5386" w:type="dxa"/>
            <w:vAlign w:val="center"/>
          </w:tcPr>
          <w:p>
            <w:pPr>
              <w:pStyle w:val="15"/>
            </w:pPr>
            <w:r>
              <w:t>D级危房涉及住户数量</w:t>
            </w:r>
          </w:p>
        </w:tc>
        <w:tc>
          <w:tcPr>
            <w:tcW w:w="2268" w:type="dxa"/>
            <w:vAlign w:val="center"/>
          </w:tcPr>
          <w:p>
            <w:pPr>
              <w:pStyle w:val="15"/>
            </w:pPr>
            <w:r>
              <w:t>≥66户</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危房产生安全事故发生率</w:t>
            </w:r>
          </w:p>
        </w:tc>
        <w:tc>
          <w:tcPr>
            <w:tcW w:w="5386" w:type="dxa"/>
            <w:vAlign w:val="center"/>
          </w:tcPr>
          <w:p>
            <w:pPr>
              <w:pStyle w:val="15"/>
            </w:pPr>
            <w:r>
              <w:t>危房产生安全事故发生率</w:t>
            </w:r>
          </w:p>
        </w:tc>
        <w:tc>
          <w:tcPr>
            <w:tcW w:w="2268" w:type="dxa"/>
            <w:vAlign w:val="center"/>
          </w:tcPr>
          <w:p>
            <w:pPr>
              <w:pStyle w:val="15"/>
            </w:pPr>
            <w:r>
              <w:t>无安全事故</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按时结算拆除费</w:t>
            </w:r>
          </w:p>
        </w:tc>
        <w:tc>
          <w:tcPr>
            <w:tcW w:w="5386" w:type="dxa"/>
            <w:vAlign w:val="center"/>
          </w:tcPr>
          <w:p>
            <w:pPr>
              <w:pStyle w:val="15"/>
            </w:pPr>
            <w:r>
              <w:t>费用结算及时率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D级危房拆除所需费用总额</w:t>
            </w:r>
          </w:p>
        </w:tc>
        <w:tc>
          <w:tcPr>
            <w:tcW w:w="5386" w:type="dxa"/>
            <w:vAlign w:val="center"/>
          </w:tcPr>
          <w:p>
            <w:pPr>
              <w:pStyle w:val="15"/>
            </w:pPr>
            <w:r>
              <w:t>D级危房拆除所需费用总额</w:t>
            </w:r>
          </w:p>
        </w:tc>
        <w:tc>
          <w:tcPr>
            <w:tcW w:w="2268" w:type="dxa"/>
            <w:vAlign w:val="center"/>
          </w:tcPr>
          <w:p>
            <w:pPr>
              <w:pStyle w:val="15"/>
            </w:pPr>
            <w:r>
              <w:t>≤50万元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维护稳定</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过渡群众满意度</w:t>
            </w:r>
          </w:p>
        </w:tc>
        <w:tc>
          <w:tcPr>
            <w:tcW w:w="5386" w:type="dxa"/>
            <w:vAlign w:val="center"/>
          </w:tcPr>
          <w:p>
            <w:pPr>
              <w:pStyle w:val="15"/>
            </w:pPr>
            <w:r>
              <w:t>过渡群众满意度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15、2025人民医院急救中心补贴绩效目标表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13011025P003256100317</w:t>
            </w:r>
          </w:p>
        </w:tc>
        <w:tc>
          <w:tcPr>
            <w:tcW w:w="2835" w:type="dxa"/>
            <w:vAlign w:val="center"/>
          </w:tcPr>
          <w:p>
            <w:pPr>
              <w:pStyle w:val="13"/>
            </w:pPr>
            <w:r>
              <w:t>项目名称</w:t>
            </w:r>
          </w:p>
        </w:tc>
        <w:tc>
          <w:tcPr>
            <w:tcW w:w="6095" w:type="dxa"/>
            <w:gridSpan w:val="3"/>
            <w:vAlign w:val="center"/>
          </w:tcPr>
          <w:p>
            <w:pPr>
              <w:pStyle w:val="15"/>
            </w:pPr>
            <w:r>
              <w:t>2025人民医院急救中心补贴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为全区约60万人随时提供急救服务，保障全区人口身心健康。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担架工人数</w:t>
            </w:r>
          </w:p>
        </w:tc>
        <w:tc>
          <w:tcPr>
            <w:tcW w:w="5386" w:type="dxa"/>
            <w:vAlign w:val="center"/>
          </w:tcPr>
          <w:p>
            <w:pPr>
              <w:pStyle w:val="15"/>
            </w:pPr>
            <w:r>
              <w:t>维持正常运转所需担架工人数</w:t>
            </w:r>
          </w:p>
        </w:tc>
        <w:tc>
          <w:tcPr>
            <w:tcW w:w="2268" w:type="dxa"/>
            <w:vAlign w:val="center"/>
          </w:tcPr>
          <w:p>
            <w:pPr>
              <w:pStyle w:val="15"/>
            </w:pPr>
            <w:r>
              <w:t>10人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120司机人员数量</w:t>
            </w:r>
          </w:p>
        </w:tc>
        <w:tc>
          <w:tcPr>
            <w:tcW w:w="5386" w:type="dxa"/>
            <w:vAlign w:val="center"/>
          </w:tcPr>
          <w:p>
            <w:pPr>
              <w:pStyle w:val="15"/>
            </w:pPr>
            <w:r>
              <w:t>120司机人员数</w:t>
            </w:r>
          </w:p>
        </w:tc>
        <w:tc>
          <w:tcPr>
            <w:tcW w:w="2268" w:type="dxa"/>
            <w:vAlign w:val="center"/>
          </w:tcPr>
          <w:p>
            <w:pPr>
              <w:pStyle w:val="15"/>
            </w:pPr>
            <w:r>
              <w:t>≥14人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担架工所需资金</w:t>
            </w:r>
          </w:p>
        </w:tc>
        <w:tc>
          <w:tcPr>
            <w:tcW w:w="5386" w:type="dxa"/>
            <w:vAlign w:val="center"/>
          </w:tcPr>
          <w:p>
            <w:pPr>
              <w:pStyle w:val="15"/>
            </w:pPr>
            <w:r>
              <w:t>维持正常运转需担架工费用</w:t>
            </w:r>
          </w:p>
        </w:tc>
        <w:tc>
          <w:tcPr>
            <w:tcW w:w="2268" w:type="dxa"/>
            <w:vAlign w:val="center"/>
          </w:tcPr>
          <w:p>
            <w:pPr>
              <w:pStyle w:val="15"/>
            </w:pPr>
            <w:r>
              <w:t>≥50.8万元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120司机人员支出</w:t>
            </w:r>
          </w:p>
        </w:tc>
        <w:tc>
          <w:tcPr>
            <w:tcW w:w="5386" w:type="dxa"/>
            <w:vAlign w:val="center"/>
          </w:tcPr>
          <w:p>
            <w:pPr>
              <w:pStyle w:val="15"/>
            </w:pPr>
            <w:r>
              <w:t>120司机人员支出费用</w:t>
            </w:r>
          </w:p>
        </w:tc>
        <w:tc>
          <w:tcPr>
            <w:tcW w:w="2268" w:type="dxa"/>
            <w:vAlign w:val="center"/>
          </w:tcPr>
          <w:p>
            <w:pPr>
              <w:pStyle w:val="15"/>
            </w:pPr>
            <w:r>
              <w:t>≥100万元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所需急救患者完成率</w:t>
            </w:r>
          </w:p>
        </w:tc>
        <w:tc>
          <w:tcPr>
            <w:tcW w:w="5386" w:type="dxa"/>
            <w:vAlign w:val="center"/>
          </w:tcPr>
          <w:p>
            <w:pPr>
              <w:pStyle w:val="15"/>
            </w:pPr>
            <w:r>
              <w:t>急救患者就诊比率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急救患者得到及时有效的救治</w:t>
            </w:r>
          </w:p>
        </w:tc>
        <w:tc>
          <w:tcPr>
            <w:tcW w:w="5386" w:type="dxa"/>
            <w:vAlign w:val="center"/>
          </w:tcPr>
          <w:p>
            <w:pPr>
              <w:pStyle w:val="15"/>
            </w:pPr>
            <w:r>
              <w:t>急救患者救治情况</w:t>
            </w:r>
          </w:p>
        </w:tc>
        <w:tc>
          <w:tcPr>
            <w:tcW w:w="2268" w:type="dxa"/>
            <w:vAlign w:val="center"/>
          </w:tcPr>
          <w:p>
            <w:pPr>
              <w:pStyle w:val="15"/>
            </w:pPr>
            <w:r>
              <w:t>及时救治</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保证我区急救工作的长期有效的正常运转</w:t>
            </w:r>
          </w:p>
        </w:tc>
        <w:tc>
          <w:tcPr>
            <w:tcW w:w="5386" w:type="dxa"/>
            <w:vAlign w:val="center"/>
          </w:tcPr>
          <w:p>
            <w:pPr>
              <w:pStyle w:val="15"/>
            </w:pPr>
            <w:r>
              <w:t>为我区急救患者提供优质的治疗环境</w:t>
            </w:r>
          </w:p>
        </w:tc>
        <w:tc>
          <w:tcPr>
            <w:tcW w:w="2268" w:type="dxa"/>
            <w:vAlign w:val="center"/>
          </w:tcPr>
          <w:p>
            <w:pPr>
              <w:pStyle w:val="15"/>
            </w:pPr>
            <w:r>
              <w:t>高质量完成</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受益人员满意度</w:t>
            </w:r>
          </w:p>
        </w:tc>
        <w:tc>
          <w:tcPr>
            <w:tcW w:w="5386" w:type="dxa"/>
            <w:vAlign w:val="center"/>
          </w:tcPr>
          <w:p>
            <w:pPr>
              <w:pStyle w:val="15"/>
            </w:pPr>
            <w:r>
              <w:t>接受诊疗人员满意度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16、2025人民医院医疗设备购置绩效目标表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13011025P003256100342</w:t>
            </w:r>
          </w:p>
        </w:tc>
        <w:tc>
          <w:tcPr>
            <w:tcW w:w="2835" w:type="dxa"/>
            <w:vAlign w:val="center"/>
          </w:tcPr>
          <w:p>
            <w:pPr>
              <w:pStyle w:val="13"/>
            </w:pPr>
            <w:r>
              <w:t>项目名称</w:t>
            </w:r>
          </w:p>
        </w:tc>
        <w:tc>
          <w:tcPr>
            <w:tcW w:w="6095" w:type="dxa"/>
            <w:gridSpan w:val="3"/>
            <w:vAlign w:val="center"/>
          </w:tcPr>
          <w:p>
            <w:pPr>
              <w:pStyle w:val="15"/>
            </w:pPr>
            <w:r>
              <w:t>2025人民医院医疗设备购置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188.00</w:t>
            </w:r>
          </w:p>
        </w:tc>
        <w:tc>
          <w:tcPr>
            <w:tcW w:w="2835" w:type="dxa"/>
            <w:vAlign w:val="center"/>
          </w:tcPr>
          <w:p>
            <w:pPr>
              <w:pStyle w:val="13"/>
            </w:pPr>
            <w:r>
              <w:t>其中：财政    资金</w:t>
            </w:r>
          </w:p>
        </w:tc>
        <w:tc>
          <w:tcPr>
            <w:tcW w:w="2551" w:type="dxa"/>
            <w:vAlign w:val="center"/>
          </w:tcPr>
          <w:p>
            <w:pPr>
              <w:pStyle w:val="15"/>
            </w:pPr>
            <w:r>
              <w:t>188.00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购置两台彩色多普勒超声、数字减影血管造影系统一台，提高患者就医体验和诊断准确性。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1.购置两台彩色多普勒超声、数字减影血管造影系统一台，提高患者就医体验和诊断准确性。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购置数量</w:t>
            </w:r>
          </w:p>
        </w:tc>
        <w:tc>
          <w:tcPr>
            <w:tcW w:w="5386" w:type="dxa"/>
            <w:vAlign w:val="center"/>
          </w:tcPr>
          <w:p>
            <w:pPr>
              <w:pStyle w:val="15"/>
            </w:pPr>
            <w:r>
              <w:t>购置设备数量</w:t>
            </w:r>
          </w:p>
        </w:tc>
        <w:tc>
          <w:tcPr>
            <w:tcW w:w="2268" w:type="dxa"/>
            <w:vAlign w:val="center"/>
          </w:tcPr>
          <w:p>
            <w:pPr>
              <w:pStyle w:val="15"/>
            </w:pPr>
            <w:r>
              <w:t>3台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购置设备仪器合格率</w:t>
            </w:r>
          </w:p>
        </w:tc>
        <w:tc>
          <w:tcPr>
            <w:tcW w:w="5386" w:type="dxa"/>
            <w:vAlign w:val="center"/>
          </w:tcPr>
          <w:p>
            <w:pPr>
              <w:pStyle w:val="15"/>
            </w:pPr>
            <w:r>
              <w:t>购置设备仪器合格率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付款及时性</w:t>
            </w:r>
          </w:p>
        </w:tc>
        <w:tc>
          <w:tcPr>
            <w:tcW w:w="5386" w:type="dxa"/>
            <w:vAlign w:val="center"/>
          </w:tcPr>
          <w:p>
            <w:pPr>
              <w:pStyle w:val="15"/>
            </w:pPr>
            <w:r>
              <w:t>及时按合同约定时间支付项目资金</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本次支付设备成本</w:t>
            </w:r>
          </w:p>
        </w:tc>
        <w:tc>
          <w:tcPr>
            <w:tcW w:w="5386" w:type="dxa"/>
            <w:vAlign w:val="center"/>
          </w:tcPr>
          <w:p>
            <w:pPr>
              <w:pStyle w:val="15"/>
            </w:pPr>
            <w:r>
              <w:t>本次支付设备成本</w:t>
            </w:r>
          </w:p>
        </w:tc>
        <w:tc>
          <w:tcPr>
            <w:tcW w:w="2268" w:type="dxa"/>
            <w:vAlign w:val="center"/>
          </w:tcPr>
          <w:p>
            <w:pPr>
              <w:pStyle w:val="15"/>
            </w:pPr>
            <w:r>
              <w:t>944.8万元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保障临床使用</w:t>
            </w:r>
          </w:p>
        </w:tc>
        <w:tc>
          <w:tcPr>
            <w:tcW w:w="5386" w:type="dxa"/>
            <w:vAlign w:val="center"/>
          </w:tcPr>
          <w:p>
            <w:pPr>
              <w:pStyle w:val="15"/>
            </w:pPr>
            <w:r>
              <w:t>对临床使用提供优质图像保障</w:t>
            </w:r>
          </w:p>
        </w:tc>
        <w:tc>
          <w:tcPr>
            <w:tcW w:w="2268" w:type="dxa"/>
            <w:vAlign w:val="center"/>
          </w:tcPr>
          <w:p>
            <w:pPr>
              <w:pStyle w:val="15"/>
            </w:pPr>
            <w:r>
              <w:t>提供优质图像保障临床服务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满意与较满意占调查人数比例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17、2025特别扶助绩效目标表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13011025P00156810002U</w:t>
            </w:r>
          </w:p>
        </w:tc>
        <w:tc>
          <w:tcPr>
            <w:tcW w:w="2835" w:type="dxa"/>
            <w:vAlign w:val="center"/>
          </w:tcPr>
          <w:p>
            <w:pPr>
              <w:pStyle w:val="13"/>
            </w:pPr>
            <w:r>
              <w:t>项目名称</w:t>
            </w:r>
          </w:p>
        </w:tc>
        <w:tc>
          <w:tcPr>
            <w:tcW w:w="6095" w:type="dxa"/>
            <w:gridSpan w:val="3"/>
            <w:vAlign w:val="center"/>
          </w:tcPr>
          <w:p>
            <w:pPr>
              <w:pStyle w:val="15"/>
            </w:pPr>
            <w:r>
              <w:t>2025特别扶助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23.61</w:t>
            </w:r>
          </w:p>
        </w:tc>
        <w:tc>
          <w:tcPr>
            <w:tcW w:w="2835" w:type="dxa"/>
            <w:vAlign w:val="center"/>
          </w:tcPr>
          <w:p>
            <w:pPr>
              <w:pStyle w:val="13"/>
            </w:pPr>
            <w:r>
              <w:t>其中：财政    资金</w:t>
            </w:r>
          </w:p>
        </w:tc>
        <w:tc>
          <w:tcPr>
            <w:tcW w:w="2551" w:type="dxa"/>
            <w:vAlign w:val="center"/>
          </w:tcPr>
          <w:p>
            <w:pPr>
              <w:pStyle w:val="15"/>
            </w:pPr>
            <w:r>
              <w:t>23.61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为符合补助标准的特殊家庭提供政策性保障。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1.为符合补助标准的特殊家庭提供政策性保障。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独生子女死亡家庭扶助金发放标准</w:t>
            </w:r>
          </w:p>
        </w:tc>
        <w:tc>
          <w:tcPr>
            <w:tcW w:w="2268" w:type="dxa"/>
            <w:vAlign w:val="center"/>
          </w:tcPr>
          <w:p>
            <w:pPr>
              <w:pStyle w:val="15"/>
            </w:pPr>
            <w:r>
              <w:t>118人/月/元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独生子女残疾家庭扶助金发放标准</w:t>
            </w:r>
          </w:p>
        </w:tc>
        <w:tc>
          <w:tcPr>
            <w:tcW w:w="2268" w:type="dxa"/>
            <w:vAlign w:val="center"/>
          </w:tcPr>
          <w:p>
            <w:pPr>
              <w:pStyle w:val="15"/>
            </w:pPr>
            <w:r>
              <w:t>92人/月/元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计划生育手术并发症二级发放标准</w:t>
            </w:r>
          </w:p>
        </w:tc>
        <w:tc>
          <w:tcPr>
            <w:tcW w:w="2268" w:type="dxa"/>
            <w:vAlign w:val="center"/>
          </w:tcPr>
          <w:p>
            <w:pPr>
              <w:pStyle w:val="15"/>
            </w:pPr>
            <w:r>
              <w:t>78人/月/元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计划生育手术并发症三级标准</w:t>
            </w:r>
          </w:p>
        </w:tc>
        <w:tc>
          <w:tcPr>
            <w:tcW w:w="2268" w:type="dxa"/>
            <w:vAlign w:val="center"/>
          </w:tcPr>
          <w:p>
            <w:pPr>
              <w:pStyle w:val="15"/>
            </w:pPr>
            <w:r>
              <w:t>52人/月/元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独生子女死亡扶助人数</w:t>
            </w:r>
          </w:p>
        </w:tc>
        <w:tc>
          <w:tcPr>
            <w:tcW w:w="2268" w:type="dxa"/>
            <w:vAlign w:val="center"/>
          </w:tcPr>
          <w:p>
            <w:pPr>
              <w:pStyle w:val="15"/>
            </w:pPr>
            <w:r>
              <w:t>≤140人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独生子女残疾扶助人数</w:t>
            </w:r>
          </w:p>
        </w:tc>
        <w:tc>
          <w:tcPr>
            <w:tcW w:w="2268" w:type="dxa"/>
            <w:vAlign w:val="center"/>
          </w:tcPr>
          <w:p>
            <w:pPr>
              <w:pStyle w:val="15"/>
            </w:pPr>
            <w:r>
              <w:t>≤32人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计划生育手术并发症2级人数</w:t>
            </w:r>
          </w:p>
        </w:tc>
        <w:tc>
          <w:tcPr>
            <w:tcW w:w="2268" w:type="dxa"/>
            <w:vAlign w:val="center"/>
          </w:tcPr>
          <w:p>
            <w:pPr>
              <w:pStyle w:val="15"/>
            </w:pPr>
            <w:r>
              <w:t>≤2人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计划生育手术并发症3级人数</w:t>
            </w:r>
          </w:p>
        </w:tc>
        <w:tc>
          <w:tcPr>
            <w:tcW w:w="2268" w:type="dxa"/>
            <w:vAlign w:val="center"/>
          </w:tcPr>
          <w:p>
            <w:pPr>
              <w:pStyle w:val="15"/>
            </w:pPr>
            <w:r>
              <w:t>≤1人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计划生育家庭特别扶助政策落实率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扶助资金发放及时性</w:t>
            </w:r>
          </w:p>
        </w:tc>
        <w:tc>
          <w:tcPr>
            <w:tcW w:w="5386" w:type="dxa"/>
            <w:vAlign w:val="center"/>
          </w:tcPr>
          <w:p>
            <w:pPr>
              <w:pStyle w:val="15"/>
            </w:pPr>
            <w:r>
              <w:t>资金按要求及时发放到</w:t>
            </w:r>
          </w:p>
        </w:tc>
        <w:tc>
          <w:tcPr>
            <w:tcW w:w="2268" w:type="dxa"/>
            <w:vAlign w:val="center"/>
          </w:tcPr>
          <w:p>
            <w:pPr>
              <w:pStyle w:val="15"/>
            </w:pPr>
            <w:r>
              <w:t>当年全部发放到位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扶助对象生活水平、医疗保障等明显提高</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社会发展水平</w:t>
            </w:r>
          </w:p>
        </w:tc>
        <w:tc>
          <w:tcPr>
            <w:tcW w:w="5386" w:type="dxa"/>
            <w:vAlign w:val="center"/>
          </w:tcPr>
          <w:p>
            <w:pPr>
              <w:pStyle w:val="15"/>
            </w:pPr>
            <w:r>
              <w:t>奖扶政策深入人心，自觉执行国家政策</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扶助对象满意度扶助对象满意度扶助对象满意度</w:t>
            </w:r>
          </w:p>
        </w:tc>
        <w:tc>
          <w:tcPr>
            <w:tcW w:w="5386" w:type="dxa"/>
            <w:vAlign w:val="center"/>
          </w:tcPr>
          <w:p>
            <w:pPr>
              <w:pStyle w:val="15"/>
            </w:pPr>
            <w:r>
              <w:t>已享受扶助对象对现有扶助政策的满意程度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18、2025退役军人工资绩效目标表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13011025P00164410013X</w:t>
            </w:r>
          </w:p>
        </w:tc>
        <w:tc>
          <w:tcPr>
            <w:tcW w:w="2835" w:type="dxa"/>
            <w:vAlign w:val="center"/>
          </w:tcPr>
          <w:p>
            <w:pPr>
              <w:pStyle w:val="13"/>
            </w:pPr>
            <w:r>
              <w:t>项目名称</w:t>
            </w:r>
          </w:p>
        </w:tc>
        <w:tc>
          <w:tcPr>
            <w:tcW w:w="6095" w:type="dxa"/>
            <w:gridSpan w:val="3"/>
            <w:vAlign w:val="center"/>
          </w:tcPr>
          <w:p>
            <w:pPr>
              <w:pStyle w:val="15"/>
            </w:pPr>
            <w:r>
              <w:t>2025退役军人工资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17.80</w:t>
            </w:r>
          </w:p>
        </w:tc>
        <w:tc>
          <w:tcPr>
            <w:tcW w:w="2835" w:type="dxa"/>
            <w:vAlign w:val="center"/>
          </w:tcPr>
          <w:p>
            <w:pPr>
              <w:pStyle w:val="13"/>
            </w:pPr>
            <w:r>
              <w:t>其中：财政    资金</w:t>
            </w:r>
          </w:p>
        </w:tc>
        <w:tc>
          <w:tcPr>
            <w:tcW w:w="2551" w:type="dxa"/>
            <w:vAlign w:val="center"/>
          </w:tcPr>
          <w:p>
            <w:pPr>
              <w:pStyle w:val="15"/>
            </w:pPr>
            <w:r>
              <w:t>17.80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保障3名退役军人的工资发放，维护退役军人基本权益，维护社会稳定。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退役军人工资发放人数</w:t>
            </w:r>
          </w:p>
        </w:tc>
        <w:tc>
          <w:tcPr>
            <w:tcW w:w="5386" w:type="dxa"/>
            <w:vAlign w:val="center"/>
          </w:tcPr>
          <w:p>
            <w:pPr>
              <w:pStyle w:val="15"/>
            </w:pPr>
            <w:r>
              <w:t>退役军人工资发放人数达到2人</w:t>
            </w:r>
          </w:p>
        </w:tc>
        <w:tc>
          <w:tcPr>
            <w:tcW w:w="2268" w:type="dxa"/>
            <w:vAlign w:val="center"/>
          </w:tcPr>
          <w:p>
            <w:pPr>
              <w:pStyle w:val="15"/>
            </w:pPr>
            <w:r>
              <w:t>≥3人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退役军人工资所需资金</w:t>
            </w:r>
          </w:p>
        </w:tc>
        <w:tc>
          <w:tcPr>
            <w:tcW w:w="5386" w:type="dxa"/>
            <w:vAlign w:val="center"/>
          </w:tcPr>
          <w:p>
            <w:pPr>
              <w:pStyle w:val="15"/>
            </w:pPr>
            <w:r>
              <w:t>退役军人工资所需资金</w:t>
            </w:r>
          </w:p>
        </w:tc>
        <w:tc>
          <w:tcPr>
            <w:tcW w:w="2268" w:type="dxa"/>
            <w:vAlign w:val="center"/>
          </w:tcPr>
          <w:p>
            <w:pPr>
              <w:pStyle w:val="15"/>
            </w:pPr>
            <w:r>
              <w:t>17.8万元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退役军人工资发放及时性</w:t>
            </w:r>
          </w:p>
        </w:tc>
        <w:tc>
          <w:tcPr>
            <w:tcW w:w="5386" w:type="dxa"/>
            <w:vAlign w:val="center"/>
          </w:tcPr>
          <w:p>
            <w:pPr>
              <w:pStyle w:val="15"/>
            </w:pPr>
            <w:r>
              <w:t>退役军人工资发放及时性</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退役军人工资发放精准率</w:t>
            </w:r>
          </w:p>
        </w:tc>
        <w:tc>
          <w:tcPr>
            <w:tcW w:w="5386" w:type="dxa"/>
            <w:vAlign w:val="center"/>
          </w:tcPr>
          <w:p>
            <w:pPr>
              <w:pStyle w:val="15"/>
            </w:pPr>
            <w:r>
              <w:t>退役军人工资发放精准率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退役军人生活水平提高</w:t>
            </w:r>
          </w:p>
        </w:tc>
        <w:tc>
          <w:tcPr>
            <w:tcW w:w="5386" w:type="dxa"/>
            <w:vAlign w:val="center"/>
          </w:tcPr>
          <w:p>
            <w:pPr>
              <w:pStyle w:val="15"/>
            </w:pPr>
            <w:r>
              <w:t>维护退役军人荣誉感，生活水平得到提高</w:t>
            </w:r>
          </w:p>
        </w:tc>
        <w:tc>
          <w:tcPr>
            <w:tcW w:w="2268" w:type="dxa"/>
            <w:vAlign w:val="center"/>
          </w:tcPr>
          <w:p>
            <w:pPr>
              <w:pStyle w:val="15"/>
            </w:pPr>
            <w:r>
              <w:t>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维护退役军人利益、维护社会稳定</w:t>
            </w:r>
          </w:p>
        </w:tc>
        <w:tc>
          <w:tcPr>
            <w:tcW w:w="2268" w:type="dxa"/>
            <w:vAlign w:val="center"/>
          </w:tcPr>
          <w:p>
            <w:pPr>
              <w:pStyle w:val="15"/>
            </w:pPr>
            <w:r>
              <w:t>社会稳定</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满意退役人数占受访退役人数的比例</w:t>
            </w:r>
          </w:p>
        </w:tc>
        <w:tc>
          <w:tcPr>
            <w:tcW w:w="2268" w:type="dxa"/>
            <w:vAlign w:val="center"/>
          </w:tcPr>
          <w:p>
            <w:pPr>
              <w:pStyle w:val="15"/>
            </w:pPr>
            <w:r>
              <w:t>100%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19、2025卫健系统各医疗机构离退休人员统筹外项目补贴（含取暖补贴）绩效目标表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13011025P00325510121Y</w:t>
            </w:r>
          </w:p>
        </w:tc>
        <w:tc>
          <w:tcPr>
            <w:tcW w:w="2835" w:type="dxa"/>
            <w:vAlign w:val="center"/>
          </w:tcPr>
          <w:p>
            <w:pPr>
              <w:pStyle w:val="13"/>
            </w:pPr>
            <w:r>
              <w:t>项目名称</w:t>
            </w:r>
          </w:p>
        </w:tc>
        <w:tc>
          <w:tcPr>
            <w:tcW w:w="6095" w:type="dxa"/>
            <w:gridSpan w:val="3"/>
            <w:vAlign w:val="center"/>
          </w:tcPr>
          <w:p>
            <w:pPr>
              <w:pStyle w:val="15"/>
            </w:pPr>
            <w:r>
              <w:t>2025卫健系统各医疗机构离退休人员统筹外项目补贴（含取暖补贴）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597.74</w:t>
            </w:r>
          </w:p>
        </w:tc>
        <w:tc>
          <w:tcPr>
            <w:tcW w:w="2835" w:type="dxa"/>
            <w:vAlign w:val="center"/>
          </w:tcPr>
          <w:p>
            <w:pPr>
              <w:pStyle w:val="13"/>
            </w:pPr>
            <w:r>
              <w:t>其中：财政    资金</w:t>
            </w:r>
          </w:p>
        </w:tc>
        <w:tc>
          <w:tcPr>
            <w:tcW w:w="2551" w:type="dxa"/>
            <w:vAlign w:val="center"/>
          </w:tcPr>
          <w:p>
            <w:pPr>
              <w:pStyle w:val="15"/>
            </w:pPr>
            <w:r>
              <w:t>597.74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保障卫健系统各医疗机构离</w:t>
            </w:r>
            <w:r>
              <w:rPr>
                <w:rFonts w:hint="eastAsia"/>
                <w:lang w:eastAsia="zh-CN"/>
              </w:rPr>
              <w:t>退休</w:t>
            </w:r>
            <w:r>
              <w:t>人员统筹外项目待遇，落实离退休人员离退补助政策。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离休人员数量</w:t>
            </w:r>
          </w:p>
        </w:tc>
        <w:tc>
          <w:tcPr>
            <w:tcW w:w="5386" w:type="dxa"/>
            <w:vAlign w:val="center"/>
          </w:tcPr>
          <w:p>
            <w:pPr>
              <w:pStyle w:val="15"/>
            </w:pPr>
            <w:r>
              <w:t>发放月度生活补贴、物业补贴、年度考核奖的离休人员数</w:t>
            </w:r>
          </w:p>
        </w:tc>
        <w:tc>
          <w:tcPr>
            <w:tcW w:w="2268" w:type="dxa"/>
            <w:vAlign w:val="center"/>
          </w:tcPr>
          <w:p>
            <w:pPr>
              <w:pStyle w:val="15"/>
            </w:pPr>
            <w:r>
              <w:t>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卫健系统各医疗机构离退休人员数量</w:t>
            </w:r>
          </w:p>
        </w:tc>
        <w:tc>
          <w:tcPr>
            <w:tcW w:w="5386" w:type="dxa"/>
            <w:vAlign w:val="center"/>
          </w:tcPr>
          <w:p>
            <w:pPr>
              <w:pStyle w:val="15"/>
            </w:pPr>
            <w:r>
              <w:t>发放取暖费、年终一次性生活补贴的离退休人员数量</w:t>
            </w:r>
          </w:p>
        </w:tc>
        <w:tc>
          <w:tcPr>
            <w:tcW w:w="2268" w:type="dxa"/>
            <w:vAlign w:val="center"/>
          </w:tcPr>
          <w:p>
            <w:pPr>
              <w:pStyle w:val="15"/>
            </w:pPr>
            <w:r>
              <w:t>≥634人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遗属人员数量</w:t>
            </w:r>
          </w:p>
        </w:tc>
        <w:tc>
          <w:tcPr>
            <w:tcW w:w="5386" w:type="dxa"/>
            <w:vAlign w:val="center"/>
          </w:tcPr>
          <w:p>
            <w:pPr>
              <w:pStyle w:val="15"/>
            </w:pPr>
            <w:r>
              <w:t>发放遗属补助的人员数量</w:t>
            </w:r>
          </w:p>
        </w:tc>
        <w:tc>
          <w:tcPr>
            <w:tcW w:w="2268" w:type="dxa"/>
            <w:vAlign w:val="center"/>
          </w:tcPr>
          <w:p>
            <w:pPr>
              <w:pStyle w:val="15"/>
            </w:pPr>
            <w:r>
              <w:t>≥36人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离休人员所需资金</w:t>
            </w:r>
          </w:p>
        </w:tc>
        <w:tc>
          <w:tcPr>
            <w:tcW w:w="5386" w:type="dxa"/>
            <w:vAlign w:val="center"/>
          </w:tcPr>
          <w:p>
            <w:pPr>
              <w:pStyle w:val="15"/>
            </w:pPr>
            <w:r>
              <w:t>离休人员发放月度生活补贴、物业补贴、年度考核奖所需资金</w:t>
            </w:r>
          </w:p>
        </w:tc>
        <w:tc>
          <w:tcPr>
            <w:tcW w:w="2268" w:type="dxa"/>
            <w:vAlign w:val="center"/>
          </w:tcPr>
          <w:p>
            <w:pPr>
              <w:pStyle w:val="15"/>
            </w:pPr>
            <w:r>
              <w:t>≥2.68万元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离退休人员取暖和一次性生活补贴所需资金</w:t>
            </w:r>
          </w:p>
        </w:tc>
        <w:tc>
          <w:tcPr>
            <w:tcW w:w="5386" w:type="dxa"/>
            <w:vAlign w:val="center"/>
          </w:tcPr>
          <w:p>
            <w:pPr>
              <w:pStyle w:val="15"/>
            </w:pPr>
            <w:r>
              <w:t>离退休发放人员取暖费和一次性生活补贴所需资金</w:t>
            </w:r>
          </w:p>
        </w:tc>
        <w:tc>
          <w:tcPr>
            <w:tcW w:w="2268" w:type="dxa"/>
            <w:vAlign w:val="center"/>
          </w:tcPr>
          <w:p>
            <w:pPr>
              <w:pStyle w:val="15"/>
            </w:pPr>
            <w:r>
              <w:t>≥401.27万元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遗属补助人员所需资金</w:t>
            </w:r>
          </w:p>
        </w:tc>
        <w:tc>
          <w:tcPr>
            <w:tcW w:w="5386" w:type="dxa"/>
            <w:vAlign w:val="center"/>
          </w:tcPr>
          <w:p>
            <w:pPr>
              <w:pStyle w:val="15"/>
            </w:pPr>
            <w:r>
              <w:t>局属各医疗机构遗属人员补助所需资金</w:t>
            </w:r>
          </w:p>
        </w:tc>
        <w:tc>
          <w:tcPr>
            <w:tcW w:w="2268" w:type="dxa"/>
            <w:vAlign w:val="center"/>
          </w:tcPr>
          <w:p>
            <w:pPr>
              <w:pStyle w:val="15"/>
            </w:pPr>
            <w:r>
              <w:t>≥32.92万元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丧抚金所需资金</w:t>
            </w:r>
          </w:p>
        </w:tc>
        <w:tc>
          <w:tcPr>
            <w:tcW w:w="5386" w:type="dxa"/>
            <w:vAlign w:val="center"/>
          </w:tcPr>
          <w:p>
            <w:pPr>
              <w:pStyle w:val="15"/>
            </w:pPr>
            <w:r>
              <w:t>离退休人员丧抚金所需资金成本</w:t>
            </w:r>
          </w:p>
        </w:tc>
        <w:tc>
          <w:tcPr>
            <w:tcW w:w="2268" w:type="dxa"/>
            <w:vAlign w:val="center"/>
          </w:tcPr>
          <w:p>
            <w:pPr>
              <w:pStyle w:val="15"/>
            </w:pPr>
            <w:r>
              <w:t>≥160.87万元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统筹外各补助项目保障覆盖率</w:t>
            </w:r>
          </w:p>
        </w:tc>
        <w:tc>
          <w:tcPr>
            <w:tcW w:w="5386" w:type="dxa"/>
            <w:vAlign w:val="center"/>
          </w:tcPr>
          <w:p>
            <w:pPr>
              <w:pStyle w:val="15"/>
            </w:pPr>
            <w:r>
              <w:t>统筹外各补助项目保障覆盖率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各医疗机构统筹外项目发放时间</w:t>
            </w:r>
          </w:p>
        </w:tc>
        <w:tc>
          <w:tcPr>
            <w:tcW w:w="5386" w:type="dxa"/>
            <w:vAlign w:val="center"/>
          </w:tcPr>
          <w:p>
            <w:pPr>
              <w:pStyle w:val="15"/>
            </w:pPr>
            <w:r>
              <w:t>各医疗机构统筹外项目发放时间</w:t>
            </w:r>
          </w:p>
        </w:tc>
        <w:tc>
          <w:tcPr>
            <w:tcW w:w="2268" w:type="dxa"/>
            <w:vAlign w:val="center"/>
          </w:tcPr>
          <w:p>
            <w:pPr>
              <w:pStyle w:val="15"/>
            </w:pPr>
            <w:r>
              <w:t>2024年12月31日前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对医务人员工作积极的提高程度</w:t>
            </w:r>
          </w:p>
        </w:tc>
        <w:tc>
          <w:tcPr>
            <w:tcW w:w="5386" w:type="dxa"/>
            <w:vAlign w:val="center"/>
          </w:tcPr>
          <w:p>
            <w:pPr>
              <w:pStyle w:val="15"/>
            </w:pPr>
            <w:r>
              <w:t>提高医务人员待遇，提高医务人员工作积极性。</w:t>
            </w:r>
          </w:p>
        </w:tc>
        <w:tc>
          <w:tcPr>
            <w:tcW w:w="2268" w:type="dxa"/>
            <w:vAlign w:val="center"/>
          </w:tcPr>
          <w:p>
            <w:pPr>
              <w:pStyle w:val="15"/>
            </w:pPr>
            <w:r>
              <w:t>提高待遇、维护权益。</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卫健系统各医疗机构人员满意度</w:t>
            </w:r>
          </w:p>
        </w:tc>
        <w:tc>
          <w:tcPr>
            <w:tcW w:w="5386" w:type="dxa"/>
            <w:vAlign w:val="center"/>
          </w:tcPr>
          <w:p>
            <w:pPr>
              <w:pStyle w:val="15"/>
            </w:pPr>
            <w:r>
              <w:t>卫健系统各医疗机构人员满意度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20、2025卫健系统各医疗机构月度补充绩效工资和月度生活补贴绩效目标表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13011025P00325510118C</w:t>
            </w:r>
          </w:p>
        </w:tc>
        <w:tc>
          <w:tcPr>
            <w:tcW w:w="2835" w:type="dxa"/>
            <w:vAlign w:val="center"/>
          </w:tcPr>
          <w:p>
            <w:pPr>
              <w:pStyle w:val="13"/>
            </w:pPr>
            <w:r>
              <w:t>项目名称</w:t>
            </w:r>
          </w:p>
        </w:tc>
        <w:tc>
          <w:tcPr>
            <w:tcW w:w="6095" w:type="dxa"/>
            <w:gridSpan w:val="3"/>
            <w:vAlign w:val="center"/>
          </w:tcPr>
          <w:p>
            <w:pPr>
              <w:pStyle w:val="15"/>
            </w:pPr>
            <w:r>
              <w:t>2025卫健系统各医疗机构月度补充绩效工资和月度生活补贴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2232.64</w:t>
            </w:r>
          </w:p>
        </w:tc>
        <w:tc>
          <w:tcPr>
            <w:tcW w:w="2835" w:type="dxa"/>
            <w:vAlign w:val="center"/>
          </w:tcPr>
          <w:p>
            <w:pPr>
              <w:pStyle w:val="13"/>
            </w:pPr>
            <w:r>
              <w:t>其中：财政    资金</w:t>
            </w:r>
          </w:p>
        </w:tc>
        <w:tc>
          <w:tcPr>
            <w:tcW w:w="2551" w:type="dxa"/>
            <w:vAlign w:val="center"/>
          </w:tcPr>
          <w:p>
            <w:pPr>
              <w:pStyle w:val="15"/>
            </w:pPr>
            <w:r>
              <w:t>2232.64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提高医务人员待遇，提高医务人员工作积极性。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1.提高医务人员待遇，提高医务人员工作积极性。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发放补充绩效工资的在编在岗人数</w:t>
            </w:r>
          </w:p>
        </w:tc>
        <w:tc>
          <w:tcPr>
            <w:tcW w:w="5386" w:type="dxa"/>
            <w:vAlign w:val="center"/>
          </w:tcPr>
          <w:p>
            <w:pPr>
              <w:pStyle w:val="15"/>
            </w:pPr>
            <w:r>
              <w:t>发放补充绩效工资的在编在岗人数</w:t>
            </w:r>
          </w:p>
        </w:tc>
        <w:tc>
          <w:tcPr>
            <w:tcW w:w="2268" w:type="dxa"/>
            <w:vAlign w:val="center"/>
          </w:tcPr>
          <w:p>
            <w:pPr>
              <w:pStyle w:val="15"/>
            </w:pPr>
            <w:r>
              <w:t>≥757人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发放月度生活补贴的退休人数</w:t>
            </w:r>
          </w:p>
        </w:tc>
        <w:tc>
          <w:tcPr>
            <w:tcW w:w="5386" w:type="dxa"/>
            <w:vAlign w:val="center"/>
          </w:tcPr>
          <w:p>
            <w:pPr>
              <w:pStyle w:val="15"/>
            </w:pPr>
            <w:r>
              <w:t>发放月度生活补贴的退休人数</w:t>
            </w:r>
          </w:p>
        </w:tc>
        <w:tc>
          <w:tcPr>
            <w:tcW w:w="2268" w:type="dxa"/>
            <w:vAlign w:val="center"/>
          </w:tcPr>
          <w:p>
            <w:pPr>
              <w:pStyle w:val="15"/>
            </w:pPr>
            <w:r>
              <w:t>≥633人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补充绩效工资的保障覆盖率</w:t>
            </w:r>
          </w:p>
        </w:tc>
        <w:tc>
          <w:tcPr>
            <w:tcW w:w="5386" w:type="dxa"/>
            <w:vAlign w:val="center"/>
          </w:tcPr>
          <w:p>
            <w:pPr>
              <w:pStyle w:val="15"/>
            </w:pPr>
            <w:r>
              <w:t>补充绩效工资的保障覆盖率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补充绩效工资、月度生活补贴发放的及时率</w:t>
            </w:r>
          </w:p>
        </w:tc>
        <w:tc>
          <w:tcPr>
            <w:tcW w:w="5386" w:type="dxa"/>
            <w:vAlign w:val="center"/>
          </w:tcPr>
          <w:p>
            <w:pPr>
              <w:pStyle w:val="15"/>
            </w:pPr>
            <w:r>
              <w:t>补充绩效工资、月度生活补贴发放的及时率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补充绩效工资、月度生活补贴所需资金</w:t>
            </w:r>
          </w:p>
        </w:tc>
        <w:tc>
          <w:tcPr>
            <w:tcW w:w="5386" w:type="dxa"/>
            <w:vAlign w:val="center"/>
          </w:tcPr>
          <w:p>
            <w:pPr>
              <w:pStyle w:val="15"/>
            </w:pPr>
            <w:r>
              <w:t>补充绩效工资、月度生活补贴所需资金</w:t>
            </w:r>
          </w:p>
        </w:tc>
        <w:tc>
          <w:tcPr>
            <w:tcW w:w="2268" w:type="dxa"/>
            <w:vAlign w:val="center"/>
          </w:tcPr>
          <w:p>
            <w:pPr>
              <w:pStyle w:val="15"/>
            </w:pPr>
            <w:r>
              <w:t>≥2252.64万元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对医务人员工作积极的提高程度</w:t>
            </w:r>
          </w:p>
        </w:tc>
        <w:tc>
          <w:tcPr>
            <w:tcW w:w="5386" w:type="dxa"/>
            <w:vAlign w:val="center"/>
          </w:tcPr>
          <w:p>
            <w:pPr>
              <w:pStyle w:val="15"/>
            </w:pPr>
            <w:r>
              <w:t>提高医务人员待遇，提高医务人员工作积极性。</w:t>
            </w:r>
          </w:p>
        </w:tc>
        <w:tc>
          <w:tcPr>
            <w:tcW w:w="2268" w:type="dxa"/>
            <w:vAlign w:val="center"/>
          </w:tcPr>
          <w:p>
            <w:pPr>
              <w:pStyle w:val="15"/>
            </w:pPr>
            <w:r>
              <w:t>提高待遇、维护权益。</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卫健系统各医疗机构人员满意度</w:t>
            </w:r>
          </w:p>
        </w:tc>
        <w:tc>
          <w:tcPr>
            <w:tcW w:w="5386" w:type="dxa"/>
            <w:vAlign w:val="center"/>
          </w:tcPr>
          <w:p>
            <w:pPr>
              <w:pStyle w:val="15"/>
            </w:pPr>
            <w:r>
              <w:t>卫健系统各医疗机构人员满意度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21、2025卫健系统各医疗机构在职人员年度考核奖和离退休（退职）人员年度一次性生活补贴绩效目标表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13011025P00325510120B</w:t>
            </w:r>
          </w:p>
        </w:tc>
        <w:tc>
          <w:tcPr>
            <w:tcW w:w="2835" w:type="dxa"/>
            <w:vAlign w:val="center"/>
          </w:tcPr>
          <w:p>
            <w:pPr>
              <w:pStyle w:val="13"/>
            </w:pPr>
            <w:r>
              <w:t>项目名称</w:t>
            </w:r>
          </w:p>
        </w:tc>
        <w:tc>
          <w:tcPr>
            <w:tcW w:w="6095" w:type="dxa"/>
            <w:gridSpan w:val="3"/>
            <w:vAlign w:val="center"/>
          </w:tcPr>
          <w:p>
            <w:pPr>
              <w:pStyle w:val="15"/>
            </w:pPr>
            <w:r>
              <w:t>2025卫健系统各医疗机构在职人员年度考核奖和离退休（退职）人员年度一次性生活补贴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810.00</w:t>
            </w:r>
          </w:p>
        </w:tc>
        <w:tc>
          <w:tcPr>
            <w:tcW w:w="2835" w:type="dxa"/>
            <w:vAlign w:val="center"/>
          </w:tcPr>
          <w:p>
            <w:pPr>
              <w:pStyle w:val="13"/>
            </w:pPr>
            <w:r>
              <w:t>其中：财政    资金</w:t>
            </w:r>
          </w:p>
        </w:tc>
        <w:tc>
          <w:tcPr>
            <w:tcW w:w="2551" w:type="dxa"/>
            <w:vAlign w:val="center"/>
          </w:tcPr>
          <w:p>
            <w:pPr>
              <w:pStyle w:val="15"/>
            </w:pPr>
            <w:r>
              <w:t>810.00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发放卫健系统各医疗机构在职人员年度考核奖和离退休人员一次性生活补贴，保障其基本待遇。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1.发放卫健系统各医疗机构在职人员年度考核奖和离退休人员一次性生活补贴，保障其基本待遇。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补贴在职人员数量</w:t>
            </w:r>
          </w:p>
        </w:tc>
        <w:tc>
          <w:tcPr>
            <w:tcW w:w="5386" w:type="dxa"/>
            <w:vAlign w:val="center"/>
          </w:tcPr>
          <w:p>
            <w:pPr>
              <w:pStyle w:val="15"/>
            </w:pPr>
            <w:r>
              <w:t>补贴在职人员数量</w:t>
            </w:r>
          </w:p>
        </w:tc>
        <w:tc>
          <w:tcPr>
            <w:tcW w:w="2268" w:type="dxa"/>
            <w:vAlign w:val="center"/>
          </w:tcPr>
          <w:p>
            <w:pPr>
              <w:pStyle w:val="15"/>
            </w:pPr>
            <w:r>
              <w:t>≥757人</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补贴离休人员数量</w:t>
            </w:r>
          </w:p>
        </w:tc>
        <w:tc>
          <w:tcPr>
            <w:tcW w:w="5386" w:type="dxa"/>
            <w:vAlign w:val="center"/>
          </w:tcPr>
          <w:p>
            <w:pPr>
              <w:pStyle w:val="15"/>
            </w:pPr>
            <w:r>
              <w:t>补贴离休人员数量</w:t>
            </w:r>
          </w:p>
        </w:tc>
        <w:tc>
          <w:tcPr>
            <w:tcW w:w="2268" w:type="dxa"/>
            <w:vAlign w:val="center"/>
          </w:tcPr>
          <w:p>
            <w:pPr>
              <w:pStyle w:val="15"/>
            </w:pPr>
            <w:r>
              <w:t>1人</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补贴退休人员数量</w:t>
            </w:r>
          </w:p>
        </w:tc>
        <w:tc>
          <w:tcPr>
            <w:tcW w:w="5386" w:type="dxa"/>
            <w:vAlign w:val="center"/>
          </w:tcPr>
          <w:p>
            <w:pPr>
              <w:pStyle w:val="15"/>
            </w:pPr>
            <w:r>
              <w:t>补贴退休人员数量</w:t>
            </w:r>
          </w:p>
        </w:tc>
        <w:tc>
          <w:tcPr>
            <w:tcW w:w="2268" w:type="dxa"/>
            <w:vAlign w:val="center"/>
          </w:tcPr>
          <w:p>
            <w:pPr>
              <w:pStyle w:val="15"/>
            </w:pPr>
            <w:r>
              <w:t>≥633人</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一次性生活补贴发放率</w:t>
            </w:r>
          </w:p>
        </w:tc>
        <w:tc>
          <w:tcPr>
            <w:tcW w:w="5386" w:type="dxa"/>
            <w:vAlign w:val="center"/>
          </w:tcPr>
          <w:p>
            <w:pPr>
              <w:pStyle w:val="15"/>
            </w:pPr>
            <w:r>
              <w:t>一次性生活补贴发放率</w:t>
            </w:r>
          </w:p>
        </w:tc>
        <w:tc>
          <w:tcPr>
            <w:tcW w:w="2268" w:type="dxa"/>
            <w:vAlign w:val="center"/>
          </w:tcPr>
          <w:p>
            <w:pPr>
              <w:pStyle w:val="15"/>
            </w:pPr>
            <w:r>
              <w:t>100%</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补贴发放到位时间</w:t>
            </w:r>
          </w:p>
        </w:tc>
        <w:tc>
          <w:tcPr>
            <w:tcW w:w="5386" w:type="dxa"/>
            <w:vAlign w:val="center"/>
          </w:tcPr>
          <w:p>
            <w:pPr>
              <w:pStyle w:val="15"/>
            </w:pPr>
            <w:r>
              <w:t>人员补贴发放到位时间</w:t>
            </w:r>
          </w:p>
        </w:tc>
        <w:tc>
          <w:tcPr>
            <w:tcW w:w="2268" w:type="dxa"/>
            <w:vAlign w:val="center"/>
          </w:tcPr>
          <w:p>
            <w:pPr>
              <w:pStyle w:val="15"/>
            </w:pPr>
            <w:r>
              <w:t>2025年12月底前</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补贴发放总成本</w:t>
            </w:r>
          </w:p>
        </w:tc>
        <w:tc>
          <w:tcPr>
            <w:tcW w:w="5386" w:type="dxa"/>
            <w:vAlign w:val="center"/>
          </w:tcPr>
          <w:p>
            <w:pPr>
              <w:pStyle w:val="15"/>
            </w:pPr>
            <w:r>
              <w:t>年度考核奖和一次性补贴所需资金总量</w:t>
            </w:r>
          </w:p>
        </w:tc>
        <w:tc>
          <w:tcPr>
            <w:tcW w:w="2268" w:type="dxa"/>
            <w:vAlign w:val="center"/>
          </w:tcPr>
          <w:p>
            <w:pPr>
              <w:pStyle w:val="15"/>
            </w:pPr>
            <w:r>
              <w:t>≥1343.67万元</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我部门在职和离退休人员生活水平持续提高</w:t>
            </w:r>
          </w:p>
        </w:tc>
        <w:tc>
          <w:tcPr>
            <w:tcW w:w="5386" w:type="dxa"/>
            <w:vAlign w:val="center"/>
          </w:tcPr>
          <w:p>
            <w:pPr>
              <w:pStyle w:val="15"/>
            </w:pPr>
            <w:r>
              <w:t>我部门在职和离退休人员生活水平持续提高</w:t>
            </w:r>
          </w:p>
        </w:tc>
        <w:tc>
          <w:tcPr>
            <w:tcW w:w="2268" w:type="dxa"/>
            <w:vAlign w:val="center"/>
          </w:tcPr>
          <w:p>
            <w:pPr>
              <w:pStyle w:val="15"/>
            </w:pPr>
            <w:r>
              <w:t>保障待遇，提高生活水平</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人员满意度</w:t>
            </w:r>
          </w:p>
        </w:tc>
        <w:tc>
          <w:tcPr>
            <w:tcW w:w="5386" w:type="dxa"/>
            <w:vAlign w:val="center"/>
          </w:tcPr>
          <w:p>
            <w:pPr>
              <w:pStyle w:val="15"/>
            </w:pPr>
            <w:r>
              <w:t>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22、2025卫生专项经费绩效目标表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13011025P003258101114</w:t>
            </w:r>
          </w:p>
        </w:tc>
        <w:tc>
          <w:tcPr>
            <w:tcW w:w="2835" w:type="dxa"/>
            <w:vAlign w:val="center"/>
          </w:tcPr>
          <w:p>
            <w:pPr>
              <w:pStyle w:val="13"/>
            </w:pPr>
            <w:r>
              <w:t>项目名称</w:t>
            </w:r>
          </w:p>
        </w:tc>
        <w:tc>
          <w:tcPr>
            <w:tcW w:w="6095" w:type="dxa"/>
            <w:gridSpan w:val="3"/>
            <w:vAlign w:val="center"/>
          </w:tcPr>
          <w:p>
            <w:pPr>
              <w:pStyle w:val="15"/>
            </w:pPr>
            <w:r>
              <w:t>2025卫生专项经费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用于疾控中心和妇幼保健院卫生专项经费补助。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1.艾滋病、梅毒、乙肝、结核病、农村妇女“两癌”检查实施经费；慢病综合防控示范区及仪器认证、污染事件调查处理经费。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筛查人数</w:t>
            </w:r>
          </w:p>
        </w:tc>
        <w:tc>
          <w:tcPr>
            <w:tcW w:w="5386" w:type="dxa"/>
            <w:vAlign w:val="center"/>
          </w:tcPr>
          <w:p>
            <w:pPr>
              <w:pStyle w:val="15"/>
            </w:pPr>
            <w:r>
              <w:t>项目共计免费筛查人数</w:t>
            </w:r>
          </w:p>
        </w:tc>
        <w:tc>
          <w:tcPr>
            <w:tcW w:w="2268" w:type="dxa"/>
            <w:vAlign w:val="center"/>
          </w:tcPr>
          <w:p>
            <w:pPr>
              <w:pStyle w:val="15"/>
            </w:pPr>
            <w:r>
              <w:t>≥12000人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筛查宣传率</w:t>
            </w:r>
          </w:p>
        </w:tc>
        <w:tc>
          <w:tcPr>
            <w:tcW w:w="5386" w:type="dxa"/>
            <w:vAlign w:val="center"/>
          </w:tcPr>
          <w:p>
            <w:pPr>
              <w:pStyle w:val="15"/>
            </w:pPr>
            <w:r>
              <w:t>接受宣教人员占来院应查尽查人员比例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12月31日前完成宣教筛查任务</w:t>
            </w:r>
          </w:p>
        </w:tc>
        <w:tc>
          <w:tcPr>
            <w:tcW w:w="2268" w:type="dxa"/>
            <w:vAlign w:val="center"/>
          </w:tcPr>
          <w:p>
            <w:pPr>
              <w:pStyle w:val="15"/>
            </w:pPr>
            <w:r>
              <w:t>12月31日前完成筛查任务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宣教成本</w:t>
            </w:r>
          </w:p>
        </w:tc>
        <w:tc>
          <w:tcPr>
            <w:tcW w:w="5386" w:type="dxa"/>
            <w:vAlign w:val="center"/>
          </w:tcPr>
          <w:p>
            <w:pPr>
              <w:pStyle w:val="15"/>
            </w:pPr>
            <w:r>
              <w:t>每人次宣教成本</w:t>
            </w:r>
          </w:p>
        </w:tc>
        <w:tc>
          <w:tcPr>
            <w:tcW w:w="2268" w:type="dxa"/>
            <w:vAlign w:val="center"/>
          </w:tcPr>
          <w:p>
            <w:pPr>
              <w:pStyle w:val="15"/>
            </w:pPr>
            <w:r>
              <w:t>≤16元/人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慢病示范区成本</w:t>
            </w:r>
          </w:p>
        </w:tc>
        <w:tc>
          <w:tcPr>
            <w:tcW w:w="5386" w:type="dxa"/>
            <w:vAlign w:val="center"/>
          </w:tcPr>
          <w:p>
            <w:pPr>
              <w:pStyle w:val="15"/>
            </w:pPr>
            <w:r>
              <w:t>慢病示范区成本</w:t>
            </w:r>
          </w:p>
        </w:tc>
        <w:tc>
          <w:tcPr>
            <w:tcW w:w="2268" w:type="dxa"/>
            <w:vAlign w:val="center"/>
          </w:tcPr>
          <w:p>
            <w:pPr>
              <w:pStyle w:val="15"/>
            </w:pPr>
            <w:r>
              <w:t>10万元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提升家庭可持续发展能力</w:t>
            </w:r>
          </w:p>
        </w:tc>
        <w:tc>
          <w:tcPr>
            <w:tcW w:w="5386" w:type="dxa"/>
            <w:vAlign w:val="center"/>
          </w:tcPr>
          <w:p>
            <w:pPr>
              <w:pStyle w:val="15"/>
            </w:pPr>
            <w:r>
              <w:t>对疾病早发现早治疗减轻家庭负担</w:t>
            </w:r>
          </w:p>
        </w:tc>
        <w:tc>
          <w:tcPr>
            <w:tcW w:w="2268" w:type="dxa"/>
            <w:vAlign w:val="center"/>
          </w:tcPr>
          <w:p>
            <w:pPr>
              <w:pStyle w:val="15"/>
            </w:pPr>
            <w:r>
              <w:t>对疾病早发现早治疗减轻家庭负担</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满意度调查</w:t>
            </w:r>
          </w:p>
        </w:tc>
        <w:tc>
          <w:tcPr>
            <w:tcW w:w="5386" w:type="dxa"/>
            <w:vAlign w:val="center"/>
          </w:tcPr>
          <w:p>
            <w:pPr>
              <w:pStyle w:val="15"/>
            </w:pPr>
            <w:r>
              <w:t>满意与较满意占调查人员比例</w:t>
            </w:r>
          </w:p>
        </w:tc>
        <w:tc>
          <w:tcPr>
            <w:tcW w:w="2268" w:type="dxa"/>
            <w:vAlign w:val="center"/>
          </w:tcPr>
          <w:p>
            <w:pPr>
              <w:pStyle w:val="15"/>
            </w:pPr>
            <w:r>
              <w:t>≥98%</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23、2025乡村医生工资统一绩效目标表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13011025P00325510117Q</w:t>
            </w:r>
          </w:p>
        </w:tc>
        <w:tc>
          <w:tcPr>
            <w:tcW w:w="2835" w:type="dxa"/>
            <w:vAlign w:val="center"/>
          </w:tcPr>
          <w:p>
            <w:pPr>
              <w:pStyle w:val="13"/>
            </w:pPr>
            <w:r>
              <w:t>项目名称</w:t>
            </w:r>
          </w:p>
        </w:tc>
        <w:tc>
          <w:tcPr>
            <w:tcW w:w="6095" w:type="dxa"/>
            <w:gridSpan w:val="3"/>
            <w:vAlign w:val="center"/>
          </w:tcPr>
          <w:p>
            <w:pPr>
              <w:pStyle w:val="15"/>
            </w:pPr>
            <w:r>
              <w:t>2025乡村医生工资统一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53.43</w:t>
            </w:r>
          </w:p>
        </w:tc>
        <w:tc>
          <w:tcPr>
            <w:tcW w:w="2835" w:type="dxa"/>
            <w:vAlign w:val="center"/>
          </w:tcPr>
          <w:p>
            <w:pPr>
              <w:pStyle w:val="13"/>
            </w:pPr>
            <w:r>
              <w:t>其中：财政    资金</w:t>
            </w:r>
          </w:p>
        </w:tc>
        <w:tc>
          <w:tcPr>
            <w:tcW w:w="2551" w:type="dxa"/>
            <w:vAlign w:val="center"/>
          </w:tcPr>
          <w:p>
            <w:pPr>
              <w:pStyle w:val="15"/>
            </w:pPr>
            <w:r>
              <w:t>53.43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对实际符合并纳入财政工资统一保障的乡村医生进行工资补助，提高村医待遇，保障村医基本权益。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需要补助的村医数量</w:t>
            </w:r>
          </w:p>
        </w:tc>
        <w:tc>
          <w:tcPr>
            <w:tcW w:w="5386" w:type="dxa"/>
            <w:vAlign w:val="center"/>
          </w:tcPr>
          <w:p>
            <w:pPr>
              <w:pStyle w:val="15"/>
            </w:pPr>
            <w:r>
              <w:t>需要补助的村医数量</w:t>
            </w:r>
          </w:p>
        </w:tc>
        <w:tc>
          <w:tcPr>
            <w:tcW w:w="2268" w:type="dxa"/>
            <w:vAlign w:val="center"/>
          </w:tcPr>
          <w:p>
            <w:pPr>
              <w:pStyle w:val="15"/>
            </w:pPr>
            <w:r>
              <w:t>42人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财政每月需补助的资金</w:t>
            </w:r>
          </w:p>
        </w:tc>
        <w:tc>
          <w:tcPr>
            <w:tcW w:w="5386" w:type="dxa"/>
            <w:vAlign w:val="center"/>
          </w:tcPr>
          <w:p>
            <w:pPr>
              <w:pStyle w:val="15"/>
            </w:pPr>
            <w:r>
              <w:rPr>
                <w:rFonts w:hint="eastAsia"/>
                <w:lang w:eastAsia="zh-CN"/>
              </w:rPr>
              <w:t>常住人口</w:t>
            </w:r>
            <w:r>
              <w:t>800人以下财政月补助差额</w:t>
            </w:r>
          </w:p>
        </w:tc>
        <w:tc>
          <w:tcPr>
            <w:tcW w:w="2268" w:type="dxa"/>
            <w:vAlign w:val="center"/>
          </w:tcPr>
          <w:p>
            <w:pPr>
              <w:pStyle w:val="15"/>
            </w:pPr>
            <w:r>
              <w:t>44856元</w:t>
            </w:r>
          </w:p>
        </w:tc>
        <w:tc>
          <w:tcPr>
            <w:tcW w:w="1276" w:type="dxa"/>
            <w:vAlign w:val="center"/>
          </w:tcPr>
          <w:p>
            <w:pPr>
              <w:pStyle w:val="15"/>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工资发放精准性</w:t>
            </w:r>
          </w:p>
        </w:tc>
        <w:tc>
          <w:tcPr>
            <w:tcW w:w="5386" w:type="dxa"/>
            <w:vAlign w:val="center"/>
          </w:tcPr>
          <w:p>
            <w:pPr>
              <w:pStyle w:val="15"/>
            </w:pPr>
            <w:r>
              <w:t>按补助标准发放工资</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乡村医生工资发放时效性</w:t>
            </w:r>
          </w:p>
        </w:tc>
        <w:tc>
          <w:tcPr>
            <w:tcW w:w="5386" w:type="dxa"/>
            <w:vAlign w:val="center"/>
          </w:tcPr>
          <w:p>
            <w:pPr>
              <w:pStyle w:val="15"/>
            </w:pPr>
            <w:r>
              <w:t>符合补助标准的乡村医生工资补助时效性</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在全区产生的重要影响，得到广大乡村医生的充分认可。</w:t>
            </w:r>
          </w:p>
        </w:tc>
        <w:tc>
          <w:tcPr>
            <w:tcW w:w="2268" w:type="dxa"/>
            <w:vAlign w:val="center"/>
          </w:tcPr>
          <w:p>
            <w:pPr>
              <w:pStyle w:val="15"/>
            </w:pPr>
            <w:r>
              <w:t>充分认可</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村医待遇落实保障情况</w:t>
            </w:r>
          </w:p>
        </w:tc>
        <w:tc>
          <w:tcPr>
            <w:tcW w:w="5386" w:type="dxa"/>
            <w:vAlign w:val="center"/>
          </w:tcPr>
          <w:p>
            <w:pPr>
              <w:pStyle w:val="15"/>
            </w:pPr>
            <w:r>
              <w:t>将村医工作补助资金列入财政预算，给予保障，提高村医归属感。</w:t>
            </w:r>
          </w:p>
        </w:tc>
        <w:tc>
          <w:tcPr>
            <w:tcW w:w="2268" w:type="dxa"/>
            <w:vAlign w:val="center"/>
          </w:tcPr>
          <w:p>
            <w:pPr>
              <w:pStyle w:val="15"/>
            </w:pPr>
            <w:r>
              <w:t>落实村医待遇，提高工作积极性</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接受基层医疗卫生服务的重点人群对基层医疗卫生机构所提供服务的满意程度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24、2025乡镇卫生院改革补助绩效目标表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13011025P001644100103</w:t>
            </w:r>
          </w:p>
        </w:tc>
        <w:tc>
          <w:tcPr>
            <w:tcW w:w="2835" w:type="dxa"/>
            <w:vAlign w:val="center"/>
          </w:tcPr>
          <w:p>
            <w:pPr>
              <w:pStyle w:val="13"/>
            </w:pPr>
            <w:r>
              <w:t>项目名称</w:t>
            </w:r>
          </w:p>
        </w:tc>
        <w:tc>
          <w:tcPr>
            <w:tcW w:w="6095" w:type="dxa"/>
            <w:gridSpan w:val="3"/>
            <w:vAlign w:val="center"/>
          </w:tcPr>
          <w:p>
            <w:pPr>
              <w:pStyle w:val="15"/>
            </w:pPr>
            <w:r>
              <w:t>2025乡镇卫生院改革补助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240.00</w:t>
            </w:r>
          </w:p>
        </w:tc>
        <w:tc>
          <w:tcPr>
            <w:tcW w:w="2835" w:type="dxa"/>
            <w:vAlign w:val="center"/>
          </w:tcPr>
          <w:p>
            <w:pPr>
              <w:pStyle w:val="13"/>
            </w:pPr>
            <w:r>
              <w:t>其中：财政    资金</w:t>
            </w:r>
          </w:p>
        </w:tc>
        <w:tc>
          <w:tcPr>
            <w:tcW w:w="2551" w:type="dxa"/>
            <w:vAlign w:val="center"/>
          </w:tcPr>
          <w:p>
            <w:pPr>
              <w:pStyle w:val="15"/>
            </w:pPr>
            <w:r>
              <w:t>240.00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用于乡镇卫生院人员经费和公用经费，保证其正常运转。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1.深入推进乡镇卫生院管理体制和运行机制改革，保保障乡镇卫生院在编人员基本工资及社保缴费，深入推进乡镇卫生院管理体制和运行机制改革，保障其公益性，提高基层医疗服务能力。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核定编制内人员月均基本工资财政补助标准</w:t>
            </w:r>
          </w:p>
        </w:tc>
        <w:tc>
          <w:tcPr>
            <w:tcW w:w="5386" w:type="dxa"/>
            <w:vAlign w:val="center"/>
          </w:tcPr>
          <w:p>
            <w:pPr>
              <w:pStyle w:val="15"/>
            </w:pPr>
            <w:r>
              <w:t>纳入财政保障的核定编制内人员月均基本工资</w:t>
            </w:r>
          </w:p>
        </w:tc>
        <w:tc>
          <w:tcPr>
            <w:tcW w:w="2268" w:type="dxa"/>
            <w:vAlign w:val="center"/>
          </w:tcPr>
          <w:p>
            <w:pPr>
              <w:pStyle w:val="15"/>
            </w:pPr>
            <w:r>
              <w:t>≥2862元</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核定编制内人员月均五险一金财政补助标准</w:t>
            </w:r>
          </w:p>
        </w:tc>
        <w:tc>
          <w:tcPr>
            <w:tcW w:w="5386" w:type="dxa"/>
            <w:vAlign w:val="center"/>
          </w:tcPr>
          <w:p>
            <w:pPr>
              <w:pStyle w:val="15"/>
            </w:pPr>
            <w:r>
              <w:t>纳入财政保障的核定编制内人员月均五险一金</w:t>
            </w:r>
          </w:p>
        </w:tc>
        <w:tc>
          <w:tcPr>
            <w:tcW w:w="2268" w:type="dxa"/>
            <w:vAlign w:val="center"/>
          </w:tcPr>
          <w:p>
            <w:pPr>
              <w:pStyle w:val="15"/>
            </w:pPr>
            <w:r>
              <w:t>≥4141元</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保障人数</w:t>
            </w:r>
          </w:p>
        </w:tc>
        <w:tc>
          <w:tcPr>
            <w:tcW w:w="5386" w:type="dxa"/>
            <w:vAlign w:val="center"/>
          </w:tcPr>
          <w:p>
            <w:pPr>
              <w:pStyle w:val="15"/>
            </w:pPr>
            <w:r>
              <w:t>纳入财政保障的人数</w:t>
            </w:r>
          </w:p>
        </w:tc>
        <w:tc>
          <w:tcPr>
            <w:tcW w:w="2268" w:type="dxa"/>
            <w:vAlign w:val="center"/>
          </w:tcPr>
          <w:p>
            <w:pPr>
              <w:pStyle w:val="15"/>
            </w:pPr>
            <w:r>
              <w:t>366人</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改革覆盖率</w:t>
            </w:r>
          </w:p>
        </w:tc>
        <w:tc>
          <w:tcPr>
            <w:tcW w:w="5386" w:type="dxa"/>
            <w:vAlign w:val="center"/>
          </w:tcPr>
          <w:p>
            <w:pPr>
              <w:pStyle w:val="15"/>
            </w:pPr>
            <w:r>
              <w:t>实施乡镇卫生院综合医改的医院数量占乡镇卫生院总数的比例</w:t>
            </w:r>
          </w:p>
        </w:tc>
        <w:tc>
          <w:tcPr>
            <w:tcW w:w="2268" w:type="dxa"/>
            <w:vAlign w:val="center"/>
          </w:tcPr>
          <w:p>
            <w:pPr>
              <w:pStyle w:val="15"/>
            </w:pPr>
            <w:r>
              <w:t>100%</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 xml:space="preserve">补助资金按时发放率 </w:t>
            </w:r>
          </w:p>
        </w:tc>
        <w:tc>
          <w:tcPr>
            <w:tcW w:w="5386" w:type="dxa"/>
            <w:vAlign w:val="center"/>
          </w:tcPr>
          <w:p>
            <w:pPr>
              <w:pStyle w:val="15"/>
            </w:pPr>
            <w:r>
              <w:t>项目资金年底发放完毕，补助到位。</w:t>
            </w:r>
          </w:p>
        </w:tc>
        <w:tc>
          <w:tcPr>
            <w:tcW w:w="2268" w:type="dxa"/>
            <w:vAlign w:val="center"/>
          </w:tcPr>
          <w:p>
            <w:pPr>
              <w:pStyle w:val="15"/>
            </w:pPr>
            <w:r>
              <w:t>年底全部到位</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乡镇卫生院发展能力</w:t>
            </w:r>
          </w:p>
        </w:tc>
        <w:tc>
          <w:tcPr>
            <w:tcW w:w="5386" w:type="dxa"/>
            <w:vAlign w:val="center"/>
          </w:tcPr>
          <w:p>
            <w:pPr>
              <w:pStyle w:val="15"/>
            </w:pPr>
            <w:r>
              <w:t>得到财政补助资金乡镇卫生院合理使用资金，自身发展能力得到提高</w:t>
            </w:r>
          </w:p>
        </w:tc>
        <w:tc>
          <w:tcPr>
            <w:tcW w:w="2268" w:type="dxa"/>
            <w:vAlign w:val="center"/>
          </w:tcPr>
          <w:p>
            <w:pPr>
              <w:pStyle w:val="15"/>
            </w:pPr>
            <w:r>
              <w:t>全覆盖</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接受基层医疗服务机构服务的满意或较满意的群众占总受访群众的满意程度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25、2025乡镇卫生院改革补助绩效目标表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13011025P003257100309</w:t>
            </w:r>
          </w:p>
        </w:tc>
        <w:tc>
          <w:tcPr>
            <w:tcW w:w="2835" w:type="dxa"/>
            <w:vAlign w:val="center"/>
          </w:tcPr>
          <w:p>
            <w:pPr>
              <w:pStyle w:val="13"/>
            </w:pPr>
            <w:r>
              <w:t>项目名称</w:t>
            </w:r>
          </w:p>
        </w:tc>
        <w:tc>
          <w:tcPr>
            <w:tcW w:w="6095" w:type="dxa"/>
            <w:gridSpan w:val="3"/>
            <w:vAlign w:val="center"/>
          </w:tcPr>
          <w:p>
            <w:pPr>
              <w:pStyle w:val="15"/>
            </w:pPr>
            <w:r>
              <w:t>2025乡镇卫生院改革补助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1260.00</w:t>
            </w:r>
          </w:p>
        </w:tc>
        <w:tc>
          <w:tcPr>
            <w:tcW w:w="2835" w:type="dxa"/>
            <w:vAlign w:val="center"/>
          </w:tcPr>
          <w:p>
            <w:pPr>
              <w:pStyle w:val="13"/>
            </w:pPr>
            <w:r>
              <w:t>其中：财政    资金</w:t>
            </w:r>
          </w:p>
        </w:tc>
        <w:tc>
          <w:tcPr>
            <w:tcW w:w="2551" w:type="dxa"/>
            <w:vAlign w:val="center"/>
          </w:tcPr>
          <w:p>
            <w:pPr>
              <w:pStyle w:val="15"/>
            </w:pPr>
            <w:r>
              <w:t>1260.00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用于各基层医疗卫生机构改革补助。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1.深入推进乡镇卫生院管理体制和运行机制改革，保保障乡镇卫生院在编人员基本工资及社保缴费，深入推进乡镇卫生院管理体制和运行机制改革，保障其公益性，提高基层医疗服务能力。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核定编制内人员月均基本工资财政补助标准</w:t>
            </w:r>
          </w:p>
        </w:tc>
        <w:tc>
          <w:tcPr>
            <w:tcW w:w="5386" w:type="dxa"/>
            <w:vAlign w:val="center"/>
          </w:tcPr>
          <w:p>
            <w:pPr>
              <w:pStyle w:val="15"/>
            </w:pPr>
            <w:r>
              <w:t>纳入财政保障的核定编制内人员月均基本工资</w:t>
            </w:r>
          </w:p>
        </w:tc>
        <w:tc>
          <w:tcPr>
            <w:tcW w:w="2268" w:type="dxa"/>
            <w:vAlign w:val="center"/>
          </w:tcPr>
          <w:p>
            <w:pPr>
              <w:pStyle w:val="15"/>
            </w:pPr>
            <w:r>
              <w:t>2862元</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核定编制内人员月均五险一金财政补助标准</w:t>
            </w:r>
          </w:p>
        </w:tc>
        <w:tc>
          <w:tcPr>
            <w:tcW w:w="5386" w:type="dxa"/>
            <w:vAlign w:val="center"/>
          </w:tcPr>
          <w:p>
            <w:pPr>
              <w:pStyle w:val="15"/>
            </w:pPr>
            <w:r>
              <w:t>纳入财政保障的核定编制内人员月均五险一金</w:t>
            </w:r>
          </w:p>
        </w:tc>
        <w:tc>
          <w:tcPr>
            <w:tcW w:w="2268" w:type="dxa"/>
            <w:vAlign w:val="center"/>
          </w:tcPr>
          <w:p>
            <w:pPr>
              <w:pStyle w:val="15"/>
            </w:pPr>
            <w:r>
              <w:t>4141元</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保障人数</w:t>
            </w:r>
          </w:p>
        </w:tc>
        <w:tc>
          <w:tcPr>
            <w:tcW w:w="5386" w:type="dxa"/>
            <w:vAlign w:val="center"/>
          </w:tcPr>
          <w:p>
            <w:pPr>
              <w:pStyle w:val="15"/>
            </w:pPr>
            <w:r>
              <w:t>纳入财政保障的人数</w:t>
            </w:r>
          </w:p>
        </w:tc>
        <w:tc>
          <w:tcPr>
            <w:tcW w:w="2268" w:type="dxa"/>
            <w:vAlign w:val="center"/>
          </w:tcPr>
          <w:p>
            <w:pPr>
              <w:pStyle w:val="15"/>
            </w:pPr>
            <w:r>
              <w:t>366人</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改革覆盖率</w:t>
            </w:r>
          </w:p>
        </w:tc>
        <w:tc>
          <w:tcPr>
            <w:tcW w:w="5386" w:type="dxa"/>
            <w:vAlign w:val="center"/>
          </w:tcPr>
          <w:p>
            <w:pPr>
              <w:pStyle w:val="15"/>
            </w:pPr>
            <w:r>
              <w:t>实施乡镇卫生院综合医改的医院数量占乡镇卫生院总数的比例</w:t>
            </w:r>
          </w:p>
        </w:tc>
        <w:tc>
          <w:tcPr>
            <w:tcW w:w="2268" w:type="dxa"/>
            <w:vAlign w:val="center"/>
          </w:tcPr>
          <w:p>
            <w:pPr>
              <w:pStyle w:val="15"/>
            </w:pPr>
            <w:r>
              <w:t>100%</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 xml:space="preserve">补助资金按时发放率 </w:t>
            </w:r>
          </w:p>
        </w:tc>
        <w:tc>
          <w:tcPr>
            <w:tcW w:w="5386" w:type="dxa"/>
            <w:vAlign w:val="center"/>
          </w:tcPr>
          <w:p>
            <w:pPr>
              <w:pStyle w:val="15"/>
            </w:pPr>
            <w:r>
              <w:t>项目资金年底发放完毕，补助到位。</w:t>
            </w:r>
          </w:p>
        </w:tc>
        <w:tc>
          <w:tcPr>
            <w:tcW w:w="2268" w:type="dxa"/>
            <w:vAlign w:val="center"/>
          </w:tcPr>
          <w:p>
            <w:pPr>
              <w:pStyle w:val="15"/>
            </w:pPr>
            <w:r>
              <w:t>年底全部到位</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乡镇卫生院发展能力</w:t>
            </w:r>
          </w:p>
        </w:tc>
        <w:tc>
          <w:tcPr>
            <w:tcW w:w="5386" w:type="dxa"/>
            <w:vAlign w:val="center"/>
          </w:tcPr>
          <w:p>
            <w:pPr>
              <w:pStyle w:val="15"/>
            </w:pPr>
            <w:r>
              <w:t>得到财政补助资金乡镇卫生院合理使用资金，自身发展能力得到提高</w:t>
            </w:r>
          </w:p>
        </w:tc>
        <w:tc>
          <w:tcPr>
            <w:tcW w:w="2268" w:type="dxa"/>
            <w:vAlign w:val="center"/>
          </w:tcPr>
          <w:p>
            <w:pPr>
              <w:pStyle w:val="15"/>
            </w:pPr>
            <w:r>
              <w:t>全覆盖</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接受基层医疗服务机构服务的满意或较满意的群众占总受访群众的满意程度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26、2025小组长工资绩效目标表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13011025P00325910045J</w:t>
            </w:r>
          </w:p>
        </w:tc>
        <w:tc>
          <w:tcPr>
            <w:tcW w:w="2835" w:type="dxa"/>
            <w:vAlign w:val="center"/>
          </w:tcPr>
          <w:p>
            <w:pPr>
              <w:pStyle w:val="13"/>
            </w:pPr>
            <w:r>
              <w:t>项目名称</w:t>
            </w:r>
          </w:p>
        </w:tc>
        <w:tc>
          <w:tcPr>
            <w:tcW w:w="6095" w:type="dxa"/>
            <w:gridSpan w:val="3"/>
            <w:vAlign w:val="center"/>
          </w:tcPr>
          <w:p>
            <w:pPr>
              <w:pStyle w:val="15"/>
            </w:pPr>
            <w:r>
              <w:t>2025小组长工资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120.00</w:t>
            </w:r>
          </w:p>
        </w:tc>
        <w:tc>
          <w:tcPr>
            <w:tcW w:w="2835" w:type="dxa"/>
            <w:vAlign w:val="center"/>
          </w:tcPr>
          <w:p>
            <w:pPr>
              <w:pStyle w:val="13"/>
            </w:pPr>
            <w:r>
              <w:t>其中：财政    资金</w:t>
            </w:r>
          </w:p>
        </w:tc>
        <w:tc>
          <w:tcPr>
            <w:tcW w:w="2551" w:type="dxa"/>
            <w:vAlign w:val="center"/>
          </w:tcPr>
          <w:p>
            <w:pPr>
              <w:pStyle w:val="15"/>
            </w:pPr>
            <w:r>
              <w:t>120.00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小组长按时上报本组出生、死亡、婚姻变动、流动迁移等情况；落实健康宣传、综合监督等计生工作。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1.小组长按时上报本组出生、死亡、婚姻变动、流动迁移等情况；落实健康宣传、综合监督等计生工作。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计生小组长人数</w:t>
            </w:r>
          </w:p>
        </w:tc>
        <w:tc>
          <w:tcPr>
            <w:tcW w:w="5386" w:type="dxa"/>
            <w:vAlign w:val="center"/>
          </w:tcPr>
          <w:p>
            <w:pPr>
              <w:pStyle w:val="15"/>
            </w:pPr>
            <w:r>
              <w:t>负责村级卫生计生工作的小组长人数</w:t>
            </w:r>
          </w:p>
        </w:tc>
        <w:tc>
          <w:tcPr>
            <w:tcW w:w="2268" w:type="dxa"/>
            <w:vAlign w:val="center"/>
          </w:tcPr>
          <w:p>
            <w:pPr>
              <w:pStyle w:val="15"/>
            </w:pPr>
            <w:r>
              <w:t>644人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报表及时率</w:t>
            </w:r>
          </w:p>
        </w:tc>
        <w:tc>
          <w:tcPr>
            <w:tcW w:w="5386" w:type="dxa"/>
            <w:vAlign w:val="center"/>
          </w:tcPr>
          <w:p>
            <w:pPr>
              <w:pStyle w:val="15"/>
            </w:pPr>
            <w:r>
              <w:t>报表按时上报占要求上报的比率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健康宣传、综合监督等工作完成情况占总任务比率</w:t>
            </w:r>
          </w:p>
        </w:tc>
        <w:tc>
          <w:tcPr>
            <w:tcW w:w="2268" w:type="dxa"/>
            <w:vAlign w:val="center"/>
          </w:tcPr>
          <w:p>
            <w:pPr>
              <w:pStyle w:val="15"/>
            </w:pPr>
            <w:r>
              <w:t>≥90%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人均计生小组长工资水平</w:t>
            </w:r>
          </w:p>
        </w:tc>
        <w:tc>
          <w:tcPr>
            <w:tcW w:w="5386" w:type="dxa"/>
            <w:vAlign w:val="center"/>
          </w:tcPr>
          <w:p>
            <w:pPr>
              <w:pStyle w:val="15"/>
            </w:pPr>
            <w:r>
              <w:t>计生小组长人均月财政补助标准</w:t>
            </w:r>
          </w:p>
        </w:tc>
        <w:tc>
          <w:tcPr>
            <w:tcW w:w="2268" w:type="dxa"/>
            <w:vAlign w:val="center"/>
          </w:tcPr>
          <w:p>
            <w:pPr>
              <w:pStyle w:val="15"/>
            </w:pPr>
            <w:r>
              <w:t>150元/月/人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小组长到位及时率（%）</w:t>
            </w:r>
          </w:p>
        </w:tc>
        <w:tc>
          <w:tcPr>
            <w:tcW w:w="5386" w:type="dxa"/>
            <w:vAlign w:val="center"/>
          </w:tcPr>
          <w:p>
            <w:pPr>
              <w:pStyle w:val="15"/>
            </w:pPr>
            <w:r>
              <w:t>按季度发放村级小组长工资</w:t>
            </w:r>
          </w:p>
        </w:tc>
        <w:tc>
          <w:tcPr>
            <w:tcW w:w="2268" w:type="dxa"/>
            <w:vAlign w:val="center"/>
          </w:tcPr>
          <w:p>
            <w:pPr>
              <w:pStyle w:val="15"/>
            </w:pPr>
            <w:r>
              <w:t>每季度</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家庭发展能力</w:t>
            </w:r>
          </w:p>
        </w:tc>
        <w:tc>
          <w:tcPr>
            <w:tcW w:w="5386" w:type="dxa"/>
            <w:vAlign w:val="center"/>
          </w:tcPr>
          <w:p>
            <w:pPr>
              <w:pStyle w:val="15"/>
            </w:pPr>
            <w:r>
              <w:t>通过接受计生小组长服务促进计划生育家庭发展能力逐步提高</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受益群众满意率</w:t>
            </w:r>
          </w:p>
        </w:tc>
        <w:tc>
          <w:tcPr>
            <w:tcW w:w="5386" w:type="dxa"/>
            <w:vAlign w:val="center"/>
          </w:tcPr>
          <w:p>
            <w:pPr>
              <w:pStyle w:val="15"/>
            </w:pPr>
            <w:r>
              <w:t>满意与较满意的接受卫生计生服务的群众占被调查总人数比率</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27、2025新农保独生子女父母补贴绩效目标表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13011025P00325910043B</w:t>
            </w:r>
          </w:p>
        </w:tc>
        <w:tc>
          <w:tcPr>
            <w:tcW w:w="2835" w:type="dxa"/>
            <w:vAlign w:val="center"/>
          </w:tcPr>
          <w:p>
            <w:pPr>
              <w:pStyle w:val="13"/>
            </w:pPr>
            <w:r>
              <w:t>项目名称</w:t>
            </w:r>
          </w:p>
        </w:tc>
        <w:tc>
          <w:tcPr>
            <w:tcW w:w="6095" w:type="dxa"/>
            <w:gridSpan w:val="3"/>
            <w:vAlign w:val="center"/>
          </w:tcPr>
          <w:p>
            <w:pPr>
              <w:pStyle w:val="15"/>
            </w:pPr>
            <w:r>
              <w:t>2025新农保独生子女父母补贴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w:t>
            </w:r>
          </w:p>
        </w:tc>
        <w:tc>
          <w:tcPr>
            <w:tcW w:w="2835" w:type="dxa"/>
            <w:vAlign w:val="center"/>
          </w:tcPr>
          <w:p>
            <w:pPr>
              <w:pStyle w:val="13"/>
            </w:pPr>
            <w:r>
              <w:t>其中：财政    资金</w:t>
            </w:r>
          </w:p>
        </w:tc>
        <w:tc>
          <w:tcPr>
            <w:tcW w:w="2551" w:type="dxa"/>
            <w:vAlign w:val="center"/>
          </w:tcPr>
          <w:p>
            <w:pPr>
              <w:pStyle w:val="15"/>
            </w:pPr>
            <w:r>
              <w:t>24.00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参加农保补贴的计划生育对象资格确认正确；落实已缴费且符合条件的计划生育对象农保补贴。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农保补助标准</w:t>
            </w:r>
          </w:p>
        </w:tc>
        <w:tc>
          <w:tcPr>
            <w:tcW w:w="5386" w:type="dxa"/>
            <w:vAlign w:val="center"/>
          </w:tcPr>
          <w:p>
            <w:pPr>
              <w:pStyle w:val="15"/>
            </w:pPr>
            <w:r>
              <w:t>独生子女父母补助标准</w:t>
            </w:r>
          </w:p>
        </w:tc>
        <w:tc>
          <w:tcPr>
            <w:tcW w:w="2268" w:type="dxa"/>
            <w:vAlign w:val="center"/>
          </w:tcPr>
          <w:p>
            <w:pPr>
              <w:pStyle w:val="15"/>
            </w:pPr>
            <w:r>
              <w:t>10元/人/年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农保补助标准</w:t>
            </w:r>
          </w:p>
        </w:tc>
        <w:tc>
          <w:tcPr>
            <w:tcW w:w="5386" w:type="dxa"/>
            <w:vAlign w:val="center"/>
          </w:tcPr>
          <w:p>
            <w:pPr>
              <w:pStyle w:val="15"/>
            </w:pPr>
            <w:r>
              <w:t>双女户父母补助标准</w:t>
            </w:r>
          </w:p>
        </w:tc>
        <w:tc>
          <w:tcPr>
            <w:tcW w:w="2268" w:type="dxa"/>
            <w:vAlign w:val="center"/>
          </w:tcPr>
          <w:p>
            <w:pPr>
              <w:pStyle w:val="15"/>
            </w:pPr>
            <w:r>
              <w:t>5元/人/年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农保补助标准</w:t>
            </w:r>
          </w:p>
        </w:tc>
        <w:tc>
          <w:tcPr>
            <w:tcW w:w="5386" w:type="dxa"/>
            <w:vAlign w:val="center"/>
          </w:tcPr>
          <w:p>
            <w:pPr>
              <w:pStyle w:val="15"/>
            </w:pPr>
            <w:r>
              <w:t>独生子女死亡且不再生育的夫妻补助标准</w:t>
            </w:r>
          </w:p>
        </w:tc>
        <w:tc>
          <w:tcPr>
            <w:tcW w:w="2268" w:type="dxa"/>
            <w:vAlign w:val="center"/>
          </w:tcPr>
          <w:p>
            <w:pPr>
              <w:pStyle w:val="15"/>
            </w:pPr>
            <w:r>
              <w:t>20元/人/年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农保补助标准</w:t>
            </w:r>
          </w:p>
        </w:tc>
        <w:tc>
          <w:tcPr>
            <w:tcW w:w="5386" w:type="dxa"/>
            <w:vAlign w:val="center"/>
          </w:tcPr>
          <w:p>
            <w:pPr>
              <w:pStyle w:val="15"/>
            </w:pPr>
            <w:r>
              <w:t>独生子女3级伤残父母补助标准</w:t>
            </w:r>
          </w:p>
        </w:tc>
        <w:tc>
          <w:tcPr>
            <w:tcW w:w="2268" w:type="dxa"/>
            <w:vAlign w:val="center"/>
          </w:tcPr>
          <w:p>
            <w:pPr>
              <w:pStyle w:val="15"/>
            </w:pPr>
            <w:r>
              <w:t>15元/人/年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农保补助标准</w:t>
            </w:r>
          </w:p>
        </w:tc>
        <w:tc>
          <w:tcPr>
            <w:tcW w:w="5386" w:type="dxa"/>
            <w:vAlign w:val="center"/>
          </w:tcPr>
          <w:p>
            <w:pPr>
              <w:pStyle w:val="15"/>
            </w:pPr>
            <w:r>
              <w:t>计划生育手术并发症补助标准</w:t>
            </w:r>
          </w:p>
        </w:tc>
        <w:tc>
          <w:tcPr>
            <w:tcW w:w="2268" w:type="dxa"/>
            <w:vAlign w:val="center"/>
          </w:tcPr>
          <w:p>
            <w:pPr>
              <w:pStyle w:val="15"/>
            </w:pPr>
            <w:r>
              <w:t>20元/人/年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农保增发标准</w:t>
            </w:r>
          </w:p>
        </w:tc>
        <w:tc>
          <w:tcPr>
            <w:tcW w:w="5386" w:type="dxa"/>
            <w:vAlign w:val="center"/>
          </w:tcPr>
          <w:p>
            <w:pPr>
              <w:pStyle w:val="15"/>
            </w:pPr>
            <w:r>
              <w:t>独生子女父母增发标准</w:t>
            </w:r>
          </w:p>
        </w:tc>
        <w:tc>
          <w:tcPr>
            <w:tcW w:w="2268" w:type="dxa"/>
            <w:vAlign w:val="center"/>
          </w:tcPr>
          <w:p>
            <w:pPr>
              <w:pStyle w:val="15"/>
            </w:pPr>
            <w:r>
              <w:t>24元/人/年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农保增发标准</w:t>
            </w:r>
          </w:p>
        </w:tc>
        <w:tc>
          <w:tcPr>
            <w:tcW w:w="5386" w:type="dxa"/>
            <w:vAlign w:val="center"/>
          </w:tcPr>
          <w:p>
            <w:pPr>
              <w:pStyle w:val="15"/>
            </w:pPr>
            <w:r>
              <w:t>双女户父母增发标准</w:t>
            </w:r>
          </w:p>
        </w:tc>
        <w:tc>
          <w:tcPr>
            <w:tcW w:w="2268" w:type="dxa"/>
            <w:vAlign w:val="center"/>
          </w:tcPr>
          <w:p>
            <w:pPr>
              <w:pStyle w:val="15"/>
            </w:pPr>
            <w:r>
              <w:t>12元/人/年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农保增发标准</w:t>
            </w:r>
          </w:p>
        </w:tc>
        <w:tc>
          <w:tcPr>
            <w:tcW w:w="5386" w:type="dxa"/>
            <w:vAlign w:val="center"/>
          </w:tcPr>
          <w:p>
            <w:pPr>
              <w:pStyle w:val="15"/>
            </w:pPr>
            <w:r>
              <w:t>独生子女死亡且不再生育的夫妻增发标准</w:t>
            </w:r>
          </w:p>
        </w:tc>
        <w:tc>
          <w:tcPr>
            <w:tcW w:w="2268" w:type="dxa"/>
            <w:vAlign w:val="center"/>
          </w:tcPr>
          <w:p>
            <w:pPr>
              <w:pStyle w:val="15"/>
            </w:pPr>
            <w:r>
              <w:t>48元/人/年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农保增发标准</w:t>
            </w:r>
          </w:p>
        </w:tc>
        <w:tc>
          <w:tcPr>
            <w:tcW w:w="5386" w:type="dxa"/>
            <w:vAlign w:val="center"/>
          </w:tcPr>
          <w:p>
            <w:pPr>
              <w:pStyle w:val="15"/>
            </w:pPr>
            <w:r>
              <w:t>独生子女3级伤残父母增发标准</w:t>
            </w:r>
          </w:p>
        </w:tc>
        <w:tc>
          <w:tcPr>
            <w:tcW w:w="2268" w:type="dxa"/>
            <w:vAlign w:val="center"/>
          </w:tcPr>
          <w:p>
            <w:pPr>
              <w:pStyle w:val="15"/>
            </w:pPr>
            <w:r>
              <w:t>36元/人/年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农保增发标准</w:t>
            </w:r>
          </w:p>
        </w:tc>
        <w:tc>
          <w:tcPr>
            <w:tcW w:w="5386" w:type="dxa"/>
            <w:vAlign w:val="center"/>
          </w:tcPr>
          <w:p>
            <w:pPr>
              <w:pStyle w:val="15"/>
            </w:pPr>
            <w:r>
              <w:t>计划生育手术并发症增发标准</w:t>
            </w:r>
          </w:p>
        </w:tc>
        <w:tc>
          <w:tcPr>
            <w:tcW w:w="2268" w:type="dxa"/>
            <w:vAlign w:val="center"/>
          </w:tcPr>
          <w:p>
            <w:pPr>
              <w:pStyle w:val="15"/>
            </w:pPr>
            <w:r>
              <w:t>48元/人/年</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农保补助人数</w:t>
            </w:r>
          </w:p>
        </w:tc>
        <w:tc>
          <w:tcPr>
            <w:tcW w:w="5386" w:type="dxa"/>
            <w:vAlign w:val="center"/>
          </w:tcPr>
          <w:p>
            <w:pPr>
              <w:pStyle w:val="15"/>
            </w:pPr>
            <w:r>
              <w:t>符合条件的补贴人数</w:t>
            </w:r>
          </w:p>
        </w:tc>
        <w:tc>
          <w:tcPr>
            <w:tcW w:w="2268" w:type="dxa"/>
            <w:vAlign w:val="center"/>
          </w:tcPr>
          <w:p>
            <w:pPr>
              <w:pStyle w:val="15"/>
            </w:pPr>
            <w:r>
              <w:t>≥14552人</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补贴对象准确率</w:t>
            </w:r>
          </w:p>
        </w:tc>
        <w:tc>
          <w:tcPr>
            <w:tcW w:w="5386" w:type="dxa"/>
            <w:vAlign w:val="center"/>
          </w:tcPr>
          <w:p>
            <w:pPr>
              <w:pStyle w:val="15"/>
            </w:pPr>
            <w:r>
              <w:t>领取补贴人数占符合对象应补贴到位率</w:t>
            </w:r>
          </w:p>
        </w:tc>
        <w:tc>
          <w:tcPr>
            <w:tcW w:w="2268" w:type="dxa"/>
            <w:vAlign w:val="center"/>
          </w:tcPr>
          <w:p>
            <w:pPr>
              <w:pStyle w:val="15"/>
            </w:pPr>
            <w:r>
              <w:t>100%</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资金发放及时率</w:t>
            </w:r>
          </w:p>
        </w:tc>
        <w:tc>
          <w:tcPr>
            <w:tcW w:w="5386" w:type="dxa"/>
            <w:vAlign w:val="center"/>
          </w:tcPr>
          <w:p>
            <w:pPr>
              <w:pStyle w:val="15"/>
            </w:pPr>
            <w:r>
              <w:t>按要求及时发放给符合条件的对象</w:t>
            </w:r>
          </w:p>
        </w:tc>
        <w:tc>
          <w:tcPr>
            <w:tcW w:w="2268" w:type="dxa"/>
            <w:vAlign w:val="center"/>
          </w:tcPr>
          <w:p>
            <w:pPr>
              <w:pStyle w:val="15"/>
            </w:pPr>
            <w:r>
              <w:t>当年全部发放完毕</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家庭发展能力</w:t>
            </w:r>
          </w:p>
        </w:tc>
        <w:tc>
          <w:tcPr>
            <w:tcW w:w="5386" w:type="dxa"/>
            <w:vAlign w:val="center"/>
          </w:tcPr>
          <w:p>
            <w:pPr>
              <w:pStyle w:val="15"/>
            </w:pPr>
            <w:r>
              <w:t>补贴对象生活水平，养老保障提高</w:t>
            </w:r>
          </w:p>
        </w:tc>
        <w:tc>
          <w:tcPr>
            <w:tcW w:w="2268" w:type="dxa"/>
            <w:vAlign w:val="center"/>
          </w:tcPr>
          <w:p>
            <w:pPr>
              <w:pStyle w:val="15"/>
            </w:pPr>
            <w:r>
              <w:t>逐步提高</w:t>
            </w:r>
          </w:p>
        </w:tc>
        <w:tc>
          <w:tcPr>
            <w:tcW w:w="1276" w:type="dxa"/>
            <w:vAlign w:val="center"/>
          </w:tcPr>
          <w:p>
            <w:pPr>
              <w:pStyle w:val="15"/>
            </w:pPr>
            <w:r>
              <w:t>目标计划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补贴对象满意度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28、2025新生儿出生缺陷干预工程绩效目标表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13011025P00325810112P</w:t>
            </w:r>
          </w:p>
        </w:tc>
        <w:tc>
          <w:tcPr>
            <w:tcW w:w="2835" w:type="dxa"/>
            <w:vAlign w:val="center"/>
          </w:tcPr>
          <w:p>
            <w:pPr>
              <w:pStyle w:val="13"/>
            </w:pPr>
            <w:r>
              <w:t>项目名称</w:t>
            </w:r>
          </w:p>
        </w:tc>
        <w:tc>
          <w:tcPr>
            <w:tcW w:w="6095" w:type="dxa"/>
            <w:gridSpan w:val="3"/>
            <w:vAlign w:val="center"/>
          </w:tcPr>
          <w:p>
            <w:pPr>
              <w:pStyle w:val="15"/>
            </w:pPr>
            <w:r>
              <w:t>2025新生儿出生缺陷干预工程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115.63</w:t>
            </w:r>
          </w:p>
        </w:tc>
        <w:tc>
          <w:tcPr>
            <w:tcW w:w="2835" w:type="dxa"/>
            <w:vAlign w:val="center"/>
          </w:tcPr>
          <w:p>
            <w:pPr>
              <w:pStyle w:val="13"/>
            </w:pPr>
            <w:r>
              <w:t>其中：财政    资金</w:t>
            </w:r>
          </w:p>
        </w:tc>
        <w:tc>
          <w:tcPr>
            <w:tcW w:w="2551" w:type="dxa"/>
            <w:vAlign w:val="center"/>
          </w:tcPr>
          <w:p>
            <w:pPr>
              <w:pStyle w:val="15"/>
            </w:pPr>
            <w:r>
              <w:t>115.63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通过三级预防，降低新生儿出生缺陷，提升出生人口素质。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1.通过三级预防，降低新生儿出生缺陷，提升出生人口素质。</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无创产前基因筛查人数</w:t>
            </w:r>
          </w:p>
        </w:tc>
        <w:tc>
          <w:tcPr>
            <w:tcW w:w="5386" w:type="dxa"/>
            <w:vAlign w:val="center"/>
          </w:tcPr>
          <w:p>
            <w:pPr>
              <w:pStyle w:val="15"/>
            </w:pPr>
            <w:r>
              <w:t>无创产前基因筛查人数</w:t>
            </w:r>
          </w:p>
        </w:tc>
        <w:tc>
          <w:tcPr>
            <w:tcW w:w="2268" w:type="dxa"/>
            <w:vAlign w:val="center"/>
          </w:tcPr>
          <w:p>
            <w:pPr>
              <w:pStyle w:val="15"/>
            </w:pPr>
            <w:r>
              <w:t>≥4000人次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新生儿四病筛查人数</w:t>
            </w:r>
          </w:p>
        </w:tc>
        <w:tc>
          <w:tcPr>
            <w:tcW w:w="5386" w:type="dxa"/>
            <w:vAlign w:val="center"/>
          </w:tcPr>
          <w:p>
            <w:pPr>
              <w:pStyle w:val="15"/>
            </w:pPr>
            <w:r>
              <w:t>新生儿四病筛查人数</w:t>
            </w:r>
          </w:p>
        </w:tc>
        <w:tc>
          <w:tcPr>
            <w:tcW w:w="2268" w:type="dxa"/>
            <w:vAlign w:val="center"/>
          </w:tcPr>
          <w:p>
            <w:pPr>
              <w:pStyle w:val="15"/>
            </w:pPr>
            <w:r>
              <w:t>≥1500人次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新生儿听力筛查人数</w:t>
            </w:r>
          </w:p>
        </w:tc>
        <w:tc>
          <w:tcPr>
            <w:tcW w:w="5386" w:type="dxa"/>
            <w:vAlign w:val="center"/>
          </w:tcPr>
          <w:p>
            <w:pPr>
              <w:pStyle w:val="15"/>
            </w:pPr>
            <w:r>
              <w:t>新生儿听力筛查人数</w:t>
            </w:r>
          </w:p>
        </w:tc>
        <w:tc>
          <w:tcPr>
            <w:tcW w:w="2268" w:type="dxa"/>
            <w:vAlign w:val="center"/>
          </w:tcPr>
          <w:p>
            <w:pPr>
              <w:pStyle w:val="15"/>
            </w:pPr>
            <w:r>
              <w:t>≥1500人次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先心病筛查人数</w:t>
            </w:r>
          </w:p>
        </w:tc>
        <w:tc>
          <w:tcPr>
            <w:tcW w:w="5386" w:type="dxa"/>
            <w:vAlign w:val="center"/>
          </w:tcPr>
          <w:p>
            <w:pPr>
              <w:pStyle w:val="15"/>
            </w:pPr>
            <w:r>
              <w:t>先心病筛查人数</w:t>
            </w:r>
          </w:p>
        </w:tc>
        <w:tc>
          <w:tcPr>
            <w:tcW w:w="2268" w:type="dxa"/>
            <w:vAlign w:val="center"/>
          </w:tcPr>
          <w:p>
            <w:pPr>
              <w:pStyle w:val="15"/>
            </w:pPr>
            <w:r>
              <w:t>≥1500人次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婚检筛查人数</w:t>
            </w:r>
          </w:p>
        </w:tc>
        <w:tc>
          <w:tcPr>
            <w:tcW w:w="5386" w:type="dxa"/>
            <w:vAlign w:val="center"/>
          </w:tcPr>
          <w:p>
            <w:pPr>
              <w:pStyle w:val="15"/>
            </w:pPr>
            <w:r>
              <w:t>婚检筛查人数</w:t>
            </w:r>
          </w:p>
        </w:tc>
        <w:tc>
          <w:tcPr>
            <w:tcW w:w="2268" w:type="dxa"/>
            <w:vAlign w:val="center"/>
          </w:tcPr>
          <w:p>
            <w:pPr>
              <w:pStyle w:val="15"/>
            </w:pPr>
            <w:r>
              <w:t>≥3500人次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无创产前基因筛查成本</w:t>
            </w:r>
          </w:p>
        </w:tc>
        <w:tc>
          <w:tcPr>
            <w:tcW w:w="5386" w:type="dxa"/>
            <w:vAlign w:val="center"/>
          </w:tcPr>
          <w:p>
            <w:pPr>
              <w:pStyle w:val="15"/>
            </w:pPr>
            <w:r>
              <w:t>无创产前基因筛查成本</w:t>
            </w:r>
          </w:p>
        </w:tc>
        <w:tc>
          <w:tcPr>
            <w:tcW w:w="2268" w:type="dxa"/>
            <w:vAlign w:val="center"/>
          </w:tcPr>
          <w:p>
            <w:pPr>
              <w:pStyle w:val="15"/>
            </w:pPr>
            <w:r>
              <w:t>452元/人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新生儿四病筛查成本</w:t>
            </w:r>
          </w:p>
        </w:tc>
        <w:tc>
          <w:tcPr>
            <w:tcW w:w="5386" w:type="dxa"/>
            <w:vAlign w:val="center"/>
          </w:tcPr>
          <w:p>
            <w:pPr>
              <w:pStyle w:val="15"/>
            </w:pPr>
            <w:r>
              <w:t>新生儿四病筛查成本</w:t>
            </w:r>
          </w:p>
        </w:tc>
        <w:tc>
          <w:tcPr>
            <w:tcW w:w="2268" w:type="dxa"/>
            <w:vAlign w:val="center"/>
          </w:tcPr>
          <w:p>
            <w:pPr>
              <w:pStyle w:val="15"/>
            </w:pPr>
            <w:r>
              <w:t>81元/人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新生儿听力筛查成本</w:t>
            </w:r>
          </w:p>
        </w:tc>
        <w:tc>
          <w:tcPr>
            <w:tcW w:w="5386" w:type="dxa"/>
            <w:vAlign w:val="center"/>
          </w:tcPr>
          <w:p>
            <w:pPr>
              <w:pStyle w:val="15"/>
            </w:pPr>
            <w:r>
              <w:t>新生儿听力筛查成本</w:t>
            </w:r>
          </w:p>
        </w:tc>
        <w:tc>
          <w:tcPr>
            <w:tcW w:w="2268" w:type="dxa"/>
            <w:vAlign w:val="center"/>
          </w:tcPr>
          <w:p>
            <w:pPr>
              <w:pStyle w:val="15"/>
            </w:pPr>
            <w:r>
              <w:t>70元/人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先心病筛查成本</w:t>
            </w:r>
          </w:p>
        </w:tc>
        <w:tc>
          <w:tcPr>
            <w:tcW w:w="5386" w:type="dxa"/>
            <w:vAlign w:val="center"/>
          </w:tcPr>
          <w:p>
            <w:pPr>
              <w:pStyle w:val="15"/>
            </w:pPr>
            <w:r>
              <w:t>先心病筛查成本</w:t>
            </w:r>
          </w:p>
        </w:tc>
        <w:tc>
          <w:tcPr>
            <w:tcW w:w="2268" w:type="dxa"/>
            <w:vAlign w:val="center"/>
          </w:tcPr>
          <w:p>
            <w:pPr>
              <w:pStyle w:val="15"/>
            </w:pPr>
            <w:r>
              <w:t>9元/人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婚检筛查成本</w:t>
            </w:r>
          </w:p>
        </w:tc>
        <w:tc>
          <w:tcPr>
            <w:tcW w:w="5386" w:type="dxa"/>
            <w:vAlign w:val="center"/>
          </w:tcPr>
          <w:p>
            <w:pPr>
              <w:pStyle w:val="15"/>
            </w:pPr>
            <w:r>
              <w:t>婚检筛查成本</w:t>
            </w:r>
          </w:p>
        </w:tc>
        <w:tc>
          <w:tcPr>
            <w:tcW w:w="2268" w:type="dxa"/>
            <w:vAlign w:val="center"/>
          </w:tcPr>
          <w:p>
            <w:pPr>
              <w:pStyle w:val="15"/>
            </w:pPr>
            <w:r>
              <w:t>50.8元/人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完成上级下达任务率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12月31日前顺利开展项目完成上级下达任务</w:t>
            </w:r>
          </w:p>
        </w:tc>
        <w:tc>
          <w:tcPr>
            <w:tcW w:w="2268" w:type="dxa"/>
            <w:vAlign w:val="center"/>
          </w:tcPr>
          <w:p>
            <w:pPr>
              <w:pStyle w:val="15"/>
            </w:pPr>
            <w:r>
              <w:t>12月31日前顺利开展项目完成上级下达任务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提升家庭可持续发展能力</w:t>
            </w:r>
          </w:p>
        </w:tc>
        <w:tc>
          <w:tcPr>
            <w:tcW w:w="5386" w:type="dxa"/>
            <w:vAlign w:val="center"/>
          </w:tcPr>
          <w:p>
            <w:pPr>
              <w:pStyle w:val="15"/>
            </w:pPr>
            <w:r>
              <w:t>对疾病做到早发现早治疗，减轻家庭负担，提升可持续发展能力</w:t>
            </w:r>
          </w:p>
        </w:tc>
        <w:tc>
          <w:tcPr>
            <w:tcW w:w="2268" w:type="dxa"/>
            <w:vAlign w:val="center"/>
          </w:tcPr>
          <w:p>
            <w:pPr>
              <w:pStyle w:val="15"/>
            </w:pPr>
            <w:r>
              <w:t>对疾病做到早发现早治疗，减轻家庭负担，提升可持续发展能力</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满意度调查</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29、2025信息化建设、网络通信费专项资金绩效目标表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13011025P003255101113</w:t>
            </w:r>
          </w:p>
        </w:tc>
        <w:tc>
          <w:tcPr>
            <w:tcW w:w="2835" w:type="dxa"/>
            <w:vAlign w:val="center"/>
          </w:tcPr>
          <w:p>
            <w:pPr>
              <w:pStyle w:val="13"/>
            </w:pPr>
            <w:r>
              <w:t>项目名称</w:t>
            </w:r>
          </w:p>
        </w:tc>
        <w:tc>
          <w:tcPr>
            <w:tcW w:w="6095" w:type="dxa"/>
            <w:gridSpan w:val="3"/>
            <w:vAlign w:val="center"/>
          </w:tcPr>
          <w:p>
            <w:pPr>
              <w:pStyle w:val="15"/>
            </w:pPr>
            <w:r>
              <w:t>2025信息化建设、网络通信费专项资金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用于卫健部门信息化维修维护。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1.租用线路3条，完成保密系统维护升级1套，视频会议硬件设备更换1台，机房空调维修等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专线数量</w:t>
            </w:r>
          </w:p>
        </w:tc>
        <w:tc>
          <w:tcPr>
            <w:tcW w:w="5386" w:type="dxa"/>
            <w:vAlign w:val="center"/>
          </w:tcPr>
          <w:p>
            <w:pPr>
              <w:pStyle w:val="15"/>
            </w:pPr>
            <w:r>
              <w:t>租用办公专线的数量</w:t>
            </w:r>
          </w:p>
        </w:tc>
        <w:tc>
          <w:tcPr>
            <w:tcW w:w="2268" w:type="dxa"/>
            <w:vAlign w:val="center"/>
          </w:tcPr>
          <w:p>
            <w:pPr>
              <w:pStyle w:val="15"/>
            </w:pPr>
            <w:r>
              <w:t>≥2条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更换维修硬件数量</w:t>
            </w:r>
          </w:p>
        </w:tc>
        <w:tc>
          <w:tcPr>
            <w:tcW w:w="5386" w:type="dxa"/>
            <w:vAlign w:val="center"/>
          </w:tcPr>
          <w:p>
            <w:pPr>
              <w:pStyle w:val="15"/>
            </w:pPr>
            <w:r>
              <w:t>对损坏的硬件进行更换数量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设备维修及时率</w:t>
            </w:r>
          </w:p>
        </w:tc>
        <w:tc>
          <w:tcPr>
            <w:tcW w:w="5386" w:type="dxa"/>
            <w:vAlign w:val="center"/>
          </w:tcPr>
          <w:p>
            <w:pPr>
              <w:pStyle w:val="15"/>
            </w:pPr>
            <w:r>
              <w:t>及时维修损坏设备占总维修设备的率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信息化建设、网络通信费所需资金</w:t>
            </w:r>
          </w:p>
        </w:tc>
        <w:tc>
          <w:tcPr>
            <w:tcW w:w="5386" w:type="dxa"/>
            <w:vAlign w:val="center"/>
          </w:tcPr>
          <w:p>
            <w:pPr>
              <w:pStyle w:val="15"/>
            </w:pPr>
            <w:r>
              <w:t>信息化建设、网络通信费所需资金</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卫健系统信息化业务工作保障率</w:t>
            </w:r>
          </w:p>
        </w:tc>
        <w:tc>
          <w:tcPr>
            <w:tcW w:w="5386" w:type="dxa"/>
            <w:vAlign w:val="center"/>
          </w:tcPr>
          <w:p>
            <w:pPr>
              <w:pStyle w:val="15"/>
            </w:pPr>
            <w:r>
              <w:t>卫健系统信息化业务工作保障率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网络安全事件发生率</w:t>
            </w:r>
          </w:p>
        </w:tc>
        <w:tc>
          <w:tcPr>
            <w:tcW w:w="5386" w:type="dxa"/>
            <w:vAlign w:val="center"/>
          </w:tcPr>
          <w:p>
            <w:pPr>
              <w:pStyle w:val="15"/>
            </w:pPr>
            <w:r>
              <w:t>网络不安全事件发生数小于1次</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保障卫健系统网络运行安全</w:t>
            </w:r>
          </w:p>
        </w:tc>
        <w:tc>
          <w:tcPr>
            <w:tcW w:w="5386" w:type="dxa"/>
            <w:vAlign w:val="center"/>
          </w:tcPr>
          <w:p>
            <w:pPr>
              <w:pStyle w:val="15"/>
            </w:pPr>
            <w:r>
              <w:t>保障卫健系统网络运行安全</w:t>
            </w:r>
          </w:p>
        </w:tc>
        <w:tc>
          <w:tcPr>
            <w:tcW w:w="2268" w:type="dxa"/>
            <w:vAlign w:val="center"/>
          </w:tcPr>
          <w:p>
            <w:pPr>
              <w:pStyle w:val="15"/>
            </w:pPr>
            <w:r>
              <w:t>保障安全</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≥95%</w:t>
            </w:r>
          </w:p>
        </w:tc>
        <w:tc>
          <w:tcPr>
            <w:tcW w:w="1276"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30、2025医用耗材零差率销售补助绩效目标表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13011025P00325610032T</w:t>
            </w:r>
          </w:p>
        </w:tc>
        <w:tc>
          <w:tcPr>
            <w:tcW w:w="2835" w:type="dxa"/>
            <w:vAlign w:val="center"/>
          </w:tcPr>
          <w:p>
            <w:pPr>
              <w:pStyle w:val="13"/>
            </w:pPr>
            <w:r>
              <w:t>项目名称</w:t>
            </w:r>
          </w:p>
        </w:tc>
        <w:tc>
          <w:tcPr>
            <w:tcW w:w="6095" w:type="dxa"/>
            <w:gridSpan w:val="3"/>
            <w:vAlign w:val="center"/>
          </w:tcPr>
          <w:p>
            <w:pPr>
              <w:pStyle w:val="15"/>
            </w:pPr>
            <w:r>
              <w:t>2025医用耗材零差率销售补助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8.25</w:t>
            </w:r>
          </w:p>
        </w:tc>
        <w:tc>
          <w:tcPr>
            <w:tcW w:w="2835" w:type="dxa"/>
            <w:vAlign w:val="center"/>
          </w:tcPr>
          <w:p>
            <w:pPr>
              <w:pStyle w:val="13"/>
            </w:pPr>
            <w:r>
              <w:t>其中：财政    资金</w:t>
            </w:r>
          </w:p>
        </w:tc>
        <w:tc>
          <w:tcPr>
            <w:tcW w:w="2551" w:type="dxa"/>
            <w:vAlign w:val="center"/>
          </w:tcPr>
          <w:p>
            <w:pPr>
              <w:pStyle w:val="15"/>
            </w:pPr>
            <w:r>
              <w:t>8.25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用于补偿公立医院取消医用耗材加成后减少的部分合理性收入。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财政补贴成本</w:t>
            </w:r>
          </w:p>
        </w:tc>
        <w:tc>
          <w:tcPr>
            <w:tcW w:w="5386" w:type="dxa"/>
            <w:vAlign w:val="center"/>
          </w:tcPr>
          <w:p>
            <w:pPr>
              <w:pStyle w:val="15"/>
            </w:pPr>
            <w:r>
              <w:t>财政补贴取消耗材加成的成本</w:t>
            </w:r>
          </w:p>
        </w:tc>
        <w:tc>
          <w:tcPr>
            <w:tcW w:w="2268" w:type="dxa"/>
            <w:vAlign w:val="center"/>
          </w:tcPr>
          <w:p>
            <w:pPr>
              <w:pStyle w:val="15"/>
            </w:pPr>
            <w:r>
              <w:t>≤8.25万元</w:t>
            </w: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取消耗材加成医院数量</w:t>
            </w:r>
          </w:p>
        </w:tc>
        <w:tc>
          <w:tcPr>
            <w:tcW w:w="5386" w:type="dxa"/>
            <w:vAlign w:val="center"/>
          </w:tcPr>
          <w:p>
            <w:pPr>
              <w:pStyle w:val="15"/>
            </w:pPr>
            <w:r>
              <w:t>取消耗材加成医院数量</w:t>
            </w:r>
          </w:p>
        </w:tc>
        <w:tc>
          <w:tcPr>
            <w:tcW w:w="2268" w:type="dxa"/>
            <w:vAlign w:val="center"/>
          </w:tcPr>
          <w:p>
            <w:pPr>
              <w:pStyle w:val="15"/>
            </w:pPr>
            <w:r>
              <w:t>17所</w:t>
            </w: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资金拨付及时性</w:t>
            </w:r>
          </w:p>
        </w:tc>
        <w:tc>
          <w:tcPr>
            <w:tcW w:w="5386" w:type="dxa"/>
            <w:vAlign w:val="center"/>
          </w:tcPr>
          <w:p>
            <w:pPr>
              <w:pStyle w:val="15"/>
            </w:pPr>
            <w:r>
              <w:t>资金拨付及时性</w:t>
            </w:r>
          </w:p>
        </w:tc>
        <w:tc>
          <w:tcPr>
            <w:tcW w:w="2268" w:type="dxa"/>
            <w:vAlign w:val="center"/>
          </w:tcPr>
          <w:p>
            <w:pPr>
              <w:pStyle w:val="15"/>
            </w:pPr>
            <w:r>
              <w:t>100%</w:t>
            </w: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耗材零差销售补助发放率</w:t>
            </w:r>
          </w:p>
        </w:tc>
        <w:tc>
          <w:tcPr>
            <w:tcW w:w="5386" w:type="dxa"/>
            <w:vAlign w:val="center"/>
          </w:tcPr>
          <w:p>
            <w:pPr>
              <w:pStyle w:val="15"/>
            </w:pPr>
            <w:r>
              <w:t>拨付至各医疗机构的耗材零差补助到位率</w:t>
            </w:r>
          </w:p>
        </w:tc>
        <w:tc>
          <w:tcPr>
            <w:tcW w:w="2268" w:type="dxa"/>
            <w:vAlign w:val="center"/>
          </w:tcPr>
          <w:p>
            <w:pPr>
              <w:pStyle w:val="15"/>
            </w:pPr>
            <w:r>
              <w:t>100%</w:t>
            </w: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社会稳定水平</w:t>
            </w:r>
          </w:p>
        </w:tc>
        <w:tc>
          <w:tcPr>
            <w:tcW w:w="5386" w:type="dxa"/>
            <w:vAlign w:val="center"/>
          </w:tcPr>
          <w:p>
            <w:pPr>
              <w:pStyle w:val="15"/>
            </w:pPr>
            <w:r>
              <w:t>通过实施取消医用耗材加成促进社会稳定水平逐步提高</w:t>
            </w:r>
          </w:p>
        </w:tc>
        <w:tc>
          <w:tcPr>
            <w:tcW w:w="2268" w:type="dxa"/>
            <w:vAlign w:val="center"/>
          </w:tcPr>
          <w:p>
            <w:pPr>
              <w:pStyle w:val="15"/>
            </w:pPr>
            <w:r>
              <w:t>通过实施取消医用耗材加成促进社会稳定水平逐步提高</w:t>
            </w:r>
          </w:p>
          <w:p>
            <w:pPr>
              <w:pStyle w:val="15"/>
            </w:pP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家庭发展能力</w:t>
            </w:r>
          </w:p>
        </w:tc>
        <w:tc>
          <w:tcPr>
            <w:tcW w:w="5386" w:type="dxa"/>
            <w:vAlign w:val="center"/>
          </w:tcPr>
          <w:p>
            <w:pPr>
              <w:pStyle w:val="15"/>
            </w:pPr>
            <w:r>
              <w:t>取消医用耗材加成，减轻家庭负担</w:t>
            </w:r>
          </w:p>
        </w:tc>
        <w:tc>
          <w:tcPr>
            <w:tcW w:w="2268" w:type="dxa"/>
            <w:vAlign w:val="center"/>
          </w:tcPr>
          <w:p>
            <w:pPr>
              <w:pStyle w:val="15"/>
            </w:pPr>
            <w:r>
              <w:t>取消医用耗材加成，减轻家庭负担</w:t>
            </w:r>
          </w:p>
          <w:p>
            <w:pPr>
              <w:pStyle w:val="15"/>
            </w:pPr>
          </w:p>
        </w:tc>
        <w:tc>
          <w:tcPr>
            <w:tcW w:w="1276" w:type="dxa"/>
            <w:vAlign w:val="center"/>
          </w:tcPr>
          <w:p>
            <w:pPr>
              <w:pStyle w:val="15"/>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满意人数占调查人数比率</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31、2025疫情防控费用绩效目标表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13011025P00157210001D</w:t>
            </w:r>
          </w:p>
        </w:tc>
        <w:tc>
          <w:tcPr>
            <w:tcW w:w="2835" w:type="dxa"/>
            <w:vAlign w:val="center"/>
          </w:tcPr>
          <w:p>
            <w:pPr>
              <w:pStyle w:val="13"/>
            </w:pPr>
            <w:r>
              <w:t>项目名称</w:t>
            </w:r>
          </w:p>
        </w:tc>
        <w:tc>
          <w:tcPr>
            <w:tcW w:w="6095" w:type="dxa"/>
            <w:gridSpan w:val="3"/>
            <w:vAlign w:val="center"/>
          </w:tcPr>
          <w:p>
            <w:pPr>
              <w:pStyle w:val="15"/>
            </w:pPr>
            <w:r>
              <w:t>2025疫情防控费用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2625.00</w:t>
            </w:r>
          </w:p>
        </w:tc>
        <w:tc>
          <w:tcPr>
            <w:tcW w:w="2835" w:type="dxa"/>
            <w:vAlign w:val="center"/>
          </w:tcPr>
          <w:p>
            <w:pPr>
              <w:pStyle w:val="13"/>
            </w:pPr>
            <w:r>
              <w:t>其中：财政    资金</w:t>
            </w:r>
          </w:p>
        </w:tc>
        <w:tc>
          <w:tcPr>
            <w:tcW w:w="2551" w:type="dxa"/>
            <w:vAlign w:val="center"/>
          </w:tcPr>
          <w:p>
            <w:pPr>
              <w:pStyle w:val="15"/>
            </w:pPr>
            <w:r>
              <w:t>2625.00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防止我区疫情发生及蔓延，保障辖区内人民群众健康安全。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保障隔离点数量</w:t>
            </w:r>
          </w:p>
        </w:tc>
        <w:tc>
          <w:tcPr>
            <w:tcW w:w="5386" w:type="dxa"/>
            <w:vAlign w:val="center"/>
          </w:tcPr>
          <w:p>
            <w:pPr>
              <w:pStyle w:val="15"/>
            </w:pPr>
            <w:r>
              <w:t>为应对疫情启用集中隔离点和方舱医院数量</w:t>
            </w:r>
          </w:p>
        </w:tc>
        <w:tc>
          <w:tcPr>
            <w:tcW w:w="2268" w:type="dxa"/>
            <w:vAlign w:val="center"/>
          </w:tcPr>
          <w:p>
            <w:pPr>
              <w:pStyle w:val="15"/>
            </w:pPr>
            <w:r>
              <w:t>≥30个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住宿费标准</w:t>
            </w:r>
          </w:p>
        </w:tc>
        <w:tc>
          <w:tcPr>
            <w:tcW w:w="5386" w:type="dxa"/>
            <w:vAlign w:val="center"/>
          </w:tcPr>
          <w:p>
            <w:pPr>
              <w:pStyle w:val="15"/>
            </w:pPr>
            <w:r>
              <w:t>住宿费标准</w:t>
            </w:r>
          </w:p>
        </w:tc>
        <w:tc>
          <w:tcPr>
            <w:tcW w:w="2268" w:type="dxa"/>
            <w:vAlign w:val="center"/>
          </w:tcPr>
          <w:p>
            <w:pPr>
              <w:pStyle w:val="15"/>
            </w:pPr>
            <w:r>
              <w:t>根据保障方案具体签订协议</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伙食费标准</w:t>
            </w:r>
          </w:p>
        </w:tc>
        <w:tc>
          <w:tcPr>
            <w:tcW w:w="5386" w:type="dxa"/>
            <w:vAlign w:val="center"/>
          </w:tcPr>
          <w:p>
            <w:pPr>
              <w:pStyle w:val="15"/>
            </w:pPr>
            <w:r>
              <w:t>伙食费标准</w:t>
            </w:r>
          </w:p>
        </w:tc>
        <w:tc>
          <w:tcPr>
            <w:tcW w:w="2268" w:type="dxa"/>
            <w:vAlign w:val="center"/>
          </w:tcPr>
          <w:p>
            <w:pPr>
              <w:pStyle w:val="15"/>
            </w:pPr>
            <w:r>
              <w:t>根据保障方案具体签订协议</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正常运转率</w:t>
            </w:r>
          </w:p>
        </w:tc>
        <w:tc>
          <w:tcPr>
            <w:tcW w:w="5386" w:type="dxa"/>
            <w:vAlign w:val="center"/>
          </w:tcPr>
          <w:p>
            <w:pPr>
              <w:pStyle w:val="15"/>
            </w:pPr>
            <w:r>
              <w:t>集中隔离点运转率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任务完成及时率</w:t>
            </w:r>
          </w:p>
        </w:tc>
        <w:tc>
          <w:tcPr>
            <w:tcW w:w="5386" w:type="dxa"/>
            <w:vAlign w:val="center"/>
          </w:tcPr>
          <w:p>
            <w:pPr>
              <w:pStyle w:val="15"/>
            </w:pPr>
            <w:r>
              <w:t>隔离点对隔离人员及工作人员食宿保障率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保证卫健系统各单位正常运转</w:t>
            </w:r>
          </w:p>
        </w:tc>
        <w:tc>
          <w:tcPr>
            <w:tcW w:w="5386" w:type="dxa"/>
            <w:vAlign w:val="center"/>
          </w:tcPr>
          <w:p>
            <w:pPr>
              <w:pStyle w:val="15"/>
            </w:pPr>
            <w:r>
              <w:t>保证卫健系统各单位职工基本利益，保障单位正常运转</w:t>
            </w:r>
          </w:p>
        </w:tc>
        <w:tc>
          <w:tcPr>
            <w:tcW w:w="2268" w:type="dxa"/>
            <w:vAlign w:val="center"/>
          </w:tcPr>
          <w:p>
            <w:pPr>
              <w:pStyle w:val="15"/>
            </w:pPr>
            <w:r>
              <w:t>保障基本利益、正常运转</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社会稳定状况</w:t>
            </w:r>
          </w:p>
        </w:tc>
        <w:tc>
          <w:tcPr>
            <w:tcW w:w="5386" w:type="dxa"/>
            <w:vAlign w:val="center"/>
          </w:tcPr>
          <w:p>
            <w:pPr>
              <w:pStyle w:val="15"/>
            </w:pPr>
            <w:r>
              <w:t>疫情发生后社会稳定状况，有无引起恐慌、抢购、抛售、谣言等造成社会不稳定因素</w:t>
            </w:r>
          </w:p>
        </w:tc>
        <w:tc>
          <w:tcPr>
            <w:tcW w:w="2268" w:type="dxa"/>
            <w:vAlign w:val="center"/>
          </w:tcPr>
          <w:p>
            <w:pPr>
              <w:pStyle w:val="15"/>
            </w:pPr>
            <w:r>
              <w:t>社会稳定</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疫情控制状况</w:t>
            </w:r>
          </w:p>
        </w:tc>
        <w:tc>
          <w:tcPr>
            <w:tcW w:w="5386" w:type="dxa"/>
            <w:vAlign w:val="center"/>
          </w:tcPr>
          <w:p>
            <w:pPr>
              <w:pStyle w:val="15"/>
            </w:pPr>
            <w:r>
              <w:t>对疫情的控制和蔓延情况</w:t>
            </w:r>
          </w:p>
        </w:tc>
        <w:tc>
          <w:tcPr>
            <w:tcW w:w="2268" w:type="dxa"/>
            <w:vAlign w:val="center"/>
          </w:tcPr>
          <w:p>
            <w:pPr>
              <w:pStyle w:val="15"/>
            </w:pPr>
            <w:r>
              <w:t>控制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信息及时公开状况</w:t>
            </w:r>
          </w:p>
        </w:tc>
        <w:tc>
          <w:tcPr>
            <w:tcW w:w="5386" w:type="dxa"/>
            <w:vAlign w:val="center"/>
          </w:tcPr>
          <w:p>
            <w:pPr>
              <w:pStyle w:val="15"/>
            </w:pPr>
            <w:r>
              <w:t>公众知晓、信息透明和信息公开等情况</w:t>
            </w:r>
          </w:p>
        </w:tc>
        <w:tc>
          <w:tcPr>
            <w:tcW w:w="2268" w:type="dxa"/>
            <w:vAlign w:val="center"/>
          </w:tcPr>
          <w:p>
            <w:pPr>
              <w:pStyle w:val="15"/>
            </w:pPr>
            <w:r>
              <w:t>及时透明</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社会满意度</w:t>
            </w:r>
          </w:p>
        </w:tc>
        <w:tc>
          <w:tcPr>
            <w:tcW w:w="5386" w:type="dxa"/>
            <w:vAlign w:val="center"/>
          </w:tcPr>
          <w:p>
            <w:pPr>
              <w:pStyle w:val="15"/>
            </w:pPr>
            <w:r>
              <w:t>社会大众对突发疫情处置满意情况</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32、2025疫情防控费用绩效目标表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13011025P00157210003L</w:t>
            </w:r>
          </w:p>
        </w:tc>
        <w:tc>
          <w:tcPr>
            <w:tcW w:w="2835" w:type="dxa"/>
            <w:vAlign w:val="center"/>
          </w:tcPr>
          <w:p>
            <w:pPr>
              <w:pStyle w:val="13"/>
            </w:pPr>
            <w:r>
              <w:t>项目名称</w:t>
            </w:r>
          </w:p>
        </w:tc>
        <w:tc>
          <w:tcPr>
            <w:tcW w:w="6095" w:type="dxa"/>
            <w:gridSpan w:val="3"/>
            <w:vAlign w:val="center"/>
          </w:tcPr>
          <w:p>
            <w:pPr>
              <w:pStyle w:val="15"/>
            </w:pPr>
            <w:r>
              <w:t>2025疫情防控费用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防止我区疫情发生及蔓延，保障辖区内人民群众健康安全。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保障隔离点数量</w:t>
            </w:r>
          </w:p>
        </w:tc>
        <w:tc>
          <w:tcPr>
            <w:tcW w:w="5386" w:type="dxa"/>
            <w:vAlign w:val="center"/>
          </w:tcPr>
          <w:p>
            <w:pPr>
              <w:pStyle w:val="15"/>
            </w:pPr>
            <w:r>
              <w:t>为应对疫情启用集中隔离点和方舱医院数量</w:t>
            </w:r>
          </w:p>
        </w:tc>
        <w:tc>
          <w:tcPr>
            <w:tcW w:w="2268" w:type="dxa"/>
            <w:vAlign w:val="center"/>
          </w:tcPr>
          <w:p>
            <w:pPr>
              <w:pStyle w:val="15"/>
            </w:pPr>
            <w:r>
              <w:t>≥30个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住宿费标准</w:t>
            </w:r>
          </w:p>
        </w:tc>
        <w:tc>
          <w:tcPr>
            <w:tcW w:w="5386" w:type="dxa"/>
            <w:vAlign w:val="center"/>
          </w:tcPr>
          <w:p>
            <w:pPr>
              <w:pStyle w:val="15"/>
            </w:pPr>
            <w:r>
              <w:t>住宿费标准</w:t>
            </w:r>
          </w:p>
        </w:tc>
        <w:tc>
          <w:tcPr>
            <w:tcW w:w="2268" w:type="dxa"/>
            <w:vAlign w:val="center"/>
          </w:tcPr>
          <w:p>
            <w:pPr>
              <w:pStyle w:val="15"/>
            </w:pPr>
            <w:r>
              <w:t>根据保障方案具体签订协议</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伙食费标准</w:t>
            </w:r>
          </w:p>
        </w:tc>
        <w:tc>
          <w:tcPr>
            <w:tcW w:w="5386" w:type="dxa"/>
            <w:vAlign w:val="center"/>
          </w:tcPr>
          <w:p>
            <w:pPr>
              <w:pStyle w:val="15"/>
            </w:pPr>
            <w:r>
              <w:t>伙食费标准</w:t>
            </w:r>
          </w:p>
        </w:tc>
        <w:tc>
          <w:tcPr>
            <w:tcW w:w="2268" w:type="dxa"/>
            <w:vAlign w:val="center"/>
          </w:tcPr>
          <w:p>
            <w:pPr>
              <w:pStyle w:val="15"/>
            </w:pPr>
            <w:r>
              <w:t>根据保障方案具体签订协议</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正常运转率</w:t>
            </w:r>
          </w:p>
        </w:tc>
        <w:tc>
          <w:tcPr>
            <w:tcW w:w="5386" w:type="dxa"/>
            <w:vAlign w:val="center"/>
          </w:tcPr>
          <w:p>
            <w:pPr>
              <w:pStyle w:val="15"/>
            </w:pPr>
            <w:r>
              <w:t>集中隔离点运转率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任务完成及时率</w:t>
            </w:r>
          </w:p>
        </w:tc>
        <w:tc>
          <w:tcPr>
            <w:tcW w:w="5386" w:type="dxa"/>
            <w:vAlign w:val="center"/>
          </w:tcPr>
          <w:p>
            <w:pPr>
              <w:pStyle w:val="15"/>
            </w:pPr>
            <w:r>
              <w:t>隔离点对隔离人员及工作人员食宿保障率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保证卫健系统各单位正常运转</w:t>
            </w:r>
          </w:p>
        </w:tc>
        <w:tc>
          <w:tcPr>
            <w:tcW w:w="5386" w:type="dxa"/>
            <w:vAlign w:val="center"/>
          </w:tcPr>
          <w:p>
            <w:pPr>
              <w:pStyle w:val="15"/>
            </w:pPr>
            <w:r>
              <w:t>保证卫健系统各单位职工基本利益，保障单位正常运转</w:t>
            </w:r>
          </w:p>
        </w:tc>
        <w:tc>
          <w:tcPr>
            <w:tcW w:w="2268" w:type="dxa"/>
            <w:vAlign w:val="center"/>
          </w:tcPr>
          <w:p>
            <w:pPr>
              <w:pStyle w:val="15"/>
            </w:pPr>
            <w:r>
              <w:t>保障基本利益、正常运转</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社会稳定状况</w:t>
            </w:r>
          </w:p>
        </w:tc>
        <w:tc>
          <w:tcPr>
            <w:tcW w:w="5386" w:type="dxa"/>
            <w:vAlign w:val="center"/>
          </w:tcPr>
          <w:p>
            <w:pPr>
              <w:pStyle w:val="15"/>
            </w:pPr>
            <w:r>
              <w:t>疫情发生后社会稳定状况，有无引起恐慌、抢购、抛售、谣言等造成社会不稳定因素</w:t>
            </w:r>
          </w:p>
        </w:tc>
        <w:tc>
          <w:tcPr>
            <w:tcW w:w="2268" w:type="dxa"/>
            <w:vAlign w:val="center"/>
          </w:tcPr>
          <w:p>
            <w:pPr>
              <w:pStyle w:val="15"/>
            </w:pPr>
            <w:r>
              <w:t>社会稳定</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疫情控制状况</w:t>
            </w:r>
          </w:p>
        </w:tc>
        <w:tc>
          <w:tcPr>
            <w:tcW w:w="5386" w:type="dxa"/>
            <w:vAlign w:val="center"/>
          </w:tcPr>
          <w:p>
            <w:pPr>
              <w:pStyle w:val="15"/>
            </w:pPr>
            <w:r>
              <w:t>对疫情的控制和蔓延情况</w:t>
            </w:r>
          </w:p>
        </w:tc>
        <w:tc>
          <w:tcPr>
            <w:tcW w:w="2268" w:type="dxa"/>
            <w:vAlign w:val="center"/>
          </w:tcPr>
          <w:p>
            <w:pPr>
              <w:pStyle w:val="15"/>
            </w:pPr>
            <w:r>
              <w:t>控制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信息及时公开状况</w:t>
            </w:r>
          </w:p>
        </w:tc>
        <w:tc>
          <w:tcPr>
            <w:tcW w:w="5386" w:type="dxa"/>
            <w:vAlign w:val="center"/>
          </w:tcPr>
          <w:p>
            <w:pPr>
              <w:pStyle w:val="15"/>
            </w:pPr>
            <w:r>
              <w:t>公众知晓、信息透明和信息公开等情况</w:t>
            </w:r>
          </w:p>
        </w:tc>
        <w:tc>
          <w:tcPr>
            <w:tcW w:w="2268" w:type="dxa"/>
            <w:vAlign w:val="center"/>
          </w:tcPr>
          <w:p>
            <w:pPr>
              <w:pStyle w:val="15"/>
            </w:pPr>
            <w:r>
              <w:t>及时透明</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社会满意度</w:t>
            </w:r>
          </w:p>
        </w:tc>
        <w:tc>
          <w:tcPr>
            <w:tcW w:w="5386" w:type="dxa"/>
            <w:vAlign w:val="center"/>
          </w:tcPr>
          <w:p>
            <w:pPr>
              <w:pStyle w:val="15"/>
            </w:pPr>
            <w:r>
              <w:t>社会大众对突发疫情处置满意情况</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33、2025原“赤脚医生”养老补助绩效目标表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13011025P00325510113A</w:t>
            </w:r>
          </w:p>
        </w:tc>
        <w:tc>
          <w:tcPr>
            <w:tcW w:w="2835" w:type="dxa"/>
            <w:vAlign w:val="center"/>
          </w:tcPr>
          <w:p>
            <w:pPr>
              <w:pStyle w:val="13"/>
            </w:pPr>
            <w:r>
              <w:t>项目名称</w:t>
            </w:r>
          </w:p>
        </w:tc>
        <w:tc>
          <w:tcPr>
            <w:tcW w:w="6095" w:type="dxa"/>
            <w:gridSpan w:val="3"/>
            <w:vAlign w:val="center"/>
          </w:tcPr>
          <w:p>
            <w:pPr>
              <w:pStyle w:val="15"/>
            </w:pPr>
            <w:r>
              <w:t>2025原“赤脚医生”养老补助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317.47</w:t>
            </w:r>
          </w:p>
        </w:tc>
        <w:tc>
          <w:tcPr>
            <w:tcW w:w="2835" w:type="dxa"/>
            <w:vAlign w:val="center"/>
          </w:tcPr>
          <w:p>
            <w:pPr>
              <w:pStyle w:val="13"/>
            </w:pPr>
            <w:r>
              <w:t>其中：财政    资金</w:t>
            </w:r>
          </w:p>
        </w:tc>
        <w:tc>
          <w:tcPr>
            <w:tcW w:w="2551" w:type="dxa"/>
            <w:vAlign w:val="center"/>
          </w:tcPr>
          <w:p>
            <w:pPr>
              <w:pStyle w:val="15"/>
            </w:pPr>
            <w:r>
              <w:t>317.47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对辖区满60周岁申请符合条件的“赤脚医生”进行养老资金补助。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1.对辖区满60周岁申请符合条件的“赤脚医生”进行养老资金补助，资料由各辖区内乡镇卫生院每月核实、上报，业务科室汇总，项目全年执行。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补助赤脚医生人数</w:t>
            </w:r>
          </w:p>
        </w:tc>
        <w:tc>
          <w:tcPr>
            <w:tcW w:w="5386" w:type="dxa"/>
            <w:vAlign w:val="center"/>
          </w:tcPr>
          <w:p>
            <w:pPr>
              <w:pStyle w:val="15"/>
            </w:pPr>
            <w:r>
              <w:t>符合条件的领取原“赤脚医生”养老补助标准的人数</w:t>
            </w:r>
          </w:p>
        </w:tc>
        <w:tc>
          <w:tcPr>
            <w:tcW w:w="2268" w:type="dxa"/>
            <w:vAlign w:val="center"/>
          </w:tcPr>
          <w:p>
            <w:pPr>
              <w:pStyle w:val="15"/>
            </w:pPr>
            <w:r>
              <w:t>809人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赤脚医生补助标准</w:t>
            </w:r>
          </w:p>
        </w:tc>
        <w:tc>
          <w:tcPr>
            <w:tcW w:w="5386" w:type="dxa"/>
            <w:vAlign w:val="center"/>
          </w:tcPr>
          <w:p>
            <w:pPr>
              <w:pStyle w:val="15"/>
            </w:pPr>
            <w:r>
              <w:t>按服务年限发放补助</w:t>
            </w:r>
          </w:p>
        </w:tc>
        <w:tc>
          <w:tcPr>
            <w:tcW w:w="2268" w:type="dxa"/>
            <w:vAlign w:val="center"/>
          </w:tcPr>
          <w:p>
            <w:pPr>
              <w:pStyle w:val="15"/>
            </w:pPr>
            <w:r>
              <w:t>按规定发放</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赤脚医生补助发放覆盖率</w:t>
            </w:r>
          </w:p>
        </w:tc>
        <w:tc>
          <w:tcPr>
            <w:tcW w:w="5386" w:type="dxa"/>
            <w:vAlign w:val="center"/>
          </w:tcPr>
          <w:p>
            <w:pPr>
              <w:pStyle w:val="15"/>
            </w:pPr>
            <w:r>
              <w:t>已发放人数占应发放人数比例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赤脚医生补助发放时间</w:t>
            </w:r>
          </w:p>
        </w:tc>
        <w:tc>
          <w:tcPr>
            <w:tcW w:w="5386" w:type="dxa"/>
            <w:vAlign w:val="center"/>
          </w:tcPr>
          <w:p>
            <w:pPr>
              <w:pStyle w:val="15"/>
            </w:pPr>
            <w:r>
              <w:t>每月将项目资金及时发放至原“赤脚医生”手中</w:t>
            </w:r>
          </w:p>
        </w:tc>
        <w:tc>
          <w:tcPr>
            <w:tcW w:w="2268" w:type="dxa"/>
            <w:vAlign w:val="center"/>
          </w:tcPr>
          <w:p>
            <w:pPr>
              <w:pStyle w:val="15"/>
            </w:pPr>
            <w:r>
              <w:t>每月发放</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长期影响</w:t>
            </w:r>
          </w:p>
        </w:tc>
        <w:tc>
          <w:tcPr>
            <w:tcW w:w="5386" w:type="dxa"/>
            <w:vAlign w:val="center"/>
          </w:tcPr>
          <w:p>
            <w:pPr>
              <w:pStyle w:val="15"/>
            </w:pPr>
            <w:r>
              <w:t>能够长期较好地满足原“赤脚医生”对基本生活需求。</w:t>
            </w:r>
          </w:p>
        </w:tc>
        <w:tc>
          <w:tcPr>
            <w:tcW w:w="2268" w:type="dxa"/>
            <w:vAlign w:val="center"/>
          </w:tcPr>
          <w:p>
            <w:pPr>
              <w:pStyle w:val="15"/>
            </w:pPr>
            <w:r>
              <w:t>能够长期较好地改善原“赤脚医生”对基本生活需求。</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赤脚医生满意度</w:t>
            </w:r>
          </w:p>
        </w:tc>
        <w:tc>
          <w:tcPr>
            <w:tcW w:w="5386" w:type="dxa"/>
            <w:vAlign w:val="center"/>
          </w:tcPr>
          <w:p>
            <w:pPr>
              <w:pStyle w:val="15"/>
            </w:pPr>
            <w:r>
              <w:t>满意或较满意的赤脚医生占总受访赤脚医生对的比率</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34、2025孕妇耳聋基因免费筛查项目绩效目标表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13011025P00158910001C</w:t>
            </w:r>
          </w:p>
        </w:tc>
        <w:tc>
          <w:tcPr>
            <w:tcW w:w="2835" w:type="dxa"/>
            <w:vAlign w:val="center"/>
          </w:tcPr>
          <w:p>
            <w:pPr>
              <w:pStyle w:val="13"/>
            </w:pPr>
            <w:r>
              <w:t>项目名称</w:t>
            </w:r>
          </w:p>
        </w:tc>
        <w:tc>
          <w:tcPr>
            <w:tcW w:w="6095" w:type="dxa"/>
            <w:gridSpan w:val="3"/>
            <w:vAlign w:val="center"/>
          </w:tcPr>
          <w:p>
            <w:pPr>
              <w:pStyle w:val="15"/>
            </w:pPr>
            <w:r>
              <w:t>2025孕妇耳聋基因免费筛查项目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26.45</w:t>
            </w:r>
          </w:p>
        </w:tc>
        <w:tc>
          <w:tcPr>
            <w:tcW w:w="2835" w:type="dxa"/>
            <w:vAlign w:val="center"/>
          </w:tcPr>
          <w:p>
            <w:pPr>
              <w:pStyle w:val="13"/>
            </w:pPr>
            <w:r>
              <w:t>其中：财政    资金</w:t>
            </w:r>
          </w:p>
        </w:tc>
        <w:tc>
          <w:tcPr>
            <w:tcW w:w="2551" w:type="dxa"/>
            <w:vAlign w:val="center"/>
          </w:tcPr>
          <w:p>
            <w:pPr>
              <w:pStyle w:val="15"/>
            </w:pPr>
            <w:r>
              <w:t>26.45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预计筛查4300人次，对孕产妇进行耳聋基因筛查，减少新生儿耳聋问题，提升出生人口素质。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1.预计筛查4300人次，对孕产妇进行耳聋基因筛查，减少新生儿耳聋问题，提升出生人口素质。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筛查人次</w:t>
            </w:r>
          </w:p>
        </w:tc>
        <w:tc>
          <w:tcPr>
            <w:tcW w:w="5386" w:type="dxa"/>
            <w:vAlign w:val="center"/>
          </w:tcPr>
          <w:p>
            <w:pPr>
              <w:pStyle w:val="15"/>
            </w:pPr>
            <w:r>
              <w:t>完成孕妇耳聋基因筛查人次</w:t>
            </w:r>
          </w:p>
        </w:tc>
        <w:tc>
          <w:tcPr>
            <w:tcW w:w="2268" w:type="dxa"/>
            <w:vAlign w:val="center"/>
          </w:tcPr>
          <w:p>
            <w:pPr>
              <w:pStyle w:val="15"/>
            </w:pPr>
            <w:r>
              <w:t>≥4000人次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完成上级下达任务率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12月31日前顺利开展并完成项目任务</w:t>
            </w:r>
          </w:p>
        </w:tc>
        <w:tc>
          <w:tcPr>
            <w:tcW w:w="2268" w:type="dxa"/>
            <w:vAlign w:val="center"/>
          </w:tcPr>
          <w:p>
            <w:pPr>
              <w:pStyle w:val="15"/>
            </w:pPr>
            <w:r>
              <w:t>2025年12月31日前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筛查成本</w:t>
            </w:r>
          </w:p>
        </w:tc>
        <w:tc>
          <w:tcPr>
            <w:tcW w:w="5386" w:type="dxa"/>
            <w:vAlign w:val="center"/>
          </w:tcPr>
          <w:p>
            <w:pPr>
              <w:pStyle w:val="15"/>
            </w:pPr>
            <w:r>
              <w:t>每人次筛查成本费用</w:t>
            </w:r>
          </w:p>
        </w:tc>
        <w:tc>
          <w:tcPr>
            <w:tcW w:w="2268" w:type="dxa"/>
            <w:vAlign w:val="center"/>
          </w:tcPr>
          <w:p>
            <w:pPr>
              <w:pStyle w:val="15"/>
            </w:pPr>
            <w:r>
              <w:t>123元/人</w:t>
            </w:r>
          </w:p>
        </w:tc>
        <w:tc>
          <w:tcPr>
            <w:tcW w:w="1276" w:type="dxa"/>
            <w:vAlign w:val="center"/>
          </w:tcPr>
          <w:p>
            <w:pPr>
              <w:pStyle w:val="15"/>
            </w:pPr>
            <w:r>
              <w:t>收费目标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提升家庭可持续发展能力</w:t>
            </w:r>
          </w:p>
        </w:tc>
        <w:tc>
          <w:tcPr>
            <w:tcW w:w="5386" w:type="dxa"/>
            <w:vAlign w:val="center"/>
          </w:tcPr>
          <w:p>
            <w:pPr>
              <w:pStyle w:val="15"/>
            </w:pPr>
            <w:r>
              <w:t>对疾病做到早发现早治疗，减轻家庭负担，提升可持续发展能力</w:t>
            </w:r>
          </w:p>
        </w:tc>
        <w:tc>
          <w:tcPr>
            <w:tcW w:w="2268" w:type="dxa"/>
            <w:vAlign w:val="center"/>
          </w:tcPr>
          <w:p>
            <w:pPr>
              <w:pStyle w:val="15"/>
            </w:pPr>
            <w:r>
              <w:t>对疾病做到早发现早治疗，减轻家庭负担，提升可持续发展能力</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满意度调查</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35、2025中医事业特色投入绩效目标表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13011025P001573100013</w:t>
            </w:r>
          </w:p>
        </w:tc>
        <w:tc>
          <w:tcPr>
            <w:tcW w:w="2835" w:type="dxa"/>
            <w:vAlign w:val="center"/>
          </w:tcPr>
          <w:p>
            <w:pPr>
              <w:pStyle w:val="13"/>
            </w:pPr>
            <w:r>
              <w:t>项目名称</w:t>
            </w:r>
          </w:p>
        </w:tc>
        <w:tc>
          <w:tcPr>
            <w:tcW w:w="6095" w:type="dxa"/>
            <w:gridSpan w:val="3"/>
            <w:vAlign w:val="center"/>
          </w:tcPr>
          <w:p>
            <w:pPr>
              <w:pStyle w:val="15"/>
            </w:pPr>
            <w:r>
              <w:t>2025中医事业特色投入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用于中医特色投入，发挥中医药专长，为患者提供更好的中医药服务。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1.用于中医特色投入，发挥中医药专长，为患者提供更好的中医药服务。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购置设备的数量</w:t>
            </w:r>
          </w:p>
        </w:tc>
        <w:tc>
          <w:tcPr>
            <w:tcW w:w="5386" w:type="dxa"/>
            <w:vAlign w:val="center"/>
          </w:tcPr>
          <w:p>
            <w:pPr>
              <w:pStyle w:val="15"/>
            </w:pPr>
            <w:r>
              <w:t>购置设备的数量</w:t>
            </w:r>
          </w:p>
        </w:tc>
        <w:tc>
          <w:tcPr>
            <w:tcW w:w="2268" w:type="dxa"/>
            <w:vAlign w:val="center"/>
          </w:tcPr>
          <w:p>
            <w:pPr>
              <w:pStyle w:val="15"/>
            </w:pPr>
            <w:r>
              <w:t>≥1台</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财政补贴成本</w:t>
            </w:r>
          </w:p>
        </w:tc>
        <w:tc>
          <w:tcPr>
            <w:tcW w:w="5386" w:type="dxa"/>
            <w:vAlign w:val="center"/>
          </w:tcPr>
          <w:p>
            <w:pPr>
              <w:pStyle w:val="15"/>
            </w:pPr>
            <w:r>
              <w:t>财政补贴成本</w:t>
            </w:r>
          </w:p>
        </w:tc>
        <w:tc>
          <w:tcPr>
            <w:tcW w:w="2268" w:type="dxa"/>
            <w:vAlign w:val="center"/>
          </w:tcPr>
          <w:p>
            <w:pPr>
              <w:pStyle w:val="15"/>
            </w:pPr>
            <w:r>
              <w:t>10万元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采购设备验收合格率</w:t>
            </w:r>
          </w:p>
        </w:tc>
        <w:tc>
          <w:tcPr>
            <w:tcW w:w="5386" w:type="dxa"/>
            <w:vAlign w:val="center"/>
          </w:tcPr>
          <w:p>
            <w:pPr>
              <w:pStyle w:val="15"/>
            </w:pPr>
            <w:r>
              <w:t>采购设备验收的合格率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采购完成时间</w:t>
            </w:r>
          </w:p>
        </w:tc>
        <w:tc>
          <w:tcPr>
            <w:tcW w:w="5386" w:type="dxa"/>
            <w:vAlign w:val="center"/>
          </w:tcPr>
          <w:p>
            <w:pPr>
              <w:pStyle w:val="15"/>
            </w:pPr>
            <w:r>
              <w:t>2024年10月前设备采购并且调试完毕，验收合格使用。</w:t>
            </w:r>
          </w:p>
        </w:tc>
        <w:tc>
          <w:tcPr>
            <w:tcW w:w="2268" w:type="dxa"/>
            <w:vAlign w:val="center"/>
          </w:tcPr>
          <w:p>
            <w:pPr>
              <w:pStyle w:val="15"/>
            </w:pPr>
            <w:r>
              <w:t>2024年10月底之前购买完成</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中医药特色效果持续显著</w:t>
            </w:r>
          </w:p>
        </w:tc>
        <w:tc>
          <w:tcPr>
            <w:tcW w:w="5386" w:type="dxa"/>
            <w:vAlign w:val="center"/>
          </w:tcPr>
          <w:p>
            <w:pPr>
              <w:pStyle w:val="15"/>
            </w:pPr>
            <w:r>
              <w:t>中医药特色效果持续显著</w:t>
            </w:r>
          </w:p>
        </w:tc>
        <w:tc>
          <w:tcPr>
            <w:tcW w:w="2268" w:type="dxa"/>
            <w:vAlign w:val="center"/>
          </w:tcPr>
          <w:p>
            <w:pPr>
              <w:pStyle w:val="15"/>
            </w:pPr>
            <w:r>
              <w:t>持续显著</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满意或较满意的患者占此项检查的比率</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36、（中医院住院综合楼扩建项目）石财债【2024】16号 关于下达2024年第七批新增政府债券资金的通知绩效目标表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13011024P003255101101</w:t>
            </w:r>
          </w:p>
        </w:tc>
        <w:tc>
          <w:tcPr>
            <w:tcW w:w="2835" w:type="dxa"/>
            <w:vAlign w:val="center"/>
          </w:tcPr>
          <w:p>
            <w:pPr>
              <w:pStyle w:val="13"/>
            </w:pPr>
            <w:r>
              <w:t>项目名称</w:t>
            </w:r>
          </w:p>
        </w:tc>
        <w:tc>
          <w:tcPr>
            <w:tcW w:w="6095" w:type="dxa"/>
            <w:gridSpan w:val="3"/>
            <w:vAlign w:val="center"/>
          </w:tcPr>
          <w:p>
            <w:pPr>
              <w:pStyle w:val="15"/>
            </w:pPr>
            <w:r>
              <w:t>（中医院住院综合楼扩建项目）石财债【2024】16号 关于下达2024年第七批新增政府债券资金的通知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2001.44</w:t>
            </w:r>
          </w:p>
        </w:tc>
        <w:tc>
          <w:tcPr>
            <w:tcW w:w="2835" w:type="dxa"/>
            <w:vAlign w:val="center"/>
          </w:tcPr>
          <w:p>
            <w:pPr>
              <w:pStyle w:val="13"/>
            </w:pPr>
            <w:r>
              <w:t>其中：财政    资金</w:t>
            </w:r>
          </w:p>
        </w:tc>
        <w:tc>
          <w:tcPr>
            <w:tcW w:w="2551" w:type="dxa"/>
            <w:vAlign w:val="center"/>
          </w:tcPr>
          <w:p>
            <w:pPr>
              <w:pStyle w:val="15"/>
            </w:pPr>
            <w:r>
              <w:t>2001.44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建成一栋地上9层、地下2层的住院综合楼，方便群众就医需求。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1.建成一栋地上9层、地下2层的住院综合楼，方便群众就医需求。</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新建住院综合楼面积</w:t>
            </w:r>
          </w:p>
        </w:tc>
        <w:tc>
          <w:tcPr>
            <w:tcW w:w="5386" w:type="dxa"/>
            <w:vAlign w:val="center"/>
          </w:tcPr>
          <w:p>
            <w:pPr>
              <w:pStyle w:val="15"/>
            </w:pPr>
            <w:r>
              <w:t>项目建成后医院的建筑面积</w:t>
            </w:r>
          </w:p>
        </w:tc>
        <w:tc>
          <w:tcPr>
            <w:tcW w:w="2268" w:type="dxa"/>
            <w:vAlign w:val="center"/>
          </w:tcPr>
          <w:p>
            <w:pPr>
              <w:pStyle w:val="15"/>
            </w:pPr>
            <w:r>
              <w:t>10529.5平方米</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新建住院综合楼按时完工率</w:t>
            </w:r>
          </w:p>
        </w:tc>
        <w:tc>
          <w:tcPr>
            <w:tcW w:w="5386" w:type="dxa"/>
            <w:vAlign w:val="center"/>
          </w:tcPr>
          <w:p>
            <w:pPr>
              <w:pStyle w:val="15"/>
            </w:pPr>
            <w:r>
              <w:t>项目按时完工率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住院综合楼总成本</w:t>
            </w:r>
          </w:p>
        </w:tc>
        <w:tc>
          <w:tcPr>
            <w:tcW w:w="5386" w:type="dxa"/>
            <w:vAlign w:val="center"/>
          </w:tcPr>
          <w:p>
            <w:pPr>
              <w:pStyle w:val="15"/>
            </w:pPr>
            <w:r>
              <w:t>住院综合楼建设总成本</w:t>
            </w:r>
          </w:p>
        </w:tc>
        <w:tc>
          <w:tcPr>
            <w:tcW w:w="2268" w:type="dxa"/>
            <w:vAlign w:val="center"/>
          </w:tcPr>
          <w:p>
            <w:pPr>
              <w:pStyle w:val="15"/>
            </w:pPr>
            <w:r>
              <w:t>≤11147万元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新购置设备的数量</w:t>
            </w:r>
          </w:p>
        </w:tc>
        <w:tc>
          <w:tcPr>
            <w:tcW w:w="5386" w:type="dxa"/>
            <w:vAlign w:val="center"/>
          </w:tcPr>
          <w:p>
            <w:pPr>
              <w:pStyle w:val="15"/>
            </w:pPr>
            <w:r>
              <w:t>项目新购置设备的台件数</w:t>
            </w:r>
          </w:p>
        </w:tc>
        <w:tc>
          <w:tcPr>
            <w:tcW w:w="2268" w:type="dxa"/>
            <w:vAlign w:val="center"/>
          </w:tcPr>
          <w:p>
            <w:pPr>
              <w:pStyle w:val="15"/>
            </w:pPr>
            <w:r>
              <w:t>2台件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新购置设备的合格率</w:t>
            </w:r>
          </w:p>
        </w:tc>
        <w:tc>
          <w:tcPr>
            <w:tcW w:w="5386" w:type="dxa"/>
            <w:vAlign w:val="center"/>
          </w:tcPr>
          <w:p>
            <w:pPr>
              <w:pStyle w:val="15"/>
            </w:pPr>
            <w:r>
              <w:t>新购置设备验收合格率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新建住院综合楼项目验收合格完成率</w:t>
            </w:r>
          </w:p>
        </w:tc>
        <w:tc>
          <w:tcPr>
            <w:tcW w:w="5386" w:type="dxa"/>
            <w:vAlign w:val="center"/>
          </w:tcPr>
          <w:p>
            <w:pPr>
              <w:pStyle w:val="15"/>
            </w:pPr>
            <w:r>
              <w:t>项目建设完成后的验收通过率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住院综合楼使用率</w:t>
            </w:r>
          </w:p>
        </w:tc>
        <w:tc>
          <w:tcPr>
            <w:tcW w:w="5386" w:type="dxa"/>
            <w:vAlign w:val="center"/>
          </w:tcPr>
          <w:p>
            <w:pPr>
              <w:pStyle w:val="15"/>
            </w:pPr>
            <w:r>
              <w:t>住院综合楼建成后投入使用率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新建住院综合楼使用年限</w:t>
            </w:r>
          </w:p>
        </w:tc>
        <w:tc>
          <w:tcPr>
            <w:tcW w:w="5386" w:type="dxa"/>
            <w:vAlign w:val="center"/>
          </w:tcPr>
          <w:p>
            <w:pPr>
              <w:pStyle w:val="15"/>
            </w:pPr>
            <w:r>
              <w:t>项目完工后使用年限</w:t>
            </w:r>
          </w:p>
        </w:tc>
        <w:tc>
          <w:tcPr>
            <w:tcW w:w="2268" w:type="dxa"/>
            <w:vAlign w:val="center"/>
          </w:tcPr>
          <w:p>
            <w:pPr>
              <w:pStyle w:val="15"/>
            </w:pPr>
            <w:r>
              <w:t>≥50年</w:t>
            </w:r>
          </w:p>
        </w:tc>
        <w:tc>
          <w:tcPr>
            <w:tcW w:w="1276" w:type="dxa"/>
            <w:vAlign w:val="center"/>
          </w:tcPr>
          <w:p>
            <w:pPr>
              <w:pStyle w:val="15"/>
            </w:pPr>
            <w:r>
              <w:t>建筑设计规范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满意或较满意的患者占全部患者的比率</w:t>
            </w:r>
          </w:p>
        </w:tc>
        <w:tc>
          <w:tcPr>
            <w:tcW w:w="2268" w:type="dxa"/>
            <w:vAlign w:val="center"/>
          </w:tcPr>
          <w:p>
            <w:pPr>
              <w:pStyle w:val="15"/>
            </w:pPr>
            <w:r>
              <w:t>≥96%</w:t>
            </w:r>
          </w:p>
        </w:tc>
        <w:tc>
          <w:tcPr>
            <w:tcW w:w="1276"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37、石财社【2023】149号 关于提前下达2024年新生儿出生缺陷干预工程市级补助资金的通知绩效目标表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13011024P003258100779</w:t>
            </w:r>
          </w:p>
        </w:tc>
        <w:tc>
          <w:tcPr>
            <w:tcW w:w="2835" w:type="dxa"/>
            <w:vAlign w:val="center"/>
          </w:tcPr>
          <w:p>
            <w:pPr>
              <w:pStyle w:val="13"/>
            </w:pPr>
            <w:r>
              <w:t>项目名称</w:t>
            </w:r>
          </w:p>
        </w:tc>
        <w:tc>
          <w:tcPr>
            <w:tcW w:w="6095" w:type="dxa"/>
            <w:gridSpan w:val="3"/>
            <w:vAlign w:val="center"/>
          </w:tcPr>
          <w:p>
            <w:pPr>
              <w:pStyle w:val="15"/>
            </w:pPr>
            <w:r>
              <w:t>石财社【2023】149号 关于提前下达2024年新生儿出生缺陷干预工程市级补助资金的通知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用于新生儿出生缺陷干预相关项目支出。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1.通过三级预防，免费为不少于2200人次进行产前基因筛查、不少于800人次进行新生儿四病筛查、听力筛查和先心病筛查等，降低新生儿出生缺陷，提升出生人口素质。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产前基因筛查人数</w:t>
            </w:r>
          </w:p>
        </w:tc>
        <w:tc>
          <w:tcPr>
            <w:tcW w:w="5386" w:type="dxa"/>
            <w:vAlign w:val="center"/>
          </w:tcPr>
          <w:p>
            <w:pPr>
              <w:pStyle w:val="15"/>
            </w:pPr>
            <w:r>
              <w:t>产前基因筛查人数</w:t>
            </w:r>
          </w:p>
        </w:tc>
        <w:tc>
          <w:tcPr>
            <w:tcW w:w="2268" w:type="dxa"/>
            <w:vAlign w:val="center"/>
          </w:tcPr>
          <w:p>
            <w:pPr>
              <w:pStyle w:val="15"/>
            </w:pPr>
            <w:r>
              <w:t>≥2200人次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新生儿四病筛查人数</w:t>
            </w:r>
          </w:p>
        </w:tc>
        <w:tc>
          <w:tcPr>
            <w:tcW w:w="5386" w:type="dxa"/>
            <w:vAlign w:val="center"/>
          </w:tcPr>
          <w:p>
            <w:pPr>
              <w:pStyle w:val="15"/>
            </w:pPr>
            <w:r>
              <w:t>新生儿四病筛查人数</w:t>
            </w:r>
          </w:p>
        </w:tc>
        <w:tc>
          <w:tcPr>
            <w:tcW w:w="2268" w:type="dxa"/>
            <w:vAlign w:val="center"/>
          </w:tcPr>
          <w:p>
            <w:pPr>
              <w:pStyle w:val="15"/>
            </w:pPr>
            <w:r>
              <w:t>≥800人次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新生儿听力筛查人数</w:t>
            </w:r>
          </w:p>
        </w:tc>
        <w:tc>
          <w:tcPr>
            <w:tcW w:w="5386" w:type="dxa"/>
            <w:vAlign w:val="center"/>
          </w:tcPr>
          <w:p>
            <w:pPr>
              <w:pStyle w:val="15"/>
            </w:pPr>
            <w:r>
              <w:t>新生儿听力筛查人数</w:t>
            </w:r>
          </w:p>
        </w:tc>
        <w:tc>
          <w:tcPr>
            <w:tcW w:w="2268" w:type="dxa"/>
            <w:vAlign w:val="center"/>
          </w:tcPr>
          <w:p>
            <w:pPr>
              <w:pStyle w:val="15"/>
            </w:pPr>
            <w:r>
              <w:t>≥800人次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先心病筛查人数</w:t>
            </w:r>
          </w:p>
        </w:tc>
        <w:tc>
          <w:tcPr>
            <w:tcW w:w="5386" w:type="dxa"/>
            <w:vAlign w:val="center"/>
          </w:tcPr>
          <w:p>
            <w:pPr>
              <w:pStyle w:val="15"/>
            </w:pPr>
            <w:r>
              <w:t>先心病筛查人数</w:t>
            </w:r>
          </w:p>
        </w:tc>
        <w:tc>
          <w:tcPr>
            <w:tcW w:w="2268" w:type="dxa"/>
            <w:vAlign w:val="center"/>
          </w:tcPr>
          <w:p>
            <w:pPr>
              <w:pStyle w:val="15"/>
            </w:pPr>
            <w:r>
              <w:t>≥800人次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婚检筛查人数</w:t>
            </w:r>
          </w:p>
        </w:tc>
        <w:tc>
          <w:tcPr>
            <w:tcW w:w="5386" w:type="dxa"/>
            <w:vAlign w:val="center"/>
          </w:tcPr>
          <w:p>
            <w:pPr>
              <w:pStyle w:val="15"/>
            </w:pPr>
            <w:r>
              <w:t>婚检筛查人数</w:t>
            </w:r>
          </w:p>
        </w:tc>
        <w:tc>
          <w:tcPr>
            <w:tcW w:w="2268" w:type="dxa"/>
            <w:vAlign w:val="center"/>
          </w:tcPr>
          <w:p>
            <w:pPr>
              <w:pStyle w:val="15"/>
            </w:pPr>
            <w:r>
              <w:t>≥2000人次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完成上级下达任务率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完工及时率</w:t>
            </w:r>
          </w:p>
        </w:tc>
        <w:tc>
          <w:tcPr>
            <w:tcW w:w="5386" w:type="dxa"/>
            <w:vAlign w:val="center"/>
          </w:tcPr>
          <w:p>
            <w:pPr>
              <w:pStyle w:val="15"/>
            </w:pPr>
            <w:r>
              <w:t>项目完成时效</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完成项目所需成本</w:t>
            </w:r>
          </w:p>
        </w:tc>
        <w:tc>
          <w:tcPr>
            <w:tcW w:w="5386" w:type="dxa"/>
            <w:vAlign w:val="center"/>
          </w:tcPr>
          <w:p>
            <w:pPr>
              <w:pStyle w:val="15"/>
            </w:pPr>
            <w:r>
              <w:t>完成出生缺陷项目所需成本</w:t>
            </w:r>
          </w:p>
        </w:tc>
        <w:tc>
          <w:tcPr>
            <w:tcW w:w="2268" w:type="dxa"/>
            <w:vAlign w:val="center"/>
          </w:tcPr>
          <w:p>
            <w:pPr>
              <w:pStyle w:val="15"/>
            </w:pPr>
            <w:r>
              <w:t>10万元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降低出生缺陷发生率，提高人口素质</w:t>
            </w:r>
          </w:p>
        </w:tc>
        <w:tc>
          <w:tcPr>
            <w:tcW w:w="5386" w:type="dxa"/>
            <w:vAlign w:val="center"/>
          </w:tcPr>
          <w:p>
            <w:pPr>
              <w:pStyle w:val="15"/>
            </w:pPr>
            <w:r>
              <w:t>降低出生缺陷发生率，提高人口素质</w:t>
            </w:r>
          </w:p>
        </w:tc>
        <w:tc>
          <w:tcPr>
            <w:tcW w:w="2268" w:type="dxa"/>
            <w:vAlign w:val="center"/>
          </w:tcPr>
          <w:p>
            <w:pPr>
              <w:pStyle w:val="15"/>
            </w:pPr>
            <w:r>
              <w:t>趋于下降</w:t>
            </w:r>
          </w:p>
        </w:tc>
        <w:tc>
          <w:tcPr>
            <w:tcW w:w="1276" w:type="dxa"/>
            <w:vAlign w:val="center"/>
          </w:tcPr>
          <w:p>
            <w:pPr>
              <w:pStyle w:val="15"/>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接受出生缺陷筛查人群对医疗卫生机构所提供服务满意度</w:t>
            </w:r>
          </w:p>
        </w:tc>
        <w:tc>
          <w:tcPr>
            <w:tcW w:w="5386" w:type="dxa"/>
            <w:vAlign w:val="center"/>
          </w:tcPr>
          <w:p>
            <w:pPr>
              <w:pStyle w:val="15"/>
            </w:pPr>
            <w:r>
              <w:t>接受出生缺陷筛查人群对医疗卫生机构所提供服务满意度</w:t>
            </w:r>
          </w:p>
        </w:tc>
        <w:tc>
          <w:tcPr>
            <w:tcW w:w="2268" w:type="dxa"/>
            <w:vAlign w:val="center"/>
          </w:tcPr>
          <w:p>
            <w:pPr>
              <w:pStyle w:val="15"/>
            </w:pPr>
            <w:r>
              <w:t>≥98%</w:t>
            </w:r>
          </w:p>
        </w:tc>
        <w:tc>
          <w:tcPr>
            <w:tcW w:w="1276" w:type="dxa"/>
            <w:vAlign w:val="center"/>
          </w:tcPr>
          <w:p>
            <w:pPr>
              <w:pStyle w:val="15"/>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38、石财社【2024】115号 关于提前下达2025年省级公共卫生服务补助资金预算的通知绩效目标表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13011025P00164410009P</w:t>
            </w:r>
          </w:p>
        </w:tc>
        <w:tc>
          <w:tcPr>
            <w:tcW w:w="2835" w:type="dxa"/>
            <w:vAlign w:val="center"/>
          </w:tcPr>
          <w:p>
            <w:pPr>
              <w:pStyle w:val="13"/>
            </w:pPr>
            <w:r>
              <w:t>项目名称</w:t>
            </w:r>
          </w:p>
        </w:tc>
        <w:tc>
          <w:tcPr>
            <w:tcW w:w="6095" w:type="dxa"/>
            <w:gridSpan w:val="3"/>
            <w:vAlign w:val="center"/>
          </w:tcPr>
          <w:p>
            <w:pPr>
              <w:pStyle w:val="15"/>
            </w:pPr>
            <w:r>
              <w:t>石财社【2024】115号 关于提前下达2025年省级公共卫生服务补助资金预算的通知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199.02</w:t>
            </w:r>
          </w:p>
        </w:tc>
        <w:tc>
          <w:tcPr>
            <w:tcW w:w="2835" w:type="dxa"/>
            <w:vAlign w:val="center"/>
          </w:tcPr>
          <w:p>
            <w:pPr>
              <w:pStyle w:val="13"/>
            </w:pPr>
            <w:r>
              <w:t>其中：财政    资金</w:t>
            </w:r>
          </w:p>
        </w:tc>
        <w:tc>
          <w:tcPr>
            <w:tcW w:w="2551" w:type="dxa"/>
            <w:vAlign w:val="center"/>
          </w:tcPr>
          <w:p>
            <w:pPr>
              <w:pStyle w:val="15"/>
            </w:pPr>
            <w:r>
              <w:t>199.02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项目资金主要用于村卫生室药品零差补助、重点人群筛查、妇幼保健院和上庄卫生院能力提升项目。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1.项目资金主要用于村卫生室药品零差补助、重点人群筛查、妇幼保健院和上庄卫生院能力提升项目。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村卫生室实施国家基本药物支付覆盖率</w:t>
            </w:r>
          </w:p>
        </w:tc>
        <w:tc>
          <w:tcPr>
            <w:tcW w:w="5386" w:type="dxa"/>
            <w:vAlign w:val="center"/>
          </w:tcPr>
          <w:p>
            <w:pPr>
              <w:pStyle w:val="15"/>
            </w:pPr>
            <w:r>
              <w:t>村卫生室实施国家基本药物支付覆盖率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对村医药品零差补助的比例</w:t>
            </w:r>
          </w:p>
        </w:tc>
        <w:tc>
          <w:tcPr>
            <w:tcW w:w="5386" w:type="dxa"/>
            <w:vAlign w:val="center"/>
          </w:tcPr>
          <w:p>
            <w:pPr>
              <w:pStyle w:val="15"/>
            </w:pPr>
            <w:r>
              <w:t>对村医药品零差补助的比例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工作按时完成率</w:t>
            </w:r>
          </w:p>
        </w:tc>
        <w:tc>
          <w:tcPr>
            <w:tcW w:w="5386" w:type="dxa"/>
            <w:vAlign w:val="center"/>
          </w:tcPr>
          <w:p>
            <w:pPr>
              <w:pStyle w:val="15"/>
            </w:pPr>
            <w:r>
              <w:t>工作按时完成率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村卫生室药品零差补助金额</w:t>
            </w:r>
          </w:p>
        </w:tc>
        <w:tc>
          <w:tcPr>
            <w:tcW w:w="5386" w:type="dxa"/>
            <w:vAlign w:val="center"/>
          </w:tcPr>
          <w:p>
            <w:pPr>
              <w:pStyle w:val="15"/>
            </w:pPr>
            <w:r>
              <w:t>村卫生室药品零差补助金额</w:t>
            </w:r>
          </w:p>
        </w:tc>
        <w:tc>
          <w:tcPr>
            <w:tcW w:w="2268" w:type="dxa"/>
            <w:vAlign w:val="center"/>
          </w:tcPr>
          <w:p>
            <w:pPr>
              <w:pStyle w:val="15"/>
            </w:pPr>
            <w:r>
              <w:t>51.24万元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重点人群筛查成本</w:t>
            </w:r>
          </w:p>
        </w:tc>
        <w:tc>
          <w:tcPr>
            <w:tcW w:w="5386" w:type="dxa"/>
            <w:vAlign w:val="center"/>
          </w:tcPr>
          <w:p>
            <w:pPr>
              <w:pStyle w:val="15"/>
            </w:pPr>
            <w:r>
              <w:t>重点人群筛查成本</w:t>
            </w:r>
          </w:p>
        </w:tc>
        <w:tc>
          <w:tcPr>
            <w:tcW w:w="2268" w:type="dxa"/>
            <w:vAlign w:val="center"/>
          </w:tcPr>
          <w:p>
            <w:pPr>
              <w:pStyle w:val="15"/>
            </w:pPr>
            <w:r>
              <w:t>7.78万元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妇幼保健院能力提升补助金额</w:t>
            </w:r>
          </w:p>
        </w:tc>
        <w:tc>
          <w:tcPr>
            <w:tcW w:w="5386" w:type="dxa"/>
            <w:vAlign w:val="center"/>
          </w:tcPr>
          <w:p>
            <w:pPr>
              <w:pStyle w:val="15"/>
            </w:pPr>
            <w:r>
              <w:t>妇幼保健院能力提升补助金额</w:t>
            </w:r>
          </w:p>
        </w:tc>
        <w:tc>
          <w:tcPr>
            <w:tcW w:w="2268" w:type="dxa"/>
            <w:vAlign w:val="center"/>
          </w:tcPr>
          <w:p>
            <w:pPr>
              <w:pStyle w:val="15"/>
            </w:pPr>
            <w:r>
              <w:t>80万元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上庄卫生院能力提升补助金额</w:t>
            </w:r>
          </w:p>
        </w:tc>
        <w:tc>
          <w:tcPr>
            <w:tcW w:w="5386" w:type="dxa"/>
            <w:vAlign w:val="center"/>
          </w:tcPr>
          <w:p>
            <w:pPr>
              <w:pStyle w:val="15"/>
            </w:pPr>
            <w:r>
              <w:t>上庄卫生院能力提升补助金额</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我部门公共卫生服务能力不断提高</w:t>
            </w:r>
          </w:p>
        </w:tc>
        <w:tc>
          <w:tcPr>
            <w:tcW w:w="5386" w:type="dxa"/>
            <w:vAlign w:val="center"/>
          </w:tcPr>
          <w:p>
            <w:pPr>
              <w:pStyle w:val="15"/>
            </w:pPr>
            <w:r>
              <w:t>我部门公共卫生服务能力不断提高</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39、石财社【2024】68号 关于预下达市级2024年普惠性托育机构托位运行补助资金的通知绩效目标表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13011024P00325510130Q</w:t>
            </w:r>
          </w:p>
        </w:tc>
        <w:tc>
          <w:tcPr>
            <w:tcW w:w="2835" w:type="dxa"/>
            <w:vAlign w:val="center"/>
          </w:tcPr>
          <w:p>
            <w:pPr>
              <w:pStyle w:val="13"/>
            </w:pPr>
            <w:r>
              <w:t>项目名称</w:t>
            </w:r>
          </w:p>
        </w:tc>
        <w:tc>
          <w:tcPr>
            <w:tcW w:w="6095" w:type="dxa"/>
            <w:gridSpan w:val="3"/>
            <w:vAlign w:val="center"/>
          </w:tcPr>
          <w:p>
            <w:pPr>
              <w:pStyle w:val="15"/>
            </w:pPr>
            <w:r>
              <w:t>石财社【2024】68号 关于预下达市级2024年普惠性托育机构托位运行补助资金的通知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7.92</w:t>
            </w:r>
          </w:p>
        </w:tc>
        <w:tc>
          <w:tcPr>
            <w:tcW w:w="2835" w:type="dxa"/>
            <w:vAlign w:val="center"/>
          </w:tcPr>
          <w:p>
            <w:pPr>
              <w:pStyle w:val="13"/>
            </w:pPr>
            <w:r>
              <w:t>其中：财政    资金</w:t>
            </w:r>
          </w:p>
        </w:tc>
        <w:tc>
          <w:tcPr>
            <w:tcW w:w="2551" w:type="dxa"/>
            <w:vAlign w:val="center"/>
          </w:tcPr>
          <w:p>
            <w:pPr>
              <w:pStyle w:val="15"/>
            </w:pPr>
            <w:r>
              <w:t>7.92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实施普惠性托育机构运行补助办法，不断扩大普惠性托育服务有效供给，切实降低养育成本。</w:t>
            </w:r>
            <w:r>
              <w:tab/>
            </w:r>
            <w:r>
              <w:tab/>
            </w:r>
            <w:r>
              <w:tab/>
            </w:r>
            <w:r>
              <w:tab/>
            </w:r>
            <w:r>
              <w:tab/>
            </w:r>
            <w:r>
              <w:tab/>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1.实施普惠性托育机构运行补助办法，不断扩大普惠性托育服务有效供给，切实降低养育成本。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托位使用率</w:t>
            </w:r>
          </w:p>
        </w:tc>
        <w:tc>
          <w:tcPr>
            <w:tcW w:w="5386" w:type="dxa"/>
            <w:vAlign w:val="center"/>
          </w:tcPr>
          <w:p>
            <w:pPr>
              <w:pStyle w:val="15"/>
            </w:pPr>
            <w:r>
              <w:t>托位使用率</w:t>
            </w:r>
          </w:p>
        </w:tc>
        <w:tc>
          <w:tcPr>
            <w:tcW w:w="2268" w:type="dxa"/>
            <w:vAlign w:val="center"/>
          </w:tcPr>
          <w:p>
            <w:pPr>
              <w:pStyle w:val="15"/>
            </w:pPr>
            <w:r>
              <w:t>33%</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评估结果</w:t>
            </w:r>
          </w:p>
        </w:tc>
        <w:tc>
          <w:tcPr>
            <w:tcW w:w="5386" w:type="dxa"/>
            <w:vAlign w:val="center"/>
          </w:tcPr>
          <w:p>
            <w:pPr>
              <w:pStyle w:val="15"/>
            </w:pPr>
            <w:r>
              <w:t>按照国家《托育机构质量评估标准》，评估结果为合格及以上。</w:t>
            </w:r>
          </w:p>
        </w:tc>
        <w:tc>
          <w:tcPr>
            <w:tcW w:w="2268" w:type="dxa"/>
            <w:vAlign w:val="center"/>
          </w:tcPr>
          <w:p>
            <w:pPr>
              <w:pStyle w:val="15"/>
            </w:pPr>
            <w:r>
              <w:t>结果为合格</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运营补助资金到位率</w:t>
            </w:r>
          </w:p>
        </w:tc>
        <w:tc>
          <w:tcPr>
            <w:tcW w:w="5386" w:type="dxa"/>
            <w:vAlign w:val="center"/>
          </w:tcPr>
          <w:p>
            <w:pPr>
              <w:pStyle w:val="15"/>
            </w:pPr>
            <w:r>
              <w:t>运营补助资金到位率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对托育机构运营财政补贴资金</w:t>
            </w:r>
          </w:p>
        </w:tc>
        <w:tc>
          <w:tcPr>
            <w:tcW w:w="5386" w:type="dxa"/>
            <w:vAlign w:val="center"/>
          </w:tcPr>
          <w:p>
            <w:pPr>
              <w:pStyle w:val="15"/>
            </w:pPr>
            <w:r>
              <w:t>对托育机构运营财政补贴资金</w:t>
            </w:r>
          </w:p>
        </w:tc>
        <w:tc>
          <w:tcPr>
            <w:tcW w:w="2268" w:type="dxa"/>
            <w:vAlign w:val="center"/>
          </w:tcPr>
          <w:p>
            <w:pPr>
              <w:pStyle w:val="15"/>
            </w:pPr>
            <w:r>
              <w:t>7.92万元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降低养育成本</w:t>
            </w:r>
          </w:p>
        </w:tc>
        <w:tc>
          <w:tcPr>
            <w:tcW w:w="5386" w:type="dxa"/>
            <w:vAlign w:val="center"/>
          </w:tcPr>
          <w:p>
            <w:pPr>
              <w:pStyle w:val="15"/>
            </w:pPr>
            <w:r>
              <w:t>不断扩大普惠性托育服务有效供给，切实降低养育成本。</w:t>
            </w:r>
          </w:p>
        </w:tc>
        <w:tc>
          <w:tcPr>
            <w:tcW w:w="2268" w:type="dxa"/>
            <w:vAlign w:val="center"/>
          </w:tcPr>
          <w:p>
            <w:pPr>
              <w:pStyle w:val="15"/>
            </w:pPr>
            <w:r>
              <w:t>降低成本</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在托婴幼儿家庭满意度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40、石财社【2024】75号 关于提前下达2025年中央计划生育转移支付资金预算指标的通知（奖扶）绩效目标表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13011025P00156810007X</w:t>
            </w:r>
          </w:p>
        </w:tc>
        <w:tc>
          <w:tcPr>
            <w:tcW w:w="2835" w:type="dxa"/>
            <w:vAlign w:val="center"/>
          </w:tcPr>
          <w:p>
            <w:pPr>
              <w:pStyle w:val="13"/>
            </w:pPr>
            <w:r>
              <w:t>项目名称</w:t>
            </w:r>
          </w:p>
        </w:tc>
        <w:tc>
          <w:tcPr>
            <w:tcW w:w="6095" w:type="dxa"/>
            <w:gridSpan w:val="3"/>
            <w:vAlign w:val="center"/>
          </w:tcPr>
          <w:p>
            <w:pPr>
              <w:pStyle w:val="15"/>
            </w:pPr>
            <w:r>
              <w:t>石财社【2024】75号 关于提前下达2025年中央计划生育转移支付资金预算指标的通知（奖扶）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353.66</w:t>
            </w:r>
          </w:p>
        </w:tc>
        <w:tc>
          <w:tcPr>
            <w:tcW w:w="2835" w:type="dxa"/>
            <w:vAlign w:val="center"/>
          </w:tcPr>
          <w:p>
            <w:pPr>
              <w:pStyle w:val="13"/>
            </w:pPr>
            <w:r>
              <w:t>其中：财政    资金</w:t>
            </w:r>
          </w:p>
        </w:tc>
        <w:tc>
          <w:tcPr>
            <w:tcW w:w="2551" w:type="dxa"/>
            <w:vAlign w:val="center"/>
          </w:tcPr>
          <w:p>
            <w:pPr>
              <w:pStyle w:val="15"/>
            </w:pPr>
            <w:r>
              <w:t>353.66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付符合补助条件的计划生育特殊家庭进行政策性补助。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1.通过实施农村计划生育家庭奖励扶助制度，解决农村独生子女和双女家庭的养老问题，提高扶助对象家庭发展能力。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奖扶扶助发放标准</w:t>
            </w:r>
          </w:p>
        </w:tc>
        <w:tc>
          <w:tcPr>
            <w:tcW w:w="5386" w:type="dxa"/>
            <w:vAlign w:val="center"/>
          </w:tcPr>
          <w:p>
            <w:pPr>
              <w:pStyle w:val="15"/>
            </w:pPr>
            <w:r>
              <w:t>农村部分计划生育家庭扶助发放标准</w:t>
            </w:r>
          </w:p>
        </w:tc>
        <w:tc>
          <w:tcPr>
            <w:tcW w:w="2268" w:type="dxa"/>
            <w:vAlign w:val="center"/>
          </w:tcPr>
          <w:p>
            <w:pPr>
              <w:pStyle w:val="15"/>
            </w:pPr>
            <w:r>
              <w:t>576人/年/元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奖励扶助人数</w:t>
            </w:r>
          </w:p>
        </w:tc>
        <w:tc>
          <w:tcPr>
            <w:tcW w:w="5386" w:type="dxa"/>
            <w:vAlign w:val="center"/>
          </w:tcPr>
          <w:p>
            <w:pPr>
              <w:pStyle w:val="15"/>
            </w:pPr>
            <w:r>
              <w:t>农村部分计划生育家庭奖励扶助人数</w:t>
            </w:r>
          </w:p>
        </w:tc>
        <w:tc>
          <w:tcPr>
            <w:tcW w:w="2268" w:type="dxa"/>
            <w:vAlign w:val="center"/>
          </w:tcPr>
          <w:p>
            <w:pPr>
              <w:pStyle w:val="15"/>
            </w:pPr>
            <w:r>
              <w:t>≤7256人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实施农村奖励扶助政策的村占我区总村数的比例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项目资金发放及时性</w:t>
            </w:r>
          </w:p>
        </w:tc>
        <w:tc>
          <w:tcPr>
            <w:tcW w:w="5386" w:type="dxa"/>
            <w:vAlign w:val="center"/>
          </w:tcPr>
          <w:p>
            <w:pPr>
              <w:pStyle w:val="15"/>
            </w:pPr>
            <w:r>
              <w:t>按文件要求，当年度全部发放到位率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生活水平养老保障明显提高</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奖扶政策深入人心自觉实行计划生育政策</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扶助对象满意度</w:t>
            </w:r>
          </w:p>
        </w:tc>
        <w:tc>
          <w:tcPr>
            <w:tcW w:w="5386" w:type="dxa"/>
            <w:vAlign w:val="center"/>
          </w:tcPr>
          <w:p>
            <w:pPr>
              <w:pStyle w:val="15"/>
            </w:pPr>
            <w:r>
              <w:t>满意或较满意人数占受访人数的比例</w:t>
            </w:r>
          </w:p>
        </w:tc>
        <w:tc>
          <w:tcPr>
            <w:tcW w:w="2268" w:type="dxa"/>
            <w:vAlign w:val="center"/>
          </w:tcPr>
          <w:p>
            <w:pPr>
              <w:pStyle w:val="15"/>
            </w:pPr>
            <w:r>
              <w:t>≥90%</w:t>
            </w:r>
          </w:p>
        </w:tc>
        <w:tc>
          <w:tcPr>
            <w:tcW w:w="1276" w:type="dxa"/>
            <w:vAlign w:val="center"/>
          </w:tcPr>
          <w:p>
            <w:pPr>
              <w:pStyle w:val="15"/>
            </w:pPr>
            <w:r>
              <w:t>历史检验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41、石财社【2024】75号 关于提前下达2025年中央计划生育转移支付资金预算指标的通知（特扶）绩效目标表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13011025P00156810008H</w:t>
            </w:r>
          </w:p>
        </w:tc>
        <w:tc>
          <w:tcPr>
            <w:tcW w:w="2835" w:type="dxa"/>
            <w:vAlign w:val="center"/>
          </w:tcPr>
          <w:p>
            <w:pPr>
              <w:pStyle w:val="13"/>
            </w:pPr>
            <w:r>
              <w:t>项目名称</w:t>
            </w:r>
          </w:p>
        </w:tc>
        <w:tc>
          <w:tcPr>
            <w:tcW w:w="6095" w:type="dxa"/>
            <w:gridSpan w:val="3"/>
            <w:vAlign w:val="center"/>
          </w:tcPr>
          <w:p>
            <w:pPr>
              <w:pStyle w:val="15"/>
            </w:pPr>
            <w:r>
              <w:t>石财社【2024】75号 关于提前下达2025年中央计划生育转移支付资金预算指标的通知（特扶）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57.41</w:t>
            </w:r>
          </w:p>
        </w:tc>
        <w:tc>
          <w:tcPr>
            <w:tcW w:w="2835" w:type="dxa"/>
            <w:vAlign w:val="center"/>
          </w:tcPr>
          <w:p>
            <w:pPr>
              <w:pStyle w:val="13"/>
            </w:pPr>
            <w:r>
              <w:t>其中：财政    资金</w:t>
            </w:r>
          </w:p>
        </w:tc>
        <w:tc>
          <w:tcPr>
            <w:tcW w:w="2551" w:type="dxa"/>
            <w:vAlign w:val="center"/>
          </w:tcPr>
          <w:p>
            <w:pPr>
              <w:pStyle w:val="15"/>
            </w:pPr>
            <w:r>
              <w:t>57.41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对符合补助条件的计划生育家庭进行政策性补助。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1.为符合补助标准的特殊家庭提供政策性保障。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独生子女死亡家庭扶助金发放标准</w:t>
            </w:r>
          </w:p>
        </w:tc>
        <w:tc>
          <w:tcPr>
            <w:tcW w:w="2268" w:type="dxa"/>
            <w:vAlign w:val="center"/>
          </w:tcPr>
          <w:p>
            <w:pPr>
              <w:pStyle w:val="15"/>
            </w:pPr>
            <w:r>
              <w:t>354人/月/元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独生子女残疾家庭扶助金发放标准</w:t>
            </w:r>
          </w:p>
        </w:tc>
        <w:tc>
          <w:tcPr>
            <w:tcW w:w="2268" w:type="dxa"/>
            <w:vAlign w:val="center"/>
          </w:tcPr>
          <w:p>
            <w:pPr>
              <w:pStyle w:val="15"/>
            </w:pPr>
            <w:r>
              <w:t>276人/月/元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计划生育手术并发症二级发放标准</w:t>
            </w:r>
          </w:p>
        </w:tc>
        <w:tc>
          <w:tcPr>
            <w:tcW w:w="2268" w:type="dxa"/>
            <w:vAlign w:val="center"/>
          </w:tcPr>
          <w:p>
            <w:pPr>
              <w:pStyle w:val="15"/>
            </w:pPr>
            <w:r>
              <w:t>234人/月/元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计划生育手术并发症三级标准</w:t>
            </w:r>
          </w:p>
        </w:tc>
        <w:tc>
          <w:tcPr>
            <w:tcW w:w="2268" w:type="dxa"/>
            <w:vAlign w:val="center"/>
          </w:tcPr>
          <w:p>
            <w:pPr>
              <w:pStyle w:val="15"/>
            </w:pPr>
            <w:r>
              <w:t>156人/月/元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独生子女死亡扶助人数</w:t>
            </w:r>
          </w:p>
        </w:tc>
        <w:tc>
          <w:tcPr>
            <w:tcW w:w="2268" w:type="dxa"/>
            <w:vAlign w:val="center"/>
          </w:tcPr>
          <w:p>
            <w:pPr>
              <w:pStyle w:val="15"/>
            </w:pPr>
            <w:r>
              <w:t>≤140人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独生子女残疾扶助人数</w:t>
            </w:r>
          </w:p>
        </w:tc>
        <w:tc>
          <w:tcPr>
            <w:tcW w:w="2268" w:type="dxa"/>
            <w:vAlign w:val="center"/>
          </w:tcPr>
          <w:p>
            <w:pPr>
              <w:pStyle w:val="15"/>
            </w:pPr>
            <w:r>
              <w:t>≤32人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计划生育手术并发症2级人数</w:t>
            </w:r>
          </w:p>
        </w:tc>
        <w:tc>
          <w:tcPr>
            <w:tcW w:w="2268" w:type="dxa"/>
            <w:vAlign w:val="center"/>
          </w:tcPr>
          <w:p>
            <w:pPr>
              <w:pStyle w:val="15"/>
            </w:pPr>
            <w:r>
              <w:t>≤2人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计划生育手术并发症3级人数</w:t>
            </w:r>
          </w:p>
        </w:tc>
        <w:tc>
          <w:tcPr>
            <w:tcW w:w="2268" w:type="dxa"/>
            <w:vAlign w:val="center"/>
          </w:tcPr>
          <w:p>
            <w:pPr>
              <w:pStyle w:val="15"/>
            </w:pPr>
            <w:r>
              <w:t>≤1人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计划生育家庭特别扶助政策落实率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扶助资金发放及时性</w:t>
            </w:r>
          </w:p>
        </w:tc>
        <w:tc>
          <w:tcPr>
            <w:tcW w:w="5386" w:type="dxa"/>
            <w:vAlign w:val="center"/>
          </w:tcPr>
          <w:p>
            <w:pPr>
              <w:pStyle w:val="15"/>
            </w:pPr>
            <w:r>
              <w:t>资金按要求及时发放到</w:t>
            </w:r>
          </w:p>
        </w:tc>
        <w:tc>
          <w:tcPr>
            <w:tcW w:w="2268" w:type="dxa"/>
            <w:vAlign w:val="center"/>
          </w:tcPr>
          <w:p>
            <w:pPr>
              <w:pStyle w:val="15"/>
            </w:pPr>
            <w:r>
              <w:t>当年全部发放到位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扶助对象生活水平、医疗保障等明显提高</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社会发展水平</w:t>
            </w:r>
          </w:p>
        </w:tc>
        <w:tc>
          <w:tcPr>
            <w:tcW w:w="5386" w:type="dxa"/>
            <w:vAlign w:val="center"/>
          </w:tcPr>
          <w:p>
            <w:pPr>
              <w:pStyle w:val="15"/>
            </w:pPr>
            <w:r>
              <w:t>奖扶政策深入人心，自觉执行国家政策</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扶助对象满意度扶助对象满意度扶助对象满意度</w:t>
            </w:r>
          </w:p>
        </w:tc>
        <w:tc>
          <w:tcPr>
            <w:tcW w:w="5386" w:type="dxa"/>
            <w:vAlign w:val="center"/>
          </w:tcPr>
          <w:p>
            <w:pPr>
              <w:pStyle w:val="15"/>
            </w:pPr>
            <w:r>
              <w:t>已享受扶助对象对现有扶助政策的满意程度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42、石财社【2024】81号  关于提前下达2025年基本药物制度市级补助资金的通知绩效目标表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13011025P00158410002K</w:t>
            </w:r>
          </w:p>
        </w:tc>
        <w:tc>
          <w:tcPr>
            <w:tcW w:w="2835" w:type="dxa"/>
            <w:vAlign w:val="center"/>
          </w:tcPr>
          <w:p>
            <w:pPr>
              <w:pStyle w:val="13"/>
            </w:pPr>
            <w:r>
              <w:t>项目名称</w:t>
            </w:r>
          </w:p>
        </w:tc>
        <w:tc>
          <w:tcPr>
            <w:tcW w:w="6095" w:type="dxa"/>
            <w:gridSpan w:val="3"/>
            <w:vAlign w:val="center"/>
          </w:tcPr>
          <w:p>
            <w:pPr>
              <w:pStyle w:val="15"/>
            </w:pPr>
            <w:r>
              <w:t>石财社【2024】81号  关于提前下达2025年基本药物制度市级补助资金的通知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118.30</w:t>
            </w:r>
          </w:p>
        </w:tc>
        <w:tc>
          <w:tcPr>
            <w:tcW w:w="2835" w:type="dxa"/>
            <w:vAlign w:val="center"/>
          </w:tcPr>
          <w:p>
            <w:pPr>
              <w:pStyle w:val="13"/>
            </w:pPr>
            <w:r>
              <w:t>其中：财政    资金</w:t>
            </w:r>
          </w:p>
        </w:tc>
        <w:tc>
          <w:tcPr>
            <w:tcW w:w="2551" w:type="dxa"/>
            <w:vAlign w:val="center"/>
          </w:tcPr>
          <w:p>
            <w:pPr>
              <w:pStyle w:val="15"/>
            </w:pPr>
            <w:r>
              <w:t>118.30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为208个实施药品零差率的村卫生室实施考核后补助，保障村卫生室基本运行，落实基层医疗卫生机构综合改革政策。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1.为208个实施药品零差率的村卫生室实施考核后补助，保障村卫生室基本运行，落实基层医疗卫生机构综合改革政策。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药品零差率资金发放标准</w:t>
            </w:r>
          </w:p>
        </w:tc>
        <w:tc>
          <w:tcPr>
            <w:tcW w:w="5386" w:type="dxa"/>
            <w:vAlign w:val="center"/>
          </w:tcPr>
          <w:p>
            <w:pPr>
              <w:pStyle w:val="15"/>
            </w:pPr>
            <w:r>
              <w:t>对实行药品零差率销售的村卫生室，按照辖区内城乡居民医保参保人数，以人均8元的标准分两次进行补贴</w:t>
            </w:r>
          </w:p>
        </w:tc>
        <w:tc>
          <w:tcPr>
            <w:tcW w:w="2268" w:type="dxa"/>
            <w:vAlign w:val="center"/>
          </w:tcPr>
          <w:p>
            <w:pPr>
              <w:pStyle w:val="15"/>
            </w:pPr>
            <w:r>
              <w:t>2元/人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资金补助的村卫生室数量</w:t>
            </w:r>
          </w:p>
        </w:tc>
        <w:tc>
          <w:tcPr>
            <w:tcW w:w="5386" w:type="dxa"/>
            <w:vAlign w:val="center"/>
          </w:tcPr>
          <w:p>
            <w:pPr>
              <w:pStyle w:val="15"/>
            </w:pPr>
            <w:r>
              <w:t>对符合纳入财政专项资金保障的实行药品零差率销售的村卫生室数量</w:t>
            </w:r>
          </w:p>
        </w:tc>
        <w:tc>
          <w:tcPr>
            <w:tcW w:w="2268" w:type="dxa"/>
            <w:vAlign w:val="center"/>
          </w:tcPr>
          <w:p>
            <w:pPr>
              <w:pStyle w:val="15"/>
            </w:pPr>
            <w:r>
              <w:t>208个</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对村医药品零差补偿的比例</w:t>
            </w:r>
          </w:p>
        </w:tc>
        <w:tc>
          <w:tcPr>
            <w:tcW w:w="5386" w:type="dxa"/>
            <w:vAlign w:val="center"/>
          </w:tcPr>
          <w:p>
            <w:pPr>
              <w:pStyle w:val="15"/>
            </w:pPr>
            <w:r>
              <w:t>对村医药品零差补偿的比例</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药品零差率资金发放到位率</w:t>
            </w:r>
          </w:p>
        </w:tc>
        <w:tc>
          <w:tcPr>
            <w:tcW w:w="5386" w:type="dxa"/>
            <w:vAlign w:val="center"/>
          </w:tcPr>
          <w:p>
            <w:pPr>
              <w:pStyle w:val="15"/>
            </w:pPr>
            <w:r>
              <w:t>实行零差率的村卫生室占208所村卫生室的比率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减轻基础人民就医负担</w:t>
            </w:r>
          </w:p>
        </w:tc>
        <w:tc>
          <w:tcPr>
            <w:tcW w:w="5386" w:type="dxa"/>
            <w:vAlign w:val="center"/>
          </w:tcPr>
          <w:p>
            <w:pPr>
              <w:pStyle w:val="15"/>
            </w:pPr>
            <w:r>
              <w:t>有效降低村民看病贵问题、调高困难群众生活水平提升情况</w:t>
            </w:r>
          </w:p>
        </w:tc>
        <w:tc>
          <w:tcPr>
            <w:tcW w:w="2268" w:type="dxa"/>
            <w:vAlign w:val="center"/>
          </w:tcPr>
          <w:p>
            <w:pPr>
              <w:pStyle w:val="15"/>
            </w:pPr>
            <w:r>
              <w:t>降低成本</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村医满意度</w:t>
            </w:r>
          </w:p>
        </w:tc>
        <w:tc>
          <w:tcPr>
            <w:tcW w:w="5386" w:type="dxa"/>
            <w:vAlign w:val="center"/>
          </w:tcPr>
          <w:p>
            <w:pPr>
              <w:pStyle w:val="15"/>
            </w:pPr>
            <w:r>
              <w:t>满意或较满意的患者人数占被调查人数的比例</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43、石财社【2024】82号 关于提前下达2025年计划生育服务市级补助资金的通知绩效目标表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13011025P00156810006A</w:t>
            </w:r>
          </w:p>
        </w:tc>
        <w:tc>
          <w:tcPr>
            <w:tcW w:w="2835" w:type="dxa"/>
            <w:vAlign w:val="center"/>
          </w:tcPr>
          <w:p>
            <w:pPr>
              <w:pStyle w:val="13"/>
            </w:pPr>
            <w:r>
              <w:t>项目名称</w:t>
            </w:r>
          </w:p>
        </w:tc>
        <w:tc>
          <w:tcPr>
            <w:tcW w:w="6095" w:type="dxa"/>
            <w:gridSpan w:val="3"/>
            <w:vAlign w:val="center"/>
          </w:tcPr>
          <w:p>
            <w:pPr>
              <w:pStyle w:val="15"/>
            </w:pPr>
            <w:r>
              <w:t>石财社【2024】82号 关于提前下达2025年计划生育服务市级补助资金的通知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180.00</w:t>
            </w:r>
          </w:p>
        </w:tc>
        <w:tc>
          <w:tcPr>
            <w:tcW w:w="2835" w:type="dxa"/>
            <w:vAlign w:val="center"/>
          </w:tcPr>
          <w:p>
            <w:pPr>
              <w:pStyle w:val="13"/>
            </w:pPr>
            <w:r>
              <w:t>其中：财政    资金</w:t>
            </w:r>
          </w:p>
        </w:tc>
        <w:tc>
          <w:tcPr>
            <w:tcW w:w="2551" w:type="dxa"/>
            <w:vAlign w:val="center"/>
          </w:tcPr>
          <w:p>
            <w:pPr>
              <w:pStyle w:val="15"/>
            </w:pPr>
            <w:r>
              <w:t>180.00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对符合补助政策的计生人群进行政策补助。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1.对符合补助政策的计生人群进行政策补助。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奖扶扶助发放标准</w:t>
            </w:r>
          </w:p>
        </w:tc>
        <w:tc>
          <w:tcPr>
            <w:tcW w:w="5386" w:type="dxa"/>
            <w:vAlign w:val="center"/>
          </w:tcPr>
          <w:p>
            <w:pPr>
              <w:pStyle w:val="15"/>
            </w:pPr>
            <w:r>
              <w:t>农村部分计划生育家庭扶助发放标准</w:t>
            </w:r>
          </w:p>
        </w:tc>
        <w:tc>
          <w:tcPr>
            <w:tcW w:w="2268" w:type="dxa"/>
            <w:vAlign w:val="center"/>
          </w:tcPr>
          <w:p>
            <w:pPr>
              <w:pStyle w:val="15"/>
            </w:pPr>
            <w:r>
              <w:t>192人/年/元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奖励扶助人数</w:t>
            </w:r>
          </w:p>
        </w:tc>
        <w:tc>
          <w:tcPr>
            <w:tcW w:w="5386" w:type="dxa"/>
            <w:vAlign w:val="center"/>
          </w:tcPr>
          <w:p>
            <w:pPr>
              <w:pStyle w:val="15"/>
            </w:pPr>
            <w:r>
              <w:t>农村部分计划生育家庭奖励扶助人数</w:t>
            </w:r>
          </w:p>
        </w:tc>
        <w:tc>
          <w:tcPr>
            <w:tcW w:w="2268" w:type="dxa"/>
            <w:vAlign w:val="center"/>
          </w:tcPr>
          <w:p>
            <w:pPr>
              <w:pStyle w:val="15"/>
            </w:pPr>
            <w:r>
              <w:t>≤7526人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实施农村奖励扶助政策的村占我区总村数的比例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扶助对象覆盖率</w:t>
            </w:r>
          </w:p>
        </w:tc>
        <w:tc>
          <w:tcPr>
            <w:tcW w:w="5386" w:type="dxa"/>
            <w:vAlign w:val="center"/>
          </w:tcPr>
          <w:p>
            <w:pPr>
              <w:pStyle w:val="15"/>
            </w:pPr>
            <w:r>
              <w:t>享受计划生育补助资金对象覆盖率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扶助资金发放及时性</w:t>
            </w:r>
          </w:p>
        </w:tc>
        <w:tc>
          <w:tcPr>
            <w:tcW w:w="5386" w:type="dxa"/>
            <w:vAlign w:val="center"/>
          </w:tcPr>
          <w:p>
            <w:pPr>
              <w:pStyle w:val="15"/>
            </w:pPr>
            <w:r>
              <w:t>资金按要求及时发放</w:t>
            </w:r>
          </w:p>
        </w:tc>
        <w:tc>
          <w:tcPr>
            <w:tcW w:w="2268" w:type="dxa"/>
            <w:vAlign w:val="center"/>
          </w:tcPr>
          <w:p>
            <w:pPr>
              <w:pStyle w:val="15"/>
            </w:pPr>
            <w:r>
              <w:t>当年全部发放到位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提高生活水平</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享受国家发展成果，执行国家政策</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扶助对象满意率</w:t>
            </w:r>
          </w:p>
        </w:tc>
        <w:tc>
          <w:tcPr>
            <w:tcW w:w="5386" w:type="dxa"/>
            <w:vAlign w:val="center"/>
          </w:tcPr>
          <w:p>
            <w:pPr>
              <w:pStyle w:val="15"/>
            </w:pPr>
            <w:r>
              <w:t>满意或较满意人数占受访人数的比率</w:t>
            </w:r>
          </w:p>
          <w:p>
            <w:pPr>
              <w:pStyle w:val="15"/>
            </w:pP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44、石财社【2024】82号 关于提前下达2025年计划生育服务市级补助资金的通知2绩效目标表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13011025P001568100095</w:t>
            </w:r>
          </w:p>
        </w:tc>
        <w:tc>
          <w:tcPr>
            <w:tcW w:w="2835" w:type="dxa"/>
            <w:vAlign w:val="center"/>
          </w:tcPr>
          <w:p>
            <w:pPr>
              <w:pStyle w:val="13"/>
            </w:pPr>
            <w:r>
              <w:t>项目名称</w:t>
            </w:r>
          </w:p>
        </w:tc>
        <w:tc>
          <w:tcPr>
            <w:tcW w:w="6095" w:type="dxa"/>
            <w:gridSpan w:val="3"/>
            <w:vAlign w:val="center"/>
          </w:tcPr>
          <w:p>
            <w:pPr>
              <w:pStyle w:val="15"/>
            </w:pPr>
            <w:r>
              <w:t>石财社【2024】82号 关于提前下达2025年计划生育服务市级补助资金的通知2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22.00</w:t>
            </w:r>
          </w:p>
        </w:tc>
        <w:tc>
          <w:tcPr>
            <w:tcW w:w="2835" w:type="dxa"/>
            <w:vAlign w:val="center"/>
          </w:tcPr>
          <w:p>
            <w:pPr>
              <w:pStyle w:val="13"/>
            </w:pPr>
            <w:r>
              <w:t>其中：财政    资金</w:t>
            </w:r>
          </w:p>
        </w:tc>
        <w:tc>
          <w:tcPr>
            <w:tcW w:w="2551" w:type="dxa"/>
            <w:vAlign w:val="center"/>
          </w:tcPr>
          <w:p>
            <w:pPr>
              <w:pStyle w:val="15"/>
            </w:pPr>
            <w:r>
              <w:t>22.00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为符合补助标准的特殊家庭提供政策性保障。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1.为符合补助标准的特殊家庭提供政策性保障。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独生子女死亡家庭扶助金发放标准</w:t>
            </w:r>
          </w:p>
        </w:tc>
        <w:tc>
          <w:tcPr>
            <w:tcW w:w="2268" w:type="dxa"/>
            <w:vAlign w:val="center"/>
          </w:tcPr>
          <w:p>
            <w:pPr>
              <w:pStyle w:val="15"/>
            </w:pPr>
            <w:r>
              <w:t>118人/月/元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独生子女残疾家庭扶助金发放标准</w:t>
            </w:r>
          </w:p>
        </w:tc>
        <w:tc>
          <w:tcPr>
            <w:tcW w:w="2268" w:type="dxa"/>
            <w:vAlign w:val="center"/>
          </w:tcPr>
          <w:p>
            <w:pPr>
              <w:pStyle w:val="15"/>
            </w:pPr>
            <w:r>
              <w:t>92人/月/元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计划生育手术并发症二级发放标准</w:t>
            </w:r>
          </w:p>
        </w:tc>
        <w:tc>
          <w:tcPr>
            <w:tcW w:w="2268" w:type="dxa"/>
            <w:vAlign w:val="center"/>
          </w:tcPr>
          <w:p>
            <w:pPr>
              <w:pStyle w:val="15"/>
            </w:pPr>
            <w:r>
              <w:t>78人/月/元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扶助金发放标准</w:t>
            </w:r>
          </w:p>
        </w:tc>
        <w:tc>
          <w:tcPr>
            <w:tcW w:w="5386" w:type="dxa"/>
            <w:vAlign w:val="center"/>
          </w:tcPr>
          <w:p>
            <w:pPr>
              <w:pStyle w:val="15"/>
            </w:pPr>
            <w:r>
              <w:t>计划生育手术并发症三级标准</w:t>
            </w:r>
          </w:p>
        </w:tc>
        <w:tc>
          <w:tcPr>
            <w:tcW w:w="2268" w:type="dxa"/>
            <w:vAlign w:val="center"/>
          </w:tcPr>
          <w:p>
            <w:pPr>
              <w:pStyle w:val="15"/>
            </w:pPr>
            <w:r>
              <w:t>52人/月/元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独生子女死亡扶助人数</w:t>
            </w:r>
          </w:p>
        </w:tc>
        <w:tc>
          <w:tcPr>
            <w:tcW w:w="2268" w:type="dxa"/>
            <w:vAlign w:val="center"/>
          </w:tcPr>
          <w:p>
            <w:pPr>
              <w:pStyle w:val="15"/>
            </w:pPr>
            <w:r>
              <w:t>≤140人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独生子女残疾扶助人数</w:t>
            </w:r>
          </w:p>
        </w:tc>
        <w:tc>
          <w:tcPr>
            <w:tcW w:w="2268" w:type="dxa"/>
            <w:vAlign w:val="center"/>
          </w:tcPr>
          <w:p>
            <w:pPr>
              <w:pStyle w:val="15"/>
            </w:pPr>
            <w:r>
              <w:t>≤32人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计划生育手术并发症2级人数</w:t>
            </w:r>
          </w:p>
        </w:tc>
        <w:tc>
          <w:tcPr>
            <w:tcW w:w="2268" w:type="dxa"/>
            <w:vAlign w:val="center"/>
          </w:tcPr>
          <w:p>
            <w:pPr>
              <w:pStyle w:val="15"/>
            </w:pPr>
            <w:r>
              <w:t>≤2人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扶助人数</w:t>
            </w:r>
          </w:p>
        </w:tc>
        <w:tc>
          <w:tcPr>
            <w:tcW w:w="5386" w:type="dxa"/>
            <w:vAlign w:val="center"/>
          </w:tcPr>
          <w:p>
            <w:pPr>
              <w:pStyle w:val="15"/>
            </w:pPr>
            <w:r>
              <w:t>计划生育手术并发症3级人数</w:t>
            </w:r>
          </w:p>
        </w:tc>
        <w:tc>
          <w:tcPr>
            <w:tcW w:w="2268" w:type="dxa"/>
            <w:vAlign w:val="center"/>
          </w:tcPr>
          <w:p>
            <w:pPr>
              <w:pStyle w:val="15"/>
            </w:pPr>
            <w:r>
              <w:t>≤1人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计划生育家庭特别扶助政策落实率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扶助资金发放及时性</w:t>
            </w:r>
          </w:p>
        </w:tc>
        <w:tc>
          <w:tcPr>
            <w:tcW w:w="5386" w:type="dxa"/>
            <w:vAlign w:val="center"/>
          </w:tcPr>
          <w:p>
            <w:pPr>
              <w:pStyle w:val="15"/>
            </w:pPr>
            <w:r>
              <w:t>资金按要求及时发放到</w:t>
            </w:r>
          </w:p>
        </w:tc>
        <w:tc>
          <w:tcPr>
            <w:tcW w:w="2268" w:type="dxa"/>
            <w:vAlign w:val="center"/>
          </w:tcPr>
          <w:p>
            <w:pPr>
              <w:pStyle w:val="15"/>
            </w:pPr>
            <w:r>
              <w:t>当年全部发放到位</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家庭发展能力</w:t>
            </w:r>
          </w:p>
        </w:tc>
        <w:tc>
          <w:tcPr>
            <w:tcW w:w="5386" w:type="dxa"/>
            <w:vAlign w:val="center"/>
          </w:tcPr>
          <w:p>
            <w:pPr>
              <w:pStyle w:val="15"/>
            </w:pPr>
            <w:r>
              <w:t>扶助对象生活水平、医疗保障等明显提高</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社会发展水平</w:t>
            </w:r>
          </w:p>
        </w:tc>
        <w:tc>
          <w:tcPr>
            <w:tcW w:w="5386" w:type="dxa"/>
            <w:vAlign w:val="center"/>
          </w:tcPr>
          <w:p>
            <w:pPr>
              <w:pStyle w:val="15"/>
            </w:pPr>
            <w:r>
              <w:t>奖扶政策深入人心，自觉执行国家政策</w:t>
            </w:r>
          </w:p>
        </w:tc>
        <w:tc>
          <w:tcPr>
            <w:tcW w:w="2268" w:type="dxa"/>
            <w:vAlign w:val="center"/>
          </w:tcPr>
          <w:p>
            <w:pPr>
              <w:pStyle w:val="15"/>
            </w:pPr>
            <w:r>
              <w:t>逐步提高</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扶助对象满意度扶助对象满意度扶助对象满意度</w:t>
            </w:r>
          </w:p>
        </w:tc>
        <w:tc>
          <w:tcPr>
            <w:tcW w:w="5386" w:type="dxa"/>
            <w:vAlign w:val="center"/>
          </w:tcPr>
          <w:p>
            <w:pPr>
              <w:pStyle w:val="15"/>
            </w:pPr>
            <w:r>
              <w:t>已享受扶助对象对现有扶助政策的满意程度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45、石财社【2024】83号 关于提前下达2025年新生儿出生缺陷干预工程市级补助资金的通知绩效目标表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13011025P001589100020</w:t>
            </w:r>
          </w:p>
        </w:tc>
        <w:tc>
          <w:tcPr>
            <w:tcW w:w="2835" w:type="dxa"/>
            <w:vAlign w:val="center"/>
          </w:tcPr>
          <w:p>
            <w:pPr>
              <w:pStyle w:val="13"/>
            </w:pPr>
            <w:r>
              <w:t>项目名称</w:t>
            </w:r>
          </w:p>
        </w:tc>
        <w:tc>
          <w:tcPr>
            <w:tcW w:w="6095" w:type="dxa"/>
            <w:gridSpan w:val="3"/>
            <w:vAlign w:val="center"/>
          </w:tcPr>
          <w:p>
            <w:pPr>
              <w:pStyle w:val="15"/>
            </w:pPr>
            <w:r>
              <w:t>石财社【2024】83号 关于提前下达2025年新生儿出生缺陷干预工程市级补助资金的通知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140.00</w:t>
            </w:r>
          </w:p>
        </w:tc>
        <w:tc>
          <w:tcPr>
            <w:tcW w:w="2835" w:type="dxa"/>
            <w:vAlign w:val="center"/>
          </w:tcPr>
          <w:p>
            <w:pPr>
              <w:pStyle w:val="13"/>
            </w:pPr>
            <w:r>
              <w:t>其中：财政    资金</w:t>
            </w:r>
          </w:p>
        </w:tc>
        <w:tc>
          <w:tcPr>
            <w:tcW w:w="2551" w:type="dxa"/>
            <w:vAlign w:val="center"/>
          </w:tcPr>
          <w:p>
            <w:pPr>
              <w:pStyle w:val="15"/>
            </w:pPr>
            <w:r>
              <w:t>140.00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用于新生儿出生缺陷、无创产前基因筛查和耳聋基因筛查项目资金。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1.通过三级预防，降低新生儿出生缺陷，提升出生人口素质。</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无创产前基因筛查人数</w:t>
            </w:r>
          </w:p>
        </w:tc>
        <w:tc>
          <w:tcPr>
            <w:tcW w:w="5386" w:type="dxa"/>
            <w:vAlign w:val="center"/>
          </w:tcPr>
          <w:p>
            <w:pPr>
              <w:pStyle w:val="15"/>
            </w:pPr>
            <w:r>
              <w:t>无创产前基因筛查人数</w:t>
            </w:r>
          </w:p>
        </w:tc>
        <w:tc>
          <w:tcPr>
            <w:tcW w:w="2268" w:type="dxa"/>
            <w:vAlign w:val="center"/>
          </w:tcPr>
          <w:p>
            <w:pPr>
              <w:pStyle w:val="15"/>
            </w:pPr>
            <w:r>
              <w:t>≥4300人次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新生儿四病筛查人数</w:t>
            </w:r>
          </w:p>
        </w:tc>
        <w:tc>
          <w:tcPr>
            <w:tcW w:w="5386" w:type="dxa"/>
            <w:vAlign w:val="center"/>
          </w:tcPr>
          <w:p>
            <w:pPr>
              <w:pStyle w:val="15"/>
            </w:pPr>
            <w:r>
              <w:t>新生儿四病筛查人数</w:t>
            </w:r>
          </w:p>
        </w:tc>
        <w:tc>
          <w:tcPr>
            <w:tcW w:w="2268" w:type="dxa"/>
            <w:vAlign w:val="center"/>
          </w:tcPr>
          <w:p>
            <w:pPr>
              <w:pStyle w:val="15"/>
            </w:pPr>
            <w:r>
              <w:t>≥1700人次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新生儿听力筛查人数</w:t>
            </w:r>
          </w:p>
        </w:tc>
        <w:tc>
          <w:tcPr>
            <w:tcW w:w="5386" w:type="dxa"/>
            <w:vAlign w:val="center"/>
          </w:tcPr>
          <w:p>
            <w:pPr>
              <w:pStyle w:val="15"/>
            </w:pPr>
            <w:r>
              <w:t>新生儿听力筛查人数</w:t>
            </w:r>
          </w:p>
        </w:tc>
        <w:tc>
          <w:tcPr>
            <w:tcW w:w="2268" w:type="dxa"/>
            <w:vAlign w:val="center"/>
          </w:tcPr>
          <w:p>
            <w:pPr>
              <w:pStyle w:val="15"/>
            </w:pPr>
            <w:r>
              <w:t>≥1700人次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先心病筛查人数</w:t>
            </w:r>
          </w:p>
        </w:tc>
        <w:tc>
          <w:tcPr>
            <w:tcW w:w="5386" w:type="dxa"/>
            <w:vAlign w:val="center"/>
          </w:tcPr>
          <w:p>
            <w:pPr>
              <w:pStyle w:val="15"/>
            </w:pPr>
            <w:r>
              <w:t>先心病筛查人数</w:t>
            </w:r>
          </w:p>
        </w:tc>
        <w:tc>
          <w:tcPr>
            <w:tcW w:w="2268" w:type="dxa"/>
            <w:vAlign w:val="center"/>
          </w:tcPr>
          <w:p>
            <w:pPr>
              <w:pStyle w:val="15"/>
            </w:pPr>
            <w:r>
              <w:t>≥1700人次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婚检筛查人数</w:t>
            </w:r>
          </w:p>
        </w:tc>
        <w:tc>
          <w:tcPr>
            <w:tcW w:w="5386" w:type="dxa"/>
            <w:vAlign w:val="center"/>
          </w:tcPr>
          <w:p>
            <w:pPr>
              <w:pStyle w:val="15"/>
            </w:pPr>
            <w:r>
              <w:t>婚检筛查人数</w:t>
            </w:r>
          </w:p>
        </w:tc>
        <w:tc>
          <w:tcPr>
            <w:tcW w:w="2268" w:type="dxa"/>
            <w:vAlign w:val="center"/>
          </w:tcPr>
          <w:p>
            <w:pPr>
              <w:pStyle w:val="15"/>
            </w:pPr>
            <w:r>
              <w:t>≥2500人次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无创产前基因筛查成本</w:t>
            </w:r>
          </w:p>
        </w:tc>
        <w:tc>
          <w:tcPr>
            <w:tcW w:w="5386" w:type="dxa"/>
            <w:vAlign w:val="center"/>
          </w:tcPr>
          <w:p>
            <w:pPr>
              <w:pStyle w:val="15"/>
            </w:pPr>
            <w:r>
              <w:t>无创产前基因筛查成本</w:t>
            </w:r>
          </w:p>
        </w:tc>
        <w:tc>
          <w:tcPr>
            <w:tcW w:w="2268" w:type="dxa"/>
            <w:vAlign w:val="center"/>
          </w:tcPr>
          <w:p>
            <w:pPr>
              <w:pStyle w:val="15"/>
            </w:pPr>
            <w:r>
              <w:t>445元/人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新生儿四病筛查成本</w:t>
            </w:r>
          </w:p>
        </w:tc>
        <w:tc>
          <w:tcPr>
            <w:tcW w:w="5386" w:type="dxa"/>
            <w:vAlign w:val="center"/>
          </w:tcPr>
          <w:p>
            <w:pPr>
              <w:pStyle w:val="15"/>
            </w:pPr>
            <w:r>
              <w:t>新生儿四病筛查成本</w:t>
            </w:r>
          </w:p>
        </w:tc>
        <w:tc>
          <w:tcPr>
            <w:tcW w:w="2268" w:type="dxa"/>
            <w:vAlign w:val="center"/>
          </w:tcPr>
          <w:p>
            <w:pPr>
              <w:pStyle w:val="15"/>
            </w:pPr>
            <w:r>
              <w:t>81元/人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新生儿听力筛查成本</w:t>
            </w:r>
          </w:p>
        </w:tc>
        <w:tc>
          <w:tcPr>
            <w:tcW w:w="5386" w:type="dxa"/>
            <w:vAlign w:val="center"/>
          </w:tcPr>
          <w:p>
            <w:pPr>
              <w:pStyle w:val="15"/>
            </w:pPr>
            <w:r>
              <w:t>新生儿听力筛查成本</w:t>
            </w:r>
          </w:p>
        </w:tc>
        <w:tc>
          <w:tcPr>
            <w:tcW w:w="2268" w:type="dxa"/>
            <w:vAlign w:val="center"/>
          </w:tcPr>
          <w:p>
            <w:pPr>
              <w:pStyle w:val="15"/>
            </w:pPr>
            <w:r>
              <w:t>70元/人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先心病筛查成本</w:t>
            </w:r>
          </w:p>
        </w:tc>
        <w:tc>
          <w:tcPr>
            <w:tcW w:w="5386" w:type="dxa"/>
            <w:vAlign w:val="center"/>
          </w:tcPr>
          <w:p>
            <w:pPr>
              <w:pStyle w:val="15"/>
            </w:pPr>
            <w:r>
              <w:t>先心病筛查成本</w:t>
            </w:r>
          </w:p>
        </w:tc>
        <w:tc>
          <w:tcPr>
            <w:tcW w:w="2268" w:type="dxa"/>
            <w:vAlign w:val="center"/>
          </w:tcPr>
          <w:p>
            <w:pPr>
              <w:pStyle w:val="15"/>
            </w:pPr>
            <w:r>
              <w:t>9元/人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婚检筛查成本</w:t>
            </w:r>
          </w:p>
        </w:tc>
        <w:tc>
          <w:tcPr>
            <w:tcW w:w="5386" w:type="dxa"/>
            <w:vAlign w:val="center"/>
          </w:tcPr>
          <w:p>
            <w:pPr>
              <w:pStyle w:val="15"/>
            </w:pPr>
            <w:r>
              <w:t>婚检筛查成本</w:t>
            </w:r>
          </w:p>
        </w:tc>
        <w:tc>
          <w:tcPr>
            <w:tcW w:w="2268" w:type="dxa"/>
            <w:vAlign w:val="center"/>
          </w:tcPr>
          <w:p>
            <w:pPr>
              <w:pStyle w:val="15"/>
            </w:pPr>
            <w:r>
              <w:t>50.8元/人</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完成上级下达任务率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12月31日前顺利开展项目完成上级下达任务</w:t>
            </w:r>
          </w:p>
        </w:tc>
        <w:tc>
          <w:tcPr>
            <w:tcW w:w="2268" w:type="dxa"/>
            <w:vAlign w:val="center"/>
          </w:tcPr>
          <w:p>
            <w:pPr>
              <w:pStyle w:val="15"/>
            </w:pPr>
            <w:r>
              <w:t>12月31日前顺利开展项目完成上级下达任务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提升家庭可持续发展能力</w:t>
            </w:r>
          </w:p>
        </w:tc>
        <w:tc>
          <w:tcPr>
            <w:tcW w:w="5386" w:type="dxa"/>
            <w:vAlign w:val="center"/>
          </w:tcPr>
          <w:p>
            <w:pPr>
              <w:pStyle w:val="15"/>
            </w:pPr>
            <w:r>
              <w:t>对疾病做到早发现早治疗，减轻家庭负担，提升可持续发展能力</w:t>
            </w:r>
          </w:p>
        </w:tc>
        <w:tc>
          <w:tcPr>
            <w:tcW w:w="2268" w:type="dxa"/>
            <w:vAlign w:val="center"/>
          </w:tcPr>
          <w:p>
            <w:pPr>
              <w:pStyle w:val="15"/>
            </w:pPr>
            <w:r>
              <w:t>对疾病做到早发现早治疗，减轻家庭负担，提升可持续发展能力</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满意度调查</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46、石财社【2024】96号 关于提前下达2025年中央财政重大公共卫生服务补助资金预算的通知绩效目标表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13011025P001587100011</w:t>
            </w:r>
          </w:p>
        </w:tc>
        <w:tc>
          <w:tcPr>
            <w:tcW w:w="2835" w:type="dxa"/>
            <w:vAlign w:val="center"/>
          </w:tcPr>
          <w:p>
            <w:pPr>
              <w:pStyle w:val="13"/>
            </w:pPr>
            <w:r>
              <w:t>项目名称</w:t>
            </w:r>
          </w:p>
        </w:tc>
        <w:tc>
          <w:tcPr>
            <w:tcW w:w="6095" w:type="dxa"/>
            <w:gridSpan w:val="3"/>
            <w:vAlign w:val="center"/>
          </w:tcPr>
          <w:p>
            <w:pPr>
              <w:pStyle w:val="15"/>
            </w:pPr>
            <w:r>
              <w:t>石财社【2024】96号 关于提前下达2025年中央财政重大公共卫生服务补助资金预算的通知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32.00</w:t>
            </w:r>
          </w:p>
        </w:tc>
        <w:tc>
          <w:tcPr>
            <w:tcW w:w="2835" w:type="dxa"/>
            <w:vAlign w:val="center"/>
          </w:tcPr>
          <w:p>
            <w:pPr>
              <w:pStyle w:val="13"/>
            </w:pPr>
            <w:r>
              <w:t>其中：财政    资金</w:t>
            </w:r>
          </w:p>
        </w:tc>
        <w:tc>
          <w:tcPr>
            <w:tcW w:w="2551" w:type="dxa"/>
            <w:vAlign w:val="center"/>
          </w:tcPr>
          <w:p>
            <w:pPr>
              <w:pStyle w:val="15"/>
            </w:pPr>
            <w:r>
              <w:t>32.00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用于公立医疗机构疫情防控费用。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1.及时保障公立医疗机构疫情相关支出，保障辖区内人民群众健康安全。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需补助的公立医院数量</w:t>
            </w:r>
          </w:p>
        </w:tc>
        <w:tc>
          <w:tcPr>
            <w:tcW w:w="5386" w:type="dxa"/>
            <w:vAlign w:val="center"/>
          </w:tcPr>
          <w:p>
            <w:pPr>
              <w:pStyle w:val="15"/>
            </w:pPr>
            <w:r>
              <w:t>需补助的公立医院数量</w:t>
            </w:r>
          </w:p>
        </w:tc>
        <w:tc>
          <w:tcPr>
            <w:tcW w:w="2268" w:type="dxa"/>
            <w:vAlign w:val="center"/>
          </w:tcPr>
          <w:p>
            <w:pPr>
              <w:pStyle w:val="15"/>
            </w:pPr>
            <w:r>
              <w:t>≥1家</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公立医院正常运转率</w:t>
            </w:r>
          </w:p>
        </w:tc>
        <w:tc>
          <w:tcPr>
            <w:tcW w:w="5386" w:type="dxa"/>
            <w:vAlign w:val="center"/>
          </w:tcPr>
          <w:p>
            <w:pPr>
              <w:pStyle w:val="15"/>
            </w:pPr>
            <w:r>
              <w:t>公立医院正常运转率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补助资金到位及时率</w:t>
            </w:r>
          </w:p>
        </w:tc>
        <w:tc>
          <w:tcPr>
            <w:tcW w:w="5386" w:type="dxa"/>
            <w:vAlign w:val="center"/>
          </w:tcPr>
          <w:p>
            <w:pPr>
              <w:pStyle w:val="15"/>
            </w:pPr>
            <w:r>
              <w:t>补助资金到位及时率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财政补贴成本</w:t>
            </w:r>
          </w:p>
        </w:tc>
        <w:tc>
          <w:tcPr>
            <w:tcW w:w="5386" w:type="dxa"/>
            <w:vAlign w:val="center"/>
          </w:tcPr>
          <w:p>
            <w:pPr>
              <w:pStyle w:val="15"/>
            </w:pPr>
            <w:r>
              <w:t>财政补贴成本</w:t>
            </w:r>
          </w:p>
        </w:tc>
        <w:tc>
          <w:tcPr>
            <w:tcW w:w="2268" w:type="dxa"/>
            <w:vAlign w:val="center"/>
          </w:tcPr>
          <w:p>
            <w:pPr>
              <w:pStyle w:val="15"/>
            </w:pPr>
            <w:r>
              <w:t>32万元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社会稳定状况</w:t>
            </w:r>
          </w:p>
        </w:tc>
        <w:tc>
          <w:tcPr>
            <w:tcW w:w="5386" w:type="dxa"/>
            <w:vAlign w:val="center"/>
          </w:tcPr>
          <w:p>
            <w:pPr>
              <w:pStyle w:val="15"/>
            </w:pPr>
            <w:r>
              <w:t>疫情发生后社会稳定状况，有无引起恐慌、抢购、抛售、谣言等造成社会不稳定因素</w:t>
            </w:r>
          </w:p>
        </w:tc>
        <w:tc>
          <w:tcPr>
            <w:tcW w:w="2268" w:type="dxa"/>
            <w:vAlign w:val="center"/>
          </w:tcPr>
          <w:p>
            <w:pPr>
              <w:pStyle w:val="15"/>
            </w:pPr>
            <w:r>
              <w:t>社会稳定</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47、石财社【2024】97号 关于提前下达2025年基本公共卫生服务市级补助资金的通知绩效目标表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13011025P001565100042</w:t>
            </w:r>
          </w:p>
        </w:tc>
        <w:tc>
          <w:tcPr>
            <w:tcW w:w="2835" w:type="dxa"/>
            <w:vAlign w:val="center"/>
          </w:tcPr>
          <w:p>
            <w:pPr>
              <w:pStyle w:val="13"/>
            </w:pPr>
            <w:r>
              <w:t>项目名称</w:t>
            </w:r>
          </w:p>
        </w:tc>
        <w:tc>
          <w:tcPr>
            <w:tcW w:w="6095" w:type="dxa"/>
            <w:gridSpan w:val="3"/>
            <w:vAlign w:val="center"/>
          </w:tcPr>
          <w:p>
            <w:pPr>
              <w:pStyle w:val="15"/>
            </w:pPr>
            <w:r>
              <w:t>石财社【2024】97号 关于提前下达2025年基本公共卫生服务市级补助资金的通知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1086.00</w:t>
            </w:r>
          </w:p>
        </w:tc>
        <w:tc>
          <w:tcPr>
            <w:tcW w:w="2835" w:type="dxa"/>
            <w:vAlign w:val="center"/>
          </w:tcPr>
          <w:p>
            <w:pPr>
              <w:pStyle w:val="13"/>
            </w:pPr>
            <w:r>
              <w:t>其中：财政    资金</w:t>
            </w:r>
          </w:p>
        </w:tc>
        <w:tc>
          <w:tcPr>
            <w:tcW w:w="2551" w:type="dxa"/>
            <w:vAlign w:val="center"/>
          </w:tcPr>
          <w:p>
            <w:pPr>
              <w:pStyle w:val="15"/>
            </w:pPr>
            <w:r>
              <w:t>1086.00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为鹿泉区常住人口提供基本公共卫生项目服务。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1.为鹿泉区常住人口提供基本公共卫生项目服务，对城乡居民健康进行干预，减少危害健康的因素，有效预防传染病及慢性病，使其享有均等的基本公共卫生服务。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居民规范化电子健康档案覆盖率</w:t>
            </w:r>
          </w:p>
        </w:tc>
        <w:tc>
          <w:tcPr>
            <w:tcW w:w="5386" w:type="dxa"/>
            <w:vAlign w:val="center"/>
          </w:tcPr>
          <w:p>
            <w:pPr>
              <w:pStyle w:val="15"/>
            </w:pPr>
            <w:r>
              <w:t>建立规范化电子档案覆盖人数占辖区内常住居民数的比率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老年人城乡社区规范健康服务率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年度辖区内享有基本公卫服务的人口数</w:t>
            </w:r>
          </w:p>
        </w:tc>
        <w:tc>
          <w:tcPr>
            <w:tcW w:w="2268" w:type="dxa"/>
            <w:vAlign w:val="center"/>
          </w:tcPr>
          <w:p>
            <w:pPr>
              <w:pStyle w:val="15"/>
            </w:pPr>
            <w:r>
              <w:t>591508人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肺结核患者管理率</w:t>
            </w:r>
          </w:p>
        </w:tc>
        <w:tc>
          <w:tcPr>
            <w:tcW w:w="5386" w:type="dxa"/>
            <w:vAlign w:val="center"/>
          </w:tcPr>
          <w:p>
            <w:pPr>
              <w:pStyle w:val="15"/>
            </w:pPr>
            <w:r>
              <w:t>按照规范要求进行肺结核患者健康管理的人数占年度内应管理肺结核患者人数的比率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本次补助成本</w:t>
            </w:r>
          </w:p>
        </w:tc>
        <w:tc>
          <w:tcPr>
            <w:tcW w:w="5386" w:type="dxa"/>
            <w:vAlign w:val="center"/>
          </w:tcPr>
          <w:p>
            <w:pPr>
              <w:pStyle w:val="15"/>
            </w:pPr>
            <w:r>
              <w:t>市级提前下达资金数额</w:t>
            </w:r>
          </w:p>
        </w:tc>
        <w:tc>
          <w:tcPr>
            <w:tcW w:w="2268" w:type="dxa"/>
            <w:vAlign w:val="center"/>
          </w:tcPr>
          <w:p>
            <w:pPr>
              <w:pStyle w:val="15"/>
            </w:pPr>
            <w:r>
              <w:t>1086万元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在规定时间内完成项目任务</w:t>
            </w:r>
          </w:p>
        </w:tc>
        <w:tc>
          <w:tcPr>
            <w:tcW w:w="2268" w:type="dxa"/>
            <w:vAlign w:val="center"/>
          </w:tcPr>
          <w:p>
            <w:pPr>
              <w:pStyle w:val="15"/>
            </w:pPr>
            <w:r>
              <w:t>2025年12月31日前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健康档案动态使用率</w:t>
            </w:r>
          </w:p>
        </w:tc>
        <w:tc>
          <w:tcPr>
            <w:tcW w:w="5386" w:type="dxa"/>
            <w:vAlign w:val="center"/>
          </w:tcPr>
          <w:p>
            <w:pPr>
              <w:pStyle w:val="15"/>
            </w:pPr>
            <w:r>
              <w:t>抽查的重点人群健康档案动态使用率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高血压患者血压控制率</w:t>
            </w:r>
          </w:p>
        </w:tc>
        <w:tc>
          <w:tcPr>
            <w:tcW w:w="5386" w:type="dxa"/>
            <w:vAlign w:val="center"/>
          </w:tcPr>
          <w:p>
            <w:pPr>
              <w:pStyle w:val="15"/>
            </w:pPr>
            <w:r>
              <w:t>年内最近一次随访血压达标人数占年内已管理高血压患者人数的比率</w:t>
            </w:r>
          </w:p>
        </w:tc>
        <w:tc>
          <w:tcPr>
            <w:tcW w:w="2268" w:type="dxa"/>
            <w:vAlign w:val="center"/>
          </w:tcPr>
          <w:p>
            <w:pPr>
              <w:pStyle w:val="15"/>
            </w:pPr>
            <w:r>
              <w:t>≥45%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为区域内居民提供基本公共卫生服务的能力和效果</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评价结果与奖补挂钩</w:t>
            </w:r>
          </w:p>
        </w:tc>
        <w:tc>
          <w:tcPr>
            <w:tcW w:w="5386" w:type="dxa"/>
            <w:vAlign w:val="center"/>
          </w:tcPr>
          <w:p>
            <w:pPr>
              <w:pStyle w:val="15"/>
            </w:pPr>
            <w:r>
              <w:t>每年底对当年基本公卫工作进行绩效考核，结果为优秀的单位给予奖励</w:t>
            </w:r>
          </w:p>
        </w:tc>
        <w:tc>
          <w:tcPr>
            <w:tcW w:w="2268" w:type="dxa"/>
            <w:vAlign w:val="center"/>
          </w:tcPr>
          <w:p>
            <w:pPr>
              <w:pStyle w:val="15"/>
            </w:pPr>
            <w:r>
              <w:t>给予考核结果优秀的单位资金补助</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基本公共卫生服务重点人群调查满意度</w:t>
            </w:r>
          </w:p>
        </w:tc>
        <w:tc>
          <w:tcPr>
            <w:tcW w:w="2268" w:type="dxa"/>
            <w:vAlign w:val="center"/>
          </w:tcPr>
          <w:p>
            <w:pPr>
              <w:pStyle w:val="15"/>
            </w:pPr>
            <w:r>
              <w:t>≥70%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48、石财债【2022】14号关于下达2022年第七批新增政府债券资金的通知（中医院住院综合楼扩建项目）绩效目标表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13011022P00290710003L</w:t>
            </w:r>
          </w:p>
        </w:tc>
        <w:tc>
          <w:tcPr>
            <w:tcW w:w="2835" w:type="dxa"/>
            <w:vAlign w:val="center"/>
          </w:tcPr>
          <w:p>
            <w:pPr>
              <w:pStyle w:val="13"/>
            </w:pPr>
            <w:r>
              <w:t>项目名称</w:t>
            </w:r>
          </w:p>
        </w:tc>
        <w:tc>
          <w:tcPr>
            <w:tcW w:w="6095" w:type="dxa"/>
            <w:gridSpan w:val="3"/>
            <w:vAlign w:val="center"/>
          </w:tcPr>
          <w:p>
            <w:pPr>
              <w:pStyle w:val="15"/>
            </w:pPr>
            <w:r>
              <w:t>石财债【2022】14号关于下达2022年第七批新增政府债券资金的通知（中医院住院综合楼扩建项目）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1778.82</w:t>
            </w:r>
          </w:p>
        </w:tc>
        <w:tc>
          <w:tcPr>
            <w:tcW w:w="2835" w:type="dxa"/>
            <w:vAlign w:val="center"/>
          </w:tcPr>
          <w:p>
            <w:pPr>
              <w:pStyle w:val="13"/>
            </w:pPr>
            <w:r>
              <w:t>其中：财政    资金</w:t>
            </w:r>
          </w:p>
        </w:tc>
        <w:tc>
          <w:tcPr>
            <w:tcW w:w="2551" w:type="dxa"/>
            <w:vAlign w:val="center"/>
          </w:tcPr>
          <w:p>
            <w:pPr>
              <w:pStyle w:val="15"/>
            </w:pPr>
            <w:r>
              <w:t>1778.82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建设1栋地上9层地下2层住院综合楼。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新建住院综合楼面积</w:t>
            </w:r>
          </w:p>
        </w:tc>
        <w:tc>
          <w:tcPr>
            <w:tcW w:w="5386" w:type="dxa"/>
            <w:vAlign w:val="center"/>
          </w:tcPr>
          <w:p>
            <w:pPr>
              <w:pStyle w:val="15"/>
            </w:pPr>
            <w:r>
              <w:t>项目建成后医院的建筑面积</w:t>
            </w:r>
          </w:p>
        </w:tc>
        <w:tc>
          <w:tcPr>
            <w:tcW w:w="2268" w:type="dxa"/>
            <w:vAlign w:val="center"/>
          </w:tcPr>
          <w:p>
            <w:pPr>
              <w:pStyle w:val="15"/>
            </w:pPr>
            <w:r>
              <w:t>10421.13平方米</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新建住院综合楼按时完工率</w:t>
            </w:r>
          </w:p>
        </w:tc>
        <w:tc>
          <w:tcPr>
            <w:tcW w:w="5386" w:type="dxa"/>
            <w:vAlign w:val="center"/>
          </w:tcPr>
          <w:p>
            <w:pPr>
              <w:pStyle w:val="15"/>
            </w:pPr>
            <w:r>
              <w:t>项目按时完工率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住院综合楼总成本</w:t>
            </w:r>
          </w:p>
        </w:tc>
        <w:tc>
          <w:tcPr>
            <w:tcW w:w="5386" w:type="dxa"/>
            <w:vAlign w:val="center"/>
          </w:tcPr>
          <w:p>
            <w:pPr>
              <w:pStyle w:val="15"/>
            </w:pPr>
            <w:r>
              <w:t>住院综合楼建设总成本</w:t>
            </w:r>
          </w:p>
        </w:tc>
        <w:tc>
          <w:tcPr>
            <w:tcW w:w="2268" w:type="dxa"/>
            <w:vAlign w:val="center"/>
          </w:tcPr>
          <w:p>
            <w:pPr>
              <w:pStyle w:val="15"/>
            </w:pPr>
            <w:r>
              <w:t>≤11147万元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新购置设备的数量</w:t>
            </w:r>
          </w:p>
        </w:tc>
        <w:tc>
          <w:tcPr>
            <w:tcW w:w="5386" w:type="dxa"/>
            <w:vAlign w:val="center"/>
          </w:tcPr>
          <w:p>
            <w:pPr>
              <w:pStyle w:val="15"/>
            </w:pPr>
            <w:r>
              <w:t>项目新购置设备的台件数</w:t>
            </w:r>
          </w:p>
        </w:tc>
        <w:tc>
          <w:tcPr>
            <w:tcW w:w="2268" w:type="dxa"/>
            <w:vAlign w:val="center"/>
          </w:tcPr>
          <w:p>
            <w:pPr>
              <w:pStyle w:val="15"/>
            </w:pPr>
            <w:r>
              <w:t>≥2台件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新购置设备的合格率</w:t>
            </w:r>
          </w:p>
        </w:tc>
        <w:tc>
          <w:tcPr>
            <w:tcW w:w="5386" w:type="dxa"/>
            <w:vAlign w:val="center"/>
          </w:tcPr>
          <w:p>
            <w:pPr>
              <w:pStyle w:val="15"/>
            </w:pPr>
            <w:r>
              <w:t>新购置设备验收合格率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新建住院综合楼项目验收合格完成率</w:t>
            </w:r>
          </w:p>
        </w:tc>
        <w:tc>
          <w:tcPr>
            <w:tcW w:w="5386" w:type="dxa"/>
            <w:vAlign w:val="center"/>
          </w:tcPr>
          <w:p>
            <w:pPr>
              <w:pStyle w:val="15"/>
            </w:pPr>
            <w:r>
              <w:t>项目建设完成后的验收通过率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新建住院综合楼使用年限</w:t>
            </w:r>
          </w:p>
        </w:tc>
        <w:tc>
          <w:tcPr>
            <w:tcW w:w="5386" w:type="dxa"/>
            <w:vAlign w:val="center"/>
          </w:tcPr>
          <w:p>
            <w:pPr>
              <w:pStyle w:val="15"/>
            </w:pPr>
            <w:r>
              <w:t>项目完工后使用年限</w:t>
            </w:r>
          </w:p>
        </w:tc>
        <w:tc>
          <w:tcPr>
            <w:tcW w:w="2268" w:type="dxa"/>
            <w:vAlign w:val="center"/>
          </w:tcPr>
          <w:p>
            <w:pPr>
              <w:pStyle w:val="15"/>
            </w:pPr>
            <w:r>
              <w:t>≥50年</w:t>
            </w:r>
          </w:p>
        </w:tc>
        <w:tc>
          <w:tcPr>
            <w:tcW w:w="1276" w:type="dxa"/>
            <w:vAlign w:val="center"/>
          </w:tcPr>
          <w:p>
            <w:pPr>
              <w:pStyle w:val="15"/>
            </w:pPr>
            <w:r>
              <w:t>建筑设计规范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满意或较满意的患者占全部患者的比率</w:t>
            </w:r>
          </w:p>
        </w:tc>
        <w:tc>
          <w:tcPr>
            <w:tcW w:w="2268" w:type="dxa"/>
            <w:vAlign w:val="center"/>
          </w:tcPr>
          <w:p>
            <w:pPr>
              <w:pStyle w:val="15"/>
            </w:pPr>
            <w:r>
              <w:t>≥96%</w:t>
            </w:r>
          </w:p>
        </w:tc>
        <w:tc>
          <w:tcPr>
            <w:tcW w:w="1276" w:type="dxa"/>
            <w:vAlign w:val="center"/>
          </w:tcPr>
          <w:p>
            <w:pPr>
              <w:pStyle w:val="15"/>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49、石财债【2022】16号-关于下达2022年第八批新增政府债券资金的通知（李村分院项目）绩效目标表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13011022P00297210001K</w:t>
            </w:r>
          </w:p>
        </w:tc>
        <w:tc>
          <w:tcPr>
            <w:tcW w:w="2835" w:type="dxa"/>
            <w:vAlign w:val="center"/>
          </w:tcPr>
          <w:p>
            <w:pPr>
              <w:pStyle w:val="13"/>
            </w:pPr>
            <w:r>
              <w:t>项目名称</w:t>
            </w:r>
          </w:p>
        </w:tc>
        <w:tc>
          <w:tcPr>
            <w:tcW w:w="6095" w:type="dxa"/>
            <w:gridSpan w:val="3"/>
            <w:vAlign w:val="center"/>
          </w:tcPr>
          <w:p>
            <w:pPr>
              <w:pStyle w:val="15"/>
            </w:pPr>
            <w:r>
              <w:t>石财债【2022】16号-关于下达2022年第八批新增政府债券资金的通知（李村分院项目）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241.53</w:t>
            </w:r>
          </w:p>
        </w:tc>
        <w:tc>
          <w:tcPr>
            <w:tcW w:w="2835" w:type="dxa"/>
            <w:vAlign w:val="center"/>
          </w:tcPr>
          <w:p>
            <w:pPr>
              <w:pStyle w:val="13"/>
            </w:pPr>
            <w:r>
              <w:t>其中：财政    资金</w:t>
            </w:r>
          </w:p>
        </w:tc>
        <w:tc>
          <w:tcPr>
            <w:tcW w:w="2551" w:type="dxa"/>
            <w:vAlign w:val="center"/>
          </w:tcPr>
          <w:p>
            <w:pPr>
              <w:pStyle w:val="15"/>
            </w:pPr>
            <w:r>
              <w:t>241.53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用于李村分院建设，提高患者就医环境。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新建医院病房楼的面积</w:t>
            </w:r>
          </w:p>
        </w:tc>
        <w:tc>
          <w:tcPr>
            <w:tcW w:w="5386" w:type="dxa"/>
            <w:vAlign w:val="center"/>
          </w:tcPr>
          <w:p>
            <w:pPr>
              <w:pStyle w:val="15"/>
            </w:pPr>
            <w:r>
              <w:t>新建医院病房楼的面积</w:t>
            </w:r>
          </w:p>
        </w:tc>
        <w:tc>
          <w:tcPr>
            <w:tcW w:w="2268" w:type="dxa"/>
            <w:vAlign w:val="center"/>
          </w:tcPr>
          <w:p>
            <w:pPr>
              <w:pStyle w:val="15"/>
            </w:pPr>
            <w:r>
              <w:t>≥6654.75平方米</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新建医院发热诊室的面积</w:t>
            </w:r>
          </w:p>
        </w:tc>
        <w:tc>
          <w:tcPr>
            <w:tcW w:w="5386" w:type="dxa"/>
            <w:vAlign w:val="center"/>
          </w:tcPr>
          <w:p>
            <w:pPr>
              <w:pStyle w:val="15"/>
            </w:pPr>
            <w:r>
              <w:t>新建医院发热诊室的面积</w:t>
            </w:r>
          </w:p>
        </w:tc>
        <w:tc>
          <w:tcPr>
            <w:tcW w:w="2268" w:type="dxa"/>
            <w:vAlign w:val="center"/>
          </w:tcPr>
          <w:p>
            <w:pPr>
              <w:pStyle w:val="15"/>
            </w:pPr>
            <w:r>
              <w:t>1450平方米</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新建病房楼和发热诊室工程验收率</w:t>
            </w:r>
          </w:p>
        </w:tc>
        <w:tc>
          <w:tcPr>
            <w:tcW w:w="5386" w:type="dxa"/>
            <w:vAlign w:val="center"/>
          </w:tcPr>
          <w:p>
            <w:pPr>
              <w:pStyle w:val="15"/>
            </w:pPr>
            <w:r>
              <w:t>新建病房楼和发热诊室工程验收率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2022年新建工程投入成本</w:t>
            </w:r>
          </w:p>
        </w:tc>
        <w:tc>
          <w:tcPr>
            <w:tcW w:w="5386" w:type="dxa"/>
            <w:vAlign w:val="center"/>
          </w:tcPr>
          <w:p>
            <w:pPr>
              <w:pStyle w:val="15"/>
            </w:pPr>
            <w:r>
              <w:t>2022年新建工程投入成本</w:t>
            </w:r>
          </w:p>
        </w:tc>
        <w:tc>
          <w:tcPr>
            <w:tcW w:w="2268" w:type="dxa"/>
            <w:vAlign w:val="center"/>
          </w:tcPr>
          <w:p>
            <w:pPr>
              <w:pStyle w:val="15"/>
            </w:pPr>
            <w:r>
              <w:t>≤4270万元</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2022年新建工程完成率</w:t>
            </w:r>
          </w:p>
        </w:tc>
        <w:tc>
          <w:tcPr>
            <w:tcW w:w="5386" w:type="dxa"/>
            <w:vAlign w:val="center"/>
          </w:tcPr>
          <w:p>
            <w:pPr>
              <w:pStyle w:val="15"/>
            </w:pPr>
            <w:r>
              <w:t>2022年新建工程完成率</w:t>
            </w:r>
          </w:p>
        </w:tc>
        <w:tc>
          <w:tcPr>
            <w:tcW w:w="2268" w:type="dxa"/>
            <w:vAlign w:val="center"/>
          </w:tcPr>
          <w:p>
            <w:pPr>
              <w:pStyle w:val="15"/>
            </w:pPr>
            <w:r>
              <w:t>≥40%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项目建成后可受益群众数</w:t>
            </w:r>
          </w:p>
        </w:tc>
        <w:tc>
          <w:tcPr>
            <w:tcW w:w="5386" w:type="dxa"/>
            <w:vAlign w:val="center"/>
          </w:tcPr>
          <w:p>
            <w:pPr>
              <w:pStyle w:val="15"/>
            </w:pPr>
            <w:r>
              <w:t>项目建成后可受益群众数</w:t>
            </w:r>
          </w:p>
        </w:tc>
        <w:tc>
          <w:tcPr>
            <w:tcW w:w="2268" w:type="dxa"/>
            <w:vAlign w:val="center"/>
          </w:tcPr>
          <w:p>
            <w:pPr>
              <w:pStyle w:val="15"/>
            </w:pPr>
            <w:r>
              <w:t>≥30000人次</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项目建成后可持续使用年限</w:t>
            </w:r>
          </w:p>
        </w:tc>
        <w:tc>
          <w:tcPr>
            <w:tcW w:w="5386" w:type="dxa"/>
            <w:vAlign w:val="center"/>
          </w:tcPr>
          <w:p>
            <w:pPr>
              <w:pStyle w:val="15"/>
            </w:pPr>
            <w:r>
              <w:t>项目建成后可持续使用年限</w:t>
            </w:r>
          </w:p>
        </w:tc>
        <w:tc>
          <w:tcPr>
            <w:tcW w:w="2268" w:type="dxa"/>
            <w:vAlign w:val="center"/>
          </w:tcPr>
          <w:p>
            <w:pPr>
              <w:pStyle w:val="15"/>
            </w:pPr>
            <w:r>
              <w:t>≥50年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50、2025   14周岁女孩免费接种HPV疫苗区级资金绩效目标表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13011025P003258101043</w:t>
            </w:r>
          </w:p>
        </w:tc>
        <w:tc>
          <w:tcPr>
            <w:tcW w:w="2835" w:type="dxa"/>
            <w:vAlign w:val="center"/>
          </w:tcPr>
          <w:p>
            <w:pPr>
              <w:pStyle w:val="13"/>
            </w:pPr>
            <w:r>
              <w:t>项目名称</w:t>
            </w:r>
          </w:p>
        </w:tc>
        <w:tc>
          <w:tcPr>
            <w:tcW w:w="6095" w:type="dxa"/>
            <w:gridSpan w:val="3"/>
            <w:vAlign w:val="center"/>
          </w:tcPr>
          <w:p>
            <w:pPr>
              <w:pStyle w:val="15"/>
            </w:pPr>
            <w:r>
              <w:t>2025   14周岁女孩免费接种HPV疫苗区级资金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76.48</w:t>
            </w:r>
          </w:p>
        </w:tc>
        <w:tc>
          <w:tcPr>
            <w:tcW w:w="2835" w:type="dxa"/>
            <w:vAlign w:val="center"/>
          </w:tcPr>
          <w:p>
            <w:pPr>
              <w:pStyle w:val="13"/>
            </w:pPr>
            <w:r>
              <w:t>其中：财政    资金</w:t>
            </w:r>
          </w:p>
        </w:tc>
        <w:tc>
          <w:tcPr>
            <w:tcW w:w="2551" w:type="dxa"/>
            <w:vAlign w:val="center"/>
          </w:tcPr>
          <w:p>
            <w:pPr>
              <w:pStyle w:val="15"/>
            </w:pPr>
            <w:r>
              <w:t>76.48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为全区14周岁女孩免费接种国产2价HPV疫苗全覆盖，降低适龄女性受高危型HPV感染率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购置疫苗数量</w:t>
            </w:r>
          </w:p>
        </w:tc>
        <w:tc>
          <w:tcPr>
            <w:tcW w:w="5386" w:type="dxa"/>
            <w:vAlign w:val="center"/>
          </w:tcPr>
          <w:p>
            <w:pPr>
              <w:pStyle w:val="15"/>
            </w:pPr>
            <w:r>
              <w:t>购置疫苗数量</w:t>
            </w:r>
          </w:p>
        </w:tc>
        <w:tc>
          <w:tcPr>
            <w:tcW w:w="2268" w:type="dxa"/>
            <w:vAlign w:val="center"/>
          </w:tcPr>
          <w:p>
            <w:pPr>
              <w:pStyle w:val="15"/>
            </w:pPr>
            <w:r>
              <w:t>≤6536支</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疫苗接种率</w:t>
            </w:r>
          </w:p>
        </w:tc>
        <w:tc>
          <w:tcPr>
            <w:tcW w:w="5386" w:type="dxa"/>
            <w:vAlign w:val="center"/>
          </w:tcPr>
          <w:p>
            <w:pPr>
              <w:pStyle w:val="15"/>
            </w:pPr>
            <w:r>
              <w:t>疫苗接种率</w:t>
            </w:r>
          </w:p>
        </w:tc>
        <w:tc>
          <w:tcPr>
            <w:tcW w:w="2268" w:type="dxa"/>
            <w:vAlign w:val="center"/>
          </w:tcPr>
          <w:p>
            <w:pPr>
              <w:pStyle w:val="15"/>
            </w:pPr>
            <w:r>
              <w:t>≥90%</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完成接种时间</w:t>
            </w:r>
          </w:p>
        </w:tc>
        <w:tc>
          <w:tcPr>
            <w:tcW w:w="5386" w:type="dxa"/>
            <w:vAlign w:val="center"/>
          </w:tcPr>
          <w:p>
            <w:pPr>
              <w:pStyle w:val="15"/>
            </w:pPr>
            <w:r>
              <w:t>完成接种时间</w:t>
            </w:r>
          </w:p>
        </w:tc>
        <w:tc>
          <w:tcPr>
            <w:tcW w:w="2268" w:type="dxa"/>
            <w:vAlign w:val="center"/>
          </w:tcPr>
          <w:p>
            <w:pPr>
              <w:pStyle w:val="15"/>
            </w:pPr>
            <w:r>
              <w:t>2025年12月31日内完成</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购置疫苗及接种成本</w:t>
            </w:r>
          </w:p>
        </w:tc>
        <w:tc>
          <w:tcPr>
            <w:tcW w:w="5386" w:type="dxa"/>
            <w:vAlign w:val="center"/>
          </w:tcPr>
          <w:p>
            <w:pPr>
              <w:pStyle w:val="15"/>
            </w:pPr>
            <w:r>
              <w:t>购置疫苗及接种成本</w:t>
            </w:r>
          </w:p>
        </w:tc>
        <w:tc>
          <w:tcPr>
            <w:tcW w:w="2268" w:type="dxa"/>
            <w:vAlign w:val="center"/>
          </w:tcPr>
          <w:p>
            <w:pPr>
              <w:pStyle w:val="15"/>
            </w:pPr>
            <w:r>
              <w:t>≤76.48万元</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保障适龄女性免受HPV感染保护率</w:t>
            </w:r>
          </w:p>
        </w:tc>
        <w:tc>
          <w:tcPr>
            <w:tcW w:w="5386" w:type="dxa"/>
            <w:vAlign w:val="center"/>
          </w:tcPr>
          <w:p>
            <w:pPr>
              <w:pStyle w:val="15"/>
            </w:pPr>
            <w:r>
              <w:t>保障适龄女性免受HPV感染保护率</w:t>
            </w:r>
          </w:p>
        </w:tc>
        <w:tc>
          <w:tcPr>
            <w:tcW w:w="2268" w:type="dxa"/>
            <w:vAlign w:val="center"/>
          </w:tcPr>
          <w:p>
            <w:pPr>
              <w:pStyle w:val="15"/>
            </w:pPr>
            <w:r>
              <w:t>≥85%</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受益总人数</w:t>
            </w:r>
          </w:p>
        </w:tc>
        <w:tc>
          <w:tcPr>
            <w:tcW w:w="5386" w:type="dxa"/>
            <w:vAlign w:val="center"/>
          </w:tcPr>
          <w:p>
            <w:pPr>
              <w:pStyle w:val="15"/>
            </w:pPr>
            <w:r>
              <w:t>受益总人数</w:t>
            </w:r>
          </w:p>
        </w:tc>
        <w:tc>
          <w:tcPr>
            <w:tcW w:w="2268" w:type="dxa"/>
            <w:vAlign w:val="center"/>
          </w:tcPr>
          <w:p>
            <w:pPr>
              <w:pStyle w:val="15"/>
            </w:pPr>
            <w:r>
              <w:t>≤6536人</w:t>
            </w:r>
          </w:p>
        </w:tc>
        <w:tc>
          <w:tcPr>
            <w:tcW w:w="1276" w:type="dxa"/>
            <w:vAlign w:val="center"/>
          </w:tcPr>
          <w:p>
            <w:pPr>
              <w:pStyle w:val="15"/>
            </w:pPr>
            <w:r>
              <w:t>参考石家庄市卫生健康委等四部门《关于印发2024年石家庄市14周岁女孩免费接种国产2价HPV疫苗项目实施方案》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受众满意度</w:t>
            </w:r>
          </w:p>
        </w:tc>
        <w:tc>
          <w:tcPr>
            <w:tcW w:w="5386" w:type="dxa"/>
            <w:vAlign w:val="center"/>
          </w:tcPr>
          <w:p>
            <w:pPr>
              <w:pStyle w:val="15"/>
            </w:pPr>
            <w:r>
              <w:t>受众满意度</w:t>
            </w:r>
          </w:p>
        </w:tc>
        <w:tc>
          <w:tcPr>
            <w:tcW w:w="2268" w:type="dxa"/>
            <w:vAlign w:val="center"/>
          </w:tcPr>
          <w:p>
            <w:pPr>
              <w:pStyle w:val="15"/>
            </w:pPr>
            <w:r>
              <w:t>≥95%</w:t>
            </w:r>
          </w:p>
        </w:tc>
        <w:tc>
          <w:tcPr>
            <w:tcW w:w="1276" w:type="dxa"/>
            <w:vAlign w:val="center"/>
          </w:tcPr>
          <w:p>
            <w:pPr>
              <w:pStyle w:val="15"/>
            </w:pPr>
            <w:r>
              <w:t>石家庄市卫生健康委等四部门《关于印发2024年石家庄市14周岁女孩免费接种国产2价HPV疫苗项目实施方案》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51、2025黑热病监测防控费绩效目标表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13011025P00325810091R</w:t>
            </w:r>
          </w:p>
        </w:tc>
        <w:tc>
          <w:tcPr>
            <w:tcW w:w="2835" w:type="dxa"/>
            <w:vAlign w:val="center"/>
          </w:tcPr>
          <w:p>
            <w:pPr>
              <w:pStyle w:val="13"/>
            </w:pPr>
            <w:r>
              <w:t>项目名称</w:t>
            </w:r>
          </w:p>
        </w:tc>
        <w:tc>
          <w:tcPr>
            <w:tcW w:w="6095" w:type="dxa"/>
            <w:gridSpan w:val="3"/>
            <w:vAlign w:val="center"/>
          </w:tcPr>
          <w:p>
            <w:pPr>
              <w:pStyle w:val="15"/>
            </w:pPr>
            <w:r>
              <w:t>2025黑热病监测防控费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开展目标村家养犬只利什曼原虫检测和目标村环境白蛉监测，倡导开展爱国卫生运动和重点区域灭白蛉行动。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目标村家养犬只利什曼原虫检测率</w:t>
            </w:r>
          </w:p>
        </w:tc>
        <w:tc>
          <w:tcPr>
            <w:tcW w:w="5386" w:type="dxa"/>
            <w:vAlign w:val="center"/>
          </w:tcPr>
          <w:p>
            <w:pPr>
              <w:pStyle w:val="15"/>
            </w:pPr>
            <w:r>
              <w:t>目标村家养犬只利什曼原虫检测率</w:t>
            </w:r>
          </w:p>
        </w:tc>
        <w:tc>
          <w:tcPr>
            <w:tcW w:w="2268" w:type="dxa"/>
            <w:vAlign w:val="center"/>
          </w:tcPr>
          <w:p>
            <w:pPr>
              <w:pStyle w:val="15"/>
            </w:pPr>
            <w:r>
              <w:t>≥98%</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目标村环境白蛉监测率</w:t>
            </w:r>
          </w:p>
        </w:tc>
        <w:tc>
          <w:tcPr>
            <w:tcW w:w="5386" w:type="dxa"/>
            <w:vAlign w:val="center"/>
          </w:tcPr>
          <w:p>
            <w:pPr>
              <w:pStyle w:val="15"/>
            </w:pPr>
            <w:r>
              <w:t>目标村环境白蛉监测率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w:t>
            </w:r>
            <w:r>
              <w:rPr>
                <w:rFonts w:hint="eastAsia"/>
                <w:lang w:eastAsia="zh-CN"/>
              </w:rPr>
              <w:t>完成</w:t>
            </w:r>
            <w:r>
              <w:t>率</w:t>
            </w:r>
          </w:p>
        </w:tc>
        <w:tc>
          <w:tcPr>
            <w:tcW w:w="5386" w:type="dxa"/>
            <w:vAlign w:val="center"/>
          </w:tcPr>
          <w:p>
            <w:pPr>
              <w:pStyle w:val="15"/>
            </w:pPr>
            <w:r>
              <w:t>任务</w:t>
            </w:r>
            <w:r>
              <w:rPr>
                <w:rFonts w:hint="eastAsia"/>
                <w:lang w:eastAsia="zh-CN"/>
              </w:rPr>
              <w:t>完成</w:t>
            </w:r>
            <w:r>
              <w:t>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任务完成及时率</w:t>
            </w:r>
          </w:p>
        </w:tc>
        <w:tc>
          <w:tcPr>
            <w:tcW w:w="5386" w:type="dxa"/>
            <w:vAlign w:val="center"/>
          </w:tcPr>
          <w:p>
            <w:pPr>
              <w:pStyle w:val="15"/>
            </w:pPr>
            <w:r>
              <w:t>任务完成及时率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项目完成总成本</w:t>
            </w:r>
          </w:p>
        </w:tc>
        <w:tc>
          <w:tcPr>
            <w:tcW w:w="5386" w:type="dxa"/>
            <w:vAlign w:val="center"/>
          </w:tcPr>
          <w:p>
            <w:pPr>
              <w:pStyle w:val="15"/>
            </w:pPr>
            <w:r>
              <w:t>项目完成总成本</w:t>
            </w:r>
          </w:p>
        </w:tc>
        <w:tc>
          <w:tcPr>
            <w:tcW w:w="2268" w:type="dxa"/>
            <w:vAlign w:val="center"/>
          </w:tcPr>
          <w:p>
            <w:pPr>
              <w:pStyle w:val="15"/>
            </w:pPr>
            <w:r>
              <w:t>≤5万元</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传染病监测水平</w:t>
            </w:r>
          </w:p>
        </w:tc>
        <w:tc>
          <w:tcPr>
            <w:tcW w:w="5386" w:type="dxa"/>
            <w:vAlign w:val="center"/>
          </w:tcPr>
          <w:p>
            <w:pPr>
              <w:pStyle w:val="15"/>
            </w:pPr>
            <w:r>
              <w:t>传染病监测水平</w:t>
            </w:r>
          </w:p>
        </w:tc>
        <w:tc>
          <w:tcPr>
            <w:tcW w:w="2268" w:type="dxa"/>
            <w:vAlign w:val="center"/>
          </w:tcPr>
          <w:p>
            <w:pPr>
              <w:pStyle w:val="15"/>
            </w:pPr>
            <w:r>
              <w:t>较以前年度有所提高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社会公众和服务对象满意度</w:t>
            </w:r>
          </w:p>
        </w:tc>
        <w:tc>
          <w:tcPr>
            <w:tcW w:w="5386" w:type="dxa"/>
            <w:vAlign w:val="center"/>
          </w:tcPr>
          <w:p>
            <w:pPr>
              <w:pStyle w:val="15"/>
            </w:pPr>
            <w:r>
              <w:t>社会公众和服务对象满意度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52、2025疾控中心2024、2025年房屋租金绩效目标表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13011025P00325810094L</w:t>
            </w:r>
          </w:p>
        </w:tc>
        <w:tc>
          <w:tcPr>
            <w:tcW w:w="2835" w:type="dxa"/>
            <w:vAlign w:val="center"/>
          </w:tcPr>
          <w:p>
            <w:pPr>
              <w:pStyle w:val="13"/>
            </w:pPr>
            <w:r>
              <w:t>项目名称</w:t>
            </w:r>
          </w:p>
        </w:tc>
        <w:tc>
          <w:tcPr>
            <w:tcW w:w="6095" w:type="dxa"/>
            <w:gridSpan w:val="3"/>
            <w:vAlign w:val="center"/>
          </w:tcPr>
          <w:p>
            <w:pPr>
              <w:pStyle w:val="15"/>
            </w:pPr>
            <w:r>
              <w:t>2025疾控中心2024、2025年房屋租金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311.60</w:t>
            </w:r>
          </w:p>
        </w:tc>
        <w:tc>
          <w:tcPr>
            <w:tcW w:w="2835" w:type="dxa"/>
            <w:vAlign w:val="center"/>
          </w:tcPr>
          <w:p>
            <w:pPr>
              <w:pStyle w:val="13"/>
            </w:pPr>
            <w:r>
              <w:t>其中：财政    资金</w:t>
            </w:r>
          </w:p>
        </w:tc>
        <w:tc>
          <w:tcPr>
            <w:tcW w:w="2551" w:type="dxa"/>
            <w:vAlign w:val="center"/>
          </w:tcPr>
          <w:p>
            <w:pPr>
              <w:pStyle w:val="15"/>
            </w:pPr>
            <w:r>
              <w:t>311.60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疾控中心承租使用石家庄市鹿泉区城市建设投资有限公司坐落于鹿泉区北斗路翠屏街交口东北角房屋，以保障正常办公。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1.疾控中心承租使用石家庄市鹿泉区城市建设投资有限公司坐落于鹿泉区北斗路翠屏街交口东北角房屋，以保障正常办公。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房屋面积</w:t>
            </w:r>
          </w:p>
        </w:tc>
        <w:tc>
          <w:tcPr>
            <w:tcW w:w="5386" w:type="dxa"/>
            <w:vAlign w:val="center"/>
          </w:tcPr>
          <w:p>
            <w:pPr>
              <w:pStyle w:val="15"/>
            </w:pPr>
            <w:r>
              <w:t>租用房屋面积</w:t>
            </w:r>
          </w:p>
        </w:tc>
        <w:tc>
          <w:tcPr>
            <w:tcW w:w="2268" w:type="dxa"/>
            <w:vAlign w:val="center"/>
          </w:tcPr>
          <w:p>
            <w:pPr>
              <w:pStyle w:val="15"/>
            </w:pPr>
            <w:r>
              <w:t>7584.6平方米</w:t>
            </w:r>
          </w:p>
        </w:tc>
        <w:tc>
          <w:tcPr>
            <w:tcW w:w="1276" w:type="dxa"/>
            <w:vAlign w:val="center"/>
          </w:tcPr>
          <w:p>
            <w:pPr>
              <w:pStyle w:val="15"/>
            </w:pPr>
            <w:r>
              <w:t>租房合同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正常使用率</w:t>
            </w:r>
          </w:p>
        </w:tc>
        <w:tc>
          <w:tcPr>
            <w:tcW w:w="5386" w:type="dxa"/>
            <w:vAlign w:val="center"/>
          </w:tcPr>
          <w:p>
            <w:pPr>
              <w:pStyle w:val="15"/>
            </w:pPr>
            <w:r>
              <w:t>正常使用率</w:t>
            </w:r>
          </w:p>
        </w:tc>
        <w:tc>
          <w:tcPr>
            <w:tcW w:w="2268" w:type="dxa"/>
            <w:vAlign w:val="center"/>
          </w:tcPr>
          <w:p>
            <w:pPr>
              <w:pStyle w:val="15"/>
            </w:pPr>
            <w:r>
              <w:t>100%</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按规定时限缴纳租金</w:t>
            </w:r>
          </w:p>
        </w:tc>
        <w:tc>
          <w:tcPr>
            <w:tcW w:w="5386" w:type="dxa"/>
            <w:vAlign w:val="center"/>
          </w:tcPr>
          <w:p>
            <w:pPr>
              <w:pStyle w:val="15"/>
            </w:pPr>
            <w:r>
              <w:t>按规定时限缴纳租金</w:t>
            </w:r>
          </w:p>
        </w:tc>
        <w:tc>
          <w:tcPr>
            <w:tcW w:w="2268" w:type="dxa"/>
            <w:vAlign w:val="center"/>
          </w:tcPr>
          <w:p>
            <w:pPr>
              <w:pStyle w:val="15"/>
            </w:pPr>
            <w:r>
              <w:t>合同规定期限内</w:t>
            </w:r>
          </w:p>
        </w:tc>
        <w:tc>
          <w:tcPr>
            <w:tcW w:w="1276" w:type="dxa"/>
            <w:vAlign w:val="center"/>
          </w:tcPr>
          <w:p>
            <w:pPr>
              <w:pStyle w:val="15"/>
            </w:pPr>
            <w:r>
              <w:t>租房合同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控制在预算成本内</w:t>
            </w:r>
          </w:p>
        </w:tc>
        <w:tc>
          <w:tcPr>
            <w:tcW w:w="5386" w:type="dxa"/>
            <w:vAlign w:val="center"/>
          </w:tcPr>
          <w:p>
            <w:pPr>
              <w:pStyle w:val="15"/>
            </w:pPr>
            <w:r>
              <w:t>房屋租金</w:t>
            </w:r>
          </w:p>
        </w:tc>
        <w:tc>
          <w:tcPr>
            <w:tcW w:w="2268" w:type="dxa"/>
            <w:vAlign w:val="center"/>
          </w:tcPr>
          <w:p>
            <w:pPr>
              <w:pStyle w:val="15"/>
            </w:pPr>
            <w:r>
              <w:t>764.53万元</w:t>
            </w:r>
          </w:p>
        </w:tc>
        <w:tc>
          <w:tcPr>
            <w:tcW w:w="1276" w:type="dxa"/>
            <w:vAlign w:val="center"/>
          </w:tcPr>
          <w:p>
            <w:pPr>
              <w:pStyle w:val="15"/>
            </w:pPr>
            <w:r>
              <w:t>租房合同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租赁期限</w:t>
            </w:r>
          </w:p>
        </w:tc>
        <w:tc>
          <w:tcPr>
            <w:tcW w:w="5386" w:type="dxa"/>
            <w:vAlign w:val="center"/>
          </w:tcPr>
          <w:p>
            <w:pPr>
              <w:pStyle w:val="15"/>
            </w:pPr>
            <w:r>
              <w:t>办公用房租赁期限</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使用人员满意度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53、2025疾控中心能力建设绩效目标表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13011025P003258100958</w:t>
            </w:r>
          </w:p>
        </w:tc>
        <w:tc>
          <w:tcPr>
            <w:tcW w:w="2835" w:type="dxa"/>
            <w:vAlign w:val="center"/>
          </w:tcPr>
          <w:p>
            <w:pPr>
              <w:pStyle w:val="13"/>
            </w:pPr>
            <w:r>
              <w:t>项目名称</w:t>
            </w:r>
          </w:p>
        </w:tc>
        <w:tc>
          <w:tcPr>
            <w:tcW w:w="6095" w:type="dxa"/>
            <w:gridSpan w:val="3"/>
            <w:vAlign w:val="center"/>
          </w:tcPr>
          <w:p>
            <w:pPr>
              <w:pStyle w:val="15"/>
            </w:pPr>
            <w:r>
              <w:t>2025疾控中心能力建设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支付全自动多重病原体检测平台尾款，支付智慧预防接种门诊系统尾款。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全自动多重病原体检测平台尾款，提升疾病预防处置能力；支付智慧预防接种门诊系统尾款，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需支付全自动多重病原体检测平台尾款的设备数量</w:t>
            </w:r>
          </w:p>
        </w:tc>
        <w:tc>
          <w:tcPr>
            <w:tcW w:w="5386" w:type="dxa"/>
            <w:vAlign w:val="center"/>
          </w:tcPr>
          <w:p>
            <w:pPr>
              <w:pStyle w:val="15"/>
            </w:pPr>
            <w:r>
              <w:t>需支付全自动多重病原体检测平台尾款的设备数量</w:t>
            </w:r>
          </w:p>
        </w:tc>
        <w:tc>
          <w:tcPr>
            <w:tcW w:w="2268" w:type="dxa"/>
            <w:vAlign w:val="center"/>
          </w:tcPr>
          <w:p>
            <w:pPr>
              <w:pStyle w:val="15"/>
            </w:pPr>
            <w:r>
              <w:t>1台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支付全自动多重病原体检测平台尾款金额</w:t>
            </w:r>
          </w:p>
        </w:tc>
        <w:tc>
          <w:tcPr>
            <w:tcW w:w="5386" w:type="dxa"/>
            <w:vAlign w:val="center"/>
          </w:tcPr>
          <w:p>
            <w:pPr>
              <w:pStyle w:val="15"/>
            </w:pPr>
            <w:r>
              <w:t>支付全自动多重病原体检测平台尾款金额</w:t>
            </w:r>
          </w:p>
        </w:tc>
        <w:tc>
          <w:tcPr>
            <w:tcW w:w="2268" w:type="dxa"/>
            <w:vAlign w:val="center"/>
          </w:tcPr>
          <w:p>
            <w:pPr>
              <w:pStyle w:val="15"/>
            </w:pPr>
            <w:r>
              <w:t>26.7万元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支付智慧预防接种门诊系统尾款金额</w:t>
            </w:r>
          </w:p>
        </w:tc>
        <w:tc>
          <w:tcPr>
            <w:tcW w:w="5386" w:type="dxa"/>
            <w:vAlign w:val="center"/>
          </w:tcPr>
          <w:p>
            <w:pPr>
              <w:pStyle w:val="15"/>
            </w:pPr>
            <w:r>
              <w:t>支付智慧预防接种门诊系统尾款金额</w:t>
            </w:r>
          </w:p>
        </w:tc>
        <w:tc>
          <w:tcPr>
            <w:tcW w:w="2268" w:type="dxa"/>
            <w:vAlign w:val="center"/>
          </w:tcPr>
          <w:p>
            <w:pPr>
              <w:pStyle w:val="15"/>
            </w:pPr>
            <w:r>
              <w:t>41.13万元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系统故障发生率</w:t>
            </w:r>
          </w:p>
        </w:tc>
        <w:tc>
          <w:tcPr>
            <w:tcW w:w="5386" w:type="dxa"/>
            <w:vAlign w:val="center"/>
          </w:tcPr>
          <w:p>
            <w:pPr>
              <w:pStyle w:val="15"/>
            </w:pPr>
            <w:r>
              <w:t>系统故障发生率</w:t>
            </w:r>
          </w:p>
        </w:tc>
        <w:tc>
          <w:tcPr>
            <w:tcW w:w="2268" w:type="dxa"/>
            <w:vAlign w:val="center"/>
          </w:tcPr>
          <w:p>
            <w:pPr>
              <w:pStyle w:val="15"/>
            </w:pPr>
            <w:r>
              <w:t>&lt;5%</w:t>
            </w:r>
          </w:p>
        </w:tc>
        <w:tc>
          <w:tcPr>
            <w:tcW w:w="1276" w:type="dxa"/>
            <w:vAlign w:val="center"/>
          </w:tcPr>
          <w:p>
            <w:pPr>
              <w:pStyle w:val="15"/>
            </w:pPr>
            <w:r>
              <w:t>建设标准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5386" w:type="dxa"/>
            <w:vAlign w:val="center"/>
          </w:tcPr>
          <w:p>
            <w:pPr>
              <w:pStyle w:val="15"/>
            </w:pPr>
            <w:r>
              <w:t>各项任务完成及时率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完成工作目标需要资金</w:t>
            </w:r>
          </w:p>
        </w:tc>
        <w:tc>
          <w:tcPr>
            <w:tcW w:w="5386" w:type="dxa"/>
            <w:vAlign w:val="center"/>
          </w:tcPr>
          <w:p>
            <w:pPr>
              <w:pStyle w:val="15"/>
            </w:pPr>
            <w:r>
              <w:t>完成工作目标需要资金</w:t>
            </w:r>
          </w:p>
        </w:tc>
        <w:tc>
          <w:tcPr>
            <w:tcW w:w="2268" w:type="dxa"/>
            <w:vAlign w:val="center"/>
          </w:tcPr>
          <w:p>
            <w:pPr>
              <w:pStyle w:val="15"/>
            </w:pPr>
            <w:r>
              <w:t>≤67.83万元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长期使用性</w:t>
            </w:r>
          </w:p>
        </w:tc>
        <w:tc>
          <w:tcPr>
            <w:tcW w:w="5386" w:type="dxa"/>
            <w:vAlign w:val="center"/>
          </w:tcPr>
          <w:p>
            <w:pPr>
              <w:pStyle w:val="15"/>
            </w:pPr>
            <w:r>
              <w:t>能够长期较好地开展病原检验和智慧门诊</w:t>
            </w:r>
          </w:p>
        </w:tc>
        <w:tc>
          <w:tcPr>
            <w:tcW w:w="2268" w:type="dxa"/>
            <w:vAlign w:val="center"/>
          </w:tcPr>
          <w:p>
            <w:pPr>
              <w:pStyle w:val="15"/>
            </w:pPr>
            <w:r>
              <w:t>保证长期使用</w:t>
            </w:r>
          </w:p>
        </w:tc>
        <w:tc>
          <w:tcPr>
            <w:tcW w:w="1276" w:type="dxa"/>
            <w:vAlign w:val="center"/>
          </w:tcPr>
          <w:p>
            <w:pPr>
              <w:pStyle w:val="15"/>
            </w:pPr>
            <w:r>
              <w:t>建设标准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使用人员满意度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54、2025慢病示范区绩效目标表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13011025P00325810106A</w:t>
            </w:r>
          </w:p>
        </w:tc>
        <w:tc>
          <w:tcPr>
            <w:tcW w:w="2835" w:type="dxa"/>
            <w:vAlign w:val="center"/>
          </w:tcPr>
          <w:p>
            <w:pPr>
              <w:pStyle w:val="13"/>
            </w:pPr>
            <w:r>
              <w:t>项目名称</w:t>
            </w:r>
          </w:p>
        </w:tc>
        <w:tc>
          <w:tcPr>
            <w:tcW w:w="6095" w:type="dxa"/>
            <w:gridSpan w:val="3"/>
            <w:vAlign w:val="center"/>
          </w:tcPr>
          <w:p>
            <w:pPr>
              <w:pStyle w:val="15"/>
            </w:pPr>
            <w:r>
              <w:t>2025慢病示范区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用于慢病相关工作。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1.2012年我区创建成为国家慢性病综合防控示范区。按照国家慢性病综合防控示范区管理办法，每五年进行一次示范区复审。</w:t>
            </w:r>
          </w:p>
          <w:p>
            <w:pPr>
              <w:pStyle w:val="15"/>
            </w:pPr>
            <w:r>
              <w:t>2.为积极响应健康中国行动号召，落实《健康中国2030规划纲要》关于全民健身和慢性病防控相关工作，按照省市要求参加全国“万步有约”健走激励大赛，制定活动方案，为队员配备比赛必要装备及设备，举办启动仪式及建立激励机制，掀起日行万步全民健身的良好氛围。</w:t>
            </w:r>
          </w:p>
          <w:p>
            <w:pPr>
              <w:pStyle w:val="15"/>
            </w:pPr>
            <w:r>
              <w:t>3.为巩固国家慢性病综合防控示范区建设成果，按照国家慢性病综合防控示范区建设标准，规范开展各项工作，一是开展健康小屋、健康社区创建工作，便于居民自主检测。二是开展肿瘤随访登记，心血管事件等慢性病监测，提高监测质量，达到国家规定目标。三是开展慢性病相关的健康教育、健康促进宣传和培训活动及三减三健专项行动，提升全民健康素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肿瘤随访登记发病率</w:t>
            </w:r>
          </w:p>
        </w:tc>
        <w:tc>
          <w:tcPr>
            <w:tcW w:w="5386" w:type="dxa"/>
            <w:vAlign w:val="center"/>
          </w:tcPr>
          <w:p>
            <w:pPr>
              <w:pStyle w:val="15"/>
            </w:pPr>
            <w:r>
              <w:t>肿瘤随访登记发病率</w:t>
            </w:r>
          </w:p>
        </w:tc>
        <w:tc>
          <w:tcPr>
            <w:tcW w:w="2268" w:type="dxa"/>
            <w:vAlign w:val="center"/>
          </w:tcPr>
          <w:p>
            <w:pPr>
              <w:pStyle w:val="15"/>
            </w:pPr>
            <w:r>
              <w:t>≥0.2%</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心脑血管事件发病率</w:t>
            </w:r>
          </w:p>
        </w:tc>
        <w:tc>
          <w:tcPr>
            <w:tcW w:w="5386" w:type="dxa"/>
            <w:vAlign w:val="center"/>
          </w:tcPr>
          <w:p>
            <w:pPr>
              <w:pStyle w:val="15"/>
            </w:pPr>
            <w:r>
              <w:t>心脑血管事件发病率</w:t>
            </w:r>
          </w:p>
        </w:tc>
        <w:tc>
          <w:tcPr>
            <w:tcW w:w="2268" w:type="dxa"/>
            <w:vAlign w:val="center"/>
          </w:tcPr>
          <w:p>
            <w:pPr>
              <w:pStyle w:val="15"/>
            </w:pPr>
            <w:r>
              <w:t>≥0.3%</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慢性病乡村医生培训人数</w:t>
            </w:r>
          </w:p>
        </w:tc>
        <w:tc>
          <w:tcPr>
            <w:tcW w:w="5386" w:type="dxa"/>
            <w:vAlign w:val="center"/>
          </w:tcPr>
          <w:p>
            <w:pPr>
              <w:pStyle w:val="15"/>
            </w:pPr>
            <w:r>
              <w:t>慢性病乡村医生培训人数</w:t>
            </w:r>
          </w:p>
        </w:tc>
        <w:tc>
          <w:tcPr>
            <w:tcW w:w="2268" w:type="dxa"/>
            <w:vAlign w:val="center"/>
          </w:tcPr>
          <w:p>
            <w:pPr>
              <w:pStyle w:val="15"/>
            </w:pPr>
            <w:r>
              <w:t>≥230人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慢性病乡村医生培训次数</w:t>
            </w:r>
          </w:p>
        </w:tc>
        <w:tc>
          <w:tcPr>
            <w:tcW w:w="5386" w:type="dxa"/>
            <w:vAlign w:val="center"/>
          </w:tcPr>
          <w:p>
            <w:pPr>
              <w:pStyle w:val="15"/>
            </w:pPr>
            <w:r>
              <w:t>慢性病乡村医生培训次数</w:t>
            </w:r>
          </w:p>
        </w:tc>
        <w:tc>
          <w:tcPr>
            <w:tcW w:w="2268" w:type="dxa"/>
            <w:vAlign w:val="center"/>
          </w:tcPr>
          <w:p>
            <w:pPr>
              <w:pStyle w:val="15"/>
            </w:pPr>
            <w:r>
              <w:t>≥4次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高血压、糖尿病规范管理率</w:t>
            </w:r>
          </w:p>
        </w:tc>
        <w:tc>
          <w:tcPr>
            <w:tcW w:w="5386" w:type="dxa"/>
            <w:vAlign w:val="center"/>
          </w:tcPr>
          <w:p>
            <w:pPr>
              <w:pStyle w:val="15"/>
            </w:pPr>
            <w:r>
              <w:t>高血压、糖尿病规范管理率</w:t>
            </w:r>
          </w:p>
        </w:tc>
        <w:tc>
          <w:tcPr>
            <w:tcW w:w="2268" w:type="dxa"/>
            <w:vAlign w:val="center"/>
          </w:tcPr>
          <w:p>
            <w:pPr>
              <w:pStyle w:val="15"/>
            </w:pPr>
            <w:r>
              <w:t>≥70%</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健康生活方式主题日宣传的次数</w:t>
            </w:r>
          </w:p>
        </w:tc>
        <w:tc>
          <w:tcPr>
            <w:tcW w:w="5386" w:type="dxa"/>
            <w:vAlign w:val="center"/>
          </w:tcPr>
          <w:p>
            <w:pPr>
              <w:pStyle w:val="15"/>
            </w:pPr>
            <w:r>
              <w:t>健康生活方式主题日宣传的次数</w:t>
            </w:r>
          </w:p>
        </w:tc>
        <w:tc>
          <w:tcPr>
            <w:tcW w:w="2268" w:type="dxa"/>
            <w:vAlign w:val="center"/>
          </w:tcPr>
          <w:p>
            <w:pPr>
              <w:pStyle w:val="15"/>
            </w:pPr>
            <w:r>
              <w:t>≥6次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新建健康小屋数量</w:t>
            </w:r>
          </w:p>
        </w:tc>
        <w:tc>
          <w:tcPr>
            <w:tcW w:w="5386" w:type="dxa"/>
            <w:vAlign w:val="center"/>
          </w:tcPr>
          <w:p>
            <w:pPr>
              <w:pStyle w:val="15"/>
            </w:pPr>
            <w:r>
              <w:t>新建健康小屋数量</w:t>
            </w:r>
          </w:p>
        </w:tc>
        <w:tc>
          <w:tcPr>
            <w:tcW w:w="2268" w:type="dxa"/>
            <w:vAlign w:val="center"/>
          </w:tcPr>
          <w:p>
            <w:pPr>
              <w:pStyle w:val="15"/>
            </w:pPr>
            <w:r>
              <w:t>≥1个</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新建健康社区数量</w:t>
            </w:r>
          </w:p>
        </w:tc>
        <w:tc>
          <w:tcPr>
            <w:tcW w:w="5386" w:type="dxa"/>
            <w:vAlign w:val="center"/>
          </w:tcPr>
          <w:p>
            <w:pPr>
              <w:pStyle w:val="15"/>
            </w:pPr>
            <w:r>
              <w:t>新建健康社区数量</w:t>
            </w:r>
          </w:p>
        </w:tc>
        <w:tc>
          <w:tcPr>
            <w:tcW w:w="2268" w:type="dxa"/>
            <w:vAlign w:val="center"/>
          </w:tcPr>
          <w:p>
            <w:pPr>
              <w:pStyle w:val="15"/>
            </w:pPr>
            <w:r>
              <w:t>≥2个</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新建健康单位数量</w:t>
            </w:r>
          </w:p>
        </w:tc>
        <w:tc>
          <w:tcPr>
            <w:tcW w:w="5386" w:type="dxa"/>
            <w:vAlign w:val="center"/>
          </w:tcPr>
          <w:p>
            <w:pPr>
              <w:pStyle w:val="15"/>
            </w:pPr>
            <w:r>
              <w:t>新建健康单位数量</w:t>
            </w:r>
          </w:p>
        </w:tc>
        <w:tc>
          <w:tcPr>
            <w:tcW w:w="2268" w:type="dxa"/>
            <w:vAlign w:val="center"/>
          </w:tcPr>
          <w:p>
            <w:pPr>
              <w:pStyle w:val="15"/>
            </w:pPr>
            <w:r>
              <w:t>≥2个</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全国万步有约激励大赛</w:t>
            </w:r>
          </w:p>
        </w:tc>
        <w:tc>
          <w:tcPr>
            <w:tcW w:w="5386" w:type="dxa"/>
            <w:vAlign w:val="center"/>
          </w:tcPr>
          <w:p>
            <w:pPr>
              <w:pStyle w:val="15"/>
            </w:pPr>
            <w:r>
              <w:t>全国万步有约激励大赛</w:t>
            </w:r>
          </w:p>
        </w:tc>
        <w:tc>
          <w:tcPr>
            <w:tcW w:w="2268" w:type="dxa"/>
            <w:vAlign w:val="center"/>
          </w:tcPr>
          <w:p>
            <w:pPr>
              <w:pStyle w:val="15"/>
            </w:pPr>
            <w:r>
              <w:t>1次</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慢病示范区工作会议</w:t>
            </w:r>
          </w:p>
        </w:tc>
        <w:tc>
          <w:tcPr>
            <w:tcW w:w="5386" w:type="dxa"/>
            <w:vAlign w:val="center"/>
          </w:tcPr>
          <w:p>
            <w:pPr>
              <w:pStyle w:val="15"/>
            </w:pPr>
            <w:r>
              <w:t>慢病示范区工作会议</w:t>
            </w:r>
          </w:p>
        </w:tc>
        <w:tc>
          <w:tcPr>
            <w:tcW w:w="2268" w:type="dxa"/>
            <w:vAlign w:val="center"/>
          </w:tcPr>
          <w:p>
            <w:pPr>
              <w:pStyle w:val="15"/>
            </w:pPr>
            <w:r>
              <w:t>≥2次</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开展三减三健日常宣传的次数</w:t>
            </w:r>
          </w:p>
        </w:tc>
        <w:tc>
          <w:tcPr>
            <w:tcW w:w="5386" w:type="dxa"/>
            <w:vAlign w:val="center"/>
          </w:tcPr>
          <w:p>
            <w:pPr>
              <w:pStyle w:val="15"/>
            </w:pPr>
            <w:r>
              <w:t>开展三减三健日常宣传的次数</w:t>
            </w:r>
          </w:p>
        </w:tc>
        <w:tc>
          <w:tcPr>
            <w:tcW w:w="2268" w:type="dxa"/>
            <w:vAlign w:val="center"/>
          </w:tcPr>
          <w:p>
            <w:pPr>
              <w:pStyle w:val="15"/>
            </w:pPr>
            <w:r>
              <w:t>≥6次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慢性病乡村医生培训知晓率</w:t>
            </w:r>
          </w:p>
        </w:tc>
        <w:tc>
          <w:tcPr>
            <w:tcW w:w="5386" w:type="dxa"/>
            <w:vAlign w:val="center"/>
          </w:tcPr>
          <w:p>
            <w:pPr>
              <w:pStyle w:val="15"/>
            </w:pPr>
            <w:r>
              <w:t>慢性病乡村医生培训知晓率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工作任务完成时间</w:t>
            </w:r>
          </w:p>
        </w:tc>
        <w:tc>
          <w:tcPr>
            <w:tcW w:w="5386" w:type="dxa"/>
            <w:vAlign w:val="center"/>
          </w:tcPr>
          <w:p>
            <w:pPr>
              <w:pStyle w:val="15"/>
            </w:pPr>
            <w:r>
              <w:t>工作任务完成时间</w:t>
            </w:r>
          </w:p>
        </w:tc>
        <w:tc>
          <w:tcPr>
            <w:tcW w:w="2268" w:type="dxa"/>
            <w:vAlign w:val="center"/>
          </w:tcPr>
          <w:p>
            <w:pPr>
              <w:pStyle w:val="15"/>
            </w:pPr>
            <w:r>
              <w:t>2025年年底前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完成工作所需资金</w:t>
            </w:r>
          </w:p>
        </w:tc>
        <w:tc>
          <w:tcPr>
            <w:tcW w:w="5386" w:type="dxa"/>
            <w:vAlign w:val="center"/>
          </w:tcPr>
          <w:p>
            <w:pPr>
              <w:pStyle w:val="15"/>
            </w:pPr>
            <w:r>
              <w:t>完成工作所需资金</w:t>
            </w:r>
          </w:p>
        </w:tc>
        <w:tc>
          <w:tcPr>
            <w:tcW w:w="2268" w:type="dxa"/>
            <w:vAlign w:val="center"/>
          </w:tcPr>
          <w:p>
            <w:pPr>
              <w:pStyle w:val="15"/>
            </w:pPr>
            <w:r>
              <w:t>≤45万元</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示范区建设，支持性环境长期使用</w:t>
            </w:r>
          </w:p>
        </w:tc>
        <w:tc>
          <w:tcPr>
            <w:tcW w:w="5386" w:type="dxa"/>
            <w:vAlign w:val="center"/>
          </w:tcPr>
          <w:p>
            <w:pPr>
              <w:pStyle w:val="15"/>
            </w:pPr>
            <w:r>
              <w:t>示范区建设，支持性环境长期使用</w:t>
            </w:r>
          </w:p>
        </w:tc>
        <w:tc>
          <w:tcPr>
            <w:tcW w:w="2268" w:type="dxa"/>
            <w:vAlign w:val="center"/>
          </w:tcPr>
          <w:p>
            <w:pPr>
              <w:pStyle w:val="15"/>
            </w:pPr>
            <w:r>
              <w:t>逐步提高</w:t>
            </w:r>
          </w:p>
        </w:tc>
        <w:tc>
          <w:tcPr>
            <w:tcW w:w="1276" w:type="dxa"/>
            <w:vAlign w:val="center"/>
          </w:tcPr>
          <w:p>
            <w:pPr>
              <w:pStyle w:val="15"/>
            </w:pPr>
            <w:r>
              <w:t>国家慢性病综合防控示范区建设管理办法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慢性病防治管理水平提升</w:t>
            </w:r>
          </w:p>
        </w:tc>
        <w:tc>
          <w:tcPr>
            <w:tcW w:w="5386" w:type="dxa"/>
            <w:vAlign w:val="center"/>
          </w:tcPr>
          <w:p>
            <w:pPr>
              <w:pStyle w:val="15"/>
            </w:pPr>
            <w:r>
              <w:t>慢性病防治管理水平提升</w:t>
            </w:r>
          </w:p>
        </w:tc>
        <w:tc>
          <w:tcPr>
            <w:tcW w:w="2268" w:type="dxa"/>
            <w:vAlign w:val="center"/>
          </w:tcPr>
          <w:p>
            <w:pPr>
              <w:pStyle w:val="15"/>
            </w:pPr>
            <w:r>
              <w:t>达到国家标准</w:t>
            </w:r>
          </w:p>
        </w:tc>
        <w:tc>
          <w:tcPr>
            <w:tcW w:w="1276" w:type="dxa"/>
            <w:vAlign w:val="center"/>
          </w:tcPr>
          <w:p>
            <w:pPr>
              <w:pStyle w:val="15"/>
            </w:pPr>
            <w:r>
              <w:t>国家慢性病综合防控示范区建设管理办法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≥80%</w:t>
            </w:r>
          </w:p>
        </w:tc>
        <w:tc>
          <w:tcPr>
            <w:tcW w:w="1276" w:type="dxa"/>
            <w:vAlign w:val="center"/>
          </w:tcPr>
          <w:p>
            <w:pPr>
              <w:pStyle w:val="15"/>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55、2025农村饮水安全工程水质检测费绩效目标表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13011025P003258100931</w:t>
            </w:r>
          </w:p>
        </w:tc>
        <w:tc>
          <w:tcPr>
            <w:tcW w:w="2835" w:type="dxa"/>
            <w:vAlign w:val="center"/>
          </w:tcPr>
          <w:p>
            <w:pPr>
              <w:pStyle w:val="13"/>
            </w:pPr>
            <w:r>
              <w:t>项目名称</w:t>
            </w:r>
          </w:p>
        </w:tc>
        <w:tc>
          <w:tcPr>
            <w:tcW w:w="6095" w:type="dxa"/>
            <w:gridSpan w:val="3"/>
            <w:vAlign w:val="center"/>
          </w:tcPr>
          <w:p>
            <w:pPr>
              <w:pStyle w:val="15"/>
            </w:pPr>
            <w:r>
              <w:t>2025农村饮水安全工程水质检测费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对全区生活饮用水水井开展检测盒巡查，生活饮用水检测项目的数量达到39项，确保全区人民饮用合格的生活用水；及时处理全区生活饮用水疑似污染事件，防止事件蔓延。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1.对全区生活饮用水水井开展检测盒巡查，生活饮用水检测项目的数量达到39项，确保全区人民饮用合格的生活用水；及时处理全区生活饮用水疑似污染事件，防止事件蔓延。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生活饮用水检测项目的数量</w:t>
            </w:r>
          </w:p>
        </w:tc>
        <w:tc>
          <w:tcPr>
            <w:tcW w:w="5386" w:type="dxa"/>
            <w:vAlign w:val="center"/>
          </w:tcPr>
          <w:p>
            <w:pPr>
              <w:pStyle w:val="15"/>
            </w:pPr>
            <w:r>
              <w:t>生活饮用水检测项目的数量</w:t>
            </w:r>
          </w:p>
        </w:tc>
        <w:tc>
          <w:tcPr>
            <w:tcW w:w="2268" w:type="dxa"/>
            <w:vAlign w:val="center"/>
          </w:tcPr>
          <w:p>
            <w:pPr>
              <w:pStyle w:val="15"/>
            </w:pPr>
            <w:r>
              <w:t>39项</w:t>
            </w:r>
          </w:p>
        </w:tc>
        <w:tc>
          <w:tcPr>
            <w:tcW w:w="1276" w:type="dxa"/>
            <w:vAlign w:val="center"/>
          </w:tcPr>
          <w:p>
            <w:pPr>
              <w:pStyle w:val="15"/>
            </w:pPr>
            <w:r>
              <w:t>石卫疾控函〔2024〕6 号关于印发石家庄市城乡饮用水水质监测工作实施方（2024 年版）等 5 个实施方案的通知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生活饮用水检测项目比例</w:t>
            </w:r>
          </w:p>
        </w:tc>
        <w:tc>
          <w:tcPr>
            <w:tcW w:w="5386" w:type="dxa"/>
            <w:vAlign w:val="center"/>
          </w:tcPr>
          <w:p>
            <w:pPr>
              <w:pStyle w:val="15"/>
            </w:pPr>
            <w:r>
              <w:t>生活饮用水检测项目比例</w:t>
            </w:r>
          </w:p>
        </w:tc>
        <w:tc>
          <w:tcPr>
            <w:tcW w:w="2268" w:type="dxa"/>
            <w:vAlign w:val="center"/>
          </w:tcPr>
          <w:p>
            <w:pPr>
              <w:pStyle w:val="15"/>
            </w:pPr>
            <w:r>
              <w:t>100%</w:t>
            </w:r>
          </w:p>
        </w:tc>
        <w:tc>
          <w:tcPr>
            <w:tcW w:w="1276" w:type="dxa"/>
            <w:vAlign w:val="center"/>
          </w:tcPr>
          <w:p>
            <w:pPr>
              <w:pStyle w:val="15"/>
            </w:pPr>
            <w:r>
              <w:t>石卫疾控函〔2024〕6 号关于印发石家庄市城乡饮用水水质监测工作实施方（2024 年版）等 5 个实施方案的通知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生活饮用水检测覆盖乡镇个数</w:t>
            </w:r>
          </w:p>
        </w:tc>
        <w:tc>
          <w:tcPr>
            <w:tcW w:w="5386" w:type="dxa"/>
            <w:vAlign w:val="center"/>
          </w:tcPr>
          <w:p>
            <w:pPr>
              <w:pStyle w:val="15"/>
            </w:pPr>
            <w:r>
              <w:t>生活饮用水检测覆盖乡镇个数</w:t>
            </w:r>
          </w:p>
        </w:tc>
        <w:tc>
          <w:tcPr>
            <w:tcW w:w="2268" w:type="dxa"/>
            <w:vAlign w:val="center"/>
          </w:tcPr>
          <w:p>
            <w:pPr>
              <w:pStyle w:val="15"/>
            </w:pPr>
            <w:r>
              <w:t>13个</w:t>
            </w:r>
          </w:p>
        </w:tc>
        <w:tc>
          <w:tcPr>
            <w:tcW w:w="1276" w:type="dxa"/>
            <w:vAlign w:val="center"/>
          </w:tcPr>
          <w:p>
            <w:pPr>
              <w:pStyle w:val="15"/>
            </w:pPr>
            <w:r>
              <w:t>石卫疾控函〔2024〕6 号关于印发石家庄市城乡饮用水水质监测工作实施方（2024 年版）等 5 个实施方案的通知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生活饮用水监测点个数</w:t>
            </w:r>
          </w:p>
        </w:tc>
        <w:tc>
          <w:tcPr>
            <w:tcW w:w="5386" w:type="dxa"/>
            <w:vAlign w:val="center"/>
          </w:tcPr>
          <w:p>
            <w:pPr>
              <w:pStyle w:val="15"/>
            </w:pPr>
            <w:r>
              <w:t>生活饮用水监测点个数</w:t>
            </w:r>
          </w:p>
        </w:tc>
        <w:tc>
          <w:tcPr>
            <w:tcW w:w="2268" w:type="dxa"/>
            <w:vAlign w:val="center"/>
          </w:tcPr>
          <w:p>
            <w:pPr>
              <w:pStyle w:val="15"/>
            </w:pPr>
            <w:r>
              <w:t>50个</w:t>
            </w:r>
          </w:p>
        </w:tc>
        <w:tc>
          <w:tcPr>
            <w:tcW w:w="1276" w:type="dxa"/>
            <w:vAlign w:val="center"/>
          </w:tcPr>
          <w:p>
            <w:pPr>
              <w:pStyle w:val="15"/>
            </w:pPr>
            <w:r>
              <w:t>石卫疾控函〔2024〕6 号关于印发石家庄市城乡饮用水水质监测工作实施方（2024 年版）等 5 个实施方案的通知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生活饮用水检测份数</w:t>
            </w:r>
          </w:p>
        </w:tc>
        <w:tc>
          <w:tcPr>
            <w:tcW w:w="5386" w:type="dxa"/>
            <w:vAlign w:val="center"/>
          </w:tcPr>
          <w:p>
            <w:pPr>
              <w:pStyle w:val="15"/>
            </w:pPr>
            <w:r>
              <w:t>生活饮用水检测份数（生活饮用水88份、水公示24份）</w:t>
            </w:r>
          </w:p>
        </w:tc>
        <w:tc>
          <w:tcPr>
            <w:tcW w:w="2268" w:type="dxa"/>
            <w:vAlign w:val="center"/>
          </w:tcPr>
          <w:p>
            <w:pPr>
              <w:pStyle w:val="15"/>
            </w:pPr>
            <w:r>
              <w:t>112个</w:t>
            </w:r>
          </w:p>
        </w:tc>
        <w:tc>
          <w:tcPr>
            <w:tcW w:w="1276" w:type="dxa"/>
            <w:vAlign w:val="center"/>
          </w:tcPr>
          <w:p>
            <w:pPr>
              <w:pStyle w:val="15"/>
            </w:pPr>
            <w:r>
              <w:t>石卫疾控函〔2024〕6 号关于印发石家庄市城乡饮用水水质监测工作实施方（2024 年版）等 5 个实施方案的通知；石家庄市鹿泉区卫生健康局生活饮用水监测信息公示方案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生活饮用水疑似污染事件处置率</w:t>
            </w:r>
          </w:p>
        </w:tc>
        <w:tc>
          <w:tcPr>
            <w:tcW w:w="5386" w:type="dxa"/>
            <w:vAlign w:val="center"/>
          </w:tcPr>
          <w:p>
            <w:pPr>
              <w:pStyle w:val="15"/>
            </w:pPr>
            <w:r>
              <w:t>生活饮用水疑似污染事件处置率</w:t>
            </w:r>
          </w:p>
        </w:tc>
        <w:tc>
          <w:tcPr>
            <w:tcW w:w="2268" w:type="dxa"/>
            <w:vAlign w:val="center"/>
          </w:tcPr>
          <w:p>
            <w:pPr>
              <w:pStyle w:val="15"/>
            </w:pPr>
            <w:r>
              <w:t>100%</w:t>
            </w:r>
          </w:p>
        </w:tc>
        <w:tc>
          <w:tcPr>
            <w:tcW w:w="1276" w:type="dxa"/>
            <w:vAlign w:val="center"/>
          </w:tcPr>
          <w:p>
            <w:pPr>
              <w:pStyle w:val="15"/>
            </w:pPr>
            <w:r>
              <w:t>发改农经（2013）2259号关于加强农村饮用水工程水质检测能力的指导意见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采样、保存、检验质控的标准</w:t>
            </w:r>
          </w:p>
        </w:tc>
        <w:tc>
          <w:tcPr>
            <w:tcW w:w="5386" w:type="dxa"/>
            <w:vAlign w:val="center"/>
          </w:tcPr>
          <w:p>
            <w:pPr>
              <w:pStyle w:val="15"/>
            </w:pPr>
            <w:r>
              <w:t>采样、保存、检验质控的标准</w:t>
            </w:r>
          </w:p>
        </w:tc>
        <w:tc>
          <w:tcPr>
            <w:tcW w:w="2268" w:type="dxa"/>
            <w:vAlign w:val="center"/>
          </w:tcPr>
          <w:p>
            <w:pPr>
              <w:pStyle w:val="15"/>
            </w:pPr>
            <w:r>
              <w:t>按照《生活饮用水标准检验方法》（GB/T5750-2023)</w:t>
            </w:r>
          </w:p>
        </w:tc>
        <w:tc>
          <w:tcPr>
            <w:tcW w:w="1276" w:type="dxa"/>
            <w:vAlign w:val="center"/>
          </w:tcPr>
          <w:p>
            <w:pPr>
              <w:pStyle w:val="15"/>
            </w:pPr>
            <w:r>
              <w:t>按照《生活饮用水标准检验方法》（GB/T5750-2023)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采样、检验时间</w:t>
            </w:r>
          </w:p>
        </w:tc>
        <w:tc>
          <w:tcPr>
            <w:tcW w:w="5386" w:type="dxa"/>
            <w:vAlign w:val="center"/>
          </w:tcPr>
          <w:p>
            <w:pPr>
              <w:pStyle w:val="15"/>
            </w:pPr>
            <w:r>
              <w:t>采样、检验时间</w:t>
            </w:r>
          </w:p>
        </w:tc>
        <w:tc>
          <w:tcPr>
            <w:tcW w:w="2268" w:type="dxa"/>
            <w:vAlign w:val="center"/>
          </w:tcPr>
          <w:p>
            <w:pPr>
              <w:pStyle w:val="15"/>
            </w:pPr>
            <w:r>
              <w:t>应急采样接到举报24小时完成，检验收样后10个工作日完成</w:t>
            </w:r>
          </w:p>
        </w:tc>
        <w:tc>
          <w:tcPr>
            <w:tcW w:w="1276" w:type="dxa"/>
            <w:vAlign w:val="center"/>
          </w:tcPr>
          <w:p>
            <w:pPr>
              <w:pStyle w:val="15"/>
            </w:pPr>
            <w:r>
              <w:t>发改农经（2013）2259号关于加强农村饮用水工程水质检测能力的指导意见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采样、检验成本</w:t>
            </w:r>
          </w:p>
        </w:tc>
        <w:tc>
          <w:tcPr>
            <w:tcW w:w="5386" w:type="dxa"/>
            <w:vAlign w:val="center"/>
          </w:tcPr>
          <w:p>
            <w:pPr>
              <w:pStyle w:val="15"/>
            </w:pPr>
            <w:r>
              <w:t>采样、检验成本</w:t>
            </w:r>
          </w:p>
        </w:tc>
        <w:tc>
          <w:tcPr>
            <w:tcW w:w="2268" w:type="dxa"/>
            <w:vAlign w:val="center"/>
          </w:tcPr>
          <w:p>
            <w:pPr>
              <w:pStyle w:val="15"/>
            </w:pPr>
            <w:r>
              <w:t>≤15万元</w:t>
            </w:r>
          </w:p>
        </w:tc>
        <w:tc>
          <w:tcPr>
            <w:tcW w:w="1276" w:type="dxa"/>
            <w:vAlign w:val="center"/>
          </w:tcPr>
          <w:p>
            <w:pPr>
              <w:pStyle w:val="15"/>
            </w:pPr>
            <w:r>
              <w:t>发改农经（2013）2259号关于加强农村饮用水工程水质检测能力的指导意见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居民生活饮用水水质合格率</w:t>
            </w:r>
          </w:p>
        </w:tc>
        <w:tc>
          <w:tcPr>
            <w:tcW w:w="5386" w:type="dxa"/>
            <w:vAlign w:val="center"/>
          </w:tcPr>
          <w:p>
            <w:pPr>
              <w:pStyle w:val="15"/>
            </w:pPr>
            <w:r>
              <w:t>居民生活饮用水水质合格率</w:t>
            </w:r>
          </w:p>
        </w:tc>
        <w:tc>
          <w:tcPr>
            <w:tcW w:w="2268" w:type="dxa"/>
            <w:vAlign w:val="center"/>
          </w:tcPr>
          <w:p>
            <w:pPr>
              <w:pStyle w:val="15"/>
            </w:pPr>
            <w:r>
              <w:t>100%</w:t>
            </w:r>
          </w:p>
        </w:tc>
        <w:tc>
          <w:tcPr>
            <w:tcW w:w="1276" w:type="dxa"/>
            <w:vAlign w:val="center"/>
          </w:tcPr>
          <w:p>
            <w:pPr>
              <w:pStyle w:val="15"/>
            </w:pPr>
            <w:r>
              <w:t>石卫疾控函〔2024〕6 号关于印发石家庄市城乡饮用水水质监测工作实施方（2024 年版）等 5 个实施方案的通知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活饮水疑似污染事件处置及时率</w:t>
            </w:r>
          </w:p>
        </w:tc>
        <w:tc>
          <w:tcPr>
            <w:tcW w:w="5386" w:type="dxa"/>
            <w:vAlign w:val="center"/>
          </w:tcPr>
          <w:p>
            <w:pPr>
              <w:pStyle w:val="15"/>
            </w:pPr>
            <w:r>
              <w:t>活饮水疑似污染事件处置及时率</w:t>
            </w:r>
          </w:p>
        </w:tc>
        <w:tc>
          <w:tcPr>
            <w:tcW w:w="2268" w:type="dxa"/>
            <w:vAlign w:val="center"/>
          </w:tcPr>
          <w:p>
            <w:pPr>
              <w:pStyle w:val="15"/>
            </w:pPr>
            <w:r>
              <w:t>100%</w:t>
            </w:r>
          </w:p>
        </w:tc>
        <w:tc>
          <w:tcPr>
            <w:tcW w:w="1276" w:type="dxa"/>
            <w:vAlign w:val="center"/>
          </w:tcPr>
          <w:p>
            <w:pPr>
              <w:pStyle w:val="15"/>
            </w:pPr>
            <w:r>
              <w:t>发改农经（2013）2259号关于加强农村饮用水工程水质检测能力的指导意见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疑似污染事件调查处理群众满意度</w:t>
            </w:r>
          </w:p>
        </w:tc>
        <w:tc>
          <w:tcPr>
            <w:tcW w:w="5386" w:type="dxa"/>
            <w:vAlign w:val="center"/>
          </w:tcPr>
          <w:p>
            <w:pPr>
              <w:pStyle w:val="15"/>
            </w:pPr>
            <w:r>
              <w:t>疑似污染事件调查处理群众满意度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56、2025卫生监督年度抽检监测费绩效目标表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13011025P00325810103F</w:t>
            </w:r>
          </w:p>
        </w:tc>
        <w:tc>
          <w:tcPr>
            <w:tcW w:w="2835" w:type="dxa"/>
            <w:vAlign w:val="center"/>
          </w:tcPr>
          <w:p>
            <w:pPr>
              <w:pStyle w:val="13"/>
            </w:pPr>
            <w:r>
              <w:t>项目名称</w:t>
            </w:r>
          </w:p>
        </w:tc>
        <w:tc>
          <w:tcPr>
            <w:tcW w:w="6095" w:type="dxa"/>
            <w:gridSpan w:val="3"/>
            <w:vAlign w:val="center"/>
          </w:tcPr>
          <w:p>
            <w:pPr>
              <w:pStyle w:val="15"/>
            </w:pPr>
            <w:r>
              <w:t>2025卫生监督年度抽检监测费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公共场所受检单位的数量</w:t>
            </w:r>
          </w:p>
        </w:tc>
        <w:tc>
          <w:tcPr>
            <w:tcW w:w="5386" w:type="dxa"/>
            <w:vAlign w:val="center"/>
          </w:tcPr>
          <w:p>
            <w:pPr>
              <w:pStyle w:val="15"/>
            </w:pPr>
            <w:r>
              <w:t>公共场所受检单位数</w:t>
            </w:r>
          </w:p>
        </w:tc>
        <w:tc>
          <w:tcPr>
            <w:tcW w:w="2268" w:type="dxa"/>
            <w:vAlign w:val="center"/>
          </w:tcPr>
          <w:p>
            <w:pPr>
              <w:pStyle w:val="15"/>
            </w:pPr>
            <w:r>
              <w:t>7家</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现场制售水受检单位的数量</w:t>
            </w:r>
          </w:p>
        </w:tc>
        <w:tc>
          <w:tcPr>
            <w:tcW w:w="5386" w:type="dxa"/>
            <w:vAlign w:val="center"/>
          </w:tcPr>
          <w:p>
            <w:pPr>
              <w:pStyle w:val="15"/>
            </w:pPr>
            <w:r>
              <w:t>现场制售水受检单位数</w:t>
            </w:r>
          </w:p>
        </w:tc>
        <w:tc>
          <w:tcPr>
            <w:tcW w:w="2268" w:type="dxa"/>
            <w:vAlign w:val="center"/>
          </w:tcPr>
          <w:p>
            <w:pPr>
              <w:pStyle w:val="15"/>
            </w:pPr>
            <w:r>
              <w:t>9家</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餐饮具集中消毒受检单位的数量</w:t>
            </w:r>
          </w:p>
        </w:tc>
        <w:tc>
          <w:tcPr>
            <w:tcW w:w="5386" w:type="dxa"/>
            <w:vAlign w:val="center"/>
          </w:tcPr>
          <w:p>
            <w:pPr>
              <w:pStyle w:val="15"/>
            </w:pPr>
            <w:r>
              <w:t>餐饮具集中消毒受检单位数</w:t>
            </w:r>
          </w:p>
        </w:tc>
        <w:tc>
          <w:tcPr>
            <w:tcW w:w="2268" w:type="dxa"/>
            <w:vAlign w:val="center"/>
          </w:tcPr>
          <w:p>
            <w:pPr>
              <w:pStyle w:val="15"/>
            </w:pPr>
            <w:r>
              <w:t>3家</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医疗卫生消毒受检单位数量</w:t>
            </w:r>
          </w:p>
        </w:tc>
        <w:tc>
          <w:tcPr>
            <w:tcW w:w="5386" w:type="dxa"/>
            <w:vAlign w:val="center"/>
          </w:tcPr>
          <w:p>
            <w:pPr>
              <w:pStyle w:val="15"/>
            </w:pPr>
            <w:r>
              <w:t>医疗卫生消毒受检单位数量</w:t>
            </w:r>
          </w:p>
        </w:tc>
        <w:tc>
          <w:tcPr>
            <w:tcW w:w="2268" w:type="dxa"/>
            <w:vAlign w:val="center"/>
          </w:tcPr>
          <w:p>
            <w:pPr>
              <w:pStyle w:val="15"/>
            </w:pPr>
            <w:r>
              <w:t>25家</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公共用品的采样检测任务完成率</w:t>
            </w:r>
          </w:p>
        </w:tc>
        <w:tc>
          <w:tcPr>
            <w:tcW w:w="5386" w:type="dxa"/>
            <w:vAlign w:val="center"/>
          </w:tcPr>
          <w:p>
            <w:pPr>
              <w:pStyle w:val="15"/>
            </w:pPr>
            <w:r>
              <w:t>实际完成的采样检测数量占计划或文件要求检测数量的比例</w:t>
            </w:r>
          </w:p>
        </w:tc>
        <w:tc>
          <w:tcPr>
            <w:tcW w:w="2268" w:type="dxa"/>
            <w:vAlign w:val="center"/>
          </w:tcPr>
          <w:p>
            <w:pPr>
              <w:pStyle w:val="15"/>
            </w:pPr>
            <w:r>
              <w:t>100%</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现场制售水抽检检测任务完成率</w:t>
            </w:r>
          </w:p>
        </w:tc>
        <w:tc>
          <w:tcPr>
            <w:tcW w:w="5386" w:type="dxa"/>
            <w:vAlign w:val="center"/>
          </w:tcPr>
          <w:p>
            <w:pPr>
              <w:pStyle w:val="15"/>
            </w:pPr>
            <w:r>
              <w:t>实际完成的采样检测数量占计划或文件要求检测数量的比例</w:t>
            </w:r>
          </w:p>
        </w:tc>
        <w:tc>
          <w:tcPr>
            <w:tcW w:w="2268" w:type="dxa"/>
            <w:vAlign w:val="center"/>
          </w:tcPr>
          <w:p>
            <w:pPr>
              <w:pStyle w:val="15"/>
            </w:pPr>
            <w:r>
              <w:t>100%</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餐饮具集中消毒单位抽检检测任务完成率</w:t>
            </w:r>
          </w:p>
        </w:tc>
        <w:tc>
          <w:tcPr>
            <w:tcW w:w="5386" w:type="dxa"/>
            <w:vAlign w:val="center"/>
          </w:tcPr>
          <w:p>
            <w:pPr>
              <w:pStyle w:val="15"/>
            </w:pPr>
            <w:r>
              <w:t>实际完成的采样检测数量占计划或文件要求检测数量的比例</w:t>
            </w:r>
          </w:p>
        </w:tc>
        <w:tc>
          <w:tcPr>
            <w:tcW w:w="2268" w:type="dxa"/>
            <w:vAlign w:val="center"/>
          </w:tcPr>
          <w:p>
            <w:pPr>
              <w:pStyle w:val="15"/>
            </w:pPr>
            <w:r>
              <w:t>100%</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医疗卫生消毒监测采样检测任务完成率</w:t>
            </w:r>
          </w:p>
        </w:tc>
        <w:tc>
          <w:tcPr>
            <w:tcW w:w="5386" w:type="dxa"/>
            <w:vAlign w:val="center"/>
          </w:tcPr>
          <w:p>
            <w:pPr>
              <w:pStyle w:val="15"/>
            </w:pPr>
            <w:r>
              <w:t>实际完成的采样检测数量占计划或文件要求检测数量的比例</w:t>
            </w:r>
          </w:p>
        </w:tc>
        <w:tc>
          <w:tcPr>
            <w:tcW w:w="2268" w:type="dxa"/>
            <w:vAlign w:val="center"/>
          </w:tcPr>
          <w:p>
            <w:pPr>
              <w:pStyle w:val="15"/>
            </w:pPr>
            <w:r>
              <w:t>100%</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成本控制</w:t>
            </w:r>
          </w:p>
        </w:tc>
        <w:tc>
          <w:tcPr>
            <w:tcW w:w="2268" w:type="dxa"/>
            <w:vAlign w:val="center"/>
          </w:tcPr>
          <w:p>
            <w:pPr>
              <w:pStyle w:val="15"/>
            </w:pPr>
            <w:r>
              <w:t>≤5万元</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抽检任务完成时间</w:t>
            </w:r>
          </w:p>
        </w:tc>
        <w:tc>
          <w:tcPr>
            <w:tcW w:w="5386" w:type="dxa"/>
            <w:vAlign w:val="center"/>
          </w:tcPr>
          <w:p>
            <w:pPr>
              <w:pStyle w:val="15"/>
            </w:pPr>
            <w:r>
              <w:t>抽检任务完成时间</w:t>
            </w:r>
          </w:p>
        </w:tc>
        <w:tc>
          <w:tcPr>
            <w:tcW w:w="2268" w:type="dxa"/>
            <w:vAlign w:val="center"/>
          </w:tcPr>
          <w:p>
            <w:pPr>
              <w:pStyle w:val="15"/>
            </w:pPr>
            <w:r>
              <w:t>2025年11月之前</w:t>
            </w:r>
          </w:p>
        </w:tc>
        <w:tc>
          <w:tcPr>
            <w:tcW w:w="1276" w:type="dxa"/>
            <w:vAlign w:val="center"/>
          </w:tcPr>
          <w:p>
            <w:pPr>
              <w:pStyle w:val="15"/>
            </w:pPr>
            <w:r>
              <w:t>2025年抽检计划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促进被监管单位提高自身卫生标准</w:t>
            </w:r>
          </w:p>
        </w:tc>
        <w:tc>
          <w:tcPr>
            <w:tcW w:w="5386" w:type="dxa"/>
            <w:vAlign w:val="center"/>
          </w:tcPr>
          <w:p>
            <w:pPr>
              <w:pStyle w:val="15"/>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pPr>
              <w:pStyle w:val="15"/>
            </w:pPr>
            <w:r>
              <w:t>提高</w:t>
            </w:r>
          </w:p>
        </w:tc>
        <w:tc>
          <w:tcPr>
            <w:tcW w:w="1276" w:type="dxa"/>
            <w:vAlign w:val="center"/>
          </w:tcPr>
          <w:p>
            <w:pPr>
              <w:pStyle w:val="15"/>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保障人民群众良好的卫生环境，提升人民生活幸福感</w:t>
            </w:r>
          </w:p>
        </w:tc>
        <w:tc>
          <w:tcPr>
            <w:tcW w:w="5386" w:type="dxa"/>
            <w:vAlign w:val="center"/>
          </w:tcPr>
          <w:p>
            <w:pPr>
              <w:pStyle w:val="15"/>
            </w:pPr>
            <w:r>
              <w:t>保障人民群众良好的卫生环境，提升人民生活幸福感</w:t>
            </w:r>
          </w:p>
        </w:tc>
        <w:tc>
          <w:tcPr>
            <w:tcW w:w="2268" w:type="dxa"/>
            <w:vAlign w:val="center"/>
          </w:tcPr>
          <w:p>
            <w:pPr>
              <w:pStyle w:val="15"/>
            </w:pPr>
            <w:r>
              <w:t>保障</w:t>
            </w:r>
          </w:p>
        </w:tc>
        <w:tc>
          <w:tcPr>
            <w:tcW w:w="1276" w:type="dxa"/>
            <w:vAlign w:val="center"/>
          </w:tcPr>
          <w:p>
            <w:pPr>
              <w:pStyle w:val="15"/>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人民群众对饮水卫生、公共场所卫生、医疗卫生、学校教学环境卫生等方面的满意度</w:t>
            </w:r>
          </w:p>
        </w:tc>
        <w:tc>
          <w:tcPr>
            <w:tcW w:w="5386" w:type="dxa"/>
            <w:vAlign w:val="center"/>
          </w:tcPr>
          <w:p>
            <w:pPr>
              <w:pStyle w:val="15"/>
            </w:pPr>
            <w:r>
              <w:t>调查的人民群众对饮水卫生、公共场所卫生、医疗卫生、学校教学环境卫生等方面满意人数占实际调查总数的比例</w:t>
            </w:r>
          </w:p>
        </w:tc>
        <w:tc>
          <w:tcPr>
            <w:tcW w:w="2268" w:type="dxa"/>
            <w:vAlign w:val="center"/>
          </w:tcPr>
          <w:p>
            <w:pPr>
              <w:pStyle w:val="15"/>
            </w:pPr>
            <w:r>
              <w:t>≥85%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57、2025卫生监督应急物资储备绩效目标表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13011025P00325810102U</w:t>
            </w:r>
          </w:p>
        </w:tc>
        <w:tc>
          <w:tcPr>
            <w:tcW w:w="2835" w:type="dxa"/>
            <w:vAlign w:val="center"/>
          </w:tcPr>
          <w:p>
            <w:pPr>
              <w:pStyle w:val="13"/>
            </w:pPr>
            <w:r>
              <w:t>项目名称</w:t>
            </w:r>
          </w:p>
        </w:tc>
        <w:tc>
          <w:tcPr>
            <w:tcW w:w="6095" w:type="dxa"/>
            <w:gridSpan w:val="3"/>
            <w:vAlign w:val="center"/>
          </w:tcPr>
          <w:p>
            <w:pPr>
              <w:pStyle w:val="15"/>
            </w:pPr>
            <w:r>
              <w:t>2025卫生监督应急物资储备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为有效应对突发公共卫生事件，依据《突发公共卫生事件应急条例》,我单位需更新购买快检试剂7种，提高突发公共卫生事件的应急处置能力，有效应对突发公共卫生事件，保障人民群众健康和生命安全.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1.为有效应对突发公共卫生事件，依据《突发公共卫生事件应急条例》,我单位需更新购买快检试剂7种，提高突发公共卫生事件的应急处置能力，有效应对突发公共卫生事件，保障人民群众健康和生命安全.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购买甲醛试剂的数量</w:t>
            </w:r>
          </w:p>
        </w:tc>
        <w:tc>
          <w:tcPr>
            <w:tcW w:w="5386" w:type="dxa"/>
            <w:vAlign w:val="center"/>
          </w:tcPr>
          <w:p>
            <w:pPr>
              <w:pStyle w:val="15"/>
            </w:pPr>
            <w:r>
              <w:t>购买甲醛试剂103320试剂的数量</w:t>
            </w:r>
          </w:p>
        </w:tc>
        <w:tc>
          <w:tcPr>
            <w:tcW w:w="2268" w:type="dxa"/>
            <w:vAlign w:val="center"/>
          </w:tcPr>
          <w:p>
            <w:pPr>
              <w:pStyle w:val="15"/>
            </w:pPr>
            <w:r>
              <w:t>4包</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购买余氯试剂的数量</w:t>
            </w:r>
          </w:p>
        </w:tc>
        <w:tc>
          <w:tcPr>
            <w:tcW w:w="5386" w:type="dxa"/>
            <w:vAlign w:val="center"/>
          </w:tcPr>
          <w:p>
            <w:pPr>
              <w:pStyle w:val="15"/>
            </w:pPr>
            <w:r>
              <w:t>购买余氯试剂AP011的数量</w:t>
            </w:r>
          </w:p>
        </w:tc>
        <w:tc>
          <w:tcPr>
            <w:tcW w:w="2268" w:type="dxa"/>
            <w:vAlign w:val="center"/>
          </w:tcPr>
          <w:p>
            <w:pPr>
              <w:pStyle w:val="15"/>
            </w:pPr>
            <w:r>
              <w:t>1盒</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购买光度计试剂的数量</w:t>
            </w:r>
          </w:p>
        </w:tc>
        <w:tc>
          <w:tcPr>
            <w:tcW w:w="5386" w:type="dxa"/>
            <w:vAlign w:val="center"/>
          </w:tcPr>
          <w:p>
            <w:pPr>
              <w:pStyle w:val="15"/>
            </w:pPr>
            <w:r>
              <w:t>购买光度计试剂AP130、PM130的数量</w:t>
            </w:r>
          </w:p>
        </w:tc>
        <w:tc>
          <w:tcPr>
            <w:tcW w:w="2268" w:type="dxa"/>
            <w:vAlign w:val="center"/>
          </w:tcPr>
          <w:p>
            <w:pPr>
              <w:pStyle w:val="15"/>
            </w:pPr>
            <w:r>
              <w:t>5盒</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购买氰尿酸试剂的数量</w:t>
            </w:r>
          </w:p>
        </w:tc>
        <w:tc>
          <w:tcPr>
            <w:tcW w:w="5386" w:type="dxa"/>
            <w:vAlign w:val="center"/>
          </w:tcPr>
          <w:p>
            <w:pPr>
              <w:pStyle w:val="15"/>
            </w:pPr>
            <w:r>
              <w:t>购买氰尿酸试剂PM087试剂的数量</w:t>
            </w:r>
          </w:p>
        </w:tc>
        <w:tc>
          <w:tcPr>
            <w:tcW w:w="2268" w:type="dxa"/>
            <w:vAlign w:val="center"/>
          </w:tcPr>
          <w:p>
            <w:pPr>
              <w:pStyle w:val="15"/>
            </w:pPr>
            <w:r>
              <w:t>1盒</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购买PH仪试剂</w:t>
            </w:r>
          </w:p>
        </w:tc>
        <w:tc>
          <w:tcPr>
            <w:tcW w:w="5386" w:type="dxa"/>
            <w:vAlign w:val="center"/>
          </w:tcPr>
          <w:p>
            <w:pPr>
              <w:pStyle w:val="15"/>
            </w:pPr>
            <w:r>
              <w:t>购买PH仪试剂HI98107试剂的数量</w:t>
            </w:r>
          </w:p>
        </w:tc>
        <w:tc>
          <w:tcPr>
            <w:tcW w:w="2268" w:type="dxa"/>
            <w:vAlign w:val="center"/>
          </w:tcPr>
          <w:p>
            <w:pPr>
              <w:pStyle w:val="15"/>
            </w:pPr>
            <w:r>
              <w:t>1包</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购买荧光检测试剂的数量</w:t>
            </w:r>
          </w:p>
        </w:tc>
        <w:tc>
          <w:tcPr>
            <w:tcW w:w="5386" w:type="dxa"/>
            <w:vAlign w:val="center"/>
          </w:tcPr>
          <w:p>
            <w:pPr>
              <w:pStyle w:val="15"/>
            </w:pPr>
            <w:r>
              <w:t>购买荧光检测试剂60331试剂的数量</w:t>
            </w:r>
          </w:p>
        </w:tc>
        <w:tc>
          <w:tcPr>
            <w:tcW w:w="2268" w:type="dxa"/>
            <w:vAlign w:val="center"/>
          </w:tcPr>
          <w:p>
            <w:pPr>
              <w:pStyle w:val="15"/>
            </w:pPr>
            <w:r>
              <w:t>2包</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购买多参数水质测定仪试剂</w:t>
            </w:r>
          </w:p>
        </w:tc>
        <w:tc>
          <w:tcPr>
            <w:tcW w:w="5386" w:type="dxa"/>
            <w:vAlign w:val="center"/>
          </w:tcPr>
          <w:p>
            <w:pPr>
              <w:pStyle w:val="15"/>
            </w:pPr>
            <w:r>
              <w:t>购买多参数水质测定仪试剂</w:t>
            </w:r>
          </w:p>
        </w:tc>
        <w:tc>
          <w:tcPr>
            <w:tcW w:w="2268" w:type="dxa"/>
            <w:vAlign w:val="center"/>
          </w:tcPr>
          <w:p>
            <w:pPr>
              <w:pStyle w:val="15"/>
            </w:pPr>
            <w:r>
              <w:t>2盒</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快速检测试剂过期更新率</w:t>
            </w:r>
          </w:p>
        </w:tc>
        <w:tc>
          <w:tcPr>
            <w:tcW w:w="5386" w:type="dxa"/>
            <w:vAlign w:val="center"/>
          </w:tcPr>
          <w:p>
            <w:pPr>
              <w:pStyle w:val="15"/>
            </w:pPr>
            <w:r>
              <w:t>快速检测试剂过期更新的数量占快速检测试剂应更新的数量的比例</w:t>
            </w:r>
          </w:p>
        </w:tc>
        <w:tc>
          <w:tcPr>
            <w:tcW w:w="2268" w:type="dxa"/>
            <w:vAlign w:val="center"/>
          </w:tcPr>
          <w:p>
            <w:pPr>
              <w:pStyle w:val="15"/>
            </w:pPr>
            <w:r>
              <w:t>100%</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消毒药品的过期更新率</w:t>
            </w:r>
          </w:p>
        </w:tc>
        <w:tc>
          <w:tcPr>
            <w:tcW w:w="5386" w:type="dxa"/>
            <w:vAlign w:val="center"/>
          </w:tcPr>
          <w:p>
            <w:pPr>
              <w:pStyle w:val="15"/>
            </w:pPr>
            <w:r>
              <w:t>84消毒液、漂白粉过期更新的数量占应更新的数量的比例</w:t>
            </w:r>
          </w:p>
        </w:tc>
        <w:tc>
          <w:tcPr>
            <w:tcW w:w="2268" w:type="dxa"/>
            <w:vAlign w:val="center"/>
          </w:tcPr>
          <w:p>
            <w:pPr>
              <w:pStyle w:val="15"/>
            </w:pPr>
            <w:r>
              <w:t>100%</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采购物品到位时间</w:t>
            </w:r>
          </w:p>
        </w:tc>
        <w:tc>
          <w:tcPr>
            <w:tcW w:w="5386" w:type="dxa"/>
            <w:vAlign w:val="center"/>
          </w:tcPr>
          <w:p>
            <w:pPr>
              <w:pStyle w:val="15"/>
            </w:pPr>
            <w:r>
              <w:t>采购物品到位时间</w:t>
            </w:r>
          </w:p>
        </w:tc>
        <w:tc>
          <w:tcPr>
            <w:tcW w:w="2268" w:type="dxa"/>
            <w:vAlign w:val="center"/>
          </w:tcPr>
          <w:p>
            <w:pPr>
              <w:pStyle w:val="15"/>
            </w:pPr>
            <w:r>
              <w:t>6月30日前</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应急储备的成本</w:t>
            </w:r>
          </w:p>
        </w:tc>
        <w:tc>
          <w:tcPr>
            <w:tcW w:w="5386" w:type="dxa"/>
            <w:vAlign w:val="center"/>
          </w:tcPr>
          <w:p>
            <w:pPr>
              <w:pStyle w:val="15"/>
            </w:pPr>
            <w:r>
              <w:t>应急储备的成本</w:t>
            </w:r>
          </w:p>
        </w:tc>
        <w:tc>
          <w:tcPr>
            <w:tcW w:w="2268" w:type="dxa"/>
            <w:vAlign w:val="center"/>
          </w:tcPr>
          <w:p>
            <w:pPr>
              <w:pStyle w:val="15"/>
            </w:pPr>
            <w:r>
              <w:t>≤5万元</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突发公共卫生事件处置完成率</w:t>
            </w:r>
          </w:p>
        </w:tc>
        <w:tc>
          <w:tcPr>
            <w:tcW w:w="5386" w:type="dxa"/>
            <w:vAlign w:val="center"/>
          </w:tcPr>
          <w:p>
            <w:pPr>
              <w:pStyle w:val="15"/>
            </w:pPr>
            <w:r>
              <w:t>处置完成突发公共卫生事件的数量占突发公共卫生事件数量的比例</w:t>
            </w:r>
          </w:p>
        </w:tc>
        <w:tc>
          <w:tcPr>
            <w:tcW w:w="2268" w:type="dxa"/>
            <w:vAlign w:val="center"/>
          </w:tcPr>
          <w:p>
            <w:pPr>
              <w:pStyle w:val="15"/>
            </w:pPr>
            <w:r>
              <w:t>100%</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提高突发公共卫生事件的应急处置能力，有效应对突发公共卫生事件，保障人民群众健康和生命安全。</w:t>
            </w:r>
          </w:p>
        </w:tc>
        <w:tc>
          <w:tcPr>
            <w:tcW w:w="5386" w:type="dxa"/>
            <w:vAlign w:val="center"/>
          </w:tcPr>
          <w:p>
            <w:pPr>
              <w:pStyle w:val="15"/>
            </w:pPr>
            <w:r>
              <w:t>提高突发公共卫生事件的应急处置能力，有效应对突发公共卫生事件，保障人民群众健康和生命安全。</w:t>
            </w:r>
          </w:p>
        </w:tc>
        <w:tc>
          <w:tcPr>
            <w:tcW w:w="2268" w:type="dxa"/>
            <w:vAlign w:val="center"/>
          </w:tcPr>
          <w:p>
            <w:pPr>
              <w:pStyle w:val="15"/>
            </w:pPr>
            <w:r>
              <w:t>提高</w:t>
            </w:r>
          </w:p>
        </w:tc>
        <w:tc>
          <w:tcPr>
            <w:tcW w:w="1276" w:type="dxa"/>
            <w:vAlign w:val="center"/>
          </w:tcPr>
          <w:p>
            <w:pPr>
              <w:pStyle w:val="15"/>
            </w:pPr>
            <w:r>
              <w:t>单位应急预案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调查人民群众对突发公共卫生应急事件应急处理的满意度</w:t>
            </w:r>
          </w:p>
        </w:tc>
        <w:tc>
          <w:tcPr>
            <w:tcW w:w="2268" w:type="dxa"/>
            <w:vAlign w:val="center"/>
          </w:tcPr>
          <w:p>
            <w:pPr>
              <w:pStyle w:val="15"/>
            </w:pPr>
            <w:r>
              <w:t>≥85%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58、2025卫生监督执法业务费绩效目标表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13011025P003258101018</w:t>
            </w:r>
          </w:p>
        </w:tc>
        <w:tc>
          <w:tcPr>
            <w:tcW w:w="2835" w:type="dxa"/>
            <w:vAlign w:val="center"/>
          </w:tcPr>
          <w:p>
            <w:pPr>
              <w:pStyle w:val="13"/>
            </w:pPr>
            <w:r>
              <w:t>项目名称</w:t>
            </w:r>
          </w:p>
        </w:tc>
        <w:tc>
          <w:tcPr>
            <w:tcW w:w="6095" w:type="dxa"/>
            <w:gridSpan w:val="3"/>
            <w:vAlign w:val="center"/>
          </w:tcPr>
          <w:p>
            <w:pPr>
              <w:pStyle w:val="15"/>
            </w:pPr>
            <w:r>
              <w:t>2025卫生监督执法业务费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为了保证20名执法人员监督检查工作的开展，使违法行为的立案处罚率、上级督办、交办、群众举报投诉职责范围内的查处回复率达到100%，保障人民群众有良好的公共卫生环境。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1.为了保证20名执法人员监督检查工作的开展，使违法行为的立案处罚率、上级督办、交办、群众举报投诉职责范围内的查处回复率达到100%，保障人民群众有良好的公共卫生环境。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辖区内被监管单位数量</w:t>
            </w:r>
          </w:p>
        </w:tc>
        <w:tc>
          <w:tcPr>
            <w:tcW w:w="5386" w:type="dxa"/>
            <w:vAlign w:val="center"/>
          </w:tcPr>
          <w:p>
            <w:pPr>
              <w:pStyle w:val="15"/>
            </w:pPr>
            <w:r>
              <w:t>辖区内被监管单位数量</w:t>
            </w:r>
          </w:p>
        </w:tc>
        <w:tc>
          <w:tcPr>
            <w:tcW w:w="2268" w:type="dxa"/>
            <w:vAlign w:val="center"/>
          </w:tcPr>
          <w:p>
            <w:pPr>
              <w:pStyle w:val="15"/>
            </w:pPr>
            <w:r>
              <w:t>≥771家</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违法行为的立案处罚率</w:t>
            </w:r>
          </w:p>
        </w:tc>
        <w:tc>
          <w:tcPr>
            <w:tcW w:w="5386" w:type="dxa"/>
            <w:vAlign w:val="center"/>
          </w:tcPr>
          <w:p>
            <w:pPr>
              <w:pStyle w:val="15"/>
            </w:pPr>
            <w:r>
              <w:t>实际违法行为的查处立案数占应查处立案数的比例</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辖区内违法行为的查处回复率</w:t>
            </w:r>
          </w:p>
        </w:tc>
        <w:tc>
          <w:tcPr>
            <w:tcW w:w="5386" w:type="dxa"/>
            <w:vAlign w:val="center"/>
          </w:tcPr>
          <w:p>
            <w:pPr>
              <w:pStyle w:val="15"/>
            </w:pPr>
            <w:r>
              <w:t>违法行为的查处数占辖区内违法案行为的比例</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监督检查的成本</w:t>
            </w:r>
          </w:p>
        </w:tc>
        <w:tc>
          <w:tcPr>
            <w:tcW w:w="5386" w:type="dxa"/>
            <w:vAlign w:val="center"/>
          </w:tcPr>
          <w:p>
            <w:pPr>
              <w:pStyle w:val="15"/>
            </w:pPr>
            <w:r>
              <w:t>监督检查的成本</w:t>
            </w:r>
          </w:p>
        </w:tc>
        <w:tc>
          <w:tcPr>
            <w:tcW w:w="2268" w:type="dxa"/>
            <w:vAlign w:val="center"/>
          </w:tcPr>
          <w:p>
            <w:pPr>
              <w:pStyle w:val="15"/>
            </w:pPr>
            <w:r>
              <w:t>≤20万元</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监督检查完成及时率</w:t>
            </w:r>
          </w:p>
        </w:tc>
        <w:tc>
          <w:tcPr>
            <w:tcW w:w="5386" w:type="dxa"/>
            <w:vAlign w:val="center"/>
          </w:tcPr>
          <w:p>
            <w:pPr>
              <w:pStyle w:val="15"/>
            </w:pPr>
            <w:r>
              <w:t>监督检查完成及时率</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保障人民群众卫生权益，减少社会矛盾发生率</w:t>
            </w:r>
          </w:p>
        </w:tc>
        <w:tc>
          <w:tcPr>
            <w:tcW w:w="5386" w:type="dxa"/>
            <w:vAlign w:val="center"/>
          </w:tcPr>
          <w:p>
            <w:pPr>
              <w:pStyle w:val="15"/>
            </w:pPr>
            <w:r>
              <w:t>调查人民对卫生环境满意人数占实际调查数的比例</w:t>
            </w:r>
          </w:p>
        </w:tc>
        <w:tc>
          <w:tcPr>
            <w:tcW w:w="2268" w:type="dxa"/>
            <w:vAlign w:val="center"/>
          </w:tcPr>
          <w:p>
            <w:pPr>
              <w:pStyle w:val="15"/>
            </w:pPr>
            <w:r>
              <w:t>≥85%</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保障良好的公共卫生环境，不发生重大公共卫生污染事件</w:t>
            </w:r>
          </w:p>
        </w:tc>
        <w:tc>
          <w:tcPr>
            <w:tcW w:w="5386" w:type="dxa"/>
            <w:vAlign w:val="center"/>
          </w:tcPr>
          <w:p>
            <w:pPr>
              <w:pStyle w:val="15"/>
            </w:pPr>
            <w:r>
              <w:t>保障良好的公共卫生环境，不发生重大公共卫生污染事件</w:t>
            </w:r>
          </w:p>
        </w:tc>
        <w:tc>
          <w:tcPr>
            <w:tcW w:w="2268" w:type="dxa"/>
            <w:vAlign w:val="center"/>
          </w:tcPr>
          <w:p>
            <w:pPr>
              <w:pStyle w:val="15"/>
            </w:pPr>
            <w:r>
              <w:t>保障</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人民群众满意度</w:t>
            </w:r>
          </w:p>
        </w:tc>
        <w:tc>
          <w:tcPr>
            <w:tcW w:w="5386" w:type="dxa"/>
            <w:vAlign w:val="center"/>
          </w:tcPr>
          <w:p>
            <w:pPr>
              <w:pStyle w:val="15"/>
            </w:pPr>
            <w:r>
              <w:t>人民群众对投诉举报处理回复、违法行为的立案处罚的满意率</w:t>
            </w:r>
          </w:p>
        </w:tc>
        <w:tc>
          <w:tcPr>
            <w:tcW w:w="2268" w:type="dxa"/>
            <w:vAlign w:val="center"/>
          </w:tcPr>
          <w:p>
            <w:pPr>
              <w:pStyle w:val="15"/>
            </w:pPr>
            <w:r>
              <w:t>≥85%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59、2025卫生应急物资储备(疾控中心)  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13011025P00325810105N</w:t>
            </w:r>
          </w:p>
        </w:tc>
        <w:tc>
          <w:tcPr>
            <w:tcW w:w="2835" w:type="dxa"/>
            <w:vAlign w:val="center"/>
          </w:tcPr>
          <w:p>
            <w:pPr>
              <w:pStyle w:val="13"/>
            </w:pPr>
            <w:r>
              <w:t>项目名称</w:t>
            </w:r>
          </w:p>
        </w:tc>
        <w:tc>
          <w:tcPr>
            <w:tcW w:w="6095" w:type="dxa"/>
            <w:gridSpan w:val="3"/>
            <w:vAlign w:val="center"/>
          </w:tcPr>
          <w:p>
            <w:pPr>
              <w:pStyle w:val="15"/>
            </w:pPr>
            <w:r>
              <w:t xml:space="preserve">2025卫生应急物资储备(疾控中心)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w:t>
            </w:r>
          </w:p>
        </w:tc>
        <w:tc>
          <w:tcPr>
            <w:tcW w:w="2835" w:type="dxa"/>
            <w:vAlign w:val="center"/>
          </w:tcPr>
          <w:p>
            <w:pPr>
              <w:pStyle w:val="13"/>
            </w:pPr>
            <w:r>
              <w:t>其中：财政    资金</w:t>
            </w:r>
          </w:p>
        </w:tc>
        <w:tc>
          <w:tcPr>
            <w:tcW w:w="2551" w:type="dxa"/>
            <w:vAlign w:val="center"/>
          </w:tcPr>
          <w:p>
            <w:pPr>
              <w:pStyle w:val="15"/>
            </w:pPr>
            <w:r>
              <w:t>9.00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购置应急物资的品种</w:t>
            </w:r>
          </w:p>
        </w:tc>
        <w:tc>
          <w:tcPr>
            <w:tcW w:w="5386" w:type="dxa"/>
            <w:vAlign w:val="center"/>
          </w:tcPr>
          <w:p>
            <w:pPr>
              <w:pStyle w:val="15"/>
            </w:pPr>
            <w:r>
              <w:t>购置应急物资的品种</w:t>
            </w:r>
          </w:p>
        </w:tc>
        <w:tc>
          <w:tcPr>
            <w:tcW w:w="2268" w:type="dxa"/>
            <w:vAlign w:val="center"/>
          </w:tcPr>
          <w:p>
            <w:pPr>
              <w:pStyle w:val="15"/>
            </w:pPr>
            <w:r>
              <w:t>≥10种</w:t>
            </w:r>
          </w:p>
        </w:tc>
        <w:tc>
          <w:tcPr>
            <w:tcW w:w="1276" w:type="dxa"/>
            <w:vAlign w:val="center"/>
          </w:tcPr>
          <w:p>
            <w:pPr>
              <w:pStyle w:val="15"/>
            </w:pPr>
            <w:r>
              <w:t>2012年国家卫生应急综合示范县评估标准4.1.1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制作与发放外宣品的数量（份）</w:t>
            </w:r>
          </w:p>
        </w:tc>
        <w:tc>
          <w:tcPr>
            <w:tcW w:w="5386" w:type="dxa"/>
            <w:vAlign w:val="center"/>
          </w:tcPr>
          <w:p>
            <w:pPr>
              <w:pStyle w:val="15"/>
            </w:pPr>
            <w:r>
              <w:t>制作与发放外宣品的数量（份）</w:t>
            </w:r>
          </w:p>
        </w:tc>
        <w:tc>
          <w:tcPr>
            <w:tcW w:w="2268" w:type="dxa"/>
            <w:vAlign w:val="center"/>
          </w:tcPr>
          <w:p>
            <w:pPr>
              <w:pStyle w:val="15"/>
            </w:pPr>
            <w:r>
              <w:t>≥5000份</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卫生应急物资购置合格率</w:t>
            </w:r>
          </w:p>
        </w:tc>
        <w:tc>
          <w:tcPr>
            <w:tcW w:w="5386" w:type="dxa"/>
            <w:vAlign w:val="center"/>
          </w:tcPr>
          <w:p>
            <w:pPr>
              <w:pStyle w:val="15"/>
            </w:pPr>
            <w:r>
              <w:t>卫生应急物资购置合格率</w:t>
            </w:r>
          </w:p>
        </w:tc>
        <w:tc>
          <w:tcPr>
            <w:tcW w:w="2268" w:type="dxa"/>
            <w:vAlign w:val="center"/>
          </w:tcPr>
          <w:p>
            <w:pPr>
              <w:pStyle w:val="15"/>
            </w:pPr>
            <w:r>
              <w:t>≥95%</w:t>
            </w:r>
          </w:p>
        </w:tc>
        <w:tc>
          <w:tcPr>
            <w:tcW w:w="1276" w:type="dxa"/>
            <w:vAlign w:val="center"/>
          </w:tcPr>
          <w:p>
            <w:pPr>
              <w:pStyle w:val="15"/>
            </w:pPr>
            <w:r>
              <w:t>2012年国家卫生应急综合示范县评估标准4.1.1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突发公共卫生事件报告率</w:t>
            </w:r>
          </w:p>
        </w:tc>
        <w:tc>
          <w:tcPr>
            <w:tcW w:w="5386" w:type="dxa"/>
            <w:vAlign w:val="center"/>
          </w:tcPr>
          <w:p>
            <w:pPr>
              <w:pStyle w:val="15"/>
            </w:pPr>
            <w:r>
              <w:t>突发公共卫生事件报告率</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突发公共卫生事件评估率</w:t>
            </w:r>
          </w:p>
        </w:tc>
        <w:tc>
          <w:tcPr>
            <w:tcW w:w="5386" w:type="dxa"/>
            <w:vAlign w:val="center"/>
          </w:tcPr>
          <w:p>
            <w:pPr>
              <w:pStyle w:val="15"/>
            </w:pPr>
            <w:r>
              <w:t>突发公共卫生事件评估率</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突发公共卫生事件报告及时率</w:t>
            </w:r>
          </w:p>
        </w:tc>
        <w:tc>
          <w:tcPr>
            <w:tcW w:w="5386" w:type="dxa"/>
            <w:vAlign w:val="center"/>
          </w:tcPr>
          <w:p>
            <w:pPr>
              <w:pStyle w:val="15"/>
            </w:pPr>
            <w:r>
              <w:t>突发公共卫生事件报告及时率</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5386" w:type="dxa"/>
            <w:vAlign w:val="center"/>
          </w:tcPr>
          <w:p>
            <w:pPr>
              <w:pStyle w:val="15"/>
            </w:pPr>
            <w:r>
              <w:t>各项任务完成及时率</w:t>
            </w:r>
          </w:p>
        </w:tc>
        <w:tc>
          <w:tcPr>
            <w:tcW w:w="2268" w:type="dxa"/>
            <w:vAlign w:val="center"/>
          </w:tcPr>
          <w:p>
            <w:pPr>
              <w:pStyle w:val="15"/>
            </w:pPr>
            <w:r>
              <w:t>≥90%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购置卫生应急物资的成本</w:t>
            </w:r>
          </w:p>
        </w:tc>
        <w:tc>
          <w:tcPr>
            <w:tcW w:w="5386" w:type="dxa"/>
            <w:vAlign w:val="center"/>
          </w:tcPr>
          <w:p>
            <w:pPr>
              <w:pStyle w:val="15"/>
            </w:pPr>
            <w:r>
              <w:t>购置卫生应急物资的成本</w:t>
            </w:r>
          </w:p>
        </w:tc>
        <w:tc>
          <w:tcPr>
            <w:tcW w:w="2268" w:type="dxa"/>
            <w:vAlign w:val="center"/>
          </w:tcPr>
          <w:p>
            <w:pPr>
              <w:pStyle w:val="15"/>
            </w:pPr>
            <w:r>
              <w:t>≤10万元</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突发公共卫生事件传染病处置水平</w:t>
            </w:r>
          </w:p>
        </w:tc>
        <w:tc>
          <w:tcPr>
            <w:tcW w:w="5386" w:type="dxa"/>
            <w:vAlign w:val="center"/>
          </w:tcPr>
          <w:p>
            <w:pPr>
              <w:pStyle w:val="15"/>
            </w:pPr>
            <w:r>
              <w:t>突发公共卫生事件传染病处置水平</w:t>
            </w:r>
          </w:p>
        </w:tc>
        <w:tc>
          <w:tcPr>
            <w:tcW w:w="2268" w:type="dxa"/>
            <w:vAlign w:val="center"/>
          </w:tcPr>
          <w:p>
            <w:pPr>
              <w:pStyle w:val="15"/>
            </w:pPr>
            <w:r>
              <w:t>显著提高</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60、2025预防接种费绩效目标表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13011025P003258100906</w:t>
            </w:r>
          </w:p>
        </w:tc>
        <w:tc>
          <w:tcPr>
            <w:tcW w:w="2835" w:type="dxa"/>
            <w:vAlign w:val="center"/>
          </w:tcPr>
          <w:p>
            <w:pPr>
              <w:pStyle w:val="13"/>
            </w:pPr>
            <w:r>
              <w:t>项目名称</w:t>
            </w:r>
          </w:p>
        </w:tc>
        <w:tc>
          <w:tcPr>
            <w:tcW w:w="6095" w:type="dxa"/>
            <w:gridSpan w:val="3"/>
            <w:vAlign w:val="center"/>
          </w:tcPr>
          <w:p>
            <w:pPr>
              <w:pStyle w:val="15"/>
            </w:pPr>
            <w:r>
              <w:t>2025预防接种费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27.00</w:t>
            </w:r>
          </w:p>
        </w:tc>
        <w:tc>
          <w:tcPr>
            <w:tcW w:w="2835" w:type="dxa"/>
            <w:vAlign w:val="center"/>
          </w:tcPr>
          <w:p>
            <w:pPr>
              <w:pStyle w:val="13"/>
            </w:pPr>
            <w:r>
              <w:t>其中：财政    资金</w:t>
            </w:r>
          </w:p>
        </w:tc>
        <w:tc>
          <w:tcPr>
            <w:tcW w:w="2551" w:type="dxa"/>
            <w:vAlign w:val="center"/>
          </w:tcPr>
          <w:p>
            <w:pPr>
              <w:pStyle w:val="15"/>
            </w:pPr>
            <w:r>
              <w:t>27.00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儿童免疫规划疫苗接种率</w:t>
            </w:r>
          </w:p>
        </w:tc>
        <w:tc>
          <w:tcPr>
            <w:tcW w:w="5386" w:type="dxa"/>
            <w:vAlign w:val="center"/>
          </w:tcPr>
          <w:p>
            <w:pPr>
              <w:pStyle w:val="15"/>
            </w:pPr>
            <w:r>
              <w:t>儿童免疫规划疫苗接种率</w:t>
            </w:r>
          </w:p>
        </w:tc>
        <w:tc>
          <w:tcPr>
            <w:tcW w:w="2268" w:type="dxa"/>
            <w:vAlign w:val="center"/>
          </w:tcPr>
          <w:p>
            <w:pPr>
              <w:pStyle w:val="15"/>
            </w:pPr>
            <w:r>
              <w:t>≥90%</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儿童建证、建卡率</w:t>
            </w:r>
          </w:p>
        </w:tc>
        <w:tc>
          <w:tcPr>
            <w:tcW w:w="5386" w:type="dxa"/>
            <w:vAlign w:val="center"/>
          </w:tcPr>
          <w:p>
            <w:pPr>
              <w:pStyle w:val="15"/>
            </w:pPr>
            <w:r>
              <w:t>儿童建证、建卡率</w:t>
            </w:r>
          </w:p>
        </w:tc>
        <w:tc>
          <w:tcPr>
            <w:tcW w:w="2268" w:type="dxa"/>
            <w:vAlign w:val="center"/>
          </w:tcPr>
          <w:p>
            <w:pPr>
              <w:pStyle w:val="15"/>
            </w:pPr>
            <w:r>
              <w:t>≥95%</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预防接种工作人员培训人数</w:t>
            </w:r>
          </w:p>
        </w:tc>
        <w:tc>
          <w:tcPr>
            <w:tcW w:w="5386" w:type="dxa"/>
            <w:vAlign w:val="center"/>
          </w:tcPr>
          <w:p>
            <w:pPr>
              <w:pStyle w:val="15"/>
            </w:pPr>
            <w:r>
              <w:t>预防接种工作人员培训人数</w:t>
            </w:r>
          </w:p>
        </w:tc>
        <w:tc>
          <w:tcPr>
            <w:tcW w:w="2268" w:type="dxa"/>
            <w:vAlign w:val="center"/>
          </w:tcPr>
          <w:p>
            <w:pPr>
              <w:pStyle w:val="15"/>
            </w:pPr>
            <w:r>
              <w:t>≥160人次</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预防接种相关负责人培训次数</w:t>
            </w:r>
          </w:p>
        </w:tc>
        <w:tc>
          <w:tcPr>
            <w:tcW w:w="5386" w:type="dxa"/>
            <w:vAlign w:val="center"/>
          </w:tcPr>
          <w:p>
            <w:pPr>
              <w:pStyle w:val="15"/>
            </w:pPr>
            <w:r>
              <w:t>预防接种相关负责人培训次数</w:t>
            </w:r>
          </w:p>
        </w:tc>
        <w:tc>
          <w:tcPr>
            <w:tcW w:w="2268" w:type="dxa"/>
            <w:vAlign w:val="center"/>
          </w:tcPr>
          <w:p>
            <w:pPr>
              <w:pStyle w:val="15"/>
            </w:pPr>
            <w:r>
              <w:t>≥3次</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疫苗冷链配送费发放及时率</w:t>
            </w:r>
          </w:p>
        </w:tc>
        <w:tc>
          <w:tcPr>
            <w:tcW w:w="5386" w:type="dxa"/>
            <w:vAlign w:val="center"/>
          </w:tcPr>
          <w:p>
            <w:pPr>
              <w:pStyle w:val="15"/>
            </w:pPr>
            <w:r>
              <w:t>疫苗冷链配送费发放及时率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免疫规划信息化系统正常运行率</w:t>
            </w:r>
          </w:p>
        </w:tc>
        <w:tc>
          <w:tcPr>
            <w:tcW w:w="5386" w:type="dxa"/>
            <w:vAlign w:val="center"/>
          </w:tcPr>
          <w:p>
            <w:pPr>
              <w:pStyle w:val="15"/>
            </w:pPr>
            <w:r>
              <w:t>免疫规划信息化系统正常运行率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预防接种人员培训率</w:t>
            </w:r>
          </w:p>
        </w:tc>
        <w:tc>
          <w:tcPr>
            <w:tcW w:w="5386" w:type="dxa"/>
            <w:vAlign w:val="center"/>
          </w:tcPr>
          <w:p>
            <w:pPr>
              <w:pStyle w:val="15"/>
            </w:pPr>
            <w:r>
              <w:t>预防接种人员培训率</w:t>
            </w:r>
          </w:p>
        </w:tc>
        <w:tc>
          <w:tcPr>
            <w:tcW w:w="2268" w:type="dxa"/>
            <w:vAlign w:val="center"/>
          </w:tcPr>
          <w:p>
            <w:pPr>
              <w:pStyle w:val="15"/>
            </w:pPr>
            <w:r>
              <w:t>≥95%</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接种工作人员上岗培训完成时间</w:t>
            </w:r>
          </w:p>
        </w:tc>
        <w:tc>
          <w:tcPr>
            <w:tcW w:w="5386" w:type="dxa"/>
            <w:vAlign w:val="center"/>
          </w:tcPr>
          <w:p>
            <w:pPr>
              <w:pStyle w:val="15"/>
            </w:pPr>
            <w:r>
              <w:t>接种工作人员上岗培训完成时间</w:t>
            </w:r>
          </w:p>
        </w:tc>
        <w:tc>
          <w:tcPr>
            <w:tcW w:w="2268" w:type="dxa"/>
            <w:vAlign w:val="center"/>
          </w:tcPr>
          <w:p>
            <w:pPr>
              <w:pStyle w:val="15"/>
            </w:pPr>
            <w:r>
              <w:t>2025年6月底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完成工作需要费用成本</w:t>
            </w:r>
          </w:p>
        </w:tc>
        <w:tc>
          <w:tcPr>
            <w:tcW w:w="5386" w:type="dxa"/>
            <w:vAlign w:val="center"/>
          </w:tcPr>
          <w:p>
            <w:pPr>
              <w:pStyle w:val="15"/>
            </w:pPr>
            <w:r>
              <w:t>完成工作需要费用成本</w:t>
            </w:r>
          </w:p>
        </w:tc>
        <w:tc>
          <w:tcPr>
            <w:tcW w:w="2268" w:type="dxa"/>
            <w:vAlign w:val="center"/>
          </w:tcPr>
          <w:p>
            <w:pPr>
              <w:pStyle w:val="15"/>
            </w:pPr>
            <w:r>
              <w:t>≤27万元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儿童疫苗针对传染病发病率</w:t>
            </w:r>
          </w:p>
        </w:tc>
        <w:tc>
          <w:tcPr>
            <w:tcW w:w="5386" w:type="dxa"/>
            <w:vAlign w:val="center"/>
          </w:tcPr>
          <w:p>
            <w:pPr>
              <w:pStyle w:val="15"/>
            </w:pPr>
            <w:r>
              <w:t>儿童疫苗针对传染病发病率</w:t>
            </w:r>
          </w:p>
        </w:tc>
        <w:tc>
          <w:tcPr>
            <w:tcW w:w="2268" w:type="dxa"/>
            <w:vAlign w:val="center"/>
          </w:tcPr>
          <w:p>
            <w:pPr>
              <w:pStyle w:val="15"/>
            </w:pPr>
            <w:r>
              <w:t>国家标准以下</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适龄儿童家长满意度</w:t>
            </w:r>
          </w:p>
        </w:tc>
        <w:tc>
          <w:tcPr>
            <w:tcW w:w="5386" w:type="dxa"/>
            <w:vAlign w:val="center"/>
          </w:tcPr>
          <w:p>
            <w:pPr>
              <w:pStyle w:val="15"/>
            </w:pPr>
            <w:r>
              <w:t>适龄儿童家长满意度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61、2025预防性体检及检测业务费绩效目标表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13011025P00325810092D</w:t>
            </w:r>
          </w:p>
        </w:tc>
        <w:tc>
          <w:tcPr>
            <w:tcW w:w="2835" w:type="dxa"/>
            <w:vAlign w:val="center"/>
          </w:tcPr>
          <w:p>
            <w:pPr>
              <w:pStyle w:val="13"/>
            </w:pPr>
            <w:r>
              <w:t>项目名称</w:t>
            </w:r>
          </w:p>
        </w:tc>
        <w:tc>
          <w:tcPr>
            <w:tcW w:w="6095" w:type="dxa"/>
            <w:gridSpan w:val="3"/>
            <w:vAlign w:val="center"/>
          </w:tcPr>
          <w:p>
            <w:pPr>
              <w:pStyle w:val="15"/>
            </w:pPr>
            <w:r>
              <w:t>2025预防性体检及检测业务费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45.00</w:t>
            </w:r>
          </w:p>
        </w:tc>
        <w:tc>
          <w:tcPr>
            <w:tcW w:w="2835" w:type="dxa"/>
            <w:vAlign w:val="center"/>
          </w:tcPr>
          <w:p>
            <w:pPr>
              <w:pStyle w:val="13"/>
            </w:pPr>
            <w:r>
              <w:t>其中：财政    资金</w:t>
            </w:r>
          </w:p>
        </w:tc>
        <w:tc>
          <w:tcPr>
            <w:tcW w:w="2551" w:type="dxa"/>
            <w:vAlign w:val="center"/>
          </w:tcPr>
          <w:p>
            <w:pPr>
              <w:pStyle w:val="15"/>
            </w:pPr>
            <w:r>
              <w:t>45.00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公共场所卫生检测率达到80%以上，生活饮用水检测通过一年检测四次市政水厂集中供水，检测项目共计42项，为全区人民群众提供健康保障。规范开展公共场所从业人员预防性体检，公共场所从业人员预防性体检的人数达到4500人以上，确保从业人员持证上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1.公共场所卫生检测率达到80%以上，生活饮用水检测通过一年检测四次市政水厂集中供水，检测项目共计42项，为全区人民群众提供健康保障。</w:t>
            </w:r>
          </w:p>
          <w:p>
            <w:pPr>
              <w:pStyle w:val="15"/>
            </w:pPr>
            <w:r>
              <w:t>2.规范开展公共场所从业人员预防性体检，公共场所从业人员预防性体检的人数达到4500人以上，确保从业人员持证上岗。</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公共场所从业人员预防性体检的人数</w:t>
            </w:r>
          </w:p>
        </w:tc>
        <w:tc>
          <w:tcPr>
            <w:tcW w:w="5386" w:type="dxa"/>
            <w:vAlign w:val="center"/>
          </w:tcPr>
          <w:p>
            <w:pPr>
              <w:pStyle w:val="15"/>
            </w:pPr>
            <w:r>
              <w:t>公共场所从业人员预防性体检的人数</w:t>
            </w:r>
          </w:p>
        </w:tc>
        <w:tc>
          <w:tcPr>
            <w:tcW w:w="2268" w:type="dxa"/>
            <w:vAlign w:val="center"/>
          </w:tcPr>
          <w:p>
            <w:pPr>
              <w:pStyle w:val="15"/>
            </w:pPr>
            <w:r>
              <w:t>≥4500人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检测公共场所的数量</w:t>
            </w:r>
          </w:p>
        </w:tc>
        <w:tc>
          <w:tcPr>
            <w:tcW w:w="5386" w:type="dxa"/>
            <w:vAlign w:val="center"/>
          </w:tcPr>
          <w:p>
            <w:pPr>
              <w:pStyle w:val="15"/>
            </w:pPr>
            <w:r>
              <w:t>检测公共场所的数量</w:t>
            </w:r>
          </w:p>
        </w:tc>
        <w:tc>
          <w:tcPr>
            <w:tcW w:w="2268" w:type="dxa"/>
            <w:vAlign w:val="center"/>
          </w:tcPr>
          <w:p>
            <w:pPr>
              <w:pStyle w:val="15"/>
            </w:pPr>
            <w:r>
              <w:t>7家</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监测公共场所次数</w:t>
            </w:r>
          </w:p>
        </w:tc>
        <w:tc>
          <w:tcPr>
            <w:tcW w:w="5386" w:type="dxa"/>
            <w:vAlign w:val="center"/>
          </w:tcPr>
          <w:p>
            <w:pPr>
              <w:pStyle w:val="15"/>
            </w:pPr>
            <w:r>
              <w:t>监测公共场所次数</w:t>
            </w:r>
          </w:p>
        </w:tc>
        <w:tc>
          <w:tcPr>
            <w:tcW w:w="2268" w:type="dxa"/>
            <w:vAlign w:val="center"/>
          </w:tcPr>
          <w:p>
            <w:pPr>
              <w:pStyle w:val="15"/>
            </w:pPr>
            <w:r>
              <w:t>2次</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公共场所卫生检测率</w:t>
            </w:r>
          </w:p>
        </w:tc>
        <w:tc>
          <w:tcPr>
            <w:tcW w:w="5386" w:type="dxa"/>
            <w:vAlign w:val="center"/>
          </w:tcPr>
          <w:p>
            <w:pPr>
              <w:pStyle w:val="15"/>
            </w:pPr>
            <w:r>
              <w:t>公共场所卫生检测率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市政水厂集中供水检测次数</w:t>
            </w:r>
          </w:p>
        </w:tc>
        <w:tc>
          <w:tcPr>
            <w:tcW w:w="5386" w:type="dxa"/>
            <w:vAlign w:val="center"/>
          </w:tcPr>
          <w:p>
            <w:pPr>
              <w:pStyle w:val="15"/>
            </w:pPr>
            <w:r>
              <w:t>市政水厂集中供水检测次数</w:t>
            </w:r>
          </w:p>
        </w:tc>
        <w:tc>
          <w:tcPr>
            <w:tcW w:w="2268" w:type="dxa"/>
            <w:vAlign w:val="center"/>
          </w:tcPr>
          <w:p>
            <w:pPr>
              <w:pStyle w:val="15"/>
            </w:pPr>
            <w:r>
              <w:t>每个季度检测1次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市政水厂集中供水检测数量</w:t>
            </w:r>
          </w:p>
        </w:tc>
        <w:tc>
          <w:tcPr>
            <w:tcW w:w="5386" w:type="dxa"/>
            <w:vAlign w:val="center"/>
          </w:tcPr>
          <w:p>
            <w:pPr>
              <w:pStyle w:val="15"/>
            </w:pPr>
            <w:r>
              <w:t>市政水厂集中供水检测数量</w:t>
            </w:r>
          </w:p>
        </w:tc>
        <w:tc>
          <w:tcPr>
            <w:tcW w:w="2268" w:type="dxa"/>
            <w:vAlign w:val="center"/>
          </w:tcPr>
          <w:p>
            <w:pPr>
              <w:pStyle w:val="15"/>
            </w:pPr>
            <w:r>
              <w:t>3家</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检测项数</w:t>
            </w:r>
          </w:p>
        </w:tc>
        <w:tc>
          <w:tcPr>
            <w:tcW w:w="5386" w:type="dxa"/>
            <w:vAlign w:val="center"/>
          </w:tcPr>
          <w:p>
            <w:pPr>
              <w:pStyle w:val="15"/>
            </w:pPr>
            <w:r>
              <w:t>检测项数</w:t>
            </w:r>
          </w:p>
        </w:tc>
        <w:tc>
          <w:tcPr>
            <w:tcW w:w="2268" w:type="dxa"/>
            <w:vAlign w:val="center"/>
          </w:tcPr>
          <w:p>
            <w:pPr>
              <w:pStyle w:val="15"/>
            </w:pPr>
            <w:r>
              <w:t>42项</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基本情况调查次数</w:t>
            </w:r>
          </w:p>
        </w:tc>
        <w:tc>
          <w:tcPr>
            <w:tcW w:w="5386" w:type="dxa"/>
            <w:vAlign w:val="center"/>
          </w:tcPr>
          <w:p>
            <w:pPr>
              <w:pStyle w:val="15"/>
            </w:pPr>
            <w:r>
              <w:t>基本情况调查次数</w:t>
            </w:r>
          </w:p>
        </w:tc>
        <w:tc>
          <w:tcPr>
            <w:tcW w:w="2268" w:type="dxa"/>
            <w:vAlign w:val="center"/>
          </w:tcPr>
          <w:p>
            <w:pPr>
              <w:pStyle w:val="15"/>
            </w:pPr>
            <w:r>
              <w:t>1次</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健康危害因素监测次数</w:t>
            </w:r>
          </w:p>
        </w:tc>
        <w:tc>
          <w:tcPr>
            <w:tcW w:w="5386" w:type="dxa"/>
            <w:vAlign w:val="center"/>
          </w:tcPr>
          <w:p>
            <w:pPr>
              <w:pStyle w:val="15"/>
            </w:pPr>
            <w:r>
              <w:t>健康危害因素监测次数</w:t>
            </w:r>
          </w:p>
        </w:tc>
        <w:tc>
          <w:tcPr>
            <w:tcW w:w="2268" w:type="dxa"/>
            <w:vAlign w:val="center"/>
          </w:tcPr>
          <w:p>
            <w:pPr>
              <w:pStyle w:val="15"/>
            </w:pPr>
            <w:r>
              <w:t>2次</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从业人员健康调查次数</w:t>
            </w:r>
          </w:p>
        </w:tc>
        <w:tc>
          <w:tcPr>
            <w:tcW w:w="5386" w:type="dxa"/>
            <w:vAlign w:val="center"/>
          </w:tcPr>
          <w:p>
            <w:pPr>
              <w:pStyle w:val="15"/>
            </w:pPr>
            <w:r>
              <w:t>从业人员健康调查次数</w:t>
            </w:r>
          </w:p>
        </w:tc>
        <w:tc>
          <w:tcPr>
            <w:tcW w:w="2268" w:type="dxa"/>
            <w:vAlign w:val="center"/>
          </w:tcPr>
          <w:p>
            <w:pPr>
              <w:pStyle w:val="15"/>
            </w:pPr>
            <w:r>
              <w:t>2次</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完成上级下达卫生检测指标</w:t>
            </w:r>
          </w:p>
        </w:tc>
        <w:tc>
          <w:tcPr>
            <w:tcW w:w="5386" w:type="dxa"/>
            <w:vAlign w:val="center"/>
          </w:tcPr>
          <w:p>
            <w:pPr>
              <w:pStyle w:val="15"/>
            </w:pPr>
            <w:r>
              <w:t>完成上级下达卫生检测指标</w:t>
            </w:r>
          </w:p>
        </w:tc>
        <w:tc>
          <w:tcPr>
            <w:tcW w:w="2268" w:type="dxa"/>
            <w:vAlign w:val="center"/>
          </w:tcPr>
          <w:p>
            <w:pPr>
              <w:pStyle w:val="15"/>
            </w:pPr>
            <w:r>
              <w:t>体检检测项目达到国家规定要求</w:t>
            </w:r>
          </w:p>
        </w:tc>
        <w:tc>
          <w:tcPr>
            <w:tcW w:w="1276" w:type="dxa"/>
            <w:vAlign w:val="center"/>
          </w:tcPr>
          <w:p>
            <w:pPr>
              <w:pStyle w:val="15"/>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5386" w:type="dxa"/>
            <w:vAlign w:val="center"/>
          </w:tcPr>
          <w:p>
            <w:pPr>
              <w:pStyle w:val="15"/>
            </w:pPr>
            <w:r>
              <w:t>各项任务完成及时率（%）</w:t>
            </w:r>
          </w:p>
        </w:tc>
        <w:tc>
          <w:tcPr>
            <w:tcW w:w="2268" w:type="dxa"/>
            <w:vAlign w:val="center"/>
          </w:tcPr>
          <w:p>
            <w:pPr>
              <w:pStyle w:val="15"/>
            </w:pPr>
            <w:r>
              <w:t>≥90%</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项目实际成本</w:t>
            </w:r>
          </w:p>
        </w:tc>
        <w:tc>
          <w:tcPr>
            <w:tcW w:w="5386" w:type="dxa"/>
            <w:vAlign w:val="center"/>
          </w:tcPr>
          <w:p>
            <w:pPr>
              <w:pStyle w:val="15"/>
            </w:pPr>
            <w:r>
              <w:t>项目实际成本</w:t>
            </w:r>
          </w:p>
        </w:tc>
        <w:tc>
          <w:tcPr>
            <w:tcW w:w="2268" w:type="dxa"/>
            <w:vAlign w:val="center"/>
          </w:tcPr>
          <w:p>
            <w:pPr>
              <w:pStyle w:val="15"/>
            </w:pPr>
            <w:r>
              <w:t>≤60万元</w:t>
            </w:r>
          </w:p>
        </w:tc>
        <w:tc>
          <w:tcPr>
            <w:tcW w:w="1276" w:type="dxa"/>
            <w:vAlign w:val="center"/>
          </w:tcPr>
          <w:p>
            <w:pPr>
              <w:pStyle w:val="15"/>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生活饮用水检测及时率</w:t>
            </w:r>
          </w:p>
        </w:tc>
        <w:tc>
          <w:tcPr>
            <w:tcW w:w="5386" w:type="dxa"/>
            <w:vAlign w:val="center"/>
          </w:tcPr>
          <w:p>
            <w:pPr>
              <w:pStyle w:val="15"/>
            </w:pPr>
            <w:r>
              <w:t>生活饮用水检测及时率</w:t>
            </w:r>
          </w:p>
        </w:tc>
        <w:tc>
          <w:tcPr>
            <w:tcW w:w="2268" w:type="dxa"/>
            <w:vAlign w:val="center"/>
          </w:tcPr>
          <w:p>
            <w:pPr>
              <w:pStyle w:val="15"/>
            </w:pPr>
            <w:r>
              <w:t>≥95%</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公共场所卫生检测及时率</w:t>
            </w:r>
          </w:p>
        </w:tc>
        <w:tc>
          <w:tcPr>
            <w:tcW w:w="5386" w:type="dxa"/>
            <w:vAlign w:val="center"/>
          </w:tcPr>
          <w:p>
            <w:pPr>
              <w:pStyle w:val="15"/>
            </w:pPr>
            <w:r>
              <w:t>公共场所卫生检测及时率</w:t>
            </w:r>
          </w:p>
        </w:tc>
        <w:tc>
          <w:tcPr>
            <w:tcW w:w="2268" w:type="dxa"/>
            <w:vAlign w:val="center"/>
          </w:tcPr>
          <w:p>
            <w:pPr>
              <w:pStyle w:val="15"/>
            </w:pPr>
            <w:r>
              <w:t>≥95%</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各项工作任务按时完成率</w:t>
            </w:r>
          </w:p>
        </w:tc>
        <w:tc>
          <w:tcPr>
            <w:tcW w:w="5386" w:type="dxa"/>
            <w:vAlign w:val="center"/>
          </w:tcPr>
          <w:p>
            <w:pPr>
              <w:pStyle w:val="15"/>
            </w:pPr>
            <w:r>
              <w:t>各项工作任务按时完成率</w:t>
            </w:r>
          </w:p>
        </w:tc>
        <w:tc>
          <w:tcPr>
            <w:tcW w:w="2268" w:type="dxa"/>
            <w:vAlign w:val="center"/>
          </w:tcPr>
          <w:p>
            <w:pPr>
              <w:pStyle w:val="15"/>
            </w:pPr>
            <w:r>
              <w:t>≥95%</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公共场所从业人员健康体检满意度</w:t>
            </w:r>
          </w:p>
        </w:tc>
        <w:tc>
          <w:tcPr>
            <w:tcW w:w="5386" w:type="dxa"/>
            <w:vAlign w:val="center"/>
          </w:tcPr>
          <w:p>
            <w:pPr>
              <w:pStyle w:val="15"/>
            </w:pPr>
            <w:r>
              <w:t>公共场所从业人员健康体检满意度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62、石财社【2023】136号 关于提前下达2024年重大传染病防控经费预算的通知绩效目标表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13011024P003258100727</w:t>
            </w:r>
          </w:p>
        </w:tc>
        <w:tc>
          <w:tcPr>
            <w:tcW w:w="2835" w:type="dxa"/>
            <w:vAlign w:val="center"/>
          </w:tcPr>
          <w:p>
            <w:pPr>
              <w:pStyle w:val="13"/>
            </w:pPr>
            <w:r>
              <w:t>项目名称</w:t>
            </w:r>
          </w:p>
        </w:tc>
        <w:tc>
          <w:tcPr>
            <w:tcW w:w="6095" w:type="dxa"/>
            <w:gridSpan w:val="3"/>
            <w:vAlign w:val="center"/>
          </w:tcPr>
          <w:p>
            <w:pPr>
              <w:pStyle w:val="15"/>
            </w:pPr>
            <w:r>
              <w:t>石财社【2023】136号 关于提前下达2024年重大传染病防控经费预算的通知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76.65</w:t>
            </w:r>
          </w:p>
        </w:tc>
        <w:tc>
          <w:tcPr>
            <w:tcW w:w="2835" w:type="dxa"/>
            <w:vAlign w:val="center"/>
          </w:tcPr>
          <w:p>
            <w:pPr>
              <w:pStyle w:val="13"/>
            </w:pPr>
            <w:r>
              <w:t>其中：财政    资金</w:t>
            </w:r>
          </w:p>
        </w:tc>
        <w:tc>
          <w:tcPr>
            <w:tcW w:w="2551" w:type="dxa"/>
            <w:vAlign w:val="center"/>
          </w:tcPr>
          <w:p>
            <w:pPr>
              <w:pStyle w:val="15"/>
            </w:pPr>
            <w:r>
              <w:t>76.65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用于重大传染病防控。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1.加大艾滋病重点人群宣传和高危人群干预，减少艾滋病新发感染，降低艾滋病病死率，艾滋病免费抗病毒治疗完成率达到100%等。</w:t>
            </w:r>
          </w:p>
          <w:p>
            <w:pPr>
              <w:pStyle w:val="15"/>
            </w:pPr>
            <w:r>
              <w:t>2.进一步减少结核感染、患病和死亡，发现并治疗管理肺结核患者数不低于85%。</w:t>
            </w:r>
          </w:p>
          <w:p>
            <w:pPr>
              <w:pStyle w:val="15"/>
            </w:pPr>
            <w:r>
              <w:t>3.开展重大慢性病早期筛查干预项目，落实慢性病及其相关危险因素监测，重大慢性病筛查任务完成率达到100%以上。</w:t>
            </w:r>
          </w:p>
          <w:p>
            <w:pPr>
              <w:pStyle w:val="15"/>
            </w:pPr>
            <w:r>
              <w:t>4.完成重点传染病及健康危害因素监测，加强传染病疫情监测，食源性疾病数据规范报告率达到95%以上，流行病学调查和疫情分析研判，及时处置暴发疫情，逐步降低重点传染病的危害。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艾滋病免费抗病毒治疗完成率</w:t>
            </w:r>
          </w:p>
        </w:tc>
        <w:tc>
          <w:tcPr>
            <w:tcW w:w="5386" w:type="dxa"/>
            <w:vAlign w:val="center"/>
          </w:tcPr>
          <w:p>
            <w:pPr>
              <w:pStyle w:val="15"/>
            </w:pPr>
            <w:r>
              <w:t>艾滋病免费抗病毒治疗完成率</w:t>
            </w:r>
          </w:p>
        </w:tc>
        <w:tc>
          <w:tcPr>
            <w:tcW w:w="2268" w:type="dxa"/>
            <w:vAlign w:val="center"/>
          </w:tcPr>
          <w:p>
            <w:pPr>
              <w:pStyle w:val="15"/>
            </w:pPr>
            <w:r>
              <w:t>≥100%</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发现并治疗管理肺结核患者数不低于患者治疗及随访管理任务数的比率</w:t>
            </w:r>
          </w:p>
        </w:tc>
        <w:tc>
          <w:tcPr>
            <w:tcW w:w="5386" w:type="dxa"/>
            <w:vAlign w:val="center"/>
          </w:tcPr>
          <w:p>
            <w:pPr>
              <w:pStyle w:val="15"/>
            </w:pPr>
            <w:r>
              <w:t>发现并治疗管理肺结核患者数不低于患者治疗及随访管理任务数的比率</w:t>
            </w:r>
          </w:p>
        </w:tc>
        <w:tc>
          <w:tcPr>
            <w:tcW w:w="2268" w:type="dxa"/>
            <w:vAlign w:val="center"/>
          </w:tcPr>
          <w:p>
            <w:pPr>
              <w:pStyle w:val="15"/>
            </w:pPr>
            <w:r>
              <w:t>≥85%</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食源性疾病数据规范报告率</w:t>
            </w:r>
          </w:p>
        </w:tc>
        <w:tc>
          <w:tcPr>
            <w:tcW w:w="5386" w:type="dxa"/>
            <w:vAlign w:val="center"/>
          </w:tcPr>
          <w:p>
            <w:pPr>
              <w:pStyle w:val="15"/>
            </w:pPr>
            <w:r>
              <w:t>食源性疾病数据规范报告率</w:t>
            </w:r>
          </w:p>
        </w:tc>
        <w:tc>
          <w:tcPr>
            <w:tcW w:w="2268" w:type="dxa"/>
            <w:vAlign w:val="center"/>
          </w:tcPr>
          <w:p>
            <w:pPr>
              <w:pStyle w:val="15"/>
            </w:pPr>
            <w:r>
              <w:t>≥95%</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饮用水监测完成率</w:t>
            </w:r>
          </w:p>
        </w:tc>
        <w:tc>
          <w:tcPr>
            <w:tcW w:w="5386" w:type="dxa"/>
            <w:vAlign w:val="center"/>
          </w:tcPr>
          <w:p>
            <w:pPr>
              <w:pStyle w:val="15"/>
            </w:pPr>
            <w:r>
              <w:t>饮用水监测完成率</w:t>
            </w:r>
          </w:p>
        </w:tc>
        <w:tc>
          <w:tcPr>
            <w:tcW w:w="2268" w:type="dxa"/>
            <w:vAlign w:val="center"/>
          </w:tcPr>
          <w:p>
            <w:pPr>
              <w:pStyle w:val="15"/>
            </w:pPr>
            <w:r>
              <w:t>≥95%</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检测试剂合格率</w:t>
            </w:r>
          </w:p>
        </w:tc>
        <w:tc>
          <w:tcPr>
            <w:tcW w:w="5386" w:type="dxa"/>
            <w:vAlign w:val="center"/>
          </w:tcPr>
          <w:p>
            <w:pPr>
              <w:pStyle w:val="15"/>
            </w:pPr>
            <w:r>
              <w:t>检测试剂合格率</w:t>
            </w:r>
          </w:p>
        </w:tc>
        <w:tc>
          <w:tcPr>
            <w:tcW w:w="2268" w:type="dxa"/>
            <w:vAlign w:val="center"/>
          </w:tcPr>
          <w:p>
            <w:pPr>
              <w:pStyle w:val="15"/>
            </w:pPr>
            <w:r>
              <w:t>≥100%</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重大慢性病筛查任务完成率</w:t>
            </w:r>
          </w:p>
        </w:tc>
        <w:tc>
          <w:tcPr>
            <w:tcW w:w="5386" w:type="dxa"/>
            <w:vAlign w:val="center"/>
          </w:tcPr>
          <w:p>
            <w:pPr>
              <w:pStyle w:val="15"/>
            </w:pPr>
            <w:r>
              <w:t>重大慢性病筛查任务完成率</w:t>
            </w:r>
          </w:p>
        </w:tc>
        <w:tc>
          <w:tcPr>
            <w:tcW w:w="2268" w:type="dxa"/>
            <w:vAlign w:val="center"/>
          </w:tcPr>
          <w:p>
            <w:pPr>
              <w:pStyle w:val="15"/>
            </w:pPr>
            <w:r>
              <w:t>100%</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各种任务完成及时率</w:t>
            </w:r>
          </w:p>
        </w:tc>
        <w:tc>
          <w:tcPr>
            <w:tcW w:w="5386" w:type="dxa"/>
            <w:vAlign w:val="center"/>
          </w:tcPr>
          <w:p>
            <w:pPr>
              <w:pStyle w:val="15"/>
            </w:pPr>
            <w:r>
              <w:t>各种任务完成及时率</w:t>
            </w:r>
          </w:p>
        </w:tc>
        <w:tc>
          <w:tcPr>
            <w:tcW w:w="2268" w:type="dxa"/>
            <w:vAlign w:val="center"/>
          </w:tcPr>
          <w:p>
            <w:pPr>
              <w:pStyle w:val="15"/>
            </w:pPr>
            <w:r>
              <w:t>≥90%</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2024年重大传染病防控成本</w:t>
            </w:r>
          </w:p>
        </w:tc>
        <w:tc>
          <w:tcPr>
            <w:tcW w:w="5386" w:type="dxa"/>
            <w:vAlign w:val="center"/>
          </w:tcPr>
          <w:p>
            <w:pPr>
              <w:pStyle w:val="15"/>
            </w:pPr>
            <w:r>
              <w:t>2024年重大传染病防控成本</w:t>
            </w:r>
          </w:p>
        </w:tc>
        <w:tc>
          <w:tcPr>
            <w:tcW w:w="2268" w:type="dxa"/>
            <w:vAlign w:val="center"/>
          </w:tcPr>
          <w:p>
            <w:pPr>
              <w:pStyle w:val="15"/>
            </w:pPr>
            <w:r>
              <w:t>≤76.65万元</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w:t>
            </w:r>
          </w:p>
        </w:tc>
        <w:tc>
          <w:tcPr>
            <w:tcW w:w="5386" w:type="dxa"/>
            <w:vAlign w:val="center"/>
          </w:tcPr>
          <w:p>
            <w:pPr>
              <w:pStyle w:val="15"/>
            </w:pPr>
            <w:r>
              <w:t>居民健康水平</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公共卫生均等化水平</w:t>
            </w:r>
          </w:p>
        </w:tc>
        <w:tc>
          <w:tcPr>
            <w:tcW w:w="5386" w:type="dxa"/>
            <w:vAlign w:val="center"/>
          </w:tcPr>
          <w:p>
            <w:pPr>
              <w:pStyle w:val="15"/>
            </w:pPr>
            <w:r>
              <w:t>保障城乡居民都能平等的获得最基本、最有效的基本公共卫生服务</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满意、较满意人数占调查总人数的比例</w:t>
            </w:r>
          </w:p>
        </w:tc>
        <w:tc>
          <w:tcPr>
            <w:tcW w:w="2268" w:type="dxa"/>
            <w:vAlign w:val="center"/>
          </w:tcPr>
          <w:p>
            <w:pPr>
              <w:pStyle w:val="15"/>
            </w:pPr>
            <w:r>
              <w:t>≥95%</w:t>
            </w:r>
          </w:p>
        </w:tc>
        <w:tc>
          <w:tcPr>
            <w:tcW w:w="1276" w:type="dxa"/>
            <w:vAlign w:val="center"/>
          </w:tcPr>
          <w:p>
            <w:pPr>
              <w:pStyle w:val="15"/>
            </w:pPr>
            <w:r>
              <w:t>石财社【2023】136号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63、石财社【2023】136号 关于提前下达2024年重大传染病防控经费预算的通知绩效目标表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13011024P00325810109N</w:t>
            </w:r>
          </w:p>
        </w:tc>
        <w:tc>
          <w:tcPr>
            <w:tcW w:w="2835" w:type="dxa"/>
            <w:vAlign w:val="center"/>
          </w:tcPr>
          <w:p>
            <w:pPr>
              <w:pStyle w:val="13"/>
            </w:pPr>
            <w:r>
              <w:t>项目名称</w:t>
            </w:r>
          </w:p>
        </w:tc>
        <w:tc>
          <w:tcPr>
            <w:tcW w:w="6095" w:type="dxa"/>
            <w:gridSpan w:val="3"/>
            <w:vAlign w:val="center"/>
          </w:tcPr>
          <w:p>
            <w:pPr>
              <w:pStyle w:val="15"/>
            </w:pPr>
            <w:r>
              <w:t>石财社【2023】136号 关于提前下达2024年重大传染病防控经费预算的通知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32.00</w:t>
            </w:r>
          </w:p>
        </w:tc>
        <w:tc>
          <w:tcPr>
            <w:tcW w:w="2835" w:type="dxa"/>
            <w:vAlign w:val="center"/>
          </w:tcPr>
          <w:p>
            <w:pPr>
              <w:pStyle w:val="13"/>
            </w:pPr>
            <w:r>
              <w:t>其中：财政    资金</w:t>
            </w:r>
          </w:p>
        </w:tc>
        <w:tc>
          <w:tcPr>
            <w:tcW w:w="2551" w:type="dxa"/>
            <w:vAlign w:val="center"/>
          </w:tcPr>
          <w:p>
            <w:pPr>
              <w:pStyle w:val="15"/>
            </w:pPr>
            <w:r>
              <w:t>32.00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支付2022年新冠疫情期间辖区隔离点、方舱医院产生的医疗废物应急转运及处置费用。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1.支付2022年新冠疫情期间辖区隔离点、方舱医院产生的医疗废物应急转运及处置费用。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支付医疗废物转运及处置数量</w:t>
            </w:r>
          </w:p>
        </w:tc>
        <w:tc>
          <w:tcPr>
            <w:tcW w:w="5386" w:type="dxa"/>
            <w:vAlign w:val="center"/>
          </w:tcPr>
          <w:p>
            <w:pPr>
              <w:pStyle w:val="15"/>
            </w:pPr>
            <w:r>
              <w:t>支付医疗废物转运及处置数量</w:t>
            </w:r>
          </w:p>
        </w:tc>
        <w:tc>
          <w:tcPr>
            <w:tcW w:w="2268" w:type="dxa"/>
            <w:vAlign w:val="center"/>
          </w:tcPr>
          <w:p>
            <w:pPr>
              <w:pStyle w:val="15"/>
            </w:pPr>
            <w:r>
              <w:t>101.4吨</w:t>
            </w:r>
          </w:p>
        </w:tc>
        <w:tc>
          <w:tcPr>
            <w:tcW w:w="1276" w:type="dxa"/>
            <w:vAlign w:val="center"/>
          </w:tcPr>
          <w:p>
            <w:pPr>
              <w:pStyle w:val="15"/>
            </w:pPr>
            <w:r>
              <w:t>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医疗废物应急转运及处置任务完成率</w:t>
            </w:r>
          </w:p>
        </w:tc>
        <w:tc>
          <w:tcPr>
            <w:tcW w:w="5386" w:type="dxa"/>
            <w:vAlign w:val="center"/>
          </w:tcPr>
          <w:p>
            <w:pPr>
              <w:pStyle w:val="15"/>
            </w:pPr>
            <w:r>
              <w:t>医疗废物应急转运及处置任务完成率</w:t>
            </w:r>
          </w:p>
        </w:tc>
        <w:tc>
          <w:tcPr>
            <w:tcW w:w="2268" w:type="dxa"/>
            <w:vAlign w:val="center"/>
          </w:tcPr>
          <w:p>
            <w:pPr>
              <w:pStyle w:val="15"/>
            </w:pPr>
            <w:r>
              <w:t>100%</w:t>
            </w:r>
          </w:p>
        </w:tc>
        <w:tc>
          <w:tcPr>
            <w:tcW w:w="1276" w:type="dxa"/>
            <w:vAlign w:val="center"/>
          </w:tcPr>
          <w:p>
            <w:pPr>
              <w:pStyle w:val="15"/>
            </w:pPr>
            <w:r>
              <w:t>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医疗废物应急转运及处置完成及时率</w:t>
            </w:r>
          </w:p>
        </w:tc>
        <w:tc>
          <w:tcPr>
            <w:tcW w:w="5386" w:type="dxa"/>
            <w:vAlign w:val="center"/>
          </w:tcPr>
          <w:p>
            <w:pPr>
              <w:pStyle w:val="15"/>
            </w:pPr>
            <w:r>
              <w:t>医疗废物应急转运及处置完成及时率</w:t>
            </w:r>
          </w:p>
        </w:tc>
        <w:tc>
          <w:tcPr>
            <w:tcW w:w="2268" w:type="dxa"/>
            <w:vAlign w:val="center"/>
          </w:tcPr>
          <w:p>
            <w:pPr>
              <w:pStyle w:val="15"/>
            </w:pPr>
            <w:r>
              <w:t>100%</w:t>
            </w:r>
          </w:p>
        </w:tc>
        <w:tc>
          <w:tcPr>
            <w:tcW w:w="1276" w:type="dxa"/>
            <w:vAlign w:val="center"/>
          </w:tcPr>
          <w:p>
            <w:pPr>
              <w:pStyle w:val="15"/>
            </w:pPr>
            <w:r>
              <w:t>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医疗废物应急转运及处置成本</w:t>
            </w:r>
          </w:p>
        </w:tc>
        <w:tc>
          <w:tcPr>
            <w:tcW w:w="5386" w:type="dxa"/>
            <w:vAlign w:val="center"/>
          </w:tcPr>
          <w:p>
            <w:pPr>
              <w:pStyle w:val="15"/>
            </w:pPr>
            <w:r>
              <w:t>医疗废物应急转运及处置成本</w:t>
            </w:r>
          </w:p>
        </w:tc>
        <w:tc>
          <w:tcPr>
            <w:tcW w:w="2268" w:type="dxa"/>
            <w:vAlign w:val="center"/>
          </w:tcPr>
          <w:p>
            <w:pPr>
              <w:pStyle w:val="15"/>
            </w:pPr>
            <w:r>
              <w:t>32万元</w:t>
            </w:r>
          </w:p>
        </w:tc>
        <w:tc>
          <w:tcPr>
            <w:tcW w:w="1276" w:type="dxa"/>
            <w:vAlign w:val="center"/>
          </w:tcPr>
          <w:p>
            <w:pPr>
              <w:pStyle w:val="15"/>
            </w:pPr>
            <w:r>
              <w:t>石财社【2023】136号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降低“二次污染”和疫情扩散</w:t>
            </w:r>
          </w:p>
        </w:tc>
        <w:tc>
          <w:tcPr>
            <w:tcW w:w="5386" w:type="dxa"/>
            <w:vAlign w:val="center"/>
          </w:tcPr>
          <w:p>
            <w:pPr>
              <w:pStyle w:val="15"/>
            </w:pPr>
            <w:r>
              <w:t>降低“二次污染”和疫情扩散</w:t>
            </w:r>
          </w:p>
        </w:tc>
        <w:tc>
          <w:tcPr>
            <w:tcW w:w="2268" w:type="dxa"/>
            <w:vAlign w:val="center"/>
          </w:tcPr>
          <w:p>
            <w:pPr>
              <w:pStyle w:val="15"/>
            </w:pPr>
            <w:r>
              <w:t>降低</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社会公众满意度</w:t>
            </w:r>
          </w:p>
        </w:tc>
        <w:tc>
          <w:tcPr>
            <w:tcW w:w="5386" w:type="dxa"/>
            <w:vAlign w:val="center"/>
          </w:tcPr>
          <w:p>
            <w:pPr>
              <w:pStyle w:val="15"/>
            </w:pPr>
            <w:r>
              <w:t>社会公众满意度</w:t>
            </w:r>
          </w:p>
        </w:tc>
        <w:tc>
          <w:tcPr>
            <w:tcW w:w="2268" w:type="dxa"/>
            <w:vAlign w:val="center"/>
          </w:tcPr>
          <w:p>
            <w:pPr>
              <w:pStyle w:val="15"/>
            </w:pPr>
            <w:r>
              <w:t>≥95%</w:t>
            </w:r>
          </w:p>
        </w:tc>
        <w:tc>
          <w:tcPr>
            <w:tcW w:w="1276" w:type="dxa"/>
            <w:vAlign w:val="center"/>
          </w:tcPr>
          <w:p>
            <w:pPr>
              <w:pStyle w:val="15"/>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64、石财社【2023】145号 关于提前下达2024年14周岁女孩免费接种HPV疫苗市级补助资金的通知绩效目标表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13011024P003258100681</w:t>
            </w:r>
          </w:p>
        </w:tc>
        <w:tc>
          <w:tcPr>
            <w:tcW w:w="2835" w:type="dxa"/>
            <w:vAlign w:val="center"/>
          </w:tcPr>
          <w:p>
            <w:pPr>
              <w:pStyle w:val="13"/>
            </w:pPr>
            <w:r>
              <w:t>项目名称</w:t>
            </w:r>
          </w:p>
        </w:tc>
        <w:tc>
          <w:tcPr>
            <w:tcW w:w="6095" w:type="dxa"/>
            <w:gridSpan w:val="3"/>
            <w:vAlign w:val="center"/>
          </w:tcPr>
          <w:p>
            <w:pPr>
              <w:pStyle w:val="15"/>
            </w:pPr>
            <w:r>
              <w:t>石财社【2023】145号 关于提前下达2024年14周岁女孩免费接种HPV疫苗市级补助资金的通知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7.12</w:t>
            </w:r>
          </w:p>
        </w:tc>
        <w:tc>
          <w:tcPr>
            <w:tcW w:w="2835" w:type="dxa"/>
            <w:vAlign w:val="center"/>
          </w:tcPr>
          <w:p>
            <w:pPr>
              <w:pStyle w:val="13"/>
            </w:pPr>
            <w:r>
              <w:t>其中：财政    资金</w:t>
            </w:r>
          </w:p>
        </w:tc>
        <w:tc>
          <w:tcPr>
            <w:tcW w:w="2551" w:type="dxa"/>
            <w:vAlign w:val="center"/>
          </w:tcPr>
          <w:p>
            <w:pPr>
              <w:pStyle w:val="15"/>
            </w:pPr>
            <w:r>
              <w:t>7.12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2024年继续进行14周岁女孩疫苗免费接种工作，以学校为单位争取实现全覆盖。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1.2024年继续进行14周岁女孩疫苗免费接种工作，以学校为单位争取实现全覆盖。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在校14周岁女孩疫苗接种覆盖率</w:t>
            </w:r>
          </w:p>
        </w:tc>
        <w:tc>
          <w:tcPr>
            <w:tcW w:w="5386" w:type="dxa"/>
            <w:vAlign w:val="center"/>
          </w:tcPr>
          <w:p>
            <w:pPr>
              <w:pStyle w:val="15"/>
            </w:pPr>
            <w:r>
              <w:t>在校14周岁女孩疫苗接种覆盖率</w:t>
            </w:r>
          </w:p>
        </w:tc>
        <w:tc>
          <w:tcPr>
            <w:tcW w:w="2268" w:type="dxa"/>
            <w:vAlign w:val="center"/>
          </w:tcPr>
          <w:p>
            <w:pPr>
              <w:pStyle w:val="15"/>
            </w:pPr>
            <w:r>
              <w:t>≥90%</w:t>
            </w:r>
          </w:p>
        </w:tc>
        <w:tc>
          <w:tcPr>
            <w:tcW w:w="1276" w:type="dxa"/>
            <w:vAlign w:val="center"/>
          </w:tcPr>
          <w:p>
            <w:pPr>
              <w:pStyle w:val="15"/>
            </w:pPr>
            <w:r>
              <w:t>石财社【2023】145号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在校14周岁女孩疫苗接种的人数</w:t>
            </w:r>
          </w:p>
        </w:tc>
        <w:tc>
          <w:tcPr>
            <w:tcW w:w="5386" w:type="dxa"/>
            <w:vAlign w:val="center"/>
          </w:tcPr>
          <w:p>
            <w:pPr>
              <w:pStyle w:val="15"/>
            </w:pPr>
            <w:r>
              <w:t>在校14周岁女孩疫苗接种的人数</w:t>
            </w:r>
          </w:p>
        </w:tc>
        <w:tc>
          <w:tcPr>
            <w:tcW w:w="2268" w:type="dxa"/>
            <w:vAlign w:val="center"/>
          </w:tcPr>
          <w:p>
            <w:pPr>
              <w:pStyle w:val="15"/>
            </w:pPr>
            <w:r>
              <w:t>≤3155人</w:t>
            </w:r>
          </w:p>
        </w:tc>
        <w:tc>
          <w:tcPr>
            <w:tcW w:w="1276" w:type="dxa"/>
            <w:vAlign w:val="center"/>
          </w:tcPr>
          <w:p>
            <w:pPr>
              <w:pStyle w:val="15"/>
            </w:pPr>
            <w:r>
              <w:t>石财社【2023】145号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国产2价疫苗选择及采购满足《疫苗管理法》及省级有关规定</w:t>
            </w:r>
          </w:p>
        </w:tc>
        <w:tc>
          <w:tcPr>
            <w:tcW w:w="5386" w:type="dxa"/>
            <w:vAlign w:val="center"/>
          </w:tcPr>
          <w:p>
            <w:pPr>
              <w:pStyle w:val="15"/>
            </w:pPr>
            <w:r>
              <w:t>国产2价疫苗选择及采购满足《疫苗管理法》及省级有关规定</w:t>
            </w:r>
          </w:p>
        </w:tc>
        <w:tc>
          <w:tcPr>
            <w:tcW w:w="2268" w:type="dxa"/>
            <w:vAlign w:val="center"/>
          </w:tcPr>
          <w:p>
            <w:pPr>
              <w:pStyle w:val="15"/>
            </w:pPr>
            <w:r>
              <w:t>按要求完成</w:t>
            </w:r>
          </w:p>
        </w:tc>
        <w:tc>
          <w:tcPr>
            <w:tcW w:w="1276" w:type="dxa"/>
            <w:vAlign w:val="center"/>
          </w:tcPr>
          <w:p>
            <w:pPr>
              <w:pStyle w:val="15"/>
            </w:pPr>
            <w:r>
              <w:t>疫苗管理法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完成接种的时间</w:t>
            </w:r>
          </w:p>
        </w:tc>
        <w:tc>
          <w:tcPr>
            <w:tcW w:w="5386" w:type="dxa"/>
            <w:vAlign w:val="center"/>
          </w:tcPr>
          <w:p>
            <w:pPr>
              <w:pStyle w:val="15"/>
            </w:pPr>
            <w:r>
              <w:t>完成接种的时间</w:t>
            </w:r>
          </w:p>
        </w:tc>
        <w:tc>
          <w:tcPr>
            <w:tcW w:w="2268" w:type="dxa"/>
            <w:vAlign w:val="center"/>
          </w:tcPr>
          <w:p>
            <w:pPr>
              <w:pStyle w:val="15"/>
            </w:pPr>
            <w:r>
              <w:t>2025年年底完成</w:t>
            </w:r>
          </w:p>
        </w:tc>
        <w:tc>
          <w:tcPr>
            <w:tcW w:w="1276" w:type="dxa"/>
            <w:vAlign w:val="center"/>
          </w:tcPr>
          <w:p>
            <w:pPr>
              <w:pStyle w:val="15"/>
            </w:pPr>
            <w:r>
              <w:t>石财社【2023】145号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≤7.12万元</w:t>
            </w:r>
          </w:p>
        </w:tc>
        <w:tc>
          <w:tcPr>
            <w:tcW w:w="1276" w:type="dxa"/>
            <w:vAlign w:val="center"/>
          </w:tcPr>
          <w:p>
            <w:pPr>
              <w:pStyle w:val="15"/>
            </w:pPr>
            <w:r>
              <w:t>石财社【2023】145号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适龄女孩HPV疫苗接种知识知晓率</w:t>
            </w:r>
          </w:p>
        </w:tc>
        <w:tc>
          <w:tcPr>
            <w:tcW w:w="5386" w:type="dxa"/>
            <w:vAlign w:val="center"/>
          </w:tcPr>
          <w:p>
            <w:pPr>
              <w:pStyle w:val="15"/>
            </w:pPr>
            <w:r>
              <w:t>适龄女孩HPV疫苗接种知识知晓率</w:t>
            </w:r>
          </w:p>
        </w:tc>
        <w:tc>
          <w:tcPr>
            <w:tcW w:w="2268" w:type="dxa"/>
            <w:vAlign w:val="center"/>
          </w:tcPr>
          <w:p>
            <w:pPr>
              <w:pStyle w:val="15"/>
            </w:pPr>
            <w:r>
              <w:t>逐年递增</w:t>
            </w:r>
          </w:p>
        </w:tc>
        <w:tc>
          <w:tcPr>
            <w:tcW w:w="1276" w:type="dxa"/>
            <w:vAlign w:val="center"/>
          </w:tcPr>
          <w:p>
            <w:pPr>
              <w:pStyle w:val="15"/>
            </w:pPr>
            <w:r>
              <w:t>与以往年度相比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接受接种人群对所提供服务满意度</w:t>
            </w:r>
          </w:p>
        </w:tc>
        <w:tc>
          <w:tcPr>
            <w:tcW w:w="5386" w:type="dxa"/>
            <w:vAlign w:val="center"/>
          </w:tcPr>
          <w:p>
            <w:pPr>
              <w:pStyle w:val="15"/>
            </w:pPr>
            <w:r>
              <w:t>接受接种人群对所提供服务满意度</w:t>
            </w:r>
          </w:p>
        </w:tc>
        <w:tc>
          <w:tcPr>
            <w:tcW w:w="2268" w:type="dxa"/>
            <w:vAlign w:val="center"/>
          </w:tcPr>
          <w:p>
            <w:pPr>
              <w:pStyle w:val="15"/>
            </w:pPr>
            <w:r>
              <w:t>≥90%</w:t>
            </w:r>
          </w:p>
        </w:tc>
        <w:tc>
          <w:tcPr>
            <w:tcW w:w="1276" w:type="dxa"/>
            <w:vAlign w:val="center"/>
          </w:tcPr>
          <w:p>
            <w:pPr>
              <w:pStyle w:val="15"/>
            </w:pPr>
            <w:r>
              <w:t>调查访问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65、石财社【2023】158号 关于提前下达2024年省级公共卫生服务补助资金预算的通知绩效目标表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13011024P003258100752</w:t>
            </w:r>
          </w:p>
        </w:tc>
        <w:tc>
          <w:tcPr>
            <w:tcW w:w="2835" w:type="dxa"/>
            <w:vAlign w:val="center"/>
          </w:tcPr>
          <w:p>
            <w:pPr>
              <w:pStyle w:val="13"/>
            </w:pPr>
            <w:r>
              <w:t>项目名称</w:t>
            </w:r>
          </w:p>
        </w:tc>
        <w:tc>
          <w:tcPr>
            <w:tcW w:w="6095" w:type="dxa"/>
            <w:gridSpan w:val="3"/>
            <w:vAlign w:val="center"/>
          </w:tcPr>
          <w:p>
            <w:pPr>
              <w:pStyle w:val="15"/>
            </w:pPr>
            <w:r>
              <w:t>石财社【2023】158号 关于提前下达2024年省级公共卫生服务补助资金预算的通知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适龄儿童国家免疫规划疫苗接种率</w:t>
            </w:r>
          </w:p>
        </w:tc>
        <w:tc>
          <w:tcPr>
            <w:tcW w:w="2268" w:type="dxa"/>
            <w:vAlign w:val="center"/>
          </w:tcPr>
          <w:p>
            <w:pPr>
              <w:pStyle w:val="15"/>
            </w:pPr>
            <w:r>
              <w:t>≥90%</w:t>
            </w:r>
          </w:p>
        </w:tc>
        <w:tc>
          <w:tcPr>
            <w:tcW w:w="1276" w:type="dxa"/>
            <w:vAlign w:val="center"/>
          </w:tcPr>
          <w:p>
            <w:pPr>
              <w:pStyle w:val="15"/>
            </w:pPr>
            <w:r>
              <w:t>石财社【2023】158号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传染病监测工作完成率</w:t>
            </w:r>
          </w:p>
        </w:tc>
        <w:tc>
          <w:tcPr>
            <w:tcW w:w="5386" w:type="dxa"/>
            <w:vAlign w:val="center"/>
          </w:tcPr>
          <w:p>
            <w:pPr>
              <w:pStyle w:val="15"/>
            </w:pPr>
            <w:r>
              <w:t>传染病监测工作完成率</w:t>
            </w:r>
          </w:p>
        </w:tc>
        <w:tc>
          <w:tcPr>
            <w:tcW w:w="2268" w:type="dxa"/>
            <w:vAlign w:val="center"/>
          </w:tcPr>
          <w:p>
            <w:pPr>
              <w:pStyle w:val="15"/>
            </w:pPr>
            <w:r>
              <w:t>100%</w:t>
            </w:r>
          </w:p>
        </w:tc>
        <w:tc>
          <w:tcPr>
            <w:tcW w:w="1276" w:type="dxa"/>
            <w:vAlign w:val="center"/>
          </w:tcPr>
          <w:p>
            <w:pPr>
              <w:pStyle w:val="15"/>
            </w:pPr>
            <w:r>
              <w:t>石财社【2023】158号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向城乡居民提供公共卫生服务的质量</w:t>
            </w:r>
          </w:p>
        </w:tc>
        <w:tc>
          <w:tcPr>
            <w:tcW w:w="5386" w:type="dxa"/>
            <w:vAlign w:val="center"/>
          </w:tcPr>
          <w:p>
            <w:pPr>
              <w:pStyle w:val="15"/>
            </w:pPr>
            <w:r>
              <w:t>向城乡居民提供公共卫生服务的质量</w:t>
            </w:r>
          </w:p>
        </w:tc>
        <w:tc>
          <w:tcPr>
            <w:tcW w:w="2268" w:type="dxa"/>
            <w:vAlign w:val="center"/>
          </w:tcPr>
          <w:p>
            <w:pPr>
              <w:pStyle w:val="15"/>
            </w:pPr>
            <w:r>
              <w:t>逐步提高</w:t>
            </w:r>
          </w:p>
        </w:tc>
        <w:tc>
          <w:tcPr>
            <w:tcW w:w="1276" w:type="dxa"/>
            <w:vAlign w:val="center"/>
          </w:tcPr>
          <w:p>
            <w:pPr>
              <w:pStyle w:val="15"/>
            </w:pPr>
            <w:r>
              <w:t>石财社【2023】158号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5386" w:type="dxa"/>
            <w:vAlign w:val="center"/>
          </w:tcPr>
          <w:p>
            <w:pPr>
              <w:pStyle w:val="15"/>
            </w:pPr>
            <w:r>
              <w:t>各项任务完成及时率</w:t>
            </w:r>
          </w:p>
        </w:tc>
        <w:tc>
          <w:tcPr>
            <w:tcW w:w="2268" w:type="dxa"/>
            <w:vAlign w:val="center"/>
          </w:tcPr>
          <w:p>
            <w:pPr>
              <w:pStyle w:val="15"/>
            </w:pPr>
            <w:r>
              <w:t>≥90%</w:t>
            </w:r>
          </w:p>
        </w:tc>
        <w:tc>
          <w:tcPr>
            <w:tcW w:w="1276" w:type="dxa"/>
            <w:vAlign w:val="center"/>
          </w:tcPr>
          <w:p>
            <w:pPr>
              <w:pStyle w:val="15"/>
            </w:pPr>
            <w:r>
              <w:t>石财社【2023】158号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≤5万元</w:t>
            </w:r>
          </w:p>
        </w:tc>
        <w:tc>
          <w:tcPr>
            <w:tcW w:w="1276" w:type="dxa"/>
            <w:vAlign w:val="center"/>
          </w:tcPr>
          <w:p>
            <w:pPr>
              <w:pStyle w:val="15"/>
            </w:pPr>
            <w:r>
              <w:t>石财社【2023】158号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城乡居民公共卫生差距</w:t>
            </w:r>
          </w:p>
        </w:tc>
        <w:tc>
          <w:tcPr>
            <w:tcW w:w="5386" w:type="dxa"/>
            <w:vAlign w:val="center"/>
          </w:tcPr>
          <w:p>
            <w:pPr>
              <w:pStyle w:val="15"/>
            </w:pPr>
            <w:r>
              <w:t>城乡居民公共卫生差距</w:t>
            </w:r>
          </w:p>
        </w:tc>
        <w:tc>
          <w:tcPr>
            <w:tcW w:w="2268" w:type="dxa"/>
            <w:vAlign w:val="center"/>
          </w:tcPr>
          <w:p>
            <w:pPr>
              <w:pStyle w:val="15"/>
            </w:pPr>
            <w:r>
              <w:t>不断缩小</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公共卫生服务均等化</w:t>
            </w:r>
          </w:p>
        </w:tc>
        <w:tc>
          <w:tcPr>
            <w:tcW w:w="5386" w:type="dxa"/>
            <w:vAlign w:val="center"/>
          </w:tcPr>
          <w:p>
            <w:pPr>
              <w:pStyle w:val="15"/>
            </w:pPr>
            <w:r>
              <w:t>公共卫生服务均等化</w:t>
            </w:r>
          </w:p>
        </w:tc>
        <w:tc>
          <w:tcPr>
            <w:tcW w:w="2268" w:type="dxa"/>
            <w:vAlign w:val="center"/>
          </w:tcPr>
          <w:p>
            <w:pPr>
              <w:pStyle w:val="15"/>
            </w:pPr>
            <w:r>
              <w:t>进一步推进服务均等化</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接受公共卫生服务的人群对基层医疗卫生机构所提供的满意程度</w:t>
            </w:r>
          </w:p>
        </w:tc>
        <w:tc>
          <w:tcPr>
            <w:tcW w:w="5386" w:type="dxa"/>
            <w:vAlign w:val="center"/>
          </w:tcPr>
          <w:p>
            <w:pPr>
              <w:pStyle w:val="15"/>
            </w:pPr>
            <w:r>
              <w:t>接受公共卫生服务的人群对基层医疗卫生机构所提供的满意程度</w:t>
            </w:r>
          </w:p>
        </w:tc>
        <w:tc>
          <w:tcPr>
            <w:tcW w:w="2268" w:type="dxa"/>
            <w:vAlign w:val="center"/>
          </w:tcPr>
          <w:p>
            <w:pPr>
              <w:pStyle w:val="15"/>
            </w:pPr>
            <w:r>
              <w:t>≥85%</w:t>
            </w:r>
          </w:p>
        </w:tc>
        <w:tc>
          <w:tcPr>
            <w:tcW w:w="1276" w:type="dxa"/>
            <w:vAlign w:val="center"/>
          </w:tcPr>
          <w:p>
            <w:pPr>
              <w:pStyle w:val="15"/>
            </w:pPr>
            <w:r>
              <w:t>询问调查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66、石财社【2024】30号 关于下达2024年中央基本公共卫生服务补助资金预算的通知绩效目标表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13011024P00325810085X</w:t>
            </w:r>
          </w:p>
        </w:tc>
        <w:tc>
          <w:tcPr>
            <w:tcW w:w="2835" w:type="dxa"/>
            <w:vAlign w:val="center"/>
          </w:tcPr>
          <w:p>
            <w:pPr>
              <w:pStyle w:val="13"/>
            </w:pPr>
            <w:r>
              <w:t>项目名称</w:t>
            </w:r>
          </w:p>
        </w:tc>
        <w:tc>
          <w:tcPr>
            <w:tcW w:w="6095" w:type="dxa"/>
            <w:gridSpan w:val="3"/>
            <w:vAlign w:val="center"/>
          </w:tcPr>
          <w:p>
            <w:pPr>
              <w:pStyle w:val="15"/>
            </w:pPr>
            <w:r>
              <w:t>石财社【2024】30号 关于下达2024年中央基本公共卫生服务补助资金预算的通知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34.23</w:t>
            </w:r>
          </w:p>
        </w:tc>
        <w:tc>
          <w:tcPr>
            <w:tcW w:w="2835" w:type="dxa"/>
            <w:vAlign w:val="center"/>
          </w:tcPr>
          <w:p>
            <w:pPr>
              <w:pStyle w:val="13"/>
            </w:pPr>
            <w:r>
              <w:t>其中：财政    资金</w:t>
            </w:r>
          </w:p>
        </w:tc>
        <w:tc>
          <w:tcPr>
            <w:tcW w:w="2551" w:type="dxa"/>
            <w:vAlign w:val="center"/>
          </w:tcPr>
          <w:p>
            <w:pPr>
              <w:pStyle w:val="15"/>
            </w:pPr>
            <w:r>
              <w:t>34.23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做好健康素养、地方病防治、职业病防治、卫生健康项目监管工作。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1.免费向城乡居民及重点人群提供基本公共卫生服务，做好健康素养、地方病防治、职业病防治、卫生健康项目监管工作，完成上级下达的各项工作任务指标，为制定相关政策提供科学依据。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开展对基层健康教育人员业务技能培训次数</w:t>
            </w:r>
          </w:p>
        </w:tc>
        <w:tc>
          <w:tcPr>
            <w:tcW w:w="5386" w:type="dxa"/>
            <w:vAlign w:val="center"/>
          </w:tcPr>
          <w:p>
            <w:pPr>
              <w:pStyle w:val="15"/>
            </w:pPr>
            <w:r>
              <w:t>开展对基层健康教育人员业务技能培训次数</w:t>
            </w:r>
          </w:p>
        </w:tc>
        <w:tc>
          <w:tcPr>
            <w:tcW w:w="2268" w:type="dxa"/>
            <w:vAlign w:val="center"/>
          </w:tcPr>
          <w:p>
            <w:pPr>
              <w:pStyle w:val="15"/>
            </w:pPr>
            <w:r>
              <w:t>≥2次</w:t>
            </w:r>
          </w:p>
        </w:tc>
        <w:tc>
          <w:tcPr>
            <w:tcW w:w="1276" w:type="dxa"/>
            <w:vAlign w:val="center"/>
          </w:tcPr>
          <w:p>
            <w:pPr>
              <w:pStyle w:val="15"/>
            </w:pPr>
            <w:r>
              <w:t>健康教育服务规范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开展对基层健康教育人员业务技能培训人数覆盖率</w:t>
            </w:r>
          </w:p>
        </w:tc>
        <w:tc>
          <w:tcPr>
            <w:tcW w:w="5386" w:type="dxa"/>
            <w:vAlign w:val="center"/>
          </w:tcPr>
          <w:p>
            <w:pPr>
              <w:pStyle w:val="15"/>
            </w:pPr>
            <w:r>
              <w:t>开展对基层健康教育人员业务技能培训人数覆盖率</w:t>
            </w:r>
          </w:p>
        </w:tc>
        <w:tc>
          <w:tcPr>
            <w:tcW w:w="2268" w:type="dxa"/>
            <w:vAlign w:val="center"/>
          </w:tcPr>
          <w:p>
            <w:pPr>
              <w:pStyle w:val="15"/>
            </w:pPr>
            <w:r>
              <w:t>≥90%</w:t>
            </w:r>
          </w:p>
        </w:tc>
        <w:tc>
          <w:tcPr>
            <w:tcW w:w="1276" w:type="dxa"/>
            <w:vAlign w:val="center"/>
          </w:tcPr>
          <w:p>
            <w:pPr>
              <w:pStyle w:val="15"/>
            </w:pPr>
            <w:r>
              <w:t>健康教育服务规范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开展重大卫生宣传次数</w:t>
            </w:r>
          </w:p>
        </w:tc>
        <w:tc>
          <w:tcPr>
            <w:tcW w:w="5386" w:type="dxa"/>
            <w:vAlign w:val="center"/>
          </w:tcPr>
          <w:p>
            <w:pPr>
              <w:pStyle w:val="15"/>
            </w:pPr>
            <w:r>
              <w:t>开展重大卫生宣传次数</w:t>
            </w:r>
          </w:p>
        </w:tc>
        <w:tc>
          <w:tcPr>
            <w:tcW w:w="2268" w:type="dxa"/>
            <w:vAlign w:val="center"/>
          </w:tcPr>
          <w:p>
            <w:pPr>
              <w:pStyle w:val="15"/>
            </w:pPr>
            <w:r>
              <w:t>&gt;10次</w:t>
            </w:r>
          </w:p>
        </w:tc>
        <w:tc>
          <w:tcPr>
            <w:tcW w:w="1276" w:type="dxa"/>
            <w:vAlign w:val="center"/>
          </w:tcPr>
          <w:p>
            <w:pPr>
              <w:pStyle w:val="15"/>
            </w:pPr>
            <w:r>
              <w:t>石家庄市疾控中心健康教育与健康促进督导考核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健康教育宣传栏更换次数</w:t>
            </w:r>
          </w:p>
        </w:tc>
        <w:tc>
          <w:tcPr>
            <w:tcW w:w="5386" w:type="dxa"/>
            <w:vAlign w:val="center"/>
          </w:tcPr>
          <w:p>
            <w:pPr>
              <w:pStyle w:val="15"/>
            </w:pPr>
            <w:r>
              <w:t>健康教育宣传栏更换次数</w:t>
            </w:r>
          </w:p>
        </w:tc>
        <w:tc>
          <w:tcPr>
            <w:tcW w:w="2268" w:type="dxa"/>
            <w:vAlign w:val="center"/>
          </w:tcPr>
          <w:p>
            <w:pPr>
              <w:pStyle w:val="15"/>
            </w:pPr>
            <w:r>
              <w:t>≥4次</w:t>
            </w:r>
          </w:p>
        </w:tc>
        <w:tc>
          <w:tcPr>
            <w:tcW w:w="1276" w:type="dxa"/>
            <w:vAlign w:val="center"/>
          </w:tcPr>
          <w:p>
            <w:pPr>
              <w:pStyle w:val="15"/>
            </w:pPr>
            <w:r>
              <w:t>健康教育服务规范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职业病职业病主动监测任务数量</w:t>
            </w:r>
          </w:p>
        </w:tc>
        <w:tc>
          <w:tcPr>
            <w:tcW w:w="5386" w:type="dxa"/>
            <w:vAlign w:val="center"/>
          </w:tcPr>
          <w:p>
            <w:pPr>
              <w:pStyle w:val="15"/>
            </w:pPr>
            <w:r>
              <w:t>对辖区内重点行业接触粉尘的职业人群开展主动监测</w:t>
            </w:r>
          </w:p>
        </w:tc>
        <w:tc>
          <w:tcPr>
            <w:tcW w:w="2268" w:type="dxa"/>
            <w:vAlign w:val="center"/>
          </w:tcPr>
          <w:p>
            <w:pPr>
              <w:pStyle w:val="15"/>
            </w:pPr>
            <w:r>
              <w:t>≥400人</w:t>
            </w:r>
          </w:p>
        </w:tc>
        <w:tc>
          <w:tcPr>
            <w:tcW w:w="1276" w:type="dxa"/>
            <w:vAlign w:val="center"/>
          </w:tcPr>
          <w:p>
            <w:pPr>
              <w:pStyle w:val="15"/>
            </w:pPr>
            <w:r>
              <w:t>石家庄市卫生健康委办公室关于印发《2024年重点职业病监测工作方案》等5个方案的通知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职业病随访率</w:t>
            </w:r>
          </w:p>
        </w:tc>
        <w:tc>
          <w:tcPr>
            <w:tcW w:w="5386" w:type="dxa"/>
            <w:vAlign w:val="center"/>
          </w:tcPr>
          <w:p>
            <w:pPr>
              <w:pStyle w:val="15"/>
            </w:pPr>
            <w:r>
              <w:t>对辖区内用人单位的尘肺病患者进行随访</w:t>
            </w:r>
          </w:p>
        </w:tc>
        <w:tc>
          <w:tcPr>
            <w:tcW w:w="2268" w:type="dxa"/>
            <w:vAlign w:val="center"/>
          </w:tcPr>
          <w:p>
            <w:pPr>
              <w:pStyle w:val="15"/>
            </w:pPr>
            <w:r>
              <w:t>100%</w:t>
            </w:r>
          </w:p>
        </w:tc>
        <w:tc>
          <w:tcPr>
            <w:tcW w:w="1276" w:type="dxa"/>
            <w:vAlign w:val="center"/>
          </w:tcPr>
          <w:p>
            <w:pPr>
              <w:pStyle w:val="15"/>
            </w:pPr>
            <w:r>
              <w:t>石家庄市卫生健康委办公室关于印发《2024年重点职业病监测工作方案》等5个方案的通知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对辖区接触职业病危害因素劳动者开展职业病防治知识培训人次</w:t>
            </w:r>
          </w:p>
        </w:tc>
        <w:tc>
          <w:tcPr>
            <w:tcW w:w="5386" w:type="dxa"/>
            <w:vAlign w:val="center"/>
          </w:tcPr>
          <w:p>
            <w:pPr>
              <w:pStyle w:val="15"/>
            </w:pPr>
            <w:r>
              <w:t>对辖区接触职业病危害因素劳动者开展职业病防治知识培训人次</w:t>
            </w:r>
          </w:p>
        </w:tc>
        <w:tc>
          <w:tcPr>
            <w:tcW w:w="2268" w:type="dxa"/>
            <w:vAlign w:val="center"/>
          </w:tcPr>
          <w:p>
            <w:pPr>
              <w:pStyle w:val="15"/>
            </w:pPr>
            <w:r>
              <w:t>≥5000人</w:t>
            </w:r>
          </w:p>
        </w:tc>
        <w:tc>
          <w:tcPr>
            <w:tcW w:w="1276" w:type="dxa"/>
            <w:vAlign w:val="center"/>
          </w:tcPr>
          <w:p>
            <w:pPr>
              <w:pStyle w:val="15"/>
            </w:pPr>
            <w:r>
              <w:t>鹿卫健职健函【2024】6号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创建健康企业数量</w:t>
            </w:r>
          </w:p>
        </w:tc>
        <w:tc>
          <w:tcPr>
            <w:tcW w:w="5386" w:type="dxa"/>
            <w:vAlign w:val="center"/>
          </w:tcPr>
          <w:p>
            <w:pPr>
              <w:pStyle w:val="15"/>
            </w:pPr>
            <w:r>
              <w:t>创建健康企业数量</w:t>
            </w:r>
          </w:p>
        </w:tc>
        <w:tc>
          <w:tcPr>
            <w:tcW w:w="2268" w:type="dxa"/>
            <w:vAlign w:val="center"/>
          </w:tcPr>
          <w:p>
            <w:pPr>
              <w:pStyle w:val="15"/>
            </w:pPr>
            <w:r>
              <w:t>≥8家</w:t>
            </w:r>
          </w:p>
        </w:tc>
        <w:tc>
          <w:tcPr>
            <w:tcW w:w="1276" w:type="dxa"/>
            <w:vAlign w:val="center"/>
          </w:tcPr>
          <w:p>
            <w:pPr>
              <w:pStyle w:val="15"/>
            </w:pPr>
            <w:r>
              <w:t>鹿卫健字【2024】29号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对8-10岁儿童及孕妇尿碘、盐碘含量监测数量</w:t>
            </w:r>
          </w:p>
        </w:tc>
        <w:tc>
          <w:tcPr>
            <w:tcW w:w="5386" w:type="dxa"/>
            <w:vAlign w:val="center"/>
          </w:tcPr>
          <w:p>
            <w:pPr>
              <w:pStyle w:val="15"/>
            </w:pPr>
            <w:r>
              <w:t>对8-10岁儿童及孕妇尿碘、盐碘含量监测数量</w:t>
            </w:r>
          </w:p>
        </w:tc>
        <w:tc>
          <w:tcPr>
            <w:tcW w:w="2268" w:type="dxa"/>
            <w:vAlign w:val="center"/>
          </w:tcPr>
          <w:p>
            <w:pPr>
              <w:pStyle w:val="15"/>
            </w:pPr>
            <w:r>
              <w:t>310份</w:t>
            </w:r>
          </w:p>
        </w:tc>
        <w:tc>
          <w:tcPr>
            <w:tcW w:w="1276" w:type="dxa"/>
            <w:vAlign w:val="center"/>
          </w:tcPr>
          <w:p>
            <w:pPr>
              <w:pStyle w:val="15"/>
            </w:pPr>
            <w:r>
              <w:t>石家庄市碘缺乏病监测方案（2021年）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布病重点职业人群血清学监测数量</w:t>
            </w:r>
          </w:p>
        </w:tc>
        <w:tc>
          <w:tcPr>
            <w:tcW w:w="5386" w:type="dxa"/>
            <w:vAlign w:val="center"/>
          </w:tcPr>
          <w:p>
            <w:pPr>
              <w:pStyle w:val="15"/>
            </w:pPr>
            <w:r>
              <w:t>布病重点职业人群血清学监测数量</w:t>
            </w:r>
          </w:p>
        </w:tc>
        <w:tc>
          <w:tcPr>
            <w:tcW w:w="2268" w:type="dxa"/>
            <w:vAlign w:val="center"/>
          </w:tcPr>
          <w:p>
            <w:pPr>
              <w:pStyle w:val="15"/>
            </w:pPr>
            <w:r>
              <w:t>50份</w:t>
            </w:r>
          </w:p>
        </w:tc>
        <w:tc>
          <w:tcPr>
            <w:tcW w:w="1276" w:type="dxa"/>
            <w:vAlign w:val="center"/>
          </w:tcPr>
          <w:p>
            <w:pPr>
              <w:pStyle w:val="15"/>
            </w:pPr>
            <w:r>
              <w:t>石疾控字【2021】51号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开展对基层健康教育人员业务技能培训合格率</w:t>
            </w:r>
          </w:p>
        </w:tc>
        <w:tc>
          <w:tcPr>
            <w:tcW w:w="5386" w:type="dxa"/>
            <w:vAlign w:val="center"/>
          </w:tcPr>
          <w:p>
            <w:pPr>
              <w:pStyle w:val="15"/>
            </w:pPr>
            <w:r>
              <w:t>开展对基层健康教育人员业务技能培训合格率</w:t>
            </w:r>
          </w:p>
        </w:tc>
        <w:tc>
          <w:tcPr>
            <w:tcW w:w="2268" w:type="dxa"/>
            <w:vAlign w:val="center"/>
          </w:tcPr>
          <w:p>
            <w:pPr>
              <w:pStyle w:val="15"/>
            </w:pPr>
            <w:r>
              <w:t>100%</w:t>
            </w:r>
          </w:p>
        </w:tc>
        <w:tc>
          <w:tcPr>
            <w:tcW w:w="1276" w:type="dxa"/>
            <w:vAlign w:val="center"/>
          </w:tcPr>
          <w:p>
            <w:pPr>
              <w:pStyle w:val="15"/>
            </w:pPr>
            <w:r>
              <w:t>石卫办宣传函〔2021〕2号鹿健领办〔2022〕1号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基本公共卫生服务工作完成时限</w:t>
            </w:r>
          </w:p>
        </w:tc>
        <w:tc>
          <w:tcPr>
            <w:tcW w:w="5386" w:type="dxa"/>
            <w:vAlign w:val="center"/>
          </w:tcPr>
          <w:p>
            <w:pPr>
              <w:pStyle w:val="15"/>
            </w:pPr>
            <w:r>
              <w:t>基本公共卫生服务工作完成时限</w:t>
            </w:r>
          </w:p>
        </w:tc>
        <w:tc>
          <w:tcPr>
            <w:tcW w:w="2268" w:type="dxa"/>
            <w:vAlign w:val="center"/>
          </w:tcPr>
          <w:p>
            <w:pPr>
              <w:pStyle w:val="15"/>
            </w:pPr>
            <w:r>
              <w:t>2025年12月31日前完成</w:t>
            </w:r>
          </w:p>
        </w:tc>
        <w:tc>
          <w:tcPr>
            <w:tcW w:w="1276" w:type="dxa"/>
            <w:vAlign w:val="center"/>
          </w:tcPr>
          <w:p>
            <w:pPr>
              <w:pStyle w:val="15"/>
            </w:pPr>
            <w:r>
              <w:t>石财社【2024】30号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基本公共卫生服务项目成本</w:t>
            </w:r>
          </w:p>
        </w:tc>
        <w:tc>
          <w:tcPr>
            <w:tcW w:w="5386" w:type="dxa"/>
            <w:vAlign w:val="center"/>
          </w:tcPr>
          <w:p>
            <w:pPr>
              <w:pStyle w:val="15"/>
            </w:pPr>
            <w:r>
              <w:t>基本公共卫生服务项目成本</w:t>
            </w:r>
          </w:p>
        </w:tc>
        <w:tc>
          <w:tcPr>
            <w:tcW w:w="2268" w:type="dxa"/>
            <w:vAlign w:val="center"/>
          </w:tcPr>
          <w:p>
            <w:pPr>
              <w:pStyle w:val="15"/>
            </w:pPr>
            <w:r>
              <w:t>≤34.23万元</w:t>
            </w:r>
          </w:p>
        </w:tc>
        <w:tc>
          <w:tcPr>
            <w:tcW w:w="1276" w:type="dxa"/>
            <w:vAlign w:val="center"/>
          </w:tcPr>
          <w:p>
            <w:pPr>
              <w:pStyle w:val="15"/>
            </w:pPr>
            <w:r>
              <w:t>石财社【2024】30号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居民健康素养水平</w:t>
            </w:r>
          </w:p>
        </w:tc>
        <w:tc>
          <w:tcPr>
            <w:tcW w:w="5386" w:type="dxa"/>
            <w:vAlign w:val="center"/>
          </w:tcPr>
          <w:p>
            <w:pPr>
              <w:pStyle w:val="15"/>
            </w:pPr>
            <w:r>
              <w:t>居民健康素养水平</w:t>
            </w:r>
          </w:p>
        </w:tc>
        <w:tc>
          <w:tcPr>
            <w:tcW w:w="2268" w:type="dxa"/>
            <w:vAlign w:val="center"/>
          </w:tcPr>
          <w:p>
            <w:pPr>
              <w:pStyle w:val="15"/>
            </w:pPr>
            <w:r>
              <w:t>不断提高</w:t>
            </w:r>
          </w:p>
        </w:tc>
        <w:tc>
          <w:tcPr>
            <w:tcW w:w="1276" w:type="dxa"/>
            <w:vAlign w:val="center"/>
          </w:tcPr>
          <w:p>
            <w:pPr>
              <w:pStyle w:val="15"/>
            </w:pPr>
            <w:r>
              <w:t>石财社【2024】30号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不断提高</w:t>
            </w:r>
          </w:p>
        </w:tc>
        <w:tc>
          <w:tcPr>
            <w:tcW w:w="1276" w:type="dxa"/>
            <w:vAlign w:val="center"/>
          </w:tcPr>
          <w:p>
            <w:pPr>
              <w:pStyle w:val="15"/>
            </w:pPr>
            <w:r>
              <w:t>石财社【2024】30号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≥70%</w:t>
            </w:r>
          </w:p>
        </w:tc>
        <w:tc>
          <w:tcPr>
            <w:tcW w:w="1276" w:type="dxa"/>
            <w:vAlign w:val="center"/>
          </w:tcPr>
          <w:p>
            <w:pPr>
              <w:pStyle w:val="15"/>
            </w:pPr>
            <w:r>
              <w:t>石财社【2024】30号、调查问卷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16.61</w:t>
            </w:r>
          </w:p>
        </w:tc>
        <w:tc>
          <w:tcPr>
            <w:tcW w:w="2835" w:type="dxa"/>
            <w:vAlign w:val="center"/>
          </w:tcPr>
          <w:p>
            <w:pPr>
              <w:pStyle w:val="13"/>
            </w:pPr>
            <w:r>
              <w:t>其中：财政    资金</w:t>
            </w:r>
          </w:p>
        </w:tc>
        <w:tc>
          <w:tcPr>
            <w:tcW w:w="2551" w:type="dxa"/>
            <w:vAlign w:val="center"/>
          </w:tcPr>
          <w:p>
            <w:pPr>
              <w:pStyle w:val="15"/>
            </w:pPr>
            <w:r>
              <w:t>16.61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用于扩大国家免疫规划，艾滋病、结核病、慢性病防治，食品安全风险监测，重点传染病及健康危害因素监测。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100%</w:t>
            </w:r>
          </w:p>
        </w:tc>
        <w:tc>
          <w:tcPr>
            <w:tcW w:w="3544" w:type="dxa"/>
            <w:gridSpan w:val="2"/>
            <w:vAlign w:val="center"/>
          </w:tcPr>
          <w:p>
            <w:pPr>
              <w:pStyle w:val="16"/>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1.开展肿瘤随访登记、适龄儿童窝沟封闭及儿童口腔健康教育相关工作，使肿瘤随访登记项目任务完成率达到100%，窝沟封闭完成率达到100%等。</w:t>
            </w:r>
          </w:p>
          <w:p>
            <w:pPr>
              <w:pStyle w:val="15"/>
            </w:pPr>
            <w:r>
              <w:t>2.进一步减少结核感染、患病和死亡，发现并治疗管理肺结核患者数不低于85%。</w:t>
            </w:r>
          </w:p>
          <w:p>
            <w:pPr>
              <w:pStyle w:val="15"/>
            </w:pPr>
            <w:r>
              <w:t>3.完成重点传染病及健康危害因素监测，加强传染病疫情监测，食源性疾病数据规范报告率达到95%以上，流行病学调查和疫情分析研判，及时处置暴发疫情，逐步降低重点传染病的危害。</w:t>
            </w:r>
          </w:p>
          <w:p>
            <w:pPr>
              <w:pStyle w:val="15"/>
            </w:pPr>
            <w:r>
              <w:t>4.加大艾滋病重点人群宣传和高危人群干预，减少艾滋病新发感染，降低艾滋病病死率。</w:t>
            </w:r>
          </w:p>
          <w:p>
            <w:pPr>
              <w:pStyle w:val="15"/>
            </w:pPr>
            <w:r>
              <w:t>5.用于扩大国家免疫规划，适龄儿童免疫规划疫苗接种率大于90%等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艾滋病免费抗病毒治疗完成率</w:t>
            </w:r>
          </w:p>
        </w:tc>
        <w:tc>
          <w:tcPr>
            <w:tcW w:w="5386" w:type="dxa"/>
            <w:vAlign w:val="center"/>
          </w:tcPr>
          <w:p>
            <w:pPr>
              <w:pStyle w:val="15"/>
            </w:pPr>
            <w:r>
              <w:t>艾滋病免费抗病毒治疗完成率</w:t>
            </w:r>
          </w:p>
        </w:tc>
        <w:tc>
          <w:tcPr>
            <w:tcW w:w="2268" w:type="dxa"/>
            <w:vAlign w:val="center"/>
          </w:tcPr>
          <w:p>
            <w:pPr>
              <w:pStyle w:val="15"/>
            </w:pPr>
            <w:r>
              <w:t>≥90%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发现并治疗管理肺结核患者数不低于患者治疗及随访管理任务数的比率</w:t>
            </w:r>
          </w:p>
        </w:tc>
        <w:tc>
          <w:tcPr>
            <w:tcW w:w="5386" w:type="dxa"/>
            <w:vAlign w:val="center"/>
          </w:tcPr>
          <w:p>
            <w:pPr>
              <w:pStyle w:val="15"/>
            </w:pPr>
            <w:r>
              <w:t>发现并治疗管理肺结核患者数不低于患者治疗及随访管理任务数的比率</w:t>
            </w:r>
          </w:p>
        </w:tc>
        <w:tc>
          <w:tcPr>
            <w:tcW w:w="2268" w:type="dxa"/>
            <w:vAlign w:val="center"/>
          </w:tcPr>
          <w:p>
            <w:pPr>
              <w:pStyle w:val="15"/>
            </w:pPr>
            <w:r>
              <w:t>≥85%</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食源性疾病数据规范报告率</w:t>
            </w:r>
          </w:p>
        </w:tc>
        <w:tc>
          <w:tcPr>
            <w:tcW w:w="5386" w:type="dxa"/>
            <w:vAlign w:val="center"/>
          </w:tcPr>
          <w:p>
            <w:pPr>
              <w:pStyle w:val="15"/>
            </w:pPr>
            <w:r>
              <w:t>食源性疾病数据规范报告率</w:t>
            </w:r>
          </w:p>
        </w:tc>
        <w:tc>
          <w:tcPr>
            <w:tcW w:w="2268" w:type="dxa"/>
            <w:vAlign w:val="center"/>
          </w:tcPr>
          <w:p>
            <w:pPr>
              <w:pStyle w:val="15"/>
            </w:pPr>
            <w:r>
              <w:t>≥95%</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食品风险采样完成率</w:t>
            </w:r>
          </w:p>
        </w:tc>
        <w:tc>
          <w:tcPr>
            <w:tcW w:w="5386" w:type="dxa"/>
            <w:vAlign w:val="center"/>
          </w:tcPr>
          <w:p>
            <w:pPr>
              <w:pStyle w:val="15"/>
            </w:pPr>
            <w:r>
              <w:t>食品风险采样完成率</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艾滋病防治知识知晓率</w:t>
            </w:r>
          </w:p>
        </w:tc>
        <w:tc>
          <w:tcPr>
            <w:tcW w:w="5386" w:type="dxa"/>
            <w:vAlign w:val="center"/>
          </w:tcPr>
          <w:p>
            <w:pPr>
              <w:pStyle w:val="15"/>
            </w:pPr>
            <w:r>
              <w:t>艾滋病防治知识知晓率</w:t>
            </w:r>
          </w:p>
        </w:tc>
        <w:tc>
          <w:tcPr>
            <w:tcW w:w="2268" w:type="dxa"/>
            <w:vAlign w:val="center"/>
          </w:tcPr>
          <w:p>
            <w:pPr>
              <w:pStyle w:val="15"/>
            </w:pPr>
            <w:r>
              <w:t>≥90%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儿童免疫规划疫苗接种率</w:t>
            </w:r>
          </w:p>
        </w:tc>
        <w:tc>
          <w:tcPr>
            <w:tcW w:w="5386" w:type="dxa"/>
            <w:vAlign w:val="center"/>
          </w:tcPr>
          <w:p>
            <w:pPr>
              <w:pStyle w:val="15"/>
            </w:pPr>
            <w:r>
              <w:t>儿童免疫规划疫苗接种率</w:t>
            </w:r>
          </w:p>
        </w:tc>
        <w:tc>
          <w:tcPr>
            <w:tcW w:w="2268" w:type="dxa"/>
            <w:vAlign w:val="center"/>
          </w:tcPr>
          <w:p>
            <w:pPr>
              <w:pStyle w:val="15"/>
            </w:pPr>
            <w:r>
              <w:t>≥90%</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儿童建证、建卡率</w:t>
            </w:r>
          </w:p>
        </w:tc>
        <w:tc>
          <w:tcPr>
            <w:tcW w:w="5386" w:type="dxa"/>
            <w:vAlign w:val="center"/>
          </w:tcPr>
          <w:p>
            <w:pPr>
              <w:pStyle w:val="15"/>
            </w:pPr>
            <w:r>
              <w:t>儿童建证、建卡率</w:t>
            </w:r>
          </w:p>
        </w:tc>
        <w:tc>
          <w:tcPr>
            <w:tcW w:w="2268" w:type="dxa"/>
            <w:vAlign w:val="center"/>
          </w:tcPr>
          <w:p>
            <w:pPr>
              <w:pStyle w:val="15"/>
            </w:pPr>
            <w:r>
              <w:t>≥95%</w:t>
            </w:r>
          </w:p>
        </w:tc>
        <w:tc>
          <w:tcPr>
            <w:tcW w:w="1276" w:type="dxa"/>
            <w:vAlign w:val="center"/>
          </w:tcPr>
          <w:p>
            <w:pPr>
              <w:pStyle w:val="15"/>
            </w:pPr>
            <w:r>
              <w:t>卫生部卫办发（2012）50号文关于加强预防接种工作的通知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疫苗冷链配送费发放及时率</w:t>
            </w:r>
          </w:p>
        </w:tc>
        <w:tc>
          <w:tcPr>
            <w:tcW w:w="5386" w:type="dxa"/>
            <w:vAlign w:val="center"/>
          </w:tcPr>
          <w:p>
            <w:pPr>
              <w:pStyle w:val="15"/>
            </w:pPr>
            <w:r>
              <w:t>疫苗冷链配送费发放及时率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免疫规划信息化系统正常运行率</w:t>
            </w:r>
          </w:p>
        </w:tc>
        <w:tc>
          <w:tcPr>
            <w:tcW w:w="5386" w:type="dxa"/>
            <w:vAlign w:val="center"/>
          </w:tcPr>
          <w:p>
            <w:pPr>
              <w:pStyle w:val="15"/>
            </w:pPr>
            <w:r>
              <w:t>免疫规划信息化系统正常运行率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饮用水监测完成率</w:t>
            </w:r>
          </w:p>
        </w:tc>
        <w:tc>
          <w:tcPr>
            <w:tcW w:w="5386" w:type="dxa"/>
            <w:vAlign w:val="center"/>
          </w:tcPr>
          <w:p>
            <w:pPr>
              <w:pStyle w:val="15"/>
            </w:pPr>
            <w:r>
              <w:t>饮用水监测完成率</w:t>
            </w:r>
          </w:p>
        </w:tc>
        <w:tc>
          <w:tcPr>
            <w:tcW w:w="2268" w:type="dxa"/>
            <w:vAlign w:val="center"/>
          </w:tcPr>
          <w:p>
            <w:pPr>
              <w:pStyle w:val="15"/>
            </w:pPr>
            <w:r>
              <w:t>≥95%</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检测试剂合格率</w:t>
            </w:r>
          </w:p>
        </w:tc>
        <w:tc>
          <w:tcPr>
            <w:tcW w:w="5386" w:type="dxa"/>
            <w:vAlign w:val="center"/>
          </w:tcPr>
          <w:p>
            <w:pPr>
              <w:pStyle w:val="15"/>
            </w:pPr>
            <w:r>
              <w:t>检测试剂合格率</w:t>
            </w:r>
          </w:p>
        </w:tc>
        <w:tc>
          <w:tcPr>
            <w:tcW w:w="2268" w:type="dxa"/>
            <w:vAlign w:val="center"/>
          </w:tcPr>
          <w:p>
            <w:pPr>
              <w:pStyle w:val="15"/>
            </w:pPr>
            <w:r>
              <w:t>100%</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肿瘤随访登记项目任务完成率</w:t>
            </w:r>
          </w:p>
        </w:tc>
        <w:tc>
          <w:tcPr>
            <w:tcW w:w="5386" w:type="dxa"/>
            <w:vAlign w:val="center"/>
          </w:tcPr>
          <w:p>
            <w:pPr>
              <w:pStyle w:val="15"/>
            </w:pPr>
            <w:r>
              <w:t>肿瘤随访登记项目任务完成率</w:t>
            </w:r>
          </w:p>
        </w:tc>
        <w:tc>
          <w:tcPr>
            <w:tcW w:w="2268" w:type="dxa"/>
            <w:vAlign w:val="center"/>
          </w:tcPr>
          <w:p>
            <w:pPr>
              <w:pStyle w:val="15"/>
            </w:pPr>
            <w:r>
              <w:t>100%</w:t>
            </w:r>
          </w:p>
        </w:tc>
        <w:tc>
          <w:tcPr>
            <w:tcW w:w="1276" w:type="dxa"/>
            <w:vAlign w:val="center"/>
          </w:tcPr>
          <w:p>
            <w:pPr>
              <w:pStyle w:val="15"/>
            </w:pPr>
            <w:r>
              <w:t>冀卫医急函【2024】39号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窝沟封闭完成率</w:t>
            </w:r>
          </w:p>
        </w:tc>
        <w:tc>
          <w:tcPr>
            <w:tcW w:w="5386" w:type="dxa"/>
            <w:vAlign w:val="center"/>
          </w:tcPr>
          <w:p>
            <w:pPr>
              <w:pStyle w:val="15"/>
            </w:pPr>
            <w:r>
              <w:t>窝沟封闭完成率</w:t>
            </w:r>
          </w:p>
        </w:tc>
        <w:tc>
          <w:tcPr>
            <w:tcW w:w="2268" w:type="dxa"/>
            <w:vAlign w:val="center"/>
          </w:tcPr>
          <w:p>
            <w:pPr>
              <w:pStyle w:val="15"/>
            </w:pPr>
            <w:r>
              <w:t>100%</w:t>
            </w:r>
          </w:p>
        </w:tc>
        <w:tc>
          <w:tcPr>
            <w:tcW w:w="1276" w:type="dxa"/>
            <w:vAlign w:val="center"/>
          </w:tcPr>
          <w:p>
            <w:pPr>
              <w:pStyle w:val="15"/>
            </w:pPr>
            <w:r>
              <w:t>冀卫医急函【2024】16号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口腔健康宣传覆盖率</w:t>
            </w:r>
          </w:p>
        </w:tc>
        <w:tc>
          <w:tcPr>
            <w:tcW w:w="5386" w:type="dxa"/>
            <w:vAlign w:val="center"/>
          </w:tcPr>
          <w:p>
            <w:pPr>
              <w:pStyle w:val="15"/>
            </w:pPr>
            <w:r>
              <w:t>口腔健康宣传覆盖率</w:t>
            </w:r>
          </w:p>
        </w:tc>
        <w:tc>
          <w:tcPr>
            <w:tcW w:w="2268" w:type="dxa"/>
            <w:vAlign w:val="center"/>
          </w:tcPr>
          <w:p>
            <w:pPr>
              <w:pStyle w:val="15"/>
            </w:pPr>
            <w:r>
              <w:t>≥60%</w:t>
            </w:r>
          </w:p>
        </w:tc>
        <w:tc>
          <w:tcPr>
            <w:tcW w:w="1276" w:type="dxa"/>
            <w:vAlign w:val="center"/>
          </w:tcPr>
          <w:p>
            <w:pPr>
              <w:pStyle w:val="15"/>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各种任务完成及时率</w:t>
            </w:r>
          </w:p>
        </w:tc>
        <w:tc>
          <w:tcPr>
            <w:tcW w:w="5386" w:type="dxa"/>
            <w:vAlign w:val="center"/>
          </w:tcPr>
          <w:p>
            <w:pPr>
              <w:pStyle w:val="15"/>
            </w:pPr>
            <w:r>
              <w:t>各种任务完成及时率</w:t>
            </w:r>
          </w:p>
        </w:tc>
        <w:tc>
          <w:tcPr>
            <w:tcW w:w="2268" w:type="dxa"/>
            <w:vAlign w:val="center"/>
          </w:tcPr>
          <w:p>
            <w:pPr>
              <w:pStyle w:val="15"/>
            </w:pPr>
            <w:r>
              <w:t>≥90%</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2024年重大传染病防控成本</w:t>
            </w:r>
          </w:p>
        </w:tc>
        <w:tc>
          <w:tcPr>
            <w:tcW w:w="5386" w:type="dxa"/>
            <w:vAlign w:val="center"/>
          </w:tcPr>
          <w:p>
            <w:pPr>
              <w:pStyle w:val="15"/>
            </w:pPr>
            <w:r>
              <w:t>2024年重大传染病防控成本</w:t>
            </w:r>
          </w:p>
        </w:tc>
        <w:tc>
          <w:tcPr>
            <w:tcW w:w="2268" w:type="dxa"/>
            <w:vAlign w:val="center"/>
          </w:tcPr>
          <w:p>
            <w:pPr>
              <w:pStyle w:val="15"/>
            </w:pPr>
            <w:r>
              <w:t>≤16.61万元</w:t>
            </w:r>
          </w:p>
        </w:tc>
        <w:tc>
          <w:tcPr>
            <w:tcW w:w="1276" w:type="dxa"/>
            <w:vAlign w:val="center"/>
          </w:tcPr>
          <w:p>
            <w:pPr>
              <w:pStyle w:val="15"/>
            </w:pPr>
            <w:r>
              <w:t>石财社【2024】42号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w:t>
            </w:r>
          </w:p>
        </w:tc>
        <w:tc>
          <w:tcPr>
            <w:tcW w:w="5386" w:type="dxa"/>
            <w:vAlign w:val="center"/>
          </w:tcPr>
          <w:p>
            <w:pPr>
              <w:pStyle w:val="15"/>
            </w:pPr>
            <w:r>
              <w:t>居民健康水平</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公共卫生均等化水平</w:t>
            </w:r>
          </w:p>
        </w:tc>
        <w:tc>
          <w:tcPr>
            <w:tcW w:w="5386" w:type="dxa"/>
            <w:vAlign w:val="center"/>
          </w:tcPr>
          <w:p>
            <w:pPr>
              <w:pStyle w:val="15"/>
            </w:pPr>
            <w:r>
              <w:t>保障城乡居民都能平等的获得最基本、最有效的基本公共卫生服务</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满意、较满意人数占调查总人数的比例</w:t>
            </w:r>
          </w:p>
        </w:tc>
        <w:tc>
          <w:tcPr>
            <w:tcW w:w="2268" w:type="dxa"/>
            <w:vAlign w:val="center"/>
          </w:tcPr>
          <w:p>
            <w:pPr>
              <w:pStyle w:val="15"/>
            </w:pPr>
            <w:r>
              <w:t>≥95%</w:t>
            </w:r>
          </w:p>
        </w:tc>
        <w:tc>
          <w:tcPr>
            <w:tcW w:w="1276" w:type="dxa"/>
            <w:vAlign w:val="center"/>
          </w:tcPr>
          <w:p>
            <w:pPr>
              <w:pStyle w:val="15"/>
            </w:pPr>
            <w:r>
              <w:t>石财社【2024】42号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68、石财社【2024】84号 关于提前下达2025年14周岁女孩免费接种HPV疫苗市级补助资金的通知绩效目标表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13011025P00325810114Y</w:t>
            </w:r>
          </w:p>
        </w:tc>
        <w:tc>
          <w:tcPr>
            <w:tcW w:w="2835" w:type="dxa"/>
            <w:vAlign w:val="center"/>
          </w:tcPr>
          <w:p>
            <w:pPr>
              <w:pStyle w:val="13"/>
            </w:pPr>
            <w:r>
              <w:t>项目名称</w:t>
            </w:r>
          </w:p>
        </w:tc>
        <w:tc>
          <w:tcPr>
            <w:tcW w:w="6095" w:type="dxa"/>
            <w:gridSpan w:val="3"/>
            <w:vAlign w:val="center"/>
          </w:tcPr>
          <w:p>
            <w:pPr>
              <w:pStyle w:val="15"/>
            </w:pPr>
            <w:r>
              <w:t>石财社【2024】84号 关于提前下达2025年14周岁女孩免费接种HPV疫苗市级补助资金的通知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18.40</w:t>
            </w:r>
          </w:p>
        </w:tc>
        <w:tc>
          <w:tcPr>
            <w:tcW w:w="2835" w:type="dxa"/>
            <w:vAlign w:val="center"/>
          </w:tcPr>
          <w:p>
            <w:pPr>
              <w:pStyle w:val="13"/>
            </w:pPr>
            <w:r>
              <w:t>其中：财政    资金</w:t>
            </w:r>
          </w:p>
        </w:tc>
        <w:tc>
          <w:tcPr>
            <w:tcW w:w="2551" w:type="dxa"/>
            <w:vAlign w:val="center"/>
          </w:tcPr>
          <w:p>
            <w:pPr>
              <w:pStyle w:val="15"/>
            </w:pPr>
            <w:r>
              <w:t>18.40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用于14周岁女孩免费接种国产2价HPV疫苗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在校有意愿接种的14周岁女孩疫苗接种覆盖率</w:t>
            </w:r>
          </w:p>
        </w:tc>
        <w:tc>
          <w:tcPr>
            <w:tcW w:w="5386" w:type="dxa"/>
            <w:vAlign w:val="center"/>
          </w:tcPr>
          <w:p>
            <w:pPr>
              <w:pStyle w:val="15"/>
            </w:pPr>
            <w:r>
              <w:t>在校有意愿接种的14周岁女孩疫苗接种覆盖率</w:t>
            </w:r>
          </w:p>
        </w:tc>
        <w:tc>
          <w:tcPr>
            <w:tcW w:w="2268" w:type="dxa"/>
            <w:vAlign w:val="center"/>
          </w:tcPr>
          <w:p>
            <w:pPr>
              <w:pStyle w:val="15"/>
            </w:pPr>
            <w:r>
              <w:t>≥90%</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国产2价疫苗选择及采购满足《疫苗管理法》及省级有关规定</w:t>
            </w:r>
          </w:p>
        </w:tc>
        <w:tc>
          <w:tcPr>
            <w:tcW w:w="5386" w:type="dxa"/>
            <w:vAlign w:val="center"/>
          </w:tcPr>
          <w:p>
            <w:pPr>
              <w:pStyle w:val="15"/>
            </w:pPr>
            <w:r>
              <w:t>国产2价疫苗选择及采购满足《疫苗管理法》及省级有关规定</w:t>
            </w:r>
          </w:p>
        </w:tc>
        <w:tc>
          <w:tcPr>
            <w:tcW w:w="2268" w:type="dxa"/>
            <w:vAlign w:val="center"/>
          </w:tcPr>
          <w:p>
            <w:pPr>
              <w:pStyle w:val="15"/>
            </w:pPr>
            <w:r>
              <w:t>按要求完成</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完成接种时间</w:t>
            </w:r>
          </w:p>
        </w:tc>
        <w:tc>
          <w:tcPr>
            <w:tcW w:w="5386" w:type="dxa"/>
            <w:vAlign w:val="center"/>
          </w:tcPr>
          <w:p>
            <w:pPr>
              <w:pStyle w:val="15"/>
            </w:pPr>
            <w:r>
              <w:t>完成接种时间</w:t>
            </w:r>
          </w:p>
        </w:tc>
        <w:tc>
          <w:tcPr>
            <w:tcW w:w="2268" w:type="dxa"/>
            <w:vAlign w:val="center"/>
          </w:tcPr>
          <w:p>
            <w:pPr>
              <w:pStyle w:val="15"/>
            </w:pPr>
            <w:r>
              <w:t>2025年12月31日前完成</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234元/人/2剂次</w:t>
            </w:r>
          </w:p>
        </w:tc>
        <w:tc>
          <w:tcPr>
            <w:tcW w:w="5386" w:type="dxa"/>
            <w:vAlign w:val="center"/>
          </w:tcPr>
          <w:p>
            <w:pPr>
              <w:pStyle w:val="15"/>
            </w:pPr>
            <w:r>
              <w:t>234元/人/2剂次</w:t>
            </w:r>
          </w:p>
        </w:tc>
        <w:tc>
          <w:tcPr>
            <w:tcW w:w="2268" w:type="dxa"/>
            <w:vAlign w:val="center"/>
          </w:tcPr>
          <w:p>
            <w:pPr>
              <w:pStyle w:val="15"/>
            </w:pPr>
            <w:r>
              <w:t>234元</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适龄女孩宫颈癌防治知识知晓率</w:t>
            </w:r>
          </w:p>
        </w:tc>
        <w:tc>
          <w:tcPr>
            <w:tcW w:w="5386" w:type="dxa"/>
            <w:vAlign w:val="center"/>
          </w:tcPr>
          <w:p>
            <w:pPr>
              <w:pStyle w:val="15"/>
            </w:pPr>
            <w:r>
              <w:t>适龄女孩宫颈癌防治知识知晓率</w:t>
            </w:r>
          </w:p>
        </w:tc>
        <w:tc>
          <w:tcPr>
            <w:tcW w:w="2268" w:type="dxa"/>
            <w:vAlign w:val="center"/>
          </w:tcPr>
          <w:p>
            <w:pPr>
              <w:pStyle w:val="15"/>
            </w:pPr>
            <w:r>
              <w:t>逐年递增</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适龄女孩HPV疫苗接种知识知晓率</w:t>
            </w:r>
          </w:p>
        </w:tc>
        <w:tc>
          <w:tcPr>
            <w:tcW w:w="5386" w:type="dxa"/>
            <w:vAlign w:val="center"/>
          </w:tcPr>
          <w:p>
            <w:pPr>
              <w:pStyle w:val="15"/>
            </w:pPr>
            <w:r>
              <w:t>适龄女孩HPV疫苗接种知识知晓率</w:t>
            </w:r>
          </w:p>
        </w:tc>
        <w:tc>
          <w:tcPr>
            <w:tcW w:w="2268" w:type="dxa"/>
            <w:vAlign w:val="center"/>
          </w:tcPr>
          <w:p>
            <w:pPr>
              <w:pStyle w:val="15"/>
            </w:pPr>
            <w:r>
              <w:t>逐年递增</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保障适龄女性免受HPV感染保护率</w:t>
            </w:r>
          </w:p>
        </w:tc>
        <w:tc>
          <w:tcPr>
            <w:tcW w:w="5386" w:type="dxa"/>
            <w:vAlign w:val="center"/>
          </w:tcPr>
          <w:p>
            <w:pPr>
              <w:pStyle w:val="15"/>
            </w:pPr>
            <w:r>
              <w:t>保障适龄女性免受HPV感染保护率</w:t>
            </w:r>
          </w:p>
        </w:tc>
        <w:tc>
          <w:tcPr>
            <w:tcW w:w="2268" w:type="dxa"/>
            <w:vAlign w:val="center"/>
          </w:tcPr>
          <w:p>
            <w:pPr>
              <w:pStyle w:val="15"/>
            </w:pPr>
            <w:r>
              <w:t>逐年递增</w:t>
            </w:r>
          </w:p>
        </w:tc>
        <w:tc>
          <w:tcPr>
            <w:tcW w:w="1276" w:type="dxa"/>
            <w:vAlign w:val="center"/>
          </w:tcPr>
          <w:p>
            <w:pPr>
              <w:pStyle w:val="15"/>
            </w:pPr>
            <w:r>
              <w:t>石财社【2024】84号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接受接种人群对所提供服务满意度</w:t>
            </w:r>
          </w:p>
        </w:tc>
        <w:tc>
          <w:tcPr>
            <w:tcW w:w="5386" w:type="dxa"/>
            <w:vAlign w:val="center"/>
          </w:tcPr>
          <w:p>
            <w:pPr>
              <w:pStyle w:val="15"/>
            </w:pPr>
            <w:r>
              <w:t>接受接种人群对所提供服务满意度</w:t>
            </w:r>
          </w:p>
        </w:tc>
        <w:tc>
          <w:tcPr>
            <w:tcW w:w="2268" w:type="dxa"/>
            <w:vAlign w:val="center"/>
          </w:tcPr>
          <w:p>
            <w:pPr>
              <w:pStyle w:val="15"/>
            </w:pPr>
            <w:r>
              <w:t>≥90%</w:t>
            </w:r>
          </w:p>
        </w:tc>
        <w:tc>
          <w:tcPr>
            <w:tcW w:w="1276" w:type="dxa"/>
            <w:vAlign w:val="center"/>
          </w:tcPr>
          <w:p>
            <w:pPr>
              <w:pStyle w:val="15"/>
            </w:pPr>
            <w:r>
              <w:t>石财社【2024】84号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69、石财社【2024】96号 关于提前下达2025年中央财政重大公共卫生服务补助资金预算的通知绩效目标表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13011025P001587100011</w:t>
            </w:r>
          </w:p>
        </w:tc>
        <w:tc>
          <w:tcPr>
            <w:tcW w:w="2835" w:type="dxa"/>
            <w:vAlign w:val="center"/>
          </w:tcPr>
          <w:p>
            <w:pPr>
              <w:pStyle w:val="13"/>
            </w:pPr>
            <w:r>
              <w:t>项目名称</w:t>
            </w:r>
          </w:p>
        </w:tc>
        <w:tc>
          <w:tcPr>
            <w:tcW w:w="6095" w:type="dxa"/>
            <w:gridSpan w:val="3"/>
            <w:vAlign w:val="center"/>
          </w:tcPr>
          <w:p>
            <w:pPr>
              <w:pStyle w:val="15"/>
            </w:pPr>
            <w:r>
              <w:t>石财社【2024】96号 关于提前下达2025年中央财政重大公共卫生服务补助资金预算的通知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96.22</w:t>
            </w:r>
          </w:p>
        </w:tc>
        <w:tc>
          <w:tcPr>
            <w:tcW w:w="2835" w:type="dxa"/>
            <w:vAlign w:val="center"/>
          </w:tcPr>
          <w:p>
            <w:pPr>
              <w:pStyle w:val="13"/>
            </w:pPr>
            <w:r>
              <w:t>其中：财政    资金</w:t>
            </w:r>
          </w:p>
        </w:tc>
        <w:tc>
          <w:tcPr>
            <w:tcW w:w="2551" w:type="dxa"/>
            <w:vAlign w:val="center"/>
          </w:tcPr>
          <w:p>
            <w:pPr>
              <w:pStyle w:val="15"/>
            </w:pPr>
            <w:r>
              <w:t>96.22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用于重大公共卫生服务项目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1.进一步减少结核感染、患病和死亡，发现并治疗管理肺结核患者数不低于90%。</w:t>
            </w:r>
          </w:p>
          <w:p>
            <w:pPr>
              <w:pStyle w:val="15"/>
            </w:pPr>
            <w:r>
              <w:t>2.开展重大慢性病早期筛查干预项目，任务完成率达到100%；重大慢性病数据收集工作完成率达到100%。</w:t>
            </w:r>
          </w:p>
          <w:p>
            <w:pPr>
              <w:pStyle w:val="15"/>
            </w:pPr>
            <w:r>
              <w:t>3.完成重点传染病及健康危害因素监测，加强传染病疫情监测，食源性疾病数据规范报告率达到95%以上，流行病学调查和疫情分析研判，及时处置暴发疫情，逐步降低重点传染病的危害。</w:t>
            </w:r>
          </w:p>
          <w:p>
            <w:pPr>
              <w:pStyle w:val="15"/>
            </w:pPr>
            <w:r>
              <w:t>4.加大艾滋病重点人群宣传和高危人群干预，减少艾滋病新发感染，降低艾滋病病死率等。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居民艾滋病防治知识知晓率</w:t>
            </w:r>
          </w:p>
        </w:tc>
        <w:tc>
          <w:tcPr>
            <w:tcW w:w="5386" w:type="dxa"/>
            <w:vAlign w:val="center"/>
          </w:tcPr>
          <w:p>
            <w:pPr>
              <w:pStyle w:val="15"/>
            </w:pPr>
            <w:r>
              <w:t>居民艾滋病防治知识知晓率</w:t>
            </w:r>
          </w:p>
        </w:tc>
        <w:tc>
          <w:tcPr>
            <w:tcW w:w="2268" w:type="dxa"/>
            <w:vAlign w:val="center"/>
          </w:tcPr>
          <w:p>
            <w:pPr>
              <w:pStyle w:val="15"/>
            </w:pPr>
            <w:r>
              <w:t>≥95%</w:t>
            </w:r>
          </w:p>
        </w:tc>
        <w:tc>
          <w:tcPr>
            <w:tcW w:w="1276" w:type="dxa"/>
            <w:vAlign w:val="center"/>
          </w:tcPr>
          <w:p>
            <w:pPr>
              <w:pStyle w:val="15"/>
            </w:pPr>
            <w:r>
              <w:t>《中国遏制与防治艾滋病规划（2024-2030）》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经诊断发现的感染者接受抗病毒治疗比例</w:t>
            </w:r>
          </w:p>
        </w:tc>
        <w:tc>
          <w:tcPr>
            <w:tcW w:w="5386" w:type="dxa"/>
            <w:vAlign w:val="center"/>
          </w:tcPr>
          <w:p>
            <w:pPr>
              <w:pStyle w:val="15"/>
            </w:pPr>
            <w:r>
              <w:t>经诊断发现的感染者接受抗病毒治疗比例</w:t>
            </w:r>
          </w:p>
        </w:tc>
        <w:tc>
          <w:tcPr>
            <w:tcW w:w="2268" w:type="dxa"/>
            <w:vAlign w:val="center"/>
          </w:tcPr>
          <w:p>
            <w:pPr>
              <w:pStyle w:val="15"/>
            </w:pPr>
            <w:r>
              <w:t>≥95%</w:t>
            </w:r>
          </w:p>
        </w:tc>
        <w:tc>
          <w:tcPr>
            <w:tcW w:w="1276" w:type="dxa"/>
            <w:vAlign w:val="center"/>
          </w:tcPr>
          <w:p>
            <w:pPr>
              <w:pStyle w:val="15"/>
            </w:pPr>
            <w:r>
              <w:t>《中国遏制与防治艾滋病规划（2024-2030）》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接受抗病毒治疗的感染者病毒抑制比例</w:t>
            </w:r>
          </w:p>
        </w:tc>
        <w:tc>
          <w:tcPr>
            <w:tcW w:w="5386" w:type="dxa"/>
            <w:vAlign w:val="center"/>
          </w:tcPr>
          <w:p>
            <w:pPr>
              <w:pStyle w:val="15"/>
            </w:pPr>
            <w:r>
              <w:t>接受抗病毒治疗的感染者病毒抑制比例</w:t>
            </w:r>
          </w:p>
        </w:tc>
        <w:tc>
          <w:tcPr>
            <w:tcW w:w="2268" w:type="dxa"/>
            <w:vAlign w:val="center"/>
          </w:tcPr>
          <w:p>
            <w:pPr>
              <w:pStyle w:val="15"/>
            </w:pPr>
            <w:r>
              <w:t>≥95%</w:t>
            </w:r>
          </w:p>
        </w:tc>
        <w:tc>
          <w:tcPr>
            <w:tcW w:w="1276" w:type="dxa"/>
            <w:vAlign w:val="center"/>
          </w:tcPr>
          <w:p>
            <w:pPr>
              <w:pStyle w:val="15"/>
            </w:pPr>
            <w:r>
              <w:t>《中国遏制与防治艾滋病规划（2024-2030）》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公共场所危害因素监测项目完成率</w:t>
            </w:r>
          </w:p>
        </w:tc>
        <w:tc>
          <w:tcPr>
            <w:tcW w:w="5386" w:type="dxa"/>
            <w:vAlign w:val="center"/>
          </w:tcPr>
          <w:p>
            <w:pPr>
              <w:pStyle w:val="15"/>
            </w:pPr>
            <w:r>
              <w:t>公共场所危害因素监测项目完成率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学生常见病检测项目完成率</w:t>
            </w:r>
          </w:p>
        </w:tc>
        <w:tc>
          <w:tcPr>
            <w:tcW w:w="5386" w:type="dxa"/>
            <w:vAlign w:val="center"/>
          </w:tcPr>
          <w:p>
            <w:pPr>
              <w:pStyle w:val="15"/>
            </w:pPr>
            <w:r>
              <w:t>学生常见病检测项目完成率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发现并治疗管理肺结核患者数不低于患者治疗及随访管理任务数的比率</w:t>
            </w:r>
          </w:p>
        </w:tc>
        <w:tc>
          <w:tcPr>
            <w:tcW w:w="5386" w:type="dxa"/>
            <w:vAlign w:val="center"/>
          </w:tcPr>
          <w:p>
            <w:pPr>
              <w:pStyle w:val="15"/>
            </w:pPr>
            <w:r>
              <w:t>发现并治疗管理肺结核患者数不低于患者治疗及随访管理任务数的比率</w:t>
            </w:r>
          </w:p>
        </w:tc>
        <w:tc>
          <w:tcPr>
            <w:tcW w:w="2268" w:type="dxa"/>
            <w:vAlign w:val="center"/>
          </w:tcPr>
          <w:p>
            <w:pPr>
              <w:pStyle w:val="15"/>
            </w:pPr>
            <w:r>
              <w:t>≥90%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食源性疾病数据规范报告率</w:t>
            </w:r>
          </w:p>
        </w:tc>
        <w:tc>
          <w:tcPr>
            <w:tcW w:w="5386" w:type="dxa"/>
            <w:vAlign w:val="center"/>
          </w:tcPr>
          <w:p>
            <w:pPr>
              <w:pStyle w:val="15"/>
            </w:pPr>
            <w:r>
              <w:t>食源性疾病数据规范报告率</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饮用水监测完成率</w:t>
            </w:r>
          </w:p>
        </w:tc>
        <w:tc>
          <w:tcPr>
            <w:tcW w:w="5386" w:type="dxa"/>
            <w:vAlign w:val="center"/>
          </w:tcPr>
          <w:p>
            <w:pPr>
              <w:pStyle w:val="15"/>
            </w:pPr>
            <w:r>
              <w:t>饮用水监测完成率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重大慢性病数据收集工作完成率</w:t>
            </w:r>
          </w:p>
        </w:tc>
        <w:tc>
          <w:tcPr>
            <w:tcW w:w="5386" w:type="dxa"/>
            <w:vAlign w:val="center"/>
          </w:tcPr>
          <w:p>
            <w:pPr>
              <w:pStyle w:val="15"/>
            </w:pPr>
            <w:r>
              <w:t>重大慢性病数据收集工作完成率</w:t>
            </w:r>
          </w:p>
        </w:tc>
        <w:tc>
          <w:tcPr>
            <w:tcW w:w="2268" w:type="dxa"/>
            <w:vAlign w:val="center"/>
          </w:tcPr>
          <w:p>
            <w:pPr>
              <w:pStyle w:val="15"/>
            </w:pPr>
            <w:r>
              <w:t>100%</w:t>
            </w:r>
          </w:p>
        </w:tc>
        <w:tc>
          <w:tcPr>
            <w:tcW w:w="1276" w:type="dxa"/>
            <w:vAlign w:val="center"/>
          </w:tcPr>
          <w:p>
            <w:pPr>
              <w:pStyle w:val="15"/>
            </w:pPr>
            <w:r>
              <w:t>冀卫医急函【2024】6号、石卫办医急函【2024】6号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检测试剂合格率</w:t>
            </w:r>
          </w:p>
        </w:tc>
        <w:tc>
          <w:tcPr>
            <w:tcW w:w="5386" w:type="dxa"/>
            <w:vAlign w:val="center"/>
          </w:tcPr>
          <w:p>
            <w:pPr>
              <w:pStyle w:val="15"/>
            </w:pPr>
            <w:r>
              <w:t>检测试剂合格率</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重大慢性病任务完成率</w:t>
            </w:r>
          </w:p>
        </w:tc>
        <w:tc>
          <w:tcPr>
            <w:tcW w:w="5386" w:type="dxa"/>
            <w:vAlign w:val="center"/>
          </w:tcPr>
          <w:p>
            <w:pPr>
              <w:pStyle w:val="15"/>
            </w:pPr>
            <w:r>
              <w:t>重大慢性病任务完成率</w:t>
            </w:r>
          </w:p>
        </w:tc>
        <w:tc>
          <w:tcPr>
            <w:tcW w:w="2268" w:type="dxa"/>
            <w:vAlign w:val="center"/>
          </w:tcPr>
          <w:p>
            <w:pPr>
              <w:pStyle w:val="15"/>
            </w:pPr>
            <w:r>
              <w:t>100%</w:t>
            </w:r>
          </w:p>
        </w:tc>
        <w:tc>
          <w:tcPr>
            <w:tcW w:w="1276" w:type="dxa"/>
            <w:vAlign w:val="center"/>
          </w:tcPr>
          <w:p>
            <w:pPr>
              <w:pStyle w:val="15"/>
            </w:pPr>
            <w:r>
              <w:t>冀卫医急函【2024】6号、石卫办医急函【2024】6号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各种任务完成及时率</w:t>
            </w:r>
          </w:p>
        </w:tc>
        <w:tc>
          <w:tcPr>
            <w:tcW w:w="5386" w:type="dxa"/>
            <w:vAlign w:val="center"/>
          </w:tcPr>
          <w:p>
            <w:pPr>
              <w:pStyle w:val="15"/>
            </w:pPr>
            <w:r>
              <w:t>各种任务完成及时率</w:t>
            </w:r>
          </w:p>
        </w:tc>
        <w:tc>
          <w:tcPr>
            <w:tcW w:w="2268" w:type="dxa"/>
            <w:vAlign w:val="center"/>
          </w:tcPr>
          <w:p>
            <w:pPr>
              <w:pStyle w:val="15"/>
            </w:pPr>
            <w:r>
              <w:t>≥90%</w:t>
            </w:r>
          </w:p>
        </w:tc>
        <w:tc>
          <w:tcPr>
            <w:tcW w:w="1276" w:type="dxa"/>
            <w:vAlign w:val="center"/>
          </w:tcPr>
          <w:p>
            <w:pPr>
              <w:pStyle w:val="15"/>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2025年重大传染病防控成本</w:t>
            </w:r>
          </w:p>
        </w:tc>
        <w:tc>
          <w:tcPr>
            <w:tcW w:w="5386" w:type="dxa"/>
            <w:vAlign w:val="center"/>
          </w:tcPr>
          <w:p>
            <w:pPr>
              <w:pStyle w:val="15"/>
            </w:pPr>
            <w:r>
              <w:t>2025年重大传染病防控成本</w:t>
            </w:r>
          </w:p>
        </w:tc>
        <w:tc>
          <w:tcPr>
            <w:tcW w:w="2268" w:type="dxa"/>
            <w:vAlign w:val="center"/>
          </w:tcPr>
          <w:p>
            <w:pPr>
              <w:pStyle w:val="15"/>
            </w:pPr>
            <w:r>
              <w:t>≤96.22万元</w:t>
            </w:r>
          </w:p>
        </w:tc>
        <w:tc>
          <w:tcPr>
            <w:tcW w:w="1276" w:type="dxa"/>
            <w:vAlign w:val="center"/>
          </w:tcPr>
          <w:p>
            <w:pPr>
              <w:pStyle w:val="15"/>
            </w:pPr>
            <w:r>
              <w:t>石财社【2024】96号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w:t>
            </w:r>
          </w:p>
        </w:tc>
        <w:tc>
          <w:tcPr>
            <w:tcW w:w="5386" w:type="dxa"/>
            <w:vAlign w:val="center"/>
          </w:tcPr>
          <w:p>
            <w:pPr>
              <w:pStyle w:val="15"/>
            </w:pPr>
            <w:r>
              <w:t>居民健康水平</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公共卫生均等化水平</w:t>
            </w:r>
          </w:p>
        </w:tc>
        <w:tc>
          <w:tcPr>
            <w:tcW w:w="5386" w:type="dxa"/>
            <w:vAlign w:val="center"/>
          </w:tcPr>
          <w:p>
            <w:pPr>
              <w:pStyle w:val="15"/>
            </w:pPr>
            <w:r>
              <w:t>保障城乡居民都能平等的获得最基本、最有效的基本公共卫生服务</w:t>
            </w:r>
          </w:p>
        </w:tc>
        <w:tc>
          <w:tcPr>
            <w:tcW w:w="2268" w:type="dxa"/>
            <w:vAlign w:val="center"/>
          </w:tcPr>
          <w:p>
            <w:pPr>
              <w:pStyle w:val="15"/>
            </w:pPr>
            <w:r>
              <w:t>逐步提高</w:t>
            </w:r>
          </w:p>
        </w:tc>
        <w:tc>
          <w:tcPr>
            <w:tcW w:w="1276" w:type="dxa"/>
            <w:vAlign w:val="center"/>
          </w:tcPr>
          <w:p>
            <w:pPr>
              <w:pStyle w:val="15"/>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满意、较满意人数占调查总人数的比例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6925.88</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6925.88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2025年12月31日前完成运转经费使用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1.2025年12月31日前完成运转经费使用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≥554人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筹集运转经费金额</w:t>
            </w:r>
          </w:p>
        </w:tc>
        <w:tc>
          <w:tcPr>
            <w:tcW w:w="5386" w:type="dxa"/>
            <w:vAlign w:val="center"/>
          </w:tcPr>
          <w:p>
            <w:pPr>
              <w:pStyle w:val="15"/>
            </w:pPr>
            <w:r>
              <w:t>筹集运转经费金额</w:t>
            </w:r>
          </w:p>
        </w:tc>
        <w:tc>
          <w:tcPr>
            <w:tcW w:w="2268" w:type="dxa"/>
            <w:vAlign w:val="center"/>
          </w:tcPr>
          <w:p>
            <w:pPr>
              <w:pStyle w:val="15"/>
            </w:pPr>
            <w:r>
              <w:t>6925.88万元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医院诊治能力不断提升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&gt;96%</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71、2025人民医院高质量发展绩效目标表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13011025P001569100035</w:t>
            </w:r>
          </w:p>
        </w:tc>
        <w:tc>
          <w:tcPr>
            <w:tcW w:w="2835" w:type="dxa"/>
            <w:vAlign w:val="center"/>
          </w:tcPr>
          <w:p>
            <w:pPr>
              <w:pStyle w:val="13"/>
            </w:pPr>
            <w:r>
              <w:t>项目名称</w:t>
            </w:r>
          </w:p>
        </w:tc>
        <w:tc>
          <w:tcPr>
            <w:tcW w:w="6095" w:type="dxa"/>
            <w:gridSpan w:val="3"/>
            <w:vAlign w:val="center"/>
          </w:tcPr>
          <w:p>
            <w:pPr>
              <w:pStyle w:val="15"/>
            </w:pPr>
            <w:r>
              <w:t>2025人民医院高质量发展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175.00</w:t>
            </w:r>
          </w:p>
        </w:tc>
        <w:tc>
          <w:tcPr>
            <w:tcW w:w="2835" w:type="dxa"/>
            <w:vAlign w:val="center"/>
          </w:tcPr>
          <w:p>
            <w:pPr>
              <w:pStyle w:val="13"/>
            </w:pPr>
            <w:r>
              <w:t>其中：财政    资金</w:t>
            </w:r>
          </w:p>
        </w:tc>
        <w:tc>
          <w:tcPr>
            <w:tcW w:w="2551" w:type="dxa"/>
            <w:vAlign w:val="center"/>
          </w:tcPr>
          <w:p>
            <w:pPr>
              <w:pStyle w:val="15"/>
            </w:pPr>
            <w:r>
              <w:t>175.00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根据高质量发展县级医院能力提升项目实施方案，2025年购置相关设备一批，购置后可提高医院医疗服务与保障能力。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1.根据高质量发展县级医院能力提升项目实施方案，2025年购置相关设备一批，购置后可提高医院医疗服务与保障能力。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购置数量</w:t>
            </w:r>
          </w:p>
        </w:tc>
        <w:tc>
          <w:tcPr>
            <w:tcW w:w="5386" w:type="dxa"/>
            <w:vAlign w:val="center"/>
          </w:tcPr>
          <w:p>
            <w:pPr>
              <w:pStyle w:val="15"/>
            </w:pPr>
            <w:r>
              <w:t>2025年高质量发展项目购置设备</w:t>
            </w:r>
          </w:p>
        </w:tc>
        <w:tc>
          <w:tcPr>
            <w:tcW w:w="2268" w:type="dxa"/>
            <w:vAlign w:val="center"/>
          </w:tcPr>
          <w:p>
            <w:pPr>
              <w:pStyle w:val="15"/>
            </w:pPr>
            <w:r>
              <w:t>1批</w:t>
            </w:r>
          </w:p>
        </w:tc>
        <w:tc>
          <w:tcPr>
            <w:tcW w:w="1276" w:type="dxa"/>
            <w:vAlign w:val="center"/>
          </w:tcPr>
          <w:p>
            <w:pPr>
              <w:pStyle w:val="15"/>
            </w:pPr>
            <w:r>
              <w:t>高质量发展县级医院能力提升项目实施方案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购置仪器设备合格率</w:t>
            </w:r>
          </w:p>
        </w:tc>
        <w:tc>
          <w:tcPr>
            <w:tcW w:w="5386" w:type="dxa"/>
            <w:vAlign w:val="center"/>
          </w:tcPr>
          <w:p>
            <w:pPr>
              <w:pStyle w:val="15"/>
            </w:pPr>
            <w:r>
              <w:t>2025年高质量发展项目购置设备合格率</w:t>
            </w:r>
          </w:p>
        </w:tc>
        <w:tc>
          <w:tcPr>
            <w:tcW w:w="2268" w:type="dxa"/>
            <w:vAlign w:val="center"/>
          </w:tcPr>
          <w:p>
            <w:pPr>
              <w:pStyle w:val="15"/>
            </w:pPr>
            <w:r>
              <w:t>100%</w:t>
            </w:r>
          </w:p>
        </w:tc>
        <w:tc>
          <w:tcPr>
            <w:tcW w:w="1276" w:type="dxa"/>
            <w:vAlign w:val="center"/>
          </w:tcPr>
          <w:p>
            <w:pPr>
              <w:pStyle w:val="15"/>
            </w:pPr>
            <w:r>
              <w:t>高质量发展县级医院能力提升项目实施方案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采购完成时间</w:t>
            </w:r>
          </w:p>
        </w:tc>
        <w:tc>
          <w:tcPr>
            <w:tcW w:w="5386" w:type="dxa"/>
            <w:vAlign w:val="center"/>
          </w:tcPr>
          <w:p>
            <w:pPr>
              <w:pStyle w:val="15"/>
            </w:pPr>
            <w:r>
              <w:t>2025年12月31日前完成购置</w:t>
            </w:r>
          </w:p>
        </w:tc>
        <w:tc>
          <w:tcPr>
            <w:tcW w:w="2268" w:type="dxa"/>
            <w:vAlign w:val="center"/>
          </w:tcPr>
          <w:p>
            <w:pPr>
              <w:pStyle w:val="15"/>
            </w:pPr>
            <w:r>
              <w:t>2025年12月31日前完成购置</w:t>
            </w:r>
          </w:p>
        </w:tc>
        <w:tc>
          <w:tcPr>
            <w:tcW w:w="1276" w:type="dxa"/>
            <w:vAlign w:val="center"/>
          </w:tcPr>
          <w:p>
            <w:pPr>
              <w:pStyle w:val="15"/>
            </w:pPr>
            <w:r>
              <w:t>高质量发展县级医院能力提升项目实施方案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设备采购成本</w:t>
            </w:r>
          </w:p>
        </w:tc>
        <w:tc>
          <w:tcPr>
            <w:tcW w:w="5386" w:type="dxa"/>
            <w:vAlign w:val="center"/>
          </w:tcPr>
          <w:p>
            <w:pPr>
              <w:pStyle w:val="15"/>
            </w:pPr>
            <w:r>
              <w:t>2025年高质量发展项目购置设备补助成本</w:t>
            </w:r>
          </w:p>
        </w:tc>
        <w:tc>
          <w:tcPr>
            <w:tcW w:w="2268" w:type="dxa"/>
            <w:vAlign w:val="center"/>
          </w:tcPr>
          <w:p>
            <w:pPr>
              <w:pStyle w:val="15"/>
            </w:pPr>
            <w:r>
              <w:t>302万元</w:t>
            </w:r>
          </w:p>
        </w:tc>
        <w:tc>
          <w:tcPr>
            <w:tcW w:w="1276" w:type="dxa"/>
            <w:vAlign w:val="center"/>
          </w:tcPr>
          <w:p>
            <w:pPr>
              <w:pStyle w:val="15"/>
            </w:pPr>
            <w:r>
              <w:t>高质量发展县级医院能力提升项目实施方案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提升能力</w:t>
            </w:r>
          </w:p>
        </w:tc>
        <w:tc>
          <w:tcPr>
            <w:tcW w:w="5386" w:type="dxa"/>
            <w:vAlign w:val="center"/>
          </w:tcPr>
          <w:p>
            <w:pPr>
              <w:pStyle w:val="15"/>
            </w:pPr>
            <w:r>
              <w:t>提升医疗服务与保障能力</w:t>
            </w:r>
          </w:p>
        </w:tc>
        <w:tc>
          <w:tcPr>
            <w:tcW w:w="2268" w:type="dxa"/>
            <w:vAlign w:val="center"/>
          </w:tcPr>
          <w:p>
            <w:pPr>
              <w:pStyle w:val="15"/>
            </w:pPr>
            <w:r>
              <w:t>提升医疗服务与保障能力</w:t>
            </w:r>
          </w:p>
        </w:tc>
        <w:tc>
          <w:tcPr>
            <w:tcW w:w="1276" w:type="dxa"/>
            <w:vAlign w:val="center"/>
          </w:tcPr>
          <w:p>
            <w:pPr>
              <w:pStyle w:val="15"/>
            </w:pPr>
            <w:r>
              <w:t>高质量发展县级医院能力提升项目实施方案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满意与较满意占调查人群比例</w:t>
            </w:r>
          </w:p>
        </w:tc>
        <w:tc>
          <w:tcPr>
            <w:tcW w:w="2268" w:type="dxa"/>
            <w:vAlign w:val="center"/>
          </w:tcPr>
          <w:p>
            <w:pPr>
              <w:pStyle w:val="15"/>
            </w:pPr>
            <w:r>
              <w:t>≥98%</w:t>
            </w:r>
          </w:p>
        </w:tc>
        <w:tc>
          <w:tcPr>
            <w:tcW w:w="1276" w:type="dxa"/>
            <w:vAlign w:val="center"/>
          </w:tcPr>
          <w:p>
            <w:pPr>
              <w:pStyle w:val="15"/>
            </w:pPr>
            <w:r>
              <w:t>高质量发展县级医院能力提升项目实施方案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72、石财社【2024】118号 关于提前下达2025年医疗服务与保障能力提升（公立医院综合改革）补助资金预算的通知绩效目标表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13011025P001569100060</w:t>
            </w:r>
          </w:p>
        </w:tc>
        <w:tc>
          <w:tcPr>
            <w:tcW w:w="2835" w:type="dxa"/>
            <w:vAlign w:val="center"/>
          </w:tcPr>
          <w:p>
            <w:pPr>
              <w:pStyle w:val="13"/>
            </w:pPr>
            <w:r>
              <w:t>项目名称</w:t>
            </w:r>
          </w:p>
        </w:tc>
        <w:tc>
          <w:tcPr>
            <w:tcW w:w="6095" w:type="dxa"/>
            <w:gridSpan w:val="3"/>
            <w:vAlign w:val="center"/>
          </w:tcPr>
          <w:p>
            <w:pPr>
              <w:pStyle w:val="15"/>
            </w:pPr>
            <w:r>
              <w:t>石财社【2024】118号 关于提前下达2025年医疗服务与保障能力提升（公立医院综合改革）补助资金预算的通知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165.93</w:t>
            </w:r>
          </w:p>
        </w:tc>
        <w:tc>
          <w:tcPr>
            <w:tcW w:w="2835" w:type="dxa"/>
            <w:vAlign w:val="center"/>
          </w:tcPr>
          <w:p>
            <w:pPr>
              <w:pStyle w:val="13"/>
            </w:pPr>
            <w:r>
              <w:t>其中：财政    资金</w:t>
            </w:r>
          </w:p>
        </w:tc>
        <w:tc>
          <w:tcPr>
            <w:tcW w:w="2551" w:type="dxa"/>
            <w:vAlign w:val="center"/>
          </w:tcPr>
          <w:p>
            <w:pPr>
              <w:pStyle w:val="15"/>
            </w:pPr>
            <w:r>
              <w:t>165.93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根据石财社【2024】118号，医院医改资金购置设备一批，高质量发展资金购置设备一批用于提高医院医疗服务与保障能力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1.根据石财社【2024】118号，医院医改资金购置设备一批，高质量发展资金购置设备一批用于提高医院医疗服务与保障能力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设备采购数量</w:t>
            </w:r>
          </w:p>
        </w:tc>
        <w:tc>
          <w:tcPr>
            <w:tcW w:w="5386" w:type="dxa"/>
            <w:vAlign w:val="center"/>
          </w:tcPr>
          <w:p>
            <w:pPr>
              <w:pStyle w:val="15"/>
            </w:pPr>
            <w:r>
              <w:t>2025年医改资金设备购置一批</w:t>
            </w:r>
          </w:p>
        </w:tc>
        <w:tc>
          <w:tcPr>
            <w:tcW w:w="2268" w:type="dxa"/>
            <w:vAlign w:val="center"/>
          </w:tcPr>
          <w:p>
            <w:pPr>
              <w:pStyle w:val="15"/>
            </w:pPr>
            <w:r>
              <w:t>1批</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设备采购数量</w:t>
            </w:r>
          </w:p>
        </w:tc>
        <w:tc>
          <w:tcPr>
            <w:tcW w:w="5386" w:type="dxa"/>
            <w:vAlign w:val="center"/>
          </w:tcPr>
          <w:p>
            <w:pPr>
              <w:pStyle w:val="15"/>
            </w:pPr>
            <w:r>
              <w:t>2025年高质量发展资金购置设备一批</w:t>
            </w:r>
          </w:p>
        </w:tc>
        <w:tc>
          <w:tcPr>
            <w:tcW w:w="2268" w:type="dxa"/>
            <w:vAlign w:val="center"/>
          </w:tcPr>
          <w:p>
            <w:pPr>
              <w:pStyle w:val="15"/>
            </w:pPr>
            <w:r>
              <w:t>1批</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购置仪器设备合格率</w:t>
            </w:r>
          </w:p>
        </w:tc>
        <w:tc>
          <w:tcPr>
            <w:tcW w:w="5386" w:type="dxa"/>
            <w:vAlign w:val="center"/>
          </w:tcPr>
          <w:p>
            <w:pPr>
              <w:pStyle w:val="15"/>
            </w:pPr>
            <w:r>
              <w:t>购置仪器设备合格率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采购完成时间</w:t>
            </w:r>
          </w:p>
        </w:tc>
        <w:tc>
          <w:tcPr>
            <w:tcW w:w="5386" w:type="dxa"/>
            <w:vAlign w:val="center"/>
          </w:tcPr>
          <w:p>
            <w:pPr>
              <w:pStyle w:val="15"/>
            </w:pPr>
            <w:r>
              <w:t>2025年12月31日前完成购置</w:t>
            </w:r>
          </w:p>
        </w:tc>
        <w:tc>
          <w:tcPr>
            <w:tcW w:w="2268" w:type="dxa"/>
            <w:vAlign w:val="center"/>
          </w:tcPr>
          <w:p>
            <w:pPr>
              <w:pStyle w:val="15"/>
            </w:pPr>
            <w:r>
              <w:t>2025年12月31日前完成购置</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设备购置成本</w:t>
            </w:r>
          </w:p>
        </w:tc>
        <w:tc>
          <w:tcPr>
            <w:tcW w:w="5386" w:type="dxa"/>
            <w:vAlign w:val="center"/>
          </w:tcPr>
          <w:p>
            <w:pPr>
              <w:pStyle w:val="15"/>
            </w:pPr>
            <w:r>
              <w:t>2025年医改资金设备购置成本</w:t>
            </w:r>
          </w:p>
        </w:tc>
        <w:tc>
          <w:tcPr>
            <w:tcW w:w="2268" w:type="dxa"/>
            <w:vAlign w:val="center"/>
          </w:tcPr>
          <w:p>
            <w:pPr>
              <w:pStyle w:val="15"/>
            </w:pPr>
            <w:r>
              <w:t>95.93万元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设备购置成本</w:t>
            </w:r>
          </w:p>
        </w:tc>
        <w:tc>
          <w:tcPr>
            <w:tcW w:w="5386" w:type="dxa"/>
            <w:vAlign w:val="center"/>
          </w:tcPr>
          <w:p>
            <w:pPr>
              <w:pStyle w:val="15"/>
            </w:pPr>
            <w:r>
              <w:t>2025年高质量发展资金购置设备成本</w:t>
            </w:r>
          </w:p>
        </w:tc>
        <w:tc>
          <w:tcPr>
            <w:tcW w:w="2268" w:type="dxa"/>
            <w:vAlign w:val="center"/>
          </w:tcPr>
          <w:p>
            <w:pPr>
              <w:pStyle w:val="15"/>
            </w:pPr>
            <w:r>
              <w:t>70万元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业务能力增强</w:t>
            </w:r>
          </w:p>
        </w:tc>
        <w:tc>
          <w:tcPr>
            <w:tcW w:w="5386" w:type="dxa"/>
            <w:vAlign w:val="center"/>
          </w:tcPr>
          <w:p>
            <w:pPr>
              <w:pStyle w:val="15"/>
            </w:pPr>
            <w:r>
              <w:t>提升医院服务与保障能力</w:t>
            </w:r>
          </w:p>
        </w:tc>
        <w:tc>
          <w:tcPr>
            <w:tcW w:w="2268" w:type="dxa"/>
            <w:vAlign w:val="center"/>
          </w:tcPr>
          <w:p>
            <w:pPr>
              <w:pStyle w:val="15"/>
            </w:pPr>
            <w:r>
              <w:t>提升医院服务与保障能力</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73、2025各医疗机构运转经费绩效目标表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4000.00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保障医院正常运转，提升医院诊疗能力，提高医患满意度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20%</w:t>
            </w:r>
          </w:p>
        </w:tc>
        <w:tc>
          <w:tcPr>
            <w:tcW w:w="2551" w:type="dxa"/>
            <w:vAlign w:val="center"/>
          </w:tcPr>
          <w:p>
            <w:pPr>
              <w:pStyle w:val="16"/>
            </w:pPr>
            <w:r>
              <w:t>60%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1.保障医院正常运转，提升医院诊疗能力，提高医患满意度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≥190人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p>
            <w:pPr>
              <w:pStyle w:val="15"/>
            </w:pPr>
          </w:p>
        </w:tc>
        <w:tc>
          <w:tcPr>
            <w:tcW w:w="2268" w:type="dxa"/>
            <w:vAlign w:val="center"/>
          </w:tcPr>
          <w:p>
            <w:pPr>
              <w:pStyle w:val="15"/>
            </w:pPr>
            <w:r>
              <w:t>4000万元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医院诊疗能力不断提升</w:t>
            </w:r>
          </w:p>
        </w:tc>
        <w:tc>
          <w:tcPr>
            <w:tcW w:w="5386" w:type="dxa"/>
            <w:vAlign w:val="center"/>
          </w:tcPr>
          <w:p>
            <w:pPr>
              <w:pStyle w:val="15"/>
            </w:pPr>
            <w:r>
              <w:t>医院诊疗能力不断提升</w:t>
            </w:r>
          </w:p>
        </w:tc>
        <w:tc>
          <w:tcPr>
            <w:tcW w:w="2268" w:type="dxa"/>
            <w:vAlign w:val="center"/>
          </w:tcPr>
          <w:p>
            <w:pPr>
              <w:pStyle w:val="15"/>
            </w:pPr>
            <w:r>
              <w:t>≥96%</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74、石财社【2024】118号 关于提前下达2025年医疗服务与保障能力提升（公立医院综合改革）补助资金预算的通知绩效目标表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13011025P001569100060</w:t>
            </w:r>
          </w:p>
        </w:tc>
        <w:tc>
          <w:tcPr>
            <w:tcW w:w="2835" w:type="dxa"/>
            <w:vAlign w:val="center"/>
          </w:tcPr>
          <w:p>
            <w:pPr>
              <w:pStyle w:val="13"/>
            </w:pPr>
            <w:r>
              <w:t>项目名称</w:t>
            </w:r>
          </w:p>
        </w:tc>
        <w:tc>
          <w:tcPr>
            <w:tcW w:w="6095" w:type="dxa"/>
            <w:gridSpan w:val="3"/>
            <w:vAlign w:val="center"/>
          </w:tcPr>
          <w:p>
            <w:pPr>
              <w:pStyle w:val="15"/>
            </w:pPr>
            <w:r>
              <w:t>石财社【2024】118号 关于提前下达2025年医疗服务与保障能力提升（公立医院综合改革）补助资金预算的通知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43.10</w:t>
            </w:r>
          </w:p>
        </w:tc>
        <w:tc>
          <w:tcPr>
            <w:tcW w:w="2835" w:type="dxa"/>
            <w:vAlign w:val="center"/>
          </w:tcPr>
          <w:p>
            <w:pPr>
              <w:pStyle w:val="13"/>
            </w:pPr>
            <w:r>
              <w:t>其中：财政    资金</w:t>
            </w:r>
          </w:p>
        </w:tc>
        <w:tc>
          <w:tcPr>
            <w:tcW w:w="2551" w:type="dxa"/>
            <w:vAlign w:val="center"/>
          </w:tcPr>
          <w:p>
            <w:pPr>
              <w:pStyle w:val="15"/>
            </w:pPr>
            <w:r>
              <w:t>43.10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购置一台口腔CT和康复科设备一台，更好的保证患者的诊疗安全，为广大患者提供更好的服务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1.购置一台口腔CT和康复科设备一台，更好的保证患者的诊疗安全，为广大患者提供更好的服务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购置设备的数量</w:t>
            </w:r>
          </w:p>
        </w:tc>
        <w:tc>
          <w:tcPr>
            <w:tcW w:w="5386" w:type="dxa"/>
            <w:vAlign w:val="center"/>
          </w:tcPr>
          <w:p>
            <w:pPr>
              <w:pStyle w:val="15"/>
            </w:pPr>
            <w:r>
              <w:t>新购置设备的台件数</w:t>
            </w:r>
          </w:p>
        </w:tc>
        <w:tc>
          <w:tcPr>
            <w:tcW w:w="2268" w:type="dxa"/>
            <w:vAlign w:val="center"/>
          </w:tcPr>
          <w:p>
            <w:pPr>
              <w:pStyle w:val="15"/>
            </w:pPr>
            <w:r>
              <w:t>2台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设备购置成本</w:t>
            </w:r>
          </w:p>
        </w:tc>
        <w:tc>
          <w:tcPr>
            <w:tcW w:w="5386" w:type="dxa"/>
            <w:vAlign w:val="center"/>
          </w:tcPr>
          <w:p>
            <w:pPr>
              <w:pStyle w:val="15"/>
            </w:pPr>
            <w:r>
              <w:t>设备购置部分成本</w:t>
            </w:r>
          </w:p>
        </w:tc>
        <w:tc>
          <w:tcPr>
            <w:tcW w:w="2268" w:type="dxa"/>
            <w:vAlign w:val="center"/>
          </w:tcPr>
          <w:p>
            <w:pPr>
              <w:pStyle w:val="15"/>
            </w:pPr>
            <w:r>
              <w:t>43.1万元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采购设备验收合格率</w:t>
            </w:r>
          </w:p>
        </w:tc>
        <w:tc>
          <w:tcPr>
            <w:tcW w:w="5386" w:type="dxa"/>
            <w:vAlign w:val="center"/>
          </w:tcPr>
          <w:p>
            <w:pPr>
              <w:pStyle w:val="15"/>
            </w:pPr>
            <w:r>
              <w:t>采购设备验收的合格率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采购完成时间</w:t>
            </w:r>
          </w:p>
        </w:tc>
        <w:tc>
          <w:tcPr>
            <w:tcW w:w="5386" w:type="dxa"/>
            <w:vAlign w:val="center"/>
          </w:tcPr>
          <w:p>
            <w:pPr>
              <w:pStyle w:val="15"/>
            </w:pPr>
            <w:r>
              <w:t>2025年12月30日之前设备采购并且调试完毕，验收合格使用。</w:t>
            </w:r>
          </w:p>
        </w:tc>
        <w:tc>
          <w:tcPr>
            <w:tcW w:w="2268" w:type="dxa"/>
            <w:vAlign w:val="center"/>
          </w:tcPr>
          <w:p>
            <w:pPr>
              <w:pStyle w:val="15"/>
            </w:pPr>
            <w:r>
              <w:t>2025年12月30日之前设备采购并且调试完毕，验收合格使用。</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设备使用率</w:t>
            </w:r>
          </w:p>
        </w:tc>
        <w:tc>
          <w:tcPr>
            <w:tcW w:w="5386" w:type="dxa"/>
            <w:vAlign w:val="center"/>
          </w:tcPr>
          <w:p>
            <w:pPr>
              <w:pStyle w:val="15"/>
            </w:pPr>
            <w:r>
              <w:t>设备购置完成后投入使用率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满意或较满意的患者占此项检查的比率</w:t>
            </w:r>
          </w:p>
        </w:tc>
        <w:tc>
          <w:tcPr>
            <w:tcW w:w="2268" w:type="dxa"/>
            <w:vAlign w:val="center"/>
          </w:tcPr>
          <w:p>
            <w:pPr>
              <w:pStyle w:val="15"/>
            </w:pPr>
            <w:r>
              <w:t>≥96%</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75、石财社【2024】119号 关于提前下达2025年医疗服务与保障能力提升补助资金（中医药事业传承与发展部分）预算的通知绩效目标表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13011025P00157310002N</w:t>
            </w:r>
          </w:p>
        </w:tc>
        <w:tc>
          <w:tcPr>
            <w:tcW w:w="2835" w:type="dxa"/>
            <w:vAlign w:val="center"/>
          </w:tcPr>
          <w:p>
            <w:pPr>
              <w:pStyle w:val="13"/>
            </w:pPr>
            <w:r>
              <w:t>项目名称</w:t>
            </w:r>
          </w:p>
        </w:tc>
        <w:tc>
          <w:tcPr>
            <w:tcW w:w="6095" w:type="dxa"/>
            <w:gridSpan w:val="3"/>
            <w:vAlign w:val="center"/>
          </w:tcPr>
          <w:p>
            <w:pPr>
              <w:pStyle w:val="15"/>
            </w:pPr>
            <w:r>
              <w:t>石财社【2024】119号 关于提前下达2025年医疗服务与保障能力提升补助资金（中医药事业传承与发展部分）预算的通知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购置中央监测系统，增强患者监测效率，</w:t>
            </w:r>
            <w:r>
              <w:rPr>
                <w:rFonts w:hint="eastAsia"/>
                <w:lang w:eastAsia="zh-CN"/>
              </w:rPr>
              <w:t>更好地为</w:t>
            </w:r>
            <w:r>
              <w:t>患者服务。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1.购置中央监测系统，增强患者监测效率，</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购置设备的数量</w:t>
            </w:r>
          </w:p>
        </w:tc>
        <w:tc>
          <w:tcPr>
            <w:tcW w:w="5386" w:type="dxa"/>
            <w:vAlign w:val="center"/>
          </w:tcPr>
          <w:p>
            <w:pPr>
              <w:pStyle w:val="15"/>
            </w:pPr>
            <w:r>
              <w:t>新购置设备的台数</w:t>
            </w:r>
          </w:p>
        </w:tc>
        <w:tc>
          <w:tcPr>
            <w:tcW w:w="2268" w:type="dxa"/>
            <w:vAlign w:val="center"/>
          </w:tcPr>
          <w:p>
            <w:pPr>
              <w:pStyle w:val="15"/>
            </w:pPr>
            <w:r>
              <w:t>1台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设备购置成本</w:t>
            </w:r>
          </w:p>
        </w:tc>
        <w:tc>
          <w:tcPr>
            <w:tcW w:w="5386" w:type="dxa"/>
            <w:vAlign w:val="center"/>
          </w:tcPr>
          <w:p>
            <w:pPr>
              <w:pStyle w:val="15"/>
            </w:pPr>
            <w:r>
              <w:t>设备购置部分成本</w:t>
            </w:r>
          </w:p>
        </w:tc>
        <w:tc>
          <w:tcPr>
            <w:tcW w:w="2268" w:type="dxa"/>
            <w:vAlign w:val="center"/>
          </w:tcPr>
          <w:p>
            <w:pPr>
              <w:pStyle w:val="15"/>
            </w:pPr>
            <w:r>
              <w:t>80万元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采购设备验收合格率</w:t>
            </w:r>
          </w:p>
        </w:tc>
        <w:tc>
          <w:tcPr>
            <w:tcW w:w="5386" w:type="dxa"/>
            <w:vAlign w:val="center"/>
          </w:tcPr>
          <w:p>
            <w:pPr>
              <w:pStyle w:val="15"/>
            </w:pPr>
            <w:r>
              <w:t>采购设备验收的合格率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采购完成时间</w:t>
            </w:r>
          </w:p>
        </w:tc>
        <w:tc>
          <w:tcPr>
            <w:tcW w:w="5386" w:type="dxa"/>
            <w:vAlign w:val="center"/>
          </w:tcPr>
          <w:p>
            <w:pPr>
              <w:pStyle w:val="15"/>
            </w:pPr>
            <w:r>
              <w:t>2025年12月30日之前设备采购并且调试完毕，验收合格使用。</w:t>
            </w:r>
          </w:p>
        </w:tc>
        <w:tc>
          <w:tcPr>
            <w:tcW w:w="2268" w:type="dxa"/>
            <w:vAlign w:val="center"/>
          </w:tcPr>
          <w:p>
            <w:pPr>
              <w:pStyle w:val="15"/>
            </w:pPr>
            <w:r>
              <w:t>2025年12月30日之前设备采购并且调试完毕，验收合格使用。</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设备使用率</w:t>
            </w:r>
          </w:p>
        </w:tc>
        <w:tc>
          <w:tcPr>
            <w:tcW w:w="5386" w:type="dxa"/>
            <w:vAlign w:val="center"/>
          </w:tcPr>
          <w:p>
            <w:pPr>
              <w:pStyle w:val="15"/>
            </w:pPr>
            <w:r>
              <w:t>设备购置完成后投入使用率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满意或较满意的患者占此项检查的比率</w:t>
            </w:r>
          </w:p>
        </w:tc>
        <w:tc>
          <w:tcPr>
            <w:tcW w:w="2268" w:type="dxa"/>
            <w:vAlign w:val="center"/>
          </w:tcPr>
          <w:p>
            <w:pPr>
              <w:pStyle w:val="15"/>
            </w:pPr>
            <w:r>
              <w:t>≥97%</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76、2025妇幼保健院高质量发展绩效目标表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13011025P00156910004Q</w:t>
            </w:r>
          </w:p>
        </w:tc>
        <w:tc>
          <w:tcPr>
            <w:tcW w:w="2835" w:type="dxa"/>
            <w:vAlign w:val="center"/>
          </w:tcPr>
          <w:p>
            <w:pPr>
              <w:pStyle w:val="13"/>
            </w:pPr>
            <w:r>
              <w:t>项目名称</w:t>
            </w:r>
          </w:p>
        </w:tc>
        <w:tc>
          <w:tcPr>
            <w:tcW w:w="6095" w:type="dxa"/>
            <w:gridSpan w:val="3"/>
            <w:vAlign w:val="center"/>
          </w:tcPr>
          <w:p>
            <w:pPr>
              <w:pStyle w:val="15"/>
            </w:pPr>
            <w:r>
              <w:t>2025妇幼保健院高质量发展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用于购置高质量发展项目相关设备等支出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1.申请资金150万元用于高质量发展项目，提高医院综合能力，加强三个中心建设。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完成项目的数量</w:t>
            </w:r>
          </w:p>
        </w:tc>
        <w:tc>
          <w:tcPr>
            <w:tcW w:w="5386" w:type="dxa"/>
            <w:vAlign w:val="center"/>
          </w:tcPr>
          <w:p>
            <w:pPr>
              <w:pStyle w:val="15"/>
            </w:pPr>
            <w:r>
              <w:t>完成项目的数量</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同级检查结果互认占比率</w:t>
            </w:r>
          </w:p>
        </w:tc>
        <w:tc>
          <w:tcPr>
            <w:tcW w:w="5386" w:type="dxa"/>
            <w:vAlign w:val="center"/>
          </w:tcPr>
          <w:p>
            <w:pPr>
              <w:pStyle w:val="15"/>
            </w:pPr>
            <w:r>
              <w:t>参与同级检查结果互认的公立医院占比率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完成项目所需区级财政补助成本</w:t>
            </w:r>
          </w:p>
        </w:tc>
        <w:tc>
          <w:tcPr>
            <w:tcW w:w="5386" w:type="dxa"/>
            <w:vAlign w:val="center"/>
          </w:tcPr>
          <w:p>
            <w:pPr>
              <w:pStyle w:val="15"/>
            </w:pPr>
            <w:r>
              <w:t>完成项目所需区级财政补助成本</w:t>
            </w:r>
          </w:p>
        </w:tc>
        <w:tc>
          <w:tcPr>
            <w:tcW w:w="2268" w:type="dxa"/>
            <w:vAlign w:val="center"/>
          </w:tcPr>
          <w:p>
            <w:pPr>
              <w:pStyle w:val="15"/>
            </w:pPr>
            <w:r>
              <w:t>150万元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公立医院综合改革与高质量发展项目持续影响力</w:t>
            </w:r>
          </w:p>
        </w:tc>
        <w:tc>
          <w:tcPr>
            <w:tcW w:w="5386" w:type="dxa"/>
            <w:vAlign w:val="center"/>
          </w:tcPr>
          <w:p>
            <w:pPr>
              <w:pStyle w:val="15"/>
            </w:pPr>
            <w:r>
              <w:t>公立医院综合改革与高质量发展项目持续影响时间</w:t>
            </w:r>
          </w:p>
        </w:tc>
        <w:tc>
          <w:tcPr>
            <w:tcW w:w="2268" w:type="dxa"/>
            <w:vAlign w:val="center"/>
          </w:tcPr>
          <w:p>
            <w:pPr>
              <w:pStyle w:val="15"/>
            </w:pPr>
            <w:r>
              <w:t>长期可持续</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医院患者满意度</w:t>
            </w:r>
          </w:p>
        </w:tc>
        <w:tc>
          <w:tcPr>
            <w:tcW w:w="5386" w:type="dxa"/>
            <w:vAlign w:val="center"/>
          </w:tcPr>
          <w:p>
            <w:pPr>
              <w:pStyle w:val="15"/>
            </w:pPr>
            <w:r>
              <w:t>医院患者满意度</w:t>
            </w:r>
          </w:p>
        </w:tc>
        <w:tc>
          <w:tcPr>
            <w:tcW w:w="2268" w:type="dxa"/>
            <w:vAlign w:val="center"/>
          </w:tcPr>
          <w:p>
            <w:pPr>
              <w:pStyle w:val="15"/>
            </w:pPr>
            <w:r>
              <w:t>≥98%</w:t>
            </w:r>
          </w:p>
        </w:tc>
        <w:tc>
          <w:tcPr>
            <w:tcW w:w="1276" w:type="dxa"/>
            <w:vAlign w:val="center"/>
          </w:tcPr>
          <w:p>
            <w:pPr>
              <w:pStyle w:val="15"/>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77、2025各医疗机构运转经费绩效目标表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3183.20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3183.20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保障医院正常运行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1.石家庄市鹿泉区妇幼保健院运转经费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≥246人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3183.2万元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长期持续</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≥98%</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78、石财社【2024】118号 关于提前下达2025年医疗服务与保障能力提升（公立医院综合改革）补助资金预算的通知绩效目标表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13011025P001569100060</w:t>
            </w:r>
          </w:p>
        </w:tc>
        <w:tc>
          <w:tcPr>
            <w:tcW w:w="2835" w:type="dxa"/>
            <w:vAlign w:val="center"/>
          </w:tcPr>
          <w:p>
            <w:pPr>
              <w:pStyle w:val="13"/>
            </w:pPr>
            <w:r>
              <w:t>项目名称</w:t>
            </w:r>
          </w:p>
        </w:tc>
        <w:tc>
          <w:tcPr>
            <w:tcW w:w="6095" w:type="dxa"/>
            <w:gridSpan w:val="3"/>
            <w:vAlign w:val="center"/>
          </w:tcPr>
          <w:p>
            <w:pPr>
              <w:pStyle w:val="15"/>
            </w:pPr>
            <w:r>
              <w:t>石财社【2024】118号 关于提前下达2025年医疗服务与保障能力提升（公立医院综合改革）补助资金预算的通知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59.97</w:t>
            </w:r>
          </w:p>
        </w:tc>
        <w:tc>
          <w:tcPr>
            <w:tcW w:w="2835" w:type="dxa"/>
            <w:vAlign w:val="center"/>
          </w:tcPr>
          <w:p>
            <w:pPr>
              <w:pStyle w:val="13"/>
            </w:pPr>
            <w:r>
              <w:t>其中：财政    资金</w:t>
            </w:r>
          </w:p>
        </w:tc>
        <w:tc>
          <w:tcPr>
            <w:tcW w:w="2551" w:type="dxa"/>
            <w:vAlign w:val="center"/>
          </w:tcPr>
          <w:p>
            <w:pPr>
              <w:pStyle w:val="15"/>
            </w:pPr>
            <w:r>
              <w:t>59.97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购置设备，提高医院综合能力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1.购置设备，用于医院综合医改项目，提升医院综合能力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购入设备的数量</w:t>
            </w:r>
          </w:p>
        </w:tc>
        <w:tc>
          <w:tcPr>
            <w:tcW w:w="5386" w:type="dxa"/>
            <w:vAlign w:val="center"/>
          </w:tcPr>
          <w:p>
            <w:pPr>
              <w:pStyle w:val="15"/>
            </w:pPr>
            <w:r>
              <w:t>购入高质量发展项目设备的数量</w:t>
            </w:r>
          </w:p>
        </w:tc>
        <w:tc>
          <w:tcPr>
            <w:tcW w:w="2268" w:type="dxa"/>
            <w:vAlign w:val="center"/>
          </w:tcPr>
          <w:p>
            <w:pPr>
              <w:pStyle w:val="15"/>
            </w:pPr>
            <w:r>
              <w:t>4台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购入设备的数量</w:t>
            </w:r>
          </w:p>
        </w:tc>
        <w:tc>
          <w:tcPr>
            <w:tcW w:w="5386" w:type="dxa"/>
            <w:vAlign w:val="center"/>
          </w:tcPr>
          <w:p>
            <w:pPr>
              <w:pStyle w:val="15"/>
            </w:pPr>
            <w:r>
              <w:t>购入综合医改设备的数量</w:t>
            </w:r>
          </w:p>
        </w:tc>
        <w:tc>
          <w:tcPr>
            <w:tcW w:w="2268" w:type="dxa"/>
            <w:vAlign w:val="center"/>
          </w:tcPr>
          <w:p>
            <w:pPr>
              <w:pStyle w:val="15"/>
            </w:pPr>
            <w:r>
              <w:t>2台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项目购入设备等验收合格率</w:t>
            </w:r>
          </w:p>
        </w:tc>
        <w:tc>
          <w:tcPr>
            <w:tcW w:w="5386" w:type="dxa"/>
            <w:vAlign w:val="center"/>
          </w:tcPr>
          <w:p>
            <w:pPr>
              <w:pStyle w:val="15"/>
            </w:pPr>
            <w:r>
              <w:t>项目购入设备等验收合格率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项目按计划完成率（%）</w:t>
            </w:r>
          </w:p>
        </w:tc>
        <w:tc>
          <w:tcPr>
            <w:tcW w:w="5386" w:type="dxa"/>
            <w:vAlign w:val="center"/>
          </w:tcPr>
          <w:p>
            <w:pPr>
              <w:pStyle w:val="15"/>
            </w:pPr>
            <w:r>
              <w:t>项目按计划完成率（%）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完成项目所需成本</w:t>
            </w:r>
          </w:p>
        </w:tc>
        <w:tc>
          <w:tcPr>
            <w:tcW w:w="5386" w:type="dxa"/>
            <w:vAlign w:val="center"/>
          </w:tcPr>
          <w:p>
            <w:pPr>
              <w:pStyle w:val="15"/>
            </w:pPr>
            <w:r>
              <w:t>完成项目所需财政补助成本</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完成项目所需成本</w:t>
            </w:r>
          </w:p>
        </w:tc>
        <w:tc>
          <w:tcPr>
            <w:tcW w:w="5386" w:type="dxa"/>
            <w:vAlign w:val="center"/>
          </w:tcPr>
          <w:p>
            <w:pPr>
              <w:pStyle w:val="15"/>
            </w:pPr>
            <w:r>
              <w:t>完成项目所需财政补助成本</w:t>
            </w:r>
          </w:p>
        </w:tc>
        <w:tc>
          <w:tcPr>
            <w:tcW w:w="2268" w:type="dxa"/>
            <w:vAlign w:val="center"/>
          </w:tcPr>
          <w:p>
            <w:pPr>
              <w:pStyle w:val="15"/>
            </w:pPr>
            <w:r>
              <w:t>34.97万元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公立医院综合改革项目持续影响时间</w:t>
            </w:r>
          </w:p>
        </w:tc>
        <w:tc>
          <w:tcPr>
            <w:tcW w:w="5386" w:type="dxa"/>
            <w:vAlign w:val="center"/>
          </w:tcPr>
          <w:p>
            <w:pPr>
              <w:pStyle w:val="15"/>
            </w:pPr>
            <w:r>
              <w:t>公立医院综合改革项目持续影响时间</w:t>
            </w:r>
          </w:p>
        </w:tc>
        <w:tc>
          <w:tcPr>
            <w:tcW w:w="2268" w:type="dxa"/>
            <w:vAlign w:val="center"/>
          </w:tcPr>
          <w:p>
            <w:pPr>
              <w:pStyle w:val="15"/>
            </w:pPr>
            <w:r>
              <w:t>长期持续</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医院患者满意度</w:t>
            </w:r>
          </w:p>
        </w:tc>
        <w:tc>
          <w:tcPr>
            <w:tcW w:w="5386" w:type="dxa"/>
            <w:vAlign w:val="center"/>
          </w:tcPr>
          <w:p>
            <w:pPr>
              <w:pStyle w:val="15"/>
            </w:pPr>
            <w:r>
              <w:t>医院患者满意度</w:t>
            </w:r>
          </w:p>
        </w:tc>
        <w:tc>
          <w:tcPr>
            <w:tcW w:w="2268" w:type="dxa"/>
            <w:vAlign w:val="center"/>
          </w:tcPr>
          <w:p>
            <w:pPr>
              <w:pStyle w:val="15"/>
            </w:pPr>
            <w:r>
              <w:t>≥98%</w:t>
            </w:r>
          </w:p>
        </w:tc>
        <w:tc>
          <w:tcPr>
            <w:tcW w:w="1276" w:type="dxa"/>
            <w:vAlign w:val="center"/>
          </w:tcPr>
          <w:p>
            <w:pPr>
              <w:pStyle w:val="15"/>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79、石财社【2024】42号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18.72</w:t>
            </w:r>
          </w:p>
        </w:tc>
        <w:tc>
          <w:tcPr>
            <w:tcW w:w="2835" w:type="dxa"/>
            <w:vAlign w:val="center"/>
          </w:tcPr>
          <w:p>
            <w:pPr>
              <w:pStyle w:val="13"/>
            </w:pPr>
            <w:r>
              <w:t>其中：财政    资金</w:t>
            </w:r>
          </w:p>
        </w:tc>
        <w:tc>
          <w:tcPr>
            <w:tcW w:w="2551" w:type="dxa"/>
            <w:vAlign w:val="center"/>
          </w:tcPr>
          <w:p>
            <w:pPr>
              <w:pStyle w:val="15"/>
            </w:pPr>
            <w:r>
              <w:t>18.72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支付重大公卫项目相关支出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1.落实国务院政策，联合妇联等部门，建立艾滋病防治工作机制，计划完成2700人次筛查</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筛查人数</w:t>
            </w:r>
          </w:p>
        </w:tc>
        <w:tc>
          <w:tcPr>
            <w:tcW w:w="5386" w:type="dxa"/>
            <w:vAlign w:val="center"/>
          </w:tcPr>
          <w:p>
            <w:pPr>
              <w:pStyle w:val="15"/>
            </w:pPr>
            <w:r>
              <w:t>完成艾滋病筛查人数</w:t>
            </w:r>
          </w:p>
        </w:tc>
        <w:tc>
          <w:tcPr>
            <w:tcW w:w="2268" w:type="dxa"/>
            <w:vAlign w:val="center"/>
          </w:tcPr>
          <w:p>
            <w:pPr>
              <w:pStyle w:val="15"/>
            </w:pPr>
            <w:r>
              <w:t>≥2700人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艾滋病随访率</w:t>
            </w:r>
          </w:p>
        </w:tc>
        <w:tc>
          <w:tcPr>
            <w:tcW w:w="5386" w:type="dxa"/>
            <w:vAlign w:val="center"/>
          </w:tcPr>
          <w:p>
            <w:pPr>
              <w:pStyle w:val="15"/>
            </w:pPr>
            <w:r>
              <w:t>辖区内现有艾滋病人随访率</w:t>
            </w:r>
          </w:p>
        </w:tc>
        <w:tc>
          <w:tcPr>
            <w:tcW w:w="2268" w:type="dxa"/>
            <w:vAlign w:val="center"/>
          </w:tcPr>
          <w:p>
            <w:pPr>
              <w:pStyle w:val="15"/>
            </w:pPr>
            <w:r>
              <w:t>≥98%</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顺利开展并完成项目</w:t>
            </w:r>
          </w:p>
        </w:tc>
        <w:tc>
          <w:tcPr>
            <w:tcW w:w="5386" w:type="dxa"/>
            <w:vAlign w:val="center"/>
          </w:tcPr>
          <w:p>
            <w:pPr>
              <w:pStyle w:val="15"/>
            </w:pPr>
            <w:r>
              <w:t>12月31日前顺利开展并完成筛查任务</w:t>
            </w:r>
          </w:p>
        </w:tc>
        <w:tc>
          <w:tcPr>
            <w:tcW w:w="2268" w:type="dxa"/>
            <w:vAlign w:val="center"/>
          </w:tcPr>
          <w:p>
            <w:pPr>
              <w:pStyle w:val="15"/>
            </w:pPr>
            <w:r>
              <w:t>顺利开展并完成筛查任务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筛查成本</w:t>
            </w:r>
          </w:p>
        </w:tc>
        <w:tc>
          <w:tcPr>
            <w:tcW w:w="5386" w:type="dxa"/>
            <w:vAlign w:val="center"/>
          </w:tcPr>
          <w:p>
            <w:pPr>
              <w:pStyle w:val="15"/>
            </w:pPr>
            <w:r>
              <w:t>完成重大公卫项目所需成本</w:t>
            </w:r>
          </w:p>
        </w:tc>
        <w:tc>
          <w:tcPr>
            <w:tcW w:w="2268" w:type="dxa"/>
            <w:vAlign w:val="center"/>
          </w:tcPr>
          <w:p>
            <w:pPr>
              <w:pStyle w:val="15"/>
            </w:pPr>
            <w:r>
              <w:t>20.47万元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提升家庭可持续发展能力</w:t>
            </w:r>
          </w:p>
        </w:tc>
        <w:tc>
          <w:tcPr>
            <w:tcW w:w="5386" w:type="dxa"/>
            <w:vAlign w:val="center"/>
          </w:tcPr>
          <w:p>
            <w:pPr>
              <w:pStyle w:val="15"/>
            </w:pPr>
            <w:r>
              <w:t>对疾病做到早发现早治疗，减轻家庭负担，提升家庭可持续发展能力</w:t>
            </w:r>
          </w:p>
        </w:tc>
        <w:tc>
          <w:tcPr>
            <w:tcW w:w="2268" w:type="dxa"/>
            <w:vAlign w:val="center"/>
          </w:tcPr>
          <w:p>
            <w:pPr>
              <w:pStyle w:val="15"/>
            </w:pPr>
            <w:r>
              <w:t>对疾病做到早发现早治疗，减轻家庭负担，提升家庭可持续发展能力</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满意度调查</w:t>
            </w:r>
          </w:p>
        </w:tc>
        <w:tc>
          <w:tcPr>
            <w:tcW w:w="5386" w:type="dxa"/>
            <w:vAlign w:val="center"/>
          </w:tcPr>
          <w:p>
            <w:pPr>
              <w:pStyle w:val="15"/>
            </w:pPr>
            <w:r>
              <w:t>满意与较满意占调查人群比例</w:t>
            </w:r>
          </w:p>
        </w:tc>
        <w:tc>
          <w:tcPr>
            <w:tcW w:w="2268" w:type="dxa"/>
            <w:vAlign w:val="center"/>
          </w:tcPr>
          <w:p>
            <w:pPr>
              <w:pStyle w:val="15"/>
            </w:pPr>
            <w:r>
              <w:t>≥98 %</w:t>
            </w:r>
          </w:p>
        </w:tc>
        <w:tc>
          <w:tcPr>
            <w:tcW w:w="1276" w:type="dxa"/>
            <w:vAlign w:val="center"/>
          </w:tcPr>
          <w:p>
            <w:pPr>
              <w:pStyle w:val="15"/>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80、2025各医疗机构运转经费绩效目标表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734.80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734.80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保障医护人员数量、所需运转经费金额、保障医院的正常使用率、所需经费筹集及时率和不断提升医院诊治的能力及医患满意度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1.保障医护人员数量、所需运转经费金额、保障医院的正常使用率、所需经费筹集及时率和不断提升医院诊治的能力及医患满意度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≥50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734.8万元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逐年提高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81、石财社【2024】93号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用于基层医疗卫生机构和村卫生室实施国家基本药物制度补助。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1."1.保障所有政府办基层医疗卫生机构实施基本药物制度，推行综合医改顺利进行。2.对实施基本药物制度的7个村卫生室给予补助，支持国家基本药物顺利进行。</w:t>
            </w:r>
            <w:r>
              <w:tab/>
            </w:r>
            <w:r>
              <w:tab/>
            </w:r>
            <w:r>
              <w:tab/>
            </w:r>
            <w:r>
              <w:tab/>
            </w:r>
            <w:r>
              <w:tab/>
            </w:r>
            <w:r>
              <w:tab/>
            </w:r>
            <w:r>
              <w:t>"</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实施国家基本药物制度乡镇卫生院个数</w:t>
            </w:r>
          </w:p>
        </w:tc>
        <w:tc>
          <w:tcPr>
            <w:tcW w:w="5386" w:type="dxa"/>
            <w:vAlign w:val="center"/>
          </w:tcPr>
          <w:p>
            <w:pPr>
              <w:pStyle w:val="15"/>
            </w:pPr>
            <w:r>
              <w:t>实施国家基本药物制度乡镇卫生院个数</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实施国家基本药物制度村卫生室个数</w:t>
            </w:r>
          </w:p>
        </w:tc>
        <w:tc>
          <w:tcPr>
            <w:tcW w:w="5386" w:type="dxa"/>
            <w:vAlign w:val="center"/>
          </w:tcPr>
          <w:p>
            <w:pPr>
              <w:pStyle w:val="15"/>
            </w:pPr>
            <w:r>
              <w:t>实施国家基本药物制度村卫生室个数</w:t>
            </w:r>
          </w:p>
        </w:tc>
        <w:tc>
          <w:tcPr>
            <w:tcW w:w="2268" w:type="dxa"/>
            <w:vAlign w:val="center"/>
          </w:tcPr>
          <w:p>
            <w:pPr>
              <w:pStyle w:val="15"/>
            </w:pPr>
            <w:r>
              <w:t>7个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基层医疗机构实施国家基本药物制度覆盖率</w:t>
            </w:r>
          </w:p>
        </w:tc>
        <w:tc>
          <w:tcPr>
            <w:tcW w:w="5386" w:type="dxa"/>
            <w:vAlign w:val="center"/>
          </w:tcPr>
          <w:p>
            <w:pPr>
              <w:pStyle w:val="15"/>
            </w:pPr>
            <w:r>
              <w:t>基层医疗机构实施国家基本药物制度覆盖率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tc>
        <w:tc>
          <w:tcPr>
            <w:tcW w:w="5386" w:type="dxa"/>
            <w:vAlign w:val="center"/>
          </w:tcPr>
          <w:p>
            <w:pPr>
              <w:pStyle w:val="15"/>
            </w:pPr>
            <w:r>
              <w:t>村卫生室实施国家基本药物制度覆盖率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实行基本药物零差率销售的政府办基层医疗卫生机构占比</w:t>
            </w:r>
          </w:p>
        </w:tc>
        <w:tc>
          <w:tcPr>
            <w:tcW w:w="5386" w:type="dxa"/>
            <w:vAlign w:val="center"/>
          </w:tcPr>
          <w:p>
            <w:pPr>
              <w:pStyle w:val="15"/>
            </w:pPr>
            <w:r>
              <w:t>实行基本药物零差率销售的政府办基层医疗卫生机构占比</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基层医疗机构实施基本药物制度补助资金</w:t>
            </w:r>
          </w:p>
        </w:tc>
        <w:tc>
          <w:tcPr>
            <w:tcW w:w="5386" w:type="dxa"/>
            <w:vAlign w:val="center"/>
          </w:tcPr>
          <w:p>
            <w:pPr>
              <w:pStyle w:val="15"/>
            </w:pPr>
            <w:r>
              <w:t>基层医疗机构实施基本药物制度补助资金</w:t>
            </w:r>
          </w:p>
        </w:tc>
        <w:tc>
          <w:tcPr>
            <w:tcW w:w="2268" w:type="dxa"/>
            <w:vAlign w:val="center"/>
          </w:tcPr>
          <w:p>
            <w:pPr>
              <w:pStyle w:val="15"/>
            </w:pPr>
            <w:r>
              <w:t>111000元</w:t>
            </w:r>
          </w:p>
        </w:tc>
        <w:tc>
          <w:tcPr>
            <w:tcW w:w="1276" w:type="dxa"/>
            <w:vAlign w:val="center"/>
          </w:tcPr>
          <w:p>
            <w:pPr>
              <w:pStyle w:val="15"/>
            </w:pPr>
            <w:r>
              <w:t>补助方案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辖区内7个村卫生室实施基本药物制度补助资金</w:t>
            </w:r>
          </w:p>
        </w:tc>
        <w:tc>
          <w:tcPr>
            <w:tcW w:w="5386" w:type="dxa"/>
            <w:vAlign w:val="center"/>
          </w:tcPr>
          <w:p>
            <w:pPr>
              <w:pStyle w:val="15"/>
            </w:pPr>
            <w:r>
              <w:t>辖区内7个村卫生室实施基本药物制度补助资金</w:t>
            </w:r>
          </w:p>
        </w:tc>
        <w:tc>
          <w:tcPr>
            <w:tcW w:w="2268" w:type="dxa"/>
            <w:vAlign w:val="center"/>
          </w:tcPr>
          <w:p>
            <w:pPr>
              <w:pStyle w:val="15"/>
            </w:pPr>
            <w:r>
              <w:t>39000元</w:t>
            </w:r>
          </w:p>
        </w:tc>
        <w:tc>
          <w:tcPr>
            <w:tcW w:w="1276" w:type="dxa"/>
            <w:vAlign w:val="center"/>
          </w:tcPr>
          <w:p>
            <w:pPr>
              <w:pStyle w:val="15"/>
            </w:pPr>
            <w:r>
              <w:t>补助方案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乡村医生收入</w:t>
            </w:r>
          </w:p>
        </w:tc>
        <w:tc>
          <w:tcPr>
            <w:tcW w:w="2268" w:type="dxa"/>
            <w:vAlign w:val="center"/>
          </w:tcPr>
          <w:p>
            <w:pPr>
              <w:pStyle w:val="15"/>
            </w:pPr>
            <w:r>
              <w:t>保持稳定</w:t>
            </w:r>
          </w:p>
        </w:tc>
        <w:tc>
          <w:tcPr>
            <w:tcW w:w="1276" w:type="dxa"/>
            <w:vAlign w:val="center"/>
          </w:tcPr>
          <w:p>
            <w:pPr>
              <w:pStyle w:val="15"/>
            </w:pPr>
            <w:r>
              <w:t>补助方案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国家基本药物制度在基层持续实施</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对基本药物制度补助满意度</w:t>
            </w:r>
          </w:p>
        </w:tc>
        <w:tc>
          <w:tcPr>
            <w:tcW w:w="5386" w:type="dxa"/>
            <w:vAlign w:val="center"/>
          </w:tcPr>
          <w:p>
            <w:pPr>
              <w:pStyle w:val="15"/>
            </w:pPr>
            <w:r>
              <w:t>对基本药物制度补助满意度</w:t>
            </w:r>
          </w:p>
        </w:tc>
        <w:tc>
          <w:tcPr>
            <w:tcW w:w="2268" w:type="dxa"/>
            <w:vAlign w:val="center"/>
          </w:tcPr>
          <w:p>
            <w:pPr>
              <w:pStyle w:val="15"/>
            </w:pPr>
            <w:r>
              <w:t>≥80%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89.00</w:t>
            </w:r>
          </w:p>
        </w:tc>
        <w:tc>
          <w:tcPr>
            <w:tcW w:w="2835" w:type="dxa"/>
            <w:vAlign w:val="center"/>
          </w:tcPr>
          <w:p>
            <w:pPr>
              <w:pStyle w:val="13"/>
            </w:pPr>
            <w:r>
              <w:t>其中：财政    资金</w:t>
            </w:r>
          </w:p>
        </w:tc>
        <w:tc>
          <w:tcPr>
            <w:tcW w:w="2551" w:type="dxa"/>
            <w:vAlign w:val="center"/>
          </w:tcPr>
          <w:p>
            <w:pPr>
              <w:pStyle w:val="15"/>
            </w:pPr>
            <w:r>
              <w:t>89.00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用于国家规定的基本公共卫生服务项目所需支出。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1.国家基本公共卫生服务项目是促进基本公共卫生服务逐步均等化的重要内容，免费向城乡居民提供基本公共卫生服务。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rPr>
                <w:rFonts w:hint="eastAsia"/>
                <w:lang w:eastAsia="zh-CN"/>
              </w:rPr>
              <w:t>常住人口</w:t>
            </w:r>
            <w:r>
              <w:t>数</w:t>
            </w:r>
          </w:p>
        </w:tc>
        <w:tc>
          <w:tcPr>
            <w:tcW w:w="5386" w:type="dxa"/>
            <w:vAlign w:val="center"/>
          </w:tcPr>
          <w:p>
            <w:pPr>
              <w:pStyle w:val="15"/>
            </w:pPr>
            <w:r>
              <w:rPr>
                <w:rFonts w:hint="eastAsia"/>
                <w:lang w:eastAsia="zh-CN"/>
              </w:rPr>
              <w:t>常住人口</w:t>
            </w:r>
            <w:r>
              <w:t>数</w:t>
            </w:r>
          </w:p>
        </w:tc>
        <w:tc>
          <w:tcPr>
            <w:tcW w:w="2268" w:type="dxa"/>
            <w:vAlign w:val="center"/>
          </w:tcPr>
          <w:p>
            <w:pPr>
              <w:pStyle w:val="15"/>
            </w:pPr>
            <w:r>
              <w:t>16007人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适龄儿童国家免疫规划疫苗接种率</w:t>
            </w:r>
          </w:p>
        </w:tc>
        <w:tc>
          <w:tcPr>
            <w:tcW w:w="2268" w:type="dxa"/>
            <w:vAlign w:val="center"/>
          </w:tcPr>
          <w:p>
            <w:pPr>
              <w:pStyle w:val="15"/>
            </w:pPr>
            <w:r>
              <w:t>&gt;90%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0-6岁儿童健康管理率</w:t>
            </w:r>
          </w:p>
        </w:tc>
        <w:tc>
          <w:tcPr>
            <w:tcW w:w="5386" w:type="dxa"/>
            <w:vAlign w:val="center"/>
          </w:tcPr>
          <w:p>
            <w:pPr>
              <w:pStyle w:val="15"/>
            </w:pPr>
            <w:r>
              <w:t>0-6岁儿童健康管理率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0-6岁儿童眼保健和视力检查覆盖率</w:t>
            </w:r>
          </w:p>
        </w:tc>
        <w:tc>
          <w:tcPr>
            <w:tcW w:w="5386" w:type="dxa"/>
            <w:vAlign w:val="center"/>
          </w:tcPr>
          <w:p>
            <w:pPr>
              <w:pStyle w:val="15"/>
            </w:pPr>
            <w:r>
              <w:t>0-6岁儿童眼保健和视力检查覆盖率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孕产妇系统管理率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3岁以下儿童系统管理率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高血压患者管理人数</w:t>
            </w:r>
          </w:p>
        </w:tc>
        <w:tc>
          <w:tcPr>
            <w:tcW w:w="2268" w:type="dxa"/>
            <w:vAlign w:val="center"/>
          </w:tcPr>
          <w:p>
            <w:pPr>
              <w:pStyle w:val="15"/>
            </w:pPr>
            <w:r>
              <w:t>1559人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2型糖尿病患者人数管理</w:t>
            </w:r>
          </w:p>
        </w:tc>
        <w:tc>
          <w:tcPr>
            <w:tcW w:w="5386" w:type="dxa"/>
            <w:vAlign w:val="center"/>
          </w:tcPr>
          <w:p>
            <w:pPr>
              <w:pStyle w:val="15"/>
            </w:pPr>
            <w:r>
              <w:t>2型糖尿病患者人数管理</w:t>
            </w:r>
          </w:p>
        </w:tc>
        <w:tc>
          <w:tcPr>
            <w:tcW w:w="2268" w:type="dxa"/>
            <w:vAlign w:val="center"/>
          </w:tcPr>
          <w:p>
            <w:pPr>
              <w:pStyle w:val="15"/>
            </w:pPr>
            <w:r>
              <w:t>574人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慢阻肺患者管理人数</w:t>
            </w:r>
          </w:p>
        </w:tc>
        <w:tc>
          <w:tcPr>
            <w:tcW w:w="5386" w:type="dxa"/>
            <w:vAlign w:val="center"/>
          </w:tcPr>
          <w:p>
            <w:pPr>
              <w:pStyle w:val="15"/>
            </w:pPr>
            <w:r>
              <w:t>慢阻肺患者管理人数</w:t>
            </w:r>
          </w:p>
        </w:tc>
        <w:tc>
          <w:tcPr>
            <w:tcW w:w="2268" w:type="dxa"/>
            <w:vAlign w:val="center"/>
          </w:tcPr>
          <w:p>
            <w:pPr>
              <w:pStyle w:val="15"/>
            </w:pPr>
            <w:r>
              <w:t>11人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肺结核患者管理率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社区在册居家严重精神患者障碍患者健康管理率</w:t>
            </w:r>
          </w:p>
        </w:tc>
        <w:tc>
          <w:tcPr>
            <w:tcW w:w="5386" w:type="dxa"/>
            <w:vAlign w:val="center"/>
          </w:tcPr>
          <w:p>
            <w:pPr>
              <w:pStyle w:val="15"/>
            </w:pPr>
            <w:r>
              <w:t>社区在册居家严重精神患者障碍患者健康管理率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儿童中医药健康管理率</w:t>
            </w:r>
          </w:p>
        </w:tc>
        <w:tc>
          <w:tcPr>
            <w:tcW w:w="2268" w:type="dxa"/>
            <w:vAlign w:val="center"/>
          </w:tcPr>
          <w:p>
            <w:pPr>
              <w:pStyle w:val="15"/>
            </w:pPr>
            <w:r>
              <w:t>≥84%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老年人中医药健康管理率</w:t>
            </w:r>
          </w:p>
        </w:tc>
        <w:tc>
          <w:tcPr>
            <w:tcW w:w="2268" w:type="dxa"/>
            <w:vAlign w:val="center"/>
          </w:tcPr>
          <w:p>
            <w:pPr>
              <w:pStyle w:val="15"/>
            </w:pPr>
            <w:r>
              <w:t>≥74%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卫生监督协管各专业每年巡查（访）2次完成率</w:t>
            </w:r>
          </w:p>
        </w:tc>
        <w:tc>
          <w:tcPr>
            <w:tcW w:w="2268" w:type="dxa"/>
            <w:vAlign w:val="center"/>
          </w:tcPr>
          <w:p>
            <w:pPr>
              <w:pStyle w:val="15"/>
            </w:pPr>
            <w:r>
              <w:t>≥90%</w:t>
            </w:r>
          </w:p>
        </w:tc>
        <w:tc>
          <w:tcPr>
            <w:tcW w:w="1276" w:type="dxa"/>
            <w:vAlign w:val="center"/>
          </w:tcPr>
          <w:p>
            <w:pPr>
              <w:pStyle w:val="15"/>
            </w:pPr>
            <w:r>
              <w:t>纸质资料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tc>
        <w:tc>
          <w:tcPr>
            <w:tcW w:w="5386" w:type="dxa"/>
            <w:vAlign w:val="center"/>
          </w:tcPr>
          <w:p>
            <w:pPr>
              <w:pStyle w:val="15"/>
            </w:pPr>
            <w:r>
              <w:t>居民规范化电子健康档案覆盖率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高血压患者基层规范管理服务率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tc>
        <w:tc>
          <w:tcPr>
            <w:tcW w:w="5386" w:type="dxa"/>
            <w:vAlign w:val="center"/>
          </w:tcPr>
          <w:p>
            <w:pPr>
              <w:pStyle w:val="15"/>
            </w:pPr>
            <w:r>
              <w:t>2型糖尿病患者基层规范管理服务率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65岁及以上老年人城乡社区规范健康服务率</w:t>
            </w:r>
          </w:p>
        </w:tc>
        <w:tc>
          <w:tcPr>
            <w:tcW w:w="5386" w:type="dxa"/>
            <w:vAlign w:val="center"/>
          </w:tcPr>
          <w:p>
            <w:pPr>
              <w:pStyle w:val="15"/>
            </w:pPr>
            <w:r>
              <w:t>65岁及以上老年人城乡社区规范健康服务率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传染病和突发公共卫生事件报告率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按时拨付资金</w:t>
            </w:r>
          </w:p>
        </w:tc>
        <w:tc>
          <w:tcPr>
            <w:tcW w:w="5386" w:type="dxa"/>
            <w:vAlign w:val="center"/>
          </w:tcPr>
          <w:p>
            <w:pPr>
              <w:pStyle w:val="15"/>
            </w:pPr>
            <w:r>
              <w:t>按时拨付资金</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2025年中央基本公共卫生服务资金</w:t>
            </w:r>
          </w:p>
        </w:tc>
        <w:tc>
          <w:tcPr>
            <w:tcW w:w="5386" w:type="dxa"/>
            <w:vAlign w:val="center"/>
          </w:tcPr>
          <w:p>
            <w:pPr>
              <w:pStyle w:val="15"/>
            </w:pPr>
            <w:r>
              <w:t>2025年中央基本公共卫生服务资金</w:t>
            </w:r>
          </w:p>
        </w:tc>
        <w:tc>
          <w:tcPr>
            <w:tcW w:w="2268" w:type="dxa"/>
            <w:vAlign w:val="center"/>
          </w:tcPr>
          <w:p>
            <w:pPr>
              <w:pStyle w:val="15"/>
            </w:pPr>
            <w:r>
              <w:t>89万元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tc>
        <w:tc>
          <w:tcPr>
            <w:tcW w:w="5386" w:type="dxa"/>
            <w:vAlign w:val="center"/>
          </w:tcPr>
          <w:p>
            <w:pPr>
              <w:pStyle w:val="15"/>
            </w:pPr>
            <w:r>
              <w:t>城乡居民公共卫生差距</w:t>
            </w:r>
          </w:p>
        </w:tc>
        <w:tc>
          <w:tcPr>
            <w:tcW w:w="2268" w:type="dxa"/>
            <w:vAlign w:val="center"/>
          </w:tcPr>
          <w:p>
            <w:pPr>
              <w:pStyle w:val="15"/>
            </w:pPr>
            <w:r>
              <w:t>逐步缩小</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服务重点人群调查满意度</w:t>
            </w:r>
          </w:p>
        </w:tc>
        <w:tc>
          <w:tcPr>
            <w:tcW w:w="5386" w:type="dxa"/>
            <w:vAlign w:val="center"/>
          </w:tcPr>
          <w:p>
            <w:pPr>
              <w:pStyle w:val="15"/>
            </w:pPr>
            <w:r>
              <w:t>服务重点人群调查满意度</w:t>
            </w:r>
          </w:p>
        </w:tc>
        <w:tc>
          <w:tcPr>
            <w:tcW w:w="2268" w:type="dxa"/>
            <w:vAlign w:val="center"/>
          </w:tcPr>
          <w:p>
            <w:pPr>
              <w:pStyle w:val="15"/>
            </w:pPr>
            <w:r>
              <w:t>≥70%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83、2025各医疗机构运转经费绩效目标表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3300.00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3300.00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用于保障医院日常运行，维持医疗服务活动顺利开展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1.用于保障医院日常运行，维持医疗服务活动顺利开展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≥141人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33000000元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≥100%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84、石财社【2024】93号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30.20</w:t>
            </w:r>
          </w:p>
        </w:tc>
        <w:tc>
          <w:tcPr>
            <w:tcW w:w="2835" w:type="dxa"/>
            <w:vAlign w:val="center"/>
          </w:tcPr>
          <w:p>
            <w:pPr>
              <w:pStyle w:val="13"/>
            </w:pPr>
            <w:r>
              <w:t>其中：财政    资金</w:t>
            </w:r>
          </w:p>
        </w:tc>
        <w:tc>
          <w:tcPr>
            <w:tcW w:w="2551" w:type="dxa"/>
            <w:vAlign w:val="center"/>
          </w:tcPr>
          <w:p>
            <w:pPr>
              <w:pStyle w:val="15"/>
            </w:pPr>
            <w:r>
              <w:t>30.20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统筹用于基层医疗卫生机构和村卫生室实施国家基本药物制度补助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实施基本药物制度的基层医疗卫生机构占比</w:t>
            </w:r>
          </w:p>
        </w:tc>
        <w:tc>
          <w:tcPr>
            <w:tcW w:w="5386" w:type="dxa"/>
            <w:vAlign w:val="center"/>
          </w:tcPr>
          <w:p>
            <w:pPr>
              <w:pStyle w:val="15"/>
            </w:pPr>
            <w:r>
              <w:t>实施基本药物制度的基层医疗卫生机构数量</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实施基本药物制度的村卫生室占比</w:t>
            </w:r>
          </w:p>
        </w:tc>
        <w:tc>
          <w:tcPr>
            <w:tcW w:w="5386" w:type="dxa"/>
            <w:vAlign w:val="center"/>
          </w:tcPr>
          <w:p>
            <w:pPr>
              <w:pStyle w:val="15"/>
            </w:pPr>
            <w:r>
              <w:t>实施国家基本药物制度的村卫生室数量</w:t>
            </w:r>
          </w:p>
        </w:tc>
        <w:tc>
          <w:tcPr>
            <w:tcW w:w="2268" w:type="dxa"/>
            <w:vAlign w:val="center"/>
          </w:tcPr>
          <w:p>
            <w:pPr>
              <w:pStyle w:val="15"/>
            </w:pPr>
            <w:r>
              <w:t>15个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乡镇卫生院必须按要求规定实施基本药物制度达标率</w:t>
            </w:r>
          </w:p>
        </w:tc>
        <w:tc>
          <w:tcPr>
            <w:tcW w:w="5386" w:type="dxa"/>
            <w:vAlign w:val="center"/>
          </w:tcPr>
          <w:p>
            <w:pPr>
              <w:pStyle w:val="15"/>
            </w:pPr>
            <w:r>
              <w:t>乡镇卫生院必须按要求规定实施基本药物制度达标率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辖区村卫生室必须按要求规定实施基本药物制度达标率</w:t>
            </w:r>
          </w:p>
        </w:tc>
        <w:tc>
          <w:tcPr>
            <w:tcW w:w="5386" w:type="dxa"/>
            <w:vAlign w:val="center"/>
          </w:tcPr>
          <w:p>
            <w:pPr>
              <w:pStyle w:val="15"/>
            </w:pPr>
            <w:r>
              <w:t>辖区村卫生室必须按要求规定实施基本药物制度达标率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基层医疗卫生机构实施国家基本药物制度补助资金</w:t>
            </w:r>
          </w:p>
        </w:tc>
        <w:tc>
          <w:tcPr>
            <w:tcW w:w="5386" w:type="dxa"/>
            <w:vAlign w:val="center"/>
          </w:tcPr>
          <w:p>
            <w:pPr>
              <w:pStyle w:val="15"/>
            </w:pPr>
            <w:r>
              <w:t>基层医疗卫生机构实施国家基本药物制度补助资金</w:t>
            </w:r>
          </w:p>
        </w:tc>
        <w:tc>
          <w:tcPr>
            <w:tcW w:w="2268" w:type="dxa"/>
            <w:vAlign w:val="center"/>
          </w:tcPr>
          <w:p>
            <w:pPr>
              <w:pStyle w:val="15"/>
            </w:pPr>
            <w:r>
              <w:t>19.2万元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村卫生室实施国家基本药物制度补助资金</w:t>
            </w:r>
          </w:p>
        </w:tc>
        <w:tc>
          <w:tcPr>
            <w:tcW w:w="2268" w:type="dxa"/>
            <w:vAlign w:val="center"/>
          </w:tcPr>
          <w:p>
            <w:pPr>
              <w:pStyle w:val="15"/>
            </w:pPr>
            <w:r>
              <w:t>11万元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2025年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保持稳定</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医共体建设符合“紧密型”“控费型”“同质化”“促分工”发展方向</w:t>
            </w:r>
          </w:p>
        </w:tc>
        <w:tc>
          <w:tcPr>
            <w:tcW w:w="5386" w:type="dxa"/>
            <w:vAlign w:val="center"/>
          </w:tcPr>
          <w:p>
            <w:pPr>
              <w:pStyle w:val="15"/>
            </w:pPr>
            <w:r>
              <w:t>医共体建设符合“紧密型”“控费型”“同质化”“促分工”发展方向</w:t>
            </w:r>
          </w:p>
        </w:tc>
        <w:tc>
          <w:tcPr>
            <w:tcW w:w="2268" w:type="dxa"/>
            <w:vAlign w:val="center"/>
          </w:tcPr>
          <w:p>
            <w:pPr>
              <w:pStyle w:val="15"/>
            </w:pPr>
            <w:r>
              <w:t>稳步发展</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≥90%</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85、石财社【2024】94号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270.00</w:t>
            </w:r>
          </w:p>
        </w:tc>
        <w:tc>
          <w:tcPr>
            <w:tcW w:w="2835" w:type="dxa"/>
            <w:vAlign w:val="center"/>
          </w:tcPr>
          <w:p>
            <w:pPr>
              <w:pStyle w:val="13"/>
            </w:pPr>
            <w:r>
              <w:t>其中：财政    资金</w:t>
            </w:r>
          </w:p>
        </w:tc>
        <w:tc>
          <w:tcPr>
            <w:tcW w:w="2551" w:type="dxa"/>
            <w:vAlign w:val="center"/>
          </w:tcPr>
          <w:p>
            <w:pPr>
              <w:pStyle w:val="15"/>
            </w:pPr>
            <w:r>
              <w:t>270.00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用于实施国家规定的基本公共卫生服务项目所需支出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pPr>
              <w:pStyle w:val="15"/>
            </w:pPr>
            <w:r>
              <w:t>2.1.健康档案管理，建档率达到75%，0-6岁儿童健康管理，健康管理率达到90%，老年人健康管理，健康管理服务率64%，高血压和糖尿病健康管理，规范管理服务率达到64%。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居民电子健康档案建档率</w:t>
            </w:r>
          </w:p>
        </w:tc>
        <w:tc>
          <w:tcPr>
            <w:tcW w:w="5386" w:type="dxa"/>
            <w:vAlign w:val="center"/>
          </w:tcPr>
          <w:p>
            <w:pPr>
              <w:pStyle w:val="15"/>
            </w:pPr>
            <w:r>
              <w:t>建立电子档案人数占辖区内常住居民数的比率</w:t>
            </w:r>
          </w:p>
        </w:tc>
        <w:tc>
          <w:tcPr>
            <w:tcW w:w="2268" w:type="dxa"/>
            <w:vAlign w:val="center"/>
          </w:tcPr>
          <w:p>
            <w:pPr>
              <w:pStyle w:val="15"/>
            </w:pPr>
            <w:r>
              <w:t>≥75%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老年人健康管理率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≥64%</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≥85%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年度辖区内已管理的高血压患者人数</w:t>
            </w:r>
          </w:p>
        </w:tc>
        <w:tc>
          <w:tcPr>
            <w:tcW w:w="2268" w:type="dxa"/>
            <w:vAlign w:val="center"/>
          </w:tcPr>
          <w:p>
            <w:pPr>
              <w:pStyle w:val="15"/>
            </w:pPr>
            <w:r>
              <w:t>4983人</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2025年中央基本公共卫生服务资金</w:t>
            </w:r>
          </w:p>
        </w:tc>
        <w:tc>
          <w:tcPr>
            <w:tcW w:w="5386" w:type="dxa"/>
            <w:vAlign w:val="center"/>
          </w:tcPr>
          <w:p>
            <w:pPr>
              <w:pStyle w:val="15"/>
            </w:pPr>
            <w:r>
              <w:t>2025年中央基本公共卫生服务资金</w:t>
            </w:r>
          </w:p>
        </w:tc>
        <w:tc>
          <w:tcPr>
            <w:tcW w:w="2268" w:type="dxa"/>
            <w:vAlign w:val="center"/>
          </w:tcPr>
          <w:p>
            <w:pPr>
              <w:pStyle w:val="15"/>
            </w:pPr>
            <w:r>
              <w:t>2700000元</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年度辖区内已管理的2型糖尿病患者人数</w:t>
            </w:r>
          </w:p>
        </w:tc>
        <w:tc>
          <w:tcPr>
            <w:tcW w:w="2268" w:type="dxa"/>
            <w:vAlign w:val="center"/>
          </w:tcPr>
          <w:p>
            <w:pPr>
              <w:pStyle w:val="15"/>
            </w:pPr>
            <w:r>
              <w:t>2152人</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年度辖区内享有基本公卫服务的人口数</w:t>
            </w:r>
          </w:p>
        </w:tc>
        <w:tc>
          <w:tcPr>
            <w:tcW w:w="2268" w:type="dxa"/>
            <w:vAlign w:val="center"/>
          </w:tcPr>
          <w:p>
            <w:pPr>
              <w:pStyle w:val="15"/>
            </w:pPr>
            <w:r>
              <w:t>51499人</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健康档案使用率</w:t>
            </w:r>
          </w:p>
        </w:tc>
        <w:tc>
          <w:tcPr>
            <w:tcW w:w="5386" w:type="dxa"/>
            <w:vAlign w:val="center"/>
          </w:tcPr>
          <w:p>
            <w:pPr>
              <w:pStyle w:val="15"/>
            </w:pPr>
            <w:r>
              <w:t>抽查档案中有动态记录的档案份数占档案总份数比率</w:t>
            </w:r>
          </w:p>
        </w:tc>
        <w:tc>
          <w:tcPr>
            <w:tcW w:w="2268" w:type="dxa"/>
            <w:vAlign w:val="center"/>
          </w:tcPr>
          <w:p>
            <w:pPr>
              <w:pStyle w:val="15"/>
            </w:pPr>
            <w:r>
              <w:t>≥50%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高血压患者血压控制率</w:t>
            </w:r>
          </w:p>
        </w:tc>
        <w:tc>
          <w:tcPr>
            <w:tcW w:w="5386" w:type="dxa"/>
            <w:vAlign w:val="center"/>
          </w:tcPr>
          <w:p>
            <w:pPr>
              <w:pStyle w:val="15"/>
            </w:pPr>
            <w:r>
              <w:t>年内最近一次随访血压达标人数占年内已管理高血压患者人数的比率</w:t>
            </w:r>
          </w:p>
        </w:tc>
        <w:tc>
          <w:tcPr>
            <w:tcW w:w="2268" w:type="dxa"/>
            <w:vAlign w:val="center"/>
          </w:tcPr>
          <w:p>
            <w:pPr>
              <w:pStyle w:val="15"/>
            </w:pPr>
            <w:r>
              <w:t>≥45%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严重精神障碍患者稳定率</w:t>
            </w:r>
          </w:p>
        </w:tc>
        <w:tc>
          <w:tcPr>
            <w:tcW w:w="5386" w:type="dxa"/>
            <w:vAlign w:val="center"/>
          </w:tcPr>
          <w:p>
            <w:pPr>
              <w:pStyle w:val="15"/>
            </w:pPr>
            <w:r>
              <w:t>年内最近一次随访病情稳定的严重精神障碍患者人数占年内已管理严重精神障碍患者人数的比率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高血压患者规范管理满意度</w:t>
            </w:r>
          </w:p>
        </w:tc>
        <w:tc>
          <w:tcPr>
            <w:tcW w:w="5386" w:type="dxa"/>
            <w:vAlign w:val="center"/>
          </w:tcPr>
          <w:p>
            <w:pPr>
              <w:pStyle w:val="15"/>
            </w:pPr>
            <w:r>
              <w:t>抽查高血压患者管理满意的人数占抽查管理的人数的比率</w:t>
            </w:r>
          </w:p>
        </w:tc>
        <w:tc>
          <w:tcPr>
            <w:tcW w:w="2268" w:type="dxa"/>
            <w:vAlign w:val="center"/>
          </w:tcPr>
          <w:p>
            <w:pPr>
              <w:pStyle w:val="15"/>
            </w:pPr>
            <w:r>
              <w:t>≥84.1%</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2型糖尿病患者规范管理满意度</w:t>
            </w:r>
          </w:p>
        </w:tc>
        <w:tc>
          <w:tcPr>
            <w:tcW w:w="5386" w:type="dxa"/>
            <w:vAlign w:val="center"/>
          </w:tcPr>
          <w:p>
            <w:pPr>
              <w:pStyle w:val="15"/>
            </w:pPr>
            <w:r>
              <w:t>抽查2型糖尿病患者管理满意的人数占抽查管理的人数的比率</w:t>
            </w:r>
          </w:p>
        </w:tc>
        <w:tc>
          <w:tcPr>
            <w:tcW w:w="2268" w:type="dxa"/>
            <w:vAlign w:val="center"/>
          </w:tcPr>
          <w:p>
            <w:pPr>
              <w:pStyle w:val="15"/>
            </w:pPr>
            <w:r>
              <w:t>≥84.1%</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86、石财社【2024】96号 关于提前下达2025年中央财政重大公共卫生服务补助资金预算的通知绩效目标表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13011025P001587100011</w:t>
            </w:r>
          </w:p>
        </w:tc>
        <w:tc>
          <w:tcPr>
            <w:tcW w:w="2835" w:type="dxa"/>
            <w:vAlign w:val="center"/>
          </w:tcPr>
          <w:p>
            <w:pPr>
              <w:pStyle w:val="13"/>
            </w:pPr>
            <w:r>
              <w:t>项目名称</w:t>
            </w:r>
          </w:p>
        </w:tc>
        <w:tc>
          <w:tcPr>
            <w:tcW w:w="6095" w:type="dxa"/>
            <w:gridSpan w:val="3"/>
            <w:vAlign w:val="center"/>
          </w:tcPr>
          <w:p>
            <w:pPr>
              <w:pStyle w:val="15"/>
            </w:pPr>
            <w:r>
              <w:t>石财社【2024】96号 关于提前下达2025年中央财政重大公共卫生服务补助资金预算的通知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6.78</w:t>
            </w:r>
          </w:p>
        </w:tc>
        <w:tc>
          <w:tcPr>
            <w:tcW w:w="2835" w:type="dxa"/>
            <w:vAlign w:val="center"/>
          </w:tcPr>
          <w:p>
            <w:pPr>
              <w:pStyle w:val="13"/>
            </w:pPr>
            <w:r>
              <w:t>其中：财政    资金</w:t>
            </w:r>
          </w:p>
        </w:tc>
        <w:tc>
          <w:tcPr>
            <w:tcW w:w="2551" w:type="dxa"/>
            <w:vAlign w:val="center"/>
          </w:tcPr>
          <w:p>
            <w:pPr>
              <w:pStyle w:val="15"/>
            </w:pPr>
            <w:r>
              <w:t>6.78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用于重大公共卫生严重精神障碍管理工作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精神心理疾病综合管理，加强严重精神障碍患者筛查、登记报告和随访服务，开展社会心理服务体系建设试点工作。用于提高辖区2844人严重精神障碍患者健康管理率达到98%以上，规范管理严重精神障碍患者与年内在册登记人数管理率达到98%以上，在册严重精神障碍患者服药率达到95%以上，在册严重精神障碍患者满意度达到90%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2844人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辖区在册严重精神障碍患者健康管理率</w:t>
            </w:r>
          </w:p>
        </w:tc>
        <w:tc>
          <w:tcPr>
            <w:tcW w:w="2268" w:type="dxa"/>
            <w:vAlign w:val="center"/>
          </w:tcPr>
          <w:p>
            <w:pPr>
              <w:pStyle w:val="15"/>
            </w:pPr>
            <w:r>
              <w:t>≥98%</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p>
        </w:tc>
        <w:tc>
          <w:tcPr>
            <w:tcW w:w="5386" w:type="dxa"/>
            <w:vAlign w:val="center"/>
          </w:tcPr>
          <w:p>
            <w:pPr>
              <w:pStyle w:val="15"/>
            </w:pPr>
            <w:r>
              <w:t>规范管理严重精神障碍患者与年内在册登记人数管理率</w:t>
            </w:r>
          </w:p>
        </w:tc>
        <w:tc>
          <w:tcPr>
            <w:tcW w:w="2268" w:type="dxa"/>
            <w:vAlign w:val="center"/>
          </w:tcPr>
          <w:p>
            <w:pPr>
              <w:pStyle w:val="15"/>
            </w:pPr>
            <w:r>
              <w:t>≥98%</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在册严重精神障碍患者服药率</w:t>
            </w:r>
          </w:p>
        </w:tc>
        <w:tc>
          <w:tcPr>
            <w:tcW w:w="5386" w:type="dxa"/>
            <w:vAlign w:val="center"/>
          </w:tcPr>
          <w:p>
            <w:pPr>
              <w:pStyle w:val="15"/>
            </w:pPr>
            <w:r>
              <w:t>在册严重精神障碍患者服药率</w:t>
            </w:r>
          </w:p>
        </w:tc>
        <w:tc>
          <w:tcPr>
            <w:tcW w:w="2268" w:type="dxa"/>
            <w:vAlign w:val="center"/>
          </w:tcPr>
          <w:p>
            <w:pPr>
              <w:pStyle w:val="15"/>
            </w:pPr>
            <w:r>
              <w:t>≥95%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2025年度</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tc>
        <w:tc>
          <w:tcPr>
            <w:tcW w:w="5386" w:type="dxa"/>
            <w:vAlign w:val="center"/>
          </w:tcPr>
          <w:p>
            <w:pPr>
              <w:pStyle w:val="15"/>
            </w:pPr>
            <w:r>
              <w:t>本年度在册规范管理严重精神障碍资金</w:t>
            </w:r>
          </w:p>
        </w:tc>
        <w:tc>
          <w:tcPr>
            <w:tcW w:w="2268" w:type="dxa"/>
            <w:vAlign w:val="center"/>
          </w:tcPr>
          <w:p>
            <w:pPr>
              <w:pStyle w:val="15"/>
            </w:pPr>
            <w:r>
              <w:t>6.78万元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辖区在册严重精神障碍患者满意度</w:t>
            </w:r>
          </w:p>
        </w:tc>
        <w:tc>
          <w:tcPr>
            <w:tcW w:w="2268" w:type="dxa"/>
            <w:vAlign w:val="center"/>
          </w:tcPr>
          <w:p>
            <w:pPr>
              <w:pStyle w:val="15"/>
            </w:pPr>
            <w:r>
              <w:t>≥90%</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87、2025各医疗机构运转经费绩效目标表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452.32</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452.32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确保医院全年各项业务正常运转，为患者提供优质医疗服务，提升医疗服务质量，促进医院可持续发展。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1.确保医院全年各项业务正常运转，为患者提供优质医疗服务，提升医疗服务质量，促进医院可持续发展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≥20人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452.32万元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88、石财社【2024】93号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w:t>
            </w:r>
          </w:p>
        </w:tc>
        <w:tc>
          <w:tcPr>
            <w:tcW w:w="2835" w:type="dxa"/>
            <w:vAlign w:val="center"/>
          </w:tcPr>
          <w:p>
            <w:pPr>
              <w:pStyle w:val="13"/>
            </w:pPr>
            <w:r>
              <w:t>其中：财政    资金</w:t>
            </w:r>
          </w:p>
        </w:tc>
        <w:tc>
          <w:tcPr>
            <w:tcW w:w="2551" w:type="dxa"/>
            <w:vAlign w:val="center"/>
          </w:tcPr>
          <w:p>
            <w:pPr>
              <w:pStyle w:val="15"/>
            </w:pPr>
            <w:r>
              <w:t>9.50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乡镇卫生院实施国家基本药物制度，推进综合改革顺利进行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1.9个村卫生室实施基本药物制度，支持国家基本药物制度在村卫生室顺利进行</w:t>
            </w:r>
          </w:p>
          <w:p>
            <w:pPr>
              <w:pStyle w:val="15"/>
            </w:pPr>
            <w:r>
              <w:t>2.1个乡镇卫生院实施国家基本药物制度，推进综合改革顺利进行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卫生院实施基本药物制度完成率</w:t>
            </w:r>
          </w:p>
        </w:tc>
        <w:tc>
          <w:tcPr>
            <w:tcW w:w="5386" w:type="dxa"/>
            <w:vAlign w:val="center"/>
          </w:tcPr>
          <w:p>
            <w:pPr>
              <w:pStyle w:val="15"/>
            </w:pPr>
            <w:r>
              <w:t>卫生院实施基本药物制度完成率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辖区内实施国家基本药物制度卫生院数量</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辖区内实施国家基本药物制度村卫生室数量</w:t>
            </w:r>
          </w:p>
        </w:tc>
        <w:tc>
          <w:tcPr>
            <w:tcW w:w="2268" w:type="dxa"/>
            <w:vAlign w:val="center"/>
          </w:tcPr>
          <w:p>
            <w:pPr>
              <w:pStyle w:val="15"/>
            </w:pPr>
            <w:r>
              <w:t>9个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卫生院按要求实施国家基本药物制度补助资金</w:t>
            </w:r>
          </w:p>
        </w:tc>
        <w:tc>
          <w:tcPr>
            <w:tcW w:w="2268" w:type="dxa"/>
            <w:vAlign w:val="center"/>
          </w:tcPr>
          <w:p>
            <w:pPr>
              <w:pStyle w:val="15"/>
            </w:pPr>
            <w:r>
              <w:t>6万元</w:t>
            </w:r>
          </w:p>
        </w:tc>
        <w:tc>
          <w:tcPr>
            <w:tcW w:w="1276" w:type="dxa"/>
            <w:vAlign w:val="center"/>
          </w:tcPr>
          <w:p>
            <w:pPr>
              <w:pStyle w:val="15"/>
            </w:pPr>
            <w:r>
              <w:t>上级补助资金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村卫生室按要求实施国家基本药物制度补助资金</w:t>
            </w:r>
          </w:p>
        </w:tc>
        <w:tc>
          <w:tcPr>
            <w:tcW w:w="2268" w:type="dxa"/>
            <w:vAlign w:val="center"/>
          </w:tcPr>
          <w:p>
            <w:pPr>
              <w:pStyle w:val="15"/>
            </w:pPr>
            <w:r>
              <w:t>3.5万元</w:t>
            </w:r>
          </w:p>
        </w:tc>
        <w:tc>
          <w:tcPr>
            <w:tcW w:w="1276" w:type="dxa"/>
            <w:vAlign w:val="center"/>
          </w:tcPr>
          <w:p>
            <w:pPr>
              <w:pStyle w:val="15"/>
            </w:pPr>
            <w:r>
              <w:t>上级补助资金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基层医疗机构按规定实施基本药物制度</w:t>
            </w:r>
          </w:p>
        </w:tc>
        <w:tc>
          <w:tcPr>
            <w:tcW w:w="2268" w:type="dxa"/>
            <w:vAlign w:val="center"/>
          </w:tcPr>
          <w:p>
            <w:pPr>
              <w:pStyle w:val="15"/>
            </w:pPr>
            <w:r>
              <w:t>100%</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tc>
        <w:tc>
          <w:tcPr>
            <w:tcW w:w="5386" w:type="dxa"/>
            <w:vAlign w:val="center"/>
          </w:tcPr>
          <w:p>
            <w:pPr>
              <w:pStyle w:val="15"/>
            </w:pPr>
            <w:r>
              <w:t>村卫生室实施国家基本制度覆盖率</w:t>
            </w:r>
          </w:p>
        </w:tc>
        <w:tc>
          <w:tcPr>
            <w:tcW w:w="2268" w:type="dxa"/>
            <w:vAlign w:val="center"/>
          </w:tcPr>
          <w:p>
            <w:pPr>
              <w:pStyle w:val="15"/>
            </w:pPr>
            <w:r>
              <w:t>100%</w:t>
            </w:r>
          </w:p>
        </w:tc>
        <w:tc>
          <w:tcPr>
            <w:tcW w:w="1276" w:type="dxa"/>
            <w:vAlign w:val="center"/>
          </w:tcPr>
          <w:p>
            <w:pPr>
              <w:pStyle w:val="15"/>
            </w:pPr>
            <w:r>
              <w:t>资金分配表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乡村医生收入</w:t>
            </w:r>
          </w:p>
        </w:tc>
        <w:tc>
          <w:tcPr>
            <w:tcW w:w="2268" w:type="dxa"/>
            <w:vAlign w:val="center"/>
          </w:tcPr>
          <w:p>
            <w:pPr>
              <w:pStyle w:val="15"/>
            </w:pPr>
            <w:r>
              <w:t>保持稳定</w:t>
            </w:r>
          </w:p>
        </w:tc>
        <w:tc>
          <w:tcPr>
            <w:tcW w:w="1276" w:type="dxa"/>
            <w:vAlign w:val="center"/>
          </w:tcPr>
          <w:p>
            <w:pPr>
              <w:pStyle w:val="15"/>
            </w:pPr>
            <w:r>
              <w:t>资金分配表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国家基本药物制度在卫生院和村卫生室持续实施</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人民群众就医满意度</w:t>
            </w:r>
          </w:p>
        </w:tc>
        <w:tc>
          <w:tcPr>
            <w:tcW w:w="5386" w:type="dxa"/>
            <w:vAlign w:val="center"/>
          </w:tcPr>
          <w:p>
            <w:pPr>
              <w:pStyle w:val="15"/>
            </w:pPr>
            <w:r>
              <w:t>人民群众就医满意度</w:t>
            </w:r>
          </w:p>
        </w:tc>
        <w:tc>
          <w:tcPr>
            <w:tcW w:w="2268" w:type="dxa"/>
            <w:vAlign w:val="center"/>
          </w:tcPr>
          <w:p>
            <w:pPr>
              <w:pStyle w:val="15"/>
            </w:pPr>
            <w:r>
              <w:t>≥90%</w:t>
            </w:r>
          </w:p>
        </w:tc>
        <w:tc>
          <w:tcPr>
            <w:tcW w:w="1276" w:type="dxa"/>
            <w:vAlign w:val="center"/>
          </w:tcPr>
          <w:p>
            <w:pPr>
              <w:pStyle w:val="15"/>
            </w:pPr>
            <w:r>
              <w:t>历年经验</w:t>
            </w:r>
            <w:r>
              <w:tab/>
            </w:r>
          </w:p>
          <w:p>
            <w:pPr>
              <w:pStyle w:val="15"/>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89、石财社【2024】94号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用于实施国家规定的基本公共卫生服务项目所需支出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p>
            <w:pPr>
              <w:pStyle w:val="15"/>
            </w:pPr>
            <w: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居民电子健康档案建档率</w:t>
            </w:r>
          </w:p>
        </w:tc>
        <w:tc>
          <w:tcPr>
            <w:tcW w:w="5386" w:type="dxa"/>
            <w:vAlign w:val="center"/>
          </w:tcPr>
          <w:p>
            <w:pPr>
              <w:pStyle w:val="15"/>
            </w:pPr>
            <w:r>
              <w:t>建立电子档案人数占辖区内常住居民数的比率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老年人健康管理率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≥70%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≥80%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≥85%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年度辖区内已管理的高血压患者人数</w:t>
            </w:r>
          </w:p>
        </w:tc>
        <w:tc>
          <w:tcPr>
            <w:tcW w:w="2268" w:type="dxa"/>
            <w:vAlign w:val="center"/>
          </w:tcPr>
          <w:p>
            <w:pPr>
              <w:pStyle w:val="15"/>
            </w:pPr>
            <w:r>
              <w:t>1538人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基本公共卫生服务人均经费标准</w:t>
            </w:r>
          </w:p>
        </w:tc>
        <w:tc>
          <w:tcPr>
            <w:tcW w:w="5386" w:type="dxa"/>
            <w:vAlign w:val="center"/>
          </w:tcPr>
          <w:p>
            <w:pPr>
              <w:pStyle w:val="15"/>
            </w:pPr>
            <w:r>
              <w:t>2025年中央基本公共卫生服务资金</w:t>
            </w:r>
          </w:p>
        </w:tc>
        <w:tc>
          <w:tcPr>
            <w:tcW w:w="2268" w:type="dxa"/>
            <w:vAlign w:val="center"/>
          </w:tcPr>
          <w:p>
            <w:pPr>
              <w:pStyle w:val="15"/>
            </w:pPr>
            <w:r>
              <w:t>100万元</w:t>
            </w:r>
          </w:p>
        </w:tc>
        <w:tc>
          <w:tcPr>
            <w:tcW w:w="1276" w:type="dxa"/>
            <w:vAlign w:val="center"/>
          </w:tcPr>
          <w:p>
            <w:pPr>
              <w:pStyle w:val="15"/>
            </w:pPr>
            <w:r>
              <w:t>项目规范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年度辖区内已管理的2型糖尿病患者人数</w:t>
            </w:r>
          </w:p>
        </w:tc>
        <w:tc>
          <w:tcPr>
            <w:tcW w:w="2268" w:type="dxa"/>
            <w:vAlign w:val="center"/>
          </w:tcPr>
          <w:p>
            <w:pPr>
              <w:pStyle w:val="15"/>
            </w:pPr>
            <w:r>
              <w:t>687人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年度辖区内享有基本公卫服务的人口数</w:t>
            </w:r>
          </w:p>
        </w:tc>
        <w:tc>
          <w:tcPr>
            <w:tcW w:w="2268" w:type="dxa"/>
            <w:vAlign w:val="center"/>
          </w:tcPr>
          <w:p>
            <w:pPr>
              <w:pStyle w:val="15"/>
            </w:pPr>
            <w:r>
              <w:t>15060人</w:t>
            </w:r>
          </w:p>
        </w:tc>
        <w:tc>
          <w:tcPr>
            <w:tcW w:w="1276" w:type="dxa"/>
            <w:vAlign w:val="center"/>
          </w:tcPr>
          <w:p>
            <w:pPr>
              <w:pStyle w:val="15"/>
            </w:pPr>
            <w:r>
              <w:t>统计年鉴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居民公共卫生差距</w:t>
            </w:r>
          </w:p>
        </w:tc>
        <w:tc>
          <w:tcPr>
            <w:tcW w:w="5386" w:type="dxa"/>
            <w:vAlign w:val="center"/>
          </w:tcPr>
          <w:p>
            <w:pPr>
              <w:pStyle w:val="15"/>
            </w:pPr>
            <w:r>
              <w:t>辖区内居民公共卫生意识差距</w:t>
            </w:r>
          </w:p>
        </w:tc>
        <w:tc>
          <w:tcPr>
            <w:tcW w:w="2268" w:type="dxa"/>
            <w:vAlign w:val="center"/>
          </w:tcPr>
          <w:p>
            <w:pPr>
              <w:pStyle w:val="15"/>
            </w:pPr>
            <w:r>
              <w:t>文字描述</w:t>
            </w:r>
          </w:p>
        </w:tc>
        <w:tc>
          <w:tcPr>
            <w:tcW w:w="1276" w:type="dxa"/>
            <w:vAlign w:val="center"/>
          </w:tcPr>
          <w:p>
            <w:pPr>
              <w:pStyle w:val="15"/>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居民健康素养水平</w:t>
            </w:r>
          </w:p>
        </w:tc>
        <w:tc>
          <w:tcPr>
            <w:tcW w:w="5386" w:type="dxa"/>
            <w:vAlign w:val="center"/>
          </w:tcPr>
          <w:p>
            <w:pPr>
              <w:pStyle w:val="15"/>
            </w:pPr>
            <w:r>
              <w:t>辖区内居民健康素养水平提高</w:t>
            </w:r>
          </w:p>
        </w:tc>
        <w:tc>
          <w:tcPr>
            <w:tcW w:w="2268" w:type="dxa"/>
            <w:vAlign w:val="center"/>
          </w:tcPr>
          <w:p>
            <w:pPr>
              <w:pStyle w:val="15"/>
            </w:pPr>
            <w:r>
              <w:t>文字描述</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严重精神障碍患者稳定率</w:t>
            </w:r>
          </w:p>
        </w:tc>
        <w:tc>
          <w:tcPr>
            <w:tcW w:w="5386" w:type="dxa"/>
            <w:vAlign w:val="center"/>
          </w:tcPr>
          <w:p>
            <w:pPr>
              <w:pStyle w:val="15"/>
            </w:pPr>
            <w:r>
              <w:t>年内最近一次随访病情稳定的严重精神障碍患者人数占年内已管理严重精神障碍患者人数的比率</w:t>
            </w:r>
          </w:p>
        </w:tc>
        <w:tc>
          <w:tcPr>
            <w:tcW w:w="2268" w:type="dxa"/>
            <w:vAlign w:val="center"/>
          </w:tcPr>
          <w:p>
            <w:pPr>
              <w:pStyle w:val="15"/>
            </w:pPr>
            <w:r>
              <w:t>≥60%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高血压患者规范管理满意度</w:t>
            </w:r>
          </w:p>
        </w:tc>
        <w:tc>
          <w:tcPr>
            <w:tcW w:w="5386" w:type="dxa"/>
            <w:vAlign w:val="center"/>
          </w:tcPr>
          <w:p>
            <w:pPr>
              <w:pStyle w:val="15"/>
            </w:pPr>
            <w:r>
              <w:t>抽查高血压患者管理满意的人数占抽查管理的人数的比率</w:t>
            </w:r>
          </w:p>
        </w:tc>
        <w:tc>
          <w:tcPr>
            <w:tcW w:w="2268" w:type="dxa"/>
            <w:vAlign w:val="center"/>
          </w:tcPr>
          <w:p>
            <w:pPr>
              <w:pStyle w:val="15"/>
            </w:pPr>
            <w:r>
              <w:t>≥80%</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2型糖尿病患者规范管理满意度</w:t>
            </w:r>
          </w:p>
        </w:tc>
        <w:tc>
          <w:tcPr>
            <w:tcW w:w="5386" w:type="dxa"/>
            <w:vAlign w:val="center"/>
          </w:tcPr>
          <w:p>
            <w:pPr>
              <w:pStyle w:val="15"/>
            </w:pPr>
            <w:r>
              <w:t>抽查2型糖尿病患者管理满意的人数占抽查管理的人数的比率</w:t>
            </w:r>
          </w:p>
        </w:tc>
        <w:tc>
          <w:tcPr>
            <w:tcW w:w="2268" w:type="dxa"/>
            <w:vAlign w:val="center"/>
          </w:tcPr>
          <w:p>
            <w:pPr>
              <w:pStyle w:val="15"/>
            </w:pPr>
            <w:r>
              <w:t>≥80%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90、2025各医疗机构运转经费绩效目标表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424.37</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424.37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确保医院全年各项业务正常运转，为患者提供优质医疗服务，提升医疗服务质量，促进医院可持续发展。</w:t>
            </w:r>
            <w:r>
              <w:tab/>
            </w:r>
            <w:r>
              <w:tab/>
            </w:r>
            <w:r>
              <w:tab/>
            </w:r>
            <w:r>
              <w:tab/>
            </w:r>
            <w:r>
              <w:tab/>
            </w:r>
            <w:r>
              <w:tab/>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1.确保医院全年各项业务正常运转，为患者提供优质医疗服务，提升医疗服务质量，促进医院可持续发展。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≥24人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4243650元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中长期</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≥95历史经验</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91、石财社【2024】93号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10.70</w:t>
            </w:r>
          </w:p>
        </w:tc>
        <w:tc>
          <w:tcPr>
            <w:tcW w:w="2835" w:type="dxa"/>
            <w:vAlign w:val="center"/>
          </w:tcPr>
          <w:p>
            <w:pPr>
              <w:pStyle w:val="13"/>
            </w:pPr>
            <w:r>
              <w:t>其中：财政    资金</w:t>
            </w:r>
          </w:p>
        </w:tc>
        <w:tc>
          <w:tcPr>
            <w:tcW w:w="2551" w:type="dxa"/>
            <w:vAlign w:val="center"/>
          </w:tcPr>
          <w:p>
            <w:pPr>
              <w:pStyle w:val="15"/>
            </w:pPr>
            <w:r>
              <w:t>10.70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保证医疗机构实施国家基本药物制度，推进综合医改顺利进行。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1.保证辖区10个村卫生室实施国家基本药物制度，减轻群众看病负担。</w:t>
            </w:r>
            <w:r>
              <w:tab/>
            </w:r>
            <w:r>
              <w:tab/>
            </w:r>
            <w:r>
              <w:tab/>
            </w:r>
            <w:r>
              <w:tab/>
            </w:r>
            <w:r>
              <w:tab/>
            </w:r>
            <w:r>
              <w:tab/>
            </w:r>
            <w:r>
              <w:tab/>
            </w:r>
            <w:r>
              <w:tab/>
            </w:r>
            <w:r>
              <w:tab/>
            </w:r>
            <w:r>
              <w:tab/>
            </w:r>
            <w:r>
              <w:tab/>
            </w:r>
          </w:p>
          <w:p>
            <w:pPr>
              <w:pStyle w:val="15"/>
            </w:pPr>
          </w:p>
          <w:p>
            <w:pPr>
              <w:pStyle w:val="15"/>
            </w:pPr>
            <w:r>
              <w:t>2.保证医疗机构实施国家基本药物制度，推进综合医改顺利进行。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辖区实施国家基本药物制度村卫生室数量</w:t>
            </w:r>
          </w:p>
          <w:p>
            <w:pPr>
              <w:pStyle w:val="15"/>
            </w:pPr>
            <w:r>
              <w:t>"</w:t>
            </w:r>
            <w:r>
              <w:tab/>
            </w:r>
            <w:r>
              <w:tab/>
            </w:r>
            <w:r>
              <w:tab/>
            </w:r>
            <w:r>
              <w:tab/>
            </w:r>
          </w:p>
        </w:tc>
        <w:tc>
          <w:tcPr>
            <w:tcW w:w="5386" w:type="dxa"/>
            <w:vAlign w:val="center"/>
          </w:tcPr>
          <w:p>
            <w:pPr>
              <w:pStyle w:val="15"/>
            </w:pPr>
            <w:r>
              <w:t>辖区实施国家基本药物制度村卫生室数量</w:t>
            </w:r>
          </w:p>
        </w:tc>
        <w:tc>
          <w:tcPr>
            <w:tcW w:w="2268" w:type="dxa"/>
            <w:vAlign w:val="center"/>
          </w:tcPr>
          <w:p>
            <w:pPr>
              <w:pStyle w:val="15"/>
            </w:pPr>
            <w:r>
              <w:t>10家</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村卫生室实施国家机构基本药物制度覆盖率</w:t>
            </w:r>
          </w:p>
        </w:tc>
        <w:tc>
          <w:tcPr>
            <w:tcW w:w="5386" w:type="dxa"/>
            <w:vAlign w:val="center"/>
          </w:tcPr>
          <w:p>
            <w:pPr>
              <w:pStyle w:val="15"/>
            </w:pPr>
            <w:r>
              <w:t>辖区村卫生室必须按要求规定实施国家机构基本药物制度</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按要求实施国家基本药物制度实施年度</w:t>
            </w:r>
          </w:p>
        </w:tc>
        <w:tc>
          <w:tcPr>
            <w:tcW w:w="2268" w:type="dxa"/>
            <w:vAlign w:val="center"/>
          </w:tcPr>
          <w:p>
            <w:pPr>
              <w:pStyle w:val="15"/>
            </w:pPr>
            <w:r>
              <w:t>2025年</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卫生院按要求实施国家基本药物制度上级给予的补助资金</w:t>
            </w:r>
          </w:p>
        </w:tc>
        <w:tc>
          <w:tcPr>
            <w:tcW w:w="2268" w:type="dxa"/>
            <w:vAlign w:val="center"/>
          </w:tcPr>
          <w:p>
            <w:pPr>
              <w:pStyle w:val="15"/>
            </w:pPr>
            <w:r>
              <w:t>6万元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"村卫生实施国家基本药物制度补助资金</w:t>
            </w:r>
          </w:p>
          <w:p>
            <w:pPr>
              <w:pStyle w:val="15"/>
            </w:pPr>
            <w:r>
              <w:t>"</w:t>
            </w:r>
          </w:p>
        </w:tc>
        <w:tc>
          <w:tcPr>
            <w:tcW w:w="5386" w:type="dxa"/>
            <w:vAlign w:val="center"/>
          </w:tcPr>
          <w:p>
            <w:pPr>
              <w:pStyle w:val="15"/>
            </w:pPr>
            <w:r>
              <w:t>"10家村卫生室实施国家基本药物制度补助资金</w:t>
            </w:r>
          </w:p>
          <w:p>
            <w:pPr>
              <w:pStyle w:val="15"/>
            </w:pPr>
            <w:r>
              <w:t>"</w:t>
            </w:r>
          </w:p>
        </w:tc>
        <w:tc>
          <w:tcPr>
            <w:tcW w:w="2268" w:type="dxa"/>
            <w:vAlign w:val="center"/>
          </w:tcPr>
          <w:p>
            <w:pPr>
              <w:pStyle w:val="15"/>
            </w:pPr>
            <w:r>
              <w:t>4.7万元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基层医疗机构实施国家基本药物绩效考核奖励资金</w:t>
            </w:r>
          </w:p>
        </w:tc>
        <w:tc>
          <w:tcPr>
            <w:tcW w:w="5386" w:type="dxa"/>
            <w:vAlign w:val="center"/>
          </w:tcPr>
          <w:p>
            <w:pPr>
              <w:pStyle w:val="15"/>
            </w:pPr>
            <w:r>
              <w:t>基层医疗机构实施国家基本药物绩效考核奖励资金</w:t>
            </w:r>
          </w:p>
        </w:tc>
        <w:tc>
          <w:tcPr>
            <w:tcW w:w="2268" w:type="dxa"/>
            <w:vAlign w:val="center"/>
          </w:tcPr>
          <w:p>
            <w:pPr>
              <w:pStyle w:val="15"/>
            </w:pPr>
            <w:r>
              <w:t>10.7万元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国家基本药物制度在基层卫生院、村卫生室持续发展</w:t>
            </w:r>
          </w:p>
        </w:tc>
        <w:tc>
          <w:tcPr>
            <w:tcW w:w="5386" w:type="dxa"/>
            <w:vAlign w:val="center"/>
          </w:tcPr>
          <w:p>
            <w:pPr>
              <w:pStyle w:val="15"/>
            </w:pPr>
            <w:r>
              <w:t>国家基本药物制度在基层卫生院、村</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r>
              <w:tab/>
            </w:r>
          </w:p>
        </w:tc>
        <w:tc>
          <w:tcPr>
            <w:tcW w:w="2268" w:type="dxa"/>
            <w:vAlign w:val="center"/>
          </w:tcPr>
          <w:p>
            <w:pPr>
              <w:pStyle w:val="15"/>
            </w:pPr>
            <w:r>
              <w:t>保持稳定</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110.00</w:t>
            </w:r>
          </w:p>
        </w:tc>
        <w:tc>
          <w:tcPr>
            <w:tcW w:w="2835" w:type="dxa"/>
            <w:vAlign w:val="center"/>
          </w:tcPr>
          <w:p>
            <w:pPr>
              <w:pStyle w:val="13"/>
            </w:pPr>
            <w:r>
              <w:t>其中：财政    资金</w:t>
            </w:r>
          </w:p>
        </w:tc>
        <w:tc>
          <w:tcPr>
            <w:tcW w:w="2551" w:type="dxa"/>
            <w:vAlign w:val="center"/>
          </w:tcPr>
          <w:p>
            <w:pPr>
              <w:pStyle w:val="15"/>
            </w:pPr>
            <w:r>
              <w:t>110.00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为辖区居民免费开展国家基本公共卫生服务项目、保障居民身体健康，提升基本医疗机构公卫服务水平，完成各项目指标任务。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为辖区居民免费开展国家基本公共卫生服务项目、保障居民身体健康，提升基本医疗机构公卫服务水平，完成各项目指标任务。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老年人健康管理</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≥64%</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年度辖区内已管理的高血压患者人数</w:t>
            </w:r>
          </w:p>
        </w:tc>
        <w:tc>
          <w:tcPr>
            <w:tcW w:w="2268" w:type="dxa"/>
            <w:vAlign w:val="center"/>
          </w:tcPr>
          <w:p>
            <w:pPr>
              <w:pStyle w:val="15"/>
            </w:pPr>
            <w:r>
              <w:t>2323人</w:t>
            </w:r>
          </w:p>
        </w:tc>
        <w:tc>
          <w:tcPr>
            <w:tcW w:w="1276" w:type="dxa"/>
            <w:vAlign w:val="center"/>
          </w:tcPr>
          <w:p>
            <w:pPr>
              <w:pStyle w:val="15"/>
            </w:pPr>
            <w:r>
              <w:t>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2025年中央基本公卫服务资金</w:t>
            </w:r>
          </w:p>
        </w:tc>
        <w:tc>
          <w:tcPr>
            <w:tcW w:w="5386" w:type="dxa"/>
            <w:vAlign w:val="center"/>
          </w:tcPr>
          <w:p>
            <w:pPr>
              <w:pStyle w:val="15"/>
            </w:pPr>
            <w:r>
              <w:t>2025年中央基本公卫服务资金</w:t>
            </w:r>
          </w:p>
        </w:tc>
        <w:tc>
          <w:tcPr>
            <w:tcW w:w="2268" w:type="dxa"/>
            <w:vAlign w:val="center"/>
          </w:tcPr>
          <w:p>
            <w:pPr>
              <w:pStyle w:val="15"/>
            </w:pPr>
            <w:r>
              <w:t>1100000元</w:t>
            </w:r>
          </w:p>
        </w:tc>
        <w:tc>
          <w:tcPr>
            <w:tcW w:w="1276" w:type="dxa"/>
            <w:vAlign w:val="center"/>
          </w:tcPr>
          <w:p>
            <w:pPr>
              <w:pStyle w:val="15"/>
            </w:pPr>
            <w:r>
              <w:t>项目规范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年度辖区内已管理的2型糖尿病患者人数</w:t>
            </w:r>
          </w:p>
        </w:tc>
        <w:tc>
          <w:tcPr>
            <w:tcW w:w="2268" w:type="dxa"/>
            <w:vAlign w:val="center"/>
          </w:tcPr>
          <w:p>
            <w:pPr>
              <w:pStyle w:val="15"/>
            </w:pPr>
            <w:r>
              <w:t>743人</w:t>
            </w:r>
          </w:p>
        </w:tc>
        <w:tc>
          <w:tcPr>
            <w:tcW w:w="1276" w:type="dxa"/>
            <w:vAlign w:val="center"/>
          </w:tcPr>
          <w:p>
            <w:pPr>
              <w:pStyle w:val="15"/>
            </w:pPr>
            <w:r>
              <w:t>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年度辖区内享有基本公卫服务的人口数</w:t>
            </w:r>
          </w:p>
        </w:tc>
        <w:tc>
          <w:tcPr>
            <w:tcW w:w="2268" w:type="dxa"/>
            <w:vAlign w:val="center"/>
          </w:tcPr>
          <w:p>
            <w:pPr>
              <w:pStyle w:val="15"/>
            </w:pPr>
            <w:r>
              <w:t>20370人</w:t>
            </w:r>
          </w:p>
        </w:tc>
        <w:tc>
          <w:tcPr>
            <w:tcW w:w="1276" w:type="dxa"/>
            <w:vAlign w:val="center"/>
          </w:tcPr>
          <w:p>
            <w:pPr>
              <w:pStyle w:val="15"/>
            </w:pPr>
            <w:r>
              <w:t>统计年鉴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居民电子健康档案建档率</w:t>
            </w:r>
          </w:p>
        </w:tc>
        <w:tc>
          <w:tcPr>
            <w:tcW w:w="5386" w:type="dxa"/>
            <w:vAlign w:val="center"/>
          </w:tcPr>
          <w:p>
            <w:pPr>
              <w:pStyle w:val="15"/>
            </w:pPr>
            <w:r>
              <w:t>建立电子档案人数占辖区内常住居民数的比率</w:t>
            </w:r>
          </w:p>
        </w:tc>
        <w:tc>
          <w:tcPr>
            <w:tcW w:w="2268" w:type="dxa"/>
            <w:vAlign w:val="center"/>
          </w:tcPr>
          <w:p>
            <w:pPr>
              <w:pStyle w:val="15"/>
            </w:pPr>
            <w:r>
              <w:t>≥90%</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5386" w:type="dxa"/>
            <w:vAlign w:val="center"/>
          </w:tcPr>
          <w:p>
            <w:pPr>
              <w:pStyle w:val="15"/>
            </w:pPr>
            <w:r>
              <w:t>各项任务完成及时率（%）</w:t>
            </w:r>
          </w:p>
        </w:tc>
        <w:tc>
          <w:tcPr>
            <w:tcW w:w="2268" w:type="dxa"/>
            <w:vAlign w:val="center"/>
          </w:tcPr>
          <w:p>
            <w:pPr>
              <w:pStyle w:val="15"/>
            </w:pPr>
            <w:r>
              <w:t>≥100%</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健康档案使用率</w:t>
            </w:r>
          </w:p>
        </w:tc>
        <w:tc>
          <w:tcPr>
            <w:tcW w:w="5386" w:type="dxa"/>
            <w:vAlign w:val="center"/>
          </w:tcPr>
          <w:p>
            <w:pPr>
              <w:pStyle w:val="15"/>
            </w:pPr>
            <w:r>
              <w:t>抽查档案中有动态记录的档案份数占档案总份数比率</w:t>
            </w:r>
          </w:p>
        </w:tc>
        <w:tc>
          <w:tcPr>
            <w:tcW w:w="2268" w:type="dxa"/>
            <w:vAlign w:val="center"/>
          </w:tcPr>
          <w:p>
            <w:pPr>
              <w:pStyle w:val="15"/>
            </w:pPr>
            <w:r>
              <w:t>≥50%</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严重精神障碍患者稳定率</w:t>
            </w:r>
          </w:p>
        </w:tc>
        <w:tc>
          <w:tcPr>
            <w:tcW w:w="5386" w:type="dxa"/>
            <w:vAlign w:val="center"/>
          </w:tcPr>
          <w:p>
            <w:pPr>
              <w:pStyle w:val="15"/>
            </w:pPr>
            <w:r>
              <w:t>年内最近一次随访病情稳定的严重精神障碍患者人数占年内已管理严重精神障碍患者人数的比率</w:t>
            </w:r>
          </w:p>
        </w:tc>
        <w:tc>
          <w:tcPr>
            <w:tcW w:w="2268" w:type="dxa"/>
            <w:vAlign w:val="center"/>
          </w:tcPr>
          <w:p>
            <w:pPr>
              <w:pStyle w:val="15"/>
            </w:pPr>
            <w:r>
              <w:t>≥80%</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高血压患者血压控制率</w:t>
            </w:r>
          </w:p>
        </w:tc>
        <w:tc>
          <w:tcPr>
            <w:tcW w:w="5386" w:type="dxa"/>
            <w:vAlign w:val="center"/>
          </w:tcPr>
          <w:p>
            <w:pPr>
              <w:pStyle w:val="15"/>
            </w:pPr>
            <w:r>
              <w:t>年内最近一次随访血压达标人数占年内已管理高血压患者人数的比率</w:t>
            </w:r>
          </w:p>
        </w:tc>
        <w:tc>
          <w:tcPr>
            <w:tcW w:w="2268" w:type="dxa"/>
            <w:vAlign w:val="center"/>
          </w:tcPr>
          <w:p>
            <w:pPr>
              <w:pStyle w:val="15"/>
            </w:pPr>
            <w:r>
              <w:t>≥45%</w:t>
            </w:r>
          </w:p>
        </w:tc>
        <w:tc>
          <w:tcPr>
            <w:tcW w:w="1276" w:type="dxa"/>
            <w:vAlign w:val="center"/>
          </w:tcPr>
          <w:p>
            <w:pPr>
              <w:pStyle w:val="15"/>
            </w:pPr>
            <w:r>
              <w:t>实施方案、考核报表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老年人健康管理满意度</w:t>
            </w:r>
          </w:p>
        </w:tc>
        <w:tc>
          <w:tcPr>
            <w:tcW w:w="5386" w:type="dxa"/>
            <w:vAlign w:val="center"/>
          </w:tcPr>
          <w:p>
            <w:pPr>
              <w:pStyle w:val="15"/>
            </w:pPr>
            <w:r>
              <w:t>抽查老年人健康管理满意的人数占抽查管理的人数的比率</w:t>
            </w:r>
          </w:p>
        </w:tc>
        <w:tc>
          <w:tcPr>
            <w:tcW w:w="2268" w:type="dxa"/>
            <w:vAlign w:val="center"/>
          </w:tcPr>
          <w:p>
            <w:pPr>
              <w:pStyle w:val="15"/>
            </w:pPr>
            <w:r>
              <w:t>≥70%</w:t>
            </w:r>
          </w:p>
        </w:tc>
        <w:tc>
          <w:tcPr>
            <w:tcW w:w="1276" w:type="dxa"/>
            <w:vAlign w:val="center"/>
          </w:tcPr>
          <w:p>
            <w:pPr>
              <w:pStyle w:val="15"/>
            </w:pPr>
            <w:r>
              <w:t>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高血压患者规范管理满意度</w:t>
            </w:r>
          </w:p>
        </w:tc>
        <w:tc>
          <w:tcPr>
            <w:tcW w:w="5386" w:type="dxa"/>
            <w:vAlign w:val="center"/>
          </w:tcPr>
          <w:p>
            <w:pPr>
              <w:pStyle w:val="15"/>
            </w:pPr>
            <w:r>
              <w:t>抽查高血压患者管理满意的人数占抽查管理的人数的比率</w:t>
            </w:r>
          </w:p>
        </w:tc>
        <w:tc>
          <w:tcPr>
            <w:tcW w:w="2268" w:type="dxa"/>
            <w:vAlign w:val="center"/>
          </w:tcPr>
          <w:p>
            <w:pPr>
              <w:pStyle w:val="15"/>
            </w:pPr>
            <w:r>
              <w:t>≥70%</w:t>
            </w:r>
          </w:p>
        </w:tc>
        <w:tc>
          <w:tcPr>
            <w:tcW w:w="1276" w:type="dxa"/>
            <w:vAlign w:val="center"/>
          </w:tcPr>
          <w:p>
            <w:pPr>
              <w:pStyle w:val="15"/>
            </w:pPr>
            <w:r>
              <w:t>考核报表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2型糖尿病患者规范管理满意度</w:t>
            </w:r>
          </w:p>
        </w:tc>
        <w:tc>
          <w:tcPr>
            <w:tcW w:w="5386" w:type="dxa"/>
            <w:vAlign w:val="center"/>
          </w:tcPr>
          <w:p>
            <w:pPr>
              <w:pStyle w:val="15"/>
            </w:pPr>
            <w:r>
              <w:t>抽查2型糖尿病患者管理满意的人数占抽查管理的人数的比率</w:t>
            </w:r>
          </w:p>
        </w:tc>
        <w:tc>
          <w:tcPr>
            <w:tcW w:w="2268" w:type="dxa"/>
            <w:vAlign w:val="center"/>
          </w:tcPr>
          <w:p>
            <w:pPr>
              <w:pStyle w:val="15"/>
            </w:pPr>
            <w:r>
              <w:t>≥70%</w:t>
            </w:r>
          </w:p>
        </w:tc>
        <w:tc>
          <w:tcPr>
            <w:tcW w:w="1276" w:type="dxa"/>
            <w:vAlign w:val="center"/>
          </w:tcPr>
          <w:p>
            <w:pPr>
              <w:pStyle w:val="15"/>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93、2025各医疗机构运转经费绩效目标表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476.35</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476.35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用于维持卫生院日常运行，保障医疗服务等工作顺利开展。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1.确保全年各项业务正常运转，为患者提供优质医疗服务，提升医院综合实力和运营效率。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保障医务人员数量</w:t>
            </w:r>
          </w:p>
        </w:tc>
        <w:tc>
          <w:tcPr>
            <w:tcW w:w="5386" w:type="dxa"/>
            <w:vAlign w:val="center"/>
          </w:tcPr>
          <w:p>
            <w:pPr>
              <w:pStyle w:val="15"/>
            </w:pPr>
            <w:r>
              <w:t>保障医务人员数量</w:t>
            </w:r>
          </w:p>
        </w:tc>
        <w:tc>
          <w:tcPr>
            <w:tcW w:w="2268" w:type="dxa"/>
            <w:vAlign w:val="center"/>
          </w:tcPr>
          <w:p>
            <w:pPr>
              <w:pStyle w:val="15"/>
            </w:pPr>
            <w:r>
              <w:t>≥16人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4763500元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医院诊疗水平不断提升</w:t>
            </w:r>
          </w:p>
        </w:tc>
        <w:tc>
          <w:tcPr>
            <w:tcW w:w="5386" w:type="dxa"/>
            <w:vAlign w:val="center"/>
          </w:tcPr>
          <w:p>
            <w:pPr>
              <w:pStyle w:val="15"/>
            </w:pPr>
            <w:r>
              <w:t>医院诊疗水平不断提升</w:t>
            </w:r>
          </w:p>
        </w:tc>
        <w:tc>
          <w:tcPr>
            <w:tcW w:w="2268" w:type="dxa"/>
            <w:vAlign w:val="center"/>
          </w:tcPr>
          <w:p>
            <w:pPr>
              <w:pStyle w:val="15"/>
            </w:pPr>
            <w:r>
              <w:t>诊疗水平较往年提高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≥95%</w:t>
            </w:r>
          </w:p>
        </w:tc>
        <w:tc>
          <w:tcPr>
            <w:tcW w:w="1276" w:type="dxa"/>
            <w:vAlign w:val="center"/>
          </w:tcPr>
          <w:p>
            <w:pPr>
              <w:pStyle w:val="15"/>
            </w:pPr>
            <w:r>
              <w:t>往年经验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94、石财社【2024】93号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w:t>
            </w:r>
          </w:p>
        </w:tc>
        <w:tc>
          <w:tcPr>
            <w:tcW w:w="2835" w:type="dxa"/>
            <w:vAlign w:val="center"/>
          </w:tcPr>
          <w:p>
            <w:pPr>
              <w:pStyle w:val="13"/>
            </w:pPr>
            <w:r>
              <w:t>其中：财政    资金</w:t>
            </w:r>
          </w:p>
        </w:tc>
        <w:tc>
          <w:tcPr>
            <w:tcW w:w="2551" w:type="dxa"/>
            <w:vAlign w:val="center"/>
          </w:tcPr>
          <w:p>
            <w:pPr>
              <w:pStyle w:val="15"/>
            </w:pPr>
            <w:r>
              <w:t>9.50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统筹用于1家卫生院和17家村卫生室实施国家基本药物制度补助。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1.保证辖区17个村卫生室实施国家基本药物制度，减轻群众看病负担。</w:t>
            </w:r>
          </w:p>
          <w:p>
            <w:pPr>
              <w:pStyle w:val="15"/>
            </w:pPr>
            <w:r>
              <w:t>2.保证医疗机构实施国家基本药物制度，推进综合改革顺利进行。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p>
            <w:pPr>
              <w:pStyle w:val="15"/>
            </w:pPr>
          </w:p>
        </w:tc>
        <w:tc>
          <w:tcPr>
            <w:tcW w:w="5386" w:type="dxa"/>
            <w:vAlign w:val="center"/>
          </w:tcPr>
          <w:p>
            <w:pPr>
              <w:pStyle w:val="15"/>
            </w:pPr>
            <w:r>
              <w:t>辖区实施国家基本药物制度村卫生室数量</w:t>
            </w:r>
          </w:p>
        </w:tc>
        <w:tc>
          <w:tcPr>
            <w:tcW w:w="2268" w:type="dxa"/>
            <w:vAlign w:val="center"/>
          </w:tcPr>
          <w:p>
            <w:pPr>
              <w:pStyle w:val="15"/>
            </w:pPr>
            <w:r>
              <w:t>17家</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村卫生室实施国家机构基本药物制度覆盖率</w:t>
            </w:r>
          </w:p>
          <w:p>
            <w:pPr>
              <w:pStyle w:val="15"/>
            </w:pPr>
          </w:p>
        </w:tc>
        <w:tc>
          <w:tcPr>
            <w:tcW w:w="5386" w:type="dxa"/>
            <w:vAlign w:val="center"/>
          </w:tcPr>
          <w:p>
            <w:pPr>
              <w:pStyle w:val="15"/>
            </w:pPr>
            <w:r>
              <w:t>辖区村卫生室必须按要求规定实施国家机构基本药物制度</w:t>
            </w:r>
          </w:p>
        </w:tc>
        <w:tc>
          <w:tcPr>
            <w:tcW w:w="2268" w:type="dxa"/>
            <w:vAlign w:val="center"/>
          </w:tcPr>
          <w:p>
            <w:pPr>
              <w:pStyle w:val="15"/>
            </w:pPr>
            <w:r>
              <w:t>≥100%</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p>
            <w:pPr>
              <w:pStyle w:val="15"/>
            </w:pP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p>
            <w:pPr>
              <w:pStyle w:val="15"/>
            </w:pPr>
          </w:p>
        </w:tc>
        <w:tc>
          <w:tcPr>
            <w:tcW w:w="5386" w:type="dxa"/>
            <w:vAlign w:val="center"/>
          </w:tcPr>
          <w:p>
            <w:pPr>
              <w:pStyle w:val="15"/>
            </w:pPr>
            <w:r>
              <w:t>按规定要求实施国家基本药物制度实施年度</w:t>
            </w:r>
          </w:p>
        </w:tc>
        <w:tc>
          <w:tcPr>
            <w:tcW w:w="2268" w:type="dxa"/>
            <w:vAlign w:val="center"/>
          </w:tcPr>
          <w:p>
            <w:pPr>
              <w:pStyle w:val="15"/>
            </w:pPr>
            <w:r>
              <w:t>≥2025年</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p>
            <w:pPr>
              <w:pStyle w:val="15"/>
            </w:pPr>
          </w:p>
        </w:tc>
        <w:tc>
          <w:tcPr>
            <w:tcW w:w="5386" w:type="dxa"/>
            <w:vAlign w:val="center"/>
          </w:tcPr>
          <w:p>
            <w:pPr>
              <w:pStyle w:val="15"/>
            </w:pPr>
            <w:r>
              <w:t>卫生院按要求实施国家基本药物制度上级给予的补助资金</w:t>
            </w:r>
          </w:p>
        </w:tc>
        <w:tc>
          <w:tcPr>
            <w:tcW w:w="2268" w:type="dxa"/>
            <w:vAlign w:val="center"/>
          </w:tcPr>
          <w:p>
            <w:pPr>
              <w:pStyle w:val="15"/>
            </w:pPr>
            <w:r>
              <w:t>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p>
            <w:pPr>
              <w:pStyle w:val="15"/>
            </w:pPr>
          </w:p>
        </w:tc>
        <w:tc>
          <w:tcPr>
            <w:tcW w:w="5386" w:type="dxa"/>
            <w:vAlign w:val="center"/>
          </w:tcPr>
          <w:p>
            <w:pPr>
              <w:pStyle w:val="15"/>
            </w:pPr>
            <w:r>
              <w:t>17家村卫生室实施国家基本药物制度补助资金</w:t>
            </w:r>
          </w:p>
        </w:tc>
        <w:tc>
          <w:tcPr>
            <w:tcW w:w="2268" w:type="dxa"/>
            <w:vAlign w:val="center"/>
          </w:tcPr>
          <w:p>
            <w:pPr>
              <w:pStyle w:val="15"/>
            </w:pPr>
            <w:r>
              <w:t>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保持稳定</w:t>
            </w:r>
          </w:p>
        </w:tc>
        <w:tc>
          <w:tcPr>
            <w:tcW w:w="1276" w:type="dxa"/>
            <w:vAlign w:val="center"/>
          </w:tcPr>
          <w:p>
            <w:pPr>
              <w:pStyle w:val="15"/>
            </w:pPr>
            <w:r>
              <w:t>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p>
            <w:pPr>
              <w:pStyle w:val="15"/>
            </w:pPr>
          </w:p>
        </w:tc>
        <w:tc>
          <w:tcPr>
            <w:tcW w:w="5386" w:type="dxa"/>
            <w:vAlign w:val="center"/>
          </w:tcPr>
          <w:p>
            <w:pPr>
              <w:pStyle w:val="15"/>
            </w:pPr>
            <w:r>
              <w:t>国家基本药物制度在基层卫生院、卫生室持续实施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≥80%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95、石财社【2024】94号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用于辖区内居民免费实施国家基本公共卫生服务项目所需的支出。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1.免费向城乡居民提供基本公共卫生服务。</w:t>
            </w:r>
            <w:r>
              <w:tab/>
            </w:r>
            <w:r>
              <w:tab/>
            </w:r>
            <w:r>
              <w:tab/>
            </w:r>
            <w:r>
              <w:tab/>
            </w:r>
            <w:r>
              <w:tab/>
            </w:r>
            <w:r>
              <w:tab/>
            </w:r>
          </w:p>
          <w:p>
            <w:pPr>
              <w:pStyle w:val="15"/>
            </w:pPr>
          </w:p>
          <w:p>
            <w:pPr>
              <w:pStyle w:val="15"/>
            </w:pPr>
            <w:r>
              <w:t>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p>
          <w:p>
            <w:pPr>
              <w:pStyle w:val="15"/>
            </w:pPr>
            <w:r>
              <w:t>适龄儿童国家免疫规划疫苗接种率</w:t>
            </w:r>
          </w:p>
          <w:p>
            <w:pPr>
              <w:pStyle w:val="15"/>
            </w:pPr>
          </w:p>
        </w:tc>
        <w:tc>
          <w:tcPr>
            <w:tcW w:w="5386" w:type="dxa"/>
            <w:vAlign w:val="center"/>
          </w:tcPr>
          <w:p>
            <w:pPr>
              <w:pStyle w:val="15"/>
            </w:pPr>
            <w:r>
              <w:t>年度适龄儿童免疫规划疫苗接种率</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7岁以下儿童健康管理率</w:t>
            </w:r>
          </w:p>
          <w:p>
            <w:pPr>
              <w:pStyle w:val="15"/>
            </w:pPr>
          </w:p>
        </w:tc>
        <w:tc>
          <w:tcPr>
            <w:tcW w:w="5386" w:type="dxa"/>
            <w:vAlign w:val="center"/>
          </w:tcPr>
          <w:p>
            <w:pPr>
              <w:pStyle w:val="15"/>
            </w:pPr>
            <w:r>
              <w:t>年内辖区接受1次及以上随访的0-6岁儿童占年度辖区内应管理的儿童数比率</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0-6岁儿童眼保健和视力检查覆盖率</w:t>
            </w:r>
          </w:p>
          <w:p>
            <w:pPr>
              <w:pStyle w:val="15"/>
            </w:pPr>
          </w:p>
        </w:tc>
        <w:tc>
          <w:tcPr>
            <w:tcW w:w="5386" w:type="dxa"/>
            <w:vAlign w:val="center"/>
          </w:tcPr>
          <w:p>
            <w:pPr>
              <w:pStyle w:val="15"/>
            </w:pPr>
            <w:r>
              <w:t>年内0-6岁儿童眼保健和视力检查占总儿童人数</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孕产妇系统管理率</w:t>
            </w:r>
          </w:p>
          <w:p>
            <w:pPr>
              <w:pStyle w:val="15"/>
            </w:pPr>
          </w:p>
        </w:tc>
        <w:tc>
          <w:tcPr>
            <w:tcW w:w="5386" w:type="dxa"/>
            <w:vAlign w:val="center"/>
          </w:tcPr>
          <w:p>
            <w:pPr>
              <w:pStyle w:val="15"/>
            </w:pPr>
            <w:r>
              <w:t>年度辖区内接受5次以上产前随访的产妇数占该地段时间段活产数的比率</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3岁以下儿童系统管理率</w:t>
            </w:r>
          </w:p>
          <w:p>
            <w:pPr>
              <w:pStyle w:val="15"/>
            </w:pPr>
          </w:p>
        </w:tc>
        <w:tc>
          <w:tcPr>
            <w:tcW w:w="5386" w:type="dxa"/>
            <w:vAlign w:val="center"/>
          </w:tcPr>
          <w:p>
            <w:pPr>
              <w:pStyle w:val="15"/>
            </w:pPr>
            <w:r>
              <w:t>年度辖区内3岁以下儿童按规定月龄进行体检的人数占辖区3岁以下儿童总人数比率</w:t>
            </w:r>
          </w:p>
          <w:p>
            <w:pPr>
              <w:pStyle w:val="15"/>
            </w:pPr>
          </w:p>
        </w:tc>
        <w:tc>
          <w:tcPr>
            <w:tcW w:w="2268" w:type="dxa"/>
            <w:vAlign w:val="center"/>
          </w:tcPr>
          <w:p>
            <w:pPr>
              <w:pStyle w:val="15"/>
            </w:pPr>
            <w:r>
              <w:t>≥85%</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辖区常住人口数</w:t>
            </w:r>
          </w:p>
        </w:tc>
        <w:tc>
          <w:tcPr>
            <w:tcW w:w="5386" w:type="dxa"/>
            <w:vAlign w:val="center"/>
          </w:tcPr>
          <w:p>
            <w:pPr>
              <w:pStyle w:val="15"/>
            </w:pPr>
            <w:r>
              <w:t>辖区常住人口数</w:t>
            </w:r>
          </w:p>
        </w:tc>
        <w:tc>
          <w:tcPr>
            <w:tcW w:w="2268" w:type="dxa"/>
            <w:vAlign w:val="center"/>
          </w:tcPr>
          <w:p>
            <w:pPr>
              <w:pStyle w:val="15"/>
            </w:pPr>
            <w:r>
              <w:t>11670人</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p>
            <w:pPr>
              <w:pStyle w:val="15"/>
            </w:pPr>
          </w:p>
        </w:tc>
        <w:tc>
          <w:tcPr>
            <w:tcW w:w="5386" w:type="dxa"/>
            <w:vAlign w:val="center"/>
          </w:tcPr>
          <w:p>
            <w:pPr>
              <w:pStyle w:val="15"/>
            </w:pPr>
            <w:r>
              <w:t>年度辖区内已管理的高血压患者管理人数</w:t>
            </w:r>
          </w:p>
          <w:p>
            <w:pPr>
              <w:pStyle w:val="15"/>
            </w:pPr>
          </w:p>
        </w:tc>
        <w:tc>
          <w:tcPr>
            <w:tcW w:w="2268" w:type="dxa"/>
            <w:vAlign w:val="center"/>
          </w:tcPr>
          <w:p>
            <w:pPr>
              <w:pStyle w:val="15"/>
            </w:pPr>
            <w:r>
              <w:t>1429人</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p>
            <w:pPr>
              <w:pStyle w:val="15"/>
            </w:pPr>
          </w:p>
        </w:tc>
        <w:tc>
          <w:tcPr>
            <w:tcW w:w="5386" w:type="dxa"/>
            <w:vAlign w:val="center"/>
          </w:tcPr>
          <w:p>
            <w:pPr>
              <w:pStyle w:val="15"/>
            </w:pPr>
            <w:r>
              <w:t>年度辖区内已管理的2型糖尿病患者人数</w:t>
            </w:r>
          </w:p>
          <w:p>
            <w:pPr>
              <w:pStyle w:val="15"/>
            </w:pPr>
          </w:p>
        </w:tc>
        <w:tc>
          <w:tcPr>
            <w:tcW w:w="2268" w:type="dxa"/>
            <w:vAlign w:val="center"/>
          </w:tcPr>
          <w:p>
            <w:pPr>
              <w:pStyle w:val="15"/>
            </w:pPr>
            <w:r>
              <w:t>525人</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肺结核患者管理率</w:t>
            </w:r>
          </w:p>
          <w:p>
            <w:pPr>
              <w:pStyle w:val="15"/>
            </w:pPr>
          </w:p>
        </w:tc>
        <w:tc>
          <w:tcPr>
            <w:tcW w:w="5386" w:type="dxa"/>
            <w:vAlign w:val="center"/>
          </w:tcPr>
          <w:p>
            <w:pPr>
              <w:pStyle w:val="15"/>
            </w:pPr>
            <w:r>
              <w:t>年内辖区肺结核患者占辖区肺结核总人数比率</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辖区在家居家严重精神障碍患者健康管理率</w:t>
            </w:r>
          </w:p>
          <w:p>
            <w:pPr>
              <w:pStyle w:val="15"/>
            </w:pPr>
          </w:p>
        </w:tc>
        <w:tc>
          <w:tcPr>
            <w:tcW w:w="5386" w:type="dxa"/>
            <w:vAlign w:val="center"/>
          </w:tcPr>
          <w:p>
            <w:pPr>
              <w:pStyle w:val="15"/>
            </w:pPr>
            <w:r>
              <w:t>年内辖区内按照规范要求进行管理的严重精神障碍患者人数占年内辖区内登记在册的确诊严重精神障碍患者人数的比率</w:t>
            </w:r>
          </w:p>
          <w:p>
            <w:pPr>
              <w:pStyle w:val="15"/>
            </w:pPr>
          </w:p>
        </w:tc>
        <w:tc>
          <w:tcPr>
            <w:tcW w:w="2268" w:type="dxa"/>
            <w:vAlign w:val="center"/>
          </w:tcPr>
          <w:p>
            <w:pPr>
              <w:pStyle w:val="15"/>
            </w:pPr>
            <w:r>
              <w:t>≥80%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儿童中医药健康管理率</w:t>
            </w:r>
          </w:p>
          <w:p>
            <w:pPr>
              <w:pStyle w:val="15"/>
            </w:pPr>
          </w:p>
        </w:tc>
        <w:tc>
          <w:tcPr>
            <w:tcW w:w="5386" w:type="dxa"/>
            <w:vAlign w:val="center"/>
          </w:tcPr>
          <w:p>
            <w:pPr>
              <w:pStyle w:val="15"/>
            </w:pPr>
            <w:r>
              <w:t>年内辖区0-6岁儿童中医药管理占辖区内管理儿童总人数比率</w:t>
            </w:r>
          </w:p>
          <w:p>
            <w:pPr>
              <w:pStyle w:val="15"/>
            </w:pPr>
          </w:p>
        </w:tc>
        <w:tc>
          <w:tcPr>
            <w:tcW w:w="2268" w:type="dxa"/>
            <w:vAlign w:val="center"/>
          </w:tcPr>
          <w:p>
            <w:pPr>
              <w:pStyle w:val="15"/>
            </w:pPr>
            <w:r>
              <w:t>≥77%</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老年人中医药健康管理率</w:t>
            </w:r>
          </w:p>
          <w:p>
            <w:pPr>
              <w:pStyle w:val="15"/>
            </w:pPr>
          </w:p>
        </w:tc>
        <w:tc>
          <w:tcPr>
            <w:tcW w:w="5386" w:type="dxa"/>
            <w:vAlign w:val="center"/>
          </w:tcPr>
          <w:p>
            <w:pPr>
              <w:pStyle w:val="15"/>
            </w:pPr>
            <w:r>
              <w:t>年内辖区65岁及以上老年人中医药管理占辖区总老年人人数比率</w:t>
            </w:r>
          </w:p>
          <w:p>
            <w:pPr>
              <w:pStyle w:val="15"/>
            </w:pPr>
          </w:p>
        </w:tc>
        <w:tc>
          <w:tcPr>
            <w:tcW w:w="2268" w:type="dxa"/>
            <w:vAlign w:val="center"/>
          </w:tcPr>
          <w:p>
            <w:pPr>
              <w:pStyle w:val="15"/>
            </w:pPr>
            <w:r>
              <w:t>≥70%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卫生监督协管各专业每年巡（访）查2次完成率</w:t>
            </w:r>
          </w:p>
          <w:p>
            <w:pPr>
              <w:pStyle w:val="15"/>
            </w:pPr>
          </w:p>
        </w:tc>
        <w:tc>
          <w:tcPr>
            <w:tcW w:w="5386" w:type="dxa"/>
            <w:vAlign w:val="center"/>
          </w:tcPr>
          <w:p>
            <w:pPr>
              <w:pStyle w:val="15"/>
            </w:pPr>
            <w:r>
              <w:t>年内按规定巡查项目满2次完成率</w:t>
            </w:r>
          </w:p>
          <w:p>
            <w:pPr>
              <w:pStyle w:val="15"/>
            </w:pPr>
          </w:p>
        </w:tc>
        <w:tc>
          <w:tcPr>
            <w:tcW w:w="2268" w:type="dxa"/>
            <w:vAlign w:val="center"/>
          </w:tcPr>
          <w:p>
            <w:pPr>
              <w:pStyle w:val="15"/>
            </w:pPr>
            <w:r>
              <w:t>≥90%</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p>
            <w:pPr>
              <w:pStyle w:val="15"/>
            </w:pPr>
          </w:p>
        </w:tc>
        <w:tc>
          <w:tcPr>
            <w:tcW w:w="5386" w:type="dxa"/>
            <w:vAlign w:val="center"/>
          </w:tcPr>
          <w:p>
            <w:pPr>
              <w:pStyle w:val="15"/>
            </w:pPr>
            <w:r>
              <w:t>建立电子档案人数占辖区内常住居民数的比率</w:t>
            </w:r>
          </w:p>
          <w:p>
            <w:pPr>
              <w:pStyle w:val="15"/>
            </w:pPr>
          </w:p>
        </w:tc>
        <w:tc>
          <w:tcPr>
            <w:tcW w:w="2268" w:type="dxa"/>
            <w:vAlign w:val="center"/>
          </w:tcPr>
          <w:p>
            <w:pPr>
              <w:pStyle w:val="15"/>
            </w:pPr>
            <w:r>
              <w:t>≥62%</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p>
            <w:pPr>
              <w:pStyle w:val="15"/>
            </w:pPr>
          </w:p>
        </w:tc>
        <w:tc>
          <w:tcPr>
            <w:tcW w:w="5386" w:type="dxa"/>
            <w:vAlign w:val="center"/>
          </w:tcPr>
          <w:p>
            <w:pPr>
              <w:pStyle w:val="15"/>
            </w:pPr>
            <w:r>
              <w:t>抽查高血压患者管理满意的人数占抽查管理的人数的比率</w:t>
            </w:r>
          </w:p>
          <w:p>
            <w:pPr>
              <w:pStyle w:val="15"/>
            </w:pPr>
          </w:p>
        </w:tc>
        <w:tc>
          <w:tcPr>
            <w:tcW w:w="2268" w:type="dxa"/>
            <w:vAlign w:val="center"/>
          </w:tcPr>
          <w:p>
            <w:pPr>
              <w:pStyle w:val="15"/>
            </w:pPr>
            <w:r>
              <w:t>≥64%</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p>
            <w:pPr>
              <w:pStyle w:val="15"/>
            </w:pPr>
          </w:p>
        </w:tc>
        <w:tc>
          <w:tcPr>
            <w:tcW w:w="5386" w:type="dxa"/>
            <w:vAlign w:val="center"/>
          </w:tcPr>
          <w:p>
            <w:pPr>
              <w:pStyle w:val="15"/>
            </w:pPr>
            <w:r>
              <w:t>抽查2型糖尿病患者管理满意的人数占抽查管理的人数的比率</w:t>
            </w:r>
          </w:p>
          <w:p>
            <w:pPr>
              <w:pStyle w:val="15"/>
            </w:pPr>
          </w:p>
        </w:tc>
        <w:tc>
          <w:tcPr>
            <w:tcW w:w="2268" w:type="dxa"/>
            <w:vAlign w:val="center"/>
          </w:tcPr>
          <w:p>
            <w:pPr>
              <w:pStyle w:val="15"/>
            </w:pPr>
            <w:r>
              <w:t>≥64%</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65岁及以上老年人规范健康服务率</w:t>
            </w:r>
          </w:p>
          <w:p>
            <w:pPr>
              <w:pStyle w:val="15"/>
            </w:pPr>
          </w:p>
        </w:tc>
        <w:tc>
          <w:tcPr>
            <w:tcW w:w="5386" w:type="dxa"/>
            <w:vAlign w:val="center"/>
          </w:tcPr>
          <w:p>
            <w:pPr>
              <w:pStyle w:val="15"/>
            </w:pPr>
            <w:r>
              <w:t>年内接受健康管理人数占年内辖区内65岁及以上常住居民数比率</w:t>
            </w:r>
          </w:p>
          <w:p>
            <w:pPr>
              <w:pStyle w:val="15"/>
            </w:pPr>
          </w:p>
        </w:tc>
        <w:tc>
          <w:tcPr>
            <w:tcW w:w="2268" w:type="dxa"/>
            <w:vAlign w:val="center"/>
          </w:tcPr>
          <w:p>
            <w:pPr>
              <w:pStyle w:val="15"/>
            </w:pPr>
            <w:r>
              <w:t>≥64%</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p>
            <w:pPr>
              <w:pStyle w:val="15"/>
            </w:pPr>
          </w:p>
        </w:tc>
        <w:tc>
          <w:tcPr>
            <w:tcW w:w="5386" w:type="dxa"/>
            <w:vAlign w:val="center"/>
          </w:tcPr>
          <w:p>
            <w:pPr>
              <w:pStyle w:val="15"/>
            </w:pPr>
            <w:r>
              <w:t>年内报告传染病和突发公共卫生事件占辖区内总数</w:t>
            </w:r>
          </w:p>
          <w:p>
            <w:pPr>
              <w:pStyle w:val="15"/>
            </w:pPr>
          </w:p>
        </w:tc>
        <w:tc>
          <w:tcPr>
            <w:tcW w:w="2268" w:type="dxa"/>
            <w:vAlign w:val="center"/>
          </w:tcPr>
          <w:p>
            <w:pPr>
              <w:pStyle w:val="15"/>
            </w:pPr>
            <w:r>
              <w:t>≥95%</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慢阻肺管理人数</w:t>
            </w:r>
          </w:p>
        </w:tc>
        <w:tc>
          <w:tcPr>
            <w:tcW w:w="5386" w:type="dxa"/>
            <w:vAlign w:val="center"/>
          </w:tcPr>
          <w:p>
            <w:pPr>
              <w:pStyle w:val="15"/>
            </w:pPr>
            <w:r>
              <w:t>年内辖区慢阻肺管理人数</w:t>
            </w:r>
          </w:p>
        </w:tc>
        <w:tc>
          <w:tcPr>
            <w:tcW w:w="2268" w:type="dxa"/>
            <w:vAlign w:val="center"/>
          </w:tcPr>
          <w:p>
            <w:pPr>
              <w:pStyle w:val="15"/>
            </w:pPr>
            <w:r>
              <w:t>8人</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基本公共卫生服务年限</w:t>
            </w:r>
          </w:p>
          <w:p>
            <w:pPr>
              <w:pStyle w:val="15"/>
            </w:pPr>
          </w:p>
        </w:tc>
        <w:tc>
          <w:tcPr>
            <w:tcW w:w="5386" w:type="dxa"/>
            <w:vAlign w:val="center"/>
          </w:tcPr>
          <w:p>
            <w:pPr>
              <w:pStyle w:val="15"/>
            </w:pPr>
            <w:r>
              <w:t>基本公共卫生服务年限</w:t>
            </w:r>
          </w:p>
          <w:p>
            <w:pPr>
              <w:pStyle w:val="15"/>
            </w:pPr>
          </w:p>
        </w:tc>
        <w:tc>
          <w:tcPr>
            <w:tcW w:w="2268" w:type="dxa"/>
            <w:vAlign w:val="center"/>
          </w:tcPr>
          <w:p>
            <w:pPr>
              <w:pStyle w:val="15"/>
            </w:pPr>
            <w:r>
              <w:t>2025年</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基本公共卫生服务补助成本</w:t>
            </w:r>
          </w:p>
          <w:p>
            <w:pPr>
              <w:pStyle w:val="15"/>
            </w:pPr>
          </w:p>
        </w:tc>
        <w:tc>
          <w:tcPr>
            <w:tcW w:w="5386" w:type="dxa"/>
            <w:vAlign w:val="center"/>
          </w:tcPr>
          <w:p>
            <w:pPr>
              <w:pStyle w:val="15"/>
            </w:pPr>
            <w:r>
              <w:t>基本公共卫生服务补助成本</w:t>
            </w:r>
          </w:p>
          <w:p>
            <w:pPr>
              <w:pStyle w:val="15"/>
            </w:pPr>
          </w:p>
        </w:tc>
        <w:tc>
          <w:tcPr>
            <w:tcW w:w="2268" w:type="dxa"/>
            <w:vAlign w:val="center"/>
          </w:tcPr>
          <w:p>
            <w:pPr>
              <w:pStyle w:val="15"/>
            </w:pPr>
            <w:r>
              <w:t>800000元</w:t>
            </w:r>
          </w:p>
        </w:tc>
        <w:tc>
          <w:tcPr>
            <w:tcW w:w="1276" w:type="dxa"/>
            <w:vAlign w:val="center"/>
          </w:tcPr>
          <w:p>
            <w:pPr>
              <w:pStyle w:val="15"/>
            </w:pPr>
            <w:r>
              <w:t>上级拨付文件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p>
            <w:pPr>
              <w:pStyle w:val="15"/>
            </w:pPr>
          </w:p>
        </w:tc>
        <w:tc>
          <w:tcPr>
            <w:tcW w:w="5386" w:type="dxa"/>
            <w:vAlign w:val="center"/>
          </w:tcPr>
          <w:p>
            <w:pPr>
              <w:pStyle w:val="15"/>
            </w:pPr>
            <w:r>
              <w:t>城乡居民公共卫生差距</w:t>
            </w:r>
          </w:p>
          <w:p>
            <w:pPr>
              <w:pStyle w:val="15"/>
            </w:pPr>
          </w:p>
        </w:tc>
        <w:tc>
          <w:tcPr>
            <w:tcW w:w="2268" w:type="dxa"/>
            <w:vAlign w:val="center"/>
          </w:tcPr>
          <w:p>
            <w:pPr>
              <w:pStyle w:val="15"/>
            </w:pPr>
            <w:r>
              <w:t>逐步缩小</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p>
            <w:pPr>
              <w:pStyle w:val="15"/>
            </w:pPr>
          </w:p>
        </w:tc>
        <w:tc>
          <w:tcPr>
            <w:tcW w:w="5386" w:type="dxa"/>
            <w:vAlign w:val="center"/>
          </w:tcPr>
          <w:p>
            <w:pPr>
              <w:pStyle w:val="15"/>
            </w:pPr>
            <w:r>
              <w:t>基本公共卫生服务水平</w:t>
            </w:r>
          </w:p>
          <w:p>
            <w:pPr>
              <w:pStyle w:val="15"/>
            </w:pPr>
          </w:p>
        </w:tc>
        <w:tc>
          <w:tcPr>
            <w:tcW w:w="2268" w:type="dxa"/>
            <w:vAlign w:val="center"/>
          </w:tcPr>
          <w:p>
            <w:pPr>
              <w:pStyle w:val="15"/>
            </w:pPr>
            <w:r>
              <w:t>逐步提高</w:t>
            </w:r>
          </w:p>
        </w:tc>
        <w:tc>
          <w:tcPr>
            <w:tcW w:w="1276" w:type="dxa"/>
            <w:vAlign w:val="center"/>
          </w:tcPr>
          <w:p>
            <w:pPr>
              <w:pStyle w:val="15"/>
            </w:pPr>
            <w:r>
              <w:t>2025年工作计划、任务分解表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辖区居民对基本公共卫生服务满意度</w:t>
            </w:r>
          </w:p>
          <w:p>
            <w:pPr>
              <w:pStyle w:val="15"/>
            </w:pPr>
          </w:p>
        </w:tc>
        <w:tc>
          <w:tcPr>
            <w:tcW w:w="5386" w:type="dxa"/>
            <w:vAlign w:val="center"/>
          </w:tcPr>
          <w:p>
            <w:pPr>
              <w:pStyle w:val="15"/>
            </w:pPr>
            <w:r>
              <w:t>辖区居民对基本公共卫生服务满意度</w:t>
            </w:r>
          </w:p>
          <w:p>
            <w:pPr>
              <w:pStyle w:val="15"/>
            </w:pPr>
          </w:p>
        </w:tc>
        <w:tc>
          <w:tcPr>
            <w:tcW w:w="2268" w:type="dxa"/>
            <w:vAlign w:val="center"/>
          </w:tcPr>
          <w:p>
            <w:pPr>
              <w:pStyle w:val="15"/>
            </w:pPr>
            <w:r>
              <w:t>≥70%</w:t>
            </w:r>
          </w:p>
        </w:tc>
        <w:tc>
          <w:tcPr>
            <w:tcW w:w="1276" w:type="dxa"/>
            <w:vAlign w:val="center"/>
          </w:tcPr>
          <w:p>
            <w:pPr>
              <w:pStyle w:val="15"/>
            </w:pPr>
            <w:r>
              <w:t>满意度调查表、任务分解表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96、2025各医疗机构运转经费绩效目标表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2725.94</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2725.94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用于医疗卫生单位商品和服务支出及资本性支出等。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1.卫生院保持资金收入和支出合理运用、规范使用资金，提高资金使用效益，提高医院医疗质量。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≥114人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根据工作计划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27259388元</w:t>
            </w:r>
          </w:p>
        </w:tc>
        <w:tc>
          <w:tcPr>
            <w:tcW w:w="1276" w:type="dxa"/>
            <w:vAlign w:val="center"/>
          </w:tcPr>
          <w:p>
            <w:pPr>
              <w:pStyle w:val="15"/>
            </w:pPr>
            <w:r>
              <w:t>依据25年预算测算表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医院诊治能力提升</w:t>
            </w:r>
          </w:p>
        </w:tc>
        <w:tc>
          <w:tcPr>
            <w:tcW w:w="5386" w:type="dxa"/>
            <w:vAlign w:val="center"/>
          </w:tcPr>
          <w:p>
            <w:pPr>
              <w:pStyle w:val="15"/>
            </w:pPr>
            <w:r>
              <w:t>医院诊治能力提升</w:t>
            </w:r>
          </w:p>
        </w:tc>
        <w:tc>
          <w:tcPr>
            <w:tcW w:w="2268" w:type="dxa"/>
            <w:vAlign w:val="center"/>
          </w:tcPr>
          <w:p>
            <w:pPr>
              <w:pStyle w:val="15"/>
            </w:pPr>
            <w:r>
              <w:t>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≥85%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97、石财社【2024】42号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0.13</w:t>
            </w:r>
          </w:p>
        </w:tc>
        <w:tc>
          <w:tcPr>
            <w:tcW w:w="2835" w:type="dxa"/>
            <w:vAlign w:val="center"/>
          </w:tcPr>
          <w:p>
            <w:pPr>
              <w:pStyle w:val="13"/>
            </w:pPr>
            <w:r>
              <w:t>其中：财政    资金</w:t>
            </w:r>
          </w:p>
        </w:tc>
        <w:tc>
          <w:tcPr>
            <w:tcW w:w="2551" w:type="dxa"/>
            <w:vAlign w:val="center"/>
          </w:tcPr>
          <w:p>
            <w:pPr>
              <w:pStyle w:val="15"/>
            </w:pPr>
            <w:r>
              <w:t>0.13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用于严重精神障碍患者筛查，登记报告和随访服务，开展社会心理服务体系建设工作。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1.用于加强严重精神障碍患者筛查，登记报告和随访服务，开展社会心理服务体系建设工作。2024年我院严重精神障碍患者在册管理334人，资金2857元，</w:t>
            </w:r>
          </w:p>
          <w:p>
            <w:pPr>
              <w:pStyle w:val="15"/>
            </w:pPr>
            <w:r>
              <w:t>2.家庭护理教育104人，严重精神障碍项目规范管理率达到80%，严重精神障碍项目面访率达到90%，严重精神患者服药率达95%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334人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严重精神病患者健康体检</w:t>
            </w:r>
          </w:p>
        </w:tc>
        <w:tc>
          <w:tcPr>
            <w:tcW w:w="5386" w:type="dxa"/>
            <w:vAlign w:val="center"/>
          </w:tcPr>
          <w:p>
            <w:pPr>
              <w:pStyle w:val="15"/>
            </w:pPr>
            <w:r>
              <w:t>辖区内在册患者精神障碍患者免费体检率</w:t>
            </w:r>
          </w:p>
        </w:tc>
        <w:tc>
          <w:tcPr>
            <w:tcW w:w="2268" w:type="dxa"/>
            <w:vAlign w:val="center"/>
          </w:tcPr>
          <w:p>
            <w:pPr>
              <w:pStyle w:val="15"/>
            </w:pPr>
            <w:r>
              <w:t>≥95%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tc>
        <w:tc>
          <w:tcPr>
            <w:tcW w:w="5386" w:type="dxa"/>
            <w:vAlign w:val="center"/>
          </w:tcPr>
          <w:p>
            <w:pPr>
              <w:pStyle w:val="15"/>
            </w:pPr>
            <w:r>
              <w:t>严重精神障碍患者家庭护理人数</w:t>
            </w:r>
          </w:p>
        </w:tc>
        <w:tc>
          <w:tcPr>
            <w:tcW w:w="2268" w:type="dxa"/>
            <w:vAlign w:val="center"/>
          </w:tcPr>
          <w:p>
            <w:pPr>
              <w:pStyle w:val="15"/>
            </w:pPr>
            <w:r>
              <w:t>104人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在册严重精神障碍患者规范管理率</w:t>
            </w:r>
          </w:p>
        </w:tc>
        <w:tc>
          <w:tcPr>
            <w:tcW w:w="5386" w:type="dxa"/>
            <w:vAlign w:val="center"/>
          </w:tcPr>
          <w:p>
            <w:pPr>
              <w:pStyle w:val="15"/>
            </w:pPr>
            <w:r>
              <w:t>规范管理严重精神障碍患者与</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在册严重精神障碍面访率</w:t>
            </w:r>
          </w:p>
        </w:tc>
        <w:tc>
          <w:tcPr>
            <w:tcW w:w="5386" w:type="dxa"/>
            <w:vAlign w:val="center"/>
          </w:tcPr>
          <w:p>
            <w:pPr>
              <w:pStyle w:val="15"/>
            </w:pPr>
            <w:r>
              <w:t>在册严重精神障碍面访率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在册严重精神障碍患者服药率</w:t>
            </w:r>
          </w:p>
        </w:tc>
        <w:tc>
          <w:tcPr>
            <w:tcW w:w="5386" w:type="dxa"/>
            <w:vAlign w:val="center"/>
          </w:tcPr>
          <w:p>
            <w:pPr>
              <w:pStyle w:val="15"/>
            </w:pPr>
            <w:r>
              <w:t>在册严重精神障碍患者服药率</w:t>
            </w:r>
          </w:p>
        </w:tc>
        <w:tc>
          <w:tcPr>
            <w:tcW w:w="2268" w:type="dxa"/>
            <w:vAlign w:val="center"/>
          </w:tcPr>
          <w:p>
            <w:pPr>
              <w:pStyle w:val="15"/>
            </w:pPr>
            <w:r>
              <w:t>≥95%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辖区在册严重精神障碍人员指标完成时效</w:t>
            </w:r>
          </w:p>
        </w:tc>
        <w:tc>
          <w:tcPr>
            <w:tcW w:w="5386" w:type="dxa"/>
            <w:vAlign w:val="center"/>
          </w:tcPr>
          <w:p>
            <w:pPr>
              <w:pStyle w:val="15"/>
            </w:pPr>
            <w:r>
              <w:t>辖区在册严重精神障碍人员指标</w:t>
            </w:r>
          </w:p>
        </w:tc>
        <w:tc>
          <w:tcPr>
            <w:tcW w:w="2268" w:type="dxa"/>
            <w:vAlign w:val="center"/>
          </w:tcPr>
          <w:p>
            <w:pPr>
              <w:pStyle w:val="15"/>
            </w:pPr>
            <w:r>
              <w:t>2024年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tc>
        <w:tc>
          <w:tcPr>
            <w:tcW w:w="5386" w:type="dxa"/>
            <w:vAlign w:val="center"/>
          </w:tcPr>
          <w:p>
            <w:pPr>
              <w:pStyle w:val="15"/>
            </w:pPr>
            <w:r>
              <w:t>本年度在册规范管理严重精神障碍管理资金</w:t>
            </w:r>
          </w:p>
        </w:tc>
        <w:tc>
          <w:tcPr>
            <w:tcW w:w="2268" w:type="dxa"/>
            <w:vAlign w:val="center"/>
          </w:tcPr>
          <w:p>
            <w:pPr>
              <w:pStyle w:val="15"/>
            </w:pPr>
            <w:r>
              <w:t>2857元</w:t>
            </w:r>
          </w:p>
        </w:tc>
        <w:tc>
          <w:tcPr>
            <w:tcW w:w="1276" w:type="dxa"/>
            <w:vAlign w:val="center"/>
          </w:tcPr>
          <w:p>
            <w:pPr>
              <w:pStyle w:val="15"/>
            </w:pPr>
            <w:r>
              <w:t>项目资金实施方案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保障辖区严重精神障碍患者处于稳定状态</w:t>
            </w:r>
          </w:p>
        </w:tc>
        <w:tc>
          <w:tcPr>
            <w:tcW w:w="5386" w:type="dxa"/>
            <w:vAlign w:val="center"/>
          </w:tcPr>
          <w:p>
            <w:pPr>
              <w:pStyle w:val="15"/>
            </w:pPr>
            <w:r>
              <w:t>辖区严重精神障碍患者处于稳定状态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辖区在册管理精神障碍患者满意度</w:t>
            </w:r>
          </w:p>
        </w:tc>
        <w:tc>
          <w:tcPr>
            <w:tcW w:w="2268" w:type="dxa"/>
            <w:vAlign w:val="center"/>
          </w:tcPr>
          <w:p>
            <w:pPr>
              <w:pStyle w:val="15"/>
            </w:pPr>
            <w:r>
              <w:t>≥98%</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98、石财社【2024】93号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39.32</w:t>
            </w:r>
          </w:p>
        </w:tc>
        <w:tc>
          <w:tcPr>
            <w:tcW w:w="2835" w:type="dxa"/>
            <w:vAlign w:val="center"/>
          </w:tcPr>
          <w:p>
            <w:pPr>
              <w:pStyle w:val="13"/>
            </w:pPr>
            <w:r>
              <w:t>其中：财政    资金</w:t>
            </w:r>
          </w:p>
        </w:tc>
        <w:tc>
          <w:tcPr>
            <w:tcW w:w="2551" w:type="dxa"/>
            <w:vAlign w:val="center"/>
          </w:tcPr>
          <w:p>
            <w:pPr>
              <w:pStyle w:val="15"/>
            </w:pPr>
            <w:r>
              <w:t>39.32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1.保障所有政府办基层医疗卫生机构实施基本药物制度，推行综合医改顺利进行，2.对实施基本药物制度的16个村卫生室给予补助，支持国家基本药物制度。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1.1.保障所有政府办基层医疗卫生机构实施基本药物制度，推行综合医改顺利进行，2.对实施基本药物制度的16个村卫生室给予补助，支持国家基本药物制度。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卫生院实施基本药物制度</w:t>
            </w:r>
          </w:p>
        </w:tc>
        <w:tc>
          <w:tcPr>
            <w:tcW w:w="5386" w:type="dxa"/>
            <w:vAlign w:val="center"/>
          </w:tcPr>
          <w:p>
            <w:pPr>
              <w:pStyle w:val="15"/>
            </w:pPr>
            <w:r>
              <w:t>卫生院实施基本药物制度完成率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w:t>
            </w:r>
          </w:p>
        </w:tc>
        <w:tc>
          <w:tcPr>
            <w:tcW w:w="5386" w:type="dxa"/>
            <w:vAlign w:val="center"/>
          </w:tcPr>
          <w:p>
            <w:pPr>
              <w:pStyle w:val="15"/>
            </w:pPr>
            <w:r>
              <w:t>村卫生室实施国家基本药物制度覆盖率</w:t>
            </w:r>
          </w:p>
        </w:tc>
        <w:tc>
          <w:tcPr>
            <w:tcW w:w="2268" w:type="dxa"/>
            <w:vAlign w:val="center"/>
          </w:tcPr>
          <w:p>
            <w:pPr>
              <w:pStyle w:val="15"/>
            </w:pPr>
            <w:r>
              <w:t>100%</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w:t>
            </w:r>
          </w:p>
        </w:tc>
        <w:tc>
          <w:tcPr>
            <w:tcW w:w="5386" w:type="dxa"/>
            <w:vAlign w:val="center"/>
          </w:tcPr>
          <w:p>
            <w:pPr>
              <w:pStyle w:val="15"/>
            </w:pPr>
            <w:r>
              <w:t>辖区内实施国家基本药物制度卫生院数</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w:t>
            </w:r>
          </w:p>
        </w:tc>
        <w:tc>
          <w:tcPr>
            <w:tcW w:w="5386" w:type="dxa"/>
            <w:vAlign w:val="center"/>
          </w:tcPr>
          <w:p>
            <w:pPr>
              <w:pStyle w:val="15"/>
            </w:pPr>
            <w:r>
              <w:t>辖区内实施国家基本药物制度卫生室数量</w:t>
            </w:r>
          </w:p>
        </w:tc>
        <w:tc>
          <w:tcPr>
            <w:tcW w:w="2268" w:type="dxa"/>
            <w:vAlign w:val="center"/>
          </w:tcPr>
          <w:p>
            <w:pPr>
              <w:pStyle w:val="15"/>
            </w:pPr>
            <w:r>
              <w:t>16个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w:t>
            </w:r>
          </w:p>
        </w:tc>
        <w:tc>
          <w:tcPr>
            <w:tcW w:w="5386" w:type="dxa"/>
            <w:vAlign w:val="center"/>
          </w:tcPr>
          <w:p>
            <w:pPr>
              <w:pStyle w:val="15"/>
            </w:pPr>
            <w:r>
              <w:t>卫生院按要求实施基本药物制度</w:t>
            </w:r>
          </w:p>
        </w:tc>
        <w:tc>
          <w:tcPr>
            <w:tcW w:w="2268" w:type="dxa"/>
            <w:vAlign w:val="center"/>
          </w:tcPr>
          <w:p>
            <w:pPr>
              <w:pStyle w:val="15"/>
            </w:pPr>
            <w:r>
              <w:t>286200元</w:t>
            </w:r>
          </w:p>
        </w:tc>
        <w:tc>
          <w:tcPr>
            <w:tcW w:w="1276" w:type="dxa"/>
            <w:vAlign w:val="center"/>
          </w:tcPr>
          <w:p>
            <w:pPr>
              <w:pStyle w:val="15"/>
            </w:pPr>
            <w:r>
              <w:t>上级补助资金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w:t>
            </w:r>
          </w:p>
        </w:tc>
        <w:tc>
          <w:tcPr>
            <w:tcW w:w="5386" w:type="dxa"/>
            <w:vAlign w:val="center"/>
          </w:tcPr>
          <w:p>
            <w:pPr>
              <w:pStyle w:val="15"/>
            </w:pPr>
            <w:r>
              <w:t>村卫生室实施国家基本药物制度</w:t>
            </w:r>
          </w:p>
        </w:tc>
        <w:tc>
          <w:tcPr>
            <w:tcW w:w="2268" w:type="dxa"/>
            <w:vAlign w:val="center"/>
          </w:tcPr>
          <w:p>
            <w:pPr>
              <w:pStyle w:val="15"/>
            </w:pPr>
            <w:r>
              <w:t>107000元</w:t>
            </w:r>
          </w:p>
        </w:tc>
        <w:tc>
          <w:tcPr>
            <w:tcW w:w="1276" w:type="dxa"/>
            <w:vAlign w:val="center"/>
          </w:tcPr>
          <w:p>
            <w:pPr>
              <w:pStyle w:val="15"/>
            </w:pPr>
            <w:r>
              <w:t>上级补助资金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w:t>
            </w:r>
          </w:p>
        </w:tc>
        <w:tc>
          <w:tcPr>
            <w:tcW w:w="5386" w:type="dxa"/>
            <w:vAlign w:val="center"/>
          </w:tcPr>
          <w:p>
            <w:pPr>
              <w:pStyle w:val="15"/>
            </w:pPr>
            <w:r>
              <w:t>基层医疗机构按规定实施国家基本药物制度</w:t>
            </w:r>
          </w:p>
        </w:tc>
        <w:tc>
          <w:tcPr>
            <w:tcW w:w="2268" w:type="dxa"/>
            <w:vAlign w:val="center"/>
          </w:tcPr>
          <w:p>
            <w:pPr>
              <w:pStyle w:val="15"/>
            </w:pPr>
            <w:r>
              <w:t>2025年</w:t>
            </w:r>
          </w:p>
        </w:tc>
        <w:tc>
          <w:tcPr>
            <w:tcW w:w="1276" w:type="dxa"/>
            <w:vAlign w:val="center"/>
          </w:tcPr>
          <w:p>
            <w:pPr>
              <w:pStyle w:val="15"/>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乡村医生收入</w:t>
            </w:r>
          </w:p>
        </w:tc>
        <w:tc>
          <w:tcPr>
            <w:tcW w:w="2268" w:type="dxa"/>
            <w:vAlign w:val="center"/>
          </w:tcPr>
          <w:p>
            <w:pPr>
              <w:pStyle w:val="15"/>
            </w:pPr>
            <w:r>
              <w:t>保持稳定</w:t>
            </w:r>
          </w:p>
        </w:tc>
        <w:tc>
          <w:tcPr>
            <w:tcW w:w="1276" w:type="dxa"/>
            <w:vAlign w:val="center"/>
          </w:tcPr>
          <w:p>
            <w:pPr>
              <w:pStyle w:val="15"/>
            </w:pPr>
            <w:r>
              <w:t>资金分配表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国家基本药物制度在基层医疗机构和辖区内的作用</w:t>
            </w:r>
          </w:p>
        </w:tc>
        <w:tc>
          <w:tcPr>
            <w:tcW w:w="5386" w:type="dxa"/>
            <w:vAlign w:val="center"/>
          </w:tcPr>
          <w:p>
            <w:pPr>
              <w:pStyle w:val="15"/>
            </w:pPr>
            <w:r>
              <w:t>国家基本药物制度在卫生院和村卫生室持续实施</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人民群众就医满意度</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99、石财社【2024】94号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380.00</w:t>
            </w:r>
          </w:p>
        </w:tc>
        <w:tc>
          <w:tcPr>
            <w:tcW w:w="2835" w:type="dxa"/>
            <w:vAlign w:val="center"/>
          </w:tcPr>
          <w:p>
            <w:pPr>
              <w:pStyle w:val="13"/>
            </w:pPr>
            <w:r>
              <w:t>其中：财政    资金</w:t>
            </w:r>
          </w:p>
        </w:tc>
        <w:tc>
          <w:tcPr>
            <w:tcW w:w="2551" w:type="dxa"/>
            <w:vAlign w:val="center"/>
          </w:tcPr>
          <w:p>
            <w:pPr>
              <w:pStyle w:val="15"/>
            </w:pPr>
            <w:r>
              <w:t>380.00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国家基本公共卫生服务项目是促进基本公卫服务逐步均等化的重要内容，免费向城乡居民提供基本公共卫生服务开展职业病检测，保护患者和公众健康权益，推进妇幼卫生工作。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国家基本公共卫生服务是促进基本公共卫生服务逐步均等化的重要内容，免费向城乡居民提供基本公共卫生服务，开展职业病检测，保护患者和公众健康权益，推进妇幼卫生工作，服务辖区内老百姓提供优质的医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适龄儿童国家免疫规划疫苗接种率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0-6岁儿童健康管理率</w:t>
            </w:r>
          </w:p>
        </w:tc>
        <w:tc>
          <w:tcPr>
            <w:tcW w:w="5386" w:type="dxa"/>
            <w:vAlign w:val="center"/>
          </w:tcPr>
          <w:p>
            <w:pPr>
              <w:pStyle w:val="15"/>
            </w:pPr>
            <w:r>
              <w:t>0-6岁儿童健康管理率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0-6岁儿童眼保健和视力检查覆盖率</w:t>
            </w:r>
          </w:p>
        </w:tc>
        <w:tc>
          <w:tcPr>
            <w:tcW w:w="5386" w:type="dxa"/>
            <w:vAlign w:val="center"/>
          </w:tcPr>
          <w:p>
            <w:pPr>
              <w:pStyle w:val="15"/>
            </w:pPr>
            <w:r>
              <w:t>0-6岁儿童眼保健和视力检查覆盖率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3岁以下儿童系统管理率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高血压患者管理人数（人）</w:t>
            </w:r>
          </w:p>
        </w:tc>
        <w:tc>
          <w:tcPr>
            <w:tcW w:w="5386" w:type="dxa"/>
            <w:vAlign w:val="center"/>
          </w:tcPr>
          <w:p>
            <w:pPr>
              <w:pStyle w:val="15"/>
            </w:pPr>
            <w:r>
              <w:t>按照规范要求进行高血压患者健康管理人数</w:t>
            </w:r>
          </w:p>
        </w:tc>
        <w:tc>
          <w:tcPr>
            <w:tcW w:w="2268" w:type="dxa"/>
            <w:vAlign w:val="center"/>
          </w:tcPr>
          <w:p>
            <w:pPr>
              <w:pStyle w:val="15"/>
            </w:pPr>
            <w:r>
              <w:t>5392人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2型糖尿病患者管理人数（人）</w:t>
            </w:r>
          </w:p>
        </w:tc>
        <w:tc>
          <w:tcPr>
            <w:tcW w:w="5386" w:type="dxa"/>
            <w:vAlign w:val="center"/>
          </w:tcPr>
          <w:p>
            <w:pPr>
              <w:pStyle w:val="15"/>
            </w:pPr>
            <w:r>
              <w:t>按照规范要求进行2型糖尿病患者健康管理人数</w:t>
            </w:r>
          </w:p>
        </w:tc>
        <w:tc>
          <w:tcPr>
            <w:tcW w:w="2268" w:type="dxa"/>
            <w:vAlign w:val="center"/>
          </w:tcPr>
          <w:p>
            <w:pPr>
              <w:pStyle w:val="15"/>
            </w:pPr>
            <w:r>
              <w:t>2503人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慢阻肺患者管理人数（人）</w:t>
            </w:r>
          </w:p>
        </w:tc>
        <w:tc>
          <w:tcPr>
            <w:tcW w:w="5386" w:type="dxa"/>
            <w:vAlign w:val="center"/>
          </w:tcPr>
          <w:p>
            <w:pPr>
              <w:pStyle w:val="15"/>
            </w:pPr>
            <w:r>
              <w:t>慢阻肺患者规范管理人数</w:t>
            </w:r>
          </w:p>
        </w:tc>
        <w:tc>
          <w:tcPr>
            <w:tcW w:w="2268" w:type="dxa"/>
            <w:vAlign w:val="center"/>
          </w:tcPr>
          <w:p>
            <w:pPr>
              <w:pStyle w:val="15"/>
            </w:pPr>
            <w:r>
              <w:t>53人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结核患者管理率=已管理的肺结核患者人数/辖区同期内经上级定点医疗机构确诊并通知基层医疗卫生机构管理的肺结核患者人数</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社区在册居家严重精神障碍患者健康管理率</w:t>
            </w:r>
          </w:p>
        </w:tc>
        <w:tc>
          <w:tcPr>
            <w:tcW w:w="5386" w:type="dxa"/>
            <w:vAlign w:val="center"/>
          </w:tcPr>
          <w:p>
            <w:pPr>
              <w:pStyle w:val="15"/>
            </w:pPr>
            <w:r>
              <w:t>居家严重精神障碍患者在册健康管理率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儿童中医药健康管理率</w:t>
            </w:r>
          </w:p>
        </w:tc>
        <w:tc>
          <w:tcPr>
            <w:tcW w:w="2268" w:type="dxa"/>
            <w:vAlign w:val="center"/>
          </w:tcPr>
          <w:p>
            <w:pPr>
              <w:pStyle w:val="15"/>
            </w:pPr>
            <w:r>
              <w:t>≥84%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老年人中医药健康管理率</w:t>
            </w:r>
          </w:p>
        </w:tc>
        <w:tc>
          <w:tcPr>
            <w:tcW w:w="2268" w:type="dxa"/>
            <w:vAlign w:val="center"/>
          </w:tcPr>
          <w:p>
            <w:pPr>
              <w:pStyle w:val="15"/>
            </w:pPr>
            <w:r>
              <w:t>≥74%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卫生监督协管各专业每年巡查（访）2次完成率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tc>
        <w:tc>
          <w:tcPr>
            <w:tcW w:w="5386" w:type="dxa"/>
            <w:vAlign w:val="center"/>
          </w:tcPr>
          <w:p>
            <w:pPr>
              <w:pStyle w:val="15"/>
            </w:pPr>
            <w:r>
              <w:t>居民规范化电子健康档案覆盖人数/辖区内常住居民数*100%</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按照规范要求进行高血压患者健康管理人数占年内管理的高血压人数的比率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tc>
        <w:tc>
          <w:tcPr>
            <w:tcW w:w="5386" w:type="dxa"/>
            <w:vAlign w:val="center"/>
          </w:tcPr>
          <w:p>
            <w:pPr>
              <w:pStyle w:val="15"/>
            </w:pPr>
            <w:r>
              <w:t>按照规范要求进行2型糖尿病患者健康管理人数</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65岁及以上老年人城乡社区规范健康服务率</w:t>
            </w:r>
          </w:p>
        </w:tc>
        <w:tc>
          <w:tcPr>
            <w:tcW w:w="5386" w:type="dxa"/>
            <w:vAlign w:val="center"/>
          </w:tcPr>
          <w:p>
            <w:pPr>
              <w:pStyle w:val="15"/>
            </w:pPr>
            <w:r>
              <w:t>65岁及以上老年人城乡社区规范健康服务率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传染病疫情报告率=网络报告的传染病病例数/登记传染病病例数*100%</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按时拨付资金</w:t>
            </w:r>
          </w:p>
        </w:tc>
        <w:tc>
          <w:tcPr>
            <w:tcW w:w="5386" w:type="dxa"/>
            <w:vAlign w:val="center"/>
          </w:tcPr>
          <w:p>
            <w:pPr>
              <w:pStyle w:val="15"/>
            </w:pPr>
            <w:r>
              <w:t>按时拨付资金</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基本公共卫生总资金（元）</w:t>
            </w:r>
          </w:p>
        </w:tc>
        <w:tc>
          <w:tcPr>
            <w:tcW w:w="5386" w:type="dxa"/>
            <w:vAlign w:val="center"/>
          </w:tcPr>
          <w:p>
            <w:pPr>
              <w:pStyle w:val="15"/>
            </w:pPr>
            <w:r>
              <w:t>2025年中央基本公共卫生服务资金</w:t>
            </w:r>
          </w:p>
        </w:tc>
        <w:tc>
          <w:tcPr>
            <w:tcW w:w="2268" w:type="dxa"/>
            <w:vAlign w:val="center"/>
          </w:tcPr>
          <w:p>
            <w:pPr>
              <w:pStyle w:val="15"/>
            </w:pPr>
            <w:r>
              <w:t>3800000元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tc>
        <w:tc>
          <w:tcPr>
            <w:tcW w:w="5386" w:type="dxa"/>
            <w:vAlign w:val="center"/>
          </w:tcPr>
          <w:p>
            <w:pPr>
              <w:pStyle w:val="15"/>
            </w:pPr>
            <w:r>
              <w:t>城乡居民公共卫生差距</w:t>
            </w:r>
          </w:p>
        </w:tc>
        <w:tc>
          <w:tcPr>
            <w:tcW w:w="2268" w:type="dxa"/>
            <w:vAlign w:val="center"/>
          </w:tcPr>
          <w:p>
            <w:pPr>
              <w:pStyle w:val="15"/>
            </w:pPr>
            <w:r>
              <w:t>逐步缩小</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服务重点人群调查满意度</w:t>
            </w:r>
          </w:p>
        </w:tc>
        <w:tc>
          <w:tcPr>
            <w:tcW w:w="5386" w:type="dxa"/>
            <w:vAlign w:val="center"/>
          </w:tcPr>
          <w:p>
            <w:pPr>
              <w:pStyle w:val="15"/>
            </w:pPr>
            <w:r>
              <w:t>服务重点人群调查满意度</w:t>
            </w:r>
          </w:p>
        </w:tc>
        <w:tc>
          <w:tcPr>
            <w:tcW w:w="2268" w:type="dxa"/>
            <w:vAlign w:val="center"/>
          </w:tcPr>
          <w:p>
            <w:pPr>
              <w:pStyle w:val="15"/>
            </w:pPr>
            <w:r>
              <w:t>≥70%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100、2025各医疗机构运转经费绩效目标表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130.43</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130.43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保障医护人员的数量，所需运转经费的金额，保障医院的正常率、所需经费的筹集及时率和不断提升医院诊治的能力及医患满意度。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1.保障医护人员的数量、所需运转经费的金额、保障医院的正常率、所需经费的筹集及时率和不断提升医院诊治的能力及医患满意度。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≥24人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130.43万元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医院诊治能力提升</w:t>
            </w:r>
          </w:p>
        </w:tc>
        <w:tc>
          <w:tcPr>
            <w:tcW w:w="2268" w:type="dxa"/>
            <w:vAlign w:val="center"/>
          </w:tcPr>
          <w:p>
            <w:pPr>
              <w:pStyle w:val="15"/>
            </w:pPr>
            <w:r>
              <w:t>医院诊治能力提升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101、石财社【2023】136号 关于提前下达2024年重大传染病防控经费预算的通知绩效目标表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13011024P00325810074E</w:t>
            </w:r>
          </w:p>
        </w:tc>
        <w:tc>
          <w:tcPr>
            <w:tcW w:w="2835" w:type="dxa"/>
            <w:vAlign w:val="center"/>
          </w:tcPr>
          <w:p>
            <w:pPr>
              <w:pStyle w:val="13"/>
            </w:pPr>
            <w:r>
              <w:t>项目名称</w:t>
            </w:r>
          </w:p>
        </w:tc>
        <w:tc>
          <w:tcPr>
            <w:tcW w:w="6095" w:type="dxa"/>
            <w:gridSpan w:val="3"/>
            <w:vAlign w:val="center"/>
          </w:tcPr>
          <w:p>
            <w:pPr>
              <w:pStyle w:val="15"/>
            </w:pPr>
            <w:r>
              <w:t>石财社【2023】136号 关于提前下达2024年重大传染病防控经费预算的通知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0.03</w:t>
            </w:r>
          </w:p>
        </w:tc>
        <w:tc>
          <w:tcPr>
            <w:tcW w:w="2835" w:type="dxa"/>
            <w:vAlign w:val="center"/>
          </w:tcPr>
          <w:p>
            <w:pPr>
              <w:pStyle w:val="13"/>
            </w:pPr>
            <w:r>
              <w:t>其中：财政    资金</w:t>
            </w:r>
          </w:p>
        </w:tc>
        <w:tc>
          <w:tcPr>
            <w:tcW w:w="2551" w:type="dxa"/>
            <w:vAlign w:val="center"/>
          </w:tcPr>
          <w:p>
            <w:pPr>
              <w:pStyle w:val="15"/>
            </w:pPr>
            <w:r>
              <w:t>0.03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75人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 xml:space="preserve"> 严重精神障碍患者家庭护理教育人群</w:t>
            </w:r>
          </w:p>
        </w:tc>
        <w:tc>
          <w:tcPr>
            <w:tcW w:w="5386" w:type="dxa"/>
            <w:vAlign w:val="center"/>
          </w:tcPr>
          <w:p>
            <w:pPr>
              <w:pStyle w:val="15"/>
            </w:pPr>
            <w:r>
              <w:t xml:space="preserve"> 严重精神障碍患者家庭护理教育人群</w:t>
            </w:r>
          </w:p>
        </w:tc>
        <w:tc>
          <w:tcPr>
            <w:tcW w:w="2268" w:type="dxa"/>
            <w:vAlign w:val="center"/>
          </w:tcPr>
          <w:p>
            <w:pPr>
              <w:pStyle w:val="15"/>
            </w:pPr>
            <w:r>
              <w:t>75人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辖区在册严重精神障碍患者健康管理率</w:t>
            </w:r>
          </w:p>
        </w:tc>
        <w:tc>
          <w:tcPr>
            <w:tcW w:w="2268" w:type="dxa"/>
            <w:vAlign w:val="center"/>
          </w:tcPr>
          <w:p>
            <w:pPr>
              <w:pStyle w:val="15"/>
            </w:pPr>
            <w:r>
              <w:t>≥80%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在册严重精神障碍患者规范管理率</w:t>
            </w:r>
          </w:p>
        </w:tc>
        <w:tc>
          <w:tcPr>
            <w:tcW w:w="5386" w:type="dxa"/>
            <w:vAlign w:val="center"/>
          </w:tcPr>
          <w:p>
            <w:pPr>
              <w:pStyle w:val="15"/>
            </w:pPr>
            <w:r>
              <w:t>规范管理严重精神障碍患者于年内在册登记的严重精神障碍患者</w:t>
            </w:r>
          </w:p>
        </w:tc>
        <w:tc>
          <w:tcPr>
            <w:tcW w:w="2268" w:type="dxa"/>
            <w:vAlign w:val="center"/>
          </w:tcPr>
          <w:p>
            <w:pPr>
              <w:pStyle w:val="15"/>
            </w:pPr>
            <w:r>
              <w:t>≥80%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2024%</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辖区在册严重精神障碍人员指标完成时限</w:t>
            </w:r>
          </w:p>
        </w:tc>
        <w:tc>
          <w:tcPr>
            <w:tcW w:w="5386" w:type="dxa"/>
            <w:vAlign w:val="center"/>
          </w:tcPr>
          <w:p>
            <w:pPr>
              <w:pStyle w:val="15"/>
            </w:pPr>
            <w:r>
              <w:t xml:space="preserve"> 在册严重精神障碍患者服药率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本年度在册规范管理精神障碍资金</w:t>
            </w:r>
          </w:p>
        </w:tc>
        <w:tc>
          <w:tcPr>
            <w:tcW w:w="5386" w:type="dxa"/>
            <w:vAlign w:val="center"/>
          </w:tcPr>
          <w:p>
            <w:pPr>
              <w:pStyle w:val="15"/>
            </w:pPr>
            <w:r>
              <w:t>本年度在册规范管理严重精神障碍资金</w:t>
            </w:r>
          </w:p>
        </w:tc>
        <w:tc>
          <w:tcPr>
            <w:tcW w:w="2268" w:type="dxa"/>
            <w:vAlign w:val="center"/>
          </w:tcPr>
          <w:p>
            <w:pPr>
              <w:pStyle w:val="15"/>
            </w:pPr>
            <w:r>
              <w:t>342元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在册严重精神障碍患者规范管理率</w:t>
            </w:r>
          </w:p>
        </w:tc>
        <w:tc>
          <w:tcPr>
            <w:tcW w:w="5386" w:type="dxa"/>
            <w:vAlign w:val="center"/>
          </w:tcPr>
          <w:p>
            <w:pPr>
              <w:pStyle w:val="15"/>
            </w:pPr>
            <w:r>
              <w:t>辖区在册严重精神障碍患者面对面随访率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 xml:space="preserve"> 保障辖区严重精神障碍患者处于稳定健康状态</w:t>
            </w:r>
          </w:p>
        </w:tc>
        <w:tc>
          <w:tcPr>
            <w:tcW w:w="5386" w:type="dxa"/>
            <w:vAlign w:val="center"/>
          </w:tcPr>
          <w:p>
            <w:pPr>
              <w:pStyle w:val="15"/>
            </w:pPr>
            <w:r>
              <w:t xml:space="preserve"> 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辖区在册严重精神障碍患者满意度调查</w:t>
            </w:r>
          </w:p>
        </w:tc>
        <w:tc>
          <w:tcPr>
            <w:tcW w:w="5386" w:type="dxa"/>
            <w:vAlign w:val="center"/>
          </w:tcPr>
          <w:p>
            <w:pPr>
              <w:pStyle w:val="15"/>
            </w:pPr>
            <w:r>
              <w:t>辖区在册严重精神障碍患者满意度</w:t>
            </w:r>
          </w:p>
        </w:tc>
        <w:tc>
          <w:tcPr>
            <w:tcW w:w="2268" w:type="dxa"/>
            <w:vAlign w:val="center"/>
          </w:tcPr>
          <w:p>
            <w:pPr>
              <w:pStyle w:val="15"/>
            </w:pPr>
            <w:r>
              <w:t>≥98%</w:t>
            </w:r>
          </w:p>
        </w:tc>
        <w:tc>
          <w:tcPr>
            <w:tcW w:w="1276" w:type="dxa"/>
            <w:vAlign w:val="center"/>
          </w:tcPr>
          <w:p>
            <w:pPr>
              <w:pStyle w:val="15"/>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0.05</w:t>
            </w:r>
          </w:p>
        </w:tc>
        <w:tc>
          <w:tcPr>
            <w:tcW w:w="2835" w:type="dxa"/>
            <w:vAlign w:val="center"/>
          </w:tcPr>
          <w:p>
            <w:pPr>
              <w:pStyle w:val="13"/>
            </w:pPr>
            <w:r>
              <w:t>其中：财政    资金</w:t>
            </w:r>
          </w:p>
        </w:tc>
        <w:tc>
          <w:tcPr>
            <w:tcW w:w="2551" w:type="dxa"/>
            <w:vAlign w:val="center"/>
          </w:tcPr>
          <w:p>
            <w:pPr>
              <w:pStyle w:val="15"/>
            </w:pPr>
            <w:r>
              <w:t>0.05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提高严重精神障碍项目规范管理率达90%，严重精神障碍项目面访率达90%，严重精神障碍项目的精神分裂症服药率达90%，65人，用于加强严重精神障碍患者筛查，提高规范管，服药率、登记报告和随访服务，开展社会心理服务体系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严重精神障碍项目规范管理率达90%，严重精神障碍项目面访率达90%，严重精神障碍项目的精神分裂症服药率达90%，65人，用于加强严重精神障碍患者筛查，提高规范管，服药率、登记报告和随访服务，开展社会心理服务体系建设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65人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严重精神障碍患者家庭护理教育人群</w:t>
            </w:r>
          </w:p>
        </w:tc>
        <w:tc>
          <w:tcPr>
            <w:tcW w:w="5386" w:type="dxa"/>
            <w:vAlign w:val="center"/>
          </w:tcPr>
          <w:p>
            <w:pPr>
              <w:pStyle w:val="15"/>
            </w:pPr>
            <w:r>
              <w:t>严重精神障碍患者家庭护理教育人群</w:t>
            </w:r>
          </w:p>
        </w:tc>
        <w:tc>
          <w:tcPr>
            <w:tcW w:w="2268" w:type="dxa"/>
            <w:vAlign w:val="center"/>
          </w:tcPr>
          <w:p>
            <w:pPr>
              <w:pStyle w:val="15"/>
            </w:pPr>
            <w:r>
              <w:t>70人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辖区在册严重精神障碍患者健康管理率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在册严重精神障碍患者规范管理率</w:t>
            </w:r>
          </w:p>
        </w:tc>
        <w:tc>
          <w:tcPr>
            <w:tcW w:w="5386" w:type="dxa"/>
            <w:vAlign w:val="center"/>
          </w:tcPr>
          <w:p>
            <w:pPr>
              <w:pStyle w:val="15"/>
            </w:pPr>
            <w:r>
              <w:t>规范管理严重精神障碍患者于年内在册登记的严重精神障碍患者</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辖区在册严重精神障碍人员指标完成时限</w:t>
            </w:r>
          </w:p>
        </w:tc>
        <w:tc>
          <w:tcPr>
            <w:tcW w:w="5386" w:type="dxa"/>
            <w:vAlign w:val="center"/>
          </w:tcPr>
          <w:p>
            <w:pPr>
              <w:pStyle w:val="15"/>
            </w:pPr>
            <w:r>
              <w:t>在册严重精神障碍患者服药率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本年度在册规范管理精神障碍资金</w:t>
            </w:r>
          </w:p>
        </w:tc>
        <w:tc>
          <w:tcPr>
            <w:tcW w:w="5386" w:type="dxa"/>
            <w:vAlign w:val="center"/>
          </w:tcPr>
          <w:p>
            <w:pPr>
              <w:pStyle w:val="15"/>
            </w:pPr>
            <w:r>
              <w:t>本年度在册规范管理严重精神障碍资金</w:t>
            </w:r>
          </w:p>
        </w:tc>
        <w:tc>
          <w:tcPr>
            <w:tcW w:w="2268" w:type="dxa"/>
            <w:vAlign w:val="center"/>
          </w:tcPr>
          <w:p>
            <w:pPr>
              <w:pStyle w:val="15"/>
            </w:pPr>
            <w:r>
              <w:t>508元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p>
        </w:tc>
        <w:tc>
          <w:tcPr>
            <w:tcW w:w="5386" w:type="dxa"/>
            <w:vAlign w:val="center"/>
          </w:tcPr>
          <w:p>
            <w:pPr>
              <w:pStyle w:val="15"/>
            </w:pPr>
            <w:r>
              <w:t>辖区在册严重精神障碍患者面对面随访率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辖区在册严重精神障碍患者满意度调查</w:t>
            </w:r>
          </w:p>
        </w:tc>
        <w:tc>
          <w:tcPr>
            <w:tcW w:w="5386" w:type="dxa"/>
            <w:vAlign w:val="center"/>
          </w:tcPr>
          <w:p>
            <w:pPr>
              <w:pStyle w:val="15"/>
            </w:pPr>
            <w:r>
              <w:t>辖区在册严重精神障碍患者满意度</w:t>
            </w:r>
          </w:p>
        </w:tc>
        <w:tc>
          <w:tcPr>
            <w:tcW w:w="2268" w:type="dxa"/>
            <w:vAlign w:val="center"/>
          </w:tcPr>
          <w:p>
            <w:pPr>
              <w:pStyle w:val="15"/>
            </w:pPr>
            <w:r>
              <w:t>≥98%</w:t>
            </w:r>
          </w:p>
        </w:tc>
        <w:tc>
          <w:tcPr>
            <w:tcW w:w="1276" w:type="dxa"/>
            <w:vAlign w:val="center"/>
          </w:tcPr>
          <w:p>
            <w:pPr>
              <w:pStyle w:val="15"/>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103、石财社【2024】93号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8.70</w:t>
            </w:r>
          </w:p>
        </w:tc>
        <w:tc>
          <w:tcPr>
            <w:tcW w:w="2835" w:type="dxa"/>
            <w:vAlign w:val="center"/>
          </w:tcPr>
          <w:p>
            <w:pPr>
              <w:pStyle w:val="13"/>
            </w:pPr>
            <w:r>
              <w:t>其中：财政    资金</w:t>
            </w:r>
          </w:p>
        </w:tc>
        <w:tc>
          <w:tcPr>
            <w:tcW w:w="2551" w:type="dxa"/>
            <w:vAlign w:val="center"/>
          </w:tcPr>
          <w:p>
            <w:pPr>
              <w:pStyle w:val="15"/>
            </w:pPr>
            <w:r>
              <w:t>8.70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1.基层医疗卫生机构实施国家基本药物制度，以减轻辖区群众看病负担。2.保证辖区一所卫生院5个村卫生室实施国家基本药物制度，减轻群众看病负担。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1.保证辖区一所卫生院、5个村卫生室实施国家基本药物制度，减轻群众看病负担。</w:t>
            </w:r>
          </w:p>
          <w:p>
            <w:pPr>
              <w:pStyle w:val="15"/>
            </w:pPr>
            <w:r>
              <w:t>2.基层医疗卫生机构实施国家基本药物制度，以减轻辖区群众看病负担。</w:t>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w:t>
            </w:r>
          </w:p>
        </w:tc>
        <w:tc>
          <w:tcPr>
            <w:tcW w:w="5386" w:type="dxa"/>
            <w:vAlign w:val="center"/>
          </w:tcPr>
          <w:p>
            <w:pPr>
              <w:pStyle w:val="15"/>
            </w:pPr>
            <w:r>
              <w:t>辖区实施国家基本药物制度乡镇卫生院</w:t>
            </w:r>
          </w:p>
        </w:tc>
        <w:tc>
          <w:tcPr>
            <w:tcW w:w="2268" w:type="dxa"/>
            <w:vAlign w:val="center"/>
          </w:tcPr>
          <w:p>
            <w:pPr>
              <w:pStyle w:val="15"/>
            </w:pPr>
            <w:r>
              <w:t>1所</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辖区实施国家基本药物制度乡镇卫生院</w:t>
            </w:r>
          </w:p>
        </w:tc>
        <w:tc>
          <w:tcPr>
            <w:tcW w:w="2268" w:type="dxa"/>
            <w:vAlign w:val="center"/>
          </w:tcPr>
          <w:p>
            <w:pPr>
              <w:pStyle w:val="15"/>
            </w:pPr>
            <w:r>
              <w:t>5所</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基层医疗卫生和机构基本药物覆盖率</w:t>
            </w:r>
          </w:p>
        </w:tc>
        <w:tc>
          <w:tcPr>
            <w:tcW w:w="5386" w:type="dxa"/>
            <w:vAlign w:val="center"/>
          </w:tcPr>
          <w:p>
            <w:pPr>
              <w:pStyle w:val="15"/>
            </w:pPr>
            <w:r>
              <w:t>乡镇卫生院必须按要求规定严格执行使用国家基本药物</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tc>
        <w:tc>
          <w:tcPr>
            <w:tcW w:w="5386" w:type="dxa"/>
            <w:vAlign w:val="center"/>
          </w:tcPr>
          <w:p>
            <w:pPr>
              <w:pStyle w:val="15"/>
            </w:pPr>
            <w:r>
              <w:t>按规定要求实施国家基本药物制度实施年度</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基层医疗机构实施国家基本药物制度补助资金</w:t>
            </w:r>
          </w:p>
        </w:tc>
        <w:tc>
          <w:tcPr>
            <w:tcW w:w="5386" w:type="dxa"/>
            <w:vAlign w:val="center"/>
          </w:tcPr>
          <w:p>
            <w:pPr>
              <w:pStyle w:val="15"/>
            </w:pPr>
            <w:r>
              <w:t>基层医疗机构实施国家基本药物制度补助资金</w:t>
            </w:r>
          </w:p>
        </w:tc>
        <w:tc>
          <w:tcPr>
            <w:tcW w:w="2268" w:type="dxa"/>
            <w:vAlign w:val="center"/>
          </w:tcPr>
          <w:p>
            <w:pPr>
              <w:pStyle w:val="15"/>
            </w:pPr>
            <w:r>
              <w:t>2025年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基层医疗机构实施国家基本药物制度补助资金</w:t>
            </w:r>
          </w:p>
        </w:tc>
        <w:tc>
          <w:tcPr>
            <w:tcW w:w="2268" w:type="dxa"/>
            <w:vAlign w:val="center"/>
          </w:tcPr>
          <w:p>
            <w:pPr>
              <w:pStyle w:val="15"/>
            </w:pPr>
            <w:r>
              <w:t>60000元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卫生室按照要求实施国家基本药物制度上级给予补助资金</w:t>
            </w:r>
          </w:p>
        </w:tc>
        <w:tc>
          <w:tcPr>
            <w:tcW w:w="2268" w:type="dxa"/>
            <w:vAlign w:val="center"/>
          </w:tcPr>
          <w:p>
            <w:pPr>
              <w:pStyle w:val="15"/>
            </w:pPr>
            <w:r>
              <w:t>27000元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国家基本药物制度在基层持续实施</w:t>
            </w:r>
          </w:p>
        </w:tc>
        <w:tc>
          <w:tcPr>
            <w:tcW w:w="2268" w:type="dxa"/>
            <w:vAlign w:val="center"/>
          </w:tcPr>
          <w:p>
            <w:pPr>
              <w:pStyle w:val="15"/>
            </w:pPr>
            <w:r>
              <w:t xml:space="preserve">  文字描述  中长期  </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乡村医生收入</w:t>
            </w:r>
          </w:p>
        </w:tc>
        <w:tc>
          <w:tcPr>
            <w:tcW w:w="2268" w:type="dxa"/>
            <w:vAlign w:val="center"/>
          </w:tcPr>
          <w:p>
            <w:pPr>
              <w:pStyle w:val="15"/>
            </w:pPr>
            <w:r>
              <w:t xml:space="preserve">  文字描述  中长期  </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患者满意度调查</w:t>
            </w:r>
          </w:p>
        </w:tc>
        <w:tc>
          <w:tcPr>
            <w:tcW w:w="2268" w:type="dxa"/>
            <w:vAlign w:val="center"/>
          </w:tcPr>
          <w:p>
            <w:pPr>
              <w:pStyle w:val="15"/>
            </w:pPr>
            <w:r>
              <w:t>≥90 %</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104、石财社【2024】94号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71.00</w:t>
            </w:r>
          </w:p>
        </w:tc>
        <w:tc>
          <w:tcPr>
            <w:tcW w:w="2835" w:type="dxa"/>
            <w:vAlign w:val="center"/>
          </w:tcPr>
          <w:p>
            <w:pPr>
              <w:pStyle w:val="13"/>
            </w:pPr>
            <w:r>
              <w:t>其中：财政    资金</w:t>
            </w:r>
          </w:p>
        </w:tc>
        <w:tc>
          <w:tcPr>
            <w:tcW w:w="2551" w:type="dxa"/>
            <w:vAlign w:val="center"/>
          </w:tcPr>
          <w:p>
            <w:pPr>
              <w:pStyle w:val="15"/>
            </w:pPr>
            <w:r>
              <w:t>71.00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5"/>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居民健康档案</w:t>
            </w:r>
          </w:p>
        </w:tc>
        <w:tc>
          <w:tcPr>
            <w:tcW w:w="5386" w:type="dxa"/>
            <w:vAlign w:val="center"/>
          </w:tcPr>
          <w:p>
            <w:pPr>
              <w:pStyle w:val="15"/>
            </w:pPr>
            <w:r>
              <w:t>建立电子档案人数占辖区内常住居民数的比率</w:t>
            </w:r>
          </w:p>
        </w:tc>
        <w:tc>
          <w:tcPr>
            <w:tcW w:w="2268" w:type="dxa"/>
            <w:vAlign w:val="center"/>
          </w:tcPr>
          <w:p>
            <w:pPr>
              <w:pStyle w:val="15"/>
            </w:pPr>
            <w:r>
              <w:t>≥90.37%</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老年人健康管理</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1364人</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≥66.2%</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糖尿病规范管理率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≥68.2%</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档案使用率</w:t>
            </w:r>
          </w:p>
        </w:tc>
        <w:tc>
          <w:tcPr>
            <w:tcW w:w="5386" w:type="dxa"/>
            <w:vAlign w:val="center"/>
          </w:tcPr>
          <w:p>
            <w:pPr>
              <w:pStyle w:val="15"/>
            </w:pPr>
            <w:r>
              <w:t>抽查档案中有动态记录的档案份数占档案总份数比率</w:t>
            </w:r>
          </w:p>
        </w:tc>
        <w:tc>
          <w:tcPr>
            <w:tcW w:w="2268" w:type="dxa"/>
            <w:vAlign w:val="center"/>
          </w:tcPr>
          <w:p>
            <w:pPr>
              <w:pStyle w:val="15"/>
            </w:pPr>
            <w:r>
              <w:t>≥51.55%</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≥56.1%</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高血压患者控制率</w:t>
            </w:r>
          </w:p>
        </w:tc>
        <w:tc>
          <w:tcPr>
            <w:tcW w:w="5386" w:type="dxa"/>
            <w:vAlign w:val="center"/>
          </w:tcPr>
          <w:p>
            <w:pPr>
              <w:pStyle w:val="15"/>
            </w:pPr>
            <w:r>
              <w:t>年内最近一次随访血压达标人数占年内已管理高血压患者人数的比率</w:t>
            </w:r>
          </w:p>
        </w:tc>
        <w:tc>
          <w:tcPr>
            <w:tcW w:w="2268" w:type="dxa"/>
            <w:vAlign w:val="center"/>
          </w:tcPr>
          <w:p>
            <w:pPr>
              <w:pStyle w:val="15"/>
            </w:pPr>
            <w:r>
              <w:t>≥65.2%</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重精患者控制率</w:t>
            </w:r>
          </w:p>
        </w:tc>
        <w:tc>
          <w:tcPr>
            <w:tcW w:w="5386" w:type="dxa"/>
            <w:vAlign w:val="center"/>
          </w:tcPr>
          <w:p>
            <w:pPr>
              <w:pStyle w:val="15"/>
            </w:pPr>
            <w:r>
              <w:t>年内最近一次随访病情稳定的严重精神障碍患者人数占年内已管理严重精神障碍患者人数的比率</w:t>
            </w:r>
          </w:p>
        </w:tc>
        <w:tc>
          <w:tcPr>
            <w:tcW w:w="2268" w:type="dxa"/>
            <w:vAlign w:val="center"/>
          </w:tcPr>
          <w:p>
            <w:pPr>
              <w:pStyle w:val="15"/>
            </w:pPr>
            <w:r>
              <w:t>≥100%</w:t>
            </w:r>
          </w:p>
        </w:tc>
        <w:tc>
          <w:tcPr>
            <w:tcW w:w="1276" w:type="dxa"/>
            <w:vAlign w:val="center"/>
          </w:tcPr>
          <w:p>
            <w:pPr>
              <w:pStyle w:val="15"/>
            </w:pPr>
            <w:r>
              <w:t>实施方案、考核报告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老年人健康管理满意度</w:t>
            </w:r>
          </w:p>
        </w:tc>
        <w:tc>
          <w:tcPr>
            <w:tcW w:w="5386" w:type="dxa"/>
            <w:vAlign w:val="center"/>
          </w:tcPr>
          <w:p>
            <w:pPr>
              <w:pStyle w:val="15"/>
            </w:pPr>
            <w:r>
              <w:t>抽查老年人健康管理满意的人数占抽查管理的人数的比率</w:t>
            </w:r>
          </w:p>
        </w:tc>
        <w:tc>
          <w:tcPr>
            <w:tcW w:w="2268" w:type="dxa"/>
            <w:vAlign w:val="center"/>
          </w:tcPr>
          <w:p>
            <w:pPr>
              <w:pStyle w:val="15"/>
            </w:pPr>
            <w:r>
              <w:t>≥90%</w:t>
            </w:r>
          </w:p>
        </w:tc>
        <w:tc>
          <w:tcPr>
            <w:tcW w:w="1276" w:type="dxa"/>
            <w:vAlign w:val="center"/>
          </w:tcPr>
          <w:p>
            <w:pPr>
              <w:pStyle w:val="15"/>
            </w:pPr>
            <w:r>
              <w:t>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105、2025各医疗机构运转经费绩效目标表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3501.27</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3501.27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卫生院保持资金收入和支出合理运用，规范使用资金，提高资金使用效益，提高医院医疗质量。</w:t>
            </w:r>
            <w:r>
              <w:tab/>
            </w:r>
            <w:r>
              <w:tab/>
            </w:r>
            <w:r>
              <w:tab/>
            </w:r>
            <w:r>
              <w:tab/>
            </w:r>
            <w:r>
              <w:tab/>
            </w:r>
            <w:r>
              <w:tab/>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1.卫生院保持资金收入和支出合理运用，规范使用资金，提高资金使用效益，提高医院医疗质量。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≥148人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3501.27万元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持续稳定</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≥85%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106、石财社【2024】93号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38.40</w:t>
            </w:r>
          </w:p>
        </w:tc>
        <w:tc>
          <w:tcPr>
            <w:tcW w:w="2835" w:type="dxa"/>
            <w:vAlign w:val="center"/>
          </w:tcPr>
          <w:p>
            <w:pPr>
              <w:pStyle w:val="13"/>
            </w:pPr>
            <w:r>
              <w:t>其中：财政    资金</w:t>
            </w:r>
          </w:p>
        </w:tc>
        <w:tc>
          <w:tcPr>
            <w:tcW w:w="2551" w:type="dxa"/>
            <w:vAlign w:val="center"/>
          </w:tcPr>
          <w:p>
            <w:pPr>
              <w:pStyle w:val="15"/>
            </w:pPr>
            <w:r>
              <w:t>38.40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为卫生院和村卫生室进行补助，可减轻辖区居民看病负担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1.目标内容2中央基本药物补助卫生院资金32万元</w:t>
            </w:r>
          </w:p>
          <w:p>
            <w:pPr>
              <w:pStyle w:val="15"/>
            </w:pPr>
            <w:r>
              <w:t>2.目标内容3中央基本药物补助村卫生室资金6.4万元</w:t>
            </w:r>
          </w:p>
          <w:p>
            <w:pPr>
              <w:pStyle w:val="15"/>
            </w:pPr>
            <w:r>
              <w:t>3.目标内容1为卫生院和村卫生室进行补助，可减轻辖区居民看病负担。</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p>
            <w:pPr>
              <w:pStyle w:val="15"/>
            </w:pPr>
          </w:p>
        </w:tc>
        <w:tc>
          <w:tcPr>
            <w:tcW w:w="5386" w:type="dxa"/>
            <w:vAlign w:val="center"/>
          </w:tcPr>
          <w:p>
            <w:pPr>
              <w:pStyle w:val="15"/>
            </w:pPr>
            <w:r>
              <w:t>辖区实施国家基本药物制度乡镇卫生院数量</w:t>
            </w:r>
          </w:p>
          <w:p>
            <w:pPr>
              <w:pStyle w:val="15"/>
            </w:pPr>
          </w:p>
        </w:tc>
        <w:tc>
          <w:tcPr>
            <w:tcW w:w="2268" w:type="dxa"/>
            <w:vAlign w:val="center"/>
          </w:tcPr>
          <w:p>
            <w:pPr>
              <w:pStyle w:val="15"/>
            </w:pPr>
            <w:r>
              <w:t>1个</w:t>
            </w: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实施国家基本药物制度村卫生室数量j</w:t>
            </w:r>
          </w:p>
          <w:p>
            <w:pPr>
              <w:pStyle w:val="15"/>
            </w:pPr>
          </w:p>
        </w:tc>
        <w:tc>
          <w:tcPr>
            <w:tcW w:w="5386" w:type="dxa"/>
            <w:vAlign w:val="center"/>
          </w:tcPr>
          <w:p>
            <w:pPr>
              <w:pStyle w:val="15"/>
            </w:pPr>
            <w:r>
              <w:t>辖区实施国家基本药物制度村卫生室数量</w:t>
            </w:r>
          </w:p>
          <w:p>
            <w:pPr>
              <w:pStyle w:val="15"/>
            </w:pPr>
          </w:p>
        </w:tc>
        <w:tc>
          <w:tcPr>
            <w:tcW w:w="2268" w:type="dxa"/>
            <w:vAlign w:val="center"/>
          </w:tcPr>
          <w:p>
            <w:pPr>
              <w:pStyle w:val="15"/>
            </w:pPr>
            <w:r>
              <w:t>12所</w:t>
            </w: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基层医疗机构基本药物制度覆盖率</w:t>
            </w:r>
          </w:p>
          <w:p>
            <w:pPr>
              <w:pStyle w:val="15"/>
            </w:pPr>
          </w:p>
        </w:tc>
        <w:tc>
          <w:tcPr>
            <w:tcW w:w="5386" w:type="dxa"/>
            <w:vAlign w:val="center"/>
          </w:tcPr>
          <w:p>
            <w:pPr>
              <w:pStyle w:val="15"/>
            </w:pPr>
            <w:r>
              <w:t>乡镇卫生院必须按要求规定实施基本药物制度</w:t>
            </w:r>
          </w:p>
          <w:p>
            <w:pPr>
              <w:pStyle w:val="15"/>
            </w:pPr>
          </w:p>
        </w:tc>
        <w:tc>
          <w:tcPr>
            <w:tcW w:w="2268" w:type="dxa"/>
            <w:vAlign w:val="center"/>
          </w:tcPr>
          <w:p>
            <w:pPr>
              <w:pStyle w:val="15"/>
            </w:pPr>
            <w:r>
              <w:t>100%</w:t>
            </w: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p>
            <w:pPr>
              <w:pStyle w:val="15"/>
            </w:pPr>
          </w:p>
        </w:tc>
        <w:tc>
          <w:tcPr>
            <w:tcW w:w="5386" w:type="dxa"/>
            <w:vAlign w:val="center"/>
          </w:tcPr>
          <w:p>
            <w:pPr>
              <w:pStyle w:val="15"/>
            </w:pPr>
            <w:r>
              <w:t>按规定要求实施国家基本药物制度实施 年度</w:t>
            </w:r>
          </w:p>
          <w:p>
            <w:pPr>
              <w:pStyle w:val="15"/>
            </w:pPr>
          </w:p>
        </w:tc>
        <w:tc>
          <w:tcPr>
            <w:tcW w:w="2268" w:type="dxa"/>
            <w:vAlign w:val="center"/>
          </w:tcPr>
          <w:p>
            <w:pPr>
              <w:pStyle w:val="15"/>
            </w:pPr>
            <w:r>
              <w:t>2024年</w:t>
            </w: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p>
            <w:pPr>
              <w:pStyle w:val="15"/>
            </w:pPr>
          </w:p>
        </w:tc>
        <w:tc>
          <w:tcPr>
            <w:tcW w:w="5386" w:type="dxa"/>
            <w:vAlign w:val="center"/>
          </w:tcPr>
          <w:p>
            <w:pPr>
              <w:pStyle w:val="15"/>
            </w:pPr>
            <w:r>
              <w:t>卫生院按要求实施国家基本药物制度上级给予的补助资金</w:t>
            </w:r>
          </w:p>
          <w:p>
            <w:pPr>
              <w:pStyle w:val="15"/>
            </w:pPr>
          </w:p>
        </w:tc>
        <w:tc>
          <w:tcPr>
            <w:tcW w:w="2268" w:type="dxa"/>
            <w:vAlign w:val="center"/>
          </w:tcPr>
          <w:p>
            <w:pPr>
              <w:pStyle w:val="15"/>
            </w:pPr>
            <w:r>
              <w:t>32万元</w:t>
            </w:r>
          </w:p>
        </w:tc>
        <w:tc>
          <w:tcPr>
            <w:tcW w:w="1276" w:type="dxa"/>
            <w:vAlign w:val="center"/>
          </w:tcPr>
          <w:p>
            <w:pPr>
              <w:pStyle w:val="15"/>
            </w:pPr>
            <w:r>
              <w:t>上级补助通知</w:t>
            </w:r>
          </w:p>
          <w:p>
            <w:pPr>
              <w:pStyle w:val="15"/>
            </w:pP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p>
            <w:pPr>
              <w:pStyle w:val="15"/>
            </w:pPr>
          </w:p>
        </w:tc>
        <w:tc>
          <w:tcPr>
            <w:tcW w:w="5386" w:type="dxa"/>
            <w:vAlign w:val="center"/>
          </w:tcPr>
          <w:p>
            <w:pPr>
              <w:pStyle w:val="15"/>
            </w:pPr>
            <w:r>
              <w:t>12所村卫生室实施国家基本药物制度补助资金</w:t>
            </w:r>
          </w:p>
          <w:p>
            <w:pPr>
              <w:pStyle w:val="15"/>
            </w:pPr>
          </w:p>
        </w:tc>
        <w:tc>
          <w:tcPr>
            <w:tcW w:w="2268" w:type="dxa"/>
            <w:vAlign w:val="center"/>
          </w:tcPr>
          <w:p>
            <w:pPr>
              <w:pStyle w:val="15"/>
            </w:pPr>
            <w:r>
              <w:t>6.4万元</w:t>
            </w:r>
          </w:p>
        </w:tc>
        <w:tc>
          <w:tcPr>
            <w:tcW w:w="1276" w:type="dxa"/>
            <w:vAlign w:val="center"/>
          </w:tcPr>
          <w:p>
            <w:pPr>
              <w:pStyle w:val="15"/>
            </w:pPr>
            <w:r>
              <w:t>上级补助通知</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p>
            <w:pPr>
              <w:pStyle w:val="15"/>
            </w:pPr>
          </w:p>
        </w:tc>
        <w:tc>
          <w:tcPr>
            <w:tcW w:w="5386" w:type="dxa"/>
            <w:vAlign w:val="center"/>
          </w:tcPr>
          <w:p>
            <w:pPr>
              <w:pStyle w:val="15"/>
            </w:pPr>
            <w:r>
              <w:t>辖区卫生室必须按要求规定实施国家基本药物制度</w:t>
            </w:r>
          </w:p>
          <w:p>
            <w:pPr>
              <w:pStyle w:val="15"/>
            </w:pPr>
          </w:p>
        </w:tc>
        <w:tc>
          <w:tcPr>
            <w:tcW w:w="2268" w:type="dxa"/>
            <w:vAlign w:val="center"/>
          </w:tcPr>
          <w:p>
            <w:pPr>
              <w:pStyle w:val="15"/>
            </w:pPr>
            <w:r>
              <w:t>100%</w:t>
            </w: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p>
            <w:pPr>
              <w:pStyle w:val="15"/>
            </w:pPr>
          </w:p>
        </w:tc>
        <w:tc>
          <w:tcPr>
            <w:tcW w:w="5386" w:type="dxa"/>
            <w:vAlign w:val="center"/>
          </w:tcPr>
          <w:p>
            <w:pPr>
              <w:pStyle w:val="15"/>
            </w:pPr>
            <w:r>
              <w:t>国家基本药物制度用于提高乡村医生收入</w:t>
            </w:r>
          </w:p>
          <w:p>
            <w:pPr>
              <w:pStyle w:val="15"/>
            </w:pPr>
          </w:p>
        </w:tc>
        <w:tc>
          <w:tcPr>
            <w:tcW w:w="2268" w:type="dxa"/>
            <w:vAlign w:val="center"/>
          </w:tcPr>
          <w:p>
            <w:pPr>
              <w:pStyle w:val="15"/>
            </w:pPr>
            <w:r>
              <w:t>保持稳定</w:t>
            </w:r>
          </w:p>
          <w:p>
            <w:pPr>
              <w:pStyle w:val="15"/>
            </w:pP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国家基本药物制度在卫生院、卫生室持续影响力</w:t>
            </w:r>
          </w:p>
          <w:p>
            <w:pPr>
              <w:pStyle w:val="15"/>
            </w:pPr>
          </w:p>
        </w:tc>
        <w:tc>
          <w:tcPr>
            <w:tcW w:w="5386" w:type="dxa"/>
            <w:vAlign w:val="center"/>
          </w:tcPr>
          <w:p>
            <w:pPr>
              <w:pStyle w:val="15"/>
            </w:pPr>
            <w:r>
              <w:t>国家基本药物制度在基层卫生院、卫生室持续影响力</w:t>
            </w:r>
          </w:p>
          <w:p>
            <w:pPr>
              <w:pStyle w:val="15"/>
            </w:pPr>
          </w:p>
        </w:tc>
        <w:tc>
          <w:tcPr>
            <w:tcW w:w="2268" w:type="dxa"/>
            <w:vAlign w:val="center"/>
          </w:tcPr>
          <w:p>
            <w:pPr>
              <w:pStyle w:val="15"/>
            </w:pPr>
            <w:r>
              <w:t>中长期</w:t>
            </w:r>
          </w:p>
          <w:p>
            <w:pPr>
              <w:pStyle w:val="15"/>
            </w:pPr>
          </w:p>
        </w:tc>
        <w:tc>
          <w:tcPr>
            <w:tcW w:w="1276" w:type="dxa"/>
            <w:vAlign w:val="center"/>
          </w:tcPr>
          <w:p>
            <w:pPr>
              <w:pStyle w:val="15"/>
            </w:pPr>
            <w:r>
              <w:t>工作计划，工作目标</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p>
            <w:pPr>
              <w:pStyle w:val="15"/>
            </w:pP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历年经验</w:t>
            </w:r>
          </w:p>
          <w:p>
            <w:pPr>
              <w:pStyle w:val="15"/>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107、石财社【2024】94号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272.00</w:t>
            </w:r>
          </w:p>
        </w:tc>
        <w:tc>
          <w:tcPr>
            <w:tcW w:w="2835" w:type="dxa"/>
            <w:vAlign w:val="center"/>
          </w:tcPr>
          <w:p>
            <w:pPr>
              <w:pStyle w:val="13"/>
            </w:pPr>
            <w:r>
              <w:t>其中：财政    资金</w:t>
            </w:r>
          </w:p>
        </w:tc>
        <w:tc>
          <w:tcPr>
            <w:tcW w:w="2551" w:type="dxa"/>
            <w:vAlign w:val="center"/>
          </w:tcPr>
          <w:p>
            <w:pPr>
              <w:pStyle w:val="15"/>
            </w:pPr>
            <w:r>
              <w:t>272.00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用于严重精神障碍患者管理率达到80%，适龄儿童国家免疫规划疫苗接种率达到90%，老年人中医药健康管理率达到70%等服务项目，确保基本公共卫生服务水平持续提升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1.目标内容：基本公共服务资金成本272万元，用于严重精神障碍患者管理率达到80%，适龄儿童国家免疫规划疫苗接种率达到90%，老年人中医药健康管理率达到70%等服务项目，确保基本公共卫生服务水平持续提升。</w:t>
            </w:r>
            <w:r>
              <w:tab/>
            </w:r>
            <w:r>
              <w:tab/>
            </w:r>
            <w:r>
              <w:tab/>
            </w:r>
            <w:r>
              <w:tab/>
            </w:r>
            <w:r>
              <w:tab/>
            </w:r>
            <w:r>
              <w:tab/>
            </w:r>
          </w:p>
          <w:p>
            <w:pPr>
              <w:pStyle w:val="15"/>
            </w:pPr>
          </w:p>
          <w:p>
            <w:pPr>
              <w:pStyle w:val="15"/>
            </w:pPr>
            <w:r>
              <w:t>2.目标内容：开展职业病监测，最大限度保护放射工作人员、患者和公众的健康权益。推进妇幼卫生、健康素养促进、医养结合和老年人健康服务、卫生应急等工作。</w:t>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严重精神障碍患者健康管理率</w:t>
            </w:r>
          </w:p>
        </w:tc>
        <w:tc>
          <w:tcPr>
            <w:tcW w:w="5386" w:type="dxa"/>
            <w:vAlign w:val="center"/>
          </w:tcPr>
          <w:p>
            <w:pPr>
              <w:pStyle w:val="15"/>
            </w:pPr>
            <w:r>
              <w:t>严重精神障碍患者健康管理率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适龄儿童国家免疫规划率</w:t>
            </w:r>
          </w:p>
        </w:tc>
        <w:tc>
          <w:tcPr>
            <w:tcW w:w="5386" w:type="dxa"/>
            <w:vAlign w:val="center"/>
          </w:tcPr>
          <w:p>
            <w:pPr>
              <w:pStyle w:val="15"/>
            </w:pPr>
            <w:r>
              <w:t>适龄儿童国家免疫规划疫苗接种率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7岁以下儿童健康管理率</w:t>
            </w:r>
          </w:p>
        </w:tc>
        <w:tc>
          <w:tcPr>
            <w:tcW w:w="5386" w:type="dxa"/>
            <w:vAlign w:val="center"/>
          </w:tcPr>
          <w:p>
            <w:pPr>
              <w:pStyle w:val="15"/>
            </w:pPr>
            <w:r>
              <w:t>7岁以下儿童健康管理率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孕产妇系统管理率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3岁以下儿童系统管理率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高血压患者管理人数</w:t>
            </w:r>
          </w:p>
        </w:tc>
        <w:tc>
          <w:tcPr>
            <w:tcW w:w="2268" w:type="dxa"/>
            <w:vAlign w:val="center"/>
          </w:tcPr>
          <w:p>
            <w:pPr>
              <w:pStyle w:val="15"/>
            </w:pPr>
            <w:r>
              <w:t>3104人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2型糖尿病患者管理人数</w:t>
            </w:r>
          </w:p>
        </w:tc>
        <w:tc>
          <w:tcPr>
            <w:tcW w:w="2268" w:type="dxa"/>
            <w:vAlign w:val="center"/>
          </w:tcPr>
          <w:p>
            <w:pPr>
              <w:pStyle w:val="15"/>
            </w:pPr>
            <w:r>
              <w:t>1669人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肺结核患者管理率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老年人中医药健康管理率</w:t>
            </w:r>
          </w:p>
        </w:tc>
        <w:tc>
          <w:tcPr>
            <w:tcW w:w="2268" w:type="dxa"/>
            <w:vAlign w:val="center"/>
          </w:tcPr>
          <w:p>
            <w:pPr>
              <w:pStyle w:val="15"/>
            </w:pPr>
            <w:r>
              <w:t>≥70%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年度项目按时完成率</w:t>
            </w:r>
          </w:p>
        </w:tc>
        <w:tc>
          <w:tcPr>
            <w:tcW w:w="2268" w:type="dxa"/>
            <w:vAlign w:val="center"/>
          </w:tcPr>
          <w:p>
            <w:pPr>
              <w:pStyle w:val="15"/>
            </w:pPr>
            <w:r>
              <w:t>100%</w:t>
            </w:r>
          </w:p>
        </w:tc>
        <w:tc>
          <w:tcPr>
            <w:tcW w:w="1276" w:type="dxa"/>
            <w:vAlign w:val="center"/>
          </w:tcPr>
          <w:p>
            <w:pPr>
              <w:pStyle w:val="15"/>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儿童中医药健康管理率</w:t>
            </w:r>
          </w:p>
        </w:tc>
        <w:tc>
          <w:tcPr>
            <w:tcW w:w="2268" w:type="dxa"/>
            <w:vAlign w:val="center"/>
          </w:tcPr>
          <w:p>
            <w:pPr>
              <w:pStyle w:val="15"/>
            </w:pPr>
            <w:r>
              <w:t>≥77%</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卫生监督协管各专业每年巡查两次完成率</w:t>
            </w:r>
          </w:p>
        </w:tc>
        <w:tc>
          <w:tcPr>
            <w:tcW w:w="5386" w:type="dxa"/>
            <w:vAlign w:val="center"/>
          </w:tcPr>
          <w:p>
            <w:pPr>
              <w:pStyle w:val="15"/>
            </w:pPr>
            <w:r>
              <w:t>卫生监督协管各专业每年巡查两次完成率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居民规范健康电子档案覆盖率</w:t>
            </w:r>
          </w:p>
        </w:tc>
        <w:tc>
          <w:tcPr>
            <w:tcW w:w="5386" w:type="dxa"/>
            <w:vAlign w:val="center"/>
          </w:tcPr>
          <w:p>
            <w:pPr>
              <w:pStyle w:val="15"/>
            </w:pPr>
            <w:r>
              <w:t>居民规范健康电子档案覆盖率</w:t>
            </w:r>
          </w:p>
        </w:tc>
        <w:tc>
          <w:tcPr>
            <w:tcW w:w="2268" w:type="dxa"/>
            <w:vAlign w:val="center"/>
          </w:tcPr>
          <w:p>
            <w:pPr>
              <w:pStyle w:val="15"/>
            </w:pPr>
            <w:r>
              <w:t>≥62%</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高血压患者基层规范管理服务率</w:t>
            </w:r>
          </w:p>
        </w:tc>
        <w:tc>
          <w:tcPr>
            <w:tcW w:w="2268" w:type="dxa"/>
            <w:vAlign w:val="center"/>
          </w:tcPr>
          <w:p>
            <w:pPr>
              <w:pStyle w:val="15"/>
            </w:pPr>
            <w:r>
              <w:t>≥62%</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tc>
        <w:tc>
          <w:tcPr>
            <w:tcW w:w="5386" w:type="dxa"/>
            <w:vAlign w:val="center"/>
          </w:tcPr>
          <w:p>
            <w:pPr>
              <w:pStyle w:val="15"/>
            </w:pPr>
            <w:r>
              <w:t>2型糖尿病患者基层规范管理服务率</w:t>
            </w:r>
          </w:p>
        </w:tc>
        <w:tc>
          <w:tcPr>
            <w:tcW w:w="2268" w:type="dxa"/>
            <w:vAlign w:val="center"/>
          </w:tcPr>
          <w:p>
            <w:pPr>
              <w:pStyle w:val="15"/>
            </w:pPr>
            <w:r>
              <w:t>≥62%</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65岁及以上老年人规范健康服务率</w:t>
            </w:r>
          </w:p>
        </w:tc>
        <w:tc>
          <w:tcPr>
            <w:tcW w:w="5386" w:type="dxa"/>
            <w:vAlign w:val="center"/>
          </w:tcPr>
          <w:p>
            <w:pPr>
              <w:pStyle w:val="15"/>
            </w:pPr>
            <w:r>
              <w:t>65岁及以上老年人规范健康服务率</w:t>
            </w:r>
          </w:p>
        </w:tc>
        <w:tc>
          <w:tcPr>
            <w:tcW w:w="2268" w:type="dxa"/>
            <w:vAlign w:val="center"/>
          </w:tcPr>
          <w:p>
            <w:pPr>
              <w:pStyle w:val="15"/>
            </w:pPr>
            <w:r>
              <w:t>≥62%</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基本公共卫生服务资金成本</w:t>
            </w:r>
          </w:p>
        </w:tc>
        <w:tc>
          <w:tcPr>
            <w:tcW w:w="5386" w:type="dxa"/>
            <w:vAlign w:val="center"/>
          </w:tcPr>
          <w:p>
            <w:pPr>
              <w:pStyle w:val="15"/>
            </w:pPr>
            <w:r>
              <w:t>基本公共卫生服务资金成本</w:t>
            </w:r>
          </w:p>
        </w:tc>
        <w:tc>
          <w:tcPr>
            <w:tcW w:w="2268" w:type="dxa"/>
            <w:vAlign w:val="center"/>
          </w:tcPr>
          <w:p>
            <w:pPr>
              <w:pStyle w:val="15"/>
            </w:pPr>
            <w:r>
              <w:t>2720000元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传染病和突发公共卫生事件报告率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不断提高</w:t>
            </w:r>
          </w:p>
        </w:tc>
        <w:tc>
          <w:tcPr>
            <w:tcW w:w="1276" w:type="dxa"/>
            <w:vAlign w:val="center"/>
          </w:tcPr>
          <w:p>
            <w:pPr>
              <w:pStyle w:val="15"/>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较上年提高</w:t>
            </w:r>
          </w:p>
        </w:tc>
        <w:tc>
          <w:tcPr>
            <w:tcW w:w="1276" w:type="dxa"/>
            <w:vAlign w:val="center"/>
          </w:tcPr>
          <w:p>
            <w:pPr>
              <w:pStyle w:val="15"/>
            </w:pPr>
            <w:r>
              <w:t>调查辖区服务对象</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108、2025各医疗机构运转经费绩效目标表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688.05</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688.05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保障医护人员数量，保障医院正常运转，不断提高医院诊治能力，不断提高患者满意度。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1.保障医护人员数量，保障医院正常运转，不断提高医院诊治能力，不断提高患者满意度。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≥100人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668.05万元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医院诊治能力不断提高</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109、石财社【2023】136号 关于提前下达2024年重大传染病防控经费预算的通知绩效目标表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13011024P00325810074E</w:t>
            </w:r>
          </w:p>
        </w:tc>
        <w:tc>
          <w:tcPr>
            <w:tcW w:w="2835" w:type="dxa"/>
            <w:vAlign w:val="center"/>
          </w:tcPr>
          <w:p>
            <w:pPr>
              <w:pStyle w:val="13"/>
            </w:pPr>
            <w:r>
              <w:t>项目名称</w:t>
            </w:r>
          </w:p>
        </w:tc>
        <w:tc>
          <w:tcPr>
            <w:tcW w:w="6095" w:type="dxa"/>
            <w:gridSpan w:val="3"/>
            <w:vAlign w:val="center"/>
          </w:tcPr>
          <w:p>
            <w:pPr>
              <w:pStyle w:val="15"/>
            </w:pPr>
            <w:r>
              <w:t>石财社【2023】136号 关于提前下达2024年重大传染病防控经费预算的通知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0.12</w:t>
            </w:r>
          </w:p>
        </w:tc>
        <w:tc>
          <w:tcPr>
            <w:tcW w:w="2835" w:type="dxa"/>
            <w:vAlign w:val="center"/>
          </w:tcPr>
          <w:p>
            <w:pPr>
              <w:pStyle w:val="13"/>
            </w:pPr>
            <w:r>
              <w:t>其中：财政    资金</w:t>
            </w:r>
          </w:p>
        </w:tc>
        <w:tc>
          <w:tcPr>
            <w:tcW w:w="2551" w:type="dxa"/>
            <w:vAlign w:val="center"/>
          </w:tcPr>
          <w:p>
            <w:pPr>
              <w:pStyle w:val="15"/>
            </w:pPr>
            <w:r>
              <w:t>0.12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用于提高辖区内严重精神障碍项目规范管理率90%，严重精神障碍患者健康管理率90%；在册严重精神障碍患者服药率90%，在册严重精神障碍患者面访率90%，提高患者治愈率。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1.用于提高辖区内严重精神障碍项目规范管理率90%，严重精神障碍患者健康管理率90%；在册严重精神障碍患者服药率90%，在册严重精神障碍患者面访率90%，提高患者治愈率。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328人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tc>
        <w:tc>
          <w:tcPr>
            <w:tcW w:w="5386" w:type="dxa"/>
            <w:vAlign w:val="center"/>
          </w:tcPr>
          <w:p>
            <w:pPr>
              <w:pStyle w:val="15"/>
            </w:pPr>
            <w:r>
              <w:t>严重精神障碍患者家庭护理教育人数</w:t>
            </w:r>
          </w:p>
        </w:tc>
        <w:tc>
          <w:tcPr>
            <w:tcW w:w="2268" w:type="dxa"/>
            <w:vAlign w:val="center"/>
          </w:tcPr>
          <w:p>
            <w:pPr>
              <w:pStyle w:val="15"/>
            </w:pPr>
            <w:r>
              <w:t>168人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严重精神障碍患者健康管理率</w:t>
            </w:r>
          </w:p>
        </w:tc>
        <w:tc>
          <w:tcPr>
            <w:tcW w:w="5386" w:type="dxa"/>
            <w:vAlign w:val="center"/>
          </w:tcPr>
          <w:p>
            <w:pPr>
              <w:pStyle w:val="15"/>
            </w:pPr>
            <w:r>
              <w:t>辖区在册严重精神障碍患者健康管理与在册体检人数的比例</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辖区在册严重精神障碍患者健康管理与年内在册管理人数的比例</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在册严重精神障碍患者服药率</w:t>
            </w:r>
          </w:p>
        </w:tc>
        <w:tc>
          <w:tcPr>
            <w:tcW w:w="5386" w:type="dxa"/>
            <w:vAlign w:val="center"/>
          </w:tcPr>
          <w:p>
            <w:pPr>
              <w:pStyle w:val="15"/>
            </w:pPr>
            <w:r>
              <w:t>在册严重精神障碍患者服药率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在册严重精神障碍患者随访率</w:t>
            </w:r>
          </w:p>
        </w:tc>
        <w:tc>
          <w:tcPr>
            <w:tcW w:w="5386" w:type="dxa"/>
            <w:vAlign w:val="center"/>
          </w:tcPr>
          <w:p>
            <w:pPr>
              <w:pStyle w:val="15"/>
            </w:pPr>
            <w:r>
              <w:t>辖区在册严重精神障碍患者面对面随访率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tc>
        <w:tc>
          <w:tcPr>
            <w:tcW w:w="5386" w:type="dxa"/>
            <w:vAlign w:val="center"/>
          </w:tcPr>
          <w:p>
            <w:pPr>
              <w:pStyle w:val="15"/>
            </w:pPr>
            <w:r>
              <w:t>本年度在册规范管理严重精神障碍资金</w:t>
            </w:r>
          </w:p>
        </w:tc>
        <w:tc>
          <w:tcPr>
            <w:tcW w:w="2268" w:type="dxa"/>
            <w:vAlign w:val="center"/>
          </w:tcPr>
          <w:p>
            <w:pPr>
              <w:pStyle w:val="15"/>
            </w:pPr>
            <w:r>
              <w:t>1217元</w:t>
            </w:r>
          </w:p>
        </w:tc>
        <w:tc>
          <w:tcPr>
            <w:tcW w:w="1276" w:type="dxa"/>
            <w:vAlign w:val="center"/>
          </w:tcPr>
          <w:p>
            <w:pPr>
              <w:pStyle w:val="15"/>
            </w:pPr>
            <w:r>
              <w:t>项目资金实施方案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辖区在册严重精神障碍患者满意度</w:t>
            </w:r>
          </w:p>
        </w:tc>
        <w:tc>
          <w:tcPr>
            <w:tcW w:w="2268" w:type="dxa"/>
            <w:vAlign w:val="center"/>
          </w:tcPr>
          <w:p>
            <w:pPr>
              <w:pStyle w:val="15"/>
            </w:pPr>
            <w:r>
              <w:t>≥95%</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110、石财社【2023】138号 关于提前下达2024年中央基本药物制度补助资金预算的通知绩效目标表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13011024P003257100180</w:t>
            </w:r>
          </w:p>
        </w:tc>
        <w:tc>
          <w:tcPr>
            <w:tcW w:w="2835" w:type="dxa"/>
            <w:vAlign w:val="center"/>
          </w:tcPr>
          <w:p>
            <w:pPr>
              <w:pStyle w:val="13"/>
            </w:pPr>
            <w:r>
              <w:t>项目名称</w:t>
            </w:r>
          </w:p>
        </w:tc>
        <w:tc>
          <w:tcPr>
            <w:tcW w:w="6095" w:type="dxa"/>
            <w:gridSpan w:val="3"/>
            <w:vAlign w:val="center"/>
          </w:tcPr>
          <w:p>
            <w:pPr>
              <w:pStyle w:val="15"/>
            </w:pPr>
            <w:r>
              <w:t>石财社【2023】138号 关于提前下达2024年中央基本药物制度补助资金预算的通知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0.16</w:t>
            </w:r>
          </w:p>
        </w:tc>
        <w:tc>
          <w:tcPr>
            <w:tcW w:w="2835" w:type="dxa"/>
            <w:vAlign w:val="center"/>
          </w:tcPr>
          <w:p>
            <w:pPr>
              <w:pStyle w:val="13"/>
            </w:pPr>
            <w:r>
              <w:t>其中：财政    资金</w:t>
            </w:r>
          </w:p>
        </w:tc>
        <w:tc>
          <w:tcPr>
            <w:tcW w:w="2551" w:type="dxa"/>
            <w:vAlign w:val="center"/>
          </w:tcPr>
          <w:p>
            <w:pPr>
              <w:pStyle w:val="15"/>
            </w:pPr>
            <w:r>
              <w:t>0.16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保证医疗机构实施国家基本药物制度，推进综合改革顺利进行。</w:t>
            </w:r>
            <w:r>
              <w:tab/>
            </w:r>
            <w:r>
              <w:tab/>
            </w:r>
            <w:r>
              <w:tab/>
            </w:r>
            <w:r>
              <w:tab/>
            </w:r>
            <w:r>
              <w:tab/>
            </w:r>
            <w:r>
              <w:tab/>
            </w:r>
          </w:p>
          <w:p>
            <w:pPr>
              <w:pStyle w:val="15"/>
            </w:pPr>
            <w:r>
              <w:t>保证辖区27个村卫生室实施国家基本药物制度，减轻群众看病负担。</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1.保证医疗机构实施国家基本药物制度，推进综合改革顺利进行。</w:t>
            </w:r>
            <w:r>
              <w:tab/>
            </w:r>
            <w:r>
              <w:tab/>
            </w:r>
            <w:r>
              <w:tab/>
            </w:r>
            <w:r>
              <w:tab/>
            </w:r>
            <w:r>
              <w:tab/>
            </w:r>
            <w:r>
              <w:tab/>
            </w:r>
          </w:p>
          <w:p>
            <w:pPr>
              <w:pStyle w:val="15"/>
            </w:pPr>
            <w:r>
              <w:t>保证辖区27个村卫生室实施国家基本药物制度，减轻群众看病负担。</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按规定要求实施国家基本药物制度实施年度</w:t>
            </w:r>
          </w:p>
        </w:tc>
        <w:tc>
          <w:tcPr>
            <w:tcW w:w="2268" w:type="dxa"/>
            <w:vAlign w:val="center"/>
          </w:tcPr>
          <w:p>
            <w:pPr>
              <w:pStyle w:val="15"/>
            </w:pPr>
            <w:r>
              <w:t>2024年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卫生院按要求实施国家基本药物制度上级给予的补助资金</w:t>
            </w:r>
          </w:p>
        </w:tc>
        <w:tc>
          <w:tcPr>
            <w:tcW w:w="2268" w:type="dxa"/>
            <w:vAlign w:val="center"/>
          </w:tcPr>
          <w:p>
            <w:pPr>
              <w:pStyle w:val="15"/>
            </w:pPr>
            <w:r>
              <w:t>1587.98元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国家基本药物制度在基层卫生院、卫生室持续实施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111、石财社【2023】138号 关于提前下达2024年中央基本药物制度补助资金预算的通知绩效目标表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13011024P003257100278</w:t>
            </w:r>
          </w:p>
        </w:tc>
        <w:tc>
          <w:tcPr>
            <w:tcW w:w="2835" w:type="dxa"/>
            <w:vAlign w:val="center"/>
          </w:tcPr>
          <w:p>
            <w:pPr>
              <w:pStyle w:val="13"/>
            </w:pPr>
            <w:r>
              <w:t>项目名称</w:t>
            </w:r>
          </w:p>
        </w:tc>
        <w:tc>
          <w:tcPr>
            <w:tcW w:w="6095" w:type="dxa"/>
            <w:gridSpan w:val="3"/>
            <w:vAlign w:val="center"/>
          </w:tcPr>
          <w:p>
            <w:pPr>
              <w:pStyle w:val="15"/>
            </w:pPr>
            <w:r>
              <w:t>石财社【2023】138号 关于提前下达2024年中央基本药物制度补助资金预算的通知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12.80</w:t>
            </w:r>
          </w:p>
        </w:tc>
        <w:tc>
          <w:tcPr>
            <w:tcW w:w="2835" w:type="dxa"/>
            <w:vAlign w:val="center"/>
          </w:tcPr>
          <w:p>
            <w:pPr>
              <w:pStyle w:val="13"/>
            </w:pPr>
            <w:r>
              <w:t>其中：财政    资金</w:t>
            </w:r>
          </w:p>
        </w:tc>
        <w:tc>
          <w:tcPr>
            <w:tcW w:w="2551" w:type="dxa"/>
            <w:vAlign w:val="center"/>
          </w:tcPr>
          <w:p>
            <w:pPr>
              <w:pStyle w:val="15"/>
            </w:pPr>
            <w:r>
              <w:t>12.80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保证医疗机构实施国家基本药物制度，推进综合医改顺利进行，本次资金申请为12.86万元，更好的使我院提高优质服务。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1.保证医疗机构实施国家基本药物制度，推进综合改革顺利进行。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考核方案</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按规定要求实施国家基本药物制度实施年度</w:t>
            </w:r>
          </w:p>
        </w:tc>
        <w:tc>
          <w:tcPr>
            <w:tcW w:w="2268" w:type="dxa"/>
            <w:vAlign w:val="center"/>
          </w:tcPr>
          <w:p>
            <w:pPr>
              <w:pStyle w:val="15"/>
            </w:pPr>
            <w:r>
              <w:t>2024年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卫生院按要求实施国家基本药物制度上级给予的补助资金</w:t>
            </w:r>
          </w:p>
        </w:tc>
        <w:tc>
          <w:tcPr>
            <w:tcW w:w="2268" w:type="dxa"/>
            <w:vAlign w:val="center"/>
          </w:tcPr>
          <w:p>
            <w:pPr>
              <w:pStyle w:val="15"/>
            </w:pPr>
            <w:r>
              <w:t>127970元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国家基本药物补助资金正常运转</w:t>
            </w:r>
          </w:p>
        </w:tc>
        <w:tc>
          <w:tcPr>
            <w:tcW w:w="5386" w:type="dxa"/>
            <w:vAlign w:val="center"/>
          </w:tcPr>
          <w:p>
            <w:pPr>
              <w:pStyle w:val="15"/>
            </w:pPr>
            <w:r>
              <w:t>卫生院按照要求使用补助资金</w:t>
            </w:r>
          </w:p>
        </w:tc>
        <w:tc>
          <w:tcPr>
            <w:tcW w:w="2268" w:type="dxa"/>
            <w:vAlign w:val="center"/>
          </w:tcPr>
          <w:p>
            <w:pPr>
              <w:pStyle w:val="15"/>
            </w:pPr>
            <w:r>
              <w:t>正确使用资金</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国家基本药物制度在基层卫生院</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112、石财社【2024】24号 关于下达2024年中央基本药物制度补助资金预算的通知绩效目标表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13011024P00325710028U</w:t>
            </w:r>
          </w:p>
        </w:tc>
        <w:tc>
          <w:tcPr>
            <w:tcW w:w="2835" w:type="dxa"/>
            <w:vAlign w:val="center"/>
          </w:tcPr>
          <w:p>
            <w:pPr>
              <w:pStyle w:val="13"/>
            </w:pPr>
            <w:r>
              <w:t>项目名称</w:t>
            </w:r>
          </w:p>
        </w:tc>
        <w:tc>
          <w:tcPr>
            <w:tcW w:w="6095" w:type="dxa"/>
            <w:gridSpan w:val="3"/>
            <w:vAlign w:val="center"/>
          </w:tcPr>
          <w:p>
            <w:pPr>
              <w:pStyle w:val="15"/>
            </w:pPr>
            <w:r>
              <w:t>石财社【2024】24号 关于下达2024年中央基本药物制度补助资金预算的通知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1.09</w:t>
            </w:r>
          </w:p>
        </w:tc>
        <w:tc>
          <w:tcPr>
            <w:tcW w:w="2835" w:type="dxa"/>
            <w:vAlign w:val="center"/>
          </w:tcPr>
          <w:p>
            <w:pPr>
              <w:pStyle w:val="13"/>
            </w:pPr>
            <w:r>
              <w:t>其中：财政    资金</w:t>
            </w:r>
          </w:p>
        </w:tc>
        <w:tc>
          <w:tcPr>
            <w:tcW w:w="2551" w:type="dxa"/>
            <w:vAlign w:val="center"/>
          </w:tcPr>
          <w:p>
            <w:pPr>
              <w:pStyle w:val="15"/>
            </w:pPr>
            <w:r>
              <w:t>1.09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巩固国家基本药物制度，推进医疗改革在村卫生室和辖区顺利进行医疗卫生机构和村卫生室实施基本药物制度，全面覆盖率达100%，27个村卫生室总资金1.0943万元。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1.保证辖区27个村卫生室实施国家基本药物制度，减轻群众看病负担。</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辖区实施国家基本药物制度村卫生室数量</w:t>
            </w:r>
          </w:p>
        </w:tc>
        <w:tc>
          <w:tcPr>
            <w:tcW w:w="2268" w:type="dxa"/>
            <w:vAlign w:val="center"/>
          </w:tcPr>
          <w:p>
            <w:pPr>
              <w:pStyle w:val="15"/>
            </w:pPr>
            <w:r>
              <w:t>27家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村卫生室实施国家机构基本药物制度覆盖率</w:t>
            </w:r>
          </w:p>
        </w:tc>
        <w:tc>
          <w:tcPr>
            <w:tcW w:w="5386" w:type="dxa"/>
            <w:vAlign w:val="center"/>
          </w:tcPr>
          <w:p>
            <w:pPr>
              <w:pStyle w:val="15"/>
            </w:pPr>
            <w:r>
              <w:t>辖区村卫生室必须按要求规定实施国家机构基本药物制度</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按规定要求实施国家基本药物制度实施年度</w:t>
            </w:r>
          </w:p>
        </w:tc>
        <w:tc>
          <w:tcPr>
            <w:tcW w:w="2268" w:type="dxa"/>
            <w:vAlign w:val="center"/>
          </w:tcPr>
          <w:p>
            <w:pPr>
              <w:pStyle w:val="15"/>
            </w:pPr>
            <w:r>
              <w:t>2024年</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27家村卫生室实施国家基本药物制度补助资金</w:t>
            </w:r>
          </w:p>
        </w:tc>
        <w:tc>
          <w:tcPr>
            <w:tcW w:w="2268" w:type="dxa"/>
            <w:vAlign w:val="center"/>
          </w:tcPr>
          <w:p>
            <w:pPr>
              <w:pStyle w:val="15"/>
            </w:pPr>
            <w:r>
              <w:t>10943元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保持稳定</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国家基本药物制度在卫生室持续实施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113、石财社【2024】42号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0.27</w:t>
            </w:r>
          </w:p>
        </w:tc>
        <w:tc>
          <w:tcPr>
            <w:tcW w:w="2835" w:type="dxa"/>
            <w:vAlign w:val="center"/>
          </w:tcPr>
          <w:p>
            <w:pPr>
              <w:pStyle w:val="13"/>
            </w:pPr>
            <w:r>
              <w:t>其中：财政    资金</w:t>
            </w:r>
          </w:p>
        </w:tc>
        <w:tc>
          <w:tcPr>
            <w:tcW w:w="2551" w:type="dxa"/>
            <w:vAlign w:val="center"/>
          </w:tcPr>
          <w:p>
            <w:pPr>
              <w:pStyle w:val="15"/>
            </w:pPr>
            <w:r>
              <w:t>0.27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用于严重精神障碍项目资金支出。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1.用于提高辖区内严重精神障碍项目规范管理率90%，严重精神障碍患者健康管理率90%；在册严重精神障碍患者服药率90%，在册严重精神障碍患者面访率90%，提高患者治愈率。</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328人</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tc>
        <w:tc>
          <w:tcPr>
            <w:tcW w:w="5386" w:type="dxa"/>
            <w:vAlign w:val="center"/>
          </w:tcPr>
          <w:p>
            <w:pPr>
              <w:pStyle w:val="15"/>
            </w:pPr>
            <w:r>
              <w:t>严重精神障碍患者家庭护理教育人数</w:t>
            </w:r>
          </w:p>
        </w:tc>
        <w:tc>
          <w:tcPr>
            <w:tcW w:w="2268" w:type="dxa"/>
            <w:vAlign w:val="center"/>
          </w:tcPr>
          <w:p>
            <w:pPr>
              <w:pStyle w:val="15"/>
            </w:pPr>
            <w:r>
              <w:t>168人</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严重精神障碍患者健康管理率</w:t>
            </w:r>
          </w:p>
        </w:tc>
        <w:tc>
          <w:tcPr>
            <w:tcW w:w="5386" w:type="dxa"/>
            <w:vAlign w:val="center"/>
          </w:tcPr>
          <w:p>
            <w:pPr>
              <w:pStyle w:val="15"/>
            </w:pPr>
            <w:r>
              <w:t>辖区在册严重精神障碍患者健康管理与在册体检人数的比例</w:t>
            </w:r>
          </w:p>
        </w:tc>
        <w:tc>
          <w:tcPr>
            <w:tcW w:w="2268" w:type="dxa"/>
            <w:vAlign w:val="center"/>
          </w:tcPr>
          <w:p>
            <w:pPr>
              <w:pStyle w:val="15"/>
            </w:pPr>
            <w:r>
              <w:t>≥90%</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辖区在册严重精神障碍患者健康管理与年内在册管理人数的比例</w:t>
            </w:r>
          </w:p>
        </w:tc>
        <w:tc>
          <w:tcPr>
            <w:tcW w:w="2268" w:type="dxa"/>
            <w:vAlign w:val="center"/>
          </w:tcPr>
          <w:p>
            <w:pPr>
              <w:pStyle w:val="15"/>
            </w:pPr>
            <w:r>
              <w:t>≥90%</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在册严重精神障碍患者服药率</w:t>
            </w:r>
          </w:p>
        </w:tc>
        <w:tc>
          <w:tcPr>
            <w:tcW w:w="5386" w:type="dxa"/>
            <w:vAlign w:val="center"/>
          </w:tcPr>
          <w:p>
            <w:pPr>
              <w:pStyle w:val="15"/>
            </w:pPr>
            <w:r>
              <w:t>在册严重精神障碍患者服药率</w:t>
            </w:r>
          </w:p>
        </w:tc>
        <w:tc>
          <w:tcPr>
            <w:tcW w:w="2268" w:type="dxa"/>
            <w:vAlign w:val="center"/>
          </w:tcPr>
          <w:p>
            <w:pPr>
              <w:pStyle w:val="15"/>
            </w:pPr>
            <w:r>
              <w:t>≥90%</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在册严重精神障碍患者随访率</w:t>
            </w:r>
          </w:p>
        </w:tc>
        <w:tc>
          <w:tcPr>
            <w:tcW w:w="5386" w:type="dxa"/>
            <w:vAlign w:val="center"/>
          </w:tcPr>
          <w:p>
            <w:pPr>
              <w:pStyle w:val="15"/>
            </w:pPr>
            <w:r>
              <w:t>辖区在册严重精神障碍患者面对面随访率</w:t>
            </w:r>
          </w:p>
        </w:tc>
        <w:tc>
          <w:tcPr>
            <w:tcW w:w="2268" w:type="dxa"/>
            <w:vAlign w:val="center"/>
          </w:tcPr>
          <w:p>
            <w:pPr>
              <w:pStyle w:val="15"/>
            </w:pPr>
            <w:r>
              <w:t>≥90%</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tc>
        <w:tc>
          <w:tcPr>
            <w:tcW w:w="5386" w:type="dxa"/>
            <w:vAlign w:val="center"/>
          </w:tcPr>
          <w:p>
            <w:pPr>
              <w:pStyle w:val="15"/>
            </w:pPr>
            <w:r>
              <w:t>本年度在册规范管理严重精神障碍资金</w:t>
            </w:r>
          </w:p>
        </w:tc>
        <w:tc>
          <w:tcPr>
            <w:tcW w:w="2268" w:type="dxa"/>
            <w:vAlign w:val="center"/>
          </w:tcPr>
          <w:p>
            <w:pPr>
              <w:pStyle w:val="15"/>
            </w:pPr>
            <w:r>
              <w:t>2683元</w:t>
            </w:r>
          </w:p>
        </w:tc>
        <w:tc>
          <w:tcPr>
            <w:tcW w:w="1276" w:type="dxa"/>
            <w:vAlign w:val="center"/>
          </w:tcPr>
          <w:p>
            <w:pPr>
              <w:pStyle w:val="15"/>
            </w:pPr>
            <w:r>
              <w:t>项目资金实施方案</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辖区在册严重精神障碍患者满意度</w:t>
            </w:r>
          </w:p>
        </w:tc>
        <w:tc>
          <w:tcPr>
            <w:tcW w:w="2268" w:type="dxa"/>
            <w:vAlign w:val="center"/>
          </w:tcPr>
          <w:p>
            <w:pPr>
              <w:pStyle w:val="15"/>
            </w:pPr>
            <w:r>
              <w:t>≥95%</w:t>
            </w:r>
          </w:p>
        </w:tc>
        <w:tc>
          <w:tcPr>
            <w:tcW w:w="1276" w:type="dxa"/>
            <w:vAlign w:val="center"/>
          </w:tcPr>
          <w:p>
            <w:pPr>
              <w:pStyle w:val="15"/>
            </w:pPr>
            <w:r>
              <w:t>工作计划、工作目标</w:t>
            </w:r>
            <w:r>
              <w:tab/>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114、石财社【2024】93号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21.63</w:t>
            </w:r>
          </w:p>
        </w:tc>
        <w:tc>
          <w:tcPr>
            <w:tcW w:w="2835" w:type="dxa"/>
            <w:vAlign w:val="center"/>
          </w:tcPr>
          <w:p>
            <w:pPr>
              <w:pStyle w:val="13"/>
            </w:pPr>
            <w:r>
              <w:t>其中：财政    资金</w:t>
            </w:r>
          </w:p>
        </w:tc>
        <w:tc>
          <w:tcPr>
            <w:tcW w:w="2551" w:type="dxa"/>
            <w:vAlign w:val="center"/>
          </w:tcPr>
          <w:p>
            <w:pPr>
              <w:pStyle w:val="15"/>
            </w:pPr>
            <w:r>
              <w:t>21.63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保证医疗机构实施国家基本药物制度，推进综合改革顺利进行。保证辖区27个村卫生室实施国家基本药物制度，减轻群众看病负担。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1.保证医疗机构实施国家基本药物制度，推进综合改革顺利进行。保证辖区27个村卫生室实施国家基本药物制度，减轻群众看病负担。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辖区实施国家基本药物制度村卫生室数量</w:t>
            </w:r>
          </w:p>
        </w:tc>
        <w:tc>
          <w:tcPr>
            <w:tcW w:w="2268" w:type="dxa"/>
            <w:vAlign w:val="center"/>
          </w:tcPr>
          <w:p>
            <w:pPr>
              <w:pStyle w:val="15"/>
            </w:pPr>
            <w:r>
              <w:t>27家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村卫生室实施国家机构基本药物制度覆盖率</w:t>
            </w:r>
          </w:p>
        </w:tc>
        <w:tc>
          <w:tcPr>
            <w:tcW w:w="5386" w:type="dxa"/>
            <w:vAlign w:val="center"/>
          </w:tcPr>
          <w:p>
            <w:pPr>
              <w:pStyle w:val="15"/>
            </w:pPr>
            <w:r>
              <w:t>辖区村卫生室必须按要求规定实施国家机构基本药物制度</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按规定要求实施国家基本药物制度实施年度</w:t>
            </w:r>
          </w:p>
        </w:tc>
        <w:tc>
          <w:tcPr>
            <w:tcW w:w="2268" w:type="dxa"/>
            <w:vAlign w:val="center"/>
          </w:tcPr>
          <w:p>
            <w:pPr>
              <w:pStyle w:val="15"/>
            </w:pPr>
            <w:r>
              <w:t>2025年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卫生院按要求实施国家基本药物制度上级给予的补助资金</w:t>
            </w:r>
          </w:p>
        </w:tc>
        <w:tc>
          <w:tcPr>
            <w:tcW w:w="2268" w:type="dxa"/>
            <w:vAlign w:val="center"/>
          </w:tcPr>
          <w:p>
            <w:pPr>
              <w:pStyle w:val="15"/>
            </w:pPr>
            <w:r>
              <w:t>11.8万元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27家村卫生室实施国家基本药物制度补助资金</w:t>
            </w:r>
          </w:p>
        </w:tc>
        <w:tc>
          <w:tcPr>
            <w:tcW w:w="2268" w:type="dxa"/>
            <w:vAlign w:val="center"/>
          </w:tcPr>
          <w:p>
            <w:pPr>
              <w:pStyle w:val="15"/>
            </w:pPr>
            <w:r>
              <w:t>9.83万元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保持稳定</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国家基本药物制度在基层卫生院、卫生室持续实施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115、石财社【2024】94号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p>
            <w:pPr>
              <w:pStyle w:val="15"/>
            </w:pPr>
            <w:r>
              <w:t>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适龄儿童接种疫苗数占辖区内适龄儿童国家免疫规划疫苗接种数的比率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7岁以下儿童健康管理率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3岁以下儿童系统管理数占总儿童数的比率</w:t>
            </w:r>
          </w:p>
        </w:tc>
        <w:tc>
          <w:tcPr>
            <w:tcW w:w="2268" w:type="dxa"/>
            <w:vAlign w:val="center"/>
          </w:tcPr>
          <w:p>
            <w:pPr>
              <w:pStyle w:val="15"/>
            </w:pPr>
            <w:r>
              <w:t>≥85%</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年度辖区内已管理的高血压患者人数</w:t>
            </w:r>
          </w:p>
        </w:tc>
        <w:tc>
          <w:tcPr>
            <w:tcW w:w="2268" w:type="dxa"/>
            <w:vAlign w:val="center"/>
          </w:tcPr>
          <w:p>
            <w:pPr>
              <w:pStyle w:val="15"/>
            </w:pPr>
            <w:r>
              <w:t>6824人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年度辖区内已管理的2型糖尿病患者人数</w:t>
            </w:r>
          </w:p>
        </w:tc>
        <w:tc>
          <w:tcPr>
            <w:tcW w:w="2268" w:type="dxa"/>
            <w:vAlign w:val="center"/>
          </w:tcPr>
          <w:p>
            <w:pPr>
              <w:pStyle w:val="15"/>
            </w:pPr>
            <w:r>
              <w:t>3328人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≥74%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年内接受儿童中医药健康管理数占儿童总人数的比率</w:t>
            </w:r>
          </w:p>
        </w:tc>
        <w:tc>
          <w:tcPr>
            <w:tcW w:w="2268" w:type="dxa"/>
            <w:vAlign w:val="center"/>
          </w:tcPr>
          <w:p>
            <w:pPr>
              <w:pStyle w:val="15"/>
            </w:pPr>
            <w:r>
              <w:t>≥84%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卫生协管年内巡查2次的完成率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社区在册居家严重精神障碍患者健康管理率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tc>
        <w:tc>
          <w:tcPr>
            <w:tcW w:w="5386" w:type="dxa"/>
            <w:vAlign w:val="center"/>
          </w:tcPr>
          <w:p>
            <w:pPr>
              <w:pStyle w:val="15"/>
            </w:pPr>
            <w:r>
              <w:t>建立电子档案人数占辖区内常住居民数的比率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65岁及以上老年人城乡社区规范健康管理服务率</w:t>
            </w:r>
          </w:p>
        </w:tc>
        <w:tc>
          <w:tcPr>
            <w:tcW w:w="5386" w:type="dxa"/>
            <w:vAlign w:val="center"/>
          </w:tcPr>
          <w:p>
            <w:pPr>
              <w:pStyle w:val="15"/>
            </w:pPr>
            <w:r>
              <w:t>年内接受健康管理人数占年内辖区内65岁及以上常住居民数比率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乡镇在册居家严重精神障碍患者健康管理率</w:t>
            </w:r>
          </w:p>
        </w:tc>
        <w:tc>
          <w:tcPr>
            <w:tcW w:w="5386" w:type="dxa"/>
            <w:vAlign w:val="center"/>
          </w:tcPr>
          <w:p>
            <w:pPr>
              <w:pStyle w:val="15"/>
            </w:pPr>
            <w:r>
              <w:t>年内辖区内按照规范要求进行管理的严重精神障碍患者人数占年内辖区内登记在册的确诊严重精神障碍患者人数的比率</w:t>
            </w:r>
          </w:p>
        </w:tc>
        <w:tc>
          <w:tcPr>
            <w:tcW w:w="2268" w:type="dxa"/>
            <w:vAlign w:val="center"/>
          </w:tcPr>
          <w:p>
            <w:pPr>
              <w:pStyle w:val="15"/>
            </w:pPr>
            <w:r>
              <w:t>≥80%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肺结核患者管理率</w:t>
            </w:r>
          </w:p>
        </w:tc>
        <w:tc>
          <w:tcPr>
            <w:tcW w:w="5386" w:type="dxa"/>
            <w:vAlign w:val="center"/>
          </w:tcPr>
          <w:p>
            <w:pPr>
              <w:pStyle w:val="15"/>
            </w:pPr>
            <w:r>
              <w:t>肺结核患者管理人数占辖区内肺结核人数的比率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传染病和突发公共卫生事件报告数占辖区内发生传染病和突发公共卫生事件数的比率</w:t>
            </w:r>
          </w:p>
        </w:tc>
        <w:tc>
          <w:tcPr>
            <w:tcW w:w="2268" w:type="dxa"/>
            <w:vAlign w:val="center"/>
          </w:tcPr>
          <w:p>
            <w:pPr>
              <w:pStyle w:val="15"/>
            </w:pPr>
            <w:r>
              <w:t>≥95%</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基本公共卫生服务资金</w:t>
            </w:r>
          </w:p>
        </w:tc>
        <w:tc>
          <w:tcPr>
            <w:tcW w:w="5386" w:type="dxa"/>
            <w:vAlign w:val="center"/>
          </w:tcPr>
          <w:p>
            <w:pPr>
              <w:pStyle w:val="15"/>
            </w:pPr>
            <w:r>
              <w:t>2025年中央基本公共卫生服务资金</w:t>
            </w:r>
          </w:p>
        </w:tc>
        <w:tc>
          <w:tcPr>
            <w:tcW w:w="2268" w:type="dxa"/>
            <w:vAlign w:val="center"/>
          </w:tcPr>
          <w:p>
            <w:pPr>
              <w:pStyle w:val="15"/>
            </w:pPr>
            <w:r>
              <w:t>5000000元</w:t>
            </w:r>
          </w:p>
        </w:tc>
        <w:tc>
          <w:tcPr>
            <w:tcW w:w="1276" w:type="dxa"/>
            <w:vAlign w:val="center"/>
          </w:tcPr>
          <w:p>
            <w:pPr>
              <w:pStyle w:val="15"/>
            </w:pPr>
            <w:r>
              <w:t>项目资金实施方案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基本公共卫生服务年限</w:t>
            </w:r>
          </w:p>
        </w:tc>
        <w:tc>
          <w:tcPr>
            <w:tcW w:w="5386" w:type="dxa"/>
            <w:vAlign w:val="center"/>
          </w:tcPr>
          <w:p>
            <w:pPr>
              <w:pStyle w:val="15"/>
            </w:pPr>
            <w:r>
              <w:t>基本公共卫生服务年限</w:t>
            </w:r>
          </w:p>
        </w:tc>
        <w:tc>
          <w:tcPr>
            <w:tcW w:w="2268" w:type="dxa"/>
            <w:vAlign w:val="center"/>
          </w:tcPr>
          <w:p>
            <w:pPr>
              <w:pStyle w:val="15"/>
            </w:pPr>
            <w:r>
              <w:t>2025年</w:t>
            </w:r>
          </w:p>
        </w:tc>
        <w:tc>
          <w:tcPr>
            <w:tcW w:w="1276" w:type="dxa"/>
            <w:vAlign w:val="center"/>
          </w:tcPr>
          <w:p>
            <w:pPr>
              <w:pStyle w:val="15"/>
            </w:pPr>
            <w:r>
              <w:t>政策要求</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tc>
        <w:tc>
          <w:tcPr>
            <w:tcW w:w="5386" w:type="dxa"/>
            <w:vAlign w:val="center"/>
          </w:tcPr>
          <w:p>
            <w:pPr>
              <w:pStyle w:val="15"/>
            </w:pPr>
            <w:r>
              <w:t>城乡居民公共卫生服务的差距</w:t>
            </w:r>
          </w:p>
        </w:tc>
        <w:tc>
          <w:tcPr>
            <w:tcW w:w="2268" w:type="dxa"/>
            <w:vAlign w:val="center"/>
          </w:tcPr>
          <w:p>
            <w:pPr>
              <w:pStyle w:val="15"/>
            </w:pPr>
            <w:r>
              <w:t>不断缩小</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居民健康素养水平</w:t>
            </w:r>
          </w:p>
        </w:tc>
        <w:tc>
          <w:tcPr>
            <w:tcW w:w="5386" w:type="dxa"/>
            <w:vAlign w:val="center"/>
          </w:tcPr>
          <w:p>
            <w:pPr>
              <w:pStyle w:val="15"/>
            </w:pPr>
            <w:r>
              <w:t>城乡居民的健康素养水平</w:t>
            </w:r>
          </w:p>
        </w:tc>
        <w:tc>
          <w:tcPr>
            <w:tcW w:w="2268" w:type="dxa"/>
            <w:vAlign w:val="center"/>
          </w:tcPr>
          <w:p>
            <w:pPr>
              <w:pStyle w:val="15"/>
            </w:pPr>
            <w:r>
              <w:t>不断提高</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不断提高</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城乡居民对基本公共卫生服务满意率</w:t>
            </w:r>
          </w:p>
        </w:tc>
        <w:tc>
          <w:tcPr>
            <w:tcW w:w="5386" w:type="dxa"/>
            <w:vAlign w:val="center"/>
          </w:tcPr>
          <w:p>
            <w:pPr>
              <w:pStyle w:val="15"/>
            </w:pPr>
            <w:r>
              <w:t>城乡居民对基本公共卫生服务的满意率</w:t>
            </w:r>
          </w:p>
        </w:tc>
        <w:tc>
          <w:tcPr>
            <w:tcW w:w="2268" w:type="dxa"/>
            <w:vAlign w:val="center"/>
          </w:tcPr>
          <w:p>
            <w:pPr>
              <w:pStyle w:val="15"/>
            </w:pPr>
            <w:r>
              <w:t>≥90%</w:t>
            </w:r>
          </w:p>
        </w:tc>
        <w:tc>
          <w:tcPr>
            <w:tcW w:w="1276" w:type="dxa"/>
            <w:vAlign w:val="center"/>
          </w:tcPr>
          <w:p>
            <w:pPr>
              <w:pStyle w:val="15"/>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116、2025各医疗机构运转经费绩效目标表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460.47</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460.47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卫生院保持资金收入与支出合理运用、规范使用资金，提高资金使用效益，提高医院医疗质量。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1.卫生院保持资金收入与支出合理运用、规范使用资金，提高资金使用效益，提高医院医疗质量。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≥63人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460.47万元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≥85%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117、石财社【2023】138号 关于提前下达2024年中央基本药物制度补助资金预算的通知绩效目标表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13011024P003257100180</w:t>
            </w:r>
          </w:p>
        </w:tc>
        <w:tc>
          <w:tcPr>
            <w:tcW w:w="2835" w:type="dxa"/>
            <w:vAlign w:val="center"/>
          </w:tcPr>
          <w:p>
            <w:pPr>
              <w:pStyle w:val="13"/>
            </w:pPr>
            <w:r>
              <w:t>项目名称</w:t>
            </w:r>
          </w:p>
        </w:tc>
        <w:tc>
          <w:tcPr>
            <w:tcW w:w="6095" w:type="dxa"/>
            <w:gridSpan w:val="3"/>
            <w:vAlign w:val="center"/>
          </w:tcPr>
          <w:p>
            <w:pPr>
              <w:pStyle w:val="15"/>
            </w:pPr>
            <w:r>
              <w:t>石财社【2023】138号 关于提前下达2024年中央基本药物制度补助资金预算的通知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0.02</w:t>
            </w:r>
          </w:p>
        </w:tc>
        <w:tc>
          <w:tcPr>
            <w:tcW w:w="2835" w:type="dxa"/>
            <w:vAlign w:val="center"/>
          </w:tcPr>
          <w:p>
            <w:pPr>
              <w:pStyle w:val="13"/>
            </w:pPr>
            <w:r>
              <w:t>其中：财政    资金</w:t>
            </w:r>
          </w:p>
        </w:tc>
        <w:tc>
          <w:tcPr>
            <w:tcW w:w="2551" w:type="dxa"/>
            <w:vAlign w:val="center"/>
          </w:tcPr>
          <w:p>
            <w:pPr>
              <w:pStyle w:val="15"/>
            </w:pPr>
            <w:r>
              <w:t>0.02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推进基层医疗卫生机构综合改革等符合政府卫生投入政策规定的支出，以及纳入一体化管理的村卫生室日常运行经费。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1.中央基本药物补助乡镇卫生院资金150500元。</w:t>
            </w:r>
          </w:p>
          <w:p>
            <w:pPr>
              <w:pStyle w:val="15"/>
            </w:pPr>
            <w:r>
              <w:t>2.中央基本药物补助全镇23个村卫生室资金77572元。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实施国家基本药物制度基层医疗机构的数量</w:t>
            </w:r>
          </w:p>
        </w:tc>
        <w:tc>
          <w:tcPr>
            <w:tcW w:w="5386" w:type="dxa"/>
            <w:vAlign w:val="center"/>
          </w:tcPr>
          <w:p>
            <w:pPr>
              <w:pStyle w:val="15"/>
            </w:pPr>
            <w:r>
              <w:t>本辖区实施国家基本药物制度的基层机构</w:t>
            </w:r>
          </w:p>
        </w:tc>
        <w:tc>
          <w:tcPr>
            <w:tcW w:w="2268" w:type="dxa"/>
            <w:vAlign w:val="center"/>
          </w:tcPr>
          <w:p>
            <w:pPr>
              <w:pStyle w:val="15"/>
            </w:pPr>
            <w:r>
              <w:t>1家</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实施国家基本药物制度村级卫生室的数量</w:t>
            </w:r>
          </w:p>
        </w:tc>
        <w:tc>
          <w:tcPr>
            <w:tcW w:w="5386" w:type="dxa"/>
            <w:vAlign w:val="center"/>
          </w:tcPr>
          <w:p>
            <w:pPr>
              <w:pStyle w:val="15"/>
            </w:pPr>
            <w:r>
              <w:t>本辖区实施补助制度的村级卫生室的数量</w:t>
            </w:r>
          </w:p>
        </w:tc>
        <w:tc>
          <w:tcPr>
            <w:tcW w:w="2268" w:type="dxa"/>
            <w:vAlign w:val="center"/>
          </w:tcPr>
          <w:p>
            <w:pPr>
              <w:pStyle w:val="15"/>
            </w:pPr>
            <w:r>
              <w:t>23家</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基本药物补助制度发放覆盖率</w:t>
            </w:r>
          </w:p>
        </w:tc>
        <w:tc>
          <w:tcPr>
            <w:tcW w:w="5386" w:type="dxa"/>
            <w:vAlign w:val="center"/>
          </w:tcPr>
          <w:p>
            <w:pPr>
              <w:pStyle w:val="15"/>
            </w:pPr>
            <w:r>
              <w:t>基本药物补助制度发放覆盖率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2024年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基层医疗机构实施国家基本药物制度的补助资金</w:t>
            </w:r>
          </w:p>
        </w:tc>
        <w:tc>
          <w:tcPr>
            <w:tcW w:w="5386" w:type="dxa"/>
            <w:vAlign w:val="center"/>
          </w:tcPr>
          <w:p>
            <w:pPr>
              <w:pStyle w:val="15"/>
            </w:pPr>
            <w:r>
              <w:t>乡镇卫生院按要求实施国家基本药物制度上级给予的补助资金</w:t>
            </w:r>
          </w:p>
        </w:tc>
        <w:tc>
          <w:tcPr>
            <w:tcW w:w="2268" w:type="dxa"/>
            <w:vAlign w:val="center"/>
          </w:tcPr>
          <w:p>
            <w:pPr>
              <w:pStyle w:val="15"/>
            </w:pPr>
            <w:r>
              <w:t>150500元</w:t>
            </w:r>
          </w:p>
        </w:tc>
        <w:tc>
          <w:tcPr>
            <w:tcW w:w="1276" w:type="dxa"/>
            <w:vAlign w:val="center"/>
          </w:tcPr>
          <w:p>
            <w:pPr>
              <w:pStyle w:val="15"/>
            </w:pPr>
            <w:r>
              <w:t>上级补助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卫生室实施国家基本药物制度的补助资金</w:t>
            </w:r>
          </w:p>
        </w:tc>
        <w:tc>
          <w:tcPr>
            <w:tcW w:w="5386" w:type="dxa"/>
            <w:vAlign w:val="center"/>
          </w:tcPr>
          <w:p>
            <w:pPr>
              <w:pStyle w:val="15"/>
            </w:pPr>
            <w:r>
              <w:t>卫生室按要求实施国家基本药物制度上级给予的补助资金</w:t>
            </w:r>
          </w:p>
        </w:tc>
        <w:tc>
          <w:tcPr>
            <w:tcW w:w="2268" w:type="dxa"/>
            <w:vAlign w:val="center"/>
          </w:tcPr>
          <w:p>
            <w:pPr>
              <w:pStyle w:val="15"/>
            </w:pPr>
            <w:r>
              <w:t>77572元</w:t>
            </w:r>
          </w:p>
        </w:tc>
        <w:tc>
          <w:tcPr>
            <w:tcW w:w="1276" w:type="dxa"/>
            <w:vAlign w:val="center"/>
          </w:tcPr>
          <w:p>
            <w:pPr>
              <w:pStyle w:val="15"/>
            </w:pPr>
            <w:r>
              <w:t>上级补助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基层医疗机构实施基本药物制度</w:t>
            </w:r>
          </w:p>
        </w:tc>
        <w:tc>
          <w:tcPr>
            <w:tcW w:w="5386" w:type="dxa"/>
            <w:vAlign w:val="center"/>
          </w:tcPr>
          <w:p>
            <w:pPr>
              <w:pStyle w:val="15"/>
            </w:pPr>
            <w:r>
              <w:t>基本药物制度在基层医疗机构，村卫生室的持续实施</w:t>
            </w:r>
          </w:p>
        </w:tc>
        <w:tc>
          <w:tcPr>
            <w:tcW w:w="2268" w:type="dxa"/>
            <w:vAlign w:val="center"/>
          </w:tcPr>
          <w:p>
            <w:pPr>
              <w:pStyle w:val="15"/>
            </w:pPr>
            <w:r>
              <w:t>上级补助通知</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村卫生室实施国家基本药物制度</w:t>
            </w:r>
          </w:p>
        </w:tc>
        <w:tc>
          <w:tcPr>
            <w:tcW w:w="5386" w:type="dxa"/>
            <w:vAlign w:val="center"/>
          </w:tcPr>
          <w:p>
            <w:pPr>
              <w:pStyle w:val="15"/>
            </w:pPr>
            <w:r>
              <w:t>国家基本药物制度用于提高乡村医生收入</w:t>
            </w:r>
          </w:p>
        </w:tc>
        <w:tc>
          <w:tcPr>
            <w:tcW w:w="2268" w:type="dxa"/>
            <w:vAlign w:val="center"/>
          </w:tcPr>
          <w:p>
            <w:pPr>
              <w:pStyle w:val="15"/>
            </w:pPr>
            <w:r>
              <w:t>上级补助通知</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药物补助制度在基层持续实施</w:t>
            </w:r>
          </w:p>
        </w:tc>
        <w:tc>
          <w:tcPr>
            <w:tcW w:w="5386" w:type="dxa"/>
            <w:vAlign w:val="center"/>
          </w:tcPr>
          <w:p>
            <w:pPr>
              <w:pStyle w:val="15"/>
            </w:pPr>
            <w:r>
              <w:t>基本药物制度在基层医疗机构，村卫生室的持续实施</w:t>
            </w:r>
          </w:p>
        </w:tc>
        <w:tc>
          <w:tcPr>
            <w:tcW w:w="2268" w:type="dxa"/>
            <w:vAlign w:val="center"/>
          </w:tcPr>
          <w:p>
            <w:pPr>
              <w:pStyle w:val="15"/>
            </w:pPr>
            <w:r>
              <w:t>中长期</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118、石财社【2024】42号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0.23</w:t>
            </w:r>
          </w:p>
        </w:tc>
        <w:tc>
          <w:tcPr>
            <w:tcW w:w="2835" w:type="dxa"/>
            <w:vAlign w:val="center"/>
          </w:tcPr>
          <w:p>
            <w:pPr>
              <w:pStyle w:val="13"/>
            </w:pPr>
            <w:r>
              <w:t>其中：财政    资金</w:t>
            </w:r>
          </w:p>
        </w:tc>
        <w:tc>
          <w:tcPr>
            <w:tcW w:w="2551" w:type="dxa"/>
            <w:vAlign w:val="center"/>
          </w:tcPr>
          <w:p>
            <w:pPr>
              <w:pStyle w:val="15"/>
            </w:pPr>
            <w:r>
              <w:t>0.23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提供严重精神障碍者筛查、登记报告和随访记录，开展社会心理服务体系建设，帮助严重精神障碍患者恢复社会功能，提高患者生活质量。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199人严重精神障碍项目规范管理率达到80%，辖区在册严重精神障碍患者健康免费体检人数与在册总人数比率达到95%，严重精神障碍项目的面访率达到90%，严重精神障碍项目的精神分裂症服药率达到95%，提高患者治疗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r>
              <w:tab/>
            </w:r>
          </w:p>
          <w:p>
            <w:pPr>
              <w:pStyle w:val="15"/>
            </w:pPr>
          </w:p>
        </w:tc>
        <w:tc>
          <w:tcPr>
            <w:tcW w:w="5386" w:type="dxa"/>
            <w:vAlign w:val="center"/>
          </w:tcPr>
          <w:p>
            <w:pPr>
              <w:pStyle w:val="15"/>
            </w:pPr>
            <w:r>
              <w:t>录入国家严重精神障碍患者管理系统在册人数</w:t>
            </w:r>
          </w:p>
        </w:tc>
        <w:tc>
          <w:tcPr>
            <w:tcW w:w="2268" w:type="dxa"/>
            <w:vAlign w:val="center"/>
          </w:tcPr>
          <w:p>
            <w:pPr>
              <w:pStyle w:val="15"/>
            </w:pPr>
            <w:r>
              <w:t>199人</w:t>
            </w:r>
          </w:p>
        </w:tc>
        <w:tc>
          <w:tcPr>
            <w:tcW w:w="1276" w:type="dxa"/>
            <w:vAlign w:val="center"/>
          </w:tcPr>
          <w:p>
            <w:pPr>
              <w:pStyle w:val="15"/>
            </w:pPr>
            <w:r>
              <w:t>工作计划、工作目标</w:t>
            </w:r>
            <w:r>
              <w:tab/>
            </w:r>
          </w:p>
          <w:p>
            <w:pPr>
              <w:pStyle w:val="15"/>
            </w:pPr>
          </w:p>
          <w:p>
            <w:pPr>
              <w:pStyle w:val="15"/>
            </w:pPr>
            <w:r>
              <w:tab/>
            </w:r>
          </w:p>
          <w:p>
            <w:pPr>
              <w:pStyle w:val="15"/>
            </w:pP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p>
            <w:pPr>
              <w:pStyle w:val="15"/>
            </w:pPr>
          </w:p>
        </w:tc>
        <w:tc>
          <w:tcPr>
            <w:tcW w:w="5386" w:type="dxa"/>
            <w:vAlign w:val="center"/>
          </w:tcPr>
          <w:p>
            <w:pPr>
              <w:pStyle w:val="15"/>
            </w:pPr>
            <w:r>
              <w:t>严重精神障碍患者家庭护理教育人数</w:t>
            </w:r>
          </w:p>
          <w:p>
            <w:pPr>
              <w:pStyle w:val="15"/>
            </w:pPr>
          </w:p>
        </w:tc>
        <w:tc>
          <w:tcPr>
            <w:tcW w:w="2268" w:type="dxa"/>
            <w:vAlign w:val="center"/>
          </w:tcPr>
          <w:p>
            <w:pPr>
              <w:pStyle w:val="15"/>
            </w:pPr>
            <w:r>
              <w:t>57人</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严重精神障碍患者健康管理率</w:t>
            </w:r>
          </w:p>
          <w:p>
            <w:pPr>
              <w:pStyle w:val="15"/>
            </w:pPr>
          </w:p>
        </w:tc>
        <w:tc>
          <w:tcPr>
            <w:tcW w:w="5386" w:type="dxa"/>
            <w:vAlign w:val="center"/>
          </w:tcPr>
          <w:p>
            <w:pPr>
              <w:pStyle w:val="15"/>
            </w:pPr>
            <w:r>
              <w:t>辖区在册严重精神障碍患者健康管理率</w:t>
            </w:r>
          </w:p>
          <w:p>
            <w:pPr>
              <w:pStyle w:val="15"/>
            </w:pPr>
          </w:p>
        </w:tc>
        <w:tc>
          <w:tcPr>
            <w:tcW w:w="2268" w:type="dxa"/>
            <w:vAlign w:val="center"/>
          </w:tcPr>
          <w:p>
            <w:pPr>
              <w:pStyle w:val="15"/>
            </w:pPr>
            <w:r>
              <w:t>≥80%</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严重精神障碍患者健康体检率</w:t>
            </w:r>
          </w:p>
          <w:p>
            <w:pPr>
              <w:pStyle w:val="15"/>
            </w:pPr>
          </w:p>
        </w:tc>
        <w:tc>
          <w:tcPr>
            <w:tcW w:w="5386" w:type="dxa"/>
            <w:vAlign w:val="center"/>
          </w:tcPr>
          <w:p>
            <w:pPr>
              <w:pStyle w:val="15"/>
            </w:pPr>
            <w:r>
              <w:t>辖区在册严重精神障碍患者健康免费体检人数与在册总人数比率</w:t>
            </w:r>
          </w:p>
          <w:p>
            <w:pPr>
              <w:pStyle w:val="15"/>
            </w:pPr>
          </w:p>
        </w:tc>
        <w:tc>
          <w:tcPr>
            <w:tcW w:w="2268" w:type="dxa"/>
            <w:vAlign w:val="center"/>
          </w:tcPr>
          <w:p>
            <w:pPr>
              <w:pStyle w:val="15"/>
            </w:pPr>
            <w:r>
              <w:t>≥95%</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严重精神障碍患者服药率</w:t>
            </w:r>
          </w:p>
          <w:p>
            <w:pPr>
              <w:pStyle w:val="15"/>
            </w:pPr>
          </w:p>
        </w:tc>
        <w:tc>
          <w:tcPr>
            <w:tcW w:w="5386" w:type="dxa"/>
            <w:vAlign w:val="center"/>
          </w:tcPr>
          <w:p>
            <w:pPr>
              <w:pStyle w:val="15"/>
            </w:pPr>
            <w:r>
              <w:t>严重精神障碍项目的精神分裂症服药率</w:t>
            </w:r>
          </w:p>
          <w:p>
            <w:pPr>
              <w:pStyle w:val="15"/>
            </w:pPr>
          </w:p>
        </w:tc>
        <w:tc>
          <w:tcPr>
            <w:tcW w:w="2268" w:type="dxa"/>
            <w:vAlign w:val="center"/>
          </w:tcPr>
          <w:p>
            <w:pPr>
              <w:pStyle w:val="15"/>
            </w:pPr>
            <w:r>
              <w:t>≥95%</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严重精神障碍项目的面访率</w:t>
            </w:r>
          </w:p>
          <w:p>
            <w:pPr>
              <w:pStyle w:val="15"/>
            </w:pPr>
          </w:p>
        </w:tc>
        <w:tc>
          <w:tcPr>
            <w:tcW w:w="5386" w:type="dxa"/>
            <w:vAlign w:val="center"/>
          </w:tcPr>
          <w:p>
            <w:pPr>
              <w:pStyle w:val="15"/>
            </w:pPr>
            <w:r>
              <w:t>严重精神障碍患者面对面随访次数与总随访次数比率</w:t>
            </w:r>
          </w:p>
          <w:p>
            <w:pPr>
              <w:pStyle w:val="15"/>
            </w:pPr>
          </w:p>
        </w:tc>
        <w:tc>
          <w:tcPr>
            <w:tcW w:w="2268" w:type="dxa"/>
            <w:vAlign w:val="center"/>
          </w:tcPr>
          <w:p>
            <w:pPr>
              <w:pStyle w:val="15"/>
            </w:pPr>
            <w:r>
              <w:t>≥90%</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p>
            <w:pPr>
              <w:pStyle w:val="15"/>
            </w:pPr>
          </w:p>
        </w:tc>
        <w:tc>
          <w:tcPr>
            <w:tcW w:w="5386" w:type="dxa"/>
            <w:vAlign w:val="center"/>
          </w:tcPr>
          <w:p>
            <w:pPr>
              <w:pStyle w:val="15"/>
            </w:pPr>
            <w:r>
              <w:t>辖区在册严重精神障碍人员指标完成时限</w:t>
            </w:r>
          </w:p>
          <w:p>
            <w:pPr>
              <w:pStyle w:val="15"/>
            </w:pPr>
          </w:p>
        </w:tc>
        <w:tc>
          <w:tcPr>
            <w:tcW w:w="2268" w:type="dxa"/>
            <w:vAlign w:val="center"/>
          </w:tcPr>
          <w:p>
            <w:pPr>
              <w:pStyle w:val="15"/>
            </w:pPr>
            <w:r>
              <w:t>2024年</w:t>
            </w:r>
          </w:p>
        </w:tc>
        <w:tc>
          <w:tcPr>
            <w:tcW w:w="1276" w:type="dxa"/>
            <w:vAlign w:val="center"/>
          </w:tcPr>
          <w:p>
            <w:pPr>
              <w:pStyle w:val="15"/>
            </w:pPr>
            <w:r>
              <w:t>工作计划、工作目标</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p>
            <w:pPr>
              <w:pStyle w:val="15"/>
            </w:pPr>
          </w:p>
        </w:tc>
        <w:tc>
          <w:tcPr>
            <w:tcW w:w="5386" w:type="dxa"/>
            <w:vAlign w:val="center"/>
          </w:tcPr>
          <w:p>
            <w:pPr>
              <w:pStyle w:val="15"/>
            </w:pPr>
            <w:r>
              <w:t>本年度在册规范管理严重精神障碍资金</w:t>
            </w:r>
          </w:p>
          <w:p>
            <w:pPr>
              <w:pStyle w:val="15"/>
            </w:pPr>
          </w:p>
        </w:tc>
        <w:tc>
          <w:tcPr>
            <w:tcW w:w="2268" w:type="dxa"/>
            <w:vAlign w:val="center"/>
          </w:tcPr>
          <w:p>
            <w:pPr>
              <w:pStyle w:val="15"/>
            </w:pPr>
            <w:r>
              <w:t>2285元</w:t>
            </w:r>
          </w:p>
        </w:tc>
        <w:tc>
          <w:tcPr>
            <w:tcW w:w="1276" w:type="dxa"/>
            <w:vAlign w:val="center"/>
          </w:tcPr>
          <w:p>
            <w:pPr>
              <w:pStyle w:val="15"/>
            </w:pPr>
            <w:r>
              <w:t>项目资金实施方案</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p>
            <w:pPr>
              <w:pStyle w:val="15"/>
            </w:pPr>
          </w:p>
        </w:tc>
        <w:tc>
          <w:tcPr>
            <w:tcW w:w="5386" w:type="dxa"/>
            <w:vAlign w:val="center"/>
          </w:tcPr>
          <w:p>
            <w:pPr>
              <w:pStyle w:val="15"/>
            </w:pPr>
            <w:r>
              <w:t>保障辖区严重精神障碍患者处于稳定健康状态</w:t>
            </w:r>
          </w:p>
          <w:p>
            <w:pPr>
              <w:pStyle w:val="15"/>
            </w:pPr>
          </w:p>
        </w:tc>
        <w:tc>
          <w:tcPr>
            <w:tcW w:w="2268" w:type="dxa"/>
            <w:vAlign w:val="center"/>
          </w:tcPr>
          <w:p>
            <w:pPr>
              <w:pStyle w:val="15"/>
            </w:pPr>
            <w:r>
              <w:t>较以前年度提高</w:t>
            </w:r>
          </w:p>
          <w:p>
            <w:pPr>
              <w:pStyle w:val="15"/>
            </w:pPr>
          </w:p>
        </w:tc>
        <w:tc>
          <w:tcPr>
            <w:tcW w:w="1276" w:type="dxa"/>
            <w:vAlign w:val="center"/>
          </w:tcPr>
          <w:p>
            <w:pPr>
              <w:pStyle w:val="15"/>
            </w:pPr>
            <w:r>
              <w:t>工作计划、工作目标</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p>
            <w:pPr>
              <w:pStyle w:val="15"/>
            </w:pPr>
          </w:p>
        </w:tc>
        <w:tc>
          <w:tcPr>
            <w:tcW w:w="5386" w:type="dxa"/>
            <w:vAlign w:val="center"/>
          </w:tcPr>
          <w:p>
            <w:pPr>
              <w:pStyle w:val="15"/>
            </w:pPr>
            <w:r>
              <w:t>辖区在册严重精神障碍患者满意度</w:t>
            </w:r>
          </w:p>
          <w:p>
            <w:pPr>
              <w:pStyle w:val="15"/>
            </w:pPr>
          </w:p>
        </w:tc>
        <w:tc>
          <w:tcPr>
            <w:tcW w:w="2268" w:type="dxa"/>
            <w:vAlign w:val="center"/>
          </w:tcPr>
          <w:p>
            <w:pPr>
              <w:pStyle w:val="15"/>
            </w:pPr>
            <w:r>
              <w:t>≥98%</w:t>
            </w:r>
          </w:p>
        </w:tc>
        <w:tc>
          <w:tcPr>
            <w:tcW w:w="1276" w:type="dxa"/>
            <w:vAlign w:val="center"/>
          </w:tcPr>
          <w:p>
            <w:pPr>
              <w:pStyle w:val="15"/>
            </w:pPr>
            <w:r>
              <w:t>工作计划、工作目标</w:t>
            </w:r>
            <w:r>
              <w:tab/>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119、石财社【2024】93号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18.70</w:t>
            </w:r>
          </w:p>
        </w:tc>
        <w:tc>
          <w:tcPr>
            <w:tcW w:w="2835" w:type="dxa"/>
            <w:vAlign w:val="center"/>
          </w:tcPr>
          <w:p>
            <w:pPr>
              <w:pStyle w:val="13"/>
            </w:pPr>
            <w:r>
              <w:t>其中：财政    资金</w:t>
            </w:r>
          </w:p>
        </w:tc>
        <w:tc>
          <w:tcPr>
            <w:tcW w:w="2551" w:type="dxa"/>
            <w:vAlign w:val="center"/>
          </w:tcPr>
          <w:p>
            <w:pPr>
              <w:pStyle w:val="15"/>
            </w:pPr>
            <w:r>
              <w:t>18.70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推进基层医疗卫生机构综合改革等符合政府卫生投入政策规定的支出，以及纳入一体化管理的村卫生室日常运行经费。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1.中央基本药物补助乡镇卫生院资金10.6万元。</w:t>
            </w:r>
          </w:p>
          <w:p>
            <w:pPr>
              <w:pStyle w:val="15"/>
            </w:pPr>
            <w:r>
              <w:t>2.中央基本药物补助全镇23个村卫生室资金8.1万元。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实施国家基本药物制度基层医疗机构的数量</w:t>
            </w:r>
          </w:p>
        </w:tc>
        <w:tc>
          <w:tcPr>
            <w:tcW w:w="5386" w:type="dxa"/>
            <w:vAlign w:val="center"/>
          </w:tcPr>
          <w:p>
            <w:pPr>
              <w:pStyle w:val="15"/>
            </w:pPr>
            <w:r>
              <w:t>本辖区实施国家基本药物制度的基层机构</w:t>
            </w:r>
          </w:p>
        </w:tc>
        <w:tc>
          <w:tcPr>
            <w:tcW w:w="2268" w:type="dxa"/>
            <w:vAlign w:val="center"/>
          </w:tcPr>
          <w:p>
            <w:pPr>
              <w:pStyle w:val="15"/>
            </w:pPr>
            <w:r>
              <w:t>1家</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实施国家基本药物制度村级卫生室的数量</w:t>
            </w:r>
          </w:p>
        </w:tc>
        <w:tc>
          <w:tcPr>
            <w:tcW w:w="5386" w:type="dxa"/>
            <w:vAlign w:val="center"/>
          </w:tcPr>
          <w:p>
            <w:pPr>
              <w:pStyle w:val="15"/>
            </w:pPr>
            <w:r>
              <w:t>本辖区实施补助制度的村级卫生室的数量</w:t>
            </w:r>
          </w:p>
        </w:tc>
        <w:tc>
          <w:tcPr>
            <w:tcW w:w="2268" w:type="dxa"/>
            <w:vAlign w:val="center"/>
          </w:tcPr>
          <w:p>
            <w:pPr>
              <w:pStyle w:val="15"/>
            </w:pPr>
            <w:r>
              <w:t>23家</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基本药物补助制度发放覆盖率</w:t>
            </w:r>
          </w:p>
        </w:tc>
        <w:tc>
          <w:tcPr>
            <w:tcW w:w="5386" w:type="dxa"/>
            <w:vAlign w:val="center"/>
          </w:tcPr>
          <w:p>
            <w:pPr>
              <w:pStyle w:val="15"/>
            </w:pPr>
            <w:r>
              <w:t>基本药物补助制度发放覆盖率</w:t>
            </w:r>
          </w:p>
        </w:tc>
        <w:tc>
          <w:tcPr>
            <w:tcW w:w="2268" w:type="dxa"/>
            <w:vAlign w:val="center"/>
          </w:tcPr>
          <w:p>
            <w:pPr>
              <w:pStyle w:val="15"/>
            </w:pPr>
            <w:r>
              <w:t>100%</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2025年</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基层医疗机构实施国家基本药物制度的补助资金</w:t>
            </w:r>
          </w:p>
        </w:tc>
        <w:tc>
          <w:tcPr>
            <w:tcW w:w="5386" w:type="dxa"/>
            <w:vAlign w:val="center"/>
          </w:tcPr>
          <w:p>
            <w:pPr>
              <w:pStyle w:val="15"/>
            </w:pPr>
            <w:r>
              <w:t>乡镇卫生院按要求实施国家基本药物制度上级给予的补助资金</w:t>
            </w:r>
          </w:p>
        </w:tc>
        <w:tc>
          <w:tcPr>
            <w:tcW w:w="2268" w:type="dxa"/>
            <w:vAlign w:val="center"/>
          </w:tcPr>
          <w:p>
            <w:pPr>
              <w:pStyle w:val="15"/>
            </w:pPr>
            <w:r>
              <w:t>10.6万元</w:t>
            </w:r>
          </w:p>
        </w:tc>
        <w:tc>
          <w:tcPr>
            <w:tcW w:w="1276" w:type="dxa"/>
            <w:vAlign w:val="center"/>
          </w:tcPr>
          <w:p>
            <w:pPr>
              <w:pStyle w:val="15"/>
            </w:pPr>
            <w:r>
              <w:t>上级补助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卫生室实施国家基本药物制度的补助资金</w:t>
            </w:r>
          </w:p>
        </w:tc>
        <w:tc>
          <w:tcPr>
            <w:tcW w:w="5386" w:type="dxa"/>
            <w:vAlign w:val="center"/>
          </w:tcPr>
          <w:p>
            <w:pPr>
              <w:pStyle w:val="15"/>
            </w:pPr>
            <w:r>
              <w:t>卫生室按要求实施国家基本药物制度上级给予的补助资金</w:t>
            </w:r>
          </w:p>
        </w:tc>
        <w:tc>
          <w:tcPr>
            <w:tcW w:w="2268" w:type="dxa"/>
            <w:vAlign w:val="center"/>
          </w:tcPr>
          <w:p>
            <w:pPr>
              <w:pStyle w:val="15"/>
            </w:pPr>
            <w:r>
              <w:t>8.1万元</w:t>
            </w:r>
          </w:p>
        </w:tc>
        <w:tc>
          <w:tcPr>
            <w:tcW w:w="1276" w:type="dxa"/>
            <w:vAlign w:val="center"/>
          </w:tcPr>
          <w:p>
            <w:pPr>
              <w:pStyle w:val="15"/>
            </w:pPr>
            <w:r>
              <w:t>上级补助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基层医疗机构实施基本药物制度</w:t>
            </w:r>
          </w:p>
        </w:tc>
        <w:tc>
          <w:tcPr>
            <w:tcW w:w="5386" w:type="dxa"/>
            <w:vAlign w:val="center"/>
          </w:tcPr>
          <w:p>
            <w:pPr>
              <w:pStyle w:val="15"/>
            </w:pPr>
            <w:r>
              <w:t>基本药物制度在基层医疗机构，村卫生室的持续实施</w:t>
            </w:r>
          </w:p>
        </w:tc>
        <w:tc>
          <w:tcPr>
            <w:tcW w:w="2268" w:type="dxa"/>
            <w:vAlign w:val="center"/>
          </w:tcPr>
          <w:p>
            <w:pPr>
              <w:pStyle w:val="15"/>
            </w:pPr>
            <w:r>
              <w:t>上级补助通知</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村卫生室实施国家基本药物制度</w:t>
            </w:r>
          </w:p>
        </w:tc>
        <w:tc>
          <w:tcPr>
            <w:tcW w:w="5386" w:type="dxa"/>
            <w:vAlign w:val="center"/>
          </w:tcPr>
          <w:p>
            <w:pPr>
              <w:pStyle w:val="15"/>
            </w:pPr>
            <w:r>
              <w:t>国家基本药物制度用于提高乡村医生收入</w:t>
            </w:r>
          </w:p>
        </w:tc>
        <w:tc>
          <w:tcPr>
            <w:tcW w:w="2268" w:type="dxa"/>
            <w:vAlign w:val="center"/>
          </w:tcPr>
          <w:p>
            <w:pPr>
              <w:pStyle w:val="15"/>
            </w:pPr>
            <w:r>
              <w:t>上级补助通知</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药物补助制度在基层持续实施</w:t>
            </w:r>
          </w:p>
        </w:tc>
        <w:tc>
          <w:tcPr>
            <w:tcW w:w="5386" w:type="dxa"/>
            <w:vAlign w:val="center"/>
          </w:tcPr>
          <w:p>
            <w:pPr>
              <w:pStyle w:val="15"/>
            </w:pPr>
            <w:r>
              <w:t>基本药物制度在基层医疗机构，村卫生室的持续实施</w:t>
            </w:r>
          </w:p>
        </w:tc>
        <w:tc>
          <w:tcPr>
            <w:tcW w:w="2268" w:type="dxa"/>
            <w:vAlign w:val="center"/>
          </w:tcPr>
          <w:p>
            <w:pPr>
              <w:pStyle w:val="15"/>
            </w:pPr>
            <w:r>
              <w:t>中长期</w:t>
            </w:r>
          </w:p>
        </w:tc>
        <w:tc>
          <w:tcPr>
            <w:tcW w:w="1276" w:type="dxa"/>
            <w:vAlign w:val="center"/>
          </w:tcPr>
          <w:p>
            <w:pPr>
              <w:pStyle w:val="15"/>
            </w:pPr>
            <w:r>
              <w:t>计划目标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120、石财社【2024】94号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228.00</w:t>
            </w:r>
          </w:p>
        </w:tc>
        <w:tc>
          <w:tcPr>
            <w:tcW w:w="2835" w:type="dxa"/>
            <w:vAlign w:val="center"/>
          </w:tcPr>
          <w:p>
            <w:pPr>
              <w:pStyle w:val="13"/>
            </w:pPr>
            <w:r>
              <w:t>其中：财政    资金</w:t>
            </w:r>
          </w:p>
        </w:tc>
        <w:tc>
          <w:tcPr>
            <w:tcW w:w="2551" w:type="dxa"/>
            <w:vAlign w:val="center"/>
          </w:tcPr>
          <w:p>
            <w:pPr>
              <w:pStyle w:val="15"/>
            </w:pPr>
            <w:r>
              <w:t>228.00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申请资金目的免费向城乡居民提高基本公共卫生服务，健康档案建档率达到90%，老年人健康管理率达到70%，7岁以下儿童健康管理率达到85%，孕产妇健康管理率达到90%，糖尿病和高血压患者规范管理率达到62%，按时完成率100%。开展对重点疾病及危害因素监测，有效控制疾病流行，为制定相关政策提供科学依据。助力国家脱贫攻坚，保持重点地方病防治措施全面落实。最大限度保护健康权益。推进各方面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1.开展对重点疾病及危害因素监测，有效控制疾病流行，为制定相关政策提供科学依据。助力国家脱贫攻坚，保持重点地方病防治措施全面落实。最大限度保护健康权益。推进各方面工作顺利进行。</w:t>
            </w:r>
            <w:r>
              <w:tab/>
            </w:r>
            <w:r>
              <w:tab/>
            </w:r>
            <w:r>
              <w:tab/>
            </w:r>
            <w:r>
              <w:tab/>
            </w:r>
            <w:r>
              <w:tab/>
            </w:r>
            <w:r>
              <w:tab/>
            </w:r>
          </w:p>
          <w:p>
            <w:pPr>
              <w:pStyle w:val="15"/>
            </w:pPr>
          </w:p>
          <w:p>
            <w:pPr>
              <w:pStyle w:val="15"/>
            </w:pPr>
            <w:r>
              <w:t>2.申请资金目的免费向城乡居民提高基本公共卫生服务，健康档案建档率达到90%，老年人健康管理率达到70%，7岁以下儿童健康管理率达到85%，孕产妇健康管理率达到90%，糖尿病和高血压患者规范管理率达到62%，按时完成率100%。</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居民健康档案电子建档人数</w:t>
            </w:r>
          </w:p>
        </w:tc>
        <w:tc>
          <w:tcPr>
            <w:tcW w:w="5386" w:type="dxa"/>
            <w:vAlign w:val="center"/>
          </w:tcPr>
          <w:p>
            <w:pPr>
              <w:pStyle w:val="15"/>
            </w:pPr>
            <w:r>
              <w:t>建立电子档案人数占辖区内常住居民人数的比率</w:t>
            </w:r>
          </w:p>
        </w:tc>
        <w:tc>
          <w:tcPr>
            <w:tcW w:w="2268" w:type="dxa"/>
            <w:vAlign w:val="center"/>
          </w:tcPr>
          <w:p>
            <w:pPr>
              <w:pStyle w:val="15"/>
            </w:pPr>
            <w:r>
              <w:t>≥90%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老年人健康管理率</w:t>
            </w:r>
          </w:p>
        </w:tc>
        <w:tc>
          <w:tcPr>
            <w:tcW w:w="5386" w:type="dxa"/>
            <w:vAlign w:val="center"/>
          </w:tcPr>
          <w:p>
            <w:pPr>
              <w:pStyle w:val="15"/>
            </w:pPr>
            <w:r>
              <w:t>接受健康管理人数占辖区内常住居民人数的比率</w:t>
            </w:r>
          </w:p>
        </w:tc>
        <w:tc>
          <w:tcPr>
            <w:tcW w:w="2268" w:type="dxa"/>
            <w:vAlign w:val="center"/>
          </w:tcPr>
          <w:p>
            <w:pPr>
              <w:pStyle w:val="15"/>
            </w:pPr>
            <w:r>
              <w:t>≥70%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0-6岁儿童健康管理人数</w:t>
            </w:r>
          </w:p>
        </w:tc>
        <w:tc>
          <w:tcPr>
            <w:tcW w:w="5386" w:type="dxa"/>
            <w:vAlign w:val="center"/>
          </w:tcPr>
          <w:p>
            <w:pPr>
              <w:pStyle w:val="15"/>
            </w:pPr>
            <w:r>
              <w:t>辖区内接受1次以上随访的0-6岁儿童健康管理人数占辖区管理的儿童数比率</w:t>
            </w:r>
          </w:p>
        </w:tc>
        <w:tc>
          <w:tcPr>
            <w:tcW w:w="2268" w:type="dxa"/>
            <w:vAlign w:val="center"/>
          </w:tcPr>
          <w:p>
            <w:pPr>
              <w:pStyle w:val="15"/>
            </w:pPr>
            <w:r>
              <w:t>≥85%</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辖区内接受5次以上产前随访的产妇数占辖区管理的产妇数比率</w:t>
            </w:r>
          </w:p>
        </w:tc>
        <w:tc>
          <w:tcPr>
            <w:tcW w:w="2268" w:type="dxa"/>
            <w:vAlign w:val="center"/>
          </w:tcPr>
          <w:p>
            <w:pPr>
              <w:pStyle w:val="15"/>
            </w:pPr>
            <w:r>
              <w:t>≥90%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糖尿病患者规范管理人数</w:t>
            </w:r>
          </w:p>
        </w:tc>
        <w:tc>
          <w:tcPr>
            <w:tcW w:w="5386" w:type="dxa"/>
            <w:vAlign w:val="center"/>
          </w:tcPr>
          <w:p>
            <w:pPr>
              <w:pStyle w:val="15"/>
            </w:pPr>
            <w:r>
              <w:t>辖区内糖尿病患者规范管理人数</w:t>
            </w:r>
          </w:p>
        </w:tc>
        <w:tc>
          <w:tcPr>
            <w:tcW w:w="2268" w:type="dxa"/>
            <w:vAlign w:val="center"/>
          </w:tcPr>
          <w:p>
            <w:pPr>
              <w:pStyle w:val="15"/>
            </w:pPr>
            <w:r>
              <w:t>1663人</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辖区内享有公共卫生服务的人口数</w:t>
            </w:r>
          </w:p>
        </w:tc>
        <w:tc>
          <w:tcPr>
            <w:tcW w:w="2268" w:type="dxa"/>
            <w:vAlign w:val="center"/>
          </w:tcPr>
          <w:p>
            <w:pPr>
              <w:pStyle w:val="15"/>
            </w:pPr>
            <w:r>
              <w:t>36197人</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高血压患者规范管理人数</w:t>
            </w:r>
          </w:p>
        </w:tc>
        <w:tc>
          <w:tcPr>
            <w:tcW w:w="5386" w:type="dxa"/>
            <w:vAlign w:val="center"/>
          </w:tcPr>
          <w:p>
            <w:pPr>
              <w:pStyle w:val="15"/>
            </w:pPr>
            <w:r>
              <w:t>辖区内高血压患者规范管理人数</w:t>
            </w:r>
          </w:p>
        </w:tc>
        <w:tc>
          <w:tcPr>
            <w:tcW w:w="2268" w:type="dxa"/>
            <w:vAlign w:val="center"/>
          </w:tcPr>
          <w:p>
            <w:pPr>
              <w:pStyle w:val="15"/>
            </w:pPr>
            <w:r>
              <w:t>4069人</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糖尿病患者规范管理率</w:t>
            </w:r>
          </w:p>
        </w:tc>
        <w:tc>
          <w:tcPr>
            <w:tcW w:w="5386" w:type="dxa"/>
            <w:vAlign w:val="center"/>
          </w:tcPr>
          <w:p>
            <w:pPr>
              <w:pStyle w:val="15"/>
            </w:pPr>
            <w:r>
              <w:t>按照规范要求进行糖尿病患者健康管理人数占辖区管理的糖尿病患者人数的比率</w:t>
            </w:r>
          </w:p>
        </w:tc>
        <w:tc>
          <w:tcPr>
            <w:tcW w:w="2268" w:type="dxa"/>
            <w:vAlign w:val="center"/>
          </w:tcPr>
          <w:p>
            <w:pPr>
              <w:pStyle w:val="15"/>
            </w:pPr>
            <w:r>
              <w:t>≥62%</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按照规范要求进行高血压患者健康管理人数占辖区管理的高血压患者人数的比率</w:t>
            </w:r>
          </w:p>
        </w:tc>
        <w:tc>
          <w:tcPr>
            <w:tcW w:w="2268" w:type="dxa"/>
            <w:vAlign w:val="center"/>
          </w:tcPr>
          <w:p>
            <w:pPr>
              <w:pStyle w:val="15"/>
            </w:pPr>
            <w:r>
              <w:t>≥62%</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5386" w:type="dxa"/>
            <w:vAlign w:val="center"/>
          </w:tcPr>
          <w:p>
            <w:pPr>
              <w:pStyle w:val="15"/>
            </w:pPr>
            <w:r>
              <w:t>年度按时完成率</w:t>
            </w:r>
          </w:p>
        </w:tc>
        <w:tc>
          <w:tcPr>
            <w:tcW w:w="2268" w:type="dxa"/>
            <w:vAlign w:val="center"/>
          </w:tcPr>
          <w:p>
            <w:pPr>
              <w:pStyle w:val="15"/>
            </w:pPr>
            <w:r>
              <w:t>100%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基本公共卫生服务人员补助资金</w:t>
            </w:r>
          </w:p>
        </w:tc>
        <w:tc>
          <w:tcPr>
            <w:tcW w:w="5386" w:type="dxa"/>
            <w:vAlign w:val="center"/>
          </w:tcPr>
          <w:p>
            <w:pPr>
              <w:pStyle w:val="15"/>
            </w:pPr>
            <w:r>
              <w:t>基本公共卫生服务人员补助资金</w:t>
            </w:r>
          </w:p>
        </w:tc>
        <w:tc>
          <w:tcPr>
            <w:tcW w:w="2268" w:type="dxa"/>
            <w:vAlign w:val="center"/>
          </w:tcPr>
          <w:p>
            <w:pPr>
              <w:pStyle w:val="15"/>
            </w:pPr>
            <w:r>
              <w:t>2280000元</w:t>
            </w:r>
          </w:p>
        </w:tc>
        <w:tc>
          <w:tcPr>
            <w:tcW w:w="1276" w:type="dxa"/>
            <w:vAlign w:val="center"/>
          </w:tcPr>
          <w:p>
            <w:pPr>
              <w:pStyle w:val="15"/>
            </w:pPr>
            <w:r>
              <w:t>项目资金实施方案</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城乡居民公共卫生差距</w:t>
            </w:r>
          </w:p>
        </w:tc>
        <w:tc>
          <w:tcPr>
            <w:tcW w:w="5386" w:type="dxa"/>
            <w:vAlign w:val="center"/>
          </w:tcPr>
          <w:p>
            <w:pPr>
              <w:pStyle w:val="15"/>
            </w:pPr>
            <w:r>
              <w:t>城乡居民公共卫生差距</w:t>
            </w:r>
          </w:p>
        </w:tc>
        <w:tc>
          <w:tcPr>
            <w:tcW w:w="2268" w:type="dxa"/>
            <w:vAlign w:val="center"/>
          </w:tcPr>
          <w:p>
            <w:pPr>
              <w:pStyle w:val="15"/>
            </w:pPr>
            <w:r>
              <w:t>不断缩小</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居民健康水平</w:t>
            </w:r>
          </w:p>
        </w:tc>
        <w:tc>
          <w:tcPr>
            <w:tcW w:w="5386" w:type="dxa"/>
            <w:vAlign w:val="center"/>
          </w:tcPr>
          <w:p>
            <w:pPr>
              <w:pStyle w:val="15"/>
            </w:pPr>
            <w:r>
              <w:t>居民健康水平</w:t>
            </w:r>
          </w:p>
        </w:tc>
        <w:tc>
          <w:tcPr>
            <w:tcW w:w="2268" w:type="dxa"/>
            <w:vAlign w:val="center"/>
          </w:tcPr>
          <w:p>
            <w:pPr>
              <w:pStyle w:val="15"/>
            </w:pPr>
            <w:r>
              <w:t>不断提高</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基本卫生公共服务水平</w:t>
            </w:r>
          </w:p>
        </w:tc>
        <w:tc>
          <w:tcPr>
            <w:tcW w:w="5386" w:type="dxa"/>
            <w:vAlign w:val="center"/>
          </w:tcPr>
          <w:p>
            <w:pPr>
              <w:pStyle w:val="15"/>
            </w:pPr>
            <w:r>
              <w:t>基本卫生公共服务水平</w:t>
            </w:r>
          </w:p>
        </w:tc>
        <w:tc>
          <w:tcPr>
            <w:tcW w:w="2268" w:type="dxa"/>
            <w:vAlign w:val="center"/>
          </w:tcPr>
          <w:p>
            <w:pPr>
              <w:pStyle w:val="15"/>
            </w:pPr>
            <w:r>
              <w:t>不断提高</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健康档案使用率</w:t>
            </w:r>
          </w:p>
        </w:tc>
        <w:tc>
          <w:tcPr>
            <w:tcW w:w="5386" w:type="dxa"/>
            <w:vAlign w:val="center"/>
          </w:tcPr>
          <w:p>
            <w:pPr>
              <w:pStyle w:val="15"/>
            </w:pPr>
            <w:r>
              <w:t>抽查档案中有动态记录的档案份数占档案总份数比率</w:t>
            </w:r>
          </w:p>
        </w:tc>
        <w:tc>
          <w:tcPr>
            <w:tcW w:w="2268" w:type="dxa"/>
            <w:vAlign w:val="center"/>
          </w:tcPr>
          <w:p>
            <w:pPr>
              <w:pStyle w:val="15"/>
            </w:pPr>
            <w:r>
              <w:t>≥80%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糖尿病患者血糖控制率</w:t>
            </w:r>
          </w:p>
        </w:tc>
        <w:tc>
          <w:tcPr>
            <w:tcW w:w="5386" w:type="dxa"/>
            <w:vAlign w:val="center"/>
          </w:tcPr>
          <w:p>
            <w:pPr>
              <w:pStyle w:val="15"/>
            </w:pPr>
            <w:r>
              <w:t>年内最后一次随访空腹血糖达标人数占辖区管理的糖尿病患者人数的比率</w:t>
            </w:r>
          </w:p>
        </w:tc>
        <w:tc>
          <w:tcPr>
            <w:tcW w:w="2268" w:type="dxa"/>
            <w:vAlign w:val="center"/>
          </w:tcPr>
          <w:p>
            <w:pPr>
              <w:pStyle w:val="15"/>
            </w:pPr>
            <w:r>
              <w:t>≥40%</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高血压患者血压控制率</w:t>
            </w:r>
          </w:p>
        </w:tc>
        <w:tc>
          <w:tcPr>
            <w:tcW w:w="5386" w:type="dxa"/>
            <w:vAlign w:val="center"/>
          </w:tcPr>
          <w:p>
            <w:pPr>
              <w:pStyle w:val="15"/>
            </w:pPr>
            <w:r>
              <w:t>年内最后一次随访高血压达标人数占辖区管理的高血压患者人数的比率</w:t>
            </w:r>
          </w:p>
        </w:tc>
        <w:tc>
          <w:tcPr>
            <w:tcW w:w="2268" w:type="dxa"/>
            <w:vAlign w:val="center"/>
          </w:tcPr>
          <w:p>
            <w:pPr>
              <w:pStyle w:val="15"/>
            </w:pPr>
            <w:r>
              <w:t>≥45%</w:t>
            </w:r>
          </w:p>
        </w:tc>
        <w:tc>
          <w:tcPr>
            <w:tcW w:w="1276" w:type="dxa"/>
            <w:vAlign w:val="center"/>
          </w:tcPr>
          <w:p>
            <w:pPr>
              <w:pStyle w:val="15"/>
            </w:pPr>
            <w:r>
              <w:t>工作计划</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高血压患者规范管理满意度</w:t>
            </w:r>
          </w:p>
        </w:tc>
        <w:tc>
          <w:tcPr>
            <w:tcW w:w="5386" w:type="dxa"/>
            <w:vAlign w:val="center"/>
          </w:tcPr>
          <w:p>
            <w:pPr>
              <w:pStyle w:val="15"/>
            </w:pPr>
            <w:r>
              <w:t>抽查高血压患者管理满意的人数占抽查管理的人数的比率</w:t>
            </w:r>
          </w:p>
        </w:tc>
        <w:tc>
          <w:tcPr>
            <w:tcW w:w="2268" w:type="dxa"/>
            <w:vAlign w:val="center"/>
          </w:tcPr>
          <w:p>
            <w:pPr>
              <w:pStyle w:val="15"/>
            </w:pPr>
            <w:r>
              <w:t>≥90%</w:t>
            </w:r>
          </w:p>
        </w:tc>
        <w:tc>
          <w:tcPr>
            <w:tcW w:w="1276" w:type="dxa"/>
            <w:vAlign w:val="center"/>
          </w:tcPr>
          <w:p>
            <w:pPr>
              <w:pStyle w:val="15"/>
            </w:pPr>
            <w:r>
              <w:t>历年经验</w:t>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糖尿病患者规范管理满意度</w:t>
            </w:r>
          </w:p>
        </w:tc>
        <w:tc>
          <w:tcPr>
            <w:tcW w:w="5386" w:type="dxa"/>
            <w:vAlign w:val="center"/>
          </w:tcPr>
          <w:p>
            <w:pPr>
              <w:pStyle w:val="15"/>
            </w:pPr>
            <w:r>
              <w:t>抽查糖尿病患者管理满意的人数占抽查管理的人数的比率</w:t>
            </w:r>
          </w:p>
        </w:tc>
        <w:tc>
          <w:tcPr>
            <w:tcW w:w="2268" w:type="dxa"/>
            <w:vAlign w:val="center"/>
          </w:tcPr>
          <w:p>
            <w:pPr>
              <w:pStyle w:val="15"/>
            </w:pPr>
            <w:r>
              <w:t>≥90%</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老年人健康管理满意度</w:t>
            </w:r>
          </w:p>
        </w:tc>
        <w:tc>
          <w:tcPr>
            <w:tcW w:w="5386" w:type="dxa"/>
            <w:vAlign w:val="center"/>
          </w:tcPr>
          <w:p>
            <w:pPr>
              <w:pStyle w:val="15"/>
            </w:pPr>
            <w:r>
              <w:t>抽查老年人健康管理满意的人数占抽查管理的人数的比率</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121、2025各医疗机构运转经费绩效目标表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2683.21</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2683.21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卫生院保持资金收入和支出合理运用、规范使用资金，提高资金使用效益，提高医院医疗质量。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1.卫生院保持资金收入和支出合理运用、规范使用资金，提高资金使用效益，提高医院医疗质量。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≥100人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23342059元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≥85%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122、石财社【2023】138号 关于提前下达2024年中央基本药物制度补助资金预算的通知绩效目标表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13011024P003257100180</w:t>
            </w:r>
          </w:p>
        </w:tc>
        <w:tc>
          <w:tcPr>
            <w:tcW w:w="2835" w:type="dxa"/>
            <w:vAlign w:val="center"/>
          </w:tcPr>
          <w:p>
            <w:pPr>
              <w:pStyle w:val="13"/>
            </w:pPr>
            <w:r>
              <w:t>项目名称</w:t>
            </w:r>
          </w:p>
        </w:tc>
        <w:tc>
          <w:tcPr>
            <w:tcW w:w="6095" w:type="dxa"/>
            <w:gridSpan w:val="3"/>
            <w:vAlign w:val="center"/>
          </w:tcPr>
          <w:p>
            <w:pPr>
              <w:pStyle w:val="15"/>
            </w:pPr>
            <w:r>
              <w:t>石财社【2023】138号 关于提前下达2024年中央基本药物制度补助资金预算的通知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0.45</w:t>
            </w:r>
          </w:p>
        </w:tc>
        <w:tc>
          <w:tcPr>
            <w:tcW w:w="2835" w:type="dxa"/>
            <w:vAlign w:val="center"/>
          </w:tcPr>
          <w:p>
            <w:pPr>
              <w:pStyle w:val="13"/>
            </w:pPr>
            <w:r>
              <w:t>其中：财政    资金</w:t>
            </w:r>
          </w:p>
        </w:tc>
        <w:tc>
          <w:tcPr>
            <w:tcW w:w="2551" w:type="dxa"/>
            <w:vAlign w:val="center"/>
          </w:tcPr>
          <w:p>
            <w:pPr>
              <w:pStyle w:val="15"/>
            </w:pPr>
            <w:r>
              <w:t>0.45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保证医疗机构实施国家基本药物制度，推进综合改革顺利进行。保证辖区26个村卫生室实施国家基本药物制度，减轻群众看病负担。</w:t>
            </w:r>
            <w:r>
              <w:tab/>
            </w:r>
            <w:r>
              <w:tab/>
            </w:r>
            <w:r>
              <w:tab/>
            </w:r>
            <w:r>
              <w:tab/>
            </w:r>
            <w:r>
              <w:tab/>
            </w:r>
            <w:r>
              <w:tab/>
            </w:r>
          </w:p>
          <w:p>
            <w:pPr>
              <w:pStyle w:val="15"/>
            </w:pPr>
            <w:r>
              <w:tab/>
            </w:r>
            <w:r>
              <w:tab/>
            </w:r>
            <w:r>
              <w:tab/>
            </w:r>
            <w:r>
              <w:tab/>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1.保证医疗机构实施国家基本药物制度，推进综合改革顺利进行。</w:t>
            </w:r>
          </w:p>
          <w:p>
            <w:pPr>
              <w:pStyle w:val="15"/>
            </w:pPr>
            <w:r>
              <w:t>2.保证辖区26个村卫生室实施国家基本药物制度，减轻群众看病负担。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实施国家基本药物制度基层医疗卫生机构数量</w:t>
            </w:r>
          </w:p>
        </w:tc>
        <w:tc>
          <w:tcPr>
            <w:tcW w:w="2268" w:type="dxa"/>
            <w:vAlign w:val="center"/>
          </w:tcPr>
          <w:p>
            <w:pPr>
              <w:pStyle w:val="15"/>
            </w:pPr>
            <w:r>
              <w:t>1家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实施国家基本药物制度村卫生室数量</w:t>
            </w:r>
          </w:p>
        </w:tc>
        <w:tc>
          <w:tcPr>
            <w:tcW w:w="2268" w:type="dxa"/>
            <w:vAlign w:val="center"/>
          </w:tcPr>
          <w:p>
            <w:pPr>
              <w:pStyle w:val="15"/>
            </w:pPr>
            <w:r>
              <w:t>26家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村卫生室实施国家机构基本药物制度覆盖率</w:t>
            </w:r>
          </w:p>
        </w:tc>
        <w:tc>
          <w:tcPr>
            <w:tcW w:w="5386" w:type="dxa"/>
            <w:vAlign w:val="center"/>
          </w:tcPr>
          <w:p>
            <w:pPr>
              <w:pStyle w:val="15"/>
            </w:pPr>
            <w:r>
              <w:t>村卫生室实施国家机构基本药物制度覆盖率</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基层医疗卫生机构基本药物制度覆盖率</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2024年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基层医疗机构实施国家基本药物制度补助资金</w:t>
            </w:r>
          </w:p>
        </w:tc>
        <w:tc>
          <w:tcPr>
            <w:tcW w:w="2268" w:type="dxa"/>
            <w:vAlign w:val="center"/>
          </w:tcPr>
          <w:p>
            <w:pPr>
              <w:pStyle w:val="15"/>
            </w:pPr>
            <w:r>
              <w:t>4508.65元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村卫生室实施国家基本药物补助资金</w:t>
            </w:r>
          </w:p>
        </w:tc>
        <w:tc>
          <w:tcPr>
            <w:tcW w:w="5386" w:type="dxa"/>
            <w:vAlign w:val="center"/>
          </w:tcPr>
          <w:p>
            <w:pPr>
              <w:pStyle w:val="15"/>
            </w:pPr>
            <w:r>
              <w:t>村卫生室实施国家基本药物补助资金</w:t>
            </w:r>
          </w:p>
        </w:tc>
        <w:tc>
          <w:tcPr>
            <w:tcW w:w="2268" w:type="dxa"/>
            <w:vAlign w:val="center"/>
          </w:tcPr>
          <w:p>
            <w:pPr>
              <w:pStyle w:val="15"/>
            </w:pPr>
            <w:r>
              <w:t>116236元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患者满意度调查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123、石财社【2024】42号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0.18</w:t>
            </w:r>
          </w:p>
        </w:tc>
        <w:tc>
          <w:tcPr>
            <w:tcW w:w="2835" w:type="dxa"/>
            <w:vAlign w:val="center"/>
          </w:tcPr>
          <w:p>
            <w:pPr>
              <w:pStyle w:val="13"/>
            </w:pPr>
            <w:r>
              <w:t>其中：财政    资金</w:t>
            </w:r>
          </w:p>
        </w:tc>
        <w:tc>
          <w:tcPr>
            <w:tcW w:w="2551" w:type="dxa"/>
            <w:vAlign w:val="center"/>
          </w:tcPr>
          <w:p>
            <w:pPr>
              <w:pStyle w:val="15"/>
            </w:pPr>
            <w:r>
              <w:t>0.18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p>
            <w:pPr>
              <w:pStyle w:val="15"/>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w:t>
            </w:r>
          </w:p>
        </w:tc>
        <w:tc>
          <w:tcPr>
            <w:tcW w:w="2835" w:type="dxa"/>
            <w:vAlign w:val="center"/>
          </w:tcPr>
          <w:p>
            <w:pPr>
              <w:pStyle w:val="16"/>
            </w:pPr>
            <w:r>
              <w:t>5000%</w:t>
            </w:r>
          </w:p>
        </w:tc>
        <w:tc>
          <w:tcPr>
            <w:tcW w:w="2551" w:type="dxa"/>
            <w:vAlign w:val="center"/>
          </w:tcPr>
          <w:p>
            <w:pPr>
              <w:pStyle w:val="16"/>
            </w:pPr>
            <w:r>
              <w:t>7500%</w:t>
            </w:r>
          </w:p>
        </w:tc>
        <w:tc>
          <w:tcPr>
            <w:tcW w:w="3544" w:type="dxa"/>
            <w:gridSpan w:val="2"/>
            <w:vAlign w:val="center"/>
          </w:tcPr>
          <w:p>
            <w:pPr>
              <w:pStyle w:val="16"/>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r>
              <w:tab/>
            </w:r>
          </w:p>
          <w:p>
            <w:pPr>
              <w:pStyle w:val="15"/>
            </w:pPr>
          </w:p>
        </w:tc>
        <w:tc>
          <w:tcPr>
            <w:tcW w:w="5386" w:type="dxa"/>
            <w:vAlign w:val="center"/>
          </w:tcPr>
          <w:p>
            <w:pPr>
              <w:pStyle w:val="15"/>
            </w:pPr>
            <w:r>
              <w:t>录入国家严重精神障碍患者管理系统在册人数</w:t>
            </w:r>
          </w:p>
        </w:tc>
        <w:tc>
          <w:tcPr>
            <w:tcW w:w="2268" w:type="dxa"/>
            <w:vAlign w:val="center"/>
          </w:tcPr>
          <w:p>
            <w:pPr>
              <w:pStyle w:val="15"/>
            </w:pPr>
            <w:r>
              <w:t>290人</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p>
            <w:pPr>
              <w:pStyle w:val="15"/>
            </w:pPr>
          </w:p>
        </w:tc>
        <w:tc>
          <w:tcPr>
            <w:tcW w:w="5386" w:type="dxa"/>
            <w:vAlign w:val="center"/>
          </w:tcPr>
          <w:p>
            <w:pPr>
              <w:pStyle w:val="15"/>
            </w:pPr>
            <w:r>
              <w:t>严重精神障碍患者家庭护理教育人数</w:t>
            </w:r>
          </w:p>
          <w:p>
            <w:pPr>
              <w:pStyle w:val="15"/>
            </w:pPr>
          </w:p>
        </w:tc>
        <w:tc>
          <w:tcPr>
            <w:tcW w:w="2268" w:type="dxa"/>
            <w:vAlign w:val="center"/>
          </w:tcPr>
          <w:p>
            <w:pPr>
              <w:pStyle w:val="15"/>
            </w:pPr>
            <w:r>
              <w:t>108人</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严重精神病患者健康管理率</w:t>
            </w:r>
          </w:p>
        </w:tc>
        <w:tc>
          <w:tcPr>
            <w:tcW w:w="2268" w:type="dxa"/>
            <w:vAlign w:val="center"/>
          </w:tcPr>
          <w:p>
            <w:pPr>
              <w:pStyle w:val="15"/>
            </w:pPr>
            <w:r>
              <w:t>≥90%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严重精神障碍免费体检率</w:t>
            </w:r>
          </w:p>
        </w:tc>
        <w:tc>
          <w:tcPr>
            <w:tcW w:w="5386" w:type="dxa"/>
            <w:vAlign w:val="center"/>
          </w:tcPr>
          <w:p>
            <w:pPr>
              <w:pStyle w:val="15"/>
            </w:pPr>
            <w:r>
              <w:t>严重精神障碍免费体检率</w:t>
            </w:r>
          </w:p>
        </w:tc>
        <w:tc>
          <w:tcPr>
            <w:tcW w:w="2268" w:type="dxa"/>
            <w:vAlign w:val="center"/>
          </w:tcPr>
          <w:p>
            <w:pPr>
              <w:pStyle w:val="15"/>
            </w:pPr>
            <w:r>
              <w:t>≥95%</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提高严重精神障碍项目规范管理率</w:t>
            </w:r>
          </w:p>
        </w:tc>
        <w:tc>
          <w:tcPr>
            <w:tcW w:w="5386" w:type="dxa"/>
            <w:vAlign w:val="center"/>
          </w:tcPr>
          <w:p>
            <w:pPr>
              <w:pStyle w:val="15"/>
            </w:pPr>
            <w:r>
              <w:t>提高严重精神障碍项目规范管理率</w:t>
            </w:r>
          </w:p>
        </w:tc>
        <w:tc>
          <w:tcPr>
            <w:tcW w:w="2268" w:type="dxa"/>
            <w:vAlign w:val="center"/>
          </w:tcPr>
          <w:p>
            <w:pPr>
              <w:pStyle w:val="15"/>
            </w:pPr>
            <w:r>
              <w:t>≥90%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提高严重精神障碍项目的规律服药率</w:t>
            </w:r>
          </w:p>
        </w:tc>
        <w:tc>
          <w:tcPr>
            <w:tcW w:w="5386" w:type="dxa"/>
            <w:vAlign w:val="center"/>
          </w:tcPr>
          <w:p>
            <w:pPr>
              <w:pStyle w:val="15"/>
            </w:pPr>
            <w:r>
              <w:t>提高严重精神障碍项目的规律服药率</w:t>
            </w:r>
          </w:p>
        </w:tc>
        <w:tc>
          <w:tcPr>
            <w:tcW w:w="2268" w:type="dxa"/>
            <w:vAlign w:val="center"/>
          </w:tcPr>
          <w:p>
            <w:pPr>
              <w:pStyle w:val="15"/>
            </w:pPr>
            <w:r>
              <w:t>≥90%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p>
          <w:p>
            <w:pPr>
              <w:pStyle w:val="15"/>
            </w:pPr>
          </w:p>
        </w:tc>
        <w:tc>
          <w:tcPr>
            <w:tcW w:w="5386" w:type="dxa"/>
            <w:vAlign w:val="center"/>
          </w:tcPr>
          <w:p>
            <w:pPr>
              <w:pStyle w:val="15"/>
            </w:pPr>
            <w:r>
              <w:t>在册严重精神障碍患者规范管理率</w:t>
            </w:r>
          </w:p>
          <w:p>
            <w:pPr>
              <w:pStyle w:val="15"/>
            </w:pPr>
          </w:p>
        </w:tc>
        <w:tc>
          <w:tcPr>
            <w:tcW w:w="2268" w:type="dxa"/>
            <w:vAlign w:val="center"/>
          </w:tcPr>
          <w:p>
            <w:pPr>
              <w:pStyle w:val="15"/>
            </w:pPr>
            <w:r>
              <w:t>≥90%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p>
            <w:pPr>
              <w:pStyle w:val="15"/>
            </w:pPr>
          </w:p>
        </w:tc>
        <w:tc>
          <w:tcPr>
            <w:tcW w:w="5386" w:type="dxa"/>
            <w:vAlign w:val="center"/>
          </w:tcPr>
          <w:p>
            <w:pPr>
              <w:pStyle w:val="15"/>
            </w:pPr>
            <w:r>
              <w:t>辖区在册严重精神障碍人员指标完成时限</w:t>
            </w:r>
          </w:p>
          <w:p>
            <w:pPr>
              <w:pStyle w:val="15"/>
            </w:pPr>
          </w:p>
        </w:tc>
        <w:tc>
          <w:tcPr>
            <w:tcW w:w="2268" w:type="dxa"/>
            <w:vAlign w:val="center"/>
          </w:tcPr>
          <w:p>
            <w:pPr>
              <w:pStyle w:val="15"/>
            </w:pPr>
            <w:r>
              <w:t>2024年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本年度辖区严重精神障碍患者处于稳定健康状态</w:t>
            </w:r>
          </w:p>
        </w:tc>
        <w:tc>
          <w:tcPr>
            <w:tcW w:w="5386" w:type="dxa"/>
            <w:vAlign w:val="center"/>
          </w:tcPr>
          <w:p>
            <w:pPr>
              <w:pStyle w:val="15"/>
            </w:pPr>
            <w:r>
              <w:t>本年度辖区严重精神障碍患者处于稳定健康状态</w:t>
            </w:r>
          </w:p>
        </w:tc>
        <w:tc>
          <w:tcPr>
            <w:tcW w:w="2268" w:type="dxa"/>
            <w:vAlign w:val="center"/>
          </w:tcPr>
          <w:p>
            <w:pPr>
              <w:pStyle w:val="15"/>
            </w:pPr>
            <w:r>
              <w:t>1800元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p>
            <w:pPr>
              <w:pStyle w:val="15"/>
            </w:pPr>
          </w:p>
        </w:tc>
        <w:tc>
          <w:tcPr>
            <w:tcW w:w="5386" w:type="dxa"/>
            <w:vAlign w:val="center"/>
          </w:tcPr>
          <w:p>
            <w:pPr>
              <w:pStyle w:val="15"/>
            </w:pPr>
            <w:r>
              <w:t>保障辖区严重精神障碍患者处于稳定健康状态</w:t>
            </w:r>
          </w:p>
          <w:p>
            <w:pPr>
              <w:pStyle w:val="15"/>
            </w:pP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辖区在册严重精神障碍患者满意度调查</w:t>
            </w:r>
          </w:p>
          <w:p>
            <w:pPr>
              <w:pStyle w:val="15"/>
            </w:pPr>
          </w:p>
        </w:tc>
        <w:tc>
          <w:tcPr>
            <w:tcW w:w="5386" w:type="dxa"/>
            <w:vAlign w:val="center"/>
          </w:tcPr>
          <w:p>
            <w:pPr>
              <w:pStyle w:val="15"/>
            </w:pPr>
            <w:r>
              <w:t>辖区在册严重精神障碍患者满意度调查</w:t>
            </w:r>
          </w:p>
          <w:p>
            <w:pPr>
              <w:pStyle w:val="15"/>
            </w:pPr>
          </w:p>
        </w:tc>
        <w:tc>
          <w:tcPr>
            <w:tcW w:w="2268" w:type="dxa"/>
            <w:vAlign w:val="center"/>
          </w:tcPr>
          <w:p>
            <w:pPr>
              <w:pStyle w:val="15"/>
            </w:pPr>
            <w:r>
              <w:t>≤98%</w:t>
            </w:r>
          </w:p>
        </w:tc>
        <w:tc>
          <w:tcPr>
            <w:tcW w:w="1276" w:type="dxa"/>
            <w:vAlign w:val="center"/>
          </w:tcPr>
          <w:p>
            <w:pPr>
              <w:pStyle w:val="15"/>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124、石财社【2024】93号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28.50</w:t>
            </w:r>
          </w:p>
        </w:tc>
        <w:tc>
          <w:tcPr>
            <w:tcW w:w="2835" w:type="dxa"/>
            <w:vAlign w:val="center"/>
          </w:tcPr>
          <w:p>
            <w:pPr>
              <w:pStyle w:val="13"/>
            </w:pPr>
            <w:r>
              <w:t>其中：财政    资金</w:t>
            </w:r>
          </w:p>
        </w:tc>
        <w:tc>
          <w:tcPr>
            <w:tcW w:w="2551" w:type="dxa"/>
            <w:vAlign w:val="center"/>
          </w:tcPr>
          <w:p>
            <w:pPr>
              <w:pStyle w:val="15"/>
            </w:pPr>
            <w:r>
              <w:t>28.50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保证医疗机构实施国家基本药物制度，免费向城乡居民落实村卫生室基本药物制度。支持基层医疗机构发展，减轻群众看病负担。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1.保证医疗机构实施国家基本药物制度，免费向城乡居民落实村卫生室基本药物制度。支持基层医疗机构发展，减轻群众看病负担。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实施国家基本药物制度基层医疗服务机构数量</w:t>
            </w:r>
          </w:p>
        </w:tc>
        <w:tc>
          <w:tcPr>
            <w:tcW w:w="5386" w:type="dxa"/>
            <w:vAlign w:val="center"/>
          </w:tcPr>
          <w:p>
            <w:pPr>
              <w:pStyle w:val="15"/>
            </w:pPr>
            <w:r>
              <w:t>实施国家基本药物制度基层医疗服务机构数量</w:t>
            </w:r>
          </w:p>
        </w:tc>
        <w:tc>
          <w:tcPr>
            <w:tcW w:w="2268" w:type="dxa"/>
            <w:vAlign w:val="center"/>
          </w:tcPr>
          <w:p>
            <w:pPr>
              <w:pStyle w:val="15"/>
            </w:pPr>
            <w:r>
              <w:t>1家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实施国家基本药物制度村卫生室数量</w:t>
            </w:r>
          </w:p>
        </w:tc>
        <w:tc>
          <w:tcPr>
            <w:tcW w:w="2268" w:type="dxa"/>
            <w:vAlign w:val="center"/>
          </w:tcPr>
          <w:p>
            <w:pPr>
              <w:pStyle w:val="15"/>
            </w:pPr>
            <w:r>
              <w:t>26家</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tc>
        <w:tc>
          <w:tcPr>
            <w:tcW w:w="5386" w:type="dxa"/>
            <w:vAlign w:val="center"/>
          </w:tcPr>
          <w:p>
            <w:pPr>
              <w:pStyle w:val="15"/>
            </w:pPr>
            <w:r>
              <w:t>村卫生室实施国家基本药物制度覆盖率</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基层医疗卫生机构实施国家基本药物制度覆盖率</w:t>
            </w:r>
          </w:p>
        </w:tc>
        <w:tc>
          <w:tcPr>
            <w:tcW w:w="5386" w:type="dxa"/>
            <w:vAlign w:val="center"/>
          </w:tcPr>
          <w:p>
            <w:pPr>
              <w:pStyle w:val="15"/>
            </w:pPr>
            <w:r>
              <w:t>基层医疗卫生机构实施国家基本药物制度覆盖率</w:t>
            </w:r>
          </w:p>
        </w:tc>
        <w:tc>
          <w:tcPr>
            <w:tcW w:w="2268" w:type="dxa"/>
            <w:vAlign w:val="center"/>
          </w:tcPr>
          <w:p>
            <w:pPr>
              <w:pStyle w:val="15"/>
            </w:pPr>
            <w:r>
              <w:t>100%</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2025年</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p>
        </w:tc>
        <w:tc>
          <w:tcPr>
            <w:tcW w:w="5386" w:type="dxa"/>
            <w:vAlign w:val="center"/>
          </w:tcPr>
          <w:p>
            <w:pPr>
              <w:pStyle w:val="15"/>
            </w:pPr>
            <w:r>
              <w:t>基层医疗机构实施国家基本药物制度补助资金</w:t>
            </w:r>
          </w:p>
        </w:tc>
        <w:tc>
          <w:tcPr>
            <w:tcW w:w="2268" w:type="dxa"/>
            <w:vAlign w:val="center"/>
          </w:tcPr>
          <w:p>
            <w:pPr>
              <w:pStyle w:val="15"/>
            </w:pPr>
            <w:r>
              <w:t>174000元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村卫生室实施国家基本药物制度补助资金</w:t>
            </w:r>
          </w:p>
        </w:tc>
        <w:tc>
          <w:tcPr>
            <w:tcW w:w="2268" w:type="dxa"/>
            <w:vAlign w:val="center"/>
          </w:tcPr>
          <w:p>
            <w:pPr>
              <w:pStyle w:val="15"/>
            </w:pPr>
            <w:r>
              <w:t>111000元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乡村医生收入</w:t>
            </w:r>
          </w:p>
        </w:tc>
        <w:tc>
          <w:tcPr>
            <w:tcW w:w="2268" w:type="dxa"/>
            <w:vAlign w:val="center"/>
          </w:tcPr>
          <w:p>
            <w:pPr>
              <w:pStyle w:val="15"/>
            </w:pPr>
            <w:r>
              <w:t>保持稳定</w:t>
            </w:r>
          </w:p>
        </w:tc>
        <w:tc>
          <w:tcPr>
            <w:tcW w:w="1276" w:type="dxa"/>
            <w:vAlign w:val="center"/>
          </w:tcPr>
          <w:p>
            <w:pPr>
              <w:pStyle w:val="15"/>
            </w:pPr>
            <w:r>
              <w:t>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患者满意度调查</w:t>
            </w:r>
          </w:p>
        </w:tc>
        <w:tc>
          <w:tcPr>
            <w:tcW w:w="2268" w:type="dxa"/>
            <w:vAlign w:val="center"/>
          </w:tcPr>
          <w:p>
            <w:pPr>
              <w:pStyle w:val="15"/>
            </w:pPr>
            <w:r>
              <w:t>≥50%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125、石财社【2024】94号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290.00</w:t>
            </w:r>
          </w:p>
        </w:tc>
        <w:tc>
          <w:tcPr>
            <w:tcW w:w="2835" w:type="dxa"/>
            <w:vAlign w:val="center"/>
          </w:tcPr>
          <w:p>
            <w:pPr>
              <w:pStyle w:val="13"/>
            </w:pPr>
            <w:r>
              <w:t>其中：财政    资金</w:t>
            </w:r>
          </w:p>
        </w:tc>
        <w:tc>
          <w:tcPr>
            <w:tcW w:w="2551" w:type="dxa"/>
            <w:vAlign w:val="center"/>
          </w:tcPr>
          <w:p>
            <w:pPr>
              <w:pStyle w:val="15"/>
            </w:pPr>
            <w:r>
              <w:t>290.00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国家基本公共卫生服务石促进基本公共卫生服务逐步均等化的重要内容，免费向城乡居民提供基本公共卫生服务，开展职业病检测，保护患者和公众健康权益，推进妇幼卫生工作。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1.国家基本公共卫生服务石促进基本公共卫生服务逐步均等化的重要内容，免费向城乡居民提供基本公共卫生服务，开展职业病检测，保护患者和公众健康权益，推进妇幼卫生工作。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0-6岁儿童眼保健和视力检查覆盖率</w:t>
            </w:r>
          </w:p>
        </w:tc>
        <w:tc>
          <w:tcPr>
            <w:tcW w:w="5386" w:type="dxa"/>
            <w:vAlign w:val="center"/>
          </w:tcPr>
          <w:p>
            <w:pPr>
              <w:pStyle w:val="15"/>
            </w:pPr>
            <w:r>
              <w:t>适龄儿童国家免疫规划疫苗接种率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0-6岁儿童健康管理率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0-6岁儿童眼保健和视力检查覆盖率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高血压患者管理人数（人）</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5436人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2型糖尿病患者管理人数（人）</w:t>
            </w:r>
          </w:p>
        </w:tc>
        <w:tc>
          <w:tcPr>
            <w:tcW w:w="5386" w:type="dxa"/>
            <w:vAlign w:val="center"/>
          </w:tcPr>
          <w:p>
            <w:pPr>
              <w:pStyle w:val="15"/>
            </w:pPr>
            <w:r>
              <w:t>3岁以下儿童系统管理率</w:t>
            </w:r>
          </w:p>
        </w:tc>
        <w:tc>
          <w:tcPr>
            <w:tcW w:w="2268" w:type="dxa"/>
            <w:vAlign w:val="center"/>
          </w:tcPr>
          <w:p>
            <w:pPr>
              <w:pStyle w:val="15"/>
            </w:pPr>
            <w:r>
              <w:t>2388人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慢阻肺患者管理人数（人）</w:t>
            </w:r>
          </w:p>
        </w:tc>
        <w:tc>
          <w:tcPr>
            <w:tcW w:w="5386" w:type="dxa"/>
            <w:vAlign w:val="center"/>
          </w:tcPr>
          <w:p>
            <w:pPr>
              <w:pStyle w:val="15"/>
            </w:pPr>
            <w:r>
              <w:t>按照规范要求进行高血压患者健康管理人数</w:t>
            </w:r>
          </w:p>
        </w:tc>
        <w:tc>
          <w:tcPr>
            <w:tcW w:w="2268" w:type="dxa"/>
            <w:vAlign w:val="center"/>
          </w:tcPr>
          <w:p>
            <w:pPr>
              <w:pStyle w:val="15"/>
            </w:pPr>
            <w:r>
              <w:t>38人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按照规范要求进行2型糖尿病患者健康管理人数</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社区在册居家严重精神障碍患者健康管理率</w:t>
            </w:r>
          </w:p>
        </w:tc>
        <w:tc>
          <w:tcPr>
            <w:tcW w:w="5386" w:type="dxa"/>
            <w:vAlign w:val="center"/>
          </w:tcPr>
          <w:p>
            <w:pPr>
              <w:pStyle w:val="15"/>
            </w:pPr>
            <w:r>
              <w:t>慢阻肺患者规范管理人数</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儿童中医药健康管理率</w:t>
            </w:r>
          </w:p>
        </w:tc>
        <w:tc>
          <w:tcPr>
            <w:tcW w:w="2268" w:type="dxa"/>
            <w:vAlign w:val="center"/>
          </w:tcPr>
          <w:p>
            <w:pPr>
              <w:pStyle w:val="15"/>
            </w:pPr>
            <w:r>
              <w:t>≥84%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老年人中医药健康管理率</w:t>
            </w:r>
          </w:p>
        </w:tc>
        <w:tc>
          <w:tcPr>
            <w:tcW w:w="2268" w:type="dxa"/>
            <w:vAlign w:val="center"/>
          </w:tcPr>
          <w:p>
            <w:pPr>
              <w:pStyle w:val="15"/>
            </w:pPr>
            <w:r>
              <w:t>≥74%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卫生监督协管各专业每年巡查（访）2次完成率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适龄儿童国家免疫规划疫苗接种率</w:t>
            </w:r>
          </w:p>
        </w:tc>
        <w:tc>
          <w:tcPr>
            <w:tcW w:w="5386" w:type="dxa"/>
            <w:vAlign w:val="center"/>
          </w:tcPr>
          <w:p>
            <w:pPr>
              <w:pStyle w:val="15"/>
            </w:pPr>
            <w:r>
              <w:t>适龄儿童国家免疫规划疫苗接种率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0-6岁儿童健康管理率</w:t>
            </w:r>
          </w:p>
        </w:tc>
        <w:tc>
          <w:tcPr>
            <w:tcW w:w="5386" w:type="dxa"/>
            <w:vAlign w:val="center"/>
          </w:tcPr>
          <w:p>
            <w:pPr>
              <w:pStyle w:val="15"/>
            </w:pPr>
            <w:r>
              <w:t>0-6岁儿童健康管理率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0-6岁儿童眼保健和视力检查覆盖率</w:t>
            </w:r>
          </w:p>
        </w:tc>
        <w:tc>
          <w:tcPr>
            <w:tcW w:w="5386" w:type="dxa"/>
            <w:vAlign w:val="center"/>
          </w:tcPr>
          <w:p>
            <w:pPr>
              <w:pStyle w:val="15"/>
            </w:pPr>
            <w:r>
              <w:t>0-6岁儿童眼保健和视力检查覆盖率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年度辖区内接受5次以上产前随访的产妇数占该地段时间段活产数的比率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3岁以下儿童系统管理率</w:t>
            </w:r>
          </w:p>
        </w:tc>
        <w:tc>
          <w:tcPr>
            <w:tcW w:w="5386" w:type="dxa"/>
            <w:vAlign w:val="center"/>
          </w:tcPr>
          <w:p>
            <w:pPr>
              <w:pStyle w:val="15"/>
            </w:pPr>
            <w:r>
              <w:t>3岁以下儿童管理逐步提高</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按时拨付资金</w:t>
            </w:r>
          </w:p>
        </w:tc>
        <w:tc>
          <w:tcPr>
            <w:tcW w:w="5386" w:type="dxa"/>
            <w:vAlign w:val="center"/>
          </w:tcPr>
          <w:p>
            <w:pPr>
              <w:pStyle w:val="15"/>
            </w:pPr>
            <w:r>
              <w:t>按时拨付资金</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2025年度基本公共卫生资金</w:t>
            </w:r>
          </w:p>
        </w:tc>
        <w:tc>
          <w:tcPr>
            <w:tcW w:w="5386" w:type="dxa"/>
            <w:vAlign w:val="center"/>
          </w:tcPr>
          <w:p>
            <w:pPr>
              <w:pStyle w:val="15"/>
            </w:pPr>
            <w:r>
              <w:t>2025年中央基本公共卫生服务资金</w:t>
            </w:r>
          </w:p>
        </w:tc>
        <w:tc>
          <w:tcPr>
            <w:tcW w:w="2268" w:type="dxa"/>
            <w:vAlign w:val="center"/>
          </w:tcPr>
          <w:p>
            <w:pPr>
              <w:pStyle w:val="15"/>
            </w:pPr>
            <w:r>
              <w:t>2900000元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慢阻肺患者规范管理人数</w:t>
            </w:r>
          </w:p>
        </w:tc>
        <w:tc>
          <w:tcPr>
            <w:tcW w:w="5386" w:type="dxa"/>
            <w:vAlign w:val="center"/>
          </w:tcPr>
          <w:p>
            <w:pPr>
              <w:pStyle w:val="15"/>
            </w:pPr>
            <w:r>
              <w:t>城乡居民公共卫生差距</w:t>
            </w:r>
          </w:p>
        </w:tc>
        <w:tc>
          <w:tcPr>
            <w:tcW w:w="2268" w:type="dxa"/>
            <w:vAlign w:val="center"/>
          </w:tcPr>
          <w:p>
            <w:pPr>
              <w:pStyle w:val="15"/>
            </w:pPr>
            <w:r>
              <w:t>逐步缩小</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逐步提高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服务重点人群调查满意度</w:t>
            </w:r>
          </w:p>
        </w:tc>
        <w:tc>
          <w:tcPr>
            <w:tcW w:w="5386" w:type="dxa"/>
            <w:vAlign w:val="center"/>
          </w:tcPr>
          <w:p>
            <w:pPr>
              <w:pStyle w:val="15"/>
            </w:pPr>
            <w:r>
              <w:t>服务重点人群调查满意度</w:t>
            </w:r>
          </w:p>
        </w:tc>
        <w:tc>
          <w:tcPr>
            <w:tcW w:w="2268" w:type="dxa"/>
            <w:vAlign w:val="center"/>
          </w:tcPr>
          <w:p>
            <w:pPr>
              <w:pStyle w:val="15"/>
            </w:pPr>
            <w:r>
              <w:t>≥70%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126、2025各医疗机构运转经费绩效目标表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4303.21</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4303.21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确保医院全年各项业务正常运转，为患者提供优质医疗服务，提升医疗服务质量，促进医院可持续发展。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1.确保医院全年各项业务正常运转，为患者提供优质医疗服务，提升医疗服务质量，促进医院可持续发展。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≥180人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43032138.63元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较上年提高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≥92%</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127、2025石家庄鹿泉第二人民 医院能力提升项目（高质量发展）绩效目标表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13011025P00156910007K</w:t>
            </w:r>
          </w:p>
        </w:tc>
        <w:tc>
          <w:tcPr>
            <w:tcW w:w="2835" w:type="dxa"/>
            <w:vAlign w:val="center"/>
          </w:tcPr>
          <w:p>
            <w:pPr>
              <w:pStyle w:val="13"/>
            </w:pPr>
            <w:r>
              <w:t>项目名称</w:t>
            </w:r>
          </w:p>
        </w:tc>
        <w:tc>
          <w:tcPr>
            <w:tcW w:w="6095" w:type="dxa"/>
            <w:gridSpan w:val="3"/>
            <w:vAlign w:val="center"/>
          </w:tcPr>
          <w:p>
            <w:pPr>
              <w:pStyle w:val="15"/>
            </w:pPr>
            <w:r>
              <w:t>2025石家庄鹿泉第二人民 医院能力提升项目（高质量发展）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400.00</w:t>
            </w:r>
          </w:p>
        </w:tc>
        <w:tc>
          <w:tcPr>
            <w:tcW w:w="2835" w:type="dxa"/>
            <w:vAlign w:val="center"/>
          </w:tcPr>
          <w:p>
            <w:pPr>
              <w:pStyle w:val="13"/>
            </w:pPr>
            <w:r>
              <w:t>其中：财政    资金</w:t>
            </w:r>
          </w:p>
        </w:tc>
        <w:tc>
          <w:tcPr>
            <w:tcW w:w="2551" w:type="dxa"/>
            <w:vAlign w:val="center"/>
          </w:tcPr>
          <w:p>
            <w:pPr>
              <w:pStyle w:val="15"/>
            </w:pPr>
            <w:r>
              <w:t>400.00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下拨资金400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下拨资金400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医疗服务收入占比</w:t>
            </w:r>
          </w:p>
        </w:tc>
        <w:tc>
          <w:tcPr>
            <w:tcW w:w="5386" w:type="dxa"/>
            <w:vAlign w:val="center"/>
          </w:tcPr>
          <w:p>
            <w:pPr>
              <w:pStyle w:val="15"/>
            </w:pPr>
            <w:r>
              <w:t>医疗服务收入（不含药品、耗材、检查、化验收入）占公立医院医疗收入的比例</w:t>
            </w:r>
          </w:p>
        </w:tc>
        <w:tc>
          <w:tcPr>
            <w:tcW w:w="2268" w:type="dxa"/>
            <w:vAlign w:val="center"/>
          </w:tcPr>
          <w:p>
            <w:pPr>
              <w:pStyle w:val="15"/>
            </w:pPr>
            <w:r>
              <w:t>≥28%</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同级检查结果互认占比</w:t>
            </w:r>
          </w:p>
        </w:tc>
        <w:tc>
          <w:tcPr>
            <w:tcW w:w="5386" w:type="dxa"/>
            <w:vAlign w:val="center"/>
          </w:tcPr>
          <w:p>
            <w:pPr>
              <w:pStyle w:val="15"/>
            </w:pPr>
            <w:r>
              <w:t>参与同级检查结果互认的公立医院占比</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区级财政补助资金成本</w:t>
            </w:r>
          </w:p>
        </w:tc>
        <w:tc>
          <w:tcPr>
            <w:tcW w:w="5386" w:type="dxa"/>
            <w:vAlign w:val="center"/>
          </w:tcPr>
          <w:p>
            <w:pPr>
              <w:pStyle w:val="15"/>
            </w:pPr>
            <w:r>
              <w:t>区级财政补助资金成本</w:t>
            </w:r>
          </w:p>
        </w:tc>
        <w:tc>
          <w:tcPr>
            <w:tcW w:w="2268" w:type="dxa"/>
            <w:vAlign w:val="center"/>
          </w:tcPr>
          <w:p>
            <w:pPr>
              <w:pStyle w:val="15"/>
            </w:pPr>
            <w:r>
              <w:t>400万元</w:t>
            </w:r>
          </w:p>
        </w:tc>
        <w:tc>
          <w:tcPr>
            <w:tcW w:w="1276" w:type="dxa"/>
            <w:vAlign w:val="center"/>
          </w:tcPr>
          <w:p>
            <w:pPr>
              <w:pStyle w:val="15"/>
            </w:pPr>
            <w:r>
              <w:t>财政文件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提升域内就诊率</w:t>
            </w:r>
          </w:p>
        </w:tc>
        <w:tc>
          <w:tcPr>
            <w:tcW w:w="5386" w:type="dxa"/>
            <w:vAlign w:val="center"/>
          </w:tcPr>
          <w:p>
            <w:pPr>
              <w:pStyle w:val="15"/>
            </w:pPr>
            <w:r>
              <w:t>提升域内就诊率</w:t>
            </w:r>
          </w:p>
        </w:tc>
        <w:tc>
          <w:tcPr>
            <w:tcW w:w="2268" w:type="dxa"/>
            <w:vAlign w:val="center"/>
          </w:tcPr>
          <w:p>
            <w:pPr>
              <w:pStyle w:val="15"/>
            </w:pPr>
            <w:r>
              <w:t>≥90%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项目持续影响效果</w:t>
            </w:r>
          </w:p>
        </w:tc>
        <w:tc>
          <w:tcPr>
            <w:tcW w:w="5386" w:type="dxa"/>
            <w:vAlign w:val="center"/>
          </w:tcPr>
          <w:p>
            <w:pPr>
              <w:pStyle w:val="15"/>
            </w:pPr>
            <w:r>
              <w:t>高质量发展示范项目持续影响效果</w:t>
            </w:r>
          </w:p>
        </w:tc>
        <w:tc>
          <w:tcPr>
            <w:tcW w:w="2268" w:type="dxa"/>
            <w:vAlign w:val="center"/>
          </w:tcPr>
          <w:p>
            <w:pPr>
              <w:pStyle w:val="15"/>
            </w:pPr>
            <w:r>
              <w:t>长期可持续</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128、石财社【2023】136号 关于提前下达2024年重大传染病防控经费预算的通知绩效目标表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13011024P00325810074E</w:t>
            </w:r>
          </w:p>
        </w:tc>
        <w:tc>
          <w:tcPr>
            <w:tcW w:w="2835" w:type="dxa"/>
            <w:vAlign w:val="center"/>
          </w:tcPr>
          <w:p>
            <w:pPr>
              <w:pStyle w:val="13"/>
            </w:pPr>
            <w:r>
              <w:t>项目名称</w:t>
            </w:r>
          </w:p>
        </w:tc>
        <w:tc>
          <w:tcPr>
            <w:tcW w:w="6095" w:type="dxa"/>
            <w:gridSpan w:val="3"/>
            <w:vAlign w:val="center"/>
          </w:tcPr>
          <w:p>
            <w:pPr>
              <w:pStyle w:val="15"/>
            </w:pPr>
            <w:r>
              <w:t>石财社【2023】136号 关于提前下达2024年重大传染病防控经费预算的通知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0.21</w:t>
            </w:r>
          </w:p>
        </w:tc>
        <w:tc>
          <w:tcPr>
            <w:tcW w:w="2835" w:type="dxa"/>
            <w:vAlign w:val="center"/>
          </w:tcPr>
          <w:p>
            <w:pPr>
              <w:pStyle w:val="13"/>
            </w:pPr>
            <w:r>
              <w:t>其中：财政    资金</w:t>
            </w:r>
          </w:p>
        </w:tc>
        <w:tc>
          <w:tcPr>
            <w:tcW w:w="2551" w:type="dxa"/>
            <w:vAlign w:val="center"/>
          </w:tcPr>
          <w:p>
            <w:pPr>
              <w:pStyle w:val="15"/>
            </w:pPr>
            <w:r>
              <w:t>0.21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为加强严重精神障碍患者筛查、登记报告和随访服务，开展社会心理服务体系建设，提高患者治疗率，帮助严重精神障碍患者恢复社会功能，提高患者生活质量。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1.用于提高辖区286人严重精神障碍项目规范管理率达到80%，加强严重精神障碍患者筛查、登记报告和随访服务，开展社会心理服务体系建设试点工作。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p>
        </w:tc>
        <w:tc>
          <w:tcPr>
            <w:tcW w:w="5386" w:type="dxa"/>
            <w:vAlign w:val="center"/>
          </w:tcPr>
          <w:p>
            <w:pPr>
              <w:pStyle w:val="15"/>
            </w:pPr>
            <w:r>
              <w:t>录入国家严重精神障碍患者管理系统在册人数</w:t>
            </w:r>
          </w:p>
        </w:tc>
        <w:tc>
          <w:tcPr>
            <w:tcW w:w="2268" w:type="dxa"/>
            <w:vAlign w:val="center"/>
          </w:tcPr>
          <w:p>
            <w:pPr>
              <w:pStyle w:val="15"/>
            </w:pPr>
            <w:r>
              <w:t>286人</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tc>
        <w:tc>
          <w:tcPr>
            <w:tcW w:w="5386" w:type="dxa"/>
            <w:vAlign w:val="center"/>
          </w:tcPr>
          <w:p>
            <w:pPr>
              <w:pStyle w:val="15"/>
            </w:pPr>
            <w:r>
              <w:t>严重精神障碍患者家庭护理教育人数</w:t>
            </w:r>
          </w:p>
        </w:tc>
        <w:tc>
          <w:tcPr>
            <w:tcW w:w="2268" w:type="dxa"/>
            <w:vAlign w:val="center"/>
          </w:tcPr>
          <w:p>
            <w:pPr>
              <w:pStyle w:val="15"/>
            </w:pPr>
            <w:r>
              <w:t>210人</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辖区在册严重精神障碍患者健康管理率</w:t>
            </w:r>
          </w:p>
        </w:tc>
        <w:tc>
          <w:tcPr>
            <w:tcW w:w="2268" w:type="dxa"/>
            <w:vAlign w:val="center"/>
          </w:tcPr>
          <w:p>
            <w:pPr>
              <w:pStyle w:val="15"/>
            </w:pPr>
            <w:r>
              <w:t>≥80%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p>
        </w:tc>
        <w:tc>
          <w:tcPr>
            <w:tcW w:w="5386" w:type="dxa"/>
            <w:vAlign w:val="center"/>
          </w:tcPr>
          <w:p>
            <w:pPr>
              <w:pStyle w:val="15"/>
            </w:pPr>
            <w:r>
              <w:t>规范管理严重精神障碍患者与年内在册登记的严重精神障碍患者规范管理率</w:t>
            </w:r>
          </w:p>
        </w:tc>
        <w:tc>
          <w:tcPr>
            <w:tcW w:w="2268" w:type="dxa"/>
            <w:vAlign w:val="center"/>
          </w:tcPr>
          <w:p>
            <w:pPr>
              <w:pStyle w:val="15"/>
            </w:pPr>
            <w:r>
              <w:t>≥80%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tc>
        <w:tc>
          <w:tcPr>
            <w:tcW w:w="5386" w:type="dxa"/>
            <w:vAlign w:val="center"/>
          </w:tcPr>
          <w:p>
            <w:pPr>
              <w:pStyle w:val="15"/>
            </w:pPr>
            <w:r>
              <w:t>本年度在册规范管理严重精神障碍资金</w:t>
            </w:r>
          </w:p>
        </w:tc>
        <w:tc>
          <w:tcPr>
            <w:tcW w:w="2268" w:type="dxa"/>
            <w:vAlign w:val="center"/>
          </w:tcPr>
          <w:p>
            <w:pPr>
              <w:pStyle w:val="15"/>
            </w:pPr>
            <w:r>
              <w:t>2133元</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较以前年度提高</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辖区在册严重精神障碍患者满意度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129、石财社【2024】118号 关于提前下达2025年医疗服务与保障能力提升（公立医院综合改革）补助资金预算的通知绩效目标表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13011025P001569100060</w:t>
            </w:r>
          </w:p>
        </w:tc>
        <w:tc>
          <w:tcPr>
            <w:tcW w:w="2835" w:type="dxa"/>
            <w:vAlign w:val="center"/>
          </w:tcPr>
          <w:p>
            <w:pPr>
              <w:pStyle w:val="13"/>
            </w:pPr>
            <w:r>
              <w:t>项目名称</w:t>
            </w:r>
          </w:p>
        </w:tc>
        <w:tc>
          <w:tcPr>
            <w:tcW w:w="6095" w:type="dxa"/>
            <w:gridSpan w:val="3"/>
            <w:vAlign w:val="center"/>
          </w:tcPr>
          <w:p>
            <w:pPr>
              <w:pStyle w:val="15"/>
            </w:pPr>
            <w:r>
              <w:t>石财社【2024】118号 关于提前下达2025年医疗服务与保障能力提升（公立医院综合改革）补助资金预算的通知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下拨资金150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下拨资金150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医疗服务收入占比</w:t>
            </w:r>
          </w:p>
        </w:tc>
        <w:tc>
          <w:tcPr>
            <w:tcW w:w="5386" w:type="dxa"/>
            <w:vAlign w:val="center"/>
          </w:tcPr>
          <w:p>
            <w:pPr>
              <w:pStyle w:val="15"/>
            </w:pPr>
            <w:r>
              <w:t>医疗服务收入（不含药品、耗材、检查、化验收入）占公立医院医疗收入的比例</w:t>
            </w:r>
          </w:p>
        </w:tc>
        <w:tc>
          <w:tcPr>
            <w:tcW w:w="2268" w:type="dxa"/>
            <w:vAlign w:val="center"/>
          </w:tcPr>
          <w:p>
            <w:pPr>
              <w:pStyle w:val="15"/>
            </w:pPr>
            <w:r>
              <w:t>≥28%</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同级检查结果互认占比</w:t>
            </w:r>
          </w:p>
        </w:tc>
        <w:tc>
          <w:tcPr>
            <w:tcW w:w="5386" w:type="dxa"/>
            <w:vAlign w:val="center"/>
          </w:tcPr>
          <w:p>
            <w:pPr>
              <w:pStyle w:val="15"/>
            </w:pPr>
            <w:r>
              <w:t>参与同级检查结果互认的公立医院占比</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中央补助资金成本</w:t>
            </w:r>
          </w:p>
        </w:tc>
        <w:tc>
          <w:tcPr>
            <w:tcW w:w="5386" w:type="dxa"/>
            <w:vAlign w:val="center"/>
          </w:tcPr>
          <w:p>
            <w:pPr>
              <w:pStyle w:val="15"/>
            </w:pPr>
            <w:r>
              <w:t>中央补助资金成本</w:t>
            </w:r>
          </w:p>
        </w:tc>
        <w:tc>
          <w:tcPr>
            <w:tcW w:w="2268" w:type="dxa"/>
            <w:vAlign w:val="center"/>
          </w:tcPr>
          <w:p>
            <w:pPr>
              <w:pStyle w:val="15"/>
            </w:pPr>
            <w:r>
              <w:t>150万元</w:t>
            </w:r>
          </w:p>
        </w:tc>
        <w:tc>
          <w:tcPr>
            <w:tcW w:w="1276" w:type="dxa"/>
            <w:vAlign w:val="center"/>
          </w:tcPr>
          <w:p>
            <w:pPr>
              <w:pStyle w:val="15"/>
            </w:pPr>
            <w:r>
              <w:t>财政文件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提升域内就诊率</w:t>
            </w:r>
          </w:p>
        </w:tc>
        <w:tc>
          <w:tcPr>
            <w:tcW w:w="5386" w:type="dxa"/>
            <w:vAlign w:val="center"/>
          </w:tcPr>
          <w:p>
            <w:pPr>
              <w:pStyle w:val="15"/>
            </w:pPr>
            <w:r>
              <w:t>提升域内就诊率</w:t>
            </w:r>
          </w:p>
        </w:tc>
        <w:tc>
          <w:tcPr>
            <w:tcW w:w="2268" w:type="dxa"/>
            <w:vAlign w:val="center"/>
          </w:tcPr>
          <w:p>
            <w:pPr>
              <w:pStyle w:val="15"/>
            </w:pPr>
            <w:r>
              <w:t>≥90%</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项目持续影响效果</w:t>
            </w:r>
          </w:p>
        </w:tc>
        <w:tc>
          <w:tcPr>
            <w:tcW w:w="5386" w:type="dxa"/>
            <w:vAlign w:val="center"/>
          </w:tcPr>
          <w:p>
            <w:pPr>
              <w:pStyle w:val="15"/>
            </w:pPr>
            <w:r>
              <w:t>高质量发展示范项目持续影响效果</w:t>
            </w:r>
          </w:p>
        </w:tc>
        <w:tc>
          <w:tcPr>
            <w:tcW w:w="2268" w:type="dxa"/>
            <w:vAlign w:val="center"/>
          </w:tcPr>
          <w:p>
            <w:pPr>
              <w:pStyle w:val="15"/>
            </w:pPr>
            <w:r>
              <w:t>长期可持续</w:t>
            </w:r>
          </w:p>
        </w:tc>
        <w:tc>
          <w:tcPr>
            <w:tcW w:w="1276" w:type="dxa"/>
            <w:vAlign w:val="center"/>
          </w:tcPr>
          <w:p>
            <w:pPr>
              <w:pStyle w:val="15"/>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130、石财社【2024】42号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0.20</w:t>
            </w:r>
          </w:p>
        </w:tc>
        <w:tc>
          <w:tcPr>
            <w:tcW w:w="2835" w:type="dxa"/>
            <w:vAlign w:val="center"/>
          </w:tcPr>
          <w:p>
            <w:pPr>
              <w:pStyle w:val="13"/>
            </w:pPr>
            <w:r>
              <w:t>其中：财政    资金</w:t>
            </w:r>
          </w:p>
        </w:tc>
        <w:tc>
          <w:tcPr>
            <w:tcW w:w="2551" w:type="dxa"/>
            <w:vAlign w:val="center"/>
          </w:tcPr>
          <w:p>
            <w:pPr>
              <w:pStyle w:val="15"/>
            </w:pPr>
            <w:r>
              <w:t>0.20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用于提高辖区286人严重精神障碍项目规范管理率达到80%，加强严重精神障碍患者筛查、登记报告和随访服务，开展社会心理服务体系建设试点工作。</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1.用于提高辖区286人严重精神障碍项目规范管理率达到80%，加强严重精神障碍患者筛查、登记报告和随访服务，开展社会心理服务体系建设试点工作。</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r>
              <w:tab/>
            </w:r>
          </w:p>
        </w:tc>
        <w:tc>
          <w:tcPr>
            <w:tcW w:w="5386" w:type="dxa"/>
            <w:vAlign w:val="center"/>
          </w:tcPr>
          <w:p>
            <w:pPr>
              <w:pStyle w:val="15"/>
            </w:pPr>
            <w:r>
              <w:t>录入国家严重精神障碍患者管理系统在册人数</w:t>
            </w:r>
          </w:p>
          <w:p>
            <w:pPr>
              <w:pStyle w:val="15"/>
            </w:pPr>
          </w:p>
        </w:tc>
        <w:tc>
          <w:tcPr>
            <w:tcW w:w="2268" w:type="dxa"/>
            <w:vAlign w:val="center"/>
          </w:tcPr>
          <w:p>
            <w:pPr>
              <w:pStyle w:val="15"/>
            </w:pPr>
            <w:r>
              <w:t>286人</w:t>
            </w:r>
          </w:p>
        </w:tc>
        <w:tc>
          <w:tcPr>
            <w:tcW w:w="1276" w:type="dxa"/>
            <w:vAlign w:val="center"/>
          </w:tcPr>
          <w:p>
            <w:pPr>
              <w:pStyle w:val="15"/>
            </w:pPr>
            <w:r>
              <w:t>年度工作计划</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p>
          <w:p>
            <w:pPr>
              <w:pStyle w:val="15"/>
            </w:pPr>
          </w:p>
        </w:tc>
        <w:tc>
          <w:tcPr>
            <w:tcW w:w="5386" w:type="dxa"/>
            <w:vAlign w:val="center"/>
          </w:tcPr>
          <w:p>
            <w:pPr>
              <w:pStyle w:val="15"/>
            </w:pPr>
            <w:r>
              <w:t>严重精神障碍患者家庭护理教育人数</w:t>
            </w:r>
          </w:p>
        </w:tc>
        <w:tc>
          <w:tcPr>
            <w:tcW w:w="2268" w:type="dxa"/>
            <w:vAlign w:val="center"/>
          </w:tcPr>
          <w:p>
            <w:pPr>
              <w:pStyle w:val="15"/>
            </w:pPr>
            <w:r>
              <w:t>210人</w:t>
            </w:r>
          </w:p>
        </w:tc>
        <w:tc>
          <w:tcPr>
            <w:tcW w:w="1276" w:type="dxa"/>
            <w:vAlign w:val="center"/>
          </w:tcPr>
          <w:p>
            <w:pPr>
              <w:pStyle w:val="15"/>
            </w:pPr>
            <w:r>
              <w:t>年度工作计划</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严重精神病患者健康管理率</w:t>
            </w:r>
          </w:p>
        </w:tc>
        <w:tc>
          <w:tcPr>
            <w:tcW w:w="5386" w:type="dxa"/>
            <w:vAlign w:val="center"/>
          </w:tcPr>
          <w:p>
            <w:pPr>
              <w:pStyle w:val="15"/>
            </w:pPr>
            <w:r>
              <w:t>辖区在册严重精神障碍患者健康管理率</w:t>
            </w:r>
          </w:p>
          <w:p>
            <w:pPr>
              <w:pStyle w:val="15"/>
            </w:pPr>
          </w:p>
        </w:tc>
        <w:tc>
          <w:tcPr>
            <w:tcW w:w="2268" w:type="dxa"/>
            <w:vAlign w:val="center"/>
          </w:tcPr>
          <w:p>
            <w:pPr>
              <w:pStyle w:val="15"/>
            </w:pPr>
            <w:r>
              <w:t>≥80%</w:t>
            </w:r>
          </w:p>
        </w:tc>
        <w:tc>
          <w:tcPr>
            <w:tcW w:w="1276" w:type="dxa"/>
            <w:vAlign w:val="center"/>
          </w:tcPr>
          <w:p>
            <w:pPr>
              <w:pStyle w:val="15"/>
            </w:pPr>
            <w:r>
              <w:t>年度工作计划</w:t>
            </w:r>
            <w:r>
              <w:tab/>
            </w:r>
          </w:p>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p>
        </w:tc>
        <w:tc>
          <w:tcPr>
            <w:tcW w:w="5386" w:type="dxa"/>
            <w:vAlign w:val="center"/>
          </w:tcPr>
          <w:p>
            <w:pPr>
              <w:pStyle w:val="15"/>
            </w:pPr>
            <w:r>
              <w:t>规范管理严重精神障碍患者与年内在册登记的严重精神障碍患者规范管理率</w:t>
            </w:r>
          </w:p>
        </w:tc>
        <w:tc>
          <w:tcPr>
            <w:tcW w:w="2268" w:type="dxa"/>
            <w:vAlign w:val="center"/>
          </w:tcPr>
          <w:p>
            <w:pPr>
              <w:pStyle w:val="15"/>
            </w:pPr>
            <w:r>
              <w:t>≥80%</w:t>
            </w:r>
          </w:p>
        </w:tc>
        <w:tc>
          <w:tcPr>
            <w:tcW w:w="1276" w:type="dxa"/>
            <w:vAlign w:val="center"/>
          </w:tcPr>
          <w:p>
            <w:pPr>
              <w:pStyle w:val="15"/>
            </w:pPr>
            <w:r>
              <w:t>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p>
          <w:p>
            <w:pPr>
              <w:pStyle w:val="15"/>
            </w:pP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p>
          <w:p>
            <w:pPr>
              <w:pStyle w:val="15"/>
            </w:pPr>
          </w:p>
        </w:tc>
        <w:tc>
          <w:tcPr>
            <w:tcW w:w="5386" w:type="dxa"/>
            <w:vAlign w:val="center"/>
          </w:tcPr>
          <w:p>
            <w:pPr>
              <w:pStyle w:val="15"/>
            </w:pPr>
            <w:r>
              <w:t>本年度在册规范管理严重精神障碍资金</w:t>
            </w:r>
          </w:p>
        </w:tc>
        <w:tc>
          <w:tcPr>
            <w:tcW w:w="2268" w:type="dxa"/>
            <w:vAlign w:val="center"/>
          </w:tcPr>
          <w:p>
            <w:pPr>
              <w:pStyle w:val="15"/>
            </w:pPr>
            <w:r>
              <w:t>1957元</w:t>
            </w:r>
          </w:p>
        </w:tc>
        <w:tc>
          <w:tcPr>
            <w:tcW w:w="1276" w:type="dxa"/>
            <w:vAlign w:val="center"/>
          </w:tcPr>
          <w:p>
            <w:pPr>
              <w:pStyle w:val="15"/>
            </w:pPr>
            <w:r>
              <w:t>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p>
        </w:tc>
        <w:tc>
          <w:tcPr>
            <w:tcW w:w="5386" w:type="dxa"/>
            <w:vAlign w:val="center"/>
          </w:tcPr>
          <w:p>
            <w:pPr>
              <w:pStyle w:val="15"/>
            </w:pPr>
            <w:r>
              <w:t>保障辖区严重精神障碍患者处于稳定健康状态</w:t>
            </w:r>
          </w:p>
        </w:tc>
        <w:tc>
          <w:tcPr>
            <w:tcW w:w="2268" w:type="dxa"/>
            <w:vAlign w:val="center"/>
          </w:tcPr>
          <w:p>
            <w:pPr>
              <w:pStyle w:val="15"/>
            </w:pPr>
            <w:r>
              <w:t>较以前年度提高</w:t>
            </w:r>
          </w:p>
        </w:tc>
        <w:tc>
          <w:tcPr>
            <w:tcW w:w="1276" w:type="dxa"/>
            <w:vAlign w:val="center"/>
          </w:tcPr>
          <w:p>
            <w:pPr>
              <w:pStyle w:val="15"/>
            </w:pPr>
            <w:r>
              <w:t>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p>
        </w:tc>
        <w:tc>
          <w:tcPr>
            <w:tcW w:w="5386" w:type="dxa"/>
            <w:vAlign w:val="center"/>
          </w:tcPr>
          <w:p>
            <w:pPr>
              <w:pStyle w:val="15"/>
            </w:pPr>
            <w:r>
              <w:t>辖区在册严重精神障碍患者满意度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131、石财社【2024】50号  关于下达中央2024年医疗服务与保障能力提升（医疗卫生机构能力建设）补助资金（第三批）预算的通知绩效目标表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13011024P003257100251</w:t>
            </w:r>
          </w:p>
        </w:tc>
        <w:tc>
          <w:tcPr>
            <w:tcW w:w="2835" w:type="dxa"/>
            <w:vAlign w:val="center"/>
          </w:tcPr>
          <w:p>
            <w:pPr>
              <w:pStyle w:val="13"/>
            </w:pPr>
            <w:r>
              <w:t>项目名称</w:t>
            </w:r>
          </w:p>
        </w:tc>
        <w:tc>
          <w:tcPr>
            <w:tcW w:w="6095" w:type="dxa"/>
            <w:gridSpan w:val="3"/>
            <w:vAlign w:val="center"/>
          </w:tcPr>
          <w:p>
            <w:pPr>
              <w:pStyle w:val="15"/>
            </w:pPr>
            <w:r>
              <w:t>石财社【2024】50号  关于下达中央2024年医疗服务与保障能力提升（医疗卫生机构能力建设）补助资金（第三批）预算的通知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购置彩色多普勒超声系统、全自动电化学发光免疫分析仪各1台，配置和升级本单位医疗设备，促进基本医疗和卫生健康服务能力提升。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1.购置彩色多普勒超声系统、全自动电化学发光免疫分析仪各1台，配置和升级本单位医疗设备，促进基本医疗和卫生健康服务能力提升。</w:t>
            </w:r>
          </w:p>
          <w:p>
            <w:pPr>
              <w:pStyle w:val="15"/>
            </w:pPr>
            <w:r>
              <w:t>2.购置彩色多普勒超声系统、全自动电化学发光免疫分析仪各1台，配置和升级本单位医疗设备，促进基本医疗和卫生健康服务能力提升。</w:t>
            </w:r>
          </w:p>
          <w:p>
            <w:pPr>
              <w:pStyle w:val="15"/>
            </w:pPr>
            <w:r>
              <w:t>3.购置彩色多普勒超声系统、全自动电化学发光免疫分析仪各1台，配置和升级本单位医疗设备，促进基本医疗和卫生健康服务能力提升。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支持的乡镇卫生院数量</w:t>
            </w:r>
          </w:p>
        </w:tc>
        <w:tc>
          <w:tcPr>
            <w:tcW w:w="5386" w:type="dxa"/>
            <w:vAlign w:val="center"/>
          </w:tcPr>
          <w:p>
            <w:pPr>
              <w:pStyle w:val="15"/>
            </w:pPr>
            <w:r>
              <w:t>支持的乡镇卫生院数量</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每家受支持的乡镇卫生院新增医疗设备数</w:t>
            </w:r>
          </w:p>
          <w:p>
            <w:pPr>
              <w:pStyle w:val="15"/>
            </w:pPr>
            <w:r>
              <w:t>量</w:t>
            </w:r>
          </w:p>
        </w:tc>
        <w:tc>
          <w:tcPr>
            <w:tcW w:w="5386" w:type="dxa"/>
            <w:vAlign w:val="center"/>
          </w:tcPr>
          <w:p>
            <w:pPr>
              <w:pStyle w:val="15"/>
            </w:pPr>
            <w:r>
              <w:t>每家受支持的乡镇卫生院新增医疗设备数</w:t>
            </w:r>
          </w:p>
          <w:p>
            <w:pPr>
              <w:pStyle w:val="15"/>
            </w:pPr>
            <w:r>
              <w:t>量</w:t>
            </w:r>
          </w:p>
        </w:tc>
        <w:tc>
          <w:tcPr>
            <w:tcW w:w="2268" w:type="dxa"/>
            <w:vAlign w:val="center"/>
          </w:tcPr>
          <w:p>
            <w:pPr>
              <w:pStyle w:val="15"/>
            </w:pPr>
            <w:r>
              <w:t>2台（套）</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受支持的乡镇卫生院“优质服务基层行”服务能力标准</w:t>
            </w:r>
          </w:p>
        </w:tc>
        <w:tc>
          <w:tcPr>
            <w:tcW w:w="5386" w:type="dxa"/>
            <w:vAlign w:val="center"/>
          </w:tcPr>
          <w:p>
            <w:pPr>
              <w:pStyle w:val="15"/>
            </w:pPr>
            <w:r>
              <w:t>受支持的乡镇卫生院“优质服务基层行”服务能力标准</w:t>
            </w:r>
          </w:p>
        </w:tc>
        <w:tc>
          <w:tcPr>
            <w:tcW w:w="2268" w:type="dxa"/>
            <w:vAlign w:val="center"/>
          </w:tcPr>
          <w:p>
            <w:pPr>
              <w:pStyle w:val="15"/>
            </w:pPr>
            <w:r>
              <w:t>达到2022版推荐标准</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项目按时完成率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中央补助资金成本</w:t>
            </w:r>
          </w:p>
        </w:tc>
        <w:tc>
          <w:tcPr>
            <w:tcW w:w="5386" w:type="dxa"/>
            <w:vAlign w:val="center"/>
          </w:tcPr>
          <w:p>
            <w:pPr>
              <w:pStyle w:val="15"/>
            </w:pPr>
            <w:r>
              <w:t>中央补助资金成本</w:t>
            </w:r>
          </w:p>
        </w:tc>
        <w:tc>
          <w:tcPr>
            <w:tcW w:w="2268" w:type="dxa"/>
            <w:vAlign w:val="center"/>
          </w:tcPr>
          <w:p>
            <w:pPr>
              <w:pStyle w:val="15"/>
            </w:pPr>
            <w:r>
              <w:t>200万元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受支持的乡镇卫生院门诊人次数</w:t>
            </w:r>
          </w:p>
        </w:tc>
        <w:tc>
          <w:tcPr>
            <w:tcW w:w="5386" w:type="dxa"/>
            <w:vAlign w:val="center"/>
          </w:tcPr>
          <w:p>
            <w:pPr>
              <w:pStyle w:val="15"/>
            </w:pPr>
            <w:r>
              <w:t>受支持的乡镇卫生院门诊人次数</w:t>
            </w:r>
          </w:p>
        </w:tc>
        <w:tc>
          <w:tcPr>
            <w:tcW w:w="2268" w:type="dxa"/>
            <w:vAlign w:val="center"/>
          </w:tcPr>
          <w:p>
            <w:pPr>
              <w:pStyle w:val="15"/>
            </w:pPr>
            <w:r>
              <w:t>较上一年提高</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受支持的乡镇卫生院出院人次数</w:t>
            </w:r>
          </w:p>
        </w:tc>
        <w:tc>
          <w:tcPr>
            <w:tcW w:w="5386" w:type="dxa"/>
            <w:vAlign w:val="center"/>
          </w:tcPr>
          <w:p>
            <w:pPr>
              <w:pStyle w:val="15"/>
            </w:pPr>
            <w:r>
              <w:t>受支持的乡镇卫生院出院人次数</w:t>
            </w:r>
          </w:p>
        </w:tc>
        <w:tc>
          <w:tcPr>
            <w:tcW w:w="2268" w:type="dxa"/>
            <w:vAlign w:val="center"/>
          </w:tcPr>
          <w:p>
            <w:pPr>
              <w:pStyle w:val="15"/>
            </w:pPr>
            <w:r>
              <w:t>较上一年提高</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受支持的乡镇卫生院远程医疗服务量</w:t>
            </w:r>
          </w:p>
        </w:tc>
        <w:tc>
          <w:tcPr>
            <w:tcW w:w="5386" w:type="dxa"/>
            <w:vAlign w:val="center"/>
          </w:tcPr>
          <w:p>
            <w:pPr>
              <w:pStyle w:val="15"/>
            </w:pPr>
            <w:r>
              <w:t>受支持的乡镇卫生院远程医疗服务量</w:t>
            </w:r>
          </w:p>
        </w:tc>
        <w:tc>
          <w:tcPr>
            <w:tcW w:w="2268" w:type="dxa"/>
            <w:vAlign w:val="center"/>
          </w:tcPr>
          <w:p>
            <w:pPr>
              <w:pStyle w:val="15"/>
            </w:pPr>
            <w:r>
              <w:t>较上一年提高</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每家受支持的乡镇卫生院开展新技术或新项目的数量</w:t>
            </w:r>
          </w:p>
        </w:tc>
        <w:tc>
          <w:tcPr>
            <w:tcW w:w="5386" w:type="dxa"/>
            <w:vAlign w:val="center"/>
          </w:tcPr>
          <w:p>
            <w:pPr>
              <w:pStyle w:val="15"/>
            </w:pPr>
            <w:r>
              <w:t>每家受支持的乡镇卫生院开展新技术或新项目的数量</w:t>
            </w:r>
          </w:p>
        </w:tc>
        <w:tc>
          <w:tcPr>
            <w:tcW w:w="2268" w:type="dxa"/>
            <w:vAlign w:val="center"/>
          </w:tcPr>
          <w:p>
            <w:pPr>
              <w:pStyle w:val="15"/>
            </w:pPr>
            <w:r>
              <w:t>≥1项</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w:t>
            </w:r>
          </w:p>
        </w:tc>
        <w:tc>
          <w:tcPr>
            <w:tcW w:w="5386" w:type="dxa"/>
            <w:vAlign w:val="center"/>
          </w:tcPr>
          <w:p>
            <w:pPr>
              <w:pStyle w:val="15"/>
            </w:pPr>
            <w:r>
              <w:t>患者满意度</w:t>
            </w:r>
          </w:p>
        </w:tc>
        <w:tc>
          <w:tcPr>
            <w:tcW w:w="2268" w:type="dxa"/>
            <w:vAlign w:val="center"/>
          </w:tcPr>
          <w:p>
            <w:pPr>
              <w:pStyle w:val="15"/>
            </w:pPr>
            <w:r>
              <w:t>较上一年提高</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51.00</w:t>
            </w:r>
          </w:p>
        </w:tc>
        <w:tc>
          <w:tcPr>
            <w:tcW w:w="2835" w:type="dxa"/>
            <w:vAlign w:val="center"/>
          </w:tcPr>
          <w:p>
            <w:pPr>
              <w:pStyle w:val="13"/>
            </w:pPr>
            <w:r>
              <w:t>其中：财政    资金</w:t>
            </w:r>
          </w:p>
        </w:tc>
        <w:tc>
          <w:tcPr>
            <w:tcW w:w="2551" w:type="dxa"/>
            <w:vAlign w:val="center"/>
          </w:tcPr>
          <w:p>
            <w:pPr>
              <w:pStyle w:val="15"/>
            </w:pPr>
            <w:r>
              <w:t>51.00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1.保证辖区内卫生院实施基本药物制度，推进综合医改顺利进行。2.保证辖区内13所卫生室实施基本药物制度，减轻群众看病负担。</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1.1.保证辖区内卫生院实施基本药物制度，推进综合医改顺利进行。2.保证辖区内13所卫生室实施基本药物制度，减轻群众看病负担。</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实施国家基本药物制度基层医疗卫生机构数量</w:t>
            </w:r>
          </w:p>
        </w:tc>
        <w:tc>
          <w:tcPr>
            <w:tcW w:w="2268" w:type="dxa"/>
            <w:vAlign w:val="center"/>
          </w:tcPr>
          <w:p>
            <w:pPr>
              <w:pStyle w:val="15"/>
            </w:pPr>
            <w:r>
              <w:t>1个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实施国家基本药物制度村卫生室数量</w:t>
            </w:r>
          </w:p>
        </w:tc>
        <w:tc>
          <w:tcPr>
            <w:tcW w:w="2268" w:type="dxa"/>
            <w:vAlign w:val="center"/>
          </w:tcPr>
          <w:p>
            <w:pPr>
              <w:pStyle w:val="15"/>
            </w:pPr>
            <w:r>
              <w:t>13个</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卫生院实施基本药物制度完成率</w:t>
            </w:r>
          </w:p>
        </w:tc>
        <w:tc>
          <w:tcPr>
            <w:tcW w:w="5386" w:type="dxa"/>
            <w:vAlign w:val="center"/>
          </w:tcPr>
          <w:p>
            <w:pPr>
              <w:pStyle w:val="15"/>
            </w:pPr>
            <w:r>
              <w:t>卫生院实施基本药物制度完成率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村卫生室实施基本药物制度覆盖率</w:t>
            </w:r>
          </w:p>
        </w:tc>
        <w:tc>
          <w:tcPr>
            <w:tcW w:w="5386" w:type="dxa"/>
            <w:vAlign w:val="center"/>
          </w:tcPr>
          <w:p>
            <w:pPr>
              <w:pStyle w:val="15"/>
            </w:pPr>
            <w:r>
              <w:t>村卫生室实施基本药物制度覆盖率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基层医疗卫生机构实施国家基本药物制度补助资金</w:t>
            </w:r>
          </w:p>
        </w:tc>
        <w:tc>
          <w:tcPr>
            <w:tcW w:w="5386" w:type="dxa"/>
            <w:vAlign w:val="center"/>
          </w:tcPr>
          <w:p>
            <w:pPr>
              <w:pStyle w:val="15"/>
            </w:pPr>
            <w:r>
              <w:t>基层医疗卫生机构实施国家基本药物制度补助资金</w:t>
            </w:r>
          </w:p>
        </w:tc>
        <w:tc>
          <w:tcPr>
            <w:tcW w:w="2268" w:type="dxa"/>
            <w:vAlign w:val="center"/>
          </w:tcPr>
          <w:p>
            <w:pPr>
              <w:pStyle w:val="15"/>
            </w:pPr>
            <w:r>
              <w:t>410000元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村卫生室实施国家基本药物制度补助资金</w:t>
            </w:r>
          </w:p>
        </w:tc>
        <w:tc>
          <w:tcPr>
            <w:tcW w:w="2268" w:type="dxa"/>
            <w:vAlign w:val="center"/>
          </w:tcPr>
          <w:p>
            <w:pPr>
              <w:pStyle w:val="15"/>
            </w:pPr>
            <w:r>
              <w:t>100000元</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国家基本药物制度实施年度</w:t>
            </w:r>
          </w:p>
        </w:tc>
        <w:tc>
          <w:tcPr>
            <w:tcW w:w="2268" w:type="dxa"/>
            <w:vAlign w:val="center"/>
          </w:tcPr>
          <w:p>
            <w:pPr>
              <w:pStyle w:val="15"/>
            </w:pPr>
            <w:r>
              <w:t>2025年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国家基本药物制度在基层的持续实施</w:t>
            </w:r>
          </w:p>
        </w:tc>
        <w:tc>
          <w:tcPr>
            <w:tcW w:w="5386" w:type="dxa"/>
            <w:vAlign w:val="center"/>
          </w:tcPr>
          <w:p>
            <w:pPr>
              <w:pStyle w:val="15"/>
            </w:pPr>
            <w:r>
              <w:t>国家基本药物制度在基层的持续实施</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≥93%</w:t>
            </w:r>
          </w:p>
        </w:tc>
        <w:tc>
          <w:tcPr>
            <w:tcW w:w="1276" w:type="dxa"/>
            <w:vAlign w:val="center"/>
          </w:tcPr>
          <w:p>
            <w:pPr>
              <w:pStyle w:val="15"/>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133、石财社【2024】94号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320.00</w:t>
            </w:r>
          </w:p>
        </w:tc>
        <w:tc>
          <w:tcPr>
            <w:tcW w:w="2835" w:type="dxa"/>
            <w:vAlign w:val="center"/>
          </w:tcPr>
          <w:p>
            <w:pPr>
              <w:pStyle w:val="13"/>
            </w:pPr>
            <w:r>
              <w:t>其中：财政    资金</w:t>
            </w:r>
          </w:p>
        </w:tc>
        <w:tc>
          <w:tcPr>
            <w:tcW w:w="2551" w:type="dxa"/>
            <w:vAlign w:val="center"/>
          </w:tcPr>
          <w:p>
            <w:pPr>
              <w:pStyle w:val="15"/>
            </w:pPr>
            <w:r>
              <w:t>320.00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免费向城乡居民提供基本公共卫生服务，提高城乡居民的就医满意度。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1.免费向城乡居民提供基本公共卫生服务，提高城乡居民的就医满意度。</w:t>
            </w:r>
          </w:p>
          <w:p>
            <w:pPr>
              <w:pStyle w:val="15"/>
            </w:pPr>
            <w:r>
              <w:t>2.保持重点地方病防治措施全面落实。开展职业病防治，最大限度保护放射工作人员、患者和公众的健康权益。同时促进妇幼卫生、健康素养促进、医养结合和老年人健康服务、卫生应急等方面工作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适龄儿童国家免疫规划疫苗接种率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7岁以下儿童健康管理率</w:t>
            </w:r>
          </w:p>
        </w:tc>
        <w:tc>
          <w:tcPr>
            <w:tcW w:w="5386" w:type="dxa"/>
            <w:vAlign w:val="center"/>
          </w:tcPr>
          <w:p>
            <w:pPr>
              <w:pStyle w:val="15"/>
            </w:pPr>
            <w:r>
              <w:t>7岁以下儿童健康管理率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0-6岁儿童眼保健和视力检查覆盖率</w:t>
            </w:r>
          </w:p>
        </w:tc>
        <w:tc>
          <w:tcPr>
            <w:tcW w:w="5386" w:type="dxa"/>
            <w:vAlign w:val="center"/>
          </w:tcPr>
          <w:p>
            <w:pPr>
              <w:pStyle w:val="15"/>
            </w:pPr>
            <w:r>
              <w:t>0-6岁儿童眼保健和视力检查覆盖率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孕产妇系统管理率</w:t>
            </w:r>
          </w:p>
        </w:tc>
        <w:tc>
          <w:tcPr>
            <w:tcW w:w="5386" w:type="dxa"/>
            <w:vAlign w:val="center"/>
          </w:tcPr>
          <w:p>
            <w:pPr>
              <w:pStyle w:val="15"/>
            </w:pPr>
            <w:r>
              <w:t>孕产妇系统管理率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3岁以下儿童系统管理率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w:t>
            </w:r>
          </w:p>
        </w:tc>
        <w:tc>
          <w:tcPr>
            <w:tcW w:w="5386" w:type="dxa"/>
            <w:vAlign w:val="center"/>
          </w:tcPr>
          <w:p>
            <w:pPr>
              <w:pStyle w:val="15"/>
            </w:pPr>
            <w:r>
              <w:t>高血压患者管理人数</w:t>
            </w:r>
          </w:p>
        </w:tc>
        <w:tc>
          <w:tcPr>
            <w:tcW w:w="2268" w:type="dxa"/>
            <w:vAlign w:val="center"/>
          </w:tcPr>
          <w:p>
            <w:pPr>
              <w:pStyle w:val="15"/>
            </w:pPr>
            <w:r>
              <w:t>≥4102人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w:t>
            </w:r>
          </w:p>
        </w:tc>
        <w:tc>
          <w:tcPr>
            <w:tcW w:w="5386" w:type="dxa"/>
            <w:vAlign w:val="center"/>
          </w:tcPr>
          <w:p>
            <w:pPr>
              <w:pStyle w:val="15"/>
            </w:pPr>
            <w:r>
              <w:t>2型糖尿病患者管理人数</w:t>
            </w:r>
          </w:p>
        </w:tc>
        <w:tc>
          <w:tcPr>
            <w:tcW w:w="2268" w:type="dxa"/>
            <w:vAlign w:val="center"/>
          </w:tcPr>
          <w:p>
            <w:pPr>
              <w:pStyle w:val="15"/>
            </w:pPr>
            <w:r>
              <w:t>≥2064人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慢阻肺患者管理人数</w:t>
            </w:r>
          </w:p>
        </w:tc>
        <w:tc>
          <w:tcPr>
            <w:tcW w:w="5386" w:type="dxa"/>
            <w:vAlign w:val="center"/>
          </w:tcPr>
          <w:p>
            <w:pPr>
              <w:pStyle w:val="15"/>
            </w:pPr>
            <w:r>
              <w:t>慢阻肺患者管理人数</w:t>
            </w:r>
          </w:p>
        </w:tc>
        <w:tc>
          <w:tcPr>
            <w:tcW w:w="2268" w:type="dxa"/>
            <w:vAlign w:val="center"/>
          </w:tcPr>
          <w:p>
            <w:pPr>
              <w:pStyle w:val="15"/>
            </w:pPr>
            <w:r>
              <w:t>≥45人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肺结核患者管理率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社区在册居家严重精神障碍患者健康管理率</w:t>
            </w:r>
          </w:p>
        </w:tc>
        <w:tc>
          <w:tcPr>
            <w:tcW w:w="5386" w:type="dxa"/>
            <w:vAlign w:val="center"/>
          </w:tcPr>
          <w:p>
            <w:pPr>
              <w:pStyle w:val="15"/>
            </w:pPr>
            <w:r>
              <w:t>社区在册居家严重精神障碍患者健康管理率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儿童中医药健康管理率</w:t>
            </w:r>
          </w:p>
        </w:tc>
        <w:tc>
          <w:tcPr>
            <w:tcW w:w="2268" w:type="dxa"/>
            <w:vAlign w:val="center"/>
          </w:tcPr>
          <w:p>
            <w:pPr>
              <w:pStyle w:val="15"/>
            </w:pPr>
            <w:r>
              <w:t>≥84%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老年人中医药健康管理率</w:t>
            </w:r>
          </w:p>
        </w:tc>
        <w:tc>
          <w:tcPr>
            <w:tcW w:w="2268" w:type="dxa"/>
            <w:vAlign w:val="center"/>
          </w:tcPr>
          <w:p>
            <w:pPr>
              <w:pStyle w:val="15"/>
            </w:pPr>
            <w:r>
              <w:t>≥74%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卫生监督协管各专业每年巡查（访）2次完成率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tc>
        <w:tc>
          <w:tcPr>
            <w:tcW w:w="5386" w:type="dxa"/>
            <w:vAlign w:val="center"/>
          </w:tcPr>
          <w:p>
            <w:pPr>
              <w:pStyle w:val="15"/>
            </w:pPr>
            <w:r>
              <w:t>居民规范化电子健康档案覆盖率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高血压患者基层规范管理服务率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2型糖尿病患者基层规范管理服务率</w:t>
            </w:r>
          </w:p>
        </w:tc>
        <w:tc>
          <w:tcPr>
            <w:tcW w:w="5386" w:type="dxa"/>
            <w:vAlign w:val="center"/>
          </w:tcPr>
          <w:p>
            <w:pPr>
              <w:pStyle w:val="15"/>
            </w:pPr>
            <w:r>
              <w:t>2型糖尿病患者基层规范管理服务率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慢阻肺患者基层规范管理服务率</w:t>
            </w:r>
          </w:p>
        </w:tc>
        <w:tc>
          <w:tcPr>
            <w:tcW w:w="5386" w:type="dxa"/>
            <w:vAlign w:val="center"/>
          </w:tcPr>
          <w:p>
            <w:pPr>
              <w:pStyle w:val="15"/>
            </w:pPr>
            <w:r>
              <w:t>慢阻肺患者基层规范管理服务率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65岁及以上老年人城乡社区规范健康服务率</w:t>
            </w:r>
          </w:p>
        </w:tc>
        <w:tc>
          <w:tcPr>
            <w:tcW w:w="5386" w:type="dxa"/>
            <w:vAlign w:val="center"/>
          </w:tcPr>
          <w:p>
            <w:pPr>
              <w:pStyle w:val="15"/>
            </w:pPr>
            <w:r>
              <w:t>65岁及以上老年人城乡社区规范健康服务率</w:t>
            </w:r>
          </w:p>
        </w:tc>
        <w:tc>
          <w:tcPr>
            <w:tcW w:w="2268" w:type="dxa"/>
            <w:vAlign w:val="center"/>
          </w:tcPr>
          <w:p>
            <w:pPr>
              <w:pStyle w:val="15"/>
            </w:pPr>
            <w:r>
              <w:t>≥64%</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传染病和突发公共卫生事件报告率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2024年基本公共卫生服务项目完成率</w:t>
            </w:r>
          </w:p>
        </w:tc>
        <w:tc>
          <w:tcPr>
            <w:tcW w:w="5386" w:type="dxa"/>
            <w:vAlign w:val="center"/>
          </w:tcPr>
          <w:p>
            <w:pPr>
              <w:pStyle w:val="15"/>
            </w:pPr>
            <w:r>
              <w:t>2024年基本公共卫生服务项目完成率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2024年基本公共卫生服务资金成本</w:t>
            </w:r>
          </w:p>
        </w:tc>
        <w:tc>
          <w:tcPr>
            <w:tcW w:w="5386" w:type="dxa"/>
            <w:vAlign w:val="center"/>
          </w:tcPr>
          <w:p>
            <w:pPr>
              <w:pStyle w:val="15"/>
            </w:pPr>
            <w:r>
              <w:t>2024年基本公共卫生服务资金成本</w:t>
            </w:r>
          </w:p>
        </w:tc>
        <w:tc>
          <w:tcPr>
            <w:tcW w:w="2268" w:type="dxa"/>
            <w:vAlign w:val="center"/>
          </w:tcPr>
          <w:p>
            <w:pPr>
              <w:pStyle w:val="15"/>
            </w:pPr>
            <w:r>
              <w:t>3200000元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tc>
        <w:tc>
          <w:tcPr>
            <w:tcW w:w="5386" w:type="dxa"/>
            <w:vAlign w:val="center"/>
          </w:tcPr>
          <w:p>
            <w:pPr>
              <w:pStyle w:val="15"/>
            </w:pPr>
            <w:r>
              <w:t>城乡居民公共卫生差距</w:t>
            </w:r>
          </w:p>
        </w:tc>
        <w:tc>
          <w:tcPr>
            <w:tcW w:w="2268" w:type="dxa"/>
            <w:vAlign w:val="center"/>
          </w:tcPr>
          <w:p>
            <w:pPr>
              <w:pStyle w:val="15"/>
            </w:pPr>
            <w:r>
              <w:t>不断缩小</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居民健康素养水平</w:t>
            </w:r>
          </w:p>
        </w:tc>
        <w:tc>
          <w:tcPr>
            <w:tcW w:w="5386" w:type="dxa"/>
            <w:vAlign w:val="center"/>
          </w:tcPr>
          <w:p>
            <w:pPr>
              <w:pStyle w:val="15"/>
            </w:pPr>
            <w:r>
              <w:t>居民健康素养水平</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不断提高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较上年提高</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134、2025各医疗机构运转经费绩效目标表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436.70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436.70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用于维持卫生院日常运行，保障医疗服务等工作顺利开展。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1.确保全年各项业务正常运转，为患者提供优质医疗服务，提升医院综合实力和运营效率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保障医务人员数量</w:t>
            </w:r>
          </w:p>
        </w:tc>
        <w:tc>
          <w:tcPr>
            <w:tcW w:w="5386" w:type="dxa"/>
            <w:vAlign w:val="center"/>
          </w:tcPr>
          <w:p>
            <w:pPr>
              <w:pStyle w:val="15"/>
            </w:pPr>
            <w:r>
              <w:t>保障医务人员数量</w:t>
            </w:r>
          </w:p>
        </w:tc>
        <w:tc>
          <w:tcPr>
            <w:tcW w:w="2268" w:type="dxa"/>
            <w:vAlign w:val="center"/>
          </w:tcPr>
          <w:p>
            <w:pPr>
              <w:pStyle w:val="15"/>
            </w:pPr>
            <w:r>
              <w:t>≥43人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4367000元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医院诊疗能力不断提升</w:t>
            </w:r>
          </w:p>
        </w:tc>
        <w:tc>
          <w:tcPr>
            <w:tcW w:w="5386" w:type="dxa"/>
            <w:vAlign w:val="center"/>
          </w:tcPr>
          <w:p>
            <w:pPr>
              <w:pStyle w:val="15"/>
            </w:pPr>
            <w:r>
              <w:t>医院诊疗能力不断提升</w:t>
            </w:r>
          </w:p>
        </w:tc>
        <w:tc>
          <w:tcPr>
            <w:tcW w:w="2268" w:type="dxa"/>
            <w:vAlign w:val="center"/>
          </w:tcPr>
          <w:p>
            <w:pPr>
              <w:pStyle w:val="15"/>
            </w:pPr>
            <w:r>
              <w:t>较上年有所提高</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135、石财社【2024】42号 关于下达2024年重大公共卫生服务补助资金的通知绩效目标表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13011024P003258100875</w:t>
            </w:r>
          </w:p>
        </w:tc>
        <w:tc>
          <w:tcPr>
            <w:tcW w:w="2835" w:type="dxa"/>
            <w:vAlign w:val="center"/>
          </w:tcPr>
          <w:p>
            <w:pPr>
              <w:pStyle w:val="13"/>
            </w:pPr>
            <w:r>
              <w:t>项目名称</w:t>
            </w:r>
          </w:p>
        </w:tc>
        <w:tc>
          <w:tcPr>
            <w:tcW w:w="6095" w:type="dxa"/>
            <w:gridSpan w:val="3"/>
            <w:vAlign w:val="center"/>
          </w:tcPr>
          <w:p>
            <w:pPr>
              <w:pStyle w:val="15"/>
            </w:pPr>
            <w:r>
              <w:t>石财社【2024】42号 关于下达2024年重大公共卫生服务补助资金的通知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0.08</w:t>
            </w:r>
          </w:p>
        </w:tc>
        <w:tc>
          <w:tcPr>
            <w:tcW w:w="2835" w:type="dxa"/>
            <w:vAlign w:val="center"/>
          </w:tcPr>
          <w:p>
            <w:pPr>
              <w:pStyle w:val="13"/>
            </w:pPr>
            <w:r>
              <w:t>其中：财政    资金</w:t>
            </w:r>
          </w:p>
        </w:tc>
        <w:tc>
          <w:tcPr>
            <w:tcW w:w="2551" w:type="dxa"/>
            <w:vAlign w:val="center"/>
          </w:tcPr>
          <w:p>
            <w:pPr>
              <w:pStyle w:val="15"/>
            </w:pPr>
            <w:r>
              <w:t>0.08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用于严重精神障碍患者项目的支出。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1.用于提高辖区内204人严重精神障碍项目规范管理率80%，严重精神障碍项目的面访率达到90%，严重精神障碍项目的精神分裂症服药率达到100%，免费体检率95%。提高患者生活质量。</w:t>
            </w:r>
            <w:r>
              <w:tab/>
            </w:r>
            <w:r>
              <w:tab/>
            </w:r>
            <w:r>
              <w:tab/>
            </w:r>
            <w:r>
              <w:tab/>
            </w:r>
            <w:r>
              <w:tab/>
            </w:r>
            <w:r>
              <w:tab/>
            </w:r>
          </w:p>
          <w:p>
            <w:pPr>
              <w:pStyle w:val="15"/>
            </w:pPr>
            <w:r>
              <w:tab/>
            </w:r>
            <w:r>
              <w:tab/>
            </w:r>
            <w:r>
              <w:tab/>
            </w:r>
            <w:r>
              <w:tab/>
            </w:r>
            <w:r>
              <w:tab/>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严重精神障碍患者在册管理人数</w:t>
            </w:r>
            <w:r>
              <w:tab/>
            </w:r>
          </w:p>
          <w:p>
            <w:pPr>
              <w:pStyle w:val="15"/>
            </w:pPr>
          </w:p>
        </w:tc>
        <w:tc>
          <w:tcPr>
            <w:tcW w:w="5386" w:type="dxa"/>
            <w:vAlign w:val="center"/>
          </w:tcPr>
          <w:p>
            <w:pPr>
              <w:pStyle w:val="15"/>
            </w:pPr>
            <w:r>
              <w:t>录入国家严重精神障碍患者管理系统在册人数</w:t>
            </w:r>
            <w:r>
              <w:tab/>
            </w:r>
          </w:p>
        </w:tc>
        <w:tc>
          <w:tcPr>
            <w:tcW w:w="2268" w:type="dxa"/>
            <w:vAlign w:val="center"/>
          </w:tcPr>
          <w:p>
            <w:pPr>
              <w:pStyle w:val="15"/>
            </w:pPr>
            <w:r>
              <w:t>204人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严重精神障碍患者家庭护理教育人数</w:t>
            </w:r>
            <w:r>
              <w:tab/>
            </w:r>
            <w:r>
              <w:tab/>
            </w:r>
          </w:p>
          <w:p>
            <w:pPr>
              <w:pStyle w:val="15"/>
            </w:pPr>
          </w:p>
        </w:tc>
        <w:tc>
          <w:tcPr>
            <w:tcW w:w="5386" w:type="dxa"/>
            <w:vAlign w:val="center"/>
          </w:tcPr>
          <w:p>
            <w:pPr>
              <w:pStyle w:val="15"/>
            </w:pPr>
            <w:r>
              <w:t>严重精神障碍患者家庭护理教育人数</w:t>
            </w:r>
          </w:p>
        </w:tc>
        <w:tc>
          <w:tcPr>
            <w:tcW w:w="2268" w:type="dxa"/>
            <w:vAlign w:val="center"/>
          </w:tcPr>
          <w:p>
            <w:pPr>
              <w:pStyle w:val="15"/>
            </w:pPr>
            <w:r>
              <w:t>113人</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严重精神患者体检率</w:t>
            </w:r>
            <w:r>
              <w:tab/>
            </w:r>
          </w:p>
        </w:tc>
        <w:tc>
          <w:tcPr>
            <w:tcW w:w="5386" w:type="dxa"/>
            <w:vAlign w:val="center"/>
          </w:tcPr>
          <w:p>
            <w:pPr>
              <w:pStyle w:val="15"/>
            </w:pPr>
            <w:r>
              <w:t>辖区在册严重精神障碍患者健康免费体检人数与在册总人数比率</w:t>
            </w:r>
            <w:r>
              <w:tab/>
            </w:r>
          </w:p>
        </w:tc>
        <w:tc>
          <w:tcPr>
            <w:tcW w:w="2268" w:type="dxa"/>
            <w:vAlign w:val="center"/>
          </w:tcPr>
          <w:p>
            <w:pPr>
              <w:pStyle w:val="15"/>
            </w:pPr>
            <w:r>
              <w:t>≥95%</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在册严重精神障碍患者服药率</w:t>
            </w:r>
            <w:r>
              <w:tab/>
            </w:r>
            <w:r>
              <w:tab/>
            </w:r>
            <w:r>
              <w:tab/>
            </w:r>
          </w:p>
          <w:p>
            <w:pPr>
              <w:pStyle w:val="15"/>
            </w:pPr>
          </w:p>
        </w:tc>
        <w:tc>
          <w:tcPr>
            <w:tcW w:w="5386" w:type="dxa"/>
            <w:vAlign w:val="center"/>
          </w:tcPr>
          <w:p>
            <w:pPr>
              <w:pStyle w:val="15"/>
            </w:pPr>
            <w:r>
              <w:t>在册严重精神障碍患者服药率</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ab/>
            </w:r>
            <w:r>
              <w:t>在册严重精神障碍患者面访率</w:t>
            </w:r>
            <w:r>
              <w:tab/>
            </w:r>
            <w:r>
              <w:tab/>
            </w:r>
            <w:r>
              <w:tab/>
            </w:r>
          </w:p>
          <w:p>
            <w:pPr>
              <w:pStyle w:val="15"/>
            </w:pPr>
          </w:p>
        </w:tc>
        <w:tc>
          <w:tcPr>
            <w:tcW w:w="5386" w:type="dxa"/>
            <w:vAlign w:val="center"/>
          </w:tcPr>
          <w:p>
            <w:pPr>
              <w:pStyle w:val="15"/>
            </w:pPr>
            <w:r>
              <w:t>辖区在册严重精神障碍患者面对面随访次数与总随访次数比率</w:t>
            </w:r>
          </w:p>
        </w:tc>
        <w:tc>
          <w:tcPr>
            <w:tcW w:w="2268" w:type="dxa"/>
            <w:vAlign w:val="center"/>
          </w:tcPr>
          <w:p>
            <w:pPr>
              <w:pStyle w:val="15"/>
            </w:pPr>
            <w:r>
              <w:t>≥90%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在册严重精神障碍患者规范管理率</w:t>
            </w:r>
            <w:r>
              <w:tab/>
            </w:r>
            <w:r>
              <w:tab/>
            </w:r>
          </w:p>
          <w:p>
            <w:pPr>
              <w:pStyle w:val="15"/>
            </w:pPr>
          </w:p>
        </w:tc>
        <w:tc>
          <w:tcPr>
            <w:tcW w:w="5386" w:type="dxa"/>
            <w:vAlign w:val="center"/>
          </w:tcPr>
          <w:p>
            <w:pPr>
              <w:pStyle w:val="15"/>
            </w:pPr>
            <w:r>
              <w:t>规范管理严重精神障碍患者与年内在册登记的严重精神障碍患者规范管理率</w:t>
            </w:r>
          </w:p>
        </w:tc>
        <w:tc>
          <w:tcPr>
            <w:tcW w:w="2268" w:type="dxa"/>
            <w:vAlign w:val="center"/>
          </w:tcPr>
          <w:p>
            <w:pPr>
              <w:pStyle w:val="15"/>
            </w:pPr>
            <w:r>
              <w:t>≥80%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辖区在册严重精神障碍人员指标完成时限</w:t>
            </w:r>
            <w:r>
              <w:tab/>
            </w:r>
            <w:r>
              <w:tab/>
            </w:r>
          </w:p>
          <w:p>
            <w:pPr>
              <w:pStyle w:val="15"/>
            </w:pPr>
          </w:p>
        </w:tc>
        <w:tc>
          <w:tcPr>
            <w:tcW w:w="5386" w:type="dxa"/>
            <w:vAlign w:val="center"/>
          </w:tcPr>
          <w:p>
            <w:pPr>
              <w:pStyle w:val="15"/>
            </w:pPr>
            <w:r>
              <w:t>辖区在册严重精神障碍人员指标完成时限</w:t>
            </w:r>
          </w:p>
        </w:tc>
        <w:tc>
          <w:tcPr>
            <w:tcW w:w="2268" w:type="dxa"/>
            <w:vAlign w:val="center"/>
          </w:tcPr>
          <w:p>
            <w:pPr>
              <w:pStyle w:val="15"/>
            </w:pPr>
            <w:r>
              <w:t>2024年</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本年度在册规范管理严重精神障碍资金</w:t>
            </w:r>
            <w:r>
              <w:tab/>
            </w:r>
            <w:r>
              <w:tab/>
            </w:r>
          </w:p>
          <w:p>
            <w:pPr>
              <w:pStyle w:val="15"/>
            </w:pPr>
          </w:p>
        </w:tc>
        <w:tc>
          <w:tcPr>
            <w:tcW w:w="5386" w:type="dxa"/>
            <w:vAlign w:val="center"/>
          </w:tcPr>
          <w:p>
            <w:pPr>
              <w:pStyle w:val="15"/>
            </w:pPr>
            <w:r>
              <w:t>本年度在册规范管理严重精神障碍资金</w:t>
            </w:r>
          </w:p>
        </w:tc>
        <w:tc>
          <w:tcPr>
            <w:tcW w:w="2268" w:type="dxa"/>
            <w:vAlign w:val="center"/>
          </w:tcPr>
          <w:p>
            <w:pPr>
              <w:pStyle w:val="15"/>
            </w:pPr>
            <w:r>
              <w:t>2142元</w:t>
            </w:r>
          </w:p>
        </w:tc>
        <w:tc>
          <w:tcPr>
            <w:tcW w:w="1276" w:type="dxa"/>
            <w:vAlign w:val="center"/>
          </w:tcPr>
          <w:p>
            <w:pPr>
              <w:pStyle w:val="15"/>
            </w:pPr>
            <w:r>
              <w:t>项目资金实施方案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保障辖区严重精神障碍患者处于稳定健康状态</w:t>
            </w:r>
            <w:r>
              <w:tab/>
            </w:r>
            <w:r>
              <w:tab/>
            </w:r>
          </w:p>
          <w:p>
            <w:pPr>
              <w:pStyle w:val="15"/>
            </w:pPr>
          </w:p>
        </w:tc>
        <w:tc>
          <w:tcPr>
            <w:tcW w:w="5386" w:type="dxa"/>
            <w:vAlign w:val="center"/>
          </w:tcPr>
          <w:p>
            <w:pPr>
              <w:pStyle w:val="15"/>
            </w:pPr>
            <w:r>
              <w:tab/>
            </w:r>
            <w:r>
              <w:t>保障辖区严重精神障碍患者处于稳定健康状态</w:t>
            </w:r>
          </w:p>
        </w:tc>
        <w:tc>
          <w:tcPr>
            <w:tcW w:w="2268" w:type="dxa"/>
            <w:vAlign w:val="center"/>
          </w:tcPr>
          <w:p>
            <w:pPr>
              <w:pStyle w:val="15"/>
            </w:pPr>
            <w:r>
              <w:t>中长期</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辖区在册严重精神障碍患者满意度</w:t>
            </w:r>
            <w:r>
              <w:tab/>
            </w:r>
            <w:r>
              <w:tab/>
            </w:r>
          </w:p>
          <w:p>
            <w:pPr>
              <w:pStyle w:val="15"/>
            </w:pPr>
          </w:p>
        </w:tc>
        <w:tc>
          <w:tcPr>
            <w:tcW w:w="5386" w:type="dxa"/>
            <w:vAlign w:val="center"/>
          </w:tcPr>
          <w:p>
            <w:pPr>
              <w:pStyle w:val="15"/>
            </w:pPr>
            <w:r>
              <w:t>辖区在册严重精神障碍患者满意度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136、石财社【2024】93号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17.30</w:t>
            </w:r>
          </w:p>
        </w:tc>
        <w:tc>
          <w:tcPr>
            <w:tcW w:w="2835" w:type="dxa"/>
            <w:vAlign w:val="center"/>
          </w:tcPr>
          <w:p>
            <w:pPr>
              <w:pStyle w:val="13"/>
            </w:pPr>
            <w:r>
              <w:t>其中：财政    资金</w:t>
            </w:r>
          </w:p>
        </w:tc>
        <w:tc>
          <w:tcPr>
            <w:tcW w:w="2551" w:type="dxa"/>
            <w:vAlign w:val="center"/>
          </w:tcPr>
          <w:p>
            <w:pPr>
              <w:pStyle w:val="15"/>
            </w:pPr>
            <w:r>
              <w:t>17.30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用于基层医疗卫生室机构和村卫生室实施国家基本药物制度补助。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1.对实施基本药物制度的23个村卫生室给予补助，支持国家基本药物制度的村卫生室顺利实施，基本药物补助7.8万元</w:t>
            </w:r>
            <w:r>
              <w:tab/>
            </w:r>
            <w:r>
              <w:tab/>
            </w:r>
            <w:r>
              <w:tab/>
            </w:r>
            <w:r>
              <w:tab/>
            </w:r>
            <w:r>
              <w:tab/>
            </w:r>
            <w:r>
              <w:tab/>
            </w:r>
          </w:p>
          <w:p>
            <w:pPr>
              <w:pStyle w:val="15"/>
            </w:pPr>
            <w:r>
              <w:tab/>
            </w:r>
            <w:r>
              <w:tab/>
            </w:r>
            <w:r>
              <w:tab/>
            </w:r>
            <w:r>
              <w:tab/>
            </w:r>
            <w:r>
              <w:tab/>
            </w:r>
            <w:r>
              <w:tab/>
            </w:r>
            <w:r>
              <w:tab/>
            </w:r>
            <w:r>
              <w:tab/>
            </w:r>
            <w:r>
              <w:tab/>
            </w:r>
            <w:r>
              <w:tab/>
            </w:r>
          </w:p>
          <w:p>
            <w:pPr>
              <w:pStyle w:val="15"/>
            </w:pPr>
            <w:r>
              <w:tab/>
            </w:r>
            <w:r>
              <w:tab/>
            </w:r>
            <w:r>
              <w:tab/>
            </w:r>
            <w:r>
              <w:tab/>
            </w:r>
            <w:r>
              <w:tab/>
            </w:r>
            <w:r>
              <w:tab/>
            </w:r>
          </w:p>
          <w:p>
            <w:pPr>
              <w:pStyle w:val="15"/>
            </w:pPr>
          </w:p>
          <w:p>
            <w:pPr>
              <w:pStyle w:val="15"/>
            </w:pPr>
            <w:r>
              <w:tab/>
            </w:r>
            <w:r>
              <w:tab/>
            </w:r>
            <w:r>
              <w:tab/>
            </w:r>
            <w:r>
              <w:tab/>
            </w:r>
            <w:r>
              <w:tab/>
            </w:r>
            <w:r>
              <w:tab/>
            </w:r>
            <w:r>
              <w:tab/>
            </w:r>
            <w:r>
              <w:tab/>
            </w:r>
            <w:r>
              <w:tab/>
            </w:r>
            <w:r>
              <w:tab/>
            </w:r>
            <w:r>
              <w:tab/>
            </w:r>
            <w:r>
              <w:tab/>
            </w:r>
            <w:r>
              <w:tab/>
            </w:r>
          </w:p>
          <w:p>
            <w:pPr>
              <w:pStyle w:val="15"/>
            </w:pPr>
            <w:r>
              <w:tab/>
            </w:r>
            <w:r>
              <w:tab/>
            </w:r>
            <w:r>
              <w:tab/>
            </w:r>
            <w:r>
              <w:tab/>
            </w:r>
            <w:r>
              <w:tab/>
            </w:r>
          </w:p>
          <w:p>
            <w:pPr>
              <w:pStyle w:val="15"/>
            </w:pPr>
          </w:p>
          <w:p>
            <w:pPr>
              <w:pStyle w:val="15"/>
            </w:pPr>
            <w:r>
              <w:t>2.政府办基层医疗卫生机构实施国家基本药物制度，推进综合改革顺利进行，基本药物补助资金9.5万元。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ab/>
            </w:r>
            <w:r>
              <w:t>实施国家基本药物制度基层医疗卫生机构数</w:t>
            </w:r>
          </w:p>
        </w:tc>
        <w:tc>
          <w:tcPr>
            <w:tcW w:w="5386" w:type="dxa"/>
            <w:vAlign w:val="center"/>
          </w:tcPr>
          <w:p>
            <w:pPr>
              <w:pStyle w:val="15"/>
            </w:pPr>
            <w:r>
              <w:t>辖区实施国家基本药物制度乡镇卫生院数量</w:t>
            </w:r>
          </w:p>
        </w:tc>
        <w:tc>
          <w:tcPr>
            <w:tcW w:w="2268" w:type="dxa"/>
            <w:vAlign w:val="center"/>
          </w:tcPr>
          <w:p>
            <w:pPr>
              <w:pStyle w:val="15"/>
            </w:pPr>
            <w:r>
              <w:t>1家</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ab/>
            </w:r>
            <w:r>
              <w:t>实施国家基本药物制度村卫生室数量</w:t>
            </w:r>
          </w:p>
        </w:tc>
        <w:tc>
          <w:tcPr>
            <w:tcW w:w="5386" w:type="dxa"/>
            <w:vAlign w:val="center"/>
          </w:tcPr>
          <w:p>
            <w:pPr>
              <w:pStyle w:val="15"/>
            </w:pPr>
            <w:r>
              <w:t>辖区实施国家基本药物制度村卫生室数量</w:t>
            </w:r>
          </w:p>
        </w:tc>
        <w:tc>
          <w:tcPr>
            <w:tcW w:w="2268" w:type="dxa"/>
            <w:vAlign w:val="center"/>
          </w:tcPr>
          <w:p>
            <w:pPr>
              <w:pStyle w:val="15"/>
            </w:pPr>
            <w:r>
              <w:t>23家</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ab/>
            </w:r>
            <w:r>
              <w:t>村卫生室实施国家机构基本药物制度覆盖率</w:t>
            </w:r>
          </w:p>
        </w:tc>
        <w:tc>
          <w:tcPr>
            <w:tcW w:w="5386" w:type="dxa"/>
            <w:vAlign w:val="center"/>
          </w:tcPr>
          <w:p>
            <w:pPr>
              <w:pStyle w:val="15"/>
            </w:pPr>
            <w:r>
              <w:t>辖区村卫生室必须按要求规定实施国家机构基本药物制度</w:t>
            </w:r>
          </w:p>
        </w:tc>
        <w:tc>
          <w:tcPr>
            <w:tcW w:w="2268" w:type="dxa"/>
            <w:vAlign w:val="center"/>
          </w:tcPr>
          <w:p>
            <w:pPr>
              <w:pStyle w:val="15"/>
            </w:pPr>
            <w:r>
              <w:t>100%</w:t>
            </w:r>
          </w:p>
          <w:p>
            <w:pPr>
              <w:pStyle w:val="15"/>
            </w:pP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乡镇卫生院必须按要求规定实施基本药物制度</w:t>
            </w:r>
          </w:p>
        </w:tc>
        <w:tc>
          <w:tcPr>
            <w:tcW w:w="2268" w:type="dxa"/>
            <w:vAlign w:val="center"/>
          </w:tcPr>
          <w:p>
            <w:pPr>
              <w:pStyle w:val="15"/>
            </w:pPr>
            <w:r>
              <w:t>100%</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按规定要求实施国家基本药物制度实施年度</w:t>
            </w:r>
          </w:p>
        </w:tc>
        <w:tc>
          <w:tcPr>
            <w:tcW w:w="2268" w:type="dxa"/>
            <w:vAlign w:val="center"/>
          </w:tcPr>
          <w:p>
            <w:pPr>
              <w:pStyle w:val="15"/>
            </w:pPr>
            <w:r>
              <w:t>2025年</w:t>
            </w:r>
          </w:p>
          <w:p>
            <w:pPr>
              <w:pStyle w:val="15"/>
            </w:pPr>
          </w:p>
          <w:p>
            <w:pPr>
              <w:pStyle w:val="15"/>
            </w:pP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基层医疗机构实施国家基本药物制度补助资金</w:t>
            </w:r>
            <w:r>
              <w:tab/>
            </w:r>
          </w:p>
        </w:tc>
        <w:tc>
          <w:tcPr>
            <w:tcW w:w="5386" w:type="dxa"/>
            <w:vAlign w:val="center"/>
          </w:tcPr>
          <w:p>
            <w:pPr>
              <w:pStyle w:val="15"/>
            </w:pPr>
            <w:r>
              <w:t>卫生院按要求实施国家基本药物制度上级拨付的补助资金</w:t>
            </w:r>
          </w:p>
        </w:tc>
        <w:tc>
          <w:tcPr>
            <w:tcW w:w="2268" w:type="dxa"/>
            <w:vAlign w:val="center"/>
          </w:tcPr>
          <w:p>
            <w:pPr>
              <w:pStyle w:val="15"/>
            </w:pPr>
            <w:r>
              <w:t>95000元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村卫生室实施国家基本药物制度补助资金</w:t>
            </w:r>
          </w:p>
        </w:tc>
        <w:tc>
          <w:tcPr>
            <w:tcW w:w="5386" w:type="dxa"/>
            <w:vAlign w:val="center"/>
          </w:tcPr>
          <w:p>
            <w:pPr>
              <w:pStyle w:val="15"/>
            </w:pPr>
            <w:r>
              <w:t>23家村卫生室实施国家基本药物制度上级拨付的补助资金</w:t>
            </w:r>
          </w:p>
        </w:tc>
        <w:tc>
          <w:tcPr>
            <w:tcW w:w="2268" w:type="dxa"/>
            <w:vAlign w:val="center"/>
          </w:tcPr>
          <w:p>
            <w:pPr>
              <w:pStyle w:val="15"/>
            </w:pPr>
            <w:r>
              <w:t>78000元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上级补助通知</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国家基本药物制度在基层卫生院、村卫生室持续实施文字描述上级补助通知</w:t>
            </w:r>
          </w:p>
        </w:tc>
        <w:tc>
          <w:tcPr>
            <w:tcW w:w="2268" w:type="dxa"/>
            <w:vAlign w:val="center"/>
          </w:tcPr>
          <w:p>
            <w:pPr>
              <w:pStyle w:val="15"/>
            </w:pPr>
            <w:r>
              <w:t>上级补助通知</w:t>
            </w:r>
          </w:p>
        </w:tc>
        <w:tc>
          <w:tcPr>
            <w:tcW w:w="1276" w:type="dxa"/>
            <w:vAlign w:val="center"/>
          </w:tcPr>
          <w:p>
            <w:pPr>
              <w:pStyle w:val="15"/>
            </w:pPr>
            <w:r>
              <w:t>工作计划、工作目标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137、石财社【2024】94号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用于辖区内居民免费实施国家规定的基本公共卫生服务项目所需的支出。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5"/>
            </w:pPr>
            <w:r>
              <w:tab/>
            </w:r>
            <w:r>
              <w:tab/>
            </w:r>
            <w:r>
              <w:tab/>
            </w:r>
            <w:r>
              <w:tab/>
            </w:r>
            <w:r>
              <w:tab/>
            </w:r>
            <w:r>
              <w:tab/>
            </w:r>
          </w:p>
          <w:p>
            <w:pPr>
              <w:pStyle w:val="15"/>
            </w:pPr>
          </w:p>
          <w:p>
            <w:pPr>
              <w:pStyle w:val="15"/>
            </w:pPr>
            <w:r>
              <w:t>2.1.健康档案管理，建档率达到90%；儿童健康管理，管理率达到90%；老年人健康管理，健康管理率64%；高血压和糖尿病健康管理，规范管理率达到64%。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5"/>
            </w:pP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居民健康档案电子建档率</w:t>
            </w:r>
          </w:p>
        </w:tc>
        <w:tc>
          <w:tcPr>
            <w:tcW w:w="5386" w:type="dxa"/>
            <w:vAlign w:val="center"/>
          </w:tcPr>
          <w:p>
            <w:pPr>
              <w:pStyle w:val="15"/>
            </w:pPr>
            <w:r>
              <w:t>建立电子档案人数占辖区内常住居民数的比率</w:t>
            </w:r>
          </w:p>
        </w:tc>
        <w:tc>
          <w:tcPr>
            <w:tcW w:w="2268" w:type="dxa"/>
            <w:vAlign w:val="center"/>
          </w:tcPr>
          <w:p>
            <w:pPr>
              <w:pStyle w:val="15"/>
            </w:pPr>
            <w:r>
              <w:t>≥90%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老年人健康管理率</w:t>
            </w:r>
          </w:p>
        </w:tc>
        <w:tc>
          <w:tcPr>
            <w:tcW w:w="5386" w:type="dxa"/>
            <w:vAlign w:val="center"/>
          </w:tcPr>
          <w:p>
            <w:pPr>
              <w:pStyle w:val="15"/>
            </w:pPr>
            <w:r>
              <w:t>年内接受健康管理人数占年内辖区内65岁及以上常住居民人数比率</w:t>
            </w:r>
          </w:p>
        </w:tc>
        <w:tc>
          <w:tcPr>
            <w:tcW w:w="2268" w:type="dxa"/>
            <w:vAlign w:val="center"/>
          </w:tcPr>
          <w:p>
            <w:pPr>
              <w:pStyle w:val="15"/>
            </w:pPr>
            <w:r>
              <w:t>≥64%</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高血压患者规范管理率</w:t>
            </w:r>
          </w:p>
        </w:tc>
        <w:tc>
          <w:tcPr>
            <w:tcW w:w="5386" w:type="dxa"/>
            <w:vAlign w:val="center"/>
          </w:tcPr>
          <w:p>
            <w:pPr>
              <w:pStyle w:val="15"/>
            </w:pPr>
            <w:r>
              <w:t>按照规范要求进行高血压患者健康管理的人数占年内已管理的高血压患者人数的比率</w:t>
            </w:r>
          </w:p>
        </w:tc>
        <w:tc>
          <w:tcPr>
            <w:tcW w:w="2268" w:type="dxa"/>
            <w:vAlign w:val="center"/>
          </w:tcPr>
          <w:p>
            <w:pPr>
              <w:pStyle w:val="15"/>
            </w:pPr>
            <w:r>
              <w:t>≥64%</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2型糖尿病患者规范管理率</w:t>
            </w:r>
          </w:p>
        </w:tc>
        <w:tc>
          <w:tcPr>
            <w:tcW w:w="5386" w:type="dxa"/>
            <w:vAlign w:val="center"/>
          </w:tcPr>
          <w:p>
            <w:pPr>
              <w:pStyle w:val="15"/>
            </w:pPr>
            <w:r>
              <w:t>按照规范要求进行2型糖尿病患者健康管理的人数占年内已管理的2型糖尿病患者人数的比率</w:t>
            </w:r>
          </w:p>
        </w:tc>
        <w:tc>
          <w:tcPr>
            <w:tcW w:w="2268" w:type="dxa"/>
            <w:vAlign w:val="center"/>
          </w:tcPr>
          <w:p>
            <w:pPr>
              <w:pStyle w:val="15"/>
            </w:pPr>
            <w:r>
              <w:t>≥64%</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严重精神障碍患者规范管理率</w:t>
            </w:r>
          </w:p>
        </w:tc>
        <w:tc>
          <w:tcPr>
            <w:tcW w:w="5386" w:type="dxa"/>
            <w:vAlign w:val="center"/>
          </w:tcPr>
          <w:p>
            <w:pPr>
              <w:pStyle w:val="15"/>
            </w:pPr>
            <w:r>
              <w:t>年内辖区内按照规范要求进行管理的严重精神障碍患者人数占年内辖区登记在册的确诊严重精神障碍患者人数的比率</w:t>
            </w:r>
          </w:p>
        </w:tc>
        <w:tc>
          <w:tcPr>
            <w:tcW w:w="2268" w:type="dxa"/>
            <w:vAlign w:val="center"/>
          </w:tcPr>
          <w:p>
            <w:pPr>
              <w:pStyle w:val="15"/>
            </w:pPr>
            <w:r>
              <w:t>≥80%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儿童健康管理率</w:t>
            </w:r>
          </w:p>
        </w:tc>
        <w:tc>
          <w:tcPr>
            <w:tcW w:w="5386" w:type="dxa"/>
            <w:vAlign w:val="center"/>
          </w:tcPr>
          <w:p>
            <w:pPr>
              <w:pStyle w:val="15"/>
            </w:pPr>
            <w:r>
              <w:t>年度辖区内接受1次及以上随访的0-6岁儿童数占年度辖区内应管理的儿童数比率</w:t>
            </w:r>
          </w:p>
        </w:tc>
        <w:tc>
          <w:tcPr>
            <w:tcW w:w="2268" w:type="dxa"/>
            <w:vAlign w:val="center"/>
          </w:tcPr>
          <w:p>
            <w:pPr>
              <w:pStyle w:val="15"/>
            </w:pPr>
            <w:r>
              <w:t>≥90%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孕产妇健康管理率</w:t>
            </w:r>
          </w:p>
        </w:tc>
        <w:tc>
          <w:tcPr>
            <w:tcW w:w="5386" w:type="dxa"/>
            <w:vAlign w:val="center"/>
          </w:tcPr>
          <w:p>
            <w:pPr>
              <w:pStyle w:val="15"/>
            </w:pPr>
            <w:r>
              <w:t>年度内辖区内接受5次以上产前随访的产妇数占该地段时间段活产数的比率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基本公共卫生服务人员补助资金</w:t>
            </w:r>
          </w:p>
        </w:tc>
        <w:tc>
          <w:tcPr>
            <w:tcW w:w="5386" w:type="dxa"/>
            <w:vAlign w:val="center"/>
          </w:tcPr>
          <w:p>
            <w:pPr>
              <w:pStyle w:val="15"/>
            </w:pPr>
            <w:r>
              <w:t>基本公共卫生服务人员的中央补助资金</w:t>
            </w:r>
          </w:p>
        </w:tc>
        <w:tc>
          <w:tcPr>
            <w:tcW w:w="2268" w:type="dxa"/>
            <w:vAlign w:val="center"/>
          </w:tcPr>
          <w:p>
            <w:pPr>
              <w:pStyle w:val="15"/>
            </w:pPr>
            <w:r>
              <w:t>2000000元</w:t>
            </w:r>
          </w:p>
        </w:tc>
        <w:tc>
          <w:tcPr>
            <w:tcW w:w="1276" w:type="dxa"/>
            <w:vAlign w:val="center"/>
          </w:tcPr>
          <w:p>
            <w:pPr>
              <w:pStyle w:val="15"/>
            </w:pPr>
            <w:r>
              <w:t>河北省公共卫生服务资金管理办法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2型糖尿病患者的管理人数</w:t>
            </w:r>
          </w:p>
        </w:tc>
        <w:tc>
          <w:tcPr>
            <w:tcW w:w="5386" w:type="dxa"/>
            <w:vAlign w:val="center"/>
          </w:tcPr>
          <w:p>
            <w:pPr>
              <w:pStyle w:val="15"/>
            </w:pPr>
            <w:r>
              <w:t>年度辖区内已管理的2型糖尿病患者人数</w:t>
            </w:r>
          </w:p>
        </w:tc>
        <w:tc>
          <w:tcPr>
            <w:tcW w:w="2268" w:type="dxa"/>
            <w:vAlign w:val="center"/>
          </w:tcPr>
          <w:p>
            <w:pPr>
              <w:pStyle w:val="15"/>
            </w:pPr>
            <w:r>
              <w:t>1362人</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服务人口数</w:t>
            </w:r>
          </w:p>
        </w:tc>
        <w:tc>
          <w:tcPr>
            <w:tcW w:w="5386" w:type="dxa"/>
            <w:vAlign w:val="center"/>
          </w:tcPr>
          <w:p>
            <w:pPr>
              <w:pStyle w:val="15"/>
            </w:pPr>
            <w:r>
              <w:t>年度辖区内享有基本公共卫生服务的人口数</w:t>
            </w:r>
          </w:p>
        </w:tc>
        <w:tc>
          <w:tcPr>
            <w:tcW w:w="2268" w:type="dxa"/>
            <w:vAlign w:val="center"/>
          </w:tcPr>
          <w:p>
            <w:pPr>
              <w:pStyle w:val="15"/>
            </w:pPr>
            <w:r>
              <w:t>33479人</w:t>
            </w:r>
          </w:p>
        </w:tc>
        <w:tc>
          <w:tcPr>
            <w:tcW w:w="1276" w:type="dxa"/>
            <w:vAlign w:val="center"/>
          </w:tcPr>
          <w:p>
            <w:pPr>
              <w:pStyle w:val="15"/>
            </w:pPr>
            <w:r>
              <w:t>统计年鉴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高血压患者规范管理人数</w:t>
            </w:r>
          </w:p>
        </w:tc>
        <w:tc>
          <w:tcPr>
            <w:tcW w:w="5386" w:type="dxa"/>
            <w:vAlign w:val="center"/>
          </w:tcPr>
          <w:p>
            <w:pPr>
              <w:pStyle w:val="15"/>
            </w:pPr>
            <w:r>
              <w:t>年度辖区内已管理的高血压患者人数</w:t>
            </w:r>
          </w:p>
        </w:tc>
        <w:tc>
          <w:tcPr>
            <w:tcW w:w="2268" w:type="dxa"/>
            <w:vAlign w:val="center"/>
          </w:tcPr>
          <w:p>
            <w:pPr>
              <w:pStyle w:val="15"/>
            </w:pPr>
            <w:r>
              <w:t>3750人</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慢阻肺病健康管理建档率</w:t>
            </w:r>
          </w:p>
        </w:tc>
        <w:tc>
          <w:tcPr>
            <w:tcW w:w="5386" w:type="dxa"/>
            <w:vAlign w:val="center"/>
          </w:tcPr>
          <w:p>
            <w:pPr>
              <w:pStyle w:val="15"/>
            </w:pPr>
            <w:r>
              <w:t>辖区内已管理的慢阻肺管理人数占应管理慢阻肺人数的比率</w:t>
            </w:r>
          </w:p>
        </w:tc>
        <w:tc>
          <w:tcPr>
            <w:tcW w:w="2268" w:type="dxa"/>
            <w:vAlign w:val="center"/>
          </w:tcPr>
          <w:p>
            <w:pPr>
              <w:pStyle w:val="15"/>
            </w:pPr>
            <w:r>
              <w:t>≥90%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项目按时完成率</w:t>
            </w:r>
          </w:p>
        </w:tc>
        <w:tc>
          <w:tcPr>
            <w:tcW w:w="5386" w:type="dxa"/>
            <w:vAlign w:val="center"/>
          </w:tcPr>
          <w:p>
            <w:pPr>
              <w:pStyle w:val="15"/>
            </w:pPr>
            <w:r>
              <w:t>年度项目按时完成率</w:t>
            </w:r>
          </w:p>
        </w:tc>
        <w:tc>
          <w:tcPr>
            <w:tcW w:w="2268" w:type="dxa"/>
            <w:vAlign w:val="center"/>
          </w:tcPr>
          <w:p>
            <w:pPr>
              <w:pStyle w:val="15"/>
            </w:pPr>
            <w:r>
              <w:t>100%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健康档案使用率</w:t>
            </w:r>
          </w:p>
        </w:tc>
        <w:tc>
          <w:tcPr>
            <w:tcW w:w="5386" w:type="dxa"/>
            <w:vAlign w:val="center"/>
          </w:tcPr>
          <w:p>
            <w:pPr>
              <w:pStyle w:val="15"/>
            </w:pPr>
            <w:r>
              <w:t>抽查档案中有动态记录的档案份数占档案总份数比率</w:t>
            </w:r>
          </w:p>
        </w:tc>
        <w:tc>
          <w:tcPr>
            <w:tcW w:w="2268" w:type="dxa"/>
            <w:vAlign w:val="center"/>
          </w:tcPr>
          <w:p>
            <w:pPr>
              <w:pStyle w:val="15"/>
            </w:pPr>
            <w:r>
              <w:t>≥80%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糖尿病患者血糖控制率</w:t>
            </w:r>
          </w:p>
        </w:tc>
        <w:tc>
          <w:tcPr>
            <w:tcW w:w="5386" w:type="dxa"/>
            <w:vAlign w:val="center"/>
          </w:tcPr>
          <w:p>
            <w:pPr>
              <w:pStyle w:val="15"/>
            </w:pPr>
            <w:r>
              <w:t>年内最近一次随访空腹血糖达标人数占年内已管理2型糖尿病患者人数的比率</w:t>
            </w:r>
          </w:p>
        </w:tc>
        <w:tc>
          <w:tcPr>
            <w:tcW w:w="2268" w:type="dxa"/>
            <w:vAlign w:val="center"/>
          </w:tcPr>
          <w:p>
            <w:pPr>
              <w:pStyle w:val="15"/>
            </w:pPr>
            <w:r>
              <w:t>≥40%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高血压患者血压控制率</w:t>
            </w:r>
          </w:p>
        </w:tc>
        <w:tc>
          <w:tcPr>
            <w:tcW w:w="5386" w:type="dxa"/>
            <w:vAlign w:val="center"/>
          </w:tcPr>
          <w:p>
            <w:pPr>
              <w:pStyle w:val="15"/>
            </w:pPr>
            <w:r>
              <w:t>年内最近一次随访高血压达标人数占年内已管理高血压患者人数的比率</w:t>
            </w:r>
          </w:p>
        </w:tc>
        <w:tc>
          <w:tcPr>
            <w:tcW w:w="2268" w:type="dxa"/>
            <w:vAlign w:val="center"/>
          </w:tcPr>
          <w:p>
            <w:pPr>
              <w:pStyle w:val="15"/>
            </w:pPr>
            <w:r>
              <w:t>≥45%</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严重精神障碍患者稳定率</w:t>
            </w:r>
          </w:p>
        </w:tc>
        <w:tc>
          <w:tcPr>
            <w:tcW w:w="5386" w:type="dxa"/>
            <w:vAlign w:val="center"/>
          </w:tcPr>
          <w:p>
            <w:pPr>
              <w:pStyle w:val="15"/>
            </w:pPr>
            <w:r>
              <w:t>年内最近一次随访病情稳定的严重精神障碍患者人数占年内已管理严重精神障碍患者人数的比率</w:t>
            </w:r>
          </w:p>
        </w:tc>
        <w:tc>
          <w:tcPr>
            <w:tcW w:w="2268" w:type="dxa"/>
            <w:vAlign w:val="center"/>
          </w:tcPr>
          <w:p>
            <w:pPr>
              <w:pStyle w:val="15"/>
            </w:pPr>
            <w:r>
              <w:t>≥100%</w:t>
            </w:r>
          </w:p>
        </w:tc>
        <w:tc>
          <w:tcPr>
            <w:tcW w:w="1276" w:type="dxa"/>
            <w:vAlign w:val="center"/>
          </w:tcPr>
          <w:p>
            <w:pPr>
              <w:pStyle w:val="15"/>
            </w:pPr>
            <w:r>
              <w:t>公卫2025年工作计划及任务分解表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高血压患者规范管理满意度</w:t>
            </w:r>
          </w:p>
        </w:tc>
        <w:tc>
          <w:tcPr>
            <w:tcW w:w="5386" w:type="dxa"/>
            <w:vAlign w:val="center"/>
          </w:tcPr>
          <w:p>
            <w:pPr>
              <w:pStyle w:val="15"/>
            </w:pPr>
            <w:r>
              <w:t>抽查高血压患者管理满意的人数占抽查管理的人数的比率</w:t>
            </w:r>
          </w:p>
        </w:tc>
        <w:tc>
          <w:tcPr>
            <w:tcW w:w="2268" w:type="dxa"/>
            <w:vAlign w:val="center"/>
          </w:tcPr>
          <w:p>
            <w:pPr>
              <w:pStyle w:val="15"/>
            </w:pPr>
            <w:r>
              <w:t>≥70%</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2型糖尿病患者规范管理满意度</w:t>
            </w:r>
          </w:p>
        </w:tc>
        <w:tc>
          <w:tcPr>
            <w:tcW w:w="5386" w:type="dxa"/>
            <w:vAlign w:val="center"/>
          </w:tcPr>
          <w:p>
            <w:pPr>
              <w:pStyle w:val="15"/>
            </w:pPr>
            <w:r>
              <w:t>抽查2型糖尿病患者管理慢已的人数占抽查管理的人数的比率</w:t>
            </w:r>
          </w:p>
        </w:tc>
        <w:tc>
          <w:tcPr>
            <w:tcW w:w="2268" w:type="dxa"/>
            <w:vAlign w:val="center"/>
          </w:tcPr>
          <w:p>
            <w:pPr>
              <w:pStyle w:val="15"/>
            </w:pPr>
            <w:r>
              <w:t>≥70%</w:t>
            </w:r>
          </w:p>
        </w:tc>
        <w:tc>
          <w:tcPr>
            <w:tcW w:w="1276" w:type="dxa"/>
            <w:vAlign w:val="center"/>
          </w:tcPr>
          <w:p>
            <w:pPr>
              <w:pStyle w:val="15"/>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老年人健康管理满意度</w:t>
            </w:r>
          </w:p>
        </w:tc>
        <w:tc>
          <w:tcPr>
            <w:tcW w:w="5386" w:type="dxa"/>
            <w:vAlign w:val="center"/>
          </w:tcPr>
          <w:p>
            <w:pPr>
              <w:pStyle w:val="15"/>
            </w:pPr>
            <w:r>
              <w:t>抽查老年人健康管理满意的人数占抽查管理人数的比率</w:t>
            </w:r>
          </w:p>
        </w:tc>
        <w:tc>
          <w:tcPr>
            <w:tcW w:w="2268" w:type="dxa"/>
            <w:vAlign w:val="center"/>
          </w:tcPr>
          <w:p>
            <w:pPr>
              <w:pStyle w:val="15"/>
            </w:pPr>
            <w:r>
              <w:t>≥70%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138、2025各医疗机构运转经费绩效目标表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13011025P00164410011N</w:t>
            </w:r>
          </w:p>
        </w:tc>
        <w:tc>
          <w:tcPr>
            <w:tcW w:w="2835" w:type="dxa"/>
            <w:vAlign w:val="center"/>
          </w:tcPr>
          <w:p>
            <w:pPr>
              <w:pStyle w:val="13"/>
            </w:pPr>
            <w:r>
              <w:t>项目名称</w:t>
            </w:r>
          </w:p>
        </w:tc>
        <w:tc>
          <w:tcPr>
            <w:tcW w:w="6095" w:type="dxa"/>
            <w:gridSpan w:val="3"/>
            <w:vAlign w:val="center"/>
          </w:tcPr>
          <w:p>
            <w:pPr>
              <w:pStyle w:val="15"/>
            </w:pPr>
            <w:r>
              <w:t>2025各医疗机构运转经费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1152.00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1152.00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医院保持资金收入和支出合理运用，规范使用资金，提高资金使用效益，提高医院医疗质量。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1.医院保持资金收入和支出合理运用，规范使用资金，提高资金使用效益，提高医院医疗质量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保障医护人员数量</w:t>
            </w:r>
          </w:p>
        </w:tc>
        <w:tc>
          <w:tcPr>
            <w:tcW w:w="5386" w:type="dxa"/>
            <w:vAlign w:val="center"/>
          </w:tcPr>
          <w:p>
            <w:pPr>
              <w:pStyle w:val="15"/>
            </w:pPr>
            <w:r>
              <w:t>保障医护人员数量</w:t>
            </w:r>
          </w:p>
        </w:tc>
        <w:tc>
          <w:tcPr>
            <w:tcW w:w="2268" w:type="dxa"/>
            <w:vAlign w:val="center"/>
          </w:tcPr>
          <w:p>
            <w:pPr>
              <w:pStyle w:val="15"/>
            </w:pPr>
            <w:r>
              <w:t>≥45人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需筹集运转经费金额</w:t>
            </w:r>
          </w:p>
        </w:tc>
        <w:tc>
          <w:tcPr>
            <w:tcW w:w="5386" w:type="dxa"/>
            <w:vAlign w:val="center"/>
          </w:tcPr>
          <w:p>
            <w:pPr>
              <w:pStyle w:val="15"/>
            </w:pPr>
            <w:r>
              <w:t>需筹集运转经费金额</w:t>
            </w:r>
          </w:p>
        </w:tc>
        <w:tc>
          <w:tcPr>
            <w:tcW w:w="2268" w:type="dxa"/>
            <w:vAlign w:val="center"/>
          </w:tcPr>
          <w:p>
            <w:pPr>
              <w:pStyle w:val="15"/>
            </w:pPr>
            <w:r>
              <w:t>1152万元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医院运行正常率</w:t>
            </w:r>
          </w:p>
        </w:tc>
        <w:tc>
          <w:tcPr>
            <w:tcW w:w="5386" w:type="dxa"/>
            <w:vAlign w:val="center"/>
          </w:tcPr>
          <w:p>
            <w:pPr>
              <w:pStyle w:val="15"/>
            </w:pPr>
            <w:r>
              <w:t>医院运行正常率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经费筹集及时率</w:t>
            </w:r>
          </w:p>
        </w:tc>
        <w:tc>
          <w:tcPr>
            <w:tcW w:w="5386" w:type="dxa"/>
            <w:vAlign w:val="center"/>
          </w:tcPr>
          <w:p>
            <w:pPr>
              <w:pStyle w:val="15"/>
            </w:pPr>
            <w:r>
              <w:t>经费筹集及时率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医院诊治能力不断提升</w:t>
            </w:r>
          </w:p>
        </w:tc>
        <w:tc>
          <w:tcPr>
            <w:tcW w:w="5386" w:type="dxa"/>
            <w:vAlign w:val="center"/>
          </w:tcPr>
          <w:p>
            <w:pPr>
              <w:pStyle w:val="15"/>
            </w:pPr>
            <w:r>
              <w:t>医院诊治能力不断提升</w:t>
            </w:r>
          </w:p>
        </w:tc>
        <w:tc>
          <w:tcPr>
            <w:tcW w:w="2268" w:type="dxa"/>
            <w:vAlign w:val="center"/>
          </w:tcPr>
          <w:p>
            <w:pPr>
              <w:pStyle w:val="15"/>
            </w:pPr>
            <w:r>
              <w:t>不断提升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医患满意度</w:t>
            </w:r>
          </w:p>
        </w:tc>
        <w:tc>
          <w:tcPr>
            <w:tcW w:w="5386" w:type="dxa"/>
            <w:vAlign w:val="center"/>
          </w:tcPr>
          <w:p>
            <w:pPr>
              <w:pStyle w:val="15"/>
            </w:pPr>
            <w:r>
              <w:t>医患满意度</w:t>
            </w:r>
          </w:p>
        </w:tc>
        <w:tc>
          <w:tcPr>
            <w:tcW w:w="2268" w:type="dxa"/>
            <w:vAlign w:val="center"/>
          </w:tcPr>
          <w:p>
            <w:pPr>
              <w:pStyle w:val="15"/>
            </w:pPr>
            <w:r>
              <w:t>≥85%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139、石财社【2024】93号 关于提前下达2025年中央基本药物制度补助资金预算的通知绩效目标表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13011025P00325710032G</w:t>
            </w:r>
          </w:p>
        </w:tc>
        <w:tc>
          <w:tcPr>
            <w:tcW w:w="2835" w:type="dxa"/>
            <w:vAlign w:val="center"/>
          </w:tcPr>
          <w:p>
            <w:pPr>
              <w:pStyle w:val="13"/>
            </w:pPr>
            <w:r>
              <w:t>项目名称</w:t>
            </w:r>
          </w:p>
        </w:tc>
        <w:tc>
          <w:tcPr>
            <w:tcW w:w="6095" w:type="dxa"/>
            <w:gridSpan w:val="3"/>
            <w:vAlign w:val="center"/>
          </w:tcPr>
          <w:p>
            <w:pPr>
              <w:pStyle w:val="15"/>
            </w:pPr>
            <w:r>
              <w:t>石财社【2024】93号 关于提前下达2025年中央基本药物制度补助资金预算的通知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17.90</w:t>
            </w:r>
          </w:p>
        </w:tc>
        <w:tc>
          <w:tcPr>
            <w:tcW w:w="2835" w:type="dxa"/>
            <w:vAlign w:val="center"/>
          </w:tcPr>
          <w:p>
            <w:pPr>
              <w:pStyle w:val="13"/>
            </w:pPr>
            <w:r>
              <w:t>其中：财政    资金</w:t>
            </w:r>
          </w:p>
        </w:tc>
        <w:tc>
          <w:tcPr>
            <w:tcW w:w="2551" w:type="dxa"/>
            <w:vAlign w:val="center"/>
          </w:tcPr>
          <w:p>
            <w:pPr>
              <w:pStyle w:val="15"/>
            </w:pPr>
            <w:r>
              <w:t>17.90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1.对实施基本药物制度的5个村卫生室给予补助，支持5个村卫生室顺利实施基本药物制度。</w:t>
            </w:r>
          </w:p>
          <w:p>
            <w:pPr>
              <w:pStyle w:val="15"/>
            </w:pPr>
            <w:r>
              <w:t>2.国家基本药物制度覆盖率达到100%，通过实施药品零差率降低药品成本，减轻病人负担，切实解决辖区内46492人群众看病难、看病贵等问题。</w:t>
            </w:r>
          </w:p>
          <w:p>
            <w:pPr>
              <w:pStyle w:val="15"/>
            </w:pPr>
            <w:r>
              <w:t>3.保障卫生院按要求实施基本药物制度，推进卫生院服务质量的进一步提高，使卫生院综合改革稳步推进；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实施国家基本药物制度村卫生室数量</w:t>
            </w:r>
          </w:p>
        </w:tc>
        <w:tc>
          <w:tcPr>
            <w:tcW w:w="5386" w:type="dxa"/>
            <w:vAlign w:val="center"/>
          </w:tcPr>
          <w:p>
            <w:pPr>
              <w:pStyle w:val="15"/>
            </w:pPr>
            <w:r>
              <w:t>辖区内实施国家基本药物制度村卫生室数量</w:t>
            </w:r>
          </w:p>
        </w:tc>
        <w:tc>
          <w:tcPr>
            <w:tcW w:w="2268" w:type="dxa"/>
            <w:vAlign w:val="center"/>
          </w:tcPr>
          <w:p>
            <w:pPr>
              <w:pStyle w:val="15"/>
            </w:pPr>
            <w:r>
              <w:t>5家</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实施国家基本药物制度基层医疗卫生机构数量</w:t>
            </w:r>
          </w:p>
        </w:tc>
        <w:tc>
          <w:tcPr>
            <w:tcW w:w="5386" w:type="dxa"/>
            <w:vAlign w:val="center"/>
          </w:tcPr>
          <w:p>
            <w:pPr>
              <w:pStyle w:val="15"/>
            </w:pPr>
            <w:r>
              <w:t>辖区内实施国家基本药物制度乡镇卫生院数量</w:t>
            </w:r>
          </w:p>
        </w:tc>
        <w:tc>
          <w:tcPr>
            <w:tcW w:w="2268" w:type="dxa"/>
            <w:vAlign w:val="center"/>
          </w:tcPr>
          <w:p>
            <w:pPr>
              <w:pStyle w:val="15"/>
            </w:pPr>
            <w:r>
              <w:t>1家</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村卫生室实施国家基本药物制度覆盖率</w:t>
            </w:r>
          </w:p>
        </w:tc>
        <w:tc>
          <w:tcPr>
            <w:tcW w:w="5386" w:type="dxa"/>
            <w:vAlign w:val="center"/>
          </w:tcPr>
          <w:p>
            <w:pPr>
              <w:pStyle w:val="15"/>
            </w:pPr>
            <w:r>
              <w:t>辖区村卫生室必须按要求规定实施国家基本药物制度</w:t>
            </w:r>
          </w:p>
        </w:tc>
        <w:tc>
          <w:tcPr>
            <w:tcW w:w="2268" w:type="dxa"/>
            <w:vAlign w:val="center"/>
          </w:tcPr>
          <w:p>
            <w:pPr>
              <w:pStyle w:val="15"/>
            </w:pPr>
            <w:r>
              <w:t>100%</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基层医疗卫生机构基本药物制度覆盖率</w:t>
            </w:r>
          </w:p>
        </w:tc>
        <w:tc>
          <w:tcPr>
            <w:tcW w:w="5386" w:type="dxa"/>
            <w:vAlign w:val="center"/>
          </w:tcPr>
          <w:p>
            <w:pPr>
              <w:pStyle w:val="15"/>
            </w:pPr>
            <w:r>
              <w:t>乡镇卫生院必须按要求规定实施国家基本药物制度</w:t>
            </w:r>
          </w:p>
        </w:tc>
        <w:tc>
          <w:tcPr>
            <w:tcW w:w="2268" w:type="dxa"/>
            <w:vAlign w:val="center"/>
          </w:tcPr>
          <w:p>
            <w:pPr>
              <w:pStyle w:val="15"/>
            </w:pPr>
            <w:r>
              <w:t>100%</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国家基本药物制度实施年度</w:t>
            </w:r>
          </w:p>
        </w:tc>
        <w:tc>
          <w:tcPr>
            <w:tcW w:w="5386" w:type="dxa"/>
            <w:vAlign w:val="center"/>
          </w:tcPr>
          <w:p>
            <w:pPr>
              <w:pStyle w:val="15"/>
            </w:pPr>
            <w:r>
              <w:t>按规定要求实施国家基本药物制度年度</w:t>
            </w:r>
          </w:p>
        </w:tc>
        <w:tc>
          <w:tcPr>
            <w:tcW w:w="2268" w:type="dxa"/>
            <w:vAlign w:val="center"/>
          </w:tcPr>
          <w:p>
            <w:pPr>
              <w:pStyle w:val="15"/>
            </w:pPr>
            <w:r>
              <w:t>2025年</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基层医疗卫生机构实施基本药物制度补助资金</w:t>
            </w:r>
          </w:p>
        </w:tc>
        <w:tc>
          <w:tcPr>
            <w:tcW w:w="5386" w:type="dxa"/>
            <w:vAlign w:val="center"/>
          </w:tcPr>
          <w:p>
            <w:pPr>
              <w:pStyle w:val="15"/>
            </w:pPr>
            <w:r>
              <w:t>卫生院按要求实施国家基本药物制度上级给予的补助资金</w:t>
            </w:r>
          </w:p>
        </w:tc>
        <w:tc>
          <w:tcPr>
            <w:tcW w:w="2268" w:type="dxa"/>
            <w:vAlign w:val="center"/>
          </w:tcPr>
          <w:p>
            <w:pPr>
              <w:pStyle w:val="15"/>
            </w:pPr>
            <w:r>
              <w:t>142000元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村卫生室实施基本药物制度补助资金</w:t>
            </w:r>
          </w:p>
        </w:tc>
        <w:tc>
          <w:tcPr>
            <w:tcW w:w="5386" w:type="dxa"/>
            <w:vAlign w:val="center"/>
          </w:tcPr>
          <w:p>
            <w:pPr>
              <w:pStyle w:val="15"/>
            </w:pPr>
            <w:r>
              <w:t>5家村卫生室实施国家基本药物制度上级给予的补助资金</w:t>
            </w:r>
          </w:p>
        </w:tc>
        <w:tc>
          <w:tcPr>
            <w:tcW w:w="2268" w:type="dxa"/>
            <w:vAlign w:val="center"/>
          </w:tcPr>
          <w:p>
            <w:pPr>
              <w:pStyle w:val="15"/>
            </w:pPr>
            <w:r>
              <w:t>37000元</w:t>
            </w:r>
          </w:p>
        </w:tc>
        <w:tc>
          <w:tcPr>
            <w:tcW w:w="1276" w:type="dxa"/>
            <w:vAlign w:val="center"/>
          </w:tcPr>
          <w:p>
            <w:pPr>
              <w:pStyle w:val="15"/>
            </w:pPr>
            <w:r>
              <w:t>上级补助通知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乡村医生收入</w:t>
            </w:r>
          </w:p>
        </w:tc>
        <w:tc>
          <w:tcPr>
            <w:tcW w:w="5386" w:type="dxa"/>
            <w:vAlign w:val="center"/>
          </w:tcPr>
          <w:p>
            <w:pPr>
              <w:pStyle w:val="15"/>
            </w:pPr>
            <w:r>
              <w:t>国家基本药物制度用于提高乡村医生收入</w:t>
            </w:r>
          </w:p>
        </w:tc>
        <w:tc>
          <w:tcPr>
            <w:tcW w:w="2268" w:type="dxa"/>
            <w:vAlign w:val="center"/>
          </w:tcPr>
          <w:p>
            <w:pPr>
              <w:pStyle w:val="15"/>
            </w:pPr>
            <w:r>
              <w:t>保持稳定</w:t>
            </w:r>
          </w:p>
        </w:tc>
        <w:tc>
          <w:tcPr>
            <w:tcW w:w="1276" w:type="dxa"/>
            <w:vAlign w:val="center"/>
          </w:tcPr>
          <w:p>
            <w:pPr>
              <w:pStyle w:val="15"/>
            </w:pPr>
            <w:r>
              <w:t>工作计划、考核方案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5386" w:type="dxa"/>
            <w:vAlign w:val="center"/>
          </w:tcPr>
          <w:p>
            <w:pPr>
              <w:pStyle w:val="15"/>
            </w:pPr>
            <w:r>
              <w:t>国家基本药物制度在基层卫生院、卫生室持续实施</w:t>
            </w:r>
          </w:p>
        </w:tc>
        <w:tc>
          <w:tcPr>
            <w:tcW w:w="2268" w:type="dxa"/>
            <w:vAlign w:val="center"/>
          </w:tcPr>
          <w:p>
            <w:pPr>
              <w:pStyle w:val="15"/>
            </w:pPr>
            <w:r>
              <w:t>中长期</w:t>
            </w:r>
          </w:p>
        </w:tc>
        <w:tc>
          <w:tcPr>
            <w:tcW w:w="1276" w:type="dxa"/>
            <w:vAlign w:val="center"/>
          </w:tcPr>
          <w:p>
            <w:pPr>
              <w:pStyle w:val="15"/>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患者满意度调查</w:t>
            </w:r>
          </w:p>
        </w:tc>
        <w:tc>
          <w:tcPr>
            <w:tcW w:w="5386" w:type="dxa"/>
            <w:vAlign w:val="center"/>
          </w:tcPr>
          <w:p>
            <w:pPr>
              <w:pStyle w:val="15"/>
            </w:pPr>
            <w:r>
              <w:t>对患者进行满意度调查</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140、石财社【2024】94号 关于提前下达2025年中央基本公共卫生服务补助资金预算的通知绩效目标表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13011025P00156510003E</w:t>
            </w:r>
          </w:p>
        </w:tc>
        <w:tc>
          <w:tcPr>
            <w:tcW w:w="2835" w:type="dxa"/>
            <w:vAlign w:val="center"/>
          </w:tcPr>
          <w:p>
            <w:pPr>
              <w:pStyle w:val="13"/>
            </w:pPr>
            <w:r>
              <w:t>项目名称</w:t>
            </w:r>
          </w:p>
        </w:tc>
        <w:tc>
          <w:tcPr>
            <w:tcW w:w="6095" w:type="dxa"/>
            <w:gridSpan w:val="3"/>
            <w:vAlign w:val="center"/>
          </w:tcPr>
          <w:p>
            <w:pPr>
              <w:pStyle w:val="15"/>
            </w:pPr>
            <w:r>
              <w:t>石财社【2024】94号 关于提前下达2025年中央基本公共卫生服务补助资金预算的通知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235.00</w:t>
            </w:r>
          </w:p>
        </w:tc>
        <w:tc>
          <w:tcPr>
            <w:tcW w:w="2835" w:type="dxa"/>
            <w:vAlign w:val="center"/>
          </w:tcPr>
          <w:p>
            <w:pPr>
              <w:pStyle w:val="13"/>
            </w:pPr>
            <w:r>
              <w:t>其中：财政    资金</w:t>
            </w:r>
          </w:p>
        </w:tc>
        <w:tc>
          <w:tcPr>
            <w:tcW w:w="2551" w:type="dxa"/>
            <w:vAlign w:val="center"/>
          </w:tcPr>
          <w:p>
            <w:pPr>
              <w:pStyle w:val="15"/>
            </w:pPr>
            <w:r>
              <w:t>235.00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免费向城乡居民提供基本公共卫生服务。保持重点地方病防治措施全面落实。开展职业病防治，最大限度地保护放射工作人员、患者和公众的健康权益，同时推进妇幼卫生、健康素养促进、医养结合和老年健康服务、卫生应急等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1.1.免费向城乡居民提供基本公共卫生服务。</w:t>
            </w:r>
          </w:p>
          <w:p>
            <w:pPr>
              <w:pStyle w:val="15"/>
            </w:pPr>
            <w:r>
              <w:t>2.2.保持重点地方病防治措施全面落实。开展职业病防治，最大限度地保护放射工作人员、患者和公众的健康权益，同时推进妇幼卫生、健康素养促进、医养结合和老年健康服务、卫生应急等工作。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常住人口数</w:t>
            </w:r>
          </w:p>
        </w:tc>
        <w:tc>
          <w:tcPr>
            <w:tcW w:w="5386" w:type="dxa"/>
            <w:vAlign w:val="center"/>
          </w:tcPr>
          <w:p>
            <w:pPr>
              <w:pStyle w:val="15"/>
            </w:pPr>
            <w:r>
              <w:t>辖区常住人口数</w:t>
            </w:r>
          </w:p>
        </w:tc>
        <w:tc>
          <w:tcPr>
            <w:tcW w:w="2268" w:type="dxa"/>
            <w:vAlign w:val="center"/>
          </w:tcPr>
          <w:p>
            <w:pPr>
              <w:pStyle w:val="15"/>
            </w:pPr>
            <w:r>
              <w:t>46492人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5386" w:type="dxa"/>
            <w:vAlign w:val="center"/>
          </w:tcPr>
          <w:p>
            <w:pPr>
              <w:pStyle w:val="15"/>
            </w:pPr>
            <w:r>
              <w:t>某种疫苗接种率=年度辖区内某种疫苗实际接种人数/年度辖区内某种疫苗应接种人数*100%</w:t>
            </w:r>
          </w:p>
        </w:tc>
        <w:tc>
          <w:tcPr>
            <w:tcW w:w="2268" w:type="dxa"/>
            <w:vAlign w:val="center"/>
          </w:tcPr>
          <w:p>
            <w:pPr>
              <w:pStyle w:val="15"/>
            </w:pPr>
            <w:r>
              <w:t>&gt;90%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0-6岁儿童健康管理率</w:t>
            </w:r>
          </w:p>
        </w:tc>
        <w:tc>
          <w:tcPr>
            <w:tcW w:w="5386" w:type="dxa"/>
            <w:vAlign w:val="center"/>
          </w:tcPr>
          <w:p>
            <w:pPr>
              <w:pStyle w:val="15"/>
            </w:pPr>
            <w:r>
              <w:t>年度辖区内接受1次及以上随访的7岁以下儿童数占年度辖区内应管理的儿童数比率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0-6岁儿童眼保健和视力检查覆盖率</w:t>
            </w:r>
          </w:p>
        </w:tc>
        <w:tc>
          <w:tcPr>
            <w:tcW w:w="5386" w:type="dxa"/>
            <w:vAlign w:val="center"/>
          </w:tcPr>
          <w:p>
            <w:pPr>
              <w:pStyle w:val="15"/>
            </w:pPr>
            <w:r>
              <w:t>年度辖区内接受1次及以上眼保健和视力检查的0-6岁儿童数占年度辖区内应管理的儿童数比率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孕产妇系统健康管理率</w:t>
            </w:r>
          </w:p>
        </w:tc>
        <w:tc>
          <w:tcPr>
            <w:tcW w:w="5386" w:type="dxa"/>
            <w:vAlign w:val="center"/>
          </w:tcPr>
          <w:p>
            <w:pPr>
              <w:pStyle w:val="15"/>
            </w:pPr>
            <w:r>
              <w:t>年度辖区内接受5次以上产前随访的产妇数占该地段时间段活产数的比率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3岁以下儿童系统管理率</w:t>
            </w:r>
          </w:p>
        </w:tc>
        <w:tc>
          <w:tcPr>
            <w:tcW w:w="5386" w:type="dxa"/>
            <w:vAlign w:val="center"/>
          </w:tcPr>
          <w:p>
            <w:pPr>
              <w:pStyle w:val="15"/>
            </w:pPr>
            <w:r>
              <w:t>年度辖区内接受1次及以上随访的3岁以下儿童数占年度辖区内应管理的儿童数比率</w:t>
            </w:r>
          </w:p>
        </w:tc>
        <w:tc>
          <w:tcPr>
            <w:tcW w:w="2268" w:type="dxa"/>
            <w:vAlign w:val="center"/>
          </w:tcPr>
          <w:p>
            <w:pPr>
              <w:pStyle w:val="15"/>
            </w:pPr>
            <w:r>
              <w:t>≥85%</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高血压患者管理人数（人）</w:t>
            </w:r>
          </w:p>
        </w:tc>
        <w:tc>
          <w:tcPr>
            <w:tcW w:w="5386" w:type="dxa"/>
            <w:vAlign w:val="center"/>
          </w:tcPr>
          <w:p>
            <w:pPr>
              <w:pStyle w:val="15"/>
            </w:pPr>
            <w:r>
              <w:t>年度辖区内已管理的高血压患者人数</w:t>
            </w:r>
          </w:p>
        </w:tc>
        <w:tc>
          <w:tcPr>
            <w:tcW w:w="2268" w:type="dxa"/>
            <w:vAlign w:val="center"/>
          </w:tcPr>
          <w:p>
            <w:pPr>
              <w:pStyle w:val="15"/>
            </w:pPr>
            <w:r>
              <w:t>2390人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2型糖尿病患者管理人数（人）</w:t>
            </w:r>
          </w:p>
        </w:tc>
        <w:tc>
          <w:tcPr>
            <w:tcW w:w="5386" w:type="dxa"/>
            <w:vAlign w:val="center"/>
          </w:tcPr>
          <w:p>
            <w:pPr>
              <w:pStyle w:val="15"/>
            </w:pPr>
            <w:r>
              <w:t>年度辖区内已管理的2型糖尿病患者人数</w:t>
            </w:r>
          </w:p>
        </w:tc>
        <w:tc>
          <w:tcPr>
            <w:tcW w:w="2268" w:type="dxa"/>
            <w:vAlign w:val="center"/>
          </w:tcPr>
          <w:p>
            <w:pPr>
              <w:pStyle w:val="15"/>
            </w:pPr>
            <w:r>
              <w:t>1318人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慢阻肺患者管理人数（人）</w:t>
            </w:r>
          </w:p>
        </w:tc>
        <w:tc>
          <w:tcPr>
            <w:tcW w:w="5386" w:type="dxa"/>
            <w:vAlign w:val="center"/>
          </w:tcPr>
          <w:p>
            <w:pPr>
              <w:pStyle w:val="15"/>
            </w:pPr>
            <w:r>
              <w:t>年度辖区内已管理的慢阻肺患者人数</w:t>
            </w:r>
          </w:p>
        </w:tc>
        <w:tc>
          <w:tcPr>
            <w:tcW w:w="2268" w:type="dxa"/>
            <w:vAlign w:val="center"/>
          </w:tcPr>
          <w:p>
            <w:pPr>
              <w:pStyle w:val="15"/>
            </w:pPr>
            <w:r>
              <w:t>33人</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肺结核患者管理率</w:t>
            </w:r>
          </w:p>
        </w:tc>
        <w:tc>
          <w:tcPr>
            <w:tcW w:w="5386" w:type="dxa"/>
            <w:vAlign w:val="center"/>
          </w:tcPr>
          <w:p>
            <w:pPr>
              <w:pStyle w:val="15"/>
            </w:pPr>
            <w:r>
              <w:t>结核患者管理率=已管理的肺结核患者人数/辖区同期内经上级定点医疗机构确诊并通知基层医疗卫生机构管理的肺结核患者人数*100%</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社区在册居家严重精神障碍患者健康管理率</w:t>
            </w:r>
          </w:p>
        </w:tc>
        <w:tc>
          <w:tcPr>
            <w:tcW w:w="5386" w:type="dxa"/>
            <w:vAlign w:val="center"/>
          </w:tcPr>
          <w:p>
            <w:pPr>
              <w:pStyle w:val="15"/>
            </w:pPr>
            <w:r>
              <w:t>抽查本辖区范围内确诊严重精神障碍患者，调阅核查相应患者的管理档案比率</w:t>
            </w:r>
          </w:p>
        </w:tc>
        <w:tc>
          <w:tcPr>
            <w:tcW w:w="2268" w:type="dxa"/>
            <w:vAlign w:val="center"/>
          </w:tcPr>
          <w:p>
            <w:pPr>
              <w:pStyle w:val="15"/>
            </w:pPr>
            <w:r>
              <w:t>≥80%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老年人中医药健康管理率</w:t>
            </w:r>
          </w:p>
        </w:tc>
        <w:tc>
          <w:tcPr>
            <w:tcW w:w="5386" w:type="dxa"/>
            <w:vAlign w:val="center"/>
          </w:tcPr>
          <w:p>
            <w:pPr>
              <w:pStyle w:val="15"/>
            </w:pPr>
            <w:r>
              <w:t>65岁及以上老年人医养结合服务人数</w:t>
            </w:r>
          </w:p>
        </w:tc>
        <w:tc>
          <w:tcPr>
            <w:tcW w:w="2268" w:type="dxa"/>
            <w:vAlign w:val="center"/>
          </w:tcPr>
          <w:p>
            <w:pPr>
              <w:pStyle w:val="15"/>
            </w:pPr>
            <w:r>
              <w:t>≥74%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儿童中医药健康管理率</w:t>
            </w:r>
          </w:p>
        </w:tc>
        <w:tc>
          <w:tcPr>
            <w:tcW w:w="5386" w:type="dxa"/>
            <w:vAlign w:val="center"/>
          </w:tcPr>
          <w:p>
            <w:pPr>
              <w:pStyle w:val="15"/>
            </w:pPr>
            <w:r>
              <w:t>0-36个月儿童中医药健康管理服务率=0-36月儿童指导数/辖区内0-36月儿童总数*100%</w:t>
            </w:r>
          </w:p>
        </w:tc>
        <w:tc>
          <w:tcPr>
            <w:tcW w:w="2268" w:type="dxa"/>
            <w:vAlign w:val="center"/>
          </w:tcPr>
          <w:p>
            <w:pPr>
              <w:pStyle w:val="15"/>
            </w:pPr>
            <w:r>
              <w:t>≥84%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卫生监督协管各专业每年巡查（访）2次完成率</w:t>
            </w:r>
          </w:p>
        </w:tc>
        <w:tc>
          <w:tcPr>
            <w:tcW w:w="5386" w:type="dxa"/>
            <w:vAlign w:val="center"/>
          </w:tcPr>
          <w:p>
            <w:pPr>
              <w:pStyle w:val="15"/>
            </w:pPr>
            <w:r>
              <w:t>卫生监督协管各专业每年巡查（访）2次完成率</w:t>
            </w:r>
          </w:p>
        </w:tc>
        <w:tc>
          <w:tcPr>
            <w:tcW w:w="2268" w:type="dxa"/>
            <w:vAlign w:val="center"/>
          </w:tcPr>
          <w:p>
            <w:pPr>
              <w:pStyle w:val="15"/>
            </w:pPr>
            <w:r>
              <w:t>≥90%</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居民规范化电子健康档案覆盖率</w:t>
            </w:r>
          </w:p>
        </w:tc>
        <w:tc>
          <w:tcPr>
            <w:tcW w:w="5386" w:type="dxa"/>
            <w:vAlign w:val="center"/>
          </w:tcPr>
          <w:p>
            <w:pPr>
              <w:pStyle w:val="15"/>
            </w:pPr>
            <w:r>
              <w:t>规范化电子健康档案人数占辖区内常住居民数的比率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高血压患者基层规范管理服务率</w:t>
            </w:r>
          </w:p>
        </w:tc>
        <w:tc>
          <w:tcPr>
            <w:tcW w:w="5386" w:type="dxa"/>
            <w:vAlign w:val="center"/>
          </w:tcPr>
          <w:p>
            <w:pPr>
              <w:pStyle w:val="15"/>
            </w:pPr>
            <w:r>
              <w:t>按照规范要求进行高血压患者健康管理的人数占抽查的高血压患者人数的比率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2型糖尿病患者基层规范健康服务率</w:t>
            </w:r>
          </w:p>
        </w:tc>
        <w:tc>
          <w:tcPr>
            <w:tcW w:w="5386" w:type="dxa"/>
            <w:vAlign w:val="center"/>
          </w:tcPr>
          <w:p>
            <w:pPr>
              <w:pStyle w:val="15"/>
            </w:pPr>
            <w:r>
              <w:t>按照规范要求进行2型糖尿病患者健康管理的人数占抽查的2型糖尿病患者人数的比率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65岁及以上老年人城乡社区规范健康服务率</w:t>
            </w:r>
          </w:p>
        </w:tc>
        <w:tc>
          <w:tcPr>
            <w:tcW w:w="5386" w:type="dxa"/>
            <w:vAlign w:val="center"/>
          </w:tcPr>
          <w:p>
            <w:pPr>
              <w:pStyle w:val="15"/>
            </w:pPr>
            <w:r>
              <w:t>年度评价老年人城乡社区规范健康服务人数占年内辖区内65岁及以上常住居民数比率</w:t>
            </w:r>
          </w:p>
        </w:tc>
        <w:tc>
          <w:tcPr>
            <w:tcW w:w="2268" w:type="dxa"/>
            <w:vAlign w:val="center"/>
          </w:tcPr>
          <w:p>
            <w:pPr>
              <w:pStyle w:val="15"/>
            </w:pPr>
            <w:r>
              <w:t>≥64%</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传染病和突发公共卫生事件报告率</w:t>
            </w:r>
          </w:p>
        </w:tc>
        <w:tc>
          <w:tcPr>
            <w:tcW w:w="5386" w:type="dxa"/>
            <w:vAlign w:val="center"/>
          </w:tcPr>
          <w:p>
            <w:pPr>
              <w:pStyle w:val="15"/>
            </w:pPr>
            <w:r>
              <w:t>传染病和突发公共卫生事件报告率</w:t>
            </w:r>
          </w:p>
        </w:tc>
        <w:tc>
          <w:tcPr>
            <w:tcW w:w="2268" w:type="dxa"/>
            <w:vAlign w:val="center"/>
          </w:tcPr>
          <w:p>
            <w:pPr>
              <w:pStyle w:val="15"/>
            </w:pPr>
            <w:r>
              <w:t>≥95%</w:t>
            </w:r>
          </w:p>
        </w:tc>
        <w:tc>
          <w:tcPr>
            <w:tcW w:w="1276" w:type="dxa"/>
            <w:vAlign w:val="center"/>
          </w:tcPr>
          <w:p>
            <w:pPr>
              <w:pStyle w:val="15"/>
            </w:pPr>
            <w:r>
              <w:t>公卫2025年工作计划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基本公共卫生服务补助成本</w:t>
            </w:r>
          </w:p>
        </w:tc>
        <w:tc>
          <w:tcPr>
            <w:tcW w:w="5386" w:type="dxa"/>
            <w:vAlign w:val="center"/>
          </w:tcPr>
          <w:p>
            <w:pPr>
              <w:pStyle w:val="15"/>
            </w:pPr>
            <w:r>
              <w:t>基本公共卫生服务补助成本</w:t>
            </w:r>
          </w:p>
        </w:tc>
        <w:tc>
          <w:tcPr>
            <w:tcW w:w="2268" w:type="dxa"/>
            <w:vAlign w:val="center"/>
          </w:tcPr>
          <w:p>
            <w:pPr>
              <w:pStyle w:val="15"/>
            </w:pPr>
            <w:r>
              <w:t>2350000元</w:t>
            </w:r>
          </w:p>
        </w:tc>
        <w:tc>
          <w:tcPr>
            <w:tcW w:w="1276" w:type="dxa"/>
            <w:vAlign w:val="center"/>
          </w:tcPr>
          <w:p>
            <w:pPr>
              <w:pStyle w:val="15"/>
            </w:pPr>
            <w:r>
              <w:t>上级文件通知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基本公共卫生服务年限</w:t>
            </w:r>
          </w:p>
        </w:tc>
        <w:tc>
          <w:tcPr>
            <w:tcW w:w="5386" w:type="dxa"/>
            <w:vAlign w:val="center"/>
          </w:tcPr>
          <w:p>
            <w:pPr>
              <w:pStyle w:val="15"/>
            </w:pPr>
            <w:r>
              <w:t>基本公共卫生服务年限</w:t>
            </w:r>
          </w:p>
        </w:tc>
        <w:tc>
          <w:tcPr>
            <w:tcW w:w="2268" w:type="dxa"/>
            <w:vAlign w:val="center"/>
          </w:tcPr>
          <w:p>
            <w:pPr>
              <w:pStyle w:val="15"/>
            </w:pPr>
            <w:r>
              <w:t>2025年</w:t>
            </w:r>
          </w:p>
        </w:tc>
        <w:tc>
          <w:tcPr>
            <w:tcW w:w="1276" w:type="dxa"/>
            <w:vAlign w:val="center"/>
          </w:tcPr>
          <w:p>
            <w:pPr>
              <w:pStyle w:val="15"/>
            </w:pPr>
            <w:r>
              <w:t>上级文件通知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城乡居民公共卫生差距</w:t>
            </w:r>
          </w:p>
        </w:tc>
        <w:tc>
          <w:tcPr>
            <w:tcW w:w="5386" w:type="dxa"/>
            <w:vAlign w:val="center"/>
          </w:tcPr>
          <w:p>
            <w:pPr>
              <w:pStyle w:val="15"/>
            </w:pPr>
            <w:r>
              <w:t>城乡居民公共卫生服务的差距</w:t>
            </w:r>
          </w:p>
        </w:tc>
        <w:tc>
          <w:tcPr>
            <w:tcW w:w="2268" w:type="dxa"/>
            <w:vAlign w:val="center"/>
          </w:tcPr>
          <w:p>
            <w:pPr>
              <w:pStyle w:val="15"/>
            </w:pPr>
            <w:r>
              <w:t>逐步缩小</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逐步提高</w:t>
            </w:r>
          </w:p>
        </w:tc>
        <w:tc>
          <w:tcPr>
            <w:tcW w:w="1276" w:type="dxa"/>
            <w:vAlign w:val="center"/>
          </w:tcPr>
          <w:p>
            <w:pPr>
              <w:pStyle w:val="15"/>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服务重点人群调查满意度</w:t>
            </w:r>
          </w:p>
        </w:tc>
        <w:tc>
          <w:tcPr>
            <w:tcW w:w="5386" w:type="dxa"/>
            <w:vAlign w:val="center"/>
          </w:tcPr>
          <w:p>
            <w:pPr>
              <w:pStyle w:val="15"/>
            </w:pPr>
            <w:r>
              <w:t>服务重点人群调查满意度</w:t>
            </w:r>
          </w:p>
        </w:tc>
        <w:tc>
          <w:tcPr>
            <w:tcW w:w="2268" w:type="dxa"/>
            <w:vAlign w:val="center"/>
          </w:tcPr>
          <w:p>
            <w:pPr>
              <w:pStyle w:val="15"/>
            </w:pPr>
            <w:r>
              <w:t>≥70%</w:t>
            </w:r>
          </w:p>
        </w:tc>
        <w:tc>
          <w:tcPr>
            <w:tcW w:w="1276" w:type="dxa"/>
            <w:vAlign w:val="center"/>
          </w:tcPr>
          <w:p>
            <w:pPr>
              <w:pStyle w:val="15"/>
            </w:pPr>
            <w:r>
              <w:t>满意度调查表</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361石家庄市鹿泉区卫生健康局</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1020.91</w:t>
            </w:r>
          </w:p>
        </w:tc>
        <w:tc>
          <w:tcPr>
            <w:tcW w:w="964" w:type="dxa"/>
            <w:vAlign w:val="center"/>
          </w:tcPr>
          <w:p>
            <w:pPr>
              <w:pStyle w:val="18"/>
            </w:pPr>
            <w:r>
              <w:t>1020.91</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1020.91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石家庄市鹿泉区卫生健康局本级小计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8.40</w:t>
            </w:r>
          </w:p>
        </w:tc>
        <w:tc>
          <w:tcPr>
            <w:tcW w:w="964" w:type="dxa"/>
            <w:vAlign w:val="center"/>
          </w:tcPr>
          <w:p>
            <w:pPr>
              <w:pStyle w:val="18"/>
            </w:pPr>
            <w:r>
              <w:t>8.40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公用经费二</w:t>
            </w:r>
          </w:p>
        </w:tc>
        <w:tc>
          <w:tcPr>
            <w:tcW w:w="964" w:type="dxa"/>
            <w:vAlign w:val="center"/>
          </w:tcPr>
          <w:p>
            <w:pPr>
              <w:pStyle w:val="14"/>
            </w:pPr>
            <w:r>
              <w:t>139.43</w:t>
            </w:r>
          </w:p>
        </w:tc>
        <w:tc>
          <w:tcPr>
            <w:tcW w:w="1134" w:type="dxa"/>
            <w:vAlign w:val="center"/>
          </w:tcPr>
          <w:p>
            <w:pPr>
              <w:pStyle w:val="15"/>
            </w:pPr>
            <w:r>
              <w:t>汽油</w:t>
            </w:r>
          </w:p>
        </w:tc>
        <w:tc>
          <w:tcPr>
            <w:tcW w:w="1134" w:type="dxa"/>
            <w:vAlign w:val="center"/>
          </w:tcPr>
          <w:p>
            <w:pPr>
              <w:pStyle w:val="15"/>
            </w:pPr>
            <w:r>
              <w:t>A07070101</w:t>
            </w:r>
          </w:p>
        </w:tc>
        <w:tc>
          <w:tcPr>
            <w:tcW w:w="709" w:type="dxa"/>
            <w:vAlign w:val="center"/>
          </w:tcPr>
          <w:p>
            <w:pPr>
              <w:pStyle w:val="16"/>
            </w:pPr>
            <w:r>
              <w:t>升</w:t>
            </w:r>
          </w:p>
        </w:tc>
        <w:tc>
          <w:tcPr>
            <w:tcW w:w="850" w:type="dxa"/>
            <w:vAlign w:val="center"/>
          </w:tcPr>
          <w:p>
            <w:pPr>
              <w:pStyle w:val="14"/>
            </w:pPr>
            <w:r>
              <w:t>1500</w:t>
            </w:r>
          </w:p>
        </w:tc>
        <w:tc>
          <w:tcPr>
            <w:tcW w:w="850" w:type="dxa"/>
            <w:vAlign w:val="center"/>
          </w:tcPr>
          <w:p>
            <w:pPr>
              <w:pStyle w:val="14"/>
            </w:pPr>
            <w:r>
              <w:t>0.00</w:t>
            </w:r>
          </w:p>
        </w:tc>
        <w:tc>
          <w:tcPr>
            <w:tcW w:w="964" w:type="dxa"/>
            <w:vAlign w:val="center"/>
          </w:tcPr>
          <w:p>
            <w:pPr>
              <w:pStyle w:val="14"/>
            </w:pPr>
            <w:r>
              <w:t>1.50</w:t>
            </w:r>
          </w:p>
        </w:tc>
        <w:tc>
          <w:tcPr>
            <w:tcW w:w="964" w:type="dxa"/>
            <w:vAlign w:val="center"/>
          </w:tcPr>
          <w:p>
            <w:pPr>
              <w:pStyle w:val="14"/>
            </w:pPr>
            <w:r>
              <w:t>1.50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公用经费二</w:t>
            </w:r>
          </w:p>
        </w:tc>
        <w:tc>
          <w:tcPr>
            <w:tcW w:w="964" w:type="dxa"/>
            <w:vAlign w:val="center"/>
          </w:tcPr>
          <w:p>
            <w:pPr>
              <w:pStyle w:val="14"/>
            </w:pPr>
            <w:r>
              <w:t>139.43</w:t>
            </w:r>
          </w:p>
        </w:tc>
        <w:tc>
          <w:tcPr>
            <w:tcW w:w="1134" w:type="dxa"/>
            <w:vAlign w:val="center"/>
          </w:tcPr>
          <w:p>
            <w:pPr>
              <w:pStyle w:val="15"/>
            </w:pPr>
            <w:r>
              <w:t>其他商业保险服务</w:t>
            </w:r>
          </w:p>
        </w:tc>
        <w:tc>
          <w:tcPr>
            <w:tcW w:w="1134" w:type="dxa"/>
            <w:vAlign w:val="center"/>
          </w:tcPr>
          <w:p>
            <w:pPr>
              <w:pStyle w:val="15"/>
            </w:pPr>
            <w:r>
              <w:t>C18040199</w:t>
            </w:r>
          </w:p>
        </w:tc>
        <w:tc>
          <w:tcPr>
            <w:tcW w:w="709" w:type="dxa"/>
            <w:vAlign w:val="center"/>
          </w:tcPr>
          <w:p>
            <w:pPr>
              <w:pStyle w:val="16"/>
            </w:pPr>
            <w:r>
              <w:t>份</w:t>
            </w:r>
          </w:p>
        </w:tc>
        <w:tc>
          <w:tcPr>
            <w:tcW w:w="850" w:type="dxa"/>
            <w:vAlign w:val="center"/>
          </w:tcPr>
          <w:p>
            <w:pPr>
              <w:pStyle w:val="14"/>
            </w:pPr>
            <w:r>
              <w:t>1</w:t>
            </w:r>
          </w:p>
        </w:tc>
        <w:tc>
          <w:tcPr>
            <w:tcW w:w="850" w:type="dxa"/>
            <w:vAlign w:val="center"/>
          </w:tcPr>
          <w:p>
            <w:pPr>
              <w:pStyle w:val="14"/>
            </w:pPr>
            <w:r>
              <w:t>0.50</w:t>
            </w:r>
          </w:p>
        </w:tc>
        <w:tc>
          <w:tcPr>
            <w:tcW w:w="964" w:type="dxa"/>
            <w:vAlign w:val="center"/>
          </w:tcPr>
          <w:p>
            <w:pPr>
              <w:pStyle w:val="14"/>
            </w:pPr>
            <w:r>
              <w:t>0.50</w:t>
            </w: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公用经费二</w:t>
            </w:r>
          </w:p>
        </w:tc>
        <w:tc>
          <w:tcPr>
            <w:tcW w:w="964" w:type="dxa"/>
            <w:vAlign w:val="center"/>
          </w:tcPr>
          <w:p>
            <w:pPr>
              <w:pStyle w:val="14"/>
            </w:pPr>
            <w:r>
              <w:t>139.43</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次</w:t>
            </w:r>
          </w:p>
        </w:tc>
        <w:tc>
          <w:tcPr>
            <w:tcW w:w="850" w:type="dxa"/>
            <w:vAlign w:val="center"/>
          </w:tcPr>
          <w:p>
            <w:pPr>
              <w:pStyle w:val="14"/>
            </w:pPr>
            <w:r>
              <w:t>1</w:t>
            </w:r>
          </w:p>
        </w:tc>
        <w:tc>
          <w:tcPr>
            <w:tcW w:w="850" w:type="dxa"/>
            <w:vAlign w:val="center"/>
          </w:tcPr>
          <w:p>
            <w:pPr>
              <w:pStyle w:val="14"/>
            </w:pPr>
            <w:r>
              <w:t>3.40</w:t>
            </w:r>
          </w:p>
        </w:tc>
        <w:tc>
          <w:tcPr>
            <w:tcW w:w="964" w:type="dxa"/>
            <w:vAlign w:val="center"/>
          </w:tcPr>
          <w:p>
            <w:pPr>
              <w:pStyle w:val="14"/>
            </w:pPr>
            <w:r>
              <w:t>3.40</w:t>
            </w:r>
          </w:p>
        </w:tc>
        <w:tc>
          <w:tcPr>
            <w:tcW w:w="964" w:type="dxa"/>
            <w:vAlign w:val="center"/>
          </w:tcPr>
          <w:p>
            <w:pPr>
              <w:pStyle w:val="14"/>
            </w:pPr>
            <w:r>
              <w:t>3.40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公用经费一</w:t>
            </w:r>
          </w:p>
        </w:tc>
        <w:tc>
          <w:tcPr>
            <w:tcW w:w="964" w:type="dxa"/>
            <w:vAlign w:val="center"/>
          </w:tcPr>
          <w:p>
            <w:pPr>
              <w:pStyle w:val="14"/>
            </w:pPr>
            <w:r>
              <w:t>15.60</w:t>
            </w:r>
          </w:p>
        </w:tc>
        <w:tc>
          <w:tcPr>
            <w:tcW w:w="1134" w:type="dxa"/>
            <w:vAlign w:val="center"/>
          </w:tcPr>
          <w:p>
            <w:pPr>
              <w:pStyle w:val="15"/>
            </w:pPr>
            <w:r>
              <w:t>纸制品</w:t>
            </w:r>
          </w:p>
        </w:tc>
        <w:tc>
          <w:tcPr>
            <w:tcW w:w="1134" w:type="dxa"/>
            <w:vAlign w:val="center"/>
          </w:tcPr>
          <w:p>
            <w:pPr>
              <w:pStyle w:val="15"/>
            </w:pPr>
            <w:r>
              <w:t>A07100300</w:t>
            </w:r>
          </w:p>
        </w:tc>
        <w:tc>
          <w:tcPr>
            <w:tcW w:w="709" w:type="dxa"/>
            <w:vAlign w:val="center"/>
          </w:tcPr>
          <w:p>
            <w:pPr>
              <w:pStyle w:val="16"/>
            </w:pPr>
            <w:r>
              <w:t>箱</w:t>
            </w:r>
          </w:p>
        </w:tc>
        <w:tc>
          <w:tcPr>
            <w:tcW w:w="850" w:type="dxa"/>
            <w:vAlign w:val="center"/>
          </w:tcPr>
          <w:p>
            <w:pPr>
              <w:pStyle w:val="14"/>
            </w:pPr>
            <w:r>
              <w:t>150</w:t>
            </w:r>
          </w:p>
        </w:tc>
        <w:tc>
          <w:tcPr>
            <w:tcW w:w="850" w:type="dxa"/>
            <w:vAlign w:val="center"/>
          </w:tcPr>
          <w:p>
            <w:pPr>
              <w:pStyle w:val="14"/>
            </w:pPr>
            <w:r>
              <w:t>0.02</w:t>
            </w:r>
          </w:p>
        </w:tc>
        <w:tc>
          <w:tcPr>
            <w:tcW w:w="964" w:type="dxa"/>
            <w:vAlign w:val="center"/>
          </w:tcPr>
          <w:p>
            <w:pPr>
              <w:pStyle w:val="14"/>
            </w:pPr>
            <w:r>
              <w:t>3.00</w:t>
            </w: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石家庄市鹿泉区疾病预防控制中心小计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41.58</w:t>
            </w:r>
          </w:p>
        </w:tc>
        <w:tc>
          <w:tcPr>
            <w:tcW w:w="964" w:type="dxa"/>
            <w:vAlign w:val="center"/>
          </w:tcPr>
          <w:p>
            <w:pPr>
              <w:pStyle w:val="18"/>
            </w:pPr>
            <w:r>
              <w:t>41.58</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公用经费二</w:t>
            </w:r>
          </w:p>
        </w:tc>
        <w:tc>
          <w:tcPr>
            <w:tcW w:w="964" w:type="dxa"/>
            <w:vAlign w:val="center"/>
          </w:tcPr>
          <w:p>
            <w:pPr>
              <w:pStyle w:val="14"/>
            </w:pPr>
            <w:r>
              <w:t>148.98</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5.40</w:t>
            </w:r>
          </w:p>
        </w:tc>
        <w:tc>
          <w:tcPr>
            <w:tcW w:w="964" w:type="dxa"/>
            <w:vAlign w:val="center"/>
          </w:tcPr>
          <w:p>
            <w:pPr>
              <w:pStyle w:val="14"/>
            </w:pPr>
            <w:r>
              <w:t>5.40</w:t>
            </w:r>
          </w:p>
        </w:tc>
        <w:tc>
          <w:tcPr>
            <w:tcW w:w="964" w:type="dxa"/>
            <w:vAlign w:val="center"/>
          </w:tcPr>
          <w:p>
            <w:pPr>
              <w:pStyle w:val="14"/>
            </w:pPr>
            <w:r>
              <w:t>5.40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公用经费一</w:t>
            </w:r>
          </w:p>
        </w:tc>
        <w:tc>
          <w:tcPr>
            <w:tcW w:w="964" w:type="dxa"/>
            <w:vAlign w:val="center"/>
          </w:tcPr>
          <w:p>
            <w:pPr>
              <w:pStyle w:val="14"/>
            </w:pPr>
            <w:r>
              <w:t>54.00</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0.43</w:t>
            </w:r>
          </w:p>
        </w:tc>
        <w:tc>
          <w:tcPr>
            <w:tcW w:w="964" w:type="dxa"/>
            <w:vAlign w:val="center"/>
          </w:tcPr>
          <w:p>
            <w:pPr>
              <w:pStyle w:val="14"/>
            </w:pPr>
            <w:r>
              <w:t>0.86</w:t>
            </w:r>
          </w:p>
        </w:tc>
        <w:tc>
          <w:tcPr>
            <w:tcW w:w="964" w:type="dxa"/>
            <w:vAlign w:val="center"/>
          </w:tcPr>
          <w:p>
            <w:pPr>
              <w:pStyle w:val="14"/>
            </w:pPr>
            <w:r>
              <w:t>0.86</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公用经费一</w:t>
            </w:r>
          </w:p>
        </w:tc>
        <w:tc>
          <w:tcPr>
            <w:tcW w:w="964" w:type="dxa"/>
            <w:vAlign w:val="center"/>
          </w:tcPr>
          <w:p>
            <w:pPr>
              <w:pStyle w:val="14"/>
            </w:pPr>
            <w:r>
              <w:t>54.00</w:t>
            </w:r>
          </w:p>
        </w:tc>
        <w:tc>
          <w:tcPr>
            <w:tcW w:w="1134" w:type="dxa"/>
            <w:vAlign w:val="center"/>
          </w:tcPr>
          <w:p>
            <w:pPr>
              <w:pStyle w:val="15"/>
            </w:pPr>
            <w:r>
              <w:t>纸及纸板</w:t>
            </w:r>
          </w:p>
        </w:tc>
        <w:tc>
          <w:tcPr>
            <w:tcW w:w="1134" w:type="dxa"/>
            <w:vAlign w:val="center"/>
          </w:tcPr>
          <w:p>
            <w:pPr>
              <w:pStyle w:val="15"/>
            </w:pPr>
            <w:r>
              <w:t>A07100200</w:t>
            </w:r>
          </w:p>
        </w:tc>
        <w:tc>
          <w:tcPr>
            <w:tcW w:w="709" w:type="dxa"/>
            <w:vAlign w:val="center"/>
          </w:tcPr>
          <w:p>
            <w:pPr>
              <w:pStyle w:val="16"/>
            </w:pPr>
            <w:r>
              <w:t>箱</w:t>
            </w:r>
          </w:p>
        </w:tc>
        <w:tc>
          <w:tcPr>
            <w:tcW w:w="850" w:type="dxa"/>
            <w:vAlign w:val="center"/>
          </w:tcPr>
          <w:p>
            <w:pPr>
              <w:pStyle w:val="14"/>
            </w:pPr>
            <w:r>
              <w:t>90</w:t>
            </w:r>
          </w:p>
        </w:tc>
        <w:tc>
          <w:tcPr>
            <w:tcW w:w="850" w:type="dxa"/>
            <w:vAlign w:val="center"/>
          </w:tcPr>
          <w:p>
            <w:pPr>
              <w:pStyle w:val="14"/>
            </w:pPr>
            <w:r>
              <w:t>0.02</w:t>
            </w:r>
          </w:p>
        </w:tc>
        <w:tc>
          <w:tcPr>
            <w:tcW w:w="964" w:type="dxa"/>
            <w:vAlign w:val="center"/>
          </w:tcPr>
          <w:p>
            <w:pPr>
              <w:pStyle w:val="14"/>
            </w:pPr>
            <w:r>
              <w:t>1.80</w:t>
            </w:r>
          </w:p>
        </w:tc>
        <w:tc>
          <w:tcPr>
            <w:tcW w:w="964" w:type="dxa"/>
            <w:vAlign w:val="center"/>
          </w:tcPr>
          <w:p>
            <w:pPr>
              <w:pStyle w:val="14"/>
            </w:pPr>
            <w:r>
              <w:t>1.80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公用经费一</w:t>
            </w:r>
          </w:p>
        </w:tc>
        <w:tc>
          <w:tcPr>
            <w:tcW w:w="964" w:type="dxa"/>
            <w:vAlign w:val="center"/>
          </w:tcPr>
          <w:p>
            <w:pPr>
              <w:pStyle w:val="14"/>
            </w:pPr>
            <w:r>
              <w:t>54.00</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17.00</w:t>
            </w:r>
          </w:p>
        </w:tc>
        <w:tc>
          <w:tcPr>
            <w:tcW w:w="964" w:type="dxa"/>
            <w:vAlign w:val="center"/>
          </w:tcPr>
          <w:p>
            <w:pPr>
              <w:pStyle w:val="14"/>
            </w:pPr>
            <w:r>
              <w:t>17.00</w:t>
            </w:r>
          </w:p>
        </w:tc>
        <w:tc>
          <w:tcPr>
            <w:tcW w:w="964" w:type="dxa"/>
            <w:vAlign w:val="center"/>
          </w:tcPr>
          <w:p>
            <w:pPr>
              <w:pStyle w:val="14"/>
            </w:pPr>
            <w:r>
              <w:t>17.00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公用经费一</w:t>
            </w:r>
          </w:p>
        </w:tc>
        <w:tc>
          <w:tcPr>
            <w:tcW w:w="964" w:type="dxa"/>
            <w:vAlign w:val="center"/>
          </w:tcPr>
          <w:p>
            <w:pPr>
              <w:pStyle w:val="14"/>
            </w:pPr>
            <w:r>
              <w:t>54.00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4.00</w:t>
            </w:r>
          </w:p>
        </w:tc>
        <w:tc>
          <w:tcPr>
            <w:tcW w:w="964" w:type="dxa"/>
            <w:vAlign w:val="center"/>
          </w:tcPr>
          <w:p>
            <w:pPr>
              <w:pStyle w:val="14"/>
            </w:pPr>
            <w:r>
              <w:t>4.00</w:t>
            </w:r>
          </w:p>
        </w:tc>
        <w:tc>
          <w:tcPr>
            <w:tcW w:w="964" w:type="dxa"/>
            <w:vAlign w:val="center"/>
          </w:tcPr>
          <w:p>
            <w:pPr>
              <w:pStyle w:val="14"/>
            </w:pPr>
            <w:r>
              <w:t>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2025农村饮水安全工程水质检测费</w:t>
            </w:r>
          </w:p>
        </w:tc>
        <w:tc>
          <w:tcPr>
            <w:tcW w:w="964" w:type="dxa"/>
            <w:vAlign w:val="center"/>
          </w:tcPr>
          <w:p>
            <w:pPr>
              <w:pStyle w:val="14"/>
            </w:pPr>
            <w:r>
              <w:t>5.00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2.70</w:t>
            </w:r>
          </w:p>
        </w:tc>
        <w:tc>
          <w:tcPr>
            <w:tcW w:w="964" w:type="dxa"/>
            <w:vAlign w:val="center"/>
          </w:tcPr>
          <w:p>
            <w:pPr>
              <w:pStyle w:val="14"/>
            </w:pPr>
            <w:r>
              <w:t>2.70</w:t>
            </w:r>
          </w:p>
        </w:tc>
        <w:tc>
          <w:tcPr>
            <w:tcW w:w="964" w:type="dxa"/>
            <w:vAlign w:val="center"/>
          </w:tcPr>
          <w:p>
            <w:pPr>
              <w:pStyle w:val="14"/>
            </w:pPr>
            <w:r>
              <w:t>2.70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2025卫生监督执法业务费</w:t>
            </w:r>
          </w:p>
        </w:tc>
        <w:tc>
          <w:tcPr>
            <w:tcW w:w="964" w:type="dxa"/>
            <w:vAlign w:val="center"/>
          </w:tcPr>
          <w:p>
            <w:pPr>
              <w:pStyle w:val="14"/>
            </w:pPr>
            <w:r>
              <w:t>5.00</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3</w:t>
            </w:r>
          </w:p>
        </w:tc>
        <w:tc>
          <w:tcPr>
            <w:tcW w:w="850" w:type="dxa"/>
            <w:vAlign w:val="center"/>
          </w:tcPr>
          <w:p>
            <w:pPr>
              <w:pStyle w:val="14"/>
            </w:pPr>
            <w:r>
              <w:t>0.43</w:t>
            </w:r>
          </w:p>
        </w:tc>
        <w:tc>
          <w:tcPr>
            <w:tcW w:w="964" w:type="dxa"/>
            <w:vAlign w:val="center"/>
          </w:tcPr>
          <w:p>
            <w:pPr>
              <w:pStyle w:val="14"/>
            </w:pPr>
            <w:r>
              <w:t>1.29</w:t>
            </w:r>
          </w:p>
        </w:tc>
        <w:tc>
          <w:tcPr>
            <w:tcW w:w="964" w:type="dxa"/>
            <w:vAlign w:val="center"/>
          </w:tcPr>
          <w:p>
            <w:pPr>
              <w:pStyle w:val="14"/>
            </w:pPr>
            <w:r>
              <w:t>1.29</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 xml:space="preserve">2025卫生应急物资储备(疾控中心)  </w:t>
            </w:r>
          </w:p>
        </w:tc>
        <w:tc>
          <w:tcPr>
            <w:tcW w:w="964" w:type="dxa"/>
            <w:vAlign w:val="center"/>
          </w:tcPr>
          <w:p>
            <w:pPr>
              <w:pStyle w:val="14"/>
            </w:pPr>
            <w:r>
              <w:t>9.00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2.70</w:t>
            </w:r>
          </w:p>
        </w:tc>
        <w:tc>
          <w:tcPr>
            <w:tcW w:w="964" w:type="dxa"/>
            <w:vAlign w:val="center"/>
          </w:tcPr>
          <w:p>
            <w:pPr>
              <w:pStyle w:val="14"/>
            </w:pPr>
            <w:r>
              <w:t>2.70</w:t>
            </w:r>
          </w:p>
        </w:tc>
        <w:tc>
          <w:tcPr>
            <w:tcW w:w="964" w:type="dxa"/>
            <w:vAlign w:val="center"/>
          </w:tcPr>
          <w:p>
            <w:pPr>
              <w:pStyle w:val="14"/>
            </w:pPr>
            <w:r>
              <w:t>2.70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2025预防接种费</w:t>
            </w:r>
          </w:p>
        </w:tc>
        <w:tc>
          <w:tcPr>
            <w:tcW w:w="964" w:type="dxa"/>
            <w:vAlign w:val="center"/>
          </w:tcPr>
          <w:p>
            <w:pPr>
              <w:pStyle w:val="14"/>
            </w:pPr>
            <w:r>
              <w:t>27.00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2</w:t>
            </w:r>
          </w:p>
        </w:tc>
        <w:tc>
          <w:tcPr>
            <w:tcW w:w="850" w:type="dxa"/>
            <w:vAlign w:val="center"/>
          </w:tcPr>
          <w:p>
            <w:pPr>
              <w:pStyle w:val="14"/>
            </w:pPr>
            <w:r>
              <w:t>2.70</w:t>
            </w:r>
          </w:p>
        </w:tc>
        <w:tc>
          <w:tcPr>
            <w:tcW w:w="964" w:type="dxa"/>
            <w:vAlign w:val="center"/>
          </w:tcPr>
          <w:p>
            <w:pPr>
              <w:pStyle w:val="14"/>
            </w:pPr>
            <w:r>
              <w:t>5.40</w:t>
            </w:r>
          </w:p>
        </w:tc>
        <w:tc>
          <w:tcPr>
            <w:tcW w:w="964" w:type="dxa"/>
            <w:vAlign w:val="center"/>
          </w:tcPr>
          <w:p>
            <w:pPr>
              <w:pStyle w:val="14"/>
            </w:pPr>
            <w:r>
              <w:t>5.40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2025预防性体检及检测业务费</w:t>
            </w:r>
          </w:p>
        </w:tc>
        <w:tc>
          <w:tcPr>
            <w:tcW w:w="964" w:type="dxa"/>
            <w:vAlign w:val="center"/>
          </w:tcPr>
          <w:p>
            <w:pPr>
              <w:pStyle w:val="14"/>
            </w:pPr>
            <w:r>
              <w:t>45.00</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0.43</w:t>
            </w:r>
          </w:p>
        </w:tc>
        <w:tc>
          <w:tcPr>
            <w:tcW w:w="964" w:type="dxa"/>
            <w:vAlign w:val="center"/>
          </w:tcPr>
          <w:p>
            <w:pPr>
              <w:pStyle w:val="14"/>
            </w:pPr>
            <w:r>
              <w:t>0.43</w:t>
            </w:r>
          </w:p>
        </w:tc>
        <w:tc>
          <w:tcPr>
            <w:tcW w:w="964" w:type="dxa"/>
            <w:vAlign w:val="center"/>
          </w:tcPr>
          <w:p>
            <w:pPr>
              <w:pStyle w:val="14"/>
            </w:pPr>
            <w:r>
              <w:t>0.43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石家庄市鹿泉人民医院小计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340.93</w:t>
            </w:r>
          </w:p>
        </w:tc>
        <w:tc>
          <w:tcPr>
            <w:tcW w:w="964" w:type="dxa"/>
            <w:vAlign w:val="center"/>
          </w:tcPr>
          <w:p>
            <w:pPr>
              <w:pStyle w:val="18"/>
            </w:pPr>
            <w:r>
              <w:t>340.93</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340.93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2025人民医院高质量发展</w:t>
            </w:r>
          </w:p>
        </w:tc>
        <w:tc>
          <w:tcPr>
            <w:tcW w:w="964" w:type="dxa"/>
            <w:vAlign w:val="center"/>
          </w:tcPr>
          <w:p>
            <w:pPr>
              <w:pStyle w:val="14"/>
            </w:pPr>
            <w:r>
              <w:t>175.00</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175.00</w:t>
            </w:r>
          </w:p>
        </w:tc>
        <w:tc>
          <w:tcPr>
            <w:tcW w:w="964" w:type="dxa"/>
            <w:vAlign w:val="center"/>
          </w:tcPr>
          <w:p>
            <w:pPr>
              <w:pStyle w:val="14"/>
            </w:pPr>
            <w:r>
              <w:t>175.00</w:t>
            </w:r>
          </w:p>
        </w:tc>
        <w:tc>
          <w:tcPr>
            <w:tcW w:w="964" w:type="dxa"/>
            <w:vAlign w:val="center"/>
          </w:tcPr>
          <w:p>
            <w:pPr>
              <w:pStyle w:val="14"/>
            </w:pPr>
            <w:r>
              <w:t>175.00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石财社【2024】118号 关于提前下达2025年医疗服务与保障能力提升（公立医院综合改革）补助资金预算的通知</w:t>
            </w:r>
          </w:p>
        </w:tc>
        <w:tc>
          <w:tcPr>
            <w:tcW w:w="964" w:type="dxa"/>
            <w:vAlign w:val="center"/>
          </w:tcPr>
          <w:p>
            <w:pPr>
              <w:pStyle w:val="14"/>
            </w:pPr>
            <w:r>
              <w:t>165.93</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95.93</w:t>
            </w:r>
          </w:p>
        </w:tc>
        <w:tc>
          <w:tcPr>
            <w:tcW w:w="964" w:type="dxa"/>
            <w:vAlign w:val="center"/>
          </w:tcPr>
          <w:p>
            <w:pPr>
              <w:pStyle w:val="14"/>
            </w:pPr>
            <w:r>
              <w:t>95.93</w:t>
            </w:r>
          </w:p>
        </w:tc>
        <w:tc>
          <w:tcPr>
            <w:tcW w:w="964" w:type="dxa"/>
            <w:vAlign w:val="center"/>
          </w:tcPr>
          <w:p>
            <w:pPr>
              <w:pStyle w:val="14"/>
            </w:pPr>
            <w:r>
              <w:t>95.93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石财社【2024】118号 关于提前下达2025年医疗服务与保障能力提升（公立医院综合改革）补助资金预算的通知</w:t>
            </w:r>
          </w:p>
        </w:tc>
        <w:tc>
          <w:tcPr>
            <w:tcW w:w="964" w:type="dxa"/>
            <w:vAlign w:val="center"/>
          </w:tcPr>
          <w:p>
            <w:pPr>
              <w:pStyle w:val="14"/>
            </w:pPr>
            <w:r>
              <w:t>165.93</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70.00</w:t>
            </w:r>
          </w:p>
        </w:tc>
        <w:tc>
          <w:tcPr>
            <w:tcW w:w="964" w:type="dxa"/>
            <w:vAlign w:val="center"/>
          </w:tcPr>
          <w:p>
            <w:pPr>
              <w:pStyle w:val="14"/>
            </w:pPr>
            <w:r>
              <w:t>70.00</w:t>
            </w:r>
          </w:p>
        </w:tc>
        <w:tc>
          <w:tcPr>
            <w:tcW w:w="964" w:type="dxa"/>
            <w:vAlign w:val="center"/>
          </w:tcPr>
          <w:p>
            <w:pPr>
              <w:pStyle w:val="14"/>
            </w:pPr>
            <w:r>
              <w:t>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石家庄市鹿泉区中医院小计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80.00</w:t>
            </w:r>
          </w:p>
        </w:tc>
        <w:tc>
          <w:tcPr>
            <w:tcW w:w="964" w:type="dxa"/>
            <w:vAlign w:val="center"/>
          </w:tcPr>
          <w:p>
            <w:pPr>
              <w:pStyle w:val="18"/>
            </w:pPr>
            <w:r>
              <w:t>80.00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石财社【2024】119号 关于提前下达2025年医疗服务与保障能力提升补助资金（中医药事业传承与发展部分）预算的通知</w:t>
            </w:r>
          </w:p>
        </w:tc>
        <w:tc>
          <w:tcPr>
            <w:tcW w:w="964" w:type="dxa"/>
            <w:vAlign w:val="center"/>
          </w:tcPr>
          <w:p>
            <w:pPr>
              <w:pStyle w:val="14"/>
            </w:pPr>
            <w:r>
              <w:t>80.00</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1</w:t>
            </w:r>
          </w:p>
        </w:tc>
        <w:tc>
          <w:tcPr>
            <w:tcW w:w="850" w:type="dxa"/>
            <w:vAlign w:val="center"/>
          </w:tcPr>
          <w:p>
            <w:pPr>
              <w:pStyle w:val="14"/>
            </w:pPr>
            <w:r>
              <w:t>1</w:t>
            </w:r>
          </w:p>
        </w:tc>
        <w:tc>
          <w:tcPr>
            <w:tcW w:w="850" w:type="dxa"/>
            <w:vAlign w:val="center"/>
          </w:tcPr>
          <w:p>
            <w:pPr>
              <w:pStyle w:val="14"/>
            </w:pPr>
            <w:r>
              <w:t>80.00</w:t>
            </w:r>
          </w:p>
        </w:tc>
        <w:tc>
          <w:tcPr>
            <w:tcW w:w="964" w:type="dxa"/>
            <w:vAlign w:val="center"/>
          </w:tcPr>
          <w:p>
            <w:pPr>
              <w:pStyle w:val="14"/>
            </w:pPr>
            <w:r>
              <w:t>80.00</w:t>
            </w:r>
          </w:p>
        </w:tc>
        <w:tc>
          <w:tcPr>
            <w:tcW w:w="964" w:type="dxa"/>
            <w:vAlign w:val="center"/>
          </w:tcPr>
          <w:p>
            <w:pPr>
              <w:pStyle w:val="14"/>
            </w:pPr>
            <w:r>
              <w:t>80.00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石家庄市鹿泉区铜冶镇中心卫生院小计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550.00</w:t>
            </w:r>
          </w:p>
        </w:tc>
        <w:tc>
          <w:tcPr>
            <w:tcW w:w="964" w:type="dxa"/>
            <w:vAlign w:val="center"/>
          </w:tcPr>
          <w:p>
            <w:pPr>
              <w:pStyle w:val="18"/>
            </w:pPr>
            <w:r>
              <w:t>550.00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550.00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5"/>
            </w:pPr>
            <w:r>
              <w:t>2025石家庄鹿泉第二人民 医院能力提升项目（高质量发展）</w:t>
            </w:r>
          </w:p>
        </w:tc>
        <w:tc>
          <w:tcPr>
            <w:tcW w:w="964" w:type="dxa"/>
            <w:vAlign w:val="center"/>
          </w:tcPr>
          <w:p>
            <w:pPr>
              <w:pStyle w:val="14"/>
            </w:pPr>
            <w:r>
              <w:t>400.00</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400.00</w:t>
            </w:r>
          </w:p>
        </w:tc>
        <w:tc>
          <w:tcPr>
            <w:tcW w:w="964" w:type="dxa"/>
            <w:vAlign w:val="center"/>
          </w:tcPr>
          <w:p>
            <w:pPr>
              <w:pStyle w:val="14"/>
            </w:pPr>
            <w:r>
              <w:t>400.00</w:t>
            </w:r>
          </w:p>
        </w:tc>
        <w:tc>
          <w:tcPr>
            <w:tcW w:w="964" w:type="dxa"/>
            <w:vAlign w:val="center"/>
          </w:tcPr>
          <w:p>
            <w:pPr>
              <w:pStyle w:val="14"/>
            </w:pPr>
            <w:r>
              <w:t>400.00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石财社【2024】118号 关于提前下达2025年医疗服务与保障能力提升（公立医院综合改革）补助资金预算的通知</w:t>
            </w:r>
          </w:p>
        </w:tc>
        <w:tc>
          <w:tcPr>
            <w:tcW w:w="964" w:type="dxa"/>
            <w:vAlign w:val="center"/>
          </w:tcPr>
          <w:p>
            <w:pPr>
              <w:pStyle w:val="14"/>
            </w:pPr>
            <w:r>
              <w:t>150.00</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150.00</w:t>
            </w:r>
          </w:p>
        </w:tc>
        <w:tc>
          <w:tcPr>
            <w:tcW w:w="964" w:type="dxa"/>
            <w:vAlign w:val="center"/>
          </w:tcPr>
          <w:p>
            <w:pPr>
              <w:pStyle w:val="14"/>
            </w:pPr>
            <w:r>
              <w:t>150.00</w:t>
            </w:r>
          </w:p>
        </w:tc>
        <w:tc>
          <w:tcPr>
            <w:tcW w:w="964" w:type="dxa"/>
            <w:vAlign w:val="center"/>
          </w:tcPr>
          <w:p>
            <w:pPr>
              <w:pStyle w:val="14"/>
            </w:pPr>
            <w:r>
              <w:t>150.00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石家庄市鹿泉区卫生健康局（含所属单位）上年末固定资产金额为84299.50万元（详见下表）。本年度拟购置固定资产总额为2344.40万元，已按要求列入政府采购预算，详见政府采购预算表。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361石家庄市鹿泉区卫生健康局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84299.50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5"/>
            </w:pPr>
            <w:r>
              <w:t>1、房屋（平方米）</w:t>
            </w:r>
          </w:p>
        </w:tc>
        <w:tc>
          <w:tcPr>
            <w:tcW w:w="2835" w:type="dxa"/>
            <w:vAlign w:val="center"/>
          </w:tcPr>
          <w:p>
            <w:pPr>
              <w:pStyle w:val="16"/>
            </w:pPr>
            <w:r>
              <w:t>96421.55</w:t>
            </w:r>
          </w:p>
        </w:tc>
        <w:tc>
          <w:tcPr>
            <w:tcW w:w="2835" w:type="dxa"/>
            <w:vAlign w:val="center"/>
          </w:tcPr>
          <w:p>
            <w:pPr>
              <w:pStyle w:val="14"/>
            </w:pPr>
            <w:r>
              <w:t>23055.15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49876.24</w:t>
            </w:r>
          </w:p>
        </w:tc>
        <w:tc>
          <w:tcPr>
            <w:tcW w:w="2835" w:type="dxa"/>
            <w:vAlign w:val="center"/>
          </w:tcPr>
          <w:p>
            <w:pPr>
              <w:pStyle w:val="14"/>
            </w:pPr>
            <w:r>
              <w:t>9011.33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78</w:t>
            </w:r>
          </w:p>
        </w:tc>
        <w:tc>
          <w:tcPr>
            <w:tcW w:w="2835" w:type="dxa"/>
            <w:vAlign w:val="center"/>
          </w:tcPr>
          <w:p>
            <w:pPr>
              <w:pStyle w:val="14"/>
            </w:pPr>
            <w:r>
              <w:t>1305.53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432</w:t>
            </w:r>
          </w:p>
        </w:tc>
        <w:tc>
          <w:tcPr>
            <w:tcW w:w="2835" w:type="dxa"/>
            <w:vAlign w:val="center"/>
          </w:tcPr>
          <w:p>
            <w:pPr>
              <w:pStyle w:val="14"/>
            </w:pPr>
            <w:r>
              <w:t>32207.77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5"/>
            </w:pPr>
            <w:r>
              <w:t>4、其他固定资产</w:t>
            </w:r>
          </w:p>
        </w:tc>
        <w:tc>
          <w:tcPr>
            <w:tcW w:w="2835" w:type="dxa"/>
            <w:vAlign w:val="center"/>
          </w:tcPr>
          <w:p>
            <w:pPr>
              <w:pStyle w:val="16"/>
            </w:pPr>
            <w:r>
              <w:t>14496</w:t>
            </w:r>
          </w:p>
        </w:tc>
        <w:tc>
          <w:tcPr>
            <w:tcW w:w="2835" w:type="dxa"/>
            <w:vAlign w:val="center"/>
          </w:tcPr>
          <w:p>
            <w:pPr>
              <w:pStyle w:val="14"/>
            </w:pPr>
            <w:r>
              <w:t>27731.05</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51BEE"/>
    <w:multiLevelType w:val="singleLevel"/>
    <w:tmpl w:val="18051BE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330BE"/>
    <w:rsid w:val="000330BE"/>
    <w:rsid w:val="00190D96"/>
    <w:rsid w:val="003A381F"/>
    <w:rsid w:val="0E0619C9"/>
    <w:rsid w:val="15620FB5"/>
    <w:rsid w:val="1948735B"/>
    <w:rsid w:val="19E46D26"/>
    <w:rsid w:val="238D53E2"/>
    <w:rsid w:val="26CF423A"/>
    <w:rsid w:val="3DC00139"/>
    <w:rsid w:val="41841E0A"/>
    <w:rsid w:val="42CE0B28"/>
    <w:rsid w:val="499D34A0"/>
    <w:rsid w:val="4AC92EC2"/>
    <w:rsid w:val="4CF5099C"/>
    <w:rsid w:val="4D3F0047"/>
    <w:rsid w:val="529D76D0"/>
    <w:rsid w:val="565E6BC2"/>
    <w:rsid w:val="5696489C"/>
    <w:rsid w:val="64FB20EA"/>
    <w:rsid w:val="66E00F03"/>
    <w:rsid w:val="68A350D8"/>
    <w:rsid w:val="768C460E"/>
    <w:rsid w:val="77C835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qFormat/>
    <w:uiPriority w:val="0"/>
    <w:rPr>
      <w:rFonts w:ascii="Cambria" w:hAnsi="Cambria" w:cs="Times New Roman"/>
      <w:sz w:val="24"/>
      <w:szCs w:val="24"/>
    </w:rPr>
  </w:style>
  <w:style w:type="paragraph" w:styleId="3">
    <w:name w:val="annotation text"/>
    <w:basedOn w:val="1"/>
    <w:qFormat/>
    <w:uiPriority w:val="0"/>
    <w:pPr>
      <w:jc w:val="left"/>
    </w:pPr>
  </w:style>
  <w:style w:type="paragraph" w:styleId="4">
    <w:name w:val="toc 3"/>
    <w:basedOn w:val="1"/>
    <w:next w:val="1"/>
    <w:qFormat/>
    <w:uiPriority w:val="0"/>
    <w:pPr>
      <w:ind w:left="480"/>
    </w:p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263</Pages>
  <Words>22012</Words>
  <Characters>125475</Characters>
  <Lines>1045</Lines>
  <Paragraphs>294</Paragraphs>
  <TotalTime>20</TotalTime>
  <ScaleCrop>false</ScaleCrop>
  <LinksUpToDate>false</LinksUpToDate>
  <CharactersWithSpaces>147193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2025-02-18T14:22:00Z</dcterms:created>
  <dc:creator>Administrator</dc:creator>
  <cp:lastModifiedBy>Administrator</cp:lastModifiedBy>
  <cp:lastPrinted>2025-02-19T01:38:00Z</cp:lastPrinted>
  <dcterms:modified xsi:type="dcterms:W3CDTF">2025-08-06T02:21:25Z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B327741DD10F4665A8592E95B7E74615</vt:lpwstr>
  </property>
</Properties>
</file>