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pPr>
      <w:r>
        <w:rPr>
          <w:rFonts w:ascii="黑体" w:hAnsi="黑体" w:eastAsia="黑体" w:cs="黑体"/>
          <w:b/>
          <w:color w:val="000000"/>
          <w:sz w:val="44"/>
        </w:rPr>
        <w:t>2024年单位预算信息公开目录</w:t>
      </w:r>
    </w:p>
    <w:p>
      <w:pPr>
        <w:jc w:val="center"/>
      </w:pPr>
      <w:r>
        <w:rPr>
          <w:rFonts w:ascii="黑体" w:hAnsi="黑体" w:eastAsia="黑体" w:cs="黑体"/>
          <w:b/>
          <w:color w:val="000000"/>
          <w:sz w:val="30"/>
        </w:rPr>
        <w:t xml:space="preserve"> </w:t>
      </w:r>
    </w:p>
    <w:p>
      <w:pPr>
        <w:pStyle w:val="21"/>
        <w:tabs>
          <w:tab w:val="right" w:leader="dot" w:pos="14562"/>
        </w:tabs>
      </w:pPr>
      <w:r>
        <w:fldChar w:fldCharType="begin"/>
      </w:r>
      <w:r>
        <w:instrText xml:space="preserve">TOC \o "4-4" \h \z \u</w:instrText>
      </w:r>
      <w:r>
        <w:fldChar w:fldCharType="separate"/>
      </w:r>
      <w:r>
        <w:fldChar w:fldCharType="begin"/>
      </w:r>
      <w:r>
        <w:instrText xml:space="preserve"> HYPERLINK \l "_Toc_4_4_0000000001" </w:instrText>
      </w:r>
      <w:r>
        <w:fldChar w:fldCharType="separate"/>
      </w:r>
      <w:r>
        <w:t>一、石家庄市鹿泉区卫生健康局本级收支预算</w:t>
      </w:r>
      <w:r>
        <w:tab/>
      </w:r>
      <w:r>
        <w:fldChar w:fldCharType="begin"/>
      </w:r>
      <w:r>
        <w:instrText xml:space="preserve">PAGEREF _Toc_4_4_0000000001 \h</w:instrText>
      </w:r>
      <w:r>
        <w:fldChar w:fldCharType="separate"/>
      </w:r>
      <w:r>
        <w:t>1</w:t>
      </w:r>
      <w:r>
        <w:fldChar w:fldCharType="end"/>
      </w:r>
      <w:r>
        <w:fldChar w:fldCharType="end"/>
      </w:r>
    </w:p>
    <w:p>
      <w:pPr>
        <w:pStyle w:val="21"/>
        <w:tabs>
          <w:tab w:val="right" w:leader="dot" w:pos="14562"/>
        </w:tabs>
      </w:pPr>
      <w:r>
        <w:fldChar w:fldCharType="begin"/>
      </w:r>
      <w:r>
        <w:instrText xml:space="preserve"> HYPERLINK \l "_Toc_4_4_0000000002" </w:instrText>
      </w:r>
      <w:r>
        <w:fldChar w:fldCharType="separate"/>
      </w:r>
      <w:r>
        <w:t>二、石家庄市鹿泉区疾病预防控制中心收支预算</w:t>
      </w:r>
      <w:r>
        <w:tab/>
      </w:r>
      <w:r>
        <w:fldChar w:fldCharType="begin"/>
      </w:r>
      <w:r>
        <w:instrText xml:space="preserve">PAGEREF _Toc_4_4_0000000002 \h</w:instrText>
      </w:r>
      <w:r>
        <w:fldChar w:fldCharType="separate"/>
      </w:r>
      <w:r>
        <w:t>90</w:t>
      </w:r>
      <w:r>
        <w:fldChar w:fldCharType="end"/>
      </w:r>
      <w:r>
        <w:fldChar w:fldCharType="end"/>
      </w:r>
    </w:p>
    <w:p>
      <w:pPr>
        <w:pStyle w:val="21"/>
        <w:tabs>
          <w:tab w:val="right" w:leader="dot" w:pos="14562"/>
        </w:tabs>
      </w:pPr>
      <w:r>
        <w:fldChar w:fldCharType="begin"/>
      </w:r>
      <w:r>
        <w:instrText xml:space="preserve"> HYPERLINK \l "_Toc_4_4_0000000003" </w:instrText>
      </w:r>
      <w:r>
        <w:fldChar w:fldCharType="separate"/>
      </w:r>
      <w:r>
        <w:t>三、</w:t>
      </w:r>
      <w:r>
        <w:fldChar w:fldCharType="end"/>
      </w:r>
      <w:r>
        <w:fldChar w:fldCharType="begin"/>
      </w:r>
      <w:r>
        <w:instrText xml:space="preserve"> HYPERLINK \l "_Toc_4_4_0000000004" </w:instrText>
      </w:r>
      <w:r>
        <w:fldChar w:fldCharType="separate"/>
      </w:r>
      <w:r>
        <w:t>石家庄市鹿泉人民医院收支预算</w:t>
      </w:r>
      <w:r>
        <w:tab/>
      </w:r>
      <w:r>
        <w:fldChar w:fldCharType="begin"/>
      </w:r>
      <w:r>
        <w:instrText xml:space="preserve">PAGEREF _Toc_4_4_0000000004 \h</w:instrText>
      </w:r>
      <w:r>
        <w:fldChar w:fldCharType="separate"/>
      </w:r>
      <w:r>
        <w:t>15</w:t>
      </w:r>
      <w:r>
        <w:rPr>
          <w:rFonts w:hint="eastAsia" w:eastAsiaTheme="minorEastAsia"/>
          <w:lang w:eastAsia="zh-CN"/>
        </w:rPr>
        <w:t>4</w:t>
      </w:r>
      <w:r>
        <w:fldChar w:fldCharType="end"/>
      </w:r>
      <w:r>
        <w:fldChar w:fldCharType="end"/>
      </w:r>
    </w:p>
    <w:p>
      <w:pPr>
        <w:pStyle w:val="21"/>
        <w:tabs>
          <w:tab w:val="right" w:leader="dot" w:pos="14562"/>
        </w:tabs>
      </w:pPr>
      <w:r>
        <w:fldChar w:fldCharType="begin"/>
      </w:r>
      <w:r>
        <w:instrText xml:space="preserve"> HYPERLINK \l "_Toc_4_4_0000000005" </w:instrText>
      </w:r>
      <w:r>
        <w:fldChar w:fldCharType="separate"/>
      </w:r>
      <w:r>
        <w:rPr>
          <w:rFonts w:hint="eastAsia" w:eastAsiaTheme="minorEastAsia"/>
          <w:lang w:eastAsia="zh-CN"/>
        </w:rPr>
        <w:t>四</w:t>
      </w:r>
      <w:r>
        <w:t>、石家庄市鹿泉区中医院收支预算</w:t>
      </w:r>
      <w:r>
        <w:tab/>
      </w:r>
      <w:r>
        <w:fldChar w:fldCharType="begin"/>
      </w:r>
      <w:r>
        <w:instrText xml:space="preserve">PAGEREF _Toc_4_4_0000000005 \h</w:instrText>
      </w:r>
      <w:r>
        <w:fldChar w:fldCharType="separate"/>
      </w:r>
      <w:r>
        <w:t>18</w:t>
      </w:r>
      <w:r>
        <w:rPr>
          <w:rFonts w:hint="eastAsia" w:eastAsiaTheme="minorEastAsia"/>
          <w:lang w:eastAsia="zh-CN"/>
        </w:rPr>
        <w:t>1</w:t>
      </w:r>
      <w:r>
        <w:fldChar w:fldCharType="end"/>
      </w:r>
      <w:r>
        <w:fldChar w:fldCharType="end"/>
      </w:r>
    </w:p>
    <w:p>
      <w:pPr>
        <w:pStyle w:val="21"/>
        <w:tabs>
          <w:tab w:val="right" w:leader="dot" w:pos="14562"/>
        </w:tabs>
      </w:pPr>
      <w:r>
        <w:fldChar w:fldCharType="begin"/>
      </w:r>
      <w:r>
        <w:instrText xml:space="preserve"> HYPERLINK \l "_Toc_4_4_0000000006" </w:instrText>
      </w:r>
      <w:r>
        <w:fldChar w:fldCharType="separate"/>
      </w:r>
      <w:r>
        <w:rPr>
          <w:rFonts w:hint="eastAsia" w:eastAsiaTheme="minorEastAsia"/>
          <w:lang w:eastAsia="zh-CN"/>
        </w:rPr>
        <w:t>五</w:t>
      </w:r>
      <w:r>
        <w:t>、石家庄市鹿泉区妇幼保健院收支预算</w:t>
      </w:r>
      <w:r>
        <w:tab/>
      </w:r>
      <w:r>
        <w:fldChar w:fldCharType="begin"/>
      </w:r>
      <w:r>
        <w:instrText xml:space="preserve">PAGEREF _Toc_4_4_0000000006 \h</w:instrText>
      </w:r>
      <w:r>
        <w:fldChar w:fldCharType="separate"/>
      </w:r>
      <w:r>
        <w:t>20</w:t>
      </w:r>
      <w:r>
        <w:rPr>
          <w:rFonts w:hint="eastAsia" w:eastAsiaTheme="minorEastAsia"/>
          <w:lang w:eastAsia="zh-CN"/>
        </w:rPr>
        <w:t>2</w:t>
      </w:r>
      <w:r>
        <w:fldChar w:fldCharType="end"/>
      </w:r>
      <w:r>
        <w:fldChar w:fldCharType="end"/>
      </w:r>
    </w:p>
    <w:p>
      <w:pPr>
        <w:pStyle w:val="21"/>
        <w:tabs>
          <w:tab w:val="right" w:leader="dot" w:pos="14562"/>
        </w:tabs>
      </w:pPr>
      <w:r>
        <w:fldChar w:fldCharType="begin"/>
      </w:r>
      <w:r>
        <w:instrText xml:space="preserve"> HYPERLINK \l "_Toc_4_4_0000000007" </w:instrText>
      </w:r>
      <w:r>
        <w:fldChar w:fldCharType="separate"/>
      </w:r>
      <w:r>
        <w:rPr>
          <w:rFonts w:hint="eastAsia" w:eastAsiaTheme="minorEastAsia"/>
          <w:lang w:eastAsia="zh-CN"/>
        </w:rPr>
        <w:t>六</w:t>
      </w:r>
      <w:r>
        <w:t>、石家庄市鹿泉区山尹村镇卫生院收支预算</w:t>
      </w:r>
      <w:r>
        <w:tab/>
      </w:r>
      <w:r>
        <w:fldChar w:fldCharType="begin"/>
      </w:r>
      <w:r>
        <w:instrText xml:space="preserve">PAGEREF _Toc_4_4_0000000007 \h</w:instrText>
      </w:r>
      <w:r>
        <w:fldChar w:fldCharType="separate"/>
      </w:r>
      <w:r>
        <w:t>22</w:t>
      </w:r>
      <w:r>
        <w:rPr>
          <w:rFonts w:hint="eastAsia" w:eastAsiaTheme="minorEastAsia"/>
          <w:lang w:eastAsia="zh-CN"/>
        </w:rPr>
        <w:t>7</w:t>
      </w:r>
      <w:r>
        <w:fldChar w:fldCharType="end"/>
      </w:r>
      <w:r>
        <w:fldChar w:fldCharType="end"/>
      </w:r>
    </w:p>
    <w:p>
      <w:pPr>
        <w:pStyle w:val="21"/>
        <w:tabs>
          <w:tab w:val="right" w:leader="dot" w:pos="14562"/>
        </w:tabs>
      </w:pPr>
      <w:r>
        <w:fldChar w:fldCharType="begin"/>
      </w:r>
      <w:r>
        <w:instrText xml:space="preserve"> HYPERLINK \l "_Toc_4_4_0000000008" </w:instrText>
      </w:r>
      <w:r>
        <w:fldChar w:fldCharType="separate"/>
      </w:r>
      <w:r>
        <w:rPr>
          <w:rFonts w:hint="eastAsia" w:eastAsiaTheme="minorEastAsia"/>
          <w:lang w:eastAsia="zh-CN"/>
        </w:rPr>
        <w:t>七</w:t>
      </w:r>
      <w:r>
        <w:t>、石家庄市鹿泉区寺家庄镇卫生院收支预算</w:t>
      </w:r>
      <w:r>
        <w:tab/>
      </w:r>
      <w:r>
        <w:fldChar w:fldCharType="begin"/>
      </w:r>
      <w:r>
        <w:instrText xml:space="preserve">PAGEREF _Toc_4_4_0000000008 \h</w:instrText>
      </w:r>
      <w:r>
        <w:fldChar w:fldCharType="separate"/>
      </w:r>
      <w:r>
        <w:t>2</w:t>
      </w:r>
      <w:r>
        <w:rPr>
          <w:rFonts w:hint="eastAsia" w:eastAsiaTheme="minorEastAsia"/>
          <w:lang w:eastAsia="zh-CN"/>
        </w:rPr>
        <w:t>52</w:t>
      </w:r>
      <w:r>
        <w:fldChar w:fldCharType="end"/>
      </w:r>
      <w:r>
        <w:fldChar w:fldCharType="end"/>
      </w:r>
    </w:p>
    <w:p>
      <w:pPr>
        <w:pStyle w:val="21"/>
        <w:tabs>
          <w:tab w:val="right" w:leader="dot" w:pos="14562"/>
        </w:tabs>
        <w:rPr>
          <w:rFonts w:hint="eastAsia" w:eastAsiaTheme="minorEastAsia"/>
          <w:lang w:eastAsia="zh-CN"/>
        </w:rPr>
      </w:pPr>
      <w:r>
        <w:fldChar w:fldCharType="begin"/>
      </w:r>
      <w:r>
        <w:instrText xml:space="preserve"> HYPERLINK \l "_Toc_4_4_0000000009" </w:instrText>
      </w:r>
      <w:r>
        <w:fldChar w:fldCharType="separate"/>
      </w:r>
      <w:r>
        <w:rPr>
          <w:rFonts w:hint="eastAsia" w:eastAsiaTheme="minorEastAsia"/>
          <w:lang w:eastAsia="zh-CN"/>
        </w:rPr>
        <w:t>八</w:t>
      </w:r>
      <w:r>
        <w:t>、石家庄市鹿泉区石井乡卫生院收支预算</w:t>
      </w:r>
      <w:r>
        <w:tab/>
      </w:r>
      <w:r>
        <w:fldChar w:fldCharType="begin"/>
      </w:r>
      <w:r>
        <w:instrText xml:space="preserve">PAGEREF _Toc_4_4_0000000009 \h</w:instrText>
      </w:r>
      <w:r>
        <w:fldChar w:fldCharType="separate"/>
      </w:r>
      <w:r>
        <w:t>27</w:t>
      </w:r>
      <w:r>
        <w:rPr>
          <w:rFonts w:hint="eastAsia" w:eastAsiaTheme="minorEastAsia"/>
          <w:lang w:eastAsia="zh-CN"/>
        </w:rPr>
        <w:t>6</w:t>
      </w:r>
      <w:r>
        <w:fldChar w:fldCharType="end"/>
      </w:r>
      <w:r>
        <w:fldChar w:fldCharType="end"/>
      </w:r>
    </w:p>
    <w:p>
      <w:pPr>
        <w:pStyle w:val="21"/>
        <w:tabs>
          <w:tab w:val="right" w:leader="dot" w:pos="14562"/>
        </w:tabs>
      </w:pPr>
      <w:r>
        <w:fldChar w:fldCharType="begin"/>
      </w:r>
      <w:r>
        <w:instrText xml:space="preserve"> HYPERLINK \l "_Toc_4_4_0000000010" </w:instrText>
      </w:r>
      <w:r>
        <w:fldChar w:fldCharType="separate"/>
      </w:r>
      <w:r>
        <w:rPr>
          <w:rFonts w:hint="eastAsia" w:eastAsiaTheme="minorEastAsia"/>
          <w:lang w:eastAsia="zh-CN"/>
        </w:rPr>
        <w:t>九</w:t>
      </w:r>
      <w:r>
        <w:t>、石家庄市鹿泉区黄壁庄镇卫生院收支预算</w:t>
      </w:r>
      <w:r>
        <w:tab/>
      </w:r>
      <w:r>
        <w:fldChar w:fldCharType="begin"/>
      </w:r>
      <w:r>
        <w:instrText xml:space="preserve">PAGEREF _Toc_4_4_0000000010 \h</w:instrText>
      </w:r>
      <w:r>
        <w:fldChar w:fldCharType="separate"/>
      </w:r>
      <w:r>
        <w:t>29</w:t>
      </w:r>
      <w:r>
        <w:rPr>
          <w:rFonts w:hint="eastAsia" w:eastAsiaTheme="minorEastAsia"/>
          <w:lang w:eastAsia="zh-CN"/>
        </w:rPr>
        <w:t>9</w:t>
      </w:r>
      <w:r>
        <w:fldChar w:fldCharType="end"/>
      </w:r>
      <w:r>
        <w:fldChar w:fldCharType="end"/>
      </w:r>
    </w:p>
    <w:p>
      <w:pPr>
        <w:pStyle w:val="21"/>
        <w:tabs>
          <w:tab w:val="right" w:leader="dot" w:pos="14562"/>
        </w:tabs>
      </w:pPr>
      <w:r>
        <w:fldChar w:fldCharType="begin"/>
      </w:r>
      <w:r>
        <w:instrText xml:space="preserve"> HYPERLINK \l "_Toc_4_4_0000000011" </w:instrText>
      </w:r>
      <w:r>
        <w:fldChar w:fldCharType="separate"/>
      </w:r>
      <w:r>
        <w:t>十、石家庄市鹿泉区白鹿泉乡卫生院收支预算</w:t>
      </w:r>
      <w:r>
        <w:tab/>
      </w:r>
      <w:r>
        <w:fldChar w:fldCharType="begin"/>
      </w:r>
      <w:r>
        <w:instrText xml:space="preserve">PAGEREF _Toc_4_4_0000000011 \h</w:instrText>
      </w:r>
      <w:r>
        <w:fldChar w:fldCharType="separate"/>
      </w:r>
      <w:r>
        <w:t>3</w:t>
      </w:r>
      <w:r>
        <w:rPr>
          <w:rFonts w:hint="eastAsia" w:eastAsiaTheme="minorEastAsia"/>
          <w:lang w:eastAsia="zh-CN"/>
        </w:rPr>
        <w:t>25</w:t>
      </w:r>
      <w:r>
        <w:fldChar w:fldCharType="end"/>
      </w:r>
      <w:r>
        <w:fldChar w:fldCharType="end"/>
      </w:r>
    </w:p>
    <w:p>
      <w:pPr>
        <w:pStyle w:val="21"/>
        <w:tabs>
          <w:tab w:val="right" w:leader="dot" w:pos="14562"/>
        </w:tabs>
      </w:pPr>
      <w:r>
        <w:fldChar w:fldCharType="begin"/>
      </w:r>
      <w:r>
        <w:instrText xml:space="preserve"> HYPERLINK \l "_Toc_4_4_0000000012" </w:instrText>
      </w:r>
      <w:r>
        <w:fldChar w:fldCharType="separate"/>
      </w:r>
      <w:r>
        <w:t>十</w:t>
      </w:r>
      <w:r>
        <w:rPr>
          <w:rFonts w:hint="eastAsia" w:eastAsiaTheme="minorEastAsia"/>
          <w:lang w:eastAsia="zh-CN"/>
        </w:rPr>
        <w:t>一</w:t>
      </w:r>
      <w:r>
        <w:t>、石家庄市鹿泉区上庄镇卫生院收支预算</w:t>
      </w:r>
      <w:r>
        <w:tab/>
      </w:r>
      <w:r>
        <w:fldChar w:fldCharType="begin"/>
      </w:r>
      <w:r>
        <w:instrText xml:space="preserve">PAGEREF _Toc_4_4_0000000012 \h</w:instrText>
      </w:r>
      <w:r>
        <w:fldChar w:fldCharType="separate"/>
      </w:r>
      <w:r>
        <w:t>3</w:t>
      </w:r>
      <w:r>
        <w:rPr>
          <w:rFonts w:hint="eastAsia" w:eastAsiaTheme="minorEastAsia"/>
          <w:lang w:eastAsia="zh-CN"/>
        </w:rPr>
        <w:t>51</w:t>
      </w:r>
      <w:r>
        <w:fldChar w:fldCharType="end"/>
      </w:r>
      <w:r>
        <w:fldChar w:fldCharType="end"/>
      </w:r>
    </w:p>
    <w:p>
      <w:pPr>
        <w:pStyle w:val="21"/>
        <w:tabs>
          <w:tab w:val="right" w:leader="dot" w:pos="14562"/>
        </w:tabs>
      </w:pPr>
      <w:r>
        <w:fldChar w:fldCharType="begin"/>
      </w:r>
      <w:r>
        <w:instrText xml:space="preserve"> HYPERLINK \l "_Toc_4_4_0000000013" </w:instrText>
      </w:r>
      <w:r>
        <w:fldChar w:fldCharType="separate"/>
      </w:r>
      <w:r>
        <w:t>十</w:t>
      </w:r>
      <w:r>
        <w:rPr>
          <w:rFonts w:hint="eastAsia" w:eastAsiaTheme="minorEastAsia"/>
          <w:lang w:eastAsia="zh-CN"/>
        </w:rPr>
        <w:t>二</w:t>
      </w:r>
      <w:r>
        <w:t>、石家庄市鹿泉区上寨乡卫生院收支预算</w:t>
      </w:r>
      <w:r>
        <w:tab/>
      </w:r>
      <w:r>
        <w:fldChar w:fldCharType="begin"/>
      </w:r>
      <w:r>
        <w:instrText xml:space="preserve">PAGEREF _Toc_4_4_0000000013 \h</w:instrText>
      </w:r>
      <w:r>
        <w:fldChar w:fldCharType="separate"/>
      </w:r>
      <w:r>
        <w:t>3</w:t>
      </w:r>
      <w:r>
        <w:rPr>
          <w:rFonts w:hint="eastAsia" w:eastAsiaTheme="minorEastAsia"/>
          <w:lang w:eastAsia="zh-CN"/>
        </w:rPr>
        <w:t>8</w:t>
      </w:r>
      <w:r>
        <w:t>0</w:t>
      </w:r>
      <w:r>
        <w:fldChar w:fldCharType="end"/>
      </w:r>
      <w:r>
        <w:fldChar w:fldCharType="end"/>
      </w:r>
    </w:p>
    <w:p>
      <w:pPr>
        <w:pStyle w:val="21"/>
        <w:tabs>
          <w:tab w:val="right" w:leader="dot" w:pos="14562"/>
        </w:tabs>
      </w:pPr>
      <w:r>
        <w:fldChar w:fldCharType="begin"/>
      </w:r>
      <w:r>
        <w:instrText xml:space="preserve"> HYPERLINK \l "_Toc_4_4_0000000014" </w:instrText>
      </w:r>
      <w:r>
        <w:fldChar w:fldCharType="separate"/>
      </w:r>
      <w:r>
        <w:t>十</w:t>
      </w:r>
      <w:r>
        <w:rPr>
          <w:rFonts w:hint="eastAsia" w:eastAsiaTheme="minorEastAsia"/>
          <w:lang w:eastAsia="zh-CN"/>
        </w:rPr>
        <w:t>三</w:t>
      </w:r>
      <w:r>
        <w:t>、石家庄市鹿泉区铜冶镇中心卫生院永壁分院收支预算</w:t>
      </w:r>
      <w:r>
        <w:tab/>
      </w:r>
      <w:r>
        <w:rPr>
          <w:rFonts w:hint="eastAsia" w:eastAsiaTheme="minorEastAsia"/>
          <w:lang w:eastAsia="zh-CN"/>
        </w:rPr>
        <w:t>406</w:t>
      </w:r>
      <w:r>
        <w:rPr>
          <w:rFonts w:hint="eastAsia" w:eastAsiaTheme="minorEastAsia"/>
          <w:lang w:eastAsia="zh-CN"/>
        </w:rPr>
        <w:fldChar w:fldCharType="end"/>
      </w:r>
    </w:p>
    <w:p>
      <w:pPr>
        <w:pStyle w:val="21"/>
        <w:tabs>
          <w:tab w:val="right" w:leader="dot" w:pos="14562"/>
        </w:tabs>
      </w:pPr>
      <w:r>
        <w:fldChar w:fldCharType="begin"/>
      </w:r>
      <w:r>
        <w:instrText xml:space="preserve"> HYPERLINK \l "_Toc_4_4_0000000015" </w:instrText>
      </w:r>
      <w:r>
        <w:fldChar w:fldCharType="separate"/>
      </w:r>
      <w:r>
        <w:t>十</w:t>
      </w:r>
      <w:r>
        <w:rPr>
          <w:rFonts w:hint="eastAsia" w:eastAsiaTheme="minorEastAsia"/>
          <w:lang w:eastAsia="zh-CN"/>
        </w:rPr>
        <w:t>四</w:t>
      </w:r>
      <w:r>
        <w:t>、石家庄市鹿泉区获鹿镇卫生院收支预算</w:t>
      </w:r>
      <w:r>
        <w:tab/>
      </w:r>
      <w:r>
        <w:fldChar w:fldCharType="begin"/>
      </w:r>
      <w:r>
        <w:instrText xml:space="preserve">PAGEREF _Toc_4_4_0000000015 \h</w:instrText>
      </w:r>
      <w:r>
        <w:fldChar w:fldCharType="separate"/>
      </w:r>
      <w:r>
        <w:t>4</w:t>
      </w:r>
      <w:r>
        <w:rPr>
          <w:rFonts w:hint="eastAsia" w:eastAsiaTheme="minorEastAsia"/>
          <w:lang w:eastAsia="zh-CN"/>
        </w:rPr>
        <w:t>31</w:t>
      </w:r>
      <w:r>
        <w:fldChar w:fldCharType="end"/>
      </w:r>
      <w:r>
        <w:fldChar w:fldCharType="end"/>
      </w:r>
    </w:p>
    <w:p>
      <w:pPr>
        <w:pStyle w:val="21"/>
        <w:tabs>
          <w:tab w:val="right" w:leader="dot" w:pos="14562"/>
        </w:tabs>
      </w:pPr>
      <w:r>
        <w:fldChar w:fldCharType="begin"/>
      </w:r>
      <w:r>
        <w:instrText xml:space="preserve"> HYPERLINK \l "_Toc_4_4_0000000016" </w:instrText>
      </w:r>
      <w:r>
        <w:fldChar w:fldCharType="separate"/>
      </w:r>
      <w:r>
        <w:t>十</w:t>
      </w:r>
      <w:r>
        <w:rPr>
          <w:rFonts w:hint="eastAsia" w:eastAsiaTheme="minorEastAsia"/>
          <w:lang w:eastAsia="zh-CN"/>
        </w:rPr>
        <w:t>五</w:t>
      </w:r>
      <w:r>
        <w:t>、石家庄市鹿泉区李村镇中心卫生院收支预算</w:t>
      </w:r>
      <w:r>
        <w:tab/>
      </w:r>
      <w:r>
        <w:fldChar w:fldCharType="begin"/>
      </w:r>
      <w:r>
        <w:instrText xml:space="preserve">PAGEREF _Toc_4_4_0000000016 \h</w:instrText>
      </w:r>
      <w:r>
        <w:fldChar w:fldCharType="separate"/>
      </w:r>
      <w:r>
        <w:t>4</w:t>
      </w:r>
      <w:r>
        <w:rPr>
          <w:rFonts w:hint="eastAsia" w:eastAsiaTheme="minorEastAsia"/>
          <w:lang w:eastAsia="zh-CN"/>
        </w:rPr>
        <w:t>57</w:t>
      </w:r>
      <w:r>
        <w:fldChar w:fldCharType="end"/>
      </w:r>
      <w:r>
        <w:fldChar w:fldCharType="end"/>
      </w:r>
    </w:p>
    <w:p>
      <w:pPr>
        <w:pStyle w:val="21"/>
        <w:tabs>
          <w:tab w:val="right" w:leader="dot" w:pos="14562"/>
        </w:tabs>
      </w:pPr>
      <w:r>
        <w:fldChar w:fldCharType="begin"/>
      </w:r>
      <w:r>
        <w:instrText xml:space="preserve"> HYPERLINK \l "_Toc_4_4_0000000017" </w:instrText>
      </w:r>
      <w:r>
        <w:fldChar w:fldCharType="separate"/>
      </w:r>
      <w:r>
        <w:t>十</w:t>
      </w:r>
      <w:r>
        <w:rPr>
          <w:rFonts w:hint="eastAsia" w:eastAsiaTheme="minorEastAsia"/>
          <w:lang w:eastAsia="zh-CN"/>
        </w:rPr>
        <w:t>六</w:t>
      </w:r>
      <w:r>
        <w:t>、石家庄市鹿泉区大河镇中心卫生院收支预算</w:t>
      </w:r>
      <w:r>
        <w:tab/>
      </w:r>
      <w:r>
        <w:fldChar w:fldCharType="begin"/>
      </w:r>
      <w:r>
        <w:instrText xml:space="preserve">PAGEREF _Toc_4_4_0000000017 \h</w:instrText>
      </w:r>
      <w:r>
        <w:fldChar w:fldCharType="separate"/>
      </w:r>
      <w:r>
        <w:t>4</w:t>
      </w:r>
      <w:r>
        <w:rPr>
          <w:rFonts w:hint="eastAsia" w:eastAsiaTheme="minorEastAsia"/>
          <w:lang w:eastAsia="zh-CN"/>
        </w:rPr>
        <w:t>81</w:t>
      </w:r>
      <w:r>
        <w:fldChar w:fldCharType="end"/>
      </w:r>
      <w:r>
        <w:fldChar w:fldCharType="end"/>
      </w:r>
    </w:p>
    <w:p>
      <w:pPr>
        <w:pStyle w:val="21"/>
        <w:tabs>
          <w:tab w:val="right" w:leader="dot" w:pos="14562"/>
        </w:tabs>
      </w:pPr>
      <w:r>
        <w:fldChar w:fldCharType="begin"/>
      </w:r>
      <w:r>
        <w:instrText xml:space="preserve"> HYPERLINK \l "_Toc_4_4_0000000018" </w:instrText>
      </w:r>
      <w:r>
        <w:fldChar w:fldCharType="separate"/>
      </w:r>
      <w:r>
        <w:t>十</w:t>
      </w:r>
      <w:r>
        <w:rPr>
          <w:rFonts w:hint="eastAsia" w:eastAsiaTheme="minorEastAsia"/>
          <w:lang w:eastAsia="zh-CN"/>
        </w:rPr>
        <w:t>七</w:t>
      </w:r>
      <w:r>
        <w:t>、石家庄市鹿泉区铜冶镇中心卫生院收支预算</w:t>
      </w:r>
      <w:r>
        <w:tab/>
      </w:r>
      <w:r>
        <w:rPr>
          <w:rFonts w:hint="eastAsia" w:eastAsiaTheme="minorEastAsia"/>
          <w:lang w:eastAsia="zh-CN"/>
        </w:rPr>
        <w:t>508</w:t>
      </w:r>
      <w:r>
        <w:rPr>
          <w:rFonts w:hint="eastAsia" w:eastAsiaTheme="minorEastAsia"/>
          <w:lang w:eastAsia="zh-CN"/>
        </w:rPr>
        <w:fldChar w:fldCharType="end"/>
      </w:r>
    </w:p>
    <w:p>
      <w:pPr>
        <w:pStyle w:val="21"/>
        <w:tabs>
          <w:tab w:val="right" w:leader="dot" w:pos="14562"/>
        </w:tabs>
      </w:pPr>
      <w:r>
        <w:fldChar w:fldCharType="begin"/>
      </w:r>
      <w:r>
        <w:instrText xml:space="preserve"> HYPERLINK \l "_Toc_4_4_0000000019" </w:instrText>
      </w:r>
      <w:r>
        <w:fldChar w:fldCharType="separate"/>
      </w:r>
      <w:r>
        <w:t>十</w:t>
      </w:r>
      <w:r>
        <w:rPr>
          <w:rFonts w:hint="eastAsia" w:eastAsiaTheme="minorEastAsia"/>
          <w:lang w:eastAsia="zh-CN"/>
        </w:rPr>
        <w:t>八</w:t>
      </w:r>
      <w:r>
        <w:t>、石家庄市鹿泉区宜安镇卫生院收支预算</w:t>
      </w:r>
      <w:r>
        <w:tab/>
      </w:r>
      <w:r>
        <w:fldChar w:fldCharType="begin"/>
      </w:r>
      <w:r>
        <w:instrText xml:space="preserve">PAGEREF _Toc_4_4_0000000019 \h</w:instrText>
      </w:r>
      <w:r>
        <w:fldChar w:fldCharType="separate"/>
      </w:r>
      <w:r>
        <w:t>5</w:t>
      </w:r>
      <w:r>
        <w:rPr>
          <w:rFonts w:hint="eastAsia" w:eastAsiaTheme="minorEastAsia"/>
          <w:lang w:eastAsia="zh-CN"/>
        </w:rPr>
        <w:t>3</w:t>
      </w:r>
      <w:r>
        <w:t>7</w:t>
      </w:r>
      <w:r>
        <w:fldChar w:fldCharType="end"/>
      </w:r>
      <w:r>
        <w:fldChar w:fldCharType="end"/>
      </w:r>
    </w:p>
    <w:p>
      <w:pPr>
        <w:pStyle w:val="21"/>
        <w:tabs>
          <w:tab w:val="right" w:leader="dot" w:pos="14562"/>
        </w:tabs>
      </w:pPr>
      <w:r>
        <w:fldChar w:fldCharType="begin"/>
      </w:r>
      <w:r>
        <w:instrText xml:space="preserve"> HYPERLINK \l "_Toc_4_4_0000000020" </w:instrText>
      </w:r>
      <w:r>
        <w:fldChar w:fldCharType="separate"/>
      </w:r>
      <w:r>
        <w:rPr>
          <w:rFonts w:hint="eastAsia" w:eastAsiaTheme="minorEastAsia"/>
          <w:lang w:eastAsia="zh-CN"/>
        </w:rPr>
        <w:t>十九</w:t>
      </w:r>
      <w:r>
        <w:t>、石家庄市鹿泉区上庄镇卫生院开发区分院收支预算</w:t>
      </w:r>
      <w:r>
        <w:tab/>
      </w:r>
      <w:r>
        <w:fldChar w:fldCharType="begin"/>
      </w:r>
      <w:r>
        <w:instrText xml:space="preserve">PAGEREF _Toc_4_4_0000000020 \h</w:instrText>
      </w:r>
      <w:r>
        <w:fldChar w:fldCharType="separate"/>
      </w:r>
      <w:r>
        <w:t>5</w:t>
      </w:r>
      <w:r>
        <w:rPr>
          <w:rFonts w:hint="eastAsia" w:eastAsiaTheme="minorEastAsia"/>
          <w:lang w:eastAsia="zh-CN"/>
        </w:rPr>
        <w:t>6</w:t>
      </w:r>
      <w:r>
        <w:t>1</w:t>
      </w:r>
      <w:r>
        <w:fldChar w:fldCharType="end"/>
      </w:r>
      <w:r>
        <w:fldChar w:fldCharType="end"/>
      </w:r>
    </w:p>
    <w:p>
      <w:pPr>
        <w:sectPr>
          <w:pgSz w:w="16840" w:h="11900" w:orient="landscape"/>
          <w:pgMar w:top="1587" w:right="1134" w:bottom="1361" w:left="1134" w:header="720" w:footer="720" w:gutter="0"/>
          <w:pgNumType w:start="1"/>
          <w:cols w:space="720" w:num="1"/>
        </w:sectPr>
      </w:pPr>
      <w:r>
        <w:fldChar w:fldCharType="end"/>
      </w:r>
    </w:p>
    <w:p>
      <w:pPr>
        <w:jc w:val="center"/>
        <w:outlineLvl w:val="3"/>
      </w:pPr>
      <w:bookmarkStart w:id="0" w:name="_Toc_4_4_0000000001"/>
      <w:r>
        <w:rPr>
          <w:rFonts w:ascii="方正小标宋_GBK" w:hAnsi="方正小标宋_GBK" w:eastAsia="方正小标宋_GBK" w:cs="方正小标宋_GBK"/>
          <w:color w:val="000000"/>
          <w:sz w:val="44"/>
        </w:rPr>
        <w:t>一、石家庄市鹿泉区卫生健康局本级收支预算</w:t>
      </w:r>
      <w:bookmarkEnd w:id="0"/>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15451.63</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r>
              <w:t>520.96</w:t>
            </w: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255.65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15388.75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r>
              <w:t>520.96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49.00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r>
              <w:t>4093.66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15972.59</w:t>
            </w:r>
          </w:p>
        </w:tc>
        <w:tc>
          <w:tcPr>
            <w:tcW w:w="4535" w:type="dxa"/>
            <w:vAlign w:val="center"/>
          </w:tcPr>
          <w:p>
            <w:pPr>
              <w:pStyle w:val="12"/>
            </w:pPr>
            <w:r>
              <w:t>本年支出合计</w:t>
            </w:r>
          </w:p>
        </w:tc>
        <w:tc>
          <w:tcPr>
            <w:tcW w:w="2126" w:type="dxa"/>
            <w:vAlign w:val="center"/>
          </w:tcPr>
          <w:p>
            <w:pPr>
              <w:pStyle w:val="13"/>
            </w:pPr>
            <w:r>
              <w:t>20308.02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r>
              <w:t>4335.43</w:t>
            </w: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20308.02</w:t>
            </w:r>
          </w:p>
        </w:tc>
        <w:tc>
          <w:tcPr>
            <w:tcW w:w="4535" w:type="dxa"/>
            <w:vAlign w:val="center"/>
          </w:tcPr>
          <w:p>
            <w:pPr>
              <w:pStyle w:val="12"/>
            </w:pPr>
            <w:r>
              <w:t>支出总计</w:t>
            </w:r>
          </w:p>
        </w:tc>
        <w:tc>
          <w:tcPr>
            <w:tcW w:w="2126" w:type="dxa"/>
            <w:vAlign w:val="center"/>
          </w:tcPr>
          <w:p>
            <w:pPr>
              <w:pStyle w:val="13"/>
            </w:pPr>
            <w:r>
              <w:t>20308.02</w:t>
            </w:r>
          </w:p>
        </w:tc>
      </w:tr>
    </w:tbl>
    <w:p>
      <w:pPr>
        <w:sectPr>
          <w:footerReference r:id="rId3" w:type="default"/>
          <w:footerReference r:id="rId4" w:type="even"/>
          <w:pgSz w:w="16840" w:h="11900" w:orient="landscape"/>
          <w:pgMar w:top="1361" w:right="1020" w:bottom="1134" w:left="1020" w:header="720" w:footer="720" w:gutter="0"/>
          <w:pgNumType w:start="1"/>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20308.02</w:t>
            </w:r>
          </w:p>
        </w:tc>
        <w:tc>
          <w:tcPr>
            <w:tcW w:w="1134" w:type="dxa"/>
            <w:vAlign w:val="center"/>
          </w:tcPr>
          <w:p>
            <w:pPr>
              <w:pStyle w:val="13"/>
            </w:pPr>
            <w:r>
              <w:t>15972.59</w:t>
            </w:r>
          </w:p>
        </w:tc>
        <w:tc>
          <w:tcPr>
            <w:tcW w:w="1134" w:type="dxa"/>
            <w:vAlign w:val="center"/>
          </w:tcPr>
          <w:p>
            <w:pPr>
              <w:pStyle w:val="13"/>
            </w:pPr>
            <w:r>
              <w:t>15972.59</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4335.43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255.65</w:t>
            </w:r>
          </w:p>
        </w:tc>
        <w:tc>
          <w:tcPr>
            <w:tcW w:w="1134" w:type="dxa"/>
            <w:vAlign w:val="center"/>
          </w:tcPr>
          <w:p>
            <w:pPr>
              <w:pStyle w:val="9"/>
            </w:pPr>
            <w:r>
              <w:t>255.65</w:t>
            </w:r>
          </w:p>
        </w:tc>
        <w:tc>
          <w:tcPr>
            <w:tcW w:w="1134" w:type="dxa"/>
            <w:vAlign w:val="center"/>
          </w:tcPr>
          <w:p>
            <w:pPr>
              <w:pStyle w:val="9"/>
            </w:pPr>
            <w:r>
              <w:t>255.65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255.65</w:t>
            </w:r>
          </w:p>
        </w:tc>
        <w:tc>
          <w:tcPr>
            <w:tcW w:w="1134" w:type="dxa"/>
            <w:vAlign w:val="center"/>
          </w:tcPr>
          <w:p>
            <w:pPr>
              <w:pStyle w:val="9"/>
            </w:pPr>
            <w:r>
              <w:t>255.65</w:t>
            </w:r>
          </w:p>
        </w:tc>
        <w:tc>
          <w:tcPr>
            <w:tcW w:w="1134" w:type="dxa"/>
            <w:vAlign w:val="center"/>
          </w:tcPr>
          <w:p>
            <w:pPr>
              <w:pStyle w:val="9"/>
            </w:pPr>
            <w:r>
              <w:t>255.65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2080501</w:t>
            </w:r>
          </w:p>
        </w:tc>
        <w:tc>
          <w:tcPr>
            <w:tcW w:w="1559" w:type="dxa"/>
            <w:vAlign w:val="center"/>
          </w:tcPr>
          <w:p>
            <w:pPr>
              <w:pStyle w:val="10"/>
            </w:pPr>
            <w:r>
              <w:t>行政单位离退休</w:t>
            </w:r>
          </w:p>
        </w:tc>
        <w:tc>
          <w:tcPr>
            <w:tcW w:w="1134" w:type="dxa"/>
            <w:vAlign w:val="center"/>
          </w:tcPr>
          <w:p>
            <w:pPr>
              <w:pStyle w:val="9"/>
            </w:pPr>
            <w:r>
              <w:t>205.38</w:t>
            </w:r>
          </w:p>
        </w:tc>
        <w:tc>
          <w:tcPr>
            <w:tcW w:w="1134" w:type="dxa"/>
            <w:vAlign w:val="center"/>
          </w:tcPr>
          <w:p>
            <w:pPr>
              <w:pStyle w:val="9"/>
            </w:pPr>
            <w:r>
              <w:t>205.38</w:t>
            </w:r>
          </w:p>
        </w:tc>
        <w:tc>
          <w:tcPr>
            <w:tcW w:w="1134" w:type="dxa"/>
            <w:vAlign w:val="center"/>
          </w:tcPr>
          <w:p>
            <w:pPr>
              <w:pStyle w:val="9"/>
            </w:pPr>
            <w:r>
              <w:t>205.38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50.27</w:t>
            </w:r>
          </w:p>
        </w:tc>
        <w:tc>
          <w:tcPr>
            <w:tcW w:w="1134" w:type="dxa"/>
            <w:vAlign w:val="center"/>
          </w:tcPr>
          <w:p>
            <w:pPr>
              <w:pStyle w:val="9"/>
            </w:pPr>
            <w:r>
              <w:t>50.27</w:t>
            </w:r>
          </w:p>
        </w:tc>
        <w:tc>
          <w:tcPr>
            <w:tcW w:w="1134" w:type="dxa"/>
            <w:vAlign w:val="center"/>
          </w:tcPr>
          <w:p>
            <w:pPr>
              <w:pStyle w:val="9"/>
            </w:pPr>
            <w:r>
              <w:t>50.27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15388.75</w:t>
            </w:r>
          </w:p>
        </w:tc>
        <w:tc>
          <w:tcPr>
            <w:tcW w:w="1134" w:type="dxa"/>
            <w:vAlign w:val="center"/>
          </w:tcPr>
          <w:p>
            <w:pPr>
              <w:pStyle w:val="9"/>
            </w:pPr>
            <w:r>
              <w:t>15146.99</w:t>
            </w:r>
          </w:p>
        </w:tc>
        <w:tc>
          <w:tcPr>
            <w:tcW w:w="1134" w:type="dxa"/>
            <w:vAlign w:val="center"/>
          </w:tcPr>
          <w:p>
            <w:pPr>
              <w:pStyle w:val="9"/>
            </w:pPr>
            <w:r>
              <w:t>15146.99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241.76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21001</w:t>
            </w:r>
          </w:p>
        </w:tc>
        <w:tc>
          <w:tcPr>
            <w:tcW w:w="1559" w:type="dxa"/>
            <w:vAlign w:val="center"/>
          </w:tcPr>
          <w:p>
            <w:pPr>
              <w:pStyle w:val="10"/>
            </w:pPr>
            <w:r>
              <w:t>卫生健康管理事务</w:t>
            </w:r>
          </w:p>
        </w:tc>
        <w:tc>
          <w:tcPr>
            <w:tcW w:w="1134" w:type="dxa"/>
            <w:vAlign w:val="center"/>
          </w:tcPr>
          <w:p>
            <w:pPr>
              <w:pStyle w:val="9"/>
            </w:pPr>
            <w:r>
              <w:t>4967.35</w:t>
            </w:r>
          </w:p>
        </w:tc>
        <w:tc>
          <w:tcPr>
            <w:tcW w:w="1134" w:type="dxa"/>
            <w:vAlign w:val="center"/>
          </w:tcPr>
          <w:p>
            <w:pPr>
              <w:pStyle w:val="9"/>
            </w:pPr>
            <w:r>
              <w:t>4967.35</w:t>
            </w:r>
          </w:p>
        </w:tc>
        <w:tc>
          <w:tcPr>
            <w:tcW w:w="1134" w:type="dxa"/>
            <w:vAlign w:val="center"/>
          </w:tcPr>
          <w:p>
            <w:pPr>
              <w:pStyle w:val="9"/>
            </w:pPr>
            <w:r>
              <w:t>4967.35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2100101</w:t>
            </w:r>
          </w:p>
        </w:tc>
        <w:tc>
          <w:tcPr>
            <w:tcW w:w="1559" w:type="dxa"/>
            <w:vAlign w:val="center"/>
          </w:tcPr>
          <w:p>
            <w:pPr>
              <w:pStyle w:val="10"/>
            </w:pPr>
            <w:r>
              <w:t>行政运行</w:t>
            </w:r>
          </w:p>
        </w:tc>
        <w:tc>
          <w:tcPr>
            <w:tcW w:w="1134" w:type="dxa"/>
            <w:vAlign w:val="center"/>
          </w:tcPr>
          <w:p>
            <w:pPr>
              <w:pStyle w:val="9"/>
            </w:pPr>
            <w:r>
              <w:t>566.64</w:t>
            </w:r>
          </w:p>
        </w:tc>
        <w:tc>
          <w:tcPr>
            <w:tcW w:w="1134" w:type="dxa"/>
            <w:vAlign w:val="center"/>
          </w:tcPr>
          <w:p>
            <w:pPr>
              <w:pStyle w:val="9"/>
            </w:pPr>
            <w:r>
              <w:t>566.64</w:t>
            </w:r>
          </w:p>
        </w:tc>
        <w:tc>
          <w:tcPr>
            <w:tcW w:w="1134" w:type="dxa"/>
            <w:vAlign w:val="center"/>
          </w:tcPr>
          <w:p>
            <w:pPr>
              <w:pStyle w:val="9"/>
            </w:pPr>
            <w:r>
              <w:t>566.64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2100199</w:t>
            </w:r>
          </w:p>
        </w:tc>
        <w:tc>
          <w:tcPr>
            <w:tcW w:w="1559" w:type="dxa"/>
            <w:vAlign w:val="center"/>
          </w:tcPr>
          <w:p>
            <w:pPr>
              <w:pStyle w:val="10"/>
            </w:pPr>
            <w:r>
              <w:t>其他卫生健康管理事务支出</w:t>
            </w:r>
          </w:p>
        </w:tc>
        <w:tc>
          <w:tcPr>
            <w:tcW w:w="1134" w:type="dxa"/>
            <w:vAlign w:val="center"/>
          </w:tcPr>
          <w:p>
            <w:pPr>
              <w:pStyle w:val="9"/>
            </w:pPr>
            <w:r>
              <w:t>4400.71</w:t>
            </w:r>
          </w:p>
        </w:tc>
        <w:tc>
          <w:tcPr>
            <w:tcW w:w="1134" w:type="dxa"/>
            <w:vAlign w:val="center"/>
          </w:tcPr>
          <w:p>
            <w:pPr>
              <w:pStyle w:val="9"/>
            </w:pPr>
            <w:r>
              <w:t>4400.71</w:t>
            </w:r>
          </w:p>
        </w:tc>
        <w:tc>
          <w:tcPr>
            <w:tcW w:w="1134" w:type="dxa"/>
            <w:vAlign w:val="center"/>
          </w:tcPr>
          <w:p>
            <w:pPr>
              <w:pStyle w:val="9"/>
            </w:pPr>
            <w:r>
              <w:t>4400.71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21002</w:t>
            </w:r>
          </w:p>
        </w:tc>
        <w:tc>
          <w:tcPr>
            <w:tcW w:w="1559" w:type="dxa"/>
            <w:vAlign w:val="center"/>
          </w:tcPr>
          <w:p>
            <w:pPr>
              <w:pStyle w:val="10"/>
            </w:pPr>
            <w:r>
              <w:t>公立医院</w:t>
            </w:r>
          </w:p>
        </w:tc>
        <w:tc>
          <w:tcPr>
            <w:tcW w:w="1134" w:type="dxa"/>
            <w:vAlign w:val="center"/>
          </w:tcPr>
          <w:p>
            <w:pPr>
              <w:pStyle w:val="9"/>
            </w:pPr>
            <w:r>
              <w:t>960.52</w:t>
            </w:r>
          </w:p>
        </w:tc>
        <w:tc>
          <w:tcPr>
            <w:tcW w:w="1134" w:type="dxa"/>
            <w:vAlign w:val="center"/>
          </w:tcPr>
          <w:p>
            <w:pPr>
              <w:pStyle w:val="9"/>
            </w:pPr>
            <w:r>
              <w:t>960.52</w:t>
            </w:r>
          </w:p>
        </w:tc>
        <w:tc>
          <w:tcPr>
            <w:tcW w:w="1134" w:type="dxa"/>
            <w:vAlign w:val="center"/>
          </w:tcPr>
          <w:p>
            <w:pPr>
              <w:pStyle w:val="9"/>
            </w:pPr>
            <w:r>
              <w:t>960.52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2100299</w:t>
            </w:r>
          </w:p>
        </w:tc>
        <w:tc>
          <w:tcPr>
            <w:tcW w:w="1559" w:type="dxa"/>
            <w:vAlign w:val="center"/>
          </w:tcPr>
          <w:p>
            <w:pPr>
              <w:pStyle w:val="10"/>
            </w:pPr>
            <w:r>
              <w:t>其他公立医院支出</w:t>
            </w:r>
          </w:p>
        </w:tc>
        <w:tc>
          <w:tcPr>
            <w:tcW w:w="1134" w:type="dxa"/>
            <w:vAlign w:val="center"/>
          </w:tcPr>
          <w:p>
            <w:pPr>
              <w:pStyle w:val="9"/>
            </w:pPr>
            <w:r>
              <w:t>960.52</w:t>
            </w:r>
          </w:p>
        </w:tc>
        <w:tc>
          <w:tcPr>
            <w:tcW w:w="1134" w:type="dxa"/>
            <w:vAlign w:val="center"/>
          </w:tcPr>
          <w:p>
            <w:pPr>
              <w:pStyle w:val="9"/>
            </w:pPr>
            <w:r>
              <w:t>960.52</w:t>
            </w:r>
          </w:p>
        </w:tc>
        <w:tc>
          <w:tcPr>
            <w:tcW w:w="1134" w:type="dxa"/>
            <w:vAlign w:val="center"/>
          </w:tcPr>
          <w:p>
            <w:pPr>
              <w:pStyle w:val="9"/>
            </w:pPr>
            <w:r>
              <w:t>960.52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2511.47</w:t>
            </w:r>
          </w:p>
        </w:tc>
        <w:tc>
          <w:tcPr>
            <w:tcW w:w="1134" w:type="dxa"/>
            <w:vAlign w:val="center"/>
          </w:tcPr>
          <w:p>
            <w:pPr>
              <w:pStyle w:val="9"/>
            </w:pPr>
            <w:r>
              <w:t>2511.47</w:t>
            </w:r>
          </w:p>
        </w:tc>
        <w:tc>
          <w:tcPr>
            <w:tcW w:w="1134" w:type="dxa"/>
            <w:vAlign w:val="center"/>
          </w:tcPr>
          <w:p>
            <w:pPr>
              <w:pStyle w:val="9"/>
            </w:pPr>
            <w:r>
              <w:t>2511.47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2511.47</w:t>
            </w:r>
          </w:p>
        </w:tc>
        <w:tc>
          <w:tcPr>
            <w:tcW w:w="1134" w:type="dxa"/>
            <w:vAlign w:val="center"/>
          </w:tcPr>
          <w:p>
            <w:pPr>
              <w:pStyle w:val="9"/>
            </w:pPr>
            <w:r>
              <w:t>2511.47</w:t>
            </w:r>
          </w:p>
        </w:tc>
        <w:tc>
          <w:tcPr>
            <w:tcW w:w="1134" w:type="dxa"/>
            <w:vAlign w:val="center"/>
          </w:tcPr>
          <w:p>
            <w:pPr>
              <w:pStyle w:val="9"/>
            </w:pPr>
            <w:r>
              <w:t>2511.47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5915.28</w:t>
            </w:r>
          </w:p>
        </w:tc>
        <w:tc>
          <w:tcPr>
            <w:tcW w:w="1134" w:type="dxa"/>
            <w:vAlign w:val="center"/>
          </w:tcPr>
          <w:p>
            <w:pPr>
              <w:pStyle w:val="9"/>
            </w:pPr>
            <w:r>
              <w:t>5679.52</w:t>
            </w:r>
          </w:p>
        </w:tc>
        <w:tc>
          <w:tcPr>
            <w:tcW w:w="1134" w:type="dxa"/>
            <w:vAlign w:val="center"/>
          </w:tcPr>
          <w:p>
            <w:pPr>
              <w:pStyle w:val="9"/>
            </w:pPr>
            <w:r>
              <w:t>5679.52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235.76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2110.23</w:t>
            </w:r>
          </w:p>
        </w:tc>
        <w:tc>
          <w:tcPr>
            <w:tcW w:w="1134" w:type="dxa"/>
            <w:vAlign w:val="center"/>
          </w:tcPr>
          <w:p>
            <w:pPr>
              <w:pStyle w:val="9"/>
            </w:pPr>
            <w:r>
              <w:t>2110.23</w:t>
            </w:r>
          </w:p>
        </w:tc>
        <w:tc>
          <w:tcPr>
            <w:tcW w:w="1134" w:type="dxa"/>
            <w:vAlign w:val="center"/>
          </w:tcPr>
          <w:p>
            <w:pPr>
              <w:pStyle w:val="9"/>
            </w:pPr>
            <w:r>
              <w:t>2110.23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32.00</w:t>
            </w:r>
          </w:p>
        </w:tc>
        <w:tc>
          <w:tcPr>
            <w:tcW w:w="1134" w:type="dxa"/>
            <w:vAlign w:val="center"/>
          </w:tcPr>
          <w:p>
            <w:pPr>
              <w:pStyle w:val="9"/>
            </w:pPr>
            <w:r>
              <w:t>32.00</w:t>
            </w:r>
          </w:p>
        </w:tc>
        <w:tc>
          <w:tcPr>
            <w:tcW w:w="1134" w:type="dxa"/>
            <w:vAlign w:val="center"/>
          </w:tcPr>
          <w:p>
            <w:pPr>
              <w:pStyle w:val="9"/>
            </w:pPr>
            <w:r>
              <w:t>32.00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2100410</w:t>
            </w:r>
          </w:p>
        </w:tc>
        <w:tc>
          <w:tcPr>
            <w:tcW w:w="1559" w:type="dxa"/>
            <w:vAlign w:val="center"/>
          </w:tcPr>
          <w:p>
            <w:pPr>
              <w:pStyle w:val="10"/>
            </w:pPr>
            <w:r>
              <w:t>突发公共卫生事件应急处置</w:t>
            </w:r>
          </w:p>
        </w:tc>
        <w:tc>
          <w:tcPr>
            <w:tcW w:w="1134" w:type="dxa"/>
            <w:vAlign w:val="center"/>
          </w:tcPr>
          <w:p>
            <w:pPr>
              <w:pStyle w:val="9"/>
            </w:pPr>
            <w:r>
              <w:t>3474.76</w:t>
            </w:r>
          </w:p>
        </w:tc>
        <w:tc>
          <w:tcPr>
            <w:tcW w:w="1134" w:type="dxa"/>
            <w:vAlign w:val="center"/>
          </w:tcPr>
          <w:p>
            <w:pPr>
              <w:pStyle w:val="9"/>
            </w:pPr>
            <w:r>
              <w:t>3239.00</w:t>
            </w:r>
          </w:p>
        </w:tc>
        <w:tc>
          <w:tcPr>
            <w:tcW w:w="1134" w:type="dxa"/>
            <w:vAlign w:val="center"/>
          </w:tcPr>
          <w:p>
            <w:pPr>
              <w:pStyle w:val="9"/>
            </w:pPr>
            <w:r>
              <w:t>3239.00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235.76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2100499</w:t>
            </w:r>
          </w:p>
        </w:tc>
        <w:tc>
          <w:tcPr>
            <w:tcW w:w="1559" w:type="dxa"/>
            <w:vAlign w:val="center"/>
          </w:tcPr>
          <w:p>
            <w:pPr>
              <w:pStyle w:val="10"/>
            </w:pPr>
            <w:r>
              <w:t>其他公共卫生支出</w:t>
            </w:r>
          </w:p>
        </w:tc>
        <w:tc>
          <w:tcPr>
            <w:tcW w:w="1134" w:type="dxa"/>
            <w:vAlign w:val="center"/>
          </w:tcPr>
          <w:p>
            <w:pPr>
              <w:pStyle w:val="9"/>
            </w:pPr>
            <w:r>
              <w:t>298.29</w:t>
            </w:r>
          </w:p>
        </w:tc>
        <w:tc>
          <w:tcPr>
            <w:tcW w:w="1134" w:type="dxa"/>
            <w:vAlign w:val="center"/>
          </w:tcPr>
          <w:p>
            <w:pPr>
              <w:pStyle w:val="9"/>
            </w:pPr>
            <w:r>
              <w:t>298.29</w:t>
            </w:r>
          </w:p>
        </w:tc>
        <w:tc>
          <w:tcPr>
            <w:tcW w:w="1134" w:type="dxa"/>
            <w:vAlign w:val="center"/>
          </w:tcPr>
          <w:p>
            <w:pPr>
              <w:pStyle w:val="9"/>
            </w:pPr>
            <w:r>
              <w:t>298.29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19</w:t>
            </w:r>
          </w:p>
        </w:tc>
        <w:tc>
          <w:tcPr>
            <w:tcW w:w="992" w:type="dxa"/>
            <w:vAlign w:val="center"/>
          </w:tcPr>
          <w:p>
            <w:pPr>
              <w:pStyle w:val="10"/>
            </w:pPr>
            <w:r>
              <w:t>21007</w:t>
            </w:r>
          </w:p>
        </w:tc>
        <w:tc>
          <w:tcPr>
            <w:tcW w:w="1559" w:type="dxa"/>
            <w:vAlign w:val="center"/>
          </w:tcPr>
          <w:p>
            <w:pPr>
              <w:pStyle w:val="10"/>
            </w:pPr>
            <w:r>
              <w:t>计划生育事务</w:t>
            </w:r>
          </w:p>
        </w:tc>
        <w:tc>
          <w:tcPr>
            <w:tcW w:w="1134" w:type="dxa"/>
            <w:vAlign w:val="center"/>
          </w:tcPr>
          <w:p>
            <w:pPr>
              <w:pStyle w:val="9"/>
            </w:pPr>
            <w:r>
              <w:t>987.84</w:t>
            </w:r>
          </w:p>
        </w:tc>
        <w:tc>
          <w:tcPr>
            <w:tcW w:w="1134" w:type="dxa"/>
            <w:vAlign w:val="center"/>
          </w:tcPr>
          <w:p>
            <w:pPr>
              <w:pStyle w:val="9"/>
            </w:pPr>
            <w:r>
              <w:t>981.84</w:t>
            </w:r>
          </w:p>
        </w:tc>
        <w:tc>
          <w:tcPr>
            <w:tcW w:w="1134" w:type="dxa"/>
            <w:vAlign w:val="center"/>
          </w:tcPr>
          <w:p>
            <w:pPr>
              <w:pStyle w:val="9"/>
            </w:pPr>
            <w:r>
              <w:t>981.84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20</w:t>
            </w:r>
          </w:p>
        </w:tc>
        <w:tc>
          <w:tcPr>
            <w:tcW w:w="992" w:type="dxa"/>
            <w:vAlign w:val="center"/>
          </w:tcPr>
          <w:p>
            <w:pPr>
              <w:pStyle w:val="10"/>
            </w:pPr>
            <w:r>
              <w:t>2100717</w:t>
            </w:r>
          </w:p>
        </w:tc>
        <w:tc>
          <w:tcPr>
            <w:tcW w:w="1559" w:type="dxa"/>
            <w:vAlign w:val="center"/>
          </w:tcPr>
          <w:p>
            <w:pPr>
              <w:pStyle w:val="10"/>
            </w:pPr>
            <w:r>
              <w:t>计划生育服务</w:t>
            </w:r>
          </w:p>
        </w:tc>
        <w:tc>
          <w:tcPr>
            <w:tcW w:w="1134" w:type="dxa"/>
            <w:vAlign w:val="center"/>
          </w:tcPr>
          <w:p>
            <w:pPr>
              <w:pStyle w:val="9"/>
            </w:pPr>
            <w:r>
              <w:t>906.55</w:t>
            </w:r>
          </w:p>
        </w:tc>
        <w:tc>
          <w:tcPr>
            <w:tcW w:w="1134" w:type="dxa"/>
            <w:vAlign w:val="center"/>
          </w:tcPr>
          <w:p>
            <w:pPr>
              <w:pStyle w:val="9"/>
            </w:pPr>
            <w:r>
              <w:t>906.55</w:t>
            </w:r>
          </w:p>
        </w:tc>
        <w:tc>
          <w:tcPr>
            <w:tcW w:w="1134" w:type="dxa"/>
            <w:vAlign w:val="center"/>
          </w:tcPr>
          <w:p>
            <w:pPr>
              <w:pStyle w:val="9"/>
            </w:pPr>
            <w:r>
              <w:t>906.55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21</w:t>
            </w:r>
          </w:p>
        </w:tc>
        <w:tc>
          <w:tcPr>
            <w:tcW w:w="992" w:type="dxa"/>
            <w:vAlign w:val="center"/>
          </w:tcPr>
          <w:p>
            <w:pPr>
              <w:pStyle w:val="10"/>
            </w:pPr>
            <w:r>
              <w:t>2100799</w:t>
            </w:r>
          </w:p>
        </w:tc>
        <w:tc>
          <w:tcPr>
            <w:tcW w:w="1559" w:type="dxa"/>
            <w:vAlign w:val="center"/>
          </w:tcPr>
          <w:p>
            <w:pPr>
              <w:pStyle w:val="10"/>
            </w:pPr>
            <w:r>
              <w:t>其他计划生育事务支出</w:t>
            </w:r>
          </w:p>
        </w:tc>
        <w:tc>
          <w:tcPr>
            <w:tcW w:w="1134" w:type="dxa"/>
            <w:vAlign w:val="center"/>
          </w:tcPr>
          <w:p>
            <w:pPr>
              <w:pStyle w:val="9"/>
            </w:pPr>
            <w:r>
              <w:t>81.29</w:t>
            </w:r>
          </w:p>
        </w:tc>
        <w:tc>
          <w:tcPr>
            <w:tcW w:w="1134" w:type="dxa"/>
            <w:vAlign w:val="center"/>
          </w:tcPr>
          <w:p>
            <w:pPr>
              <w:pStyle w:val="9"/>
            </w:pPr>
            <w:r>
              <w:t>75.29</w:t>
            </w:r>
          </w:p>
        </w:tc>
        <w:tc>
          <w:tcPr>
            <w:tcW w:w="1134" w:type="dxa"/>
            <w:vAlign w:val="center"/>
          </w:tcPr>
          <w:p>
            <w:pPr>
              <w:pStyle w:val="9"/>
            </w:pPr>
            <w:r>
              <w:t>75.29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22</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36.29</w:t>
            </w:r>
          </w:p>
        </w:tc>
        <w:tc>
          <w:tcPr>
            <w:tcW w:w="1134" w:type="dxa"/>
            <w:vAlign w:val="center"/>
          </w:tcPr>
          <w:p>
            <w:pPr>
              <w:pStyle w:val="9"/>
            </w:pPr>
            <w:r>
              <w:t>36.29</w:t>
            </w:r>
          </w:p>
        </w:tc>
        <w:tc>
          <w:tcPr>
            <w:tcW w:w="1134" w:type="dxa"/>
            <w:vAlign w:val="center"/>
          </w:tcPr>
          <w:p>
            <w:pPr>
              <w:pStyle w:val="9"/>
            </w:pPr>
            <w:r>
              <w:t>36.29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23</w:t>
            </w:r>
          </w:p>
        </w:tc>
        <w:tc>
          <w:tcPr>
            <w:tcW w:w="992" w:type="dxa"/>
            <w:vAlign w:val="center"/>
          </w:tcPr>
          <w:p>
            <w:pPr>
              <w:pStyle w:val="10"/>
            </w:pPr>
            <w:r>
              <w:t>2101101</w:t>
            </w:r>
          </w:p>
        </w:tc>
        <w:tc>
          <w:tcPr>
            <w:tcW w:w="1559" w:type="dxa"/>
            <w:vAlign w:val="center"/>
          </w:tcPr>
          <w:p>
            <w:pPr>
              <w:pStyle w:val="10"/>
            </w:pPr>
            <w:r>
              <w:t>行政单位医疗</w:t>
            </w:r>
          </w:p>
        </w:tc>
        <w:tc>
          <w:tcPr>
            <w:tcW w:w="1134" w:type="dxa"/>
            <w:vAlign w:val="center"/>
          </w:tcPr>
          <w:p>
            <w:pPr>
              <w:pStyle w:val="9"/>
            </w:pPr>
            <w:r>
              <w:t>36.29</w:t>
            </w:r>
          </w:p>
        </w:tc>
        <w:tc>
          <w:tcPr>
            <w:tcW w:w="1134" w:type="dxa"/>
            <w:vAlign w:val="center"/>
          </w:tcPr>
          <w:p>
            <w:pPr>
              <w:pStyle w:val="9"/>
            </w:pPr>
            <w:r>
              <w:t>36.29</w:t>
            </w:r>
          </w:p>
        </w:tc>
        <w:tc>
          <w:tcPr>
            <w:tcW w:w="1134" w:type="dxa"/>
            <w:vAlign w:val="center"/>
          </w:tcPr>
          <w:p>
            <w:pPr>
              <w:pStyle w:val="9"/>
            </w:pPr>
            <w:r>
              <w:t>36.29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24</w:t>
            </w:r>
          </w:p>
        </w:tc>
        <w:tc>
          <w:tcPr>
            <w:tcW w:w="992" w:type="dxa"/>
            <w:vAlign w:val="center"/>
          </w:tcPr>
          <w:p>
            <w:pPr>
              <w:pStyle w:val="10"/>
            </w:pPr>
            <w:r>
              <w:t>21017</w:t>
            </w:r>
          </w:p>
        </w:tc>
        <w:tc>
          <w:tcPr>
            <w:tcW w:w="1559" w:type="dxa"/>
            <w:vAlign w:val="center"/>
          </w:tcPr>
          <w:p>
            <w:pPr>
              <w:pStyle w:val="10"/>
            </w:pPr>
            <w:r>
              <w:t>中医药事务</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25</w:t>
            </w:r>
          </w:p>
        </w:tc>
        <w:tc>
          <w:tcPr>
            <w:tcW w:w="992" w:type="dxa"/>
            <w:vAlign w:val="center"/>
          </w:tcPr>
          <w:p>
            <w:pPr>
              <w:pStyle w:val="10"/>
            </w:pPr>
            <w:r>
              <w:t>2101799</w:t>
            </w:r>
          </w:p>
        </w:tc>
        <w:tc>
          <w:tcPr>
            <w:tcW w:w="1559" w:type="dxa"/>
            <w:vAlign w:val="center"/>
          </w:tcPr>
          <w:p>
            <w:pPr>
              <w:pStyle w:val="10"/>
            </w:pPr>
            <w:r>
              <w:t>其他中医药事务支出</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26</w:t>
            </w:r>
          </w:p>
        </w:tc>
        <w:tc>
          <w:tcPr>
            <w:tcW w:w="992" w:type="dxa"/>
            <w:vAlign w:val="center"/>
          </w:tcPr>
          <w:p>
            <w:pPr>
              <w:pStyle w:val="10"/>
            </w:pPr>
            <w:r>
              <w:t>212</w:t>
            </w:r>
          </w:p>
        </w:tc>
        <w:tc>
          <w:tcPr>
            <w:tcW w:w="1559" w:type="dxa"/>
            <w:vAlign w:val="center"/>
          </w:tcPr>
          <w:p>
            <w:pPr>
              <w:pStyle w:val="10"/>
            </w:pPr>
            <w:r>
              <w:t>城乡社区支出</w:t>
            </w:r>
          </w:p>
        </w:tc>
        <w:tc>
          <w:tcPr>
            <w:tcW w:w="1134" w:type="dxa"/>
            <w:vAlign w:val="center"/>
          </w:tcPr>
          <w:p>
            <w:pPr>
              <w:pStyle w:val="9"/>
            </w:pPr>
            <w:r>
              <w:t>520.96</w:t>
            </w:r>
          </w:p>
        </w:tc>
        <w:tc>
          <w:tcPr>
            <w:tcW w:w="1134" w:type="dxa"/>
            <w:vAlign w:val="center"/>
          </w:tcPr>
          <w:p>
            <w:pPr>
              <w:pStyle w:val="9"/>
            </w:pPr>
            <w:r>
              <w:t>520.96</w:t>
            </w:r>
          </w:p>
        </w:tc>
        <w:tc>
          <w:tcPr>
            <w:tcW w:w="1134" w:type="dxa"/>
            <w:vAlign w:val="center"/>
          </w:tcPr>
          <w:p>
            <w:pPr>
              <w:pStyle w:val="9"/>
            </w:pPr>
            <w:r>
              <w:t>520.96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27</w:t>
            </w:r>
          </w:p>
        </w:tc>
        <w:tc>
          <w:tcPr>
            <w:tcW w:w="992" w:type="dxa"/>
            <w:vAlign w:val="center"/>
          </w:tcPr>
          <w:p>
            <w:pPr>
              <w:pStyle w:val="10"/>
            </w:pPr>
            <w:r>
              <w:t>21208</w:t>
            </w:r>
          </w:p>
        </w:tc>
        <w:tc>
          <w:tcPr>
            <w:tcW w:w="1559" w:type="dxa"/>
            <w:vAlign w:val="center"/>
          </w:tcPr>
          <w:p>
            <w:pPr>
              <w:pStyle w:val="10"/>
            </w:pPr>
            <w:r>
              <w:t>国有土地使用权出让收入安排的支出</w:t>
            </w:r>
          </w:p>
        </w:tc>
        <w:tc>
          <w:tcPr>
            <w:tcW w:w="1134" w:type="dxa"/>
            <w:vAlign w:val="center"/>
          </w:tcPr>
          <w:p>
            <w:pPr>
              <w:pStyle w:val="9"/>
            </w:pPr>
            <w:r>
              <w:t>520.96</w:t>
            </w:r>
          </w:p>
        </w:tc>
        <w:tc>
          <w:tcPr>
            <w:tcW w:w="1134" w:type="dxa"/>
            <w:vAlign w:val="center"/>
          </w:tcPr>
          <w:p>
            <w:pPr>
              <w:pStyle w:val="9"/>
            </w:pPr>
            <w:r>
              <w:t>520.96</w:t>
            </w:r>
          </w:p>
        </w:tc>
        <w:tc>
          <w:tcPr>
            <w:tcW w:w="1134" w:type="dxa"/>
            <w:vAlign w:val="center"/>
          </w:tcPr>
          <w:p>
            <w:pPr>
              <w:pStyle w:val="9"/>
            </w:pPr>
            <w:r>
              <w:t>520.96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28</w:t>
            </w:r>
          </w:p>
        </w:tc>
        <w:tc>
          <w:tcPr>
            <w:tcW w:w="992" w:type="dxa"/>
            <w:vAlign w:val="center"/>
          </w:tcPr>
          <w:p>
            <w:pPr>
              <w:pStyle w:val="10"/>
            </w:pPr>
            <w:r>
              <w:t>2120801</w:t>
            </w:r>
          </w:p>
        </w:tc>
        <w:tc>
          <w:tcPr>
            <w:tcW w:w="1559" w:type="dxa"/>
            <w:vAlign w:val="center"/>
          </w:tcPr>
          <w:p>
            <w:pPr>
              <w:pStyle w:val="10"/>
            </w:pPr>
            <w:r>
              <w:t>征地和拆迁补偿支出</w:t>
            </w:r>
          </w:p>
        </w:tc>
        <w:tc>
          <w:tcPr>
            <w:tcW w:w="1134" w:type="dxa"/>
            <w:vAlign w:val="center"/>
          </w:tcPr>
          <w:p>
            <w:pPr>
              <w:pStyle w:val="9"/>
            </w:pPr>
            <w:r>
              <w:t>520.96</w:t>
            </w:r>
          </w:p>
        </w:tc>
        <w:tc>
          <w:tcPr>
            <w:tcW w:w="1134" w:type="dxa"/>
            <w:vAlign w:val="center"/>
          </w:tcPr>
          <w:p>
            <w:pPr>
              <w:pStyle w:val="9"/>
            </w:pPr>
            <w:r>
              <w:t>520.96</w:t>
            </w:r>
          </w:p>
        </w:tc>
        <w:tc>
          <w:tcPr>
            <w:tcW w:w="1134" w:type="dxa"/>
            <w:vAlign w:val="center"/>
          </w:tcPr>
          <w:p>
            <w:pPr>
              <w:pStyle w:val="9"/>
            </w:pPr>
            <w:r>
              <w:t>520.96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29</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49.00</w:t>
            </w:r>
          </w:p>
        </w:tc>
        <w:tc>
          <w:tcPr>
            <w:tcW w:w="1134" w:type="dxa"/>
            <w:vAlign w:val="center"/>
          </w:tcPr>
          <w:p>
            <w:pPr>
              <w:pStyle w:val="9"/>
            </w:pPr>
            <w:r>
              <w:t>49.00</w:t>
            </w:r>
          </w:p>
        </w:tc>
        <w:tc>
          <w:tcPr>
            <w:tcW w:w="1134" w:type="dxa"/>
            <w:vAlign w:val="center"/>
          </w:tcPr>
          <w:p>
            <w:pPr>
              <w:pStyle w:val="9"/>
            </w:pPr>
            <w:r>
              <w:t>49.00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30</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49.00</w:t>
            </w:r>
          </w:p>
        </w:tc>
        <w:tc>
          <w:tcPr>
            <w:tcW w:w="1134" w:type="dxa"/>
            <w:vAlign w:val="center"/>
          </w:tcPr>
          <w:p>
            <w:pPr>
              <w:pStyle w:val="9"/>
            </w:pPr>
            <w:r>
              <w:t>49.00</w:t>
            </w:r>
          </w:p>
        </w:tc>
        <w:tc>
          <w:tcPr>
            <w:tcW w:w="1134" w:type="dxa"/>
            <w:vAlign w:val="center"/>
          </w:tcPr>
          <w:p>
            <w:pPr>
              <w:pStyle w:val="9"/>
            </w:pPr>
            <w:r>
              <w:t>49.00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31</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49.00</w:t>
            </w:r>
          </w:p>
        </w:tc>
        <w:tc>
          <w:tcPr>
            <w:tcW w:w="1134" w:type="dxa"/>
            <w:vAlign w:val="center"/>
          </w:tcPr>
          <w:p>
            <w:pPr>
              <w:pStyle w:val="9"/>
            </w:pPr>
            <w:r>
              <w:t>49.00</w:t>
            </w:r>
          </w:p>
        </w:tc>
        <w:tc>
          <w:tcPr>
            <w:tcW w:w="1134" w:type="dxa"/>
            <w:vAlign w:val="center"/>
          </w:tcPr>
          <w:p>
            <w:pPr>
              <w:pStyle w:val="9"/>
            </w:pPr>
            <w:r>
              <w:t>49.00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32</w:t>
            </w:r>
          </w:p>
        </w:tc>
        <w:tc>
          <w:tcPr>
            <w:tcW w:w="992" w:type="dxa"/>
            <w:vAlign w:val="center"/>
          </w:tcPr>
          <w:p>
            <w:pPr>
              <w:pStyle w:val="10"/>
            </w:pPr>
            <w:r>
              <w:t>229</w:t>
            </w:r>
          </w:p>
        </w:tc>
        <w:tc>
          <w:tcPr>
            <w:tcW w:w="1559" w:type="dxa"/>
            <w:vAlign w:val="center"/>
          </w:tcPr>
          <w:p>
            <w:pPr>
              <w:pStyle w:val="10"/>
            </w:pPr>
            <w:r>
              <w:t>其他支出</w:t>
            </w:r>
          </w:p>
        </w:tc>
        <w:tc>
          <w:tcPr>
            <w:tcW w:w="1134" w:type="dxa"/>
            <w:vAlign w:val="center"/>
          </w:tcPr>
          <w:p>
            <w:pPr>
              <w:pStyle w:val="9"/>
            </w:pPr>
            <w:r>
              <w:t>4093.66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4093.66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33</w:t>
            </w:r>
          </w:p>
        </w:tc>
        <w:tc>
          <w:tcPr>
            <w:tcW w:w="992" w:type="dxa"/>
            <w:vAlign w:val="center"/>
          </w:tcPr>
          <w:p>
            <w:pPr>
              <w:pStyle w:val="10"/>
            </w:pPr>
            <w:r>
              <w:t>22904</w:t>
            </w:r>
          </w:p>
        </w:tc>
        <w:tc>
          <w:tcPr>
            <w:tcW w:w="1559" w:type="dxa"/>
            <w:vAlign w:val="center"/>
          </w:tcPr>
          <w:p>
            <w:pPr>
              <w:pStyle w:val="10"/>
            </w:pPr>
            <w:r>
              <w:t>其他政府性基金及对应专项债务收入安排的支出</w:t>
            </w:r>
          </w:p>
        </w:tc>
        <w:tc>
          <w:tcPr>
            <w:tcW w:w="1134" w:type="dxa"/>
            <w:vAlign w:val="center"/>
          </w:tcPr>
          <w:p>
            <w:pPr>
              <w:pStyle w:val="9"/>
            </w:pPr>
            <w:r>
              <w:t>4093.66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4093.66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34</w:t>
            </w:r>
          </w:p>
        </w:tc>
        <w:tc>
          <w:tcPr>
            <w:tcW w:w="992" w:type="dxa"/>
            <w:vAlign w:val="center"/>
          </w:tcPr>
          <w:p>
            <w:pPr>
              <w:pStyle w:val="10"/>
            </w:pPr>
            <w:r>
              <w:t>2290402</w:t>
            </w:r>
          </w:p>
        </w:tc>
        <w:tc>
          <w:tcPr>
            <w:tcW w:w="1559" w:type="dxa"/>
            <w:vAlign w:val="center"/>
          </w:tcPr>
          <w:p>
            <w:pPr>
              <w:pStyle w:val="10"/>
            </w:pPr>
            <w:r>
              <w:t>其他地方自行试点项目收益专项债券收入安排的支出</w:t>
            </w:r>
          </w:p>
        </w:tc>
        <w:tc>
          <w:tcPr>
            <w:tcW w:w="1134" w:type="dxa"/>
            <w:vAlign w:val="center"/>
          </w:tcPr>
          <w:p>
            <w:pPr>
              <w:pStyle w:val="9"/>
            </w:pPr>
            <w:r>
              <w:t>4093.66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4093.66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20308.02</w:t>
            </w:r>
          </w:p>
        </w:tc>
        <w:tc>
          <w:tcPr>
            <w:tcW w:w="1361" w:type="dxa"/>
            <w:vAlign w:val="center"/>
          </w:tcPr>
          <w:p>
            <w:pPr>
              <w:pStyle w:val="13"/>
            </w:pPr>
            <w:r>
              <w:t>907.57</w:t>
            </w:r>
          </w:p>
        </w:tc>
        <w:tc>
          <w:tcPr>
            <w:tcW w:w="1361" w:type="dxa"/>
            <w:vAlign w:val="center"/>
          </w:tcPr>
          <w:p>
            <w:pPr>
              <w:pStyle w:val="13"/>
            </w:pPr>
            <w:r>
              <w:t>19400.44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255.65</w:t>
            </w:r>
          </w:p>
        </w:tc>
        <w:tc>
          <w:tcPr>
            <w:tcW w:w="1361" w:type="dxa"/>
            <w:vAlign w:val="center"/>
          </w:tcPr>
          <w:p>
            <w:pPr>
              <w:pStyle w:val="9"/>
            </w:pPr>
            <w:r>
              <w:t>255.65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255.65</w:t>
            </w:r>
          </w:p>
        </w:tc>
        <w:tc>
          <w:tcPr>
            <w:tcW w:w="1361" w:type="dxa"/>
            <w:vAlign w:val="center"/>
          </w:tcPr>
          <w:p>
            <w:pPr>
              <w:pStyle w:val="9"/>
            </w:pPr>
            <w:r>
              <w:t>255.65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2080501</w:t>
            </w:r>
          </w:p>
        </w:tc>
        <w:tc>
          <w:tcPr>
            <w:tcW w:w="4535" w:type="dxa"/>
            <w:vAlign w:val="center"/>
          </w:tcPr>
          <w:p>
            <w:pPr>
              <w:pStyle w:val="10"/>
            </w:pPr>
            <w:r>
              <w:t>行政单位离退休</w:t>
            </w:r>
          </w:p>
        </w:tc>
        <w:tc>
          <w:tcPr>
            <w:tcW w:w="1361" w:type="dxa"/>
            <w:vAlign w:val="center"/>
          </w:tcPr>
          <w:p>
            <w:pPr>
              <w:pStyle w:val="9"/>
            </w:pPr>
            <w:r>
              <w:t>205.38</w:t>
            </w:r>
          </w:p>
        </w:tc>
        <w:tc>
          <w:tcPr>
            <w:tcW w:w="1361" w:type="dxa"/>
            <w:vAlign w:val="center"/>
          </w:tcPr>
          <w:p>
            <w:pPr>
              <w:pStyle w:val="9"/>
            </w:pPr>
            <w:r>
              <w:t>205.38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50.27</w:t>
            </w:r>
          </w:p>
        </w:tc>
        <w:tc>
          <w:tcPr>
            <w:tcW w:w="1361" w:type="dxa"/>
            <w:vAlign w:val="center"/>
          </w:tcPr>
          <w:p>
            <w:pPr>
              <w:pStyle w:val="9"/>
            </w:pPr>
            <w:r>
              <w:t>50.27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15388.75</w:t>
            </w:r>
          </w:p>
        </w:tc>
        <w:tc>
          <w:tcPr>
            <w:tcW w:w="1361" w:type="dxa"/>
            <w:vAlign w:val="center"/>
          </w:tcPr>
          <w:p>
            <w:pPr>
              <w:pStyle w:val="9"/>
            </w:pPr>
            <w:r>
              <w:t>602.93</w:t>
            </w:r>
          </w:p>
        </w:tc>
        <w:tc>
          <w:tcPr>
            <w:tcW w:w="1361" w:type="dxa"/>
            <w:vAlign w:val="center"/>
          </w:tcPr>
          <w:p>
            <w:pPr>
              <w:pStyle w:val="9"/>
            </w:pPr>
            <w:r>
              <w:t>14785.83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21001</w:t>
            </w:r>
          </w:p>
        </w:tc>
        <w:tc>
          <w:tcPr>
            <w:tcW w:w="4535" w:type="dxa"/>
            <w:vAlign w:val="center"/>
          </w:tcPr>
          <w:p>
            <w:pPr>
              <w:pStyle w:val="10"/>
            </w:pPr>
            <w:r>
              <w:t>卫生健康管理事务</w:t>
            </w:r>
          </w:p>
        </w:tc>
        <w:tc>
          <w:tcPr>
            <w:tcW w:w="1361" w:type="dxa"/>
            <w:vAlign w:val="center"/>
          </w:tcPr>
          <w:p>
            <w:pPr>
              <w:pStyle w:val="9"/>
            </w:pPr>
            <w:r>
              <w:t>4967.35</w:t>
            </w:r>
          </w:p>
        </w:tc>
        <w:tc>
          <w:tcPr>
            <w:tcW w:w="1361" w:type="dxa"/>
            <w:vAlign w:val="center"/>
          </w:tcPr>
          <w:p>
            <w:pPr>
              <w:pStyle w:val="9"/>
            </w:pPr>
            <w:r>
              <w:t>566.64</w:t>
            </w:r>
          </w:p>
        </w:tc>
        <w:tc>
          <w:tcPr>
            <w:tcW w:w="1361" w:type="dxa"/>
            <w:vAlign w:val="center"/>
          </w:tcPr>
          <w:p>
            <w:pPr>
              <w:pStyle w:val="9"/>
            </w:pPr>
            <w:r>
              <w:t>4400.71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2100101</w:t>
            </w:r>
          </w:p>
        </w:tc>
        <w:tc>
          <w:tcPr>
            <w:tcW w:w="4535" w:type="dxa"/>
            <w:vAlign w:val="center"/>
          </w:tcPr>
          <w:p>
            <w:pPr>
              <w:pStyle w:val="10"/>
            </w:pPr>
            <w:r>
              <w:t>行政运行</w:t>
            </w:r>
          </w:p>
        </w:tc>
        <w:tc>
          <w:tcPr>
            <w:tcW w:w="1361" w:type="dxa"/>
            <w:vAlign w:val="center"/>
          </w:tcPr>
          <w:p>
            <w:pPr>
              <w:pStyle w:val="9"/>
            </w:pPr>
            <w:r>
              <w:t>566.64</w:t>
            </w:r>
          </w:p>
        </w:tc>
        <w:tc>
          <w:tcPr>
            <w:tcW w:w="1361" w:type="dxa"/>
            <w:vAlign w:val="center"/>
          </w:tcPr>
          <w:p>
            <w:pPr>
              <w:pStyle w:val="9"/>
            </w:pPr>
            <w:r>
              <w:t>566.64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2100199</w:t>
            </w:r>
          </w:p>
        </w:tc>
        <w:tc>
          <w:tcPr>
            <w:tcW w:w="4535" w:type="dxa"/>
            <w:vAlign w:val="center"/>
          </w:tcPr>
          <w:p>
            <w:pPr>
              <w:pStyle w:val="10"/>
            </w:pPr>
            <w:r>
              <w:t>其他卫生健康管理事务支出</w:t>
            </w:r>
          </w:p>
        </w:tc>
        <w:tc>
          <w:tcPr>
            <w:tcW w:w="1361" w:type="dxa"/>
            <w:vAlign w:val="center"/>
          </w:tcPr>
          <w:p>
            <w:pPr>
              <w:pStyle w:val="9"/>
            </w:pPr>
            <w:r>
              <w:t>4400.71</w:t>
            </w:r>
          </w:p>
        </w:tc>
        <w:tc>
          <w:tcPr>
            <w:tcW w:w="1361" w:type="dxa"/>
            <w:vAlign w:val="center"/>
          </w:tcPr>
          <w:p>
            <w:pPr>
              <w:pStyle w:val="9"/>
            </w:pPr>
          </w:p>
        </w:tc>
        <w:tc>
          <w:tcPr>
            <w:tcW w:w="1361" w:type="dxa"/>
            <w:vAlign w:val="center"/>
          </w:tcPr>
          <w:p>
            <w:pPr>
              <w:pStyle w:val="9"/>
            </w:pPr>
            <w:r>
              <w:t>4400.71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21002</w:t>
            </w:r>
          </w:p>
        </w:tc>
        <w:tc>
          <w:tcPr>
            <w:tcW w:w="4535" w:type="dxa"/>
            <w:vAlign w:val="center"/>
          </w:tcPr>
          <w:p>
            <w:pPr>
              <w:pStyle w:val="10"/>
            </w:pPr>
            <w:r>
              <w:t>公立医院</w:t>
            </w:r>
          </w:p>
        </w:tc>
        <w:tc>
          <w:tcPr>
            <w:tcW w:w="1361" w:type="dxa"/>
            <w:vAlign w:val="center"/>
          </w:tcPr>
          <w:p>
            <w:pPr>
              <w:pStyle w:val="9"/>
            </w:pPr>
            <w:r>
              <w:t>960.52</w:t>
            </w:r>
          </w:p>
        </w:tc>
        <w:tc>
          <w:tcPr>
            <w:tcW w:w="1361" w:type="dxa"/>
            <w:vAlign w:val="center"/>
          </w:tcPr>
          <w:p>
            <w:pPr>
              <w:pStyle w:val="9"/>
            </w:pPr>
          </w:p>
        </w:tc>
        <w:tc>
          <w:tcPr>
            <w:tcW w:w="1361" w:type="dxa"/>
            <w:vAlign w:val="center"/>
          </w:tcPr>
          <w:p>
            <w:pPr>
              <w:pStyle w:val="9"/>
            </w:pPr>
            <w:r>
              <w:t>960.52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2100299</w:t>
            </w:r>
          </w:p>
        </w:tc>
        <w:tc>
          <w:tcPr>
            <w:tcW w:w="4535" w:type="dxa"/>
            <w:vAlign w:val="center"/>
          </w:tcPr>
          <w:p>
            <w:pPr>
              <w:pStyle w:val="10"/>
            </w:pPr>
            <w:r>
              <w:t>其他公立医院支出</w:t>
            </w:r>
          </w:p>
        </w:tc>
        <w:tc>
          <w:tcPr>
            <w:tcW w:w="1361" w:type="dxa"/>
            <w:vAlign w:val="center"/>
          </w:tcPr>
          <w:p>
            <w:pPr>
              <w:pStyle w:val="9"/>
            </w:pPr>
            <w:r>
              <w:t>960.52</w:t>
            </w:r>
          </w:p>
        </w:tc>
        <w:tc>
          <w:tcPr>
            <w:tcW w:w="1361" w:type="dxa"/>
            <w:vAlign w:val="center"/>
          </w:tcPr>
          <w:p>
            <w:pPr>
              <w:pStyle w:val="9"/>
            </w:pPr>
          </w:p>
        </w:tc>
        <w:tc>
          <w:tcPr>
            <w:tcW w:w="1361" w:type="dxa"/>
            <w:vAlign w:val="center"/>
          </w:tcPr>
          <w:p>
            <w:pPr>
              <w:pStyle w:val="9"/>
            </w:pPr>
            <w:r>
              <w:t>960.52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2511.47</w:t>
            </w:r>
          </w:p>
        </w:tc>
        <w:tc>
          <w:tcPr>
            <w:tcW w:w="1361" w:type="dxa"/>
            <w:vAlign w:val="center"/>
          </w:tcPr>
          <w:p>
            <w:pPr>
              <w:pStyle w:val="9"/>
            </w:pPr>
          </w:p>
        </w:tc>
        <w:tc>
          <w:tcPr>
            <w:tcW w:w="1361" w:type="dxa"/>
            <w:vAlign w:val="center"/>
          </w:tcPr>
          <w:p>
            <w:pPr>
              <w:pStyle w:val="9"/>
            </w:pPr>
            <w:r>
              <w:t>2511.47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2511.47</w:t>
            </w:r>
          </w:p>
        </w:tc>
        <w:tc>
          <w:tcPr>
            <w:tcW w:w="1361" w:type="dxa"/>
            <w:vAlign w:val="center"/>
          </w:tcPr>
          <w:p>
            <w:pPr>
              <w:pStyle w:val="9"/>
            </w:pPr>
          </w:p>
        </w:tc>
        <w:tc>
          <w:tcPr>
            <w:tcW w:w="1361" w:type="dxa"/>
            <w:vAlign w:val="center"/>
          </w:tcPr>
          <w:p>
            <w:pPr>
              <w:pStyle w:val="9"/>
            </w:pPr>
            <w:r>
              <w:t>2511.47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5915.28</w:t>
            </w:r>
          </w:p>
        </w:tc>
        <w:tc>
          <w:tcPr>
            <w:tcW w:w="1361" w:type="dxa"/>
            <w:vAlign w:val="center"/>
          </w:tcPr>
          <w:p>
            <w:pPr>
              <w:pStyle w:val="9"/>
            </w:pPr>
          </w:p>
        </w:tc>
        <w:tc>
          <w:tcPr>
            <w:tcW w:w="1361" w:type="dxa"/>
            <w:vAlign w:val="center"/>
          </w:tcPr>
          <w:p>
            <w:pPr>
              <w:pStyle w:val="9"/>
            </w:pPr>
            <w:r>
              <w:t>5915.28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2110.23</w:t>
            </w:r>
          </w:p>
        </w:tc>
        <w:tc>
          <w:tcPr>
            <w:tcW w:w="1361" w:type="dxa"/>
            <w:vAlign w:val="center"/>
          </w:tcPr>
          <w:p>
            <w:pPr>
              <w:pStyle w:val="9"/>
            </w:pPr>
          </w:p>
        </w:tc>
        <w:tc>
          <w:tcPr>
            <w:tcW w:w="1361" w:type="dxa"/>
            <w:vAlign w:val="center"/>
          </w:tcPr>
          <w:p>
            <w:pPr>
              <w:pStyle w:val="9"/>
            </w:pPr>
            <w:r>
              <w:t>2110.23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32.00</w:t>
            </w:r>
          </w:p>
        </w:tc>
        <w:tc>
          <w:tcPr>
            <w:tcW w:w="1361" w:type="dxa"/>
            <w:vAlign w:val="center"/>
          </w:tcPr>
          <w:p>
            <w:pPr>
              <w:pStyle w:val="9"/>
            </w:pPr>
          </w:p>
        </w:tc>
        <w:tc>
          <w:tcPr>
            <w:tcW w:w="1361" w:type="dxa"/>
            <w:vAlign w:val="center"/>
          </w:tcPr>
          <w:p>
            <w:pPr>
              <w:pStyle w:val="9"/>
            </w:pPr>
            <w:r>
              <w:t>32.00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2100410</w:t>
            </w:r>
          </w:p>
        </w:tc>
        <w:tc>
          <w:tcPr>
            <w:tcW w:w="4535" w:type="dxa"/>
            <w:vAlign w:val="center"/>
          </w:tcPr>
          <w:p>
            <w:pPr>
              <w:pStyle w:val="10"/>
            </w:pPr>
            <w:r>
              <w:t>突发公共卫生事件应急处置</w:t>
            </w:r>
          </w:p>
        </w:tc>
        <w:tc>
          <w:tcPr>
            <w:tcW w:w="1361" w:type="dxa"/>
            <w:vAlign w:val="center"/>
          </w:tcPr>
          <w:p>
            <w:pPr>
              <w:pStyle w:val="9"/>
            </w:pPr>
            <w:r>
              <w:t>3474.76</w:t>
            </w:r>
          </w:p>
        </w:tc>
        <w:tc>
          <w:tcPr>
            <w:tcW w:w="1361" w:type="dxa"/>
            <w:vAlign w:val="center"/>
          </w:tcPr>
          <w:p>
            <w:pPr>
              <w:pStyle w:val="9"/>
            </w:pPr>
          </w:p>
        </w:tc>
        <w:tc>
          <w:tcPr>
            <w:tcW w:w="1361" w:type="dxa"/>
            <w:vAlign w:val="center"/>
          </w:tcPr>
          <w:p>
            <w:pPr>
              <w:pStyle w:val="9"/>
            </w:pPr>
            <w:r>
              <w:t>3474.76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2100499</w:t>
            </w:r>
          </w:p>
        </w:tc>
        <w:tc>
          <w:tcPr>
            <w:tcW w:w="4535" w:type="dxa"/>
            <w:vAlign w:val="center"/>
          </w:tcPr>
          <w:p>
            <w:pPr>
              <w:pStyle w:val="10"/>
            </w:pPr>
            <w:r>
              <w:t>其他公共卫生支出</w:t>
            </w:r>
          </w:p>
        </w:tc>
        <w:tc>
          <w:tcPr>
            <w:tcW w:w="1361" w:type="dxa"/>
            <w:vAlign w:val="center"/>
          </w:tcPr>
          <w:p>
            <w:pPr>
              <w:pStyle w:val="9"/>
            </w:pPr>
            <w:r>
              <w:t>298.29</w:t>
            </w:r>
          </w:p>
        </w:tc>
        <w:tc>
          <w:tcPr>
            <w:tcW w:w="1361" w:type="dxa"/>
            <w:vAlign w:val="center"/>
          </w:tcPr>
          <w:p>
            <w:pPr>
              <w:pStyle w:val="9"/>
            </w:pPr>
          </w:p>
        </w:tc>
        <w:tc>
          <w:tcPr>
            <w:tcW w:w="1361" w:type="dxa"/>
            <w:vAlign w:val="center"/>
          </w:tcPr>
          <w:p>
            <w:pPr>
              <w:pStyle w:val="9"/>
            </w:pPr>
            <w:r>
              <w:t>298.29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992" w:type="dxa"/>
            <w:vAlign w:val="center"/>
          </w:tcPr>
          <w:p>
            <w:pPr>
              <w:pStyle w:val="10"/>
            </w:pPr>
            <w:r>
              <w:t>21007</w:t>
            </w:r>
          </w:p>
        </w:tc>
        <w:tc>
          <w:tcPr>
            <w:tcW w:w="4535" w:type="dxa"/>
            <w:vAlign w:val="center"/>
          </w:tcPr>
          <w:p>
            <w:pPr>
              <w:pStyle w:val="10"/>
            </w:pPr>
            <w:r>
              <w:t>计划生育事务</w:t>
            </w:r>
          </w:p>
        </w:tc>
        <w:tc>
          <w:tcPr>
            <w:tcW w:w="1361" w:type="dxa"/>
            <w:vAlign w:val="center"/>
          </w:tcPr>
          <w:p>
            <w:pPr>
              <w:pStyle w:val="9"/>
            </w:pPr>
            <w:r>
              <w:t>987.84</w:t>
            </w:r>
          </w:p>
        </w:tc>
        <w:tc>
          <w:tcPr>
            <w:tcW w:w="1361" w:type="dxa"/>
            <w:vAlign w:val="center"/>
          </w:tcPr>
          <w:p>
            <w:pPr>
              <w:pStyle w:val="9"/>
            </w:pPr>
          </w:p>
        </w:tc>
        <w:tc>
          <w:tcPr>
            <w:tcW w:w="1361" w:type="dxa"/>
            <w:vAlign w:val="center"/>
          </w:tcPr>
          <w:p>
            <w:pPr>
              <w:pStyle w:val="9"/>
            </w:pPr>
            <w:r>
              <w:t>987.84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992" w:type="dxa"/>
            <w:vAlign w:val="center"/>
          </w:tcPr>
          <w:p>
            <w:pPr>
              <w:pStyle w:val="10"/>
            </w:pPr>
            <w:r>
              <w:t>2100717</w:t>
            </w:r>
          </w:p>
        </w:tc>
        <w:tc>
          <w:tcPr>
            <w:tcW w:w="4535" w:type="dxa"/>
            <w:vAlign w:val="center"/>
          </w:tcPr>
          <w:p>
            <w:pPr>
              <w:pStyle w:val="10"/>
            </w:pPr>
            <w:r>
              <w:t>计划生育服务</w:t>
            </w:r>
          </w:p>
        </w:tc>
        <w:tc>
          <w:tcPr>
            <w:tcW w:w="1361" w:type="dxa"/>
            <w:vAlign w:val="center"/>
          </w:tcPr>
          <w:p>
            <w:pPr>
              <w:pStyle w:val="9"/>
            </w:pPr>
            <w:r>
              <w:t>906.55</w:t>
            </w:r>
          </w:p>
        </w:tc>
        <w:tc>
          <w:tcPr>
            <w:tcW w:w="1361" w:type="dxa"/>
            <w:vAlign w:val="center"/>
          </w:tcPr>
          <w:p>
            <w:pPr>
              <w:pStyle w:val="9"/>
            </w:pPr>
          </w:p>
        </w:tc>
        <w:tc>
          <w:tcPr>
            <w:tcW w:w="1361" w:type="dxa"/>
            <w:vAlign w:val="center"/>
          </w:tcPr>
          <w:p>
            <w:pPr>
              <w:pStyle w:val="9"/>
            </w:pPr>
            <w:r>
              <w:t>906.55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992" w:type="dxa"/>
            <w:vAlign w:val="center"/>
          </w:tcPr>
          <w:p>
            <w:pPr>
              <w:pStyle w:val="10"/>
            </w:pPr>
            <w:r>
              <w:t>2100799</w:t>
            </w:r>
          </w:p>
        </w:tc>
        <w:tc>
          <w:tcPr>
            <w:tcW w:w="4535" w:type="dxa"/>
            <w:vAlign w:val="center"/>
          </w:tcPr>
          <w:p>
            <w:pPr>
              <w:pStyle w:val="10"/>
            </w:pPr>
            <w:r>
              <w:t>其他计划生育事务支出</w:t>
            </w:r>
          </w:p>
        </w:tc>
        <w:tc>
          <w:tcPr>
            <w:tcW w:w="1361" w:type="dxa"/>
            <w:vAlign w:val="center"/>
          </w:tcPr>
          <w:p>
            <w:pPr>
              <w:pStyle w:val="9"/>
            </w:pPr>
            <w:r>
              <w:t>81.29</w:t>
            </w:r>
          </w:p>
        </w:tc>
        <w:tc>
          <w:tcPr>
            <w:tcW w:w="1361" w:type="dxa"/>
            <w:vAlign w:val="center"/>
          </w:tcPr>
          <w:p>
            <w:pPr>
              <w:pStyle w:val="9"/>
            </w:pPr>
          </w:p>
        </w:tc>
        <w:tc>
          <w:tcPr>
            <w:tcW w:w="1361" w:type="dxa"/>
            <w:vAlign w:val="center"/>
          </w:tcPr>
          <w:p>
            <w:pPr>
              <w:pStyle w:val="9"/>
            </w:pPr>
            <w:r>
              <w:t>81.29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36.29</w:t>
            </w:r>
          </w:p>
        </w:tc>
        <w:tc>
          <w:tcPr>
            <w:tcW w:w="1361" w:type="dxa"/>
            <w:vAlign w:val="center"/>
          </w:tcPr>
          <w:p>
            <w:pPr>
              <w:pStyle w:val="9"/>
            </w:pPr>
            <w:r>
              <w:t>36.29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992" w:type="dxa"/>
            <w:vAlign w:val="center"/>
          </w:tcPr>
          <w:p>
            <w:pPr>
              <w:pStyle w:val="10"/>
            </w:pPr>
            <w:r>
              <w:t>2101101</w:t>
            </w:r>
          </w:p>
        </w:tc>
        <w:tc>
          <w:tcPr>
            <w:tcW w:w="4535" w:type="dxa"/>
            <w:vAlign w:val="center"/>
          </w:tcPr>
          <w:p>
            <w:pPr>
              <w:pStyle w:val="10"/>
            </w:pPr>
            <w:r>
              <w:t>行政单位医疗</w:t>
            </w:r>
          </w:p>
        </w:tc>
        <w:tc>
          <w:tcPr>
            <w:tcW w:w="1361" w:type="dxa"/>
            <w:vAlign w:val="center"/>
          </w:tcPr>
          <w:p>
            <w:pPr>
              <w:pStyle w:val="9"/>
            </w:pPr>
            <w:r>
              <w:t>36.29</w:t>
            </w:r>
          </w:p>
        </w:tc>
        <w:tc>
          <w:tcPr>
            <w:tcW w:w="1361" w:type="dxa"/>
            <w:vAlign w:val="center"/>
          </w:tcPr>
          <w:p>
            <w:pPr>
              <w:pStyle w:val="9"/>
            </w:pPr>
            <w:r>
              <w:t>36.29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992" w:type="dxa"/>
            <w:vAlign w:val="center"/>
          </w:tcPr>
          <w:p>
            <w:pPr>
              <w:pStyle w:val="10"/>
            </w:pPr>
            <w:r>
              <w:t>21017</w:t>
            </w:r>
          </w:p>
        </w:tc>
        <w:tc>
          <w:tcPr>
            <w:tcW w:w="4535" w:type="dxa"/>
            <w:vAlign w:val="center"/>
          </w:tcPr>
          <w:p>
            <w:pPr>
              <w:pStyle w:val="10"/>
            </w:pPr>
            <w:r>
              <w:t>中医药事务</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992" w:type="dxa"/>
            <w:vAlign w:val="center"/>
          </w:tcPr>
          <w:p>
            <w:pPr>
              <w:pStyle w:val="10"/>
            </w:pPr>
            <w:r>
              <w:t>2101799</w:t>
            </w:r>
          </w:p>
        </w:tc>
        <w:tc>
          <w:tcPr>
            <w:tcW w:w="4535" w:type="dxa"/>
            <w:vAlign w:val="center"/>
          </w:tcPr>
          <w:p>
            <w:pPr>
              <w:pStyle w:val="10"/>
            </w:pPr>
            <w:r>
              <w:t>其他中医药事务支出</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992" w:type="dxa"/>
            <w:vAlign w:val="center"/>
          </w:tcPr>
          <w:p>
            <w:pPr>
              <w:pStyle w:val="10"/>
            </w:pPr>
            <w:r>
              <w:t>212</w:t>
            </w:r>
          </w:p>
        </w:tc>
        <w:tc>
          <w:tcPr>
            <w:tcW w:w="4535" w:type="dxa"/>
            <w:vAlign w:val="center"/>
          </w:tcPr>
          <w:p>
            <w:pPr>
              <w:pStyle w:val="10"/>
            </w:pPr>
            <w:r>
              <w:t>城乡社区支出</w:t>
            </w:r>
          </w:p>
        </w:tc>
        <w:tc>
          <w:tcPr>
            <w:tcW w:w="1361" w:type="dxa"/>
            <w:vAlign w:val="center"/>
          </w:tcPr>
          <w:p>
            <w:pPr>
              <w:pStyle w:val="9"/>
            </w:pPr>
            <w:r>
              <w:t>520.96</w:t>
            </w:r>
          </w:p>
        </w:tc>
        <w:tc>
          <w:tcPr>
            <w:tcW w:w="1361" w:type="dxa"/>
            <w:vAlign w:val="center"/>
          </w:tcPr>
          <w:p>
            <w:pPr>
              <w:pStyle w:val="9"/>
            </w:pPr>
          </w:p>
        </w:tc>
        <w:tc>
          <w:tcPr>
            <w:tcW w:w="1361" w:type="dxa"/>
            <w:vAlign w:val="center"/>
          </w:tcPr>
          <w:p>
            <w:pPr>
              <w:pStyle w:val="9"/>
            </w:pPr>
            <w:r>
              <w:t>520.96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992" w:type="dxa"/>
            <w:vAlign w:val="center"/>
          </w:tcPr>
          <w:p>
            <w:pPr>
              <w:pStyle w:val="10"/>
            </w:pPr>
            <w:r>
              <w:t>21208</w:t>
            </w:r>
          </w:p>
        </w:tc>
        <w:tc>
          <w:tcPr>
            <w:tcW w:w="4535" w:type="dxa"/>
            <w:vAlign w:val="center"/>
          </w:tcPr>
          <w:p>
            <w:pPr>
              <w:pStyle w:val="10"/>
            </w:pPr>
            <w:r>
              <w:t>国有土地使用权出让收入安排的支出</w:t>
            </w:r>
          </w:p>
        </w:tc>
        <w:tc>
          <w:tcPr>
            <w:tcW w:w="1361" w:type="dxa"/>
            <w:vAlign w:val="center"/>
          </w:tcPr>
          <w:p>
            <w:pPr>
              <w:pStyle w:val="9"/>
            </w:pPr>
            <w:r>
              <w:t>520.96</w:t>
            </w:r>
          </w:p>
        </w:tc>
        <w:tc>
          <w:tcPr>
            <w:tcW w:w="1361" w:type="dxa"/>
            <w:vAlign w:val="center"/>
          </w:tcPr>
          <w:p>
            <w:pPr>
              <w:pStyle w:val="9"/>
            </w:pPr>
          </w:p>
        </w:tc>
        <w:tc>
          <w:tcPr>
            <w:tcW w:w="1361" w:type="dxa"/>
            <w:vAlign w:val="center"/>
          </w:tcPr>
          <w:p>
            <w:pPr>
              <w:pStyle w:val="9"/>
            </w:pPr>
            <w:r>
              <w:t>520.96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992" w:type="dxa"/>
            <w:vAlign w:val="center"/>
          </w:tcPr>
          <w:p>
            <w:pPr>
              <w:pStyle w:val="10"/>
            </w:pPr>
            <w:r>
              <w:t>2120801</w:t>
            </w:r>
          </w:p>
        </w:tc>
        <w:tc>
          <w:tcPr>
            <w:tcW w:w="4535" w:type="dxa"/>
            <w:vAlign w:val="center"/>
          </w:tcPr>
          <w:p>
            <w:pPr>
              <w:pStyle w:val="10"/>
            </w:pPr>
            <w:r>
              <w:t>征地和拆迁补偿支出</w:t>
            </w:r>
          </w:p>
        </w:tc>
        <w:tc>
          <w:tcPr>
            <w:tcW w:w="1361" w:type="dxa"/>
            <w:vAlign w:val="center"/>
          </w:tcPr>
          <w:p>
            <w:pPr>
              <w:pStyle w:val="9"/>
            </w:pPr>
            <w:r>
              <w:t>520.96</w:t>
            </w:r>
          </w:p>
        </w:tc>
        <w:tc>
          <w:tcPr>
            <w:tcW w:w="1361" w:type="dxa"/>
            <w:vAlign w:val="center"/>
          </w:tcPr>
          <w:p>
            <w:pPr>
              <w:pStyle w:val="9"/>
            </w:pPr>
          </w:p>
        </w:tc>
        <w:tc>
          <w:tcPr>
            <w:tcW w:w="1361" w:type="dxa"/>
            <w:vAlign w:val="center"/>
          </w:tcPr>
          <w:p>
            <w:pPr>
              <w:pStyle w:val="9"/>
            </w:pPr>
            <w:r>
              <w:t>520.96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49.00</w:t>
            </w:r>
          </w:p>
        </w:tc>
        <w:tc>
          <w:tcPr>
            <w:tcW w:w="1361" w:type="dxa"/>
            <w:vAlign w:val="center"/>
          </w:tcPr>
          <w:p>
            <w:pPr>
              <w:pStyle w:val="9"/>
            </w:pPr>
            <w:r>
              <w:t>49.00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49.00</w:t>
            </w:r>
          </w:p>
        </w:tc>
        <w:tc>
          <w:tcPr>
            <w:tcW w:w="1361" w:type="dxa"/>
            <w:vAlign w:val="center"/>
          </w:tcPr>
          <w:p>
            <w:pPr>
              <w:pStyle w:val="9"/>
            </w:pPr>
            <w:r>
              <w:t>49.00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49.00</w:t>
            </w:r>
          </w:p>
        </w:tc>
        <w:tc>
          <w:tcPr>
            <w:tcW w:w="1361" w:type="dxa"/>
            <w:vAlign w:val="center"/>
          </w:tcPr>
          <w:p>
            <w:pPr>
              <w:pStyle w:val="9"/>
            </w:pPr>
            <w:r>
              <w:t>49.00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992" w:type="dxa"/>
            <w:vAlign w:val="center"/>
          </w:tcPr>
          <w:p>
            <w:pPr>
              <w:pStyle w:val="10"/>
            </w:pPr>
            <w:r>
              <w:t>229</w:t>
            </w:r>
          </w:p>
        </w:tc>
        <w:tc>
          <w:tcPr>
            <w:tcW w:w="4535" w:type="dxa"/>
            <w:vAlign w:val="center"/>
          </w:tcPr>
          <w:p>
            <w:pPr>
              <w:pStyle w:val="10"/>
            </w:pPr>
            <w:r>
              <w:t>其他支出</w:t>
            </w:r>
          </w:p>
        </w:tc>
        <w:tc>
          <w:tcPr>
            <w:tcW w:w="1361" w:type="dxa"/>
            <w:vAlign w:val="center"/>
          </w:tcPr>
          <w:p>
            <w:pPr>
              <w:pStyle w:val="9"/>
            </w:pPr>
            <w:r>
              <w:t>4093.66</w:t>
            </w:r>
          </w:p>
        </w:tc>
        <w:tc>
          <w:tcPr>
            <w:tcW w:w="1361" w:type="dxa"/>
            <w:vAlign w:val="center"/>
          </w:tcPr>
          <w:p>
            <w:pPr>
              <w:pStyle w:val="9"/>
            </w:pPr>
          </w:p>
        </w:tc>
        <w:tc>
          <w:tcPr>
            <w:tcW w:w="1361" w:type="dxa"/>
            <w:vAlign w:val="center"/>
          </w:tcPr>
          <w:p>
            <w:pPr>
              <w:pStyle w:val="9"/>
            </w:pPr>
            <w:r>
              <w:t>4093.66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992" w:type="dxa"/>
            <w:vAlign w:val="center"/>
          </w:tcPr>
          <w:p>
            <w:pPr>
              <w:pStyle w:val="10"/>
            </w:pPr>
            <w:r>
              <w:t>22904</w:t>
            </w:r>
          </w:p>
        </w:tc>
        <w:tc>
          <w:tcPr>
            <w:tcW w:w="4535" w:type="dxa"/>
            <w:vAlign w:val="center"/>
          </w:tcPr>
          <w:p>
            <w:pPr>
              <w:pStyle w:val="10"/>
            </w:pPr>
            <w:r>
              <w:t>其他政府性基金及对应专项债务收入安排的支出</w:t>
            </w:r>
          </w:p>
        </w:tc>
        <w:tc>
          <w:tcPr>
            <w:tcW w:w="1361" w:type="dxa"/>
            <w:vAlign w:val="center"/>
          </w:tcPr>
          <w:p>
            <w:pPr>
              <w:pStyle w:val="9"/>
            </w:pPr>
            <w:r>
              <w:t>4093.66</w:t>
            </w:r>
          </w:p>
        </w:tc>
        <w:tc>
          <w:tcPr>
            <w:tcW w:w="1361" w:type="dxa"/>
            <w:vAlign w:val="center"/>
          </w:tcPr>
          <w:p>
            <w:pPr>
              <w:pStyle w:val="9"/>
            </w:pPr>
          </w:p>
        </w:tc>
        <w:tc>
          <w:tcPr>
            <w:tcW w:w="1361" w:type="dxa"/>
            <w:vAlign w:val="center"/>
          </w:tcPr>
          <w:p>
            <w:pPr>
              <w:pStyle w:val="9"/>
            </w:pPr>
            <w:r>
              <w:t>4093.66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992" w:type="dxa"/>
            <w:vAlign w:val="center"/>
          </w:tcPr>
          <w:p>
            <w:pPr>
              <w:pStyle w:val="10"/>
            </w:pPr>
            <w:r>
              <w:t>2290402</w:t>
            </w:r>
          </w:p>
        </w:tc>
        <w:tc>
          <w:tcPr>
            <w:tcW w:w="4535" w:type="dxa"/>
            <w:vAlign w:val="center"/>
          </w:tcPr>
          <w:p>
            <w:pPr>
              <w:pStyle w:val="10"/>
            </w:pPr>
            <w:r>
              <w:t>其他地方自行试点项目收益专项债券收入安排的支出</w:t>
            </w:r>
          </w:p>
        </w:tc>
        <w:tc>
          <w:tcPr>
            <w:tcW w:w="1361" w:type="dxa"/>
            <w:vAlign w:val="center"/>
          </w:tcPr>
          <w:p>
            <w:pPr>
              <w:pStyle w:val="9"/>
            </w:pPr>
            <w:r>
              <w:t>4093.66</w:t>
            </w:r>
          </w:p>
        </w:tc>
        <w:tc>
          <w:tcPr>
            <w:tcW w:w="1361" w:type="dxa"/>
            <w:vAlign w:val="center"/>
          </w:tcPr>
          <w:p>
            <w:pPr>
              <w:pStyle w:val="9"/>
            </w:pPr>
          </w:p>
        </w:tc>
        <w:tc>
          <w:tcPr>
            <w:tcW w:w="1361" w:type="dxa"/>
            <w:vAlign w:val="center"/>
          </w:tcPr>
          <w:p>
            <w:pPr>
              <w:pStyle w:val="9"/>
            </w:pPr>
            <w:r>
              <w:t>4093.66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15451.63</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r>
              <w:t>520.96</w:t>
            </w: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r>
              <w:t>255.65</w:t>
            </w:r>
          </w:p>
        </w:tc>
        <w:tc>
          <w:tcPr>
            <w:tcW w:w="1474" w:type="dxa"/>
            <w:vAlign w:val="center"/>
          </w:tcPr>
          <w:p>
            <w:pPr>
              <w:pStyle w:val="9"/>
            </w:pPr>
            <w:r>
              <w:t>255.65</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15388.75</w:t>
            </w:r>
          </w:p>
        </w:tc>
        <w:tc>
          <w:tcPr>
            <w:tcW w:w="1474" w:type="dxa"/>
            <w:vAlign w:val="center"/>
          </w:tcPr>
          <w:p>
            <w:pPr>
              <w:pStyle w:val="9"/>
            </w:pPr>
            <w:r>
              <w:t>15388.75</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r>
              <w:t>520.96</w:t>
            </w:r>
          </w:p>
        </w:tc>
        <w:tc>
          <w:tcPr>
            <w:tcW w:w="1474" w:type="dxa"/>
            <w:vAlign w:val="center"/>
          </w:tcPr>
          <w:p>
            <w:pPr>
              <w:pStyle w:val="9"/>
            </w:pPr>
          </w:p>
        </w:tc>
        <w:tc>
          <w:tcPr>
            <w:tcW w:w="1474" w:type="dxa"/>
            <w:vAlign w:val="center"/>
          </w:tcPr>
          <w:p>
            <w:pPr>
              <w:pStyle w:val="9"/>
            </w:pPr>
            <w:r>
              <w:t>520.96</w:t>
            </w: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r>
              <w:t>49.00</w:t>
            </w:r>
          </w:p>
        </w:tc>
        <w:tc>
          <w:tcPr>
            <w:tcW w:w="1474" w:type="dxa"/>
            <w:vAlign w:val="center"/>
          </w:tcPr>
          <w:p>
            <w:pPr>
              <w:pStyle w:val="9"/>
            </w:pPr>
            <w:r>
              <w:t>49.00</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r>
              <w:t>4093.66</w:t>
            </w:r>
          </w:p>
        </w:tc>
        <w:tc>
          <w:tcPr>
            <w:tcW w:w="1474" w:type="dxa"/>
            <w:vAlign w:val="center"/>
          </w:tcPr>
          <w:p>
            <w:pPr>
              <w:pStyle w:val="9"/>
            </w:pPr>
          </w:p>
        </w:tc>
        <w:tc>
          <w:tcPr>
            <w:tcW w:w="1474" w:type="dxa"/>
            <w:vAlign w:val="center"/>
          </w:tcPr>
          <w:p>
            <w:pPr>
              <w:pStyle w:val="9"/>
            </w:pPr>
            <w:r>
              <w:t>4093.66</w:t>
            </w: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15972.59</w:t>
            </w:r>
          </w:p>
        </w:tc>
        <w:tc>
          <w:tcPr>
            <w:tcW w:w="3402" w:type="dxa"/>
            <w:vAlign w:val="center"/>
          </w:tcPr>
          <w:p>
            <w:pPr>
              <w:pStyle w:val="12"/>
            </w:pPr>
            <w:r>
              <w:t>本年支出合计</w:t>
            </w:r>
          </w:p>
        </w:tc>
        <w:tc>
          <w:tcPr>
            <w:tcW w:w="1474" w:type="dxa"/>
            <w:vAlign w:val="center"/>
          </w:tcPr>
          <w:p>
            <w:pPr>
              <w:pStyle w:val="13"/>
            </w:pPr>
            <w:r>
              <w:t>20308.02</w:t>
            </w:r>
          </w:p>
        </w:tc>
        <w:tc>
          <w:tcPr>
            <w:tcW w:w="1474" w:type="dxa"/>
            <w:vAlign w:val="center"/>
          </w:tcPr>
          <w:p>
            <w:pPr>
              <w:pStyle w:val="13"/>
            </w:pPr>
            <w:r>
              <w:t>15693.40</w:t>
            </w:r>
          </w:p>
        </w:tc>
        <w:tc>
          <w:tcPr>
            <w:tcW w:w="1474" w:type="dxa"/>
            <w:vAlign w:val="center"/>
          </w:tcPr>
          <w:p>
            <w:pPr>
              <w:pStyle w:val="13"/>
            </w:pPr>
            <w:r>
              <w:t>4614.62</w:t>
            </w: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r>
              <w:t>4335.43</w:t>
            </w: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r>
              <w:t>241.76</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r>
              <w:t>4093.66</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20308.02</w:t>
            </w:r>
          </w:p>
        </w:tc>
        <w:tc>
          <w:tcPr>
            <w:tcW w:w="3402" w:type="dxa"/>
            <w:vAlign w:val="center"/>
          </w:tcPr>
          <w:p>
            <w:pPr>
              <w:pStyle w:val="12"/>
            </w:pPr>
            <w:r>
              <w:t>支出总计</w:t>
            </w:r>
          </w:p>
        </w:tc>
        <w:tc>
          <w:tcPr>
            <w:tcW w:w="1474" w:type="dxa"/>
            <w:vAlign w:val="center"/>
          </w:tcPr>
          <w:p>
            <w:pPr>
              <w:pStyle w:val="13"/>
            </w:pPr>
            <w:r>
              <w:t>20308.02</w:t>
            </w:r>
          </w:p>
        </w:tc>
        <w:tc>
          <w:tcPr>
            <w:tcW w:w="1474" w:type="dxa"/>
            <w:vAlign w:val="center"/>
          </w:tcPr>
          <w:p>
            <w:pPr>
              <w:pStyle w:val="13"/>
            </w:pPr>
            <w:r>
              <w:t>15693.40</w:t>
            </w:r>
          </w:p>
        </w:tc>
        <w:tc>
          <w:tcPr>
            <w:tcW w:w="1474" w:type="dxa"/>
            <w:vAlign w:val="center"/>
          </w:tcPr>
          <w:p>
            <w:pPr>
              <w:pStyle w:val="13"/>
            </w:pPr>
            <w:r>
              <w:t>4614.62</w:t>
            </w: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15693.40</w:t>
            </w:r>
          </w:p>
        </w:tc>
        <w:tc>
          <w:tcPr>
            <w:tcW w:w="2551" w:type="dxa"/>
            <w:vAlign w:val="center"/>
          </w:tcPr>
          <w:p>
            <w:pPr>
              <w:pStyle w:val="13"/>
            </w:pPr>
            <w:r>
              <w:t>907.57</w:t>
            </w:r>
          </w:p>
        </w:tc>
        <w:tc>
          <w:tcPr>
            <w:tcW w:w="2551" w:type="dxa"/>
            <w:vAlign w:val="center"/>
          </w:tcPr>
          <w:p>
            <w:pPr>
              <w:pStyle w:val="13"/>
            </w:pPr>
            <w:r>
              <w:t>14785.83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208</w:t>
            </w:r>
          </w:p>
        </w:tc>
        <w:tc>
          <w:tcPr>
            <w:tcW w:w="4535" w:type="dxa"/>
            <w:vAlign w:val="center"/>
          </w:tcPr>
          <w:p>
            <w:pPr>
              <w:pStyle w:val="10"/>
            </w:pPr>
            <w:r>
              <w:t>社会保障和就业支出</w:t>
            </w:r>
          </w:p>
        </w:tc>
        <w:tc>
          <w:tcPr>
            <w:tcW w:w="2551" w:type="dxa"/>
            <w:vAlign w:val="center"/>
          </w:tcPr>
          <w:p>
            <w:pPr>
              <w:pStyle w:val="9"/>
            </w:pPr>
            <w:r>
              <w:t>255.65</w:t>
            </w:r>
          </w:p>
        </w:tc>
        <w:tc>
          <w:tcPr>
            <w:tcW w:w="2551" w:type="dxa"/>
            <w:vAlign w:val="center"/>
          </w:tcPr>
          <w:p>
            <w:pPr>
              <w:pStyle w:val="9"/>
            </w:pPr>
            <w:r>
              <w:t>255.65</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20805</w:t>
            </w:r>
          </w:p>
        </w:tc>
        <w:tc>
          <w:tcPr>
            <w:tcW w:w="4535" w:type="dxa"/>
            <w:vAlign w:val="center"/>
          </w:tcPr>
          <w:p>
            <w:pPr>
              <w:pStyle w:val="10"/>
            </w:pPr>
            <w:r>
              <w:t>行政事业单位养老支出</w:t>
            </w:r>
          </w:p>
        </w:tc>
        <w:tc>
          <w:tcPr>
            <w:tcW w:w="2551" w:type="dxa"/>
            <w:vAlign w:val="center"/>
          </w:tcPr>
          <w:p>
            <w:pPr>
              <w:pStyle w:val="9"/>
            </w:pPr>
            <w:r>
              <w:t>255.65</w:t>
            </w:r>
          </w:p>
        </w:tc>
        <w:tc>
          <w:tcPr>
            <w:tcW w:w="2551" w:type="dxa"/>
            <w:vAlign w:val="center"/>
          </w:tcPr>
          <w:p>
            <w:pPr>
              <w:pStyle w:val="9"/>
            </w:pPr>
            <w:r>
              <w:t>255.65</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2080501</w:t>
            </w:r>
          </w:p>
        </w:tc>
        <w:tc>
          <w:tcPr>
            <w:tcW w:w="4535" w:type="dxa"/>
            <w:vAlign w:val="center"/>
          </w:tcPr>
          <w:p>
            <w:pPr>
              <w:pStyle w:val="10"/>
            </w:pPr>
            <w:r>
              <w:t>行政单位离退休</w:t>
            </w:r>
          </w:p>
        </w:tc>
        <w:tc>
          <w:tcPr>
            <w:tcW w:w="2551" w:type="dxa"/>
            <w:vAlign w:val="center"/>
          </w:tcPr>
          <w:p>
            <w:pPr>
              <w:pStyle w:val="9"/>
            </w:pPr>
            <w:r>
              <w:t>205.38</w:t>
            </w:r>
          </w:p>
        </w:tc>
        <w:tc>
          <w:tcPr>
            <w:tcW w:w="2551" w:type="dxa"/>
            <w:vAlign w:val="center"/>
          </w:tcPr>
          <w:p>
            <w:pPr>
              <w:pStyle w:val="9"/>
            </w:pPr>
            <w:r>
              <w:t>205.38</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2080505</w:t>
            </w:r>
          </w:p>
        </w:tc>
        <w:tc>
          <w:tcPr>
            <w:tcW w:w="4535" w:type="dxa"/>
            <w:vAlign w:val="center"/>
          </w:tcPr>
          <w:p>
            <w:pPr>
              <w:pStyle w:val="10"/>
            </w:pPr>
            <w:r>
              <w:t>机关事业单位基本养老保险缴费支出</w:t>
            </w:r>
          </w:p>
        </w:tc>
        <w:tc>
          <w:tcPr>
            <w:tcW w:w="2551" w:type="dxa"/>
            <w:vAlign w:val="center"/>
          </w:tcPr>
          <w:p>
            <w:pPr>
              <w:pStyle w:val="9"/>
            </w:pPr>
            <w:r>
              <w:t>50.27</w:t>
            </w:r>
          </w:p>
        </w:tc>
        <w:tc>
          <w:tcPr>
            <w:tcW w:w="2551" w:type="dxa"/>
            <w:vAlign w:val="center"/>
          </w:tcPr>
          <w:p>
            <w:pPr>
              <w:pStyle w:val="9"/>
            </w:pPr>
            <w:r>
              <w:t>50.27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15388.75</w:t>
            </w:r>
          </w:p>
        </w:tc>
        <w:tc>
          <w:tcPr>
            <w:tcW w:w="2551" w:type="dxa"/>
            <w:vAlign w:val="center"/>
          </w:tcPr>
          <w:p>
            <w:pPr>
              <w:pStyle w:val="9"/>
            </w:pPr>
            <w:r>
              <w:t>602.93</w:t>
            </w:r>
          </w:p>
        </w:tc>
        <w:tc>
          <w:tcPr>
            <w:tcW w:w="2551" w:type="dxa"/>
            <w:vAlign w:val="center"/>
          </w:tcPr>
          <w:p>
            <w:pPr>
              <w:pStyle w:val="9"/>
            </w:pPr>
            <w:r>
              <w:t>14785.83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21001</w:t>
            </w:r>
          </w:p>
        </w:tc>
        <w:tc>
          <w:tcPr>
            <w:tcW w:w="4535" w:type="dxa"/>
            <w:vAlign w:val="center"/>
          </w:tcPr>
          <w:p>
            <w:pPr>
              <w:pStyle w:val="10"/>
            </w:pPr>
            <w:r>
              <w:t>卫生健康管理事务</w:t>
            </w:r>
          </w:p>
        </w:tc>
        <w:tc>
          <w:tcPr>
            <w:tcW w:w="2551" w:type="dxa"/>
            <w:vAlign w:val="center"/>
          </w:tcPr>
          <w:p>
            <w:pPr>
              <w:pStyle w:val="9"/>
            </w:pPr>
            <w:r>
              <w:t>4967.35</w:t>
            </w:r>
          </w:p>
        </w:tc>
        <w:tc>
          <w:tcPr>
            <w:tcW w:w="2551" w:type="dxa"/>
            <w:vAlign w:val="center"/>
          </w:tcPr>
          <w:p>
            <w:pPr>
              <w:pStyle w:val="9"/>
            </w:pPr>
            <w:r>
              <w:t>566.64</w:t>
            </w:r>
          </w:p>
        </w:tc>
        <w:tc>
          <w:tcPr>
            <w:tcW w:w="2551" w:type="dxa"/>
            <w:vAlign w:val="center"/>
          </w:tcPr>
          <w:p>
            <w:pPr>
              <w:pStyle w:val="9"/>
            </w:pPr>
            <w:r>
              <w:t>4400.71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2100101</w:t>
            </w:r>
          </w:p>
        </w:tc>
        <w:tc>
          <w:tcPr>
            <w:tcW w:w="4535" w:type="dxa"/>
            <w:vAlign w:val="center"/>
          </w:tcPr>
          <w:p>
            <w:pPr>
              <w:pStyle w:val="10"/>
            </w:pPr>
            <w:r>
              <w:t>行政运行</w:t>
            </w:r>
          </w:p>
        </w:tc>
        <w:tc>
          <w:tcPr>
            <w:tcW w:w="2551" w:type="dxa"/>
            <w:vAlign w:val="center"/>
          </w:tcPr>
          <w:p>
            <w:pPr>
              <w:pStyle w:val="9"/>
            </w:pPr>
            <w:r>
              <w:t>566.64</w:t>
            </w:r>
          </w:p>
        </w:tc>
        <w:tc>
          <w:tcPr>
            <w:tcW w:w="2551" w:type="dxa"/>
            <w:vAlign w:val="center"/>
          </w:tcPr>
          <w:p>
            <w:pPr>
              <w:pStyle w:val="9"/>
            </w:pPr>
            <w:r>
              <w:t>566.64</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1191" w:type="dxa"/>
            <w:vAlign w:val="center"/>
          </w:tcPr>
          <w:p>
            <w:pPr>
              <w:pStyle w:val="10"/>
            </w:pPr>
            <w:r>
              <w:t>2100199</w:t>
            </w:r>
          </w:p>
        </w:tc>
        <w:tc>
          <w:tcPr>
            <w:tcW w:w="4535" w:type="dxa"/>
            <w:vAlign w:val="center"/>
          </w:tcPr>
          <w:p>
            <w:pPr>
              <w:pStyle w:val="10"/>
            </w:pPr>
            <w:r>
              <w:t>其他卫生健康管理事务支出</w:t>
            </w:r>
          </w:p>
        </w:tc>
        <w:tc>
          <w:tcPr>
            <w:tcW w:w="2551" w:type="dxa"/>
            <w:vAlign w:val="center"/>
          </w:tcPr>
          <w:p>
            <w:pPr>
              <w:pStyle w:val="9"/>
            </w:pPr>
            <w:r>
              <w:t>4400.71</w:t>
            </w:r>
          </w:p>
        </w:tc>
        <w:tc>
          <w:tcPr>
            <w:tcW w:w="2551" w:type="dxa"/>
            <w:vAlign w:val="center"/>
          </w:tcPr>
          <w:p>
            <w:pPr>
              <w:pStyle w:val="9"/>
            </w:pPr>
          </w:p>
        </w:tc>
        <w:tc>
          <w:tcPr>
            <w:tcW w:w="2551" w:type="dxa"/>
            <w:vAlign w:val="center"/>
          </w:tcPr>
          <w:p>
            <w:pPr>
              <w:pStyle w:val="9"/>
            </w:pPr>
            <w:r>
              <w:t>4400.71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1191" w:type="dxa"/>
            <w:vAlign w:val="center"/>
          </w:tcPr>
          <w:p>
            <w:pPr>
              <w:pStyle w:val="10"/>
            </w:pPr>
            <w:r>
              <w:t>21002</w:t>
            </w:r>
          </w:p>
        </w:tc>
        <w:tc>
          <w:tcPr>
            <w:tcW w:w="4535" w:type="dxa"/>
            <w:vAlign w:val="center"/>
          </w:tcPr>
          <w:p>
            <w:pPr>
              <w:pStyle w:val="10"/>
            </w:pPr>
            <w:r>
              <w:t>公立医院</w:t>
            </w:r>
          </w:p>
        </w:tc>
        <w:tc>
          <w:tcPr>
            <w:tcW w:w="2551" w:type="dxa"/>
            <w:vAlign w:val="center"/>
          </w:tcPr>
          <w:p>
            <w:pPr>
              <w:pStyle w:val="9"/>
            </w:pPr>
            <w:r>
              <w:t>960.52</w:t>
            </w:r>
          </w:p>
        </w:tc>
        <w:tc>
          <w:tcPr>
            <w:tcW w:w="2551" w:type="dxa"/>
            <w:vAlign w:val="center"/>
          </w:tcPr>
          <w:p>
            <w:pPr>
              <w:pStyle w:val="9"/>
            </w:pPr>
          </w:p>
        </w:tc>
        <w:tc>
          <w:tcPr>
            <w:tcW w:w="2551" w:type="dxa"/>
            <w:vAlign w:val="center"/>
          </w:tcPr>
          <w:p>
            <w:pPr>
              <w:pStyle w:val="9"/>
            </w:pPr>
            <w:r>
              <w:t>960.52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1191" w:type="dxa"/>
            <w:vAlign w:val="center"/>
          </w:tcPr>
          <w:p>
            <w:pPr>
              <w:pStyle w:val="10"/>
            </w:pPr>
            <w:r>
              <w:t>2100299</w:t>
            </w:r>
          </w:p>
        </w:tc>
        <w:tc>
          <w:tcPr>
            <w:tcW w:w="4535" w:type="dxa"/>
            <w:vAlign w:val="center"/>
          </w:tcPr>
          <w:p>
            <w:pPr>
              <w:pStyle w:val="10"/>
            </w:pPr>
            <w:r>
              <w:t>其他公立医院支出</w:t>
            </w:r>
          </w:p>
        </w:tc>
        <w:tc>
          <w:tcPr>
            <w:tcW w:w="2551" w:type="dxa"/>
            <w:vAlign w:val="center"/>
          </w:tcPr>
          <w:p>
            <w:pPr>
              <w:pStyle w:val="9"/>
            </w:pPr>
            <w:r>
              <w:t>960.52</w:t>
            </w:r>
          </w:p>
        </w:tc>
        <w:tc>
          <w:tcPr>
            <w:tcW w:w="2551" w:type="dxa"/>
            <w:vAlign w:val="center"/>
          </w:tcPr>
          <w:p>
            <w:pPr>
              <w:pStyle w:val="9"/>
            </w:pPr>
          </w:p>
        </w:tc>
        <w:tc>
          <w:tcPr>
            <w:tcW w:w="2551" w:type="dxa"/>
            <w:vAlign w:val="center"/>
          </w:tcPr>
          <w:p>
            <w:pPr>
              <w:pStyle w:val="9"/>
            </w:pPr>
            <w:r>
              <w:t>960.52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2511.47</w:t>
            </w:r>
          </w:p>
        </w:tc>
        <w:tc>
          <w:tcPr>
            <w:tcW w:w="2551" w:type="dxa"/>
            <w:vAlign w:val="center"/>
          </w:tcPr>
          <w:p>
            <w:pPr>
              <w:pStyle w:val="9"/>
            </w:pPr>
          </w:p>
        </w:tc>
        <w:tc>
          <w:tcPr>
            <w:tcW w:w="2551" w:type="dxa"/>
            <w:vAlign w:val="center"/>
          </w:tcPr>
          <w:p>
            <w:pPr>
              <w:pStyle w:val="9"/>
            </w:pPr>
            <w:r>
              <w:t>2511.47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2511.47</w:t>
            </w:r>
          </w:p>
        </w:tc>
        <w:tc>
          <w:tcPr>
            <w:tcW w:w="2551" w:type="dxa"/>
            <w:vAlign w:val="center"/>
          </w:tcPr>
          <w:p>
            <w:pPr>
              <w:pStyle w:val="9"/>
            </w:pPr>
          </w:p>
        </w:tc>
        <w:tc>
          <w:tcPr>
            <w:tcW w:w="2551" w:type="dxa"/>
            <w:vAlign w:val="center"/>
          </w:tcPr>
          <w:p>
            <w:pPr>
              <w:pStyle w:val="9"/>
            </w:pPr>
            <w:r>
              <w:t>2511.47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5915.28</w:t>
            </w:r>
          </w:p>
        </w:tc>
        <w:tc>
          <w:tcPr>
            <w:tcW w:w="2551" w:type="dxa"/>
            <w:vAlign w:val="center"/>
          </w:tcPr>
          <w:p>
            <w:pPr>
              <w:pStyle w:val="9"/>
            </w:pPr>
          </w:p>
        </w:tc>
        <w:tc>
          <w:tcPr>
            <w:tcW w:w="2551" w:type="dxa"/>
            <w:vAlign w:val="center"/>
          </w:tcPr>
          <w:p>
            <w:pPr>
              <w:pStyle w:val="9"/>
            </w:pPr>
            <w:r>
              <w:t>5915.28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2110.23</w:t>
            </w:r>
          </w:p>
        </w:tc>
        <w:tc>
          <w:tcPr>
            <w:tcW w:w="2551" w:type="dxa"/>
            <w:vAlign w:val="center"/>
          </w:tcPr>
          <w:p>
            <w:pPr>
              <w:pStyle w:val="9"/>
            </w:pPr>
          </w:p>
        </w:tc>
        <w:tc>
          <w:tcPr>
            <w:tcW w:w="2551" w:type="dxa"/>
            <w:vAlign w:val="center"/>
          </w:tcPr>
          <w:p>
            <w:pPr>
              <w:pStyle w:val="9"/>
            </w:pPr>
            <w:r>
              <w:t>2110.23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32.00</w:t>
            </w:r>
          </w:p>
        </w:tc>
        <w:tc>
          <w:tcPr>
            <w:tcW w:w="2551" w:type="dxa"/>
            <w:vAlign w:val="center"/>
          </w:tcPr>
          <w:p>
            <w:pPr>
              <w:pStyle w:val="9"/>
            </w:pPr>
          </w:p>
        </w:tc>
        <w:tc>
          <w:tcPr>
            <w:tcW w:w="2551" w:type="dxa"/>
            <w:vAlign w:val="center"/>
          </w:tcPr>
          <w:p>
            <w:pPr>
              <w:pStyle w:val="9"/>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1191" w:type="dxa"/>
            <w:vAlign w:val="center"/>
          </w:tcPr>
          <w:p>
            <w:pPr>
              <w:pStyle w:val="10"/>
            </w:pPr>
            <w:r>
              <w:t>2100410</w:t>
            </w:r>
          </w:p>
        </w:tc>
        <w:tc>
          <w:tcPr>
            <w:tcW w:w="4535" w:type="dxa"/>
            <w:vAlign w:val="center"/>
          </w:tcPr>
          <w:p>
            <w:pPr>
              <w:pStyle w:val="10"/>
            </w:pPr>
            <w:r>
              <w:t>突发公共卫生事件应急处置</w:t>
            </w:r>
          </w:p>
        </w:tc>
        <w:tc>
          <w:tcPr>
            <w:tcW w:w="2551" w:type="dxa"/>
            <w:vAlign w:val="center"/>
          </w:tcPr>
          <w:p>
            <w:pPr>
              <w:pStyle w:val="9"/>
            </w:pPr>
            <w:r>
              <w:t>3474.76</w:t>
            </w:r>
          </w:p>
        </w:tc>
        <w:tc>
          <w:tcPr>
            <w:tcW w:w="2551" w:type="dxa"/>
            <w:vAlign w:val="center"/>
          </w:tcPr>
          <w:p>
            <w:pPr>
              <w:pStyle w:val="9"/>
            </w:pPr>
          </w:p>
        </w:tc>
        <w:tc>
          <w:tcPr>
            <w:tcW w:w="2551" w:type="dxa"/>
            <w:vAlign w:val="center"/>
          </w:tcPr>
          <w:p>
            <w:pPr>
              <w:pStyle w:val="9"/>
            </w:pPr>
            <w:r>
              <w:t>3474.76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1191" w:type="dxa"/>
            <w:vAlign w:val="center"/>
          </w:tcPr>
          <w:p>
            <w:pPr>
              <w:pStyle w:val="10"/>
            </w:pPr>
            <w:r>
              <w:t>2100499</w:t>
            </w:r>
          </w:p>
        </w:tc>
        <w:tc>
          <w:tcPr>
            <w:tcW w:w="4535" w:type="dxa"/>
            <w:vAlign w:val="center"/>
          </w:tcPr>
          <w:p>
            <w:pPr>
              <w:pStyle w:val="10"/>
            </w:pPr>
            <w:r>
              <w:t>其他公共卫生支出</w:t>
            </w:r>
          </w:p>
        </w:tc>
        <w:tc>
          <w:tcPr>
            <w:tcW w:w="2551" w:type="dxa"/>
            <w:vAlign w:val="center"/>
          </w:tcPr>
          <w:p>
            <w:pPr>
              <w:pStyle w:val="9"/>
            </w:pPr>
            <w:r>
              <w:t>298.29</w:t>
            </w:r>
          </w:p>
        </w:tc>
        <w:tc>
          <w:tcPr>
            <w:tcW w:w="2551" w:type="dxa"/>
            <w:vAlign w:val="center"/>
          </w:tcPr>
          <w:p>
            <w:pPr>
              <w:pStyle w:val="9"/>
            </w:pPr>
          </w:p>
        </w:tc>
        <w:tc>
          <w:tcPr>
            <w:tcW w:w="2551" w:type="dxa"/>
            <w:vAlign w:val="center"/>
          </w:tcPr>
          <w:p>
            <w:pPr>
              <w:pStyle w:val="9"/>
            </w:pPr>
            <w:r>
              <w:t>298.29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1191" w:type="dxa"/>
            <w:vAlign w:val="center"/>
          </w:tcPr>
          <w:p>
            <w:pPr>
              <w:pStyle w:val="10"/>
            </w:pPr>
            <w:r>
              <w:t>21007</w:t>
            </w:r>
          </w:p>
        </w:tc>
        <w:tc>
          <w:tcPr>
            <w:tcW w:w="4535" w:type="dxa"/>
            <w:vAlign w:val="center"/>
          </w:tcPr>
          <w:p>
            <w:pPr>
              <w:pStyle w:val="10"/>
            </w:pPr>
            <w:r>
              <w:t>计划生育事务</w:t>
            </w:r>
          </w:p>
        </w:tc>
        <w:tc>
          <w:tcPr>
            <w:tcW w:w="2551" w:type="dxa"/>
            <w:vAlign w:val="center"/>
          </w:tcPr>
          <w:p>
            <w:pPr>
              <w:pStyle w:val="9"/>
            </w:pPr>
            <w:r>
              <w:t>987.84</w:t>
            </w:r>
          </w:p>
        </w:tc>
        <w:tc>
          <w:tcPr>
            <w:tcW w:w="2551" w:type="dxa"/>
            <w:vAlign w:val="center"/>
          </w:tcPr>
          <w:p>
            <w:pPr>
              <w:pStyle w:val="9"/>
            </w:pPr>
          </w:p>
        </w:tc>
        <w:tc>
          <w:tcPr>
            <w:tcW w:w="2551" w:type="dxa"/>
            <w:vAlign w:val="center"/>
          </w:tcPr>
          <w:p>
            <w:pPr>
              <w:pStyle w:val="9"/>
            </w:pPr>
            <w:r>
              <w:t>987.84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1191" w:type="dxa"/>
            <w:vAlign w:val="center"/>
          </w:tcPr>
          <w:p>
            <w:pPr>
              <w:pStyle w:val="10"/>
            </w:pPr>
            <w:r>
              <w:t>2100717</w:t>
            </w:r>
          </w:p>
        </w:tc>
        <w:tc>
          <w:tcPr>
            <w:tcW w:w="4535" w:type="dxa"/>
            <w:vAlign w:val="center"/>
          </w:tcPr>
          <w:p>
            <w:pPr>
              <w:pStyle w:val="10"/>
            </w:pPr>
            <w:r>
              <w:t>计划生育服务</w:t>
            </w:r>
          </w:p>
        </w:tc>
        <w:tc>
          <w:tcPr>
            <w:tcW w:w="2551" w:type="dxa"/>
            <w:vAlign w:val="center"/>
          </w:tcPr>
          <w:p>
            <w:pPr>
              <w:pStyle w:val="9"/>
            </w:pPr>
            <w:r>
              <w:t>906.55</w:t>
            </w:r>
          </w:p>
        </w:tc>
        <w:tc>
          <w:tcPr>
            <w:tcW w:w="2551" w:type="dxa"/>
            <w:vAlign w:val="center"/>
          </w:tcPr>
          <w:p>
            <w:pPr>
              <w:pStyle w:val="9"/>
            </w:pPr>
          </w:p>
        </w:tc>
        <w:tc>
          <w:tcPr>
            <w:tcW w:w="2551" w:type="dxa"/>
            <w:vAlign w:val="center"/>
          </w:tcPr>
          <w:p>
            <w:pPr>
              <w:pStyle w:val="9"/>
            </w:pPr>
            <w:r>
              <w:t>906.55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1191" w:type="dxa"/>
            <w:vAlign w:val="center"/>
          </w:tcPr>
          <w:p>
            <w:pPr>
              <w:pStyle w:val="10"/>
            </w:pPr>
            <w:r>
              <w:t>2100799</w:t>
            </w:r>
          </w:p>
        </w:tc>
        <w:tc>
          <w:tcPr>
            <w:tcW w:w="4535" w:type="dxa"/>
            <w:vAlign w:val="center"/>
          </w:tcPr>
          <w:p>
            <w:pPr>
              <w:pStyle w:val="10"/>
            </w:pPr>
            <w:r>
              <w:t>其他计划生育事务支出</w:t>
            </w:r>
          </w:p>
        </w:tc>
        <w:tc>
          <w:tcPr>
            <w:tcW w:w="2551" w:type="dxa"/>
            <w:vAlign w:val="center"/>
          </w:tcPr>
          <w:p>
            <w:pPr>
              <w:pStyle w:val="9"/>
            </w:pPr>
            <w:r>
              <w:t>81.29</w:t>
            </w:r>
          </w:p>
        </w:tc>
        <w:tc>
          <w:tcPr>
            <w:tcW w:w="2551" w:type="dxa"/>
            <w:vAlign w:val="center"/>
          </w:tcPr>
          <w:p>
            <w:pPr>
              <w:pStyle w:val="9"/>
            </w:pPr>
          </w:p>
        </w:tc>
        <w:tc>
          <w:tcPr>
            <w:tcW w:w="2551" w:type="dxa"/>
            <w:vAlign w:val="center"/>
          </w:tcPr>
          <w:p>
            <w:pPr>
              <w:pStyle w:val="9"/>
            </w:pPr>
            <w:r>
              <w:t>81.29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1191" w:type="dxa"/>
            <w:vAlign w:val="center"/>
          </w:tcPr>
          <w:p>
            <w:pPr>
              <w:pStyle w:val="10"/>
            </w:pPr>
            <w:r>
              <w:t>21011</w:t>
            </w:r>
          </w:p>
        </w:tc>
        <w:tc>
          <w:tcPr>
            <w:tcW w:w="4535" w:type="dxa"/>
            <w:vAlign w:val="center"/>
          </w:tcPr>
          <w:p>
            <w:pPr>
              <w:pStyle w:val="10"/>
            </w:pPr>
            <w:r>
              <w:t>行政事业单位医疗</w:t>
            </w:r>
          </w:p>
        </w:tc>
        <w:tc>
          <w:tcPr>
            <w:tcW w:w="2551" w:type="dxa"/>
            <w:vAlign w:val="center"/>
          </w:tcPr>
          <w:p>
            <w:pPr>
              <w:pStyle w:val="9"/>
            </w:pPr>
            <w:r>
              <w:t>36.29</w:t>
            </w:r>
          </w:p>
        </w:tc>
        <w:tc>
          <w:tcPr>
            <w:tcW w:w="2551" w:type="dxa"/>
            <w:vAlign w:val="center"/>
          </w:tcPr>
          <w:p>
            <w:pPr>
              <w:pStyle w:val="9"/>
            </w:pPr>
            <w:r>
              <w:t>36.29</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1191" w:type="dxa"/>
            <w:vAlign w:val="center"/>
          </w:tcPr>
          <w:p>
            <w:pPr>
              <w:pStyle w:val="10"/>
            </w:pPr>
            <w:r>
              <w:t>2101101</w:t>
            </w:r>
          </w:p>
        </w:tc>
        <w:tc>
          <w:tcPr>
            <w:tcW w:w="4535" w:type="dxa"/>
            <w:vAlign w:val="center"/>
          </w:tcPr>
          <w:p>
            <w:pPr>
              <w:pStyle w:val="10"/>
            </w:pPr>
            <w:r>
              <w:t>行政单位医疗</w:t>
            </w:r>
          </w:p>
        </w:tc>
        <w:tc>
          <w:tcPr>
            <w:tcW w:w="2551" w:type="dxa"/>
            <w:vAlign w:val="center"/>
          </w:tcPr>
          <w:p>
            <w:pPr>
              <w:pStyle w:val="9"/>
            </w:pPr>
            <w:r>
              <w:t>36.29</w:t>
            </w:r>
          </w:p>
        </w:tc>
        <w:tc>
          <w:tcPr>
            <w:tcW w:w="2551" w:type="dxa"/>
            <w:vAlign w:val="center"/>
          </w:tcPr>
          <w:p>
            <w:pPr>
              <w:pStyle w:val="9"/>
            </w:pPr>
            <w:r>
              <w:t>36.29</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1191" w:type="dxa"/>
            <w:vAlign w:val="center"/>
          </w:tcPr>
          <w:p>
            <w:pPr>
              <w:pStyle w:val="10"/>
            </w:pPr>
            <w:r>
              <w:t>21017</w:t>
            </w:r>
          </w:p>
        </w:tc>
        <w:tc>
          <w:tcPr>
            <w:tcW w:w="4535" w:type="dxa"/>
            <w:vAlign w:val="center"/>
          </w:tcPr>
          <w:p>
            <w:pPr>
              <w:pStyle w:val="10"/>
            </w:pPr>
            <w:r>
              <w:t>中医药事务</w:t>
            </w:r>
          </w:p>
        </w:tc>
        <w:tc>
          <w:tcPr>
            <w:tcW w:w="2551" w:type="dxa"/>
            <w:vAlign w:val="center"/>
          </w:tcPr>
          <w:p>
            <w:pPr>
              <w:pStyle w:val="9"/>
            </w:pPr>
            <w:r>
              <w:t>10.00</w:t>
            </w:r>
          </w:p>
        </w:tc>
        <w:tc>
          <w:tcPr>
            <w:tcW w:w="2551" w:type="dxa"/>
            <w:vAlign w:val="center"/>
          </w:tcPr>
          <w:p>
            <w:pPr>
              <w:pStyle w:val="9"/>
            </w:pPr>
          </w:p>
        </w:tc>
        <w:tc>
          <w:tcPr>
            <w:tcW w:w="2551" w:type="dxa"/>
            <w:vAlign w:val="center"/>
          </w:tcPr>
          <w:p>
            <w:pPr>
              <w:pStyle w:val="9"/>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1191" w:type="dxa"/>
            <w:vAlign w:val="center"/>
          </w:tcPr>
          <w:p>
            <w:pPr>
              <w:pStyle w:val="10"/>
            </w:pPr>
            <w:r>
              <w:t>2101799</w:t>
            </w:r>
          </w:p>
        </w:tc>
        <w:tc>
          <w:tcPr>
            <w:tcW w:w="4535" w:type="dxa"/>
            <w:vAlign w:val="center"/>
          </w:tcPr>
          <w:p>
            <w:pPr>
              <w:pStyle w:val="10"/>
            </w:pPr>
            <w:r>
              <w:t>其他中医药事务支出</w:t>
            </w:r>
          </w:p>
        </w:tc>
        <w:tc>
          <w:tcPr>
            <w:tcW w:w="2551" w:type="dxa"/>
            <w:vAlign w:val="center"/>
          </w:tcPr>
          <w:p>
            <w:pPr>
              <w:pStyle w:val="9"/>
            </w:pPr>
            <w:r>
              <w:t>10.00</w:t>
            </w:r>
          </w:p>
        </w:tc>
        <w:tc>
          <w:tcPr>
            <w:tcW w:w="2551" w:type="dxa"/>
            <w:vAlign w:val="center"/>
          </w:tcPr>
          <w:p>
            <w:pPr>
              <w:pStyle w:val="9"/>
            </w:pPr>
          </w:p>
        </w:tc>
        <w:tc>
          <w:tcPr>
            <w:tcW w:w="2551" w:type="dxa"/>
            <w:vAlign w:val="center"/>
          </w:tcPr>
          <w:p>
            <w:pPr>
              <w:pStyle w:val="9"/>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1191" w:type="dxa"/>
            <w:vAlign w:val="center"/>
          </w:tcPr>
          <w:p>
            <w:pPr>
              <w:pStyle w:val="10"/>
            </w:pPr>
            <w:r>
              <w:t>221</w:t>
            </w:r>
          </w:p>
        </w:tc>
        <w:tc>
          <w:tcPr>
            <w:tcW w:w="4535" w:type="dxa"/>
            <w:vAlign w:val="center"/>
          </w:tcPr>
          <w:p>
            <w:pPr>
              <w:pStyle w:val="10"/>
            </w:pPr>
            <w:r>
              <w:t>住房保障支出</w:t>
            </w:r>
          </w:p>
        </w:tc>
        <w:tc>
          <w:tcPr>
            <w:tcW w:w="2551" w:type="dxa"/>
            <w:vAlign w:val="center"/>
          </w:tcPr>
          <w:p>
            <w:pPr>
              <w:pStyle w:val="9"/>
            </w:pPr>
            <w:r>
              <w:t>49.00</w:t>
            </w:r>
          </w:p>
        </w:tc>
        <w:tc>
          <w:tcPr>
            <w:tcW w:w="2551" w:type="dxa"/>
            <w:vAlign w:val="center"/>
          </w:tcPr>
          <w:p>
            <w:pPr>
              <w:pStyle w:val="9"/>
            </w:pPr>
            <w:r>
              <w:t>49.00</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1191" w:type="dxa"/>
            <w:vAlign w:val="center"/>
          </w:tcPr>
          <w:p>
            <w:pPr>
              <w:pStyle w:val="10"/>
            </w:pPr>
            <w:r>
              <w:t>22102</w:t>
            </w:r>
          </w:p>
        </w:tc>
        <w:tc>
          <w:tcPr>
            <w:tcW w:w="4535" w:type="dxa"/>
            <w:vAlign w:val="center"/>
          </w:tcPr>
          <w:p>
            <w:pPr>
              <w:pStyle w:val="10"/>
            </w:pPr>
            <w:r>
              <w:t>住房改革支出</w:t>
            </w:r>
          </w:p>
        </w:tc>
        <w:tc>
          <w:tcPr>
            <w:tcW w:w="2551" w:type="dxa"/>
            <w:vAlign w:val="center"/>
          </w:tcPr>
          <w:p>
            <w:pPr>
              <w:pStyle w:val="9"/>
            </w:pPr>
            <w:r>
              <w:t>49.00</w:t>
            </w:r>
          </w:p>
        </w:tc>
        <w:tc>
          <w:tcPr>
            <w:tcW w:w="2551" w:type="dxa"/>
            <w:vAlign w:val="center"/>
          </w:tcPr>
          <w:p>
            <w:pPr>
              <w:pStyle w:val="9"/>
            </w:pPr>
            <w:r>
              <w:t>49.00</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1191" w:type="dxa"/>
            <w:vAlign w:val="center"/>
          </w:tcPr>
          <w:p>
            <w:pPr>
              <w:pStyle w:val="10"/>
            </w:pPr>
            <w:r>
              <w:t>2210201</w:t>
            </w:r>
          </w:p>
        </w:tc>
        <w:tc>
          <w:tcPr>
            <w:tcW w:w="4535" w:type="dxa"/>
            <w:vAlign w:val="center"/>
          </w:tcPr>
          <w:p>
            <w:pPr>
              <w:pStyle w:val="10"/>
            </w:pPr>
            <w:r>
              <w:t>住房公积金</w:t>
            </w:r>
          </w:p>
        </w:tc>
        <w:tc>
          <w:tcPr>
            <w:tcW w:w="2551" w:type="dxa"/>
            <w:vAlign w:val="center"/>
          </w:tcPr>
          <w:p>
            <w:pPr>
              <w:pStyle w:val="9"/>
            </w:pPr>
            <w:r>
              <w:t>49.00</w:t>
            </w:r>
          </w:p>
        </w:tc>
        <w:tc>
          <w:tcPr>
            <w:tcW w:w="2551" w:type="dxa"/>
            <w:vAlign w:val="center"/>
          </w:tcPr>
          <w:p>
            <w:pPr>
              <w:pStyle w:val="9"/>
            </w:pPr>
            <w:r>
              <w:t>49.00</w:t>
            </w:r>
          </w:p>
        </w:tc>
        <w:tc>
          <w:tcPr>
            <w:tcW w:w="255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907.57</w:t>
            </w:r>
          </w:p>
        </w:tc>
        <w:tc>
          <w:tcPr>
            <w:tcW w:w="2551" w:type="dxa"/>
            <w:vAlign w:val="center"/>
          </w:tcPr>
          <w:p>
            <w:pPr>
              <w:pStyle w:val="13"/>
            </w:pPr>
            <w:r>
              <w:t>736.50</w:t>
            </w:r>
          </w:p>
        </w:tc>
        <w:tc>
          <w:tcPr>
            <w:tcW w:w="2551" w:type="dxa"/>
            <w:vAlign w:val="center"/>
          </w:tcPr>
          <w:p>
            <w:pPr>
              <w:pStyle w:val="13"/>
            </w:pPr>
            <w:r>
              <w:t>171.07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301</w:t>
            </w:r>
          </w:p>
        </w:tc>
        <w:tc>
          <w:tcPr>
            <w:tcW w:w="4535" w:type="dxa"/>
            <w:vAlign w:val="center"/>
          </w:tcPr>
          <w:p>
            <w:pPr>
              <w:pStyle w:val="10"/>
            </w:pPr>
            <w:r>
              <w:t>工资福利支出</w:t>
            </w:r>
          </w:p>
        </w:tc>
        <w:tc>
          <w:tcPr>
            <w:tcW w:w="2551" w:type="dxa"/>
            <w:vAlign w:val="center"/>
          </w:tcPr>
          <w:p>
            <w:pPr>
              <w:pStyle w:val="9"/>
            </w:pPr>
            <w:r>
              <w:t>532.69</w:t>
            </w:r>
          </w:p>
        </w:tc>
        <w:tc>
          <w:tcPr>
            <w:tcW w:w="2551" w:type="dxa"/>
            <w:vAlign w:val="center"/>
          </w:tcPr>
          <w:p>
            <w:pPr>
              <w:pStyle w:val="9"/>
            </w:pPr>
            <w:r>
              <w:t>532.69</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30101</w:t>
            </w:r>
          </w:p>
        </w:tc>
        <w:tc>
          <w:tcPr>
            <w:tcW w:w="4535" w:type="dxa"/>
            <w:vAlign w:val="center"/>
          </w:tcPr>
          <w:p>
            <w:pPr>
              <w:pStyle w:val="10"/>
            </w:pPr>
            <w:r>
              <w:t>基本工资</w:t>
            </w:r>
          </w:p>
        </w:tc>
        <w:tc>
          <w:tcPr>
            <w:tcW w:w="2551" w:type="dxa"/>
            <w:vAlign w:val="center"/>
          </w:tcPr>
          <w:p>
            <w:pPr>
              <w:pStyle w:val="9"/>
            </w:pPr>
            <w:r>
              <w:t>135.96</w:t>
            </w:r>
          </w:p>
        </w:tc>
        <w:tc>
          <w:tcPr>
            <w:tcW w:w="2551" w:type="dxa"/>
            <w:vAlign w:val="center"/>
          </w:tcPr>
          <w:p>
            <w:pPr>
              <w:pStyle w:val="9"/>
            </w:pPr>
            <w:r>
              <w:t>135.96</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30102</w:t>
            </w:r>
          </w:p>
        </w:tc>
        <w:tc>
          <w:tcPr>
            <w:tcW w:w="4535" w:type="dxa"/>
            <w:vAlign w:val="center"/>
          </w:tcPr>
          <w:p>
            <w:pPr>
              <w:pStyle w:val="10"/>
            </w:pPr>
            <w:r>
              <w:t>津贴补贴</w:t>
            </w:r>
          </w:p>
        </w:tc>
        <w:tc>
          <w:tcPr>
            <w:tcW w:w="2551" w:type="dxa"/>
            <w:vAlign w:val="center"/>
          </w:tcPr>
          <w:p>
            <w:pPr>
              <w:pStyle w:val="9"/>
            </w:pPr>
            <w:r>
              <w:t>77.13</w:t>
            </w:r>
          </w:p>
        </w:tc>
        <w:tc>
          <w:tcPr>
            <w:tcW w:w="2551" w:type="dxa"/>
            <w:vAlign w:val="center"/>
          </w:tcPr>
          <w:p>
            <w:pPr>
              <w:pStyle w:val="9"/>
            </w:pPr>
            <w:r>
              <w:t>77.13</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30103</w:t>
            </w:r>
          </w:p>
        </w:tc>
        <w:tc>
          <w:tcPr>
            <w:tcW w:w="4535" w:type="dxa"/>
            <w:vAlign w:val="center"/>
          </w:tcPr>
          <w:p>
            <w:pPr>
              <w:pStyle w:val="10"/>
            </w:pPr>
            <w:r>
              <w:t>奖金</w:t>
            </w:r>
          </w:p>
        </w:tc>
        <w:tc>
          <w:tcPr>
            <w:tcW w:w="2551" w:type="dxa"/>
            <w:vAlign w:val="center"/>
          </w:tcPr>
          <w:p>
            <w:pPr>
              <w:pStyle w:val="9"/>
            </w:pPr>
            <w:r>
              <w:t>75.27</w:t>
            </w:r>
          </w:p>
        </w:tc>
        <w:tc>
          <w:tcPr>
            <w:tcW w:w="2551" w:type="dxa"/>
            <w:vAlign w:val="center"/>
          </w:tcPr>
          <w:p>
            <w:pPr>
              <w:pStyle w:val="9"/>
            </w:pPr>
            <w:r>
              <w:t>75.27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30107</w:t>
            </w:r>
          </w:p>
        </w:tc>
        <w:tc>
          <w:tcPr>
            <w:tcW w:w="4535" w:type="dxa"/>
            <w:vAlign w:val="center"/>
          </w:tcPr>
          <w:p>
            <w:pPr>
              <w:pStyle w:val="10"/>
            </w:pPr>
            <w:r>
              <w:t>绩效工资</w:t>
            </w:r>
          </w:p>
        </w:tc>
        <w:tc>
          <w:tcPr>
            <w:tcW w:w="2551" w:type="dxa"/>
            <w:vAlign w:val="center"/>
          </w:tcPr>
          <w:p>
            <w:pPr>
              <w:pStyle w:val="9"/>
            </w:pPr>
            <w:r>
              <w:t>98.79</w:t>
            </w:r>
          </w:p>
        </w:tc>
        <w:tc>
          <w:tcPr>
            <w:tcW w:w="2551" w:type="dxa"/>
            <w:vAlign w:val="center"/>
          </w:tcPr>
          <w:p>
            <w:pPr>
              <w:pStyle w:val="9"/>
            </w:pPr>
            <w:r>
              <w:t>98.79</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30108</w:t>
            </w:r>
          </w:p>
        </w:tc>
        <w:tc>
          <w:tcPr>
            <w:tcW w:w="4535" w:type="dxa"/>
            <w:vAlign w:val="center"/>
          </w:tcPr>
          <w:p>
            <w:pPr>
              <w:pStyle w:val="10"/>
            </w:pPr>
            <w:r>
              <w:t>机关事业单位基本养老保险缴费</w:t>
            </w:r>
          </w:p>
        </w:tc>
        <w:tc>
          <w:tcPr>
            <w:tcW w:w="2551" w:type="dxa"/>
            <w:vAlign w:val="center"/>
          </w:tcPr>
          <w:p>
            <w:pPr>
              <w:pStyle w:val="9"/>
            </w:pPr>
            <w:r>
              <w:t>50.27</w:t>
            </w:r>
          </w:p>
        </w:tc>
        <w:tc>
          <w:tcPr>
            <w:tcW w:w="2551" w:type="dxa"/>
            <w:vAlign w:val="center"/>
          </w:tcPr>
          <w:p>
            <w:pPr>
              <w:pStyle w:val="9"/>
            </w:pPr>
            <w:r>
              <w:t>50.27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30110</w:t>
            </w:r>
          </w:p>
        </w:tc>
        <w:tc>
          <w:tcPr>
            <w:tcW w:w="4535" w:type="dxa"/>
            <w:vAlign w:val="center"/>
          </w:tcPr>
          <w:p>
            <w:pPr>
              <w:pStyle w:val="10"/>
            </w:pPr>
            <w:r>
              <w:t>职工基本医疗保险缴费</w:t>
            </w:r>
          </w:p>
        </w:tc>
        <w:tc>
          <w:tcPr>
            <w:tcW w:w="2551" w:type="dxa"/>
            <w:vAlign w:val="center"/>
          </w:tcPr>
          <w:p>
            <w:pPr>
              <w:pStyle w:val="9"/>
            </w:pPr>
            <w:r>
              <w:t>20.46</w:t>
            </w:r>
          </w:p>
        </w:tc>
        <w:tc>
          <w:tcPr>
            <w:tcW w:w="2551" w:type="dxa"/>
            <w:vAlign w:val="center"/>
          </w:tcPr>
          <w:p>
            <w:pPr>
              <w:pStyle w:val="9"/>
            </w:pPr>
            <w:r>
              <w:t>20.46</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1191" w:type="dxa"/>
            <w:vAlign w:val="center"/>
          </w:tcPr>
          <w:p>
            <w:pPr>
              <w:pStyle w:val="10"/>
            </w:pPr>
            <w:r>
              <w:t>30111</w:t>
            </w:r>
          </w:p>
        </w:tc>
        <w:tc>
          <w:tcPr>
            <w:tcW w:w="4535" w:type="dxa"/>
            <w:vAlign w:val="center"/>
          </w:tcPr>
          <w:p>
            <w:pPr>
              <w:pStyle w:val="10"/>
            </w:pPr>
            <w:r>
              <w:t>公务员医疗补助缴费</w:t>
            </w:r>
          </w:p>
        </w:tc>
        <w:tc>
          <w:tcPr>
            <w:tcW w:w="2551" w:type="dxa"/>
            <w:vAlign w:val="center"/>
          </w:tcPr>
          <w:p>
            <w:pPr>
              <w:pStyle w:val="9"/>
            </w:pPr>
            <w:r>
              <w:t>15.83</w:t>
            </w:r>
          </w:p>
        </w:tc>
        <w:tc>
          <w:tcPr>
            <w:tcW w:w="2551" w:type="dxa"/>
            <w:vAlign w:val="center"/>
          </w:tcPr>
          <w:p>
            <w:pPr>
              <w:pStyle w:val="9"/>
            </w:pPr>
            <w:r>
              <w:t>15.83</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1191" w:type="dxa"/>
            <w:vAlign w:val="center"/>
          </w:tcPr>
          <w:p>
            <w:pPr>
              <w:pStyle w:val="10"/>
            </w:pPr>
            <w:r>
              <w:t>30112</w:t>
            </w:r>
          </w:p>
        </w:tc>
        <w:tc>
          <w:tcPr>
            <w:tcW w:w="4535" w:type="dxa"/>
            <w:vAlign w:val="center"/>
          </w:tcPr>
          <w:p>
            <w:pPr>
              <w:pStyle w:val="10"/>
            </w:pPr>
            <w:r>
              <w:t>其他社会保障缴费</w:t>
            </w:r>
          </w:p>
        </w:tc>
        <w:tc>
          <w:tcPr>
            <w:tcW w:w="2551" w:type="dxa"/>
            <w:vAlign w:val="center"/>
          </w:tcPr>
          <w:p>
            <w:pPr>
              <w:pStyle w:val="9"/>
            </w:pPr>
            <w:r>
              <w:t>9.97</w:t>
            </w:r>
          </w:p>
        </w:tc>
        <w:tc>
          <w:tcPr>
            <w:tcW w:w="2551" w:type="dxa"/>
            <w:vAlign w:val="center"/>
          </w:tcPr>
          <w:p>
            <w:pPr>
              <w:pStyle w:val="9"/>
            </w:pPr>
            <w:r>
              <w:t>9.97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1191" w:type="dxa"/>
            <w:vAlign w:val="center"/>
          </w:tcPr>
          <w:p>
            <w:pPr>
              <w:pStyle w:val="10"/>
            </w:pPr>
            <w:r>
              <w:t>30113</w:t>
            </w:r>
          </w:p>
        </w:tc>
        <w:tc>
          <w:tcPr>
            <w:tcW w:w="4535" w:type="dxa"/>
            <w:vAlign w:val="center"/>
          </w:tcPr>
          <w:p>
            <w:pPr>
              <w:pStyle w:val="10"/>
            </w:pPr>
            <w:r>
              <w:t>住房公积金</w:t>
            </w:r>
          </w:p>
        </w:tc>
        <w:tc>
          <w:tcPr>
            <w:tcW w:w="2551" w:type="dxa"/>
            <w:vAlign w:val="center"/>
          </w:tcPr>
          <w:p>
            <w:pPr>
              <w:pStyle w:val="9"/>
            </w:pPr>
            <w:r>
              <w:t>49.00</w:t>
            </w:r>
          </w:p>
        </w:tc>
        <w:tc>
          <w:tcPr>
            <w:tcW w:w="2551" w:type="dxa"/>
            <w:vAlign w:val="center"/>
          </w:tcPr>
          <w:p>
            <w:pPr>
              <w:pStyle w:val="9"/>
            </w:pPr>
            <w:r>
              <w:t>49.00</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1191" w:type="dxa"/>
            <w:vAlign w:val="center"/>
          </w:tcPr>
          <w:p>
            <w:pPr>
              <w:pStyle w:val="10"/>
            </w:pPr>
            <w:r>
              <w:t>302</w:t>
            </w:r>
          </w:p>
        </w:tc>
        <w:tc>
          <w:tcPr>
            <w:tcW w:w="4535" w:type="dxa"/>
            <w:vAlign w:val="center"/>
          </w:tcPr>
          <w:p>
            <w:pPr>
              <w:pStyle w:val="10"/>
            </w:pPr>
            <w:r>
              <w:t>商品和服务支出</w:t>
            </w:r>
          </w:p>
        </w:tc>
        <w:tc>
          <w:tcPr>
            <w:tcW w:w="2551" w:type="dxa"/>
            <w:vAlign w:val="center"/>
          </w:tcPr>
          <w:p>
            <w:pPr>
              <w:pStyle w:val="9"/>
            </w:pPr>
            <w:r>
              <w:t>171.07</w:t>
            </w:r>
          </w:p>
        </w:tc>
        <w:tc>
          <w:tcPr>
            <w:tcW w:w="2551" w:type="dxa"/>
            <w:vAlign w:val="center"/>
          </w:tcPr>
          <w:p>
            <w:pPr>
              <w:pStyle w:val="9"/>
            </w:pPr>
          </w:p>
        </w:tc>
        <w:tc>
          <w:tcPr>
            <w:tcW w:w="2551" w:type="dxa"/>
            <w:vAlign w:val="center"/>
          </w:tcPr>
          <w:p>
            <w:pPr>
              <w:pStyle w:val="9"/>
            </w:pPr>
            <w:r>
              <w:t>171.07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1191" w:type="dxa"/>
            <w:vAlign w:val="center"/>
          </w:tcPr>
          <w:p>
            <w:pPr>
              <w:pStyle w:val="10"/>
            </w:pPr>
            <w:r>
              <w:t>30201</w:t>
            </w:r>
          </w:p>
        </w:tc>
        <w:tc>
          <w:tcPr>
            <w:tcW w:w="4535" w:type="dxa"/>
            <w:vAlign w:val="center"/>
          </w:tcPr>
          <w:p>
            <w:pPr>
              <w:pStyle w:val="10"/>
            </w:pPr>
            <w:r>
              <w:t>办公费</w:t>
            </w:r>
          </w:p>
        </w:tc>
        <w:tc>
          <w:tcPr>
            <w:tcW w:w="2551" w:type="dxa"/>
            <w:vAlign w:val="center"/>
          </w:tcPr>
          <w:p>
            <w:pPr>
              <w:pStyle w:val="9"/>
            </w:pPr>
            <w:r>
              <w:t>12.60</w:t>
            </w:r>
          </w:p>
        </w:tc>
        <w:tc>
          <w:tcPr>
            <w:tcW w:w="2551" w:type="dxa"/>
            <w:vAlign w:val="center"/>
          </w:tcPr>
          <w:p>
            <w:pPr>
              <w:pStyle w:val="9"/>
            </w:pPr>
          </w:p>
        </w:tc>
        <w:tc>
          <w:tcPr>
            <w:tcW w:w="2551" w:type="dxa"/>
            <w:vAlign w:val="center"/>
          </w:tcPr>
          <w:p>
            <w:pPr>
              <w:pStyle w:val="9"/>
            </w:pPr>
            <w:r>
              <w:t>12.60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1191" w:type="dxa"/>
            <w:vAlign w:val="center"/>
          </w:tcPr>
          <w:p>
            <w:pPr>
              <w:pStyle w:val="10"/>
            </w:pPr>
            <w:r>
              <w:t>30206</w:t>
            </w:r>
          </w:p>
        </w:tc>
        <w:tc>
          <w:tcPr>
            <w:tcW w:w="4535" w:type="dxa"/>
            <w:vAlign w:val="center"/>
          </w:tcPr>
          <w:p>
            <w:pPr>
              <w:pStyle w:val="10"/>
            </w:pPr>
            <w:r>
              <w:t>电费</w:t>
            </w:r>
          </w:p>
        </w:tc>
        <w:tc>
          <w:tcPr>
            <w:tcW w:w="2551" w:type="dxa"/>
            <w:vAlign w:val="center"/>
          </w:tcPr>
          <w:p>
            <w:pPr>
              <w:pStyle w:val="9"/>
            </w:pPr>
            <w:r>
              <w:t>2.00</w:t>
            </w:r>
          </w:p>
        </w:tc>
        <w:tc>
          <w:tcPr>
            <w:tcW w:w="2551" w:type="dxa"/>
            <w:vAlign w:val="center"/>
          </w:tcPr>
          <w:p>
            <w:pPr>
              <w:pStyle w:val="9"/>
            </w:pPr>
          </w:p>
        </w:tc>
        <w:tc>
          <w:tcPr>
            <w:tcW w:w="2551"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1191" w:type="dxa"/>
            <w:vAlign w:val="center"/>
          </w:tcPr>
          <w:p>
            <w:pPr>
              <w:pStyle w:val="10"/>
            </w:pPr>
            <w:r>
              <w:t>30207</w:t>
            </w:r>
          </w:p>
        </w:tc>
        <w:tc>
          <w:tcPr>
            <w:tcW w:w="4535" w:type="dxa"/>
            <w:vAlign w:val="center"/>
          </w:tcPr>
          <w:p>
            <w:pPr>
              <w:pStyle w:val="10"/>
            </w:pPr>
            <w:r>
              <w:t>邮电费</w:t>
            </w:r>
          </w:p>
        </w:tc>
        <w:tc>
          <w:tcPr>
            <w:tcW w:w="2551" w:type="dxa"/>
            <w:vAlign w:val="center"/>
          </w:tcPr>
          <w:p>
            <w:pPr>
              <w:pStyle w:val="9"/>
            </w:pPr>
            <w:r>
              <w:t>12.62</w:t>
            </w:r>
          </w:p>
        </w:tc>
        <w:tc>
          <w:tcPr>
            <w:tcW w:w="2551" w:type="dxa"/>
            <w:vAlign w:val="center"/>
          </w:tcPr>
          <w:p>
            <w:pPr>
              <w:pStyle w:val="9"/>
            </w:pPr>
          </w:p>
        </w:tc>
        <w:tc>
          <w:tcPr>
            <w:tcW w:w="2551" w:type="dxa"/>
            <w:vAlign w:val="center"/>
          </w:tcPr>
          <w:p>
            <w:pPr>
              <w:pStyle w:val="9"/>
            </w:pPr>
            <w:r>
              <w:t>12.62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1191" w:type="dxa"/>
            <w:vAlign w:val="center"/>
          </w:tcPr>
          <w:p>
            <w:pPr>
              <w:pStyle w:val="10"/>
            </w:pPr>
            <w:r>
              <w:t>30213</w:t>
            </w:r>
          </w:p>
        </w:tc>
        <w:tc>
          <w:tcPr>
            <w:tcW w:w="4535" w:type="dxa"/>
            <w:vAlign w:val="center"/>
          </w:tcPr>
          <w:p>
            <w:pPr>
              <w:pStyle w:val="10"/>
            </w:pPr>
            <w:r>
              <w:t>维修(护)费</w:t>
            </w:r>
          </w:p>
        </w:tc>
        <w:tc>
          <w:tcPr>
            <w:tcW w:w="2551" w:type="dxa"/>
            <w:vAlign w:val="center"/>
          </w:tcPr>
          <w:p>
            <w:pPr>
              <w:pStyle w:val="9"/>
            </w:pPr>
            <w:r>
              <w:t>1.00</w:t>
            </w:r>
          </w:p>
        </w:tc>
        <w:tc>
          <w:tcPr>
            <w:tcW w:w="2551" w:type="dxa"/>
            <w:vAlign w:val="center"/>
          </w:tcPr>
          <w:p>
            <w:pPr>
              <w:pStyle w:val="9"/>
            </w:pPr>
          </w:p>
        </w:tc>
        <w:tc>
          <w:tcPr>
            <w:tcW w:w="2551" w:type="dxa"/>
            <w:vAlign w:val="center"/>
          </w:tcPr>
          <w:p>
            <w:pPr>
              <w:pStyle w:val="9"/>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1191" w:type="dxa"/>
            <w:vAlign w:val="center"/>
          </w:tcPr>
          <w:p>
            <w:pPr>
              <w:pStyle w:val="10"/>
            </w:pPr>
            <w:r>
              <w:t>30226</w:t>
            </w:r>
          </w:p>
        </w:tc>
        <w:tc>
          <w:tcPr>
            <w:tcW w:w="4535" w:type="dxa"/>
            <w:vAlign w:val="center"/>
          </w:tcPr>
          <w:p>
            <w:pPr>
              <w:pStyle w:val="10"/>
            </w:pPr>
            <w:r>
              <w:t>劳务费</w:t>
            </w:r>
          </w:p>
        </w:tc>
        <w:tc>
          <w:tcPr>
            <w:tcW w:w="2551" w:type="dxa"/>
            <w:vAlign w:val="center"/>
          </w:tcPr>
          <w:p>
            <w:pPr>
              <w:pStyle w:val="9"/>
            </w:pPr>
            <w:r>
              <w:t>112.12</w:t>
            </w:r>
          </w:p>
        </w:tc>
        <w:tc>
          <w:tcPr>
            <w:tcW w:w="2551" w:type="dxa"/>
            <w:vAlign w:val="center"/>
          </w:tcPr>
          <w:p>
            <w:pPr>
              <w:pStyle w:val="9"/>
            </w:pPr>
          </w:p>
        </w:tc>
        <w:tc>
          <w:tcPr>
            <w:tcW w:w="2551" w:type="dxa"/>
            <w:vAlign w:val="center"/>
          </w:tcPr>
          <w:p>
            <w:pPr>
              <w:pStyle w:val="9"/>
            </w:pPr>
            <w:r>
              <w:t>112.12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1191" w:type="dxa"/>
            <w:vAlign w:val="center"/>
          </w:tcPr>
          <w:p>
            <w:pPr>
              <w:pStyle w:val="10"/>
            </w:pPr>
            <w:r>
              <w:t>30228</w:t>
            </w:r>
          </w:p>
        </w:tc>
        <w:tc>
          <w:tcPr>
            <w:tcW w:w="4535" w:type="dxa"/>
            <w:vAlign w:val="center"/>
          </w:tcPr>
          <w:p>
            <w:pPr>
              <w:pStyle w:val="10"/>
            </w:pPr>
            <w:r>
              <w:t>工会经费</w:t>
            </w:r>
          </w:p>
        </w:tc>
        <w:tc>
          <w:tcPr>
            <w:tcW w:w="2551" w:type="dxa"/>
            <w:vAlign w:val="center"/>
          </w:tcPr>
          <w:p>
            <w:pPr>
              <w:pStyle w:val="9"/>
            </w:pPr>
            <w:r>
              <w:t>2.83</w:t>
            </w:r>
          </w:p>
        </w:tc>
        <w:tc>
          <w:tcPr>
            <w:tcW w:w="2551" w:type="dxa"/>
            <w:vAlign w:val="center"/>
          </w:tcPr>
          <w:p>
            <w:pPr>
              <w:pStyle w:val="9"/>
            </w:pPr>
          </w:p>
        </w:tc>
        <w:tc>
          <w:tcPr>
            <w:tcW w:w="2551" w:type="dxa"/>
            <w:vAlign w:val="center"/>
          </w:tcPr>
          <w:p>
            <w:pPr>
              <w:pStyle w:val="9"/>
            </w:pPr>
            <w:r>
              <w:t>2.83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1191" w:type="dxa"/>
            <w:vAlign w:val="center"/>
          </w:tcPr>
          <w:p>
            <w:pPr>
              <w:pStyle w:val="10"/>
            </w:pPr>
            <w:r>
              <w:t>30229</w:t>
            </w:r>
          </w:p>
        </w:tc>
        <w:tc>
          <w:tcPr>
            <w:tcW w:w="4535" w:type="dxa"/>
            <w:vAlign w:val="center"/>
          </w:tcPr>
          <w:p>
            <w:pPr>
              <w:pStyle w:val="10"/>
            </w:pPr>
            <w:r>
              <w:t>福利费</w:t>
            </w:r>
          </w:p>
        </w:tc>
        <w:tc>
          <w:tcPr>
            <w:tcW w:w="2551" w:type="dxa"/>
            <w:vAlign w:val="center"/>
          </w:tcPr>
          <w:p>
            <w:pPr>
              <w:pStyle w:val="9"/>
            </w:pPr>
            <w:r>
              <w:t>3.40</w:t>
            </w:r>
          </w:p>
        </w:tc>
        <w:tc>
          <w:tcPr>
            <w:tcW w:w="2551" w:type="dxa"/>
            <w:vAlign w:val="center"/>
          </w:tcPr>
          <w:p>
            <w:pPr>
              <w:pStyle w:val="9"/>
            </w:pPr>
          </w:p>
        </w:tc>
        <w:tc>
          <w:tcPr>
            <w:tcW w:w="2551" w:type="dxa"/>
            <w:vAlign w:val="center"/>
          </w:tcPr>
          <w:p>
            <w:pPr>
              <w:pStyle w:val="9"/>
            </w:pPr>
            <w:r>
              <w:t>3.40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1191" w:type="dxa"/>
            <w:vAlign w:val="center"/>
          </w:tcPr>
          <w:p>
            <w:pPr>
              <w:pStyle w:val="10"/>
            </w:pPr>
            <w:r>
              <w:t>30231</w:t>
            </w:r>
          </w:p>
        </w:tc>
        <w:tc>
          <w:tcPr>
            <w:tcW w:w="4535" w:type="dxa"/>
            <w:vAlign w:val="center"/>
          </w:tcPr>
          <w:p>
            <w:pPr>
              <w:pStyle w:val="10"/>
            </w:pPr>
            <w:r>
              <w:t>公务用车运行维护费</w:t>
            </w:r>
          </w:p>
        </w:tc>
        <w:tc>
          <w:tcPr>
            <w:tcW w:w="2551" w:type="dxa"/>
            <w:vAlign w:val="center"/>
          </w:tcPr>
          <w:p>
            <w:pPr>
              <w:pStyle w:val="9"/>
            </w:pPr>
            <w:r>
              <w:t>5.40</w:t>
            </w:r>
          </w:p>
        </w:tc>
        <w:tc>
          <w:tcPr>
            <w:tcW w:w="2551" w:type="dxa"/>
            <w:vAlign w:val="center"/>
          </w:tcPr>
          <w:p>
            <w:pPr>
              <w:pStyle w:val="9"/>
            </w:pPr>
          </w:p>
        </w:tc>
        <w:tc>
          <w:tcPr>
            <w:tcW w:w="2551" w:type="dxa"/>
            <w:vAlign w:val="center"/>
          </w:tcPr>
          <w:p>
            <w:pPr>
              <w:pStyle w:val="9"/>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1191" w:type="dxa"/>
            <w:vAlign w:val="center"/>
          </w:tcPr>
          <w:p>
            <w:pPr>
              <w:pStyle w:val="10"/>
            </w:pPr>
            <w:r>
              <w:t>30239</w:t>
            </w:r>
          </w:p>
        </w:tc>
        <w:tc>
          <w:tcPr>
            <w:tcW w:w="4535" w:type="dxa"/>
            <w:vAlign w:val="center"/>
          </w:tcPr>
          <w:p>
            <w:pPr>
              <w:pStyle w:val="10"/>
            </w:pPr>
            <w:r>
              <w:t>其他交通费用</w:t>
            </w:r>
          </w:p>
        </w:tc>
        <w:tc>
          <w:tcPr>
            <w:tcW w:w="2551" w:type="dxa"/>
            <w:vAlign w:val="center"/>
          </w:tcPr>
          <w:p>
            <w:pPr>
              <w:pStyle w:val="9"/>
            </w:pPr>
            <w:r>
              <w:t>12.30</w:t>
            </w:r>
          </w:p>
        </w:tc>
        <w:tc>
          <w:tcPr>
            <w:tcW w:w="2551" w:type="dxa"/>
            <w:vAlign w:val="center"/>
          </w:tcPr>
          <w:p>
            <w:pPr>
              <w:pStyle w:val="9"/>
            </w:pPr>
          </w:p>
        </w:tc>
        <w:tc>
          <w:tcPr>
            <w:tcW w:w="2551" w:type="dxa"/>
            <w:vAlign w:val="center"/>
          </w:tcPr>
          <w:p>
            <w:pPr>
              <w:pStyle w:val="9"/>
            </w:pPr>
            <w:r>
              <w:t>12.30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1191" w:type="dxa"/>
            <w:vAlign w:val="center"/>
          </w:tcPr>
          <w:p>
            <w:pPr>
              <w:pStyle w:val="10"/>
            </w:pPr>
            <w:r>
              <w:t>30299</w:t>
            </w:r>
          </w:p>
        </w:tc>
        <w:tc>
          <w:tcPr>
            <w:tcW w:w="4535" w:type="dxa"/>
            <w:vAlign w:val="center"/>
          </w:tcPr>
          <w:p>
            <w:pPr>
              <w:pStyle w:val="10"/>
            </w:pPr>
            <w:r>
              <w:t>其他商品和服务支出</w:t>
            </w:r>
          </w:p>
        </w:tc>
        <w:tc>
          <w:tcPr>
            <w:tcW w:w="2551" w:type="dxa"/>
            <w:vAlign w:val="center"/>
          </w:tcPr>
          <w:p>
            <w:pPr>
              <w:pStyle w:val="9"/>
            </w:pPr>
            <w:r>
              <w:t>6.80</w:t>
            </w:r>
          </w:p>
        </w:tc>
        <w:tc>
          <w:tcPr>
            <w:tcW w:w="2551" w:type="dxa"/>
            <w:vAlign w:val="center"/>
          </w:tcPr>
          <w:p>
            <w:pPr>
              <w:pStyle w:val="9"/>
            </w:pPr>
          </w:p>
        </w:tc>
        <w:tc>
          <w:tcPr>
            <w:tcW w:w="2551" w:type="dxa"/>
            <w:vAlign w:val="center"/>
          </w:tcPr>
          <w:p>
            <w:pPr>
              <w:pStyle w:val="9"/>
            </w:pPr>
            <w:r>
              <w:t>6.80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1191" w:type="dxa"/>
            <w:vAlign w:val="center"/>
          </w:tcPr>
          <w:p>
            <w:pPr>
              <w:pStyle w:val="10"/>
            </w:pPr>
            <w:r>
              <w:t>303</w:t>
            </w:r>
          </w:p>
        </w:tc>
        <w:tc>
          <w:tcPr>
            <w:tcW w:w="4535" w:type="dxa"/>
            <w:vAlign w:val="center"/>
          </w:tcPr>
          <w:p>
            <w:pPr>
              <w:pStyle w:val="10"/>
            </w:pPr>
            <w:r>
              <w:t>对个人和家庭的补助</w:t>
            </w:r>
          </w:p>
        </w:tc>
        <w:tc>
          <w:tcPr>
            <w:tcW w:w="2551" w:type="dxa"/>
            <w:vAlign w:val="center"/>
          </w:tcPr>
          <w:p>
            <w:pPr>
              <w:pStyle w:val="9"/>
            </w:pPr>
            <w:r>
              <w:t>203.81</w:t>
            </w:r>
          </w:p>
        </w:tc>
        <w:tc>
          <w:tcPr>
            <w:tcW w:w="2551" w:type="dxa"/>
            <w:vAlign w:val="center"/>
          </w:tcPr>
          <w:p>
            <w:pPr>
              <w:pStyle w:val="9"/>
            </w:pPr>
            <w:r>
              <w:t>203.81</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1191" w:type="dxa"/>
            <w:vAlign w:val="center"/>
          </w:tcPr>
          <w:p>
            <w:pPr>
              <w:pStyle w:val="10"/>
            </w:pPr>
            <w:r>
              <w:t>30302</w:t>
            </w:r>
          </w:p>
        </w:tc>
        <w:tc>
          <w:tcPr>
            <w:tcW w:w="4535" w:type="dxa"/>
            <w:vAlign w:val="center"/>
          </w:tcPr>
          <w:p>
            <w:pPr>
              <w:pStyle w:val="10"/>
            </w:pPr>
            <w:r>
              <w:t>退休费</w:t>
            </w:r>
          </w:p>
        </w:tc>
        <w:tc>
          <w:tcPr>
            <w:tcW w:w="2551" w:type="dxa"/>
            <w:vAlign w:val="center"/>
          </w:tcPr>
          <w:p>
            <w:pPr>
              <w:pStyle w:val="9"/>
            </w:pPr>
            <w:r>
              <w:t>199.17</w:t>
            </w:r>
          </w:p>
        </w:tc>
        <w:tc>
          <w:tcPr>
            <w:tcW w:w="2551" w:type="dxa"/>
            <w:vAlign w:val="center"/>
          </w:tcPr>
          <w:p>
            <w:pPr>
              <w:pStyle w:val="9"/>
            </w:pPr>
            <w:r>
              <w:t>199.17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1191" w:type="dxa"/>
            <w:vAlign w:val="center"/>
          </w:tcPr>
          <w:p>
            <w:pPr>
              <w:pStyle w:val="10"/>
            </w:pPr>
            <w:r>
              <w:t>30305</w:t>
            </w:r>
          </w:p>
        </w:tc>
        <w:tc>
          <w:tcPr>
            <w:tcW w:w="4535" w:type="dxa"/>
            <w:vAlign w:val="center"/>
          </w:tcPr>
          <w:p>
            <w:pPr>
              <w:pStyle w:val="10"/>
            </w:pPr>
            <w:r>
              <w:t>生活补助</w:t>
            </w:r>
          </w:p>
        </w:tc>
        <w:tc>
          <w:tcPr>
            <w:tcW w:w="2551" w:type="dxa"/>
            <w:vAlign w:val="center"/>
          </w:tcPr>
          <w:p>
            <w:pPr>
              <w:pStyle w:val="9"/>
            </w:pPr>
            <w:r>
              <w:t>4.60</w:t>
            </w:r>
          </w:p>
        </w:tc>
        <w:tc>
          <w:tcPr>
            <w:tcW w:w="2551" w:type="dxa"/>
            <w:vAlign w:val="center"/>
          </w:tcPr>
          <w:p>
            <w:pPr>
              <w:pStyle w:val="9"/>
            </w:pPr>
            <w:r>
              <w:t>4.60</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1191" w:type="dxa"/>
            <w:vAlign w:val="center"/>
          </w:tcPr>
          <w:p>
            <w:pPr>
              <w:pStyle w:val="10"/>
            </w:pPr>
            <w:r>
              <w:t>30309</w:t>
            </w:r>
          </w:p>
        </w:tc>
        <w:tc>
          <w:tcPr>
            <w:tcW w:w="4535" w:type="dxa"/>
            <w:vAlign w:val="center"/>
          </w:tcPr>
          <w:p>
            <w:pPr>
              <w:pStyle w:val="10"/>
            </w:pPr>
            <w:r>
              <w:t>奖励金</w:t>
            </w:r>
          </w:p>
        </w:tc>
        <w:tc>
          <w:tcPr>
            <w:tcW w:w="2551" w:type="dxa"/>
            <w:vAlign w:val="center"/>
          </w:tcPr>
          <w:p>
            <w:pPr>
              <w:pStyle w:val="9"/>
            </w:pPr>
            <w:r>
              <w:t>0.04</w:t>
            </w:r>
          </w:p>
        </w:tc>
        <w:tc>
          <w:tcPr>
            <w:tcW w:w="2551" w:type="dxa"/>
            <w:vAlign w:val="center"/>
          </w:tcPr>
          <w:p>
            <w:pPr>
              <w:pStyle w:val="9"/>
            </w:pPr>
            <w:r>
              <w:t>0.04</w:t>
            </w:r>
          </w:p>
        </w:tc>
        <w:tc>
          <w:tcPr>
            <w:tcW w:w="255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4614.62</w:t>
            </w:r>
          </w:p>
        </w:tc>
        <w:tc>
          <w:tcPr>
            <w:tcW w:w="2551" w:type="dxa"/>
            <w:vAlign w:val="center"/>
          </w:tcPr>
          <w:p>
            <w:pPr>
              <w:pStyle w:val="13"/>
            </w:pPr>
          </w:p>
        </w:tc>
        <w:tc>
          <w:tcPr>
            <w:tcW w:w="2551" w:type="dxa"/>
            <w:vAlign w:val="center"/>
          </w:tcPr>
          <w:p>
            <w:pPr>
              <w:pStyle w:val="13"/>
            </w:pPr>
            <w:r>
              <w:t>4614.62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212</w:t>
            </w:r>
          </w:p>
        </w:tc>
        <w:tc>
          <w:tcPr>
            <w:tcW w:w="4535" w:type="dxa"/>
            <w:vAlign w:val="center"/>
          </w:tcPr>
          <w:p>
            <w:pPr>
              <w:pStyle w:val="10"/>
            </w:pPr>
            <w:r>
              <w:t>城乡社区支出</w:t>
            </w:r>
          </w:p>
        </w:tc>
        <w:tc>
          <w:tcPr>
            <w:tcW w:w="2551" w:type="dxa"/>
            <w:vAlign w:val="center"/>
          </w:tcPr>
          <w:p>
            <w:pPr>
              <w:pStyle w:val="9"/>
            </w:pPr>
            <w:r>
              <w:t>520.96</w:t>
            </w:r>
          </w:p>
        </w:tc>
        <w:tc>
          <w:tcPr>
            <w:tcW w:w="2551" w:type="dxa"/>
            <w:vAlign w:val="center"/>
          </w:tcPr>
          <w:p>
            <w:pPr>
              <w:pStyle w:val="9"/>
            </w:pPr>
          </w:p>
        </w:tc>
        <w:tc>
          <w:tcPr>
            <w:tcW w:w="2551" w:type="dxa"/>
            <w:vAlign w:val="center"/>
          </w:tcPr>
          <w:p>
            <w:pPr>
              <w:pStyle w:val="9"/>
            </w:pPr>
            <w:r>
              <w:t>520.96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21208</w:t>
            </w:r>
          </w:p>
        </w:tc>
        <w:tc>
          <w:tcPr>
            <w:tcW w:w="4535" w:type="dxa"/>
            <w:vAlign w:val="center"/>
          </w:tcPr>
          <w:p>
            <w:pPr>
              <w:pStyle w:val="10"/>
            </w:pPr>
            <w:r>
              <w:t>国有土地使用权出让收入安排的支出</w:t>
            </w:r>
          </w:p>
        </w:tc>
        <w:tc>
          <w:tcPr>
            <w:tcW w:w="2551" w:type="dxa"/>
            <w:vAlign w:val="center"/>
          </w:tcPr>
          <w:p>
            <w:pPr>
              <w:pStyle w:val="9"/>
            </w:pPr>
            <w:r>
              <w:t>520.96</w:t>
            </w:r>
          </w:p>
        </w:tc>
        <w:tc>
          <w:tcPr>
            <w:tcW w:w="2551" w:type="dxa"/>
            <w:vAlign w:val="center"/>
          </w:tcPr>
          <w:p>
            <w:pPr>
              <w:pStyle w:val="9"/>
            </w:pPr>
          </w:p>
        </w:tc>
        <w:tc>
          <w:tcPr>
            <w:tcW w:w="2551" w:type="dxa"/>
            <w:vAlign w:val="center"/>
          </w:tcPr>
          <w:p>
            <w:pPr>
              <w:pStyle w:val="9"/>
            </w:pPr>
            <w:r>
              <w:t>520.96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2120801</w:t>
            </w:r>
          </w:p>
        </w:tc>
        <w:tc>
          <w:tcPr>
            <w:tcW w:w="4535" w:type="dxa"/>
            <w:vAlign w:val="center"/>
          </w:tcPr>
          <w:p>
            <w:pPr>
              <w:pStyle w:val="10"/>
            </w:pPr>
            <w:r>
              <w:t>征地和拆迁补偿支出</w:t>
            </w:r>
          </w:p>
        </w:tc>
        <w:tc>
          <w:tcPr>
            <w:tcW w:w="2551" w:type="dxa"/>
            <w:vAlign w:val="center"/>
          </w:tcPr>
          <w:p>
            <w:pPr>
              <w:pStyle w:val="9"/>
            </w:pPr>
            <w:r>
              <w:t>520.96</w:t>
            </w:r>
          </w:p>
        </w:tc>
        <w:tc>
          <w:tcPr>
            <w:tcW w:w="2551" w:type="dxa"/>
            <w:vAlign w:val="center"/>
          </w:tcPr>
          <w:p>
            <w:pPr>
              <w:pStyle w:val="9"/>
            </w:pPr>
          </w:p>
        </w:tc>
        <w:tc>
          <w:tcPr>
            <w:tcW w:w="2551" w:type="dxa"/>
            <w:vAlign w:val="center"/>
          </w:tcPr>
          <w:p>
            <w:pPr>
              <w:pStyle w:val="9"/>
            </w:pPr>
            <w:r>
              <w:t>520.96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229</w:t>
            </w:r>
          </w:p>
        </w:tc>
        <w:tc>
          <w:tcPr>
            <w:tcW w:w="4535" w:type="dxa"/>
            <w:vAlign w:val="center"/>
          </w:tcPr>
          <w:p>
            <w:pPr>
              <w:pStyle w:val="10"/>
            </w:pPr>
            <w:r>
              <w:t>其他支出</w:t>
            </w:r>
          </w:p>
        </w:tc>
        <w:tc>
          <w:tcPr>
            <w:tcW w:w="2551" w:type="dxa"/>
            <w:vAlign w:val="center"/>
          </w:tcPr>
          <w:p>
            <w:pPr>
              <w:pStyle w:val="9"/>
            </w:pPr>
            <w:r>
              <w:t>4093.66</w:t>
            </w:r>
          </w:p>
        </w:tc>
        <w:tc>
          <w:tcPr>
            <w:tcW w:w="2551" w:type="dxa"/>
            <w:vAlign w:val="center"/>
          </w:tcPr>
          <w:p>
            <w:pPr>
              <w:pStyle w:val="9"/>
            </w:pPr>
          </w:p>
        </w:tc>
        <w:tc>
          <w:tcPr>
            <w:tcW w:w="2551" w:type="dxa"/>
            <w:vAlign w:val="center"/>
          </w:tcPr>
          <w:p>
            <w:pPr>
              <w:pStyle w:val="9"/>
            </w:pPr>
            <w:r>
              <w:t>4093.66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22904</w:t>
            </w:r>
          </w:p>
        </w:tc>
        <w:tc>
          <w:tcPr>
            <w:tcW w:w="4535" w:type="dxa"/>
            <w:vAlign w:val="center"/>
          </w:tcPr>
          <w:p>
            <w:pPr>
              <w:pStyle w:val="10"/>
            </w:pPr>
            <w:r>
              <w:t>其他政府性基金及对应专项债务收入安排的支出</w:t>
            </w:r>
          </w:p>
        </w:tc>
        <w:tc>
          <w:tcPr>
            <w:tcW w:w="2551" w:type="dxa"/>
            <w:vAlign w:val="center"/>
          </w:tcPr>
          <w:p>
            <w:pPr>
              <w:pStyle w:val="9"/>
            </w:pPr>
            <w:r>
              <w:t>4093.66</w:t>
            </w:r>
          </w:p>
        </w:tc>
        <w:tc>
          <w:tcPr>
            <w:tcW w:w="2551" w:type="dxa"/>
            <w:vAlign w:val="center"/>
          </w:tcPr>
          <w:p>
            <w:pPr>
              <w:pStyle w:val="9"/>
            </w:pPr>
          </w:p>
        </w:tc>
        <w:tc>
          <w:tcPr>
            <w:tcW w:w="2551" w:type="dxa"/>
            <w:vAlign w:val="center"/>
          </w:tcPr>
          <w:p>
            <w:pPr>
              <w:pStyle w:val="9"/>
            </w:pPr>
            <w:r>
              <w:t>4093.66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2290402</w:t>
            </w:r>
          </w:p>
        </w:tc>
        <w:tc>
          <w:tcPr>
            <w:tcW w:w="4535" w:type="dxa"/>
            <w:vAlign w:val="center"/>
          </w:tcPr>
          <w:p>
            <w:pPr>
              <w:pStyle w:val="10"/>
            </w:pPr>
            <w:r>
              <w:t>其他地方自行试点项目收益专项债券收入安排的支出</w:t>
            </w:r>
          </w:p>
        </w:tc>
        <w:tc>
          <w:tcPr>
            <w:tcW w:w="2551" w:type="dxa"/>
            <w:vAlign w:val="center"/>
          </w:tcPr>
          <w:p>
            <w:pPr>
              <w:pStyle w:val="9"/>
            </w:pPr>
            <w:r>
              <w:t>4093.66</w:t>
            </w:r>
          </w:p>
        </w:tc>
        <w:tc>
          <w:tcPr>
            <w:tcW w:w="2551" w:type="dxa"/>
            <w:vAlign w:val="center"/>
          </w:tcPr>
          <w:p>
            <w:pPr>
              <w:pStyle w:val="9"/>
            </w:pPr>
          </w:p>
        </w:tc>
        <w:tc>
          <w:tcPr>
            <w:tcW w:w="2551" w:type="dxa"/>
            <w:vAlign w:val="center"/>
          </w:tcPr>
          <w:p>
            <w:pPr>
              <w:pStyle w:val="9"/>
            </w:pPr>
            <w:r>
              <w:t>4093.66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1</w:t>
            </w:r>
          </w:p>
        </w:tc>
        <w:tc>
          <w:tcPr>
            <w:tcW w:w="3798" w:type="dxa"/>
            <w:vAlign w:val="center"/>
          </w:tcPr>
          <w:p>
            <w:pPr>
              <w:pStyle w:val="12"/>
            </w:pPr>
            <w:r>
              <w:t>合计</w:t>
            </w:r>
          </w:p>
        </w:tc>
        <w:tc>
          <w:tcPr>
            <w:tcW w:w="2381" w:type="dxa"/>
            <w:vAlign w:val="center"/>
          </w:tcPr>
          <w:p>
            <w:pPr>
              <w:pStyle w:val="13"/>
            </w:pPr>
            <w:r>
              <w:t>5.40</w:t>
            </w:r>
          </w:p>
        </w:tc>
        <w:tc>
          <w:tcPr>
            <w:tcW w:w="2381" w:type="dxa"/>
            <w:vAlign w:val="center"/>
          </w:tcPr>
          <w:p>
            <w:pPr>
              <w:pStyle w:val="13"/>
            </w:pPr>
            <w:r>
              <w:t>5.40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2</w:t>
            </w:r>
          </w:p>
        </w:tc>
        <w:tc>
          <w:tcPr>
            <w:tcW w:w="3798" w:type="dxa"/>
            <w:vAlign w:val="center"/>
          </w:tcPr>
          <w:p>
            <w:pPr>
              <w:pStyle w:val="10"/>
            </w:pPr>
            <w:r>
              <w:t>“三公”经费小计</w:t>
            </w:r>
          </w:p>
        </w:tc>
        <w:tc>
          <w:tcPr>
            <w:tcW w:w="2381" w:type="dxa"/>
            <w:vAlign w:val="center"/>
          </w:tcPr>
          <w:p>
            <w:pPr>
              <w:pStyle w:val="9"/>
            </w:pPr>
            <w:r>
              <w:t>5.40</w:t>
            </w:r>
          </w:p>
        </w:tc>
        <w:tc>
          <w:tcPr>
            <w:tcW w:w="2381" w:type="dxa"/>
            <w:vAlign w:val="center"/>
          </w:tcPr>
          <w:p>
            <w:pPr>
              <w:pStyle w:val="9"/>
            </w:pPr>
            <w:r>
              <w:t>5.40</w:t>
            </w: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3</w:t>
            </w:r>
          </w:p>
        </w:tc>
        <w:tc>
          <w:tcPr>
            <w:tcW w:w="3798" w:type="dxa"/>
            <w:vAlign w:val="center"/>
          </w:tcPr>
          <w:p>
            <w:pPr>
              <w:pStyle w:val="10"/>
            </w:pPr>
            <w:r>
              <w:t>一、因公出国（境）费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4</w:t>
            </w:r>
          </w:p>
        </w:tc>
        <w:tc>
          <w:tcPr>
            <w:tcW w:w="3798" w:type="dxa"/>
            <w:vAlign w:val="center"/>
          </w:tcPr>
          <w:p>
            <w:pPr>
              <w:pStyle w:val="10"/>
            </w:pPr>
            <w:r>
              <w:t xml:space="preserve">    其中：教学科研人员因公出国（境）费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5</w:t>
            </w:r>
          </w:p>
        </w:tc>
        <w:tc>
          <w:tcPr>
            <w:tcW w:w="3798" w:type="dxa"/>
            <w:vAlign w:val="center"/>
          </w:tcPr>
          <w:p>
            <w:pPr>
              <w:pStyle w:val="10"/>
            </w:pPr>
            <w:r>
              <w:t xml:space="preserve">          其他因公出国（境）费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6</w:t>
            </w:r>
          </w:p>
        </w:tc>
        <w:tc>
          <w:tcPr>
            <w:tcW w:w="3798" w:type="dxa"/>
            <w:vAlign w:val="center"/>
          </w:tcPr>
          <w:p>
            <w:pPr>
              <w:pStyle w:val="10"/>
            </w:pPr>
            <w:r>
              <w:t>二、公务用车购置及运维费</w:t>
            </w:r>
          </w:p>
        </w:tc>
        <w:tc>
          <w:tcPr>
            <w:tcW w:w="2381" w:type="dxa"/>
            <w:vAlign w:val="center"/>
          </w:tcPr>
          <w:p>
            <w:pPr>
              <w:pStyle w:val="9"/>
            </w:pPr>
            <w:r>
              <w:t>5.40</w:t>
            </w:r>
          </w:p>
        </w:tc>
        <w:tc>
          <w:tcPr>
            <w:tcW w:w="2381" w:type="dxa"/>
            <w:vAlign w:val="center"/>
          </w:tcPr>
          <w:p>
            <w:pPr>
              <w:pStyle w:val="9"/>
            </w:pPr>
            <w:r>
              <w:t>5.40</w:t>
            </w: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7</w:t>
            </w:r>
          </w:p>
        </w:tc>
        <w:tc>
          <w:tcPr>
            <w:tcW w:w="3798" w:type="dxa"/>
            <w:vAlign w:val="center"/>
          </w:tcPr>
          <w:p>
            <w:pPr>
              <w:pStyle w:val="10"/>
            </w:pPr>
            <w:r>
              <w:t xml:space="preserve">    其中：公务用车购置费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8</w:t>
            </w:r>
          </w:p>
        </w:tc>
        <w:tc>
          <w:tcPr>
            <w:tcW w:w="3798" w:type="dxa"/>
            <w:vAlign w:val="center"/>
          </w:tcPr>
          <w:p>
            <w:pPr>
              <w:pStyle w:val="10"/>
            </w:pPr>
            <w:r>
              <w:t xml:space="preserve">          公务用车运行维护费</w:t>
            </w:r>
          </w:p>
        </w:tc>
        <w:tc>
          <w:tcPr>
            <w:tcW w:w="2381" w:type="dxa"/>
            <w:vAlign w:val="center"/>
          </w:tcPr>
          <w:p>
            <w:pPr>
              <w:pStyle w:val="9"/>
            </w:pPr>
            <w:r>
              <w:t>5.40</w:t>
            </w:r>
          </w:p>
        </w:tc>
        <w:tc>
          <w:tcPr>
            <w:tcW w:w="2381" w:type="dxa"/>
            <w:vAlign w:val="center"/>
          </w:tcPr>
          <w:p>
            <w:pPr>
              <w:pStyle w:val="9"/>
            </w:pPr>
            <w:r>
              <w:t>5.40</w:t>
            </w: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9</w:t>
            </w:r>
          </w:p>
        </w:tc>
        <w:tc>
          <w:tcPr>
            <w:tcW w:w="3798" w:type="dxa"/>
            <w:vAlign w:val="center"/>
          </w:tcPr>
          <w:p>
            <w:pPr>
              <w:pStyle w:val="10"/>
            </w:pPr>
            <w:r>
              <w:t>三、公务接待费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石家庄市鹿泉区卫生健康局本级2024年单位预算信息公开情况说明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按照《中华人民共和国预算法》、《地方预决算公开操作规程》和《关于进一步推进预算公开工作的实施意见》规定，现将石家庄市鹿泉区卫生健康局本级2024年单位预算公开如下：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贯彻落实党中央和省、市、区委关于卫生健康工作的方针政策和决策部署，坚持和加强党对卫生健康工作的集中统一领导。主要职责是：</w:t>
      </w:r>
    </w:p>
    <w:p>
      <w:pPr>
        <w:pStyle w:val="15"/>
      </w:pPr>
      <w:r>
        <w:t>（一）贯彻落实卫生健康、中医药事业发展法律法规和规章，拟订全区卫生健康发展规划和措施，监督实施卫生健康行业技术标准和技术规范。统筹规划卫生健康服务资源配置，编制区域卫生健康规划并组织实施。组织实施推进卫生健康基本公共服务均等化、普惠化、便捷化和公共资源向基层延伸等政策措施。</w:t>
      </w:r>
    </w:p>
    <w:p>
      <w:pPr>
        <w:pStyle w:val="15"/>
      </w:pPr>
      <w:r>
        <w:t>（二）协调推进全区深化医药卫生体制改革，研究提出全区深化医药卫生体制改革政策、措施的建议。组织深化公立医院综合改革，推进管办分离，健全现代医院管理制度，组织实施推动卫生健康公共服务提供主体多元化、提供方式多样化的政策措施，提出医疗服务和药品价格政策的建议。</w:t>
      </w:r>
    </w:p>
    <w:p>
      <w:pPr>
        <w:pStyle w:val="15"/>
      </w:pPr>
      <w:r>
        <w:t>（三）制定并组织落实疾病预防控制规划、国家免疫规划以及危害人民健康的公共卫生问题的干预措施。负责卫生应急工作，组织指导突发公共卫生事件的预防控制和各类突发公共事件的医疗卫生救援。</w:t>
      </w:r>
    </w:p>
    <w:p>
      <w:pPr>
        <w:pStyle w:val="15"/>
      </w:pPr>
      <w:r>
        <w:t>（四）组织拟订并协调落实应对人口老龄化政策措施，负责推进老年健康服务体系建设和医养结合工作。</w:t>
      </w:r>
    </w:p>
    <w:p>
      <w:pPr>
        <w:pStyle w:val="15"/>
      </w:pPr>
      <w:r>
        <w:t>（五）组织实施国家基本药物政策和国家基本药物制度，开展药品使用监测、临床综合评价和短缺药品预警，提出全区基本药物价格政策的建议，贯彻落实药品法律法规和规章。配合市卫生健康委做好食品安全风险监测和食品安全地方标准跟踪评价工作。</w:t>
      </w:r>
    </w:p>
    <w:p>
      <w:pPr>
        <w:pStyle w:val="15"/>
      </w:pPr>
      <w:r>
        <w:t>（六）负责职责范围内的职业卫生、放射卫生、环境卫生、学校卫生、公共场所卫生、饮用水卫生等公共卫生的监督管理，负责传染病防治监督，健全卫生健康综合监督体系。牵头《烟草控制框架公约》履约工作。</w:t>
      </w:r>
    </w:p>
    <w:p>
      <w:pPr>
        <w:pStyle w:val="15"/>
      </w:pPr>
      <w:r>
        <w:t>（七）监督医疗机构、医疗服务行业管理办法的组织实施，建立医疗服务评价和监督管理体系。会同区有关部门实施卫生健康专业技术人员资格标准。负责医疗服务规范、标准和卫生健康专业技术人员执业规则、服务规范的组织实施。</w:t>
      </w:r>
    </w:p>
    <w:p>
      <w:pPr>
        <w:pStyle w:val="15"/>
      </w:pPr>
      <w:r>
        <w:t>（八）负责计划生育管理和服务工作，开展人口监测预警，研究提出人口与家庭发展相关政策建议，落实计划生育政策。</w:t>
      </w:r>
    </w:p>
    <w:p>
      <w:pPr>
        <w:pStyle w:val="15"/>
      </w:pPr>
      <w:r>
        <w:t>（九）负责全区卫生健康工作，负责基层医疗卫生、妇幼健康服务体系和全科医生队伍建设。推进卫生健康科技创新发展。</w:t>
      </w:r>
    </w:p>
    <w:p>
      <w:pPr>
        <w:pStyle w:val="15"/>
      </w:pPr>
      <w:r>
        <w:t>（十）拟订中医药中长期发展规划，并纳入卫生健康事业发展总体规划和战略目标。</w:t>
      </w:r>
    </w:p>
    <w:p>
      <w:pPr>
        <w:pStyle w:val="15"/>
      </w:pPr>
      <w:r>
        <w:t>（十一）负责区直部门有关干部医疗管理工作，负责重要会议与重大活动的医疗卫生保障工作。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石家庄市鹿泉区卫生健康局本级</w:t>
            </w:r>
          </w:p>
        </w:tc>
        <w:tc>
          <w:tcPr>
            <w:tcW w:w="1843" w:type="dxa"/>
            <w:vAlign w:val="center"/>
          </w:tcPr>
          <w:p>
            <w:pPr>
              <w:pStyle w:val="11"/>
            </w:pPr>
            <w:r>
              <w:t>行政</w:t>
            </w:r>
          </w:p>
        </w:tc>
        <w:tc>
          <w:tcPr>
            <w:tcW w:w="2126" w:type="dxa"/>
            <w:vAlign w:val="center"/>
          </w:tcPr>
          <w:p>
            <w:pPr>
              <w:pStyle w:val="11"/>
            </w:pPr>
            <w:r>
              <w:t>正科级</w:t>
            </w:r>
          </w:p>
        </w:tc>
        <w:tc>
          <w:tcPr>
            <w:tcW w:w="3827" w:type="dxa"/>
            <w:vAlign w:val="center"/>
          </w:tcPr>
          <w:p>
            <w:pPr>
              <w:pStyle w:val="11"/>
            </w:pPr>
            <w:r>
              <w:t>财政拨款</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20308.02万元，其中：一般公共预算收入15451.63万元，基金预算收入520.96万元，国有资本经营预算收入0.00万元，财政专户核拨收入0.00万元，单位资金收入0.00万元，上年结转结余4335.43万元。</w:t>
      </w:r>
    </w:p>
    <w:p>
      <w:pPr>
        <w:pStyle w:val="16"/>
      </w:pPr>
      <w:r>
        <w:t>2、支出说明</w:t>
      </w:r>
    </w:p>
    <w:p>
      <w:pPr>
        <w:pStyle w:val="16"/>
      </w:pPr>
      <w:r>
        <w:t>收支预算总表支出栏、基本支出表、项目支出表按经济分类和支出功能分类科目编制，反映石家庄市鹿泉区卫生健康局本级年度单位预算中支出预算的总体情况。2024年支出预算20308.02万元，其中基本支出907.57万元，包括人员经费736.50万元和日常公用经费171.07万元；项目支出19400.44万元，主要为基本公共卫生、计划生育支出（包括奖扶、特扶、关怀扶助等）、疫情防控费用、专债债券等。</w:t>
      </w:r>
    </w:p>
    <w:p>
      <w:pPr>
        <w:pStyle w:val="16"/>
      </w:pPr>
      <w:r>
        <w:t>3、比上年增减情况</w:t>
      </w:r>
    </w:p>
    <w:p>
      <w:pPr>
        <w:pStyle w:val="16"/>
      </w:pPr>
      <w:r>
        <w:t>2024年预算收支安排20308.02万元，较2023年预算减少4.26万元，其中：基本支出增加80.29万元，主要为工资增加，社保随缴费基础增长同时增长。项目支出减少84.55万元，主要为基本公卫等项目根据补助人数和标准增加而增长，个别项目随着业务需求资金减少或者不再保留，单位年初预算与上年度基本持平。</w:t>
      </w:r>
    </w:p>
    <w:p>
      <w:pPr>
        <w:spacing w:before="10" w:after="10"/>
        <w:ind w:firstLine="640"/>
        <w:outlineLvl w:val="5"/>
      </w:pPr>
      <w:r>
        <w:rPr>
          <w:rFonts w:ascii="黑体" w:hAnsi="黑体" w:eastAsia="黑体" w:cs="黑体"/>
          <w:color w:val="000000"/>
          <w:sz w:val="32"/>
        </w:rPr>
        <w:t>三、机关运行经费安排情况</w:t>
      </w:r>
    </w:p>
    <w:p>
      <w:pPr>
        <w:pStyle w:val="17"/>
      </w:pPr>
      <w:r>
        <w:rPr>
          <w:rFonts w:hint="eastAsia" w:eastAsiaTheme="minorEastAsia"/>
          <w:lang w:eastAsia="zh-CN"/>
        </w:rPr>
        <w:t xml:space="preserve">    </w:t>
      </w:r>
      <w:r>
        <w:t>2024年，我单位机关运行经费共计安排</w:t>
      </w:r>
      <w:r>
        <w:rPr>
          <w:rFonts w:hint="eastAsia" w:eastAsiaTheme="minorEastAsia"/>
          <w:lang w:eastAsia="zh-CN"/>
        </w:rPr>
        <w:t>171.07</w:t>
      </w:r>
      <w:r>
        <w:t>万元，主要用于</w:t>
      </w:r>
      <w:r>
        <w:rPr>
          <w:rFonts w:hint="eastAsia" w:eastAsiaTheme="minorEastAsia"/>
          <w:lang w:eastAsia="zh-CN"/>
        </w:rPr>
        <w:t>办公用品购置</w:t>
      </w:r>
      <w:r>
        <w:t>、办公用房水电费等日常运行支出。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2024年，我单位财政拨款“三公”经费预算安排5.40万元，其中因公出国（境）费0.00万元；公务用车购置及运维费5.40万元（其中：公务用车购置费为0.00万元，公务用车运维费5.40万元)；公务接待费0.00万元。</w:t>
      </w:r>
      <w:r>
        <w:rPr>
          <w:rFonts w:hint="eastAsia" w:eastAsiaTheme="minorEastAsia"/>
          <w:lang w:eastAsia="zh-CN"/>
        </w:rPr>
        <w:t>与2023年度持平</w:t>
      </w:r>
      <w:r>
        <w:t>。</w:t>
      </w:r>
    </w:p>
    <w:p>
      <w:pPr>
        <w:spacing w:before="10" w:after="10"/>
        <w:ind w:firstLine="640"/>
        <w:outlineLvl w:val="5"/>
        <w:rPr>
          <w:rFonts w:hint="eastAsia" w:ascii="黑体" w:hAnsi="黑体" w:eastAsia="黑体" w:cs="黑体"/>
          <w:color w:val="000000"/>
          <w:sz w:val="32"/>
          <w:lang w:eastAsia="zh-CN"/>
        </w:rPr>
      </w:pP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1、2024爱卫会专项业务费绩效目标表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13011024P00325510086G</w:t>
            </w:r>
          </w:p>
        </w:tc>
        <w:tc>
          <w:tcPr>
            <w:tcW w:w="2835" w:type="dxa"/>
            <w:vAlign w:val="center"/>
          </w:tcPr>
          <w:p>
            <w:pPr>
              <w:pStyle w:val="8"/>
            </w:pPr>
            <w:r>
              <w:t>项目名称</w:t>
            </w:r>
          </w:p>
        </w:tc>
        <w:tc>
          <w:tcPr>
            <w:tcW w:w="6094" w:type="dxa"/>
            <w:gridSpan w:val="3"/>
            <w:vAlign w:val="center"/>
          </w:tcPr>
          <w:p>
            <w:pPr>
              <w:pStyle w:val="10"/>
            </w:pPr>
            <w:r>
              <w:t>2024爱卫会专项业务费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3.00</w:t>
            </w:r>
          </w:p>
        </w:tc>
        <w:tc>
          <w:tcPr>
            <w:tcW w:w="2835" w:type="dxa"/>
            <w:vAlign w:val="center"/>
          </w:tcPr>
          <w:p>
            <w:pPr>
              <w:pStyle w:val="8"/>
            </w:pPr>
            <w:r>
              <w:t>其中：财政    资金</w:t>
            </w:r>
          </w:p>
        </w:tc>
        <w:tc>
          <w:tcPr>
            <w:tcW w:w="2551" w:type="dxa"/>
            <w:vAlign w:val="center"/>
          </w:tcPr>
          <w:p>
            <w:pPr>
              <w:pStyle w:val="10"/>
            </w:pPr>
            <w:r>
              <w:t>3.00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组织开展病媒生物防制活动1次，开展各类宣传培训次数2次。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1.组织开展病媒生物防制活动1次，开展各类宣传培训次数2次。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组织开展病媒生物防制活动</w:t>
            </w:r>
          </w:p>
        </w:tc>
        <w:tc>
          <w:tcPr>
            <w:tcW w:w="5386" w:type="dxa"/>
            <w:vAlign w:val="center"/>
          </w:tcPr>
          <w:p>
            <w:pPr>
              <w:pStyle w:val="10"/>
            </w:pPr>
            <w:r>
              <w:t>年病媒生物防制活动</w:t>
            </w:r>
          </w:p>
        </w:tc>
        <w:tc>
          <w:tcPr>
            <w:tcW w:w="2268" w:type="dxa"/>
            <w:vAlign w:val="center"/>
          </w:tcPr>
          <w:p>
            <w:pPr>
              <w:pStyle w:val="10"/>
            </w:pPr>
            <w:r>
              <w:t>1次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组织开展病媒生物防制活动单次所需的成本</w:t>
            </w:r>
          </w:p>
        </w:tc>
        <w:tc>
          <w:tcPr>
            <w:tcW w:w="5386" w:type="dxa"/>
            <w:vAlign w:val="center"/>
          </w:tcPr>
          <w:p>
            <w:pPr>
              <w:pStyle w:val="10"/>
            </w:pPr>
            <w:r>
              <w:t>组织开展病媒生物防制活动单次所需的成本</w:t>
            </w:r>
          </w:p>
        </w:tc>
        <w:tc>
          <w:tcPr>
            <w:tcW w:w="2268" w:type="dxa"/>
            <w:vAlign w:val="center"/>
          </w:tcPr>
          <w:p>
            <w:pPr>
              <w:pStyle w:val="10"/>
            </w:pPr>
            <w:r>
              <w:t>≤2万元/次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工作任务按时完成率</w:t>
            </w:r>
          </w:p>
        </w:tc>
        <w:tc>
          <w:tcPr>
            <w:tcW w:w="5386" w:type="dxa"/>
            <w:vAlign w:val="center"/>
          </w:tcPr>
          <w:p>
            <w:pPr>
              <w:pStyle w:val="10"/>
            </w:pPr>
            <w:r>
              <w:t>按时完成的工作任务量占总工作任务量的比例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开展各类宣传培训次数</w:t>
            </w:r>
          </w:p>
        </w:tc>
        <w:tc>
          <w:tcPr>
            <w:tcW w:w="5386" w:type="dxa"/>
            <w:vAlign w:val="center"/>
          </w:tcPr>
          <w:p>
            <w:pPr>
              <w:pStyle w:val="10"/>
            </w:pPr>
            <w:r>
              <w:t>开展病媒生物宣传培训的次数</w:t>
            </w:r>
          </w:p>
        </w:tc>
        <w:tc>
          <w:tcPr>
            <w:tcW w:w="2268" w:type="dxa"/>
            <w:vAlign w:val="center"/>
          </w:tcPr>
          <w:p>
            <w:pPr>
              <w:pStyle w:val="10"/>
            </w:pPr>
            <w:r>
              <w:t>≥2次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病媒生物防制活动的完成率</w:t>
            </w:r>
          </w:p>
        </w:tc>
        <w:tc>
          <w:tcPr>
            <w:tcW w:w="5386" w:type="dxa"/>
            <w:vAlign w:val="center"/>
          </w:tcPr>
          <w:p>
            <w:pPr>
              <w:pStyle w:val="10"/>
            </w:pPr>
            <w:r>
              <w:t>实际开展防制活动次数占防制次数的比例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开展各类宣传培训完成率</w:t>
            </w:r>
          </w:p>
        </w:tc>
        <w:tc>
          <w:tcPr>
            <w:tcW w:w="5386" w:type="dxa"/>
            <w:vAlign w:val="center"/>
          </w:tcPr>
          <w:p>
            <w:pPr>
              <w:pStyle w:val="10"/>
            </w:pPr>
            <w:r>
              <w:t>实际开展宣传培训次数占应宣传培训培训次数的比例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社会环境得到改善</w:t>
            </w:r>
          </w:p>
        </w:tc>
        <w:tc>
          <w:tcPr>
            <w:tcW w:w="5386" w:type="dxa"/>
            <w:vAlign w:val="center"/>
          </w:tcPr>
          <w:p>
            <w:pPr>
              <w:pStyle w:val="10"/>
            </w:pPr>
            <w:r>
              <w:t>通过开展消杀病媒生物密度明显降低</w:t>
            </w:r>
          </w:p>
        </w:tc>
        <w:tc>
          <w:tcPr>
            <w:tcW w:w="2268" w:type="dxa"/>
            <w:vAlign w:val="center"/>
          </w:tcPr>
          <w:p>
            <w:pPr>
              <w:pStyle w:val="10"/>
            </w:pPr>
            <w:r>
              <w:t>有效降低</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2、2024传染病区能力提升建设绩效目标表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13011024P00325810057H</w:t>
            </w:r>
          </w:p>
        </w:tc>
        <w:tc>
          <w:tcPr>
            <w:tcW w:w="2835" w:type="dxa"/>
            <w:vAlign w:val="center"/>
          </w:tcPr>
          <w:p>
            <w:pPr>
              <w:pStyle w:val="8"/>
            </w:pPr>
            <w:r>
              <w:t>项目名称</w:t>
            </w:r>
          </w:p>
        </w:tc>
        <w:tc>
          <w:tcPr>
            <w:tcW w:w="6094" w:type="dxa"/>
            <w:gridSpan w:val="3"/>
            <w:vAlign w:val="center"/>
          </w:tcPr>
          <w:p>
            <w:pPr>
              <w:pStyle w:val="10"/>
            </w:pPr>
            <w:r>
              <w:t>2024传染病区能力提升建设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115.00</w:t>
            </w:r>
          </w:p>
        </w:tc>
        <w:tc>
          <w:tcPr>
            <w:tcW w:w="2835" w:type="dxa"/>
            <w:vAlign w:val="center"/>
          </w:tcPr>
          <w:p>
            <w:pPr>
              <w:pStyle w:val="8"/>
            </w:pPr>
            <w:r>
              <w:t>其中：财政    资金</w:t>
            </w:r>
          </w:p>
        </w:tc>
        <w:tc>
          <w:tcPr>
            <w:tcW w:w="2551" w:type="dxa"/>
            <w:vAlign w:val="center"/>
          </w:tcPr>
          <w:p>
            <w:pPr>
              <w:pStyle w:val="10"/>
            </w:pPr>
            <w:r>
              <w:t>115.00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为满足医疗救治需求，配置相应救治设备。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1.为满足医疗救治需求，配置如下设备：方舱CT1台278万元、床旁彩超1台97.5万元，ECMO1台174万元及床单元25.5万元，共计费用575万元。</w:t>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购置方舱CT 的数量</w:t>
            </w:r>
          </w:p>
        </w:tc>
        <w:tc>
          <w:tcPr>
            <w:tcW w:w="5386" w:type="dxa"/>
            <w:vAlign w:val="center"/>
          </w:tcPr>
          <w:p>
            <w:pPr>
              <w:pStyle w:val="10"/>
            </w:pPr>
            <w:r>
              <w:t>购置方舱CT 的数量</w:t>
            </w:r>
          </w:p>
        </w:tc>
        <w:tc>
          <w:tcPr>
            <w:tcW w:w="2268" w:type="dxa"/>
            <w:vAlign w:val="center"/>
          </w:tcPr>
          <w:p>
            <w:pPr>
              <w:pStyle w:val="10"/>
            </w:pPr>
            <w:r>
              <w:t>1台</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购置方舱CT 的成本</w:t>
            </w:r>
          </w:p>
        </w:tc>
        <w:tc>
          <w:tcPr>
            <w:tcW w:w="5386" w:type="dxa"/>
            <w:vAlign w:val="center"/>
          </w:tcPr>
          <w:p>
            <w:pPr>
              <w:pStyle w:val="10"/>
            </w:pPr>
            <w:r>
              <w:t>购置方舱CT 的成本</w:t>
            </w:r>
          </w:p>
        </w:tc>
        <w:tc>
          <w:tcPr>
            <w:tcW w:w="2268" w:type="dxa"/>
            <w:vAlign w:val="center"/>
          </w:tcPr>
          <w:p>
            <w:pPr>
              <w:pStyle w:val="10"/>
            </w:pPr>
            <w:r>
              <w:t>278万元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购置床旁彩超的数量</w:t>
            </w:r>
          </w:p>
        </w:tc>
        <w:tc>
          <w:tcPr>
            <w:tcW w:w="5386" w:type="dxa"/>
            <w:vAlign w:val="center"/>
          </w:tcPr>
          <w:p>
            <w:pPr>
              <w:pStyle w:val="10"/>
            </w:pPr>
            <w:r>
              <w:t>购置床旁彩超的数量</w:t>
            </w:r>
          </w:p>
        </w:tc>
        <w:tc>
          <w:tcPr>
            <w:tcW w:w="2268" w:type="dxa"/>
            <w:vAlign w:val="center"/>
          </w:tcPr>
          <w:p>
            <w:pPr>
              <w:pStyle w:val="10"/>
            </w:pPr>
            <w:r>
              <w:t>1台</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购置床旁彩超的成本</w:t>
            </w:r>
          </w:p>
        </w:tc>
        <w:tc>
          <w:tcPr>
            <w:tcW w:w="5386" w:type="dxa"/>
            <w:vAlign w:val="center"/>
          </w:tcPr>
          <w:p>
            <w:pPr>
              <w:pStyle w:val="10"/>
            </w:pPr>
            <w:r>
              <w:t>购置床旁彩超的成本</w:t>
            </w:r>
          </w:p>
        </w:tc>
        <w:tc>
          <w:tcPr>
            <w:tcW w:w="2268" w:type="dxa"/>
            <w:vAlign w:val="center"/>
          </w:tcPr>
          <w:p>
            <w:pPr>
              <w:pStyle w:val="10"/>
            </w:pPr>
            <w:r>
              <w:t>97.5万元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购置ECMO的数量</w:t>
            </w:r>
          </w:p>
        </w:tc>
        <w:tc>
          <w:tcPr>
            <w:tcW w:w="5386" w:type="dxa"/>
            <w:vAlign w:val="center"/>
          </w:tcPr>
          <w:p>
            <w:pPr>
              <w:pStyle w:val="10"/>
            </w:pPr>
            <w:r>
              <w:t>购置ECMO的数量</w:t>
            </w:r>
          </w:p>
        </w:tc>
        <w:tc>
          <w:tcPr>
            <w:tcW w:w="2268" w:type="dxa"/>
            <w:vAlign w:val="center"/>
          </w:tcPr>
          <w:p>
            <w:pPr>
              <w:pStyle w:val="10"/>
            </w:pPr>
            <w:r>
              <w:t>1台</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购置ECMO的成本</w:t>
            </w:r>
          </w:p>
        </w:tc>
        <w:tc>
          <w:tcPr>
            <w:tcW w:w="5386" w:type="dxa"/>
            <w:vAlign w:val="center"/>
          </w:tcPr>
          <w:p>
            <w:pPr>
              <w:pStyle w:val="10"/>
            </w:pPr>
            <w:r>
              <w:t>购置ECMO的成本</w:t>
            </w:r>
          </w:p>
        </w:tc>
        <w:tc>
          <w:tcPr>
            <w:tcW w:w="2268" w:type="dxa"/>
            <w:vAlign w:val="center"/>
          </w:tcPr>
          <w:p>
            <w:pPr>
              <w:pStyle w:val="10"/>
            </w:pPr>
            <w:r>
              <w:t>174万元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购置医用床等配套设备的成本</w:t>
            </w:r>
          </w:p>
        </w:tc>
        <w:tc>
          <w:tcPr>
            <w:tcW w:w="5386" w:type="dxa"/>
            <w:vAlign w:val="center"/>
          </w:tcPr>
          <w:p>
            <w:pPr>
              <w:pStyle w:val="10"/>
            </w:pPr>
            <w:r>
              <w:t>购置医用床等配套设备的成本</w:t>
            </w:r>
          </w:p>
        </w:tc>
        <w:tc>
          <w:tcPr>
            <w:tcW w:w="2268" w:type="dxa"/>
            <w:vAlign w:val="center"/>
          </w:tcPr>
          <w:p>
            <w:pPr>
              <w:pStyle w:val="10"/>
            </w:pPr>
            <w:r>
              <w:t>25.5万元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设备仪器合格率</w:t>
            </w:r>
          </w:p>
        </w:tc>
        <w:tc>
          <w:tcPr>
            <w:tcW w:w="5386" w:type="dxa"/>
            <w:vAlign w:val="center"/>
          </w:tcPr>
          <w:p>
            <w:pPr>
              <w:pStyle w:val="10"/>
            </w:pPr>
            <w:r>
              <w:t>购置设备合格率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资金支付及时性</w:t>
            </w:r>
          </w:p>
        </w:tc>
        <w:tc>
          <w:tcPr>
            <w:tcW w:w="5386" w:type="dxa"/>
            <w:vAlign w:val="center"/>
          </w:tcPr>
          <w:p>
            <w:pPr>
              <w:pStyle w:val="10"/>
            </w:pPr>
            <w:r>
              <w:t>按合同及时支付项目资金</w:t>
            </w:r>
          </w:p>
        </w:tc>
        <w:tc>
          <w:tcPr>
            <w:tcW w:w="2268" w:type="dxa"/>
            <w:vAlign w:val="center"/>
          </w:tcPr>
          <w:p>
            <w:pPr>
              <w:pStyle w:val="10"/>
            </w:pPr>
            <w:r>
              <w:t>按时履约</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保障新冠肺炎患者的救治</w:t>
            </w:r>
          </w:p>
        </w:tc>
        <w:tc>
          <w:tcPr>
            <w:tcW w:w="5386" w:type="dxa"/>
            <w:vAlign w:val="center"/>
          </w:tcPr>
          <w:p>
            <w:pPr>
              <w:pStyle w:val="10"/>
            </w:pPr>
            <w:r>
              <w:t>对新冠患者的救治提供设备支持</w:t>
            </w:r>
          </w:p>
        </w:tc>
        <w:tc>
          <w:tcPr>
            <w:tcW w:w="2268" w:type="dxa"/>
            <w:vAlign w:val="center"/>
          </w:tcPr>
          <w:p>
            <w:pPr>
              <w:pStyle w:val="10"/>
            </w:pPr>
            <w:r>
              <w:t>提供新冠肺炎患者救治设备，满足新冠肺炎患者医疗救治需求</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3、2024创卫指挥部办公室办公经费绩效目标表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13011024P003255100874</w:t>
            </w:r>
          </w:p>
        </w:tc>
        <w:tc>
          <w:tcPr>
            <w:tcW w:w="2835" w:type="dxa"/>
            <w:vAlign w:val="center"/>
          </w:tcPr>
          <w:p>
            <w:pPr>
              <w:pStyle w:val="8"/>
            </w:pPr>
            <w:r>
              <w:t>项目名称</w:t>
            </w:r>
          </w:p>
        </w:tc>
        <w:tc>
          <w:tcPr>
            <w:tcW w:w="6094" w:type="dxa"/>
            <w:gridSpan w:val="3"/>
            <w:vAlign w:val="center"/>
          </w:tcPr>
          <w:p>
            <w:pPr>
              <w:pStyle w:val="10"/>
            </w:pPr>
            <w:r>
              <w:t>2024创卫指挥部办公室办公经费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w:t>
            </w:r>
          </w:p>
        </w:tc>
        <w:tc>
          <w:tcPr>
            <w:tcW w:w="2835" w:type="dxa"/>
            <w:vAlign w:val="center"/>
          </w:tcPr>
          <w:p>
            <w:pPr>
              <w:pStyle w:val="8"/>
            </w:pPr>
            <w:r>
              <w:t>其中：财政    资金</w:t>
            </w:r>
          </w:p>
        </w:tc>
        <w:tc>
          <w:tcPr>
            <w:tcW w:w="2551" w:type="dxa"/>
            <w:vAlign w:val="center"/>
          </w:tcPr>
          <w:p>
            <w:pPr>
              <w:pStyle w:val="10"/>
            </w:pPr>
            <w:r>
              <w:t>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做好创卫办20人的经费保障，确保创卫办正常运转，持续巩固国家卫生城市创建成果。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1.做好创卫办20人的经费保障，确保创卫办正常运转，持续巩固国家卫生城市创建成果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日常办公耗材负担的人数</w:t>
            </w:r>
          </w:p>
        </w:tc>
        <w:tc>
          <w:tcPr>
            <w:tcW w:w="5386" w:type="dxa"/>
            <w:vAlign w:val="center"/>
          </w:tcPr>
          <w:p>
            <w:pPr>
              <w:pStyle w:val="10"/>
            </w:pPr>
            <w:r>
              <w:t>保证创建国家卫生城市指挥部办公室的日常用电办公生活得基本保障。</w:t>
            </w:r>
          </w:p>
        </w:tc>
        <w:tc>
          <w:tcPr>
            <w:tcW w:w="2268" w:type="dxa"/>
            <w:vAlign w:val="center"/>
          </w:tcPr>
          <w:p>
            <w:pPr>
              <w:pStyle w:val="10"/>
            </w:pPr>
            <w:r>
              <w:t>≥20人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经费保障及时性</w:t>
            </w:r>
          </w:p>
        </w:tc>
        <w:tc>
          <w:tcPr>
            <w:tcW w:w="5386" w:type="dxa"/>
            <w:vAlign w:val="center"/>
          </w:tcPr>
          <w:p>
            <w:pPr>
              <w:pStyle w:val="10"/>
            </w:pPr>
            <w:r>
              <w:t>及时采购日常办公耗材保障办公运转</w:t>
            </w:r>
          </w:p>
        </w:tc>
        <w:tc>
          <w:tcPr>
            <w:tcW w:w="2268" w:type="dxa"/>
            <w:vAlign w:val="center"/>
          </w:tcPr>
          <w:p>
            <w:pPr>
              <w:pStyle w:val="10"/>
            </w:pPr>
            <w:r>
              <w:t>及时保障</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日常办公费</w:t>
            </w:r>
          </w:p>
        </w:tc>
        <w:tc>
          <w:tcPr>
            <w:tcW w:w="5386" w:type="dxa"/>
            <w:vAlign w:val="center"/>
          </w:tcPr>
          <w:p>
            <w:pPr>
              <w:pStyle w:val="10"/>
            </w:pPr>
            <w:r>
              <w:t>日常办公费、设备维修人均费用</w:t>
            </w:r>
          </w:p>
        </w:tc>
        <w:tc>
          <w:tcPr>
            <w:tcW w:w="2268" w:type="dxa"/>
            <w:vAlign w:val="center"/>
          </w:tcPr>
          <w:p>
            <w:pPr>
              <w:pStyle w:val="10"/>
            </w:pPr>
            <w:r>
              <w:t>≥0.5万元/人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运转保障率</w:t>
            </w:r>
          </w:p>
        </w:tc>
        <w:tc>
          <w:tcPr>
            <w:tcW w:w="5386" w:type="dxa"/>
            <w:vAlign w:val="center"/>
          </w:tcPr>
          <w:p>
            <w:pPr>
              <w:pStyle w:val="10"/>
            </w:pPr>
            <w:r>
              <w:t>日常工作完成量占总工作量的率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达到卫生城标准</w:t>
            </w:r>
          </w:p>
        </w:tc>
        <w:tc>
          <w:tcPr>
            <w:tcW w:w="5386" w:type="dxa"/>
            <w:vAlign w:val="center"/>
          </w:tcPr>
          <w:p>
            <w:pPr>
              <w:pStyle w:val="10"/>
            </w:pPr>
            <w:r>
              <w:t>国家卫生城创建成果得到持续巩固</w:t>
            </w:r>
          </w:p>
        </w:tc>
        <w:tc>
          <w:tcPr>
            <w:tcW w:w="2268" w:type="dxa"/>
            <w:vAlign w:val="center"/>
          </w:tcPr>
          <w:p>
            <w:pPr>
              <w:pStyle w:val="10"/>
            </w:pPr>
            <w:r>
              <w:t>有效提升</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受益群众满意度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4、2024创卫专项资金绩效目标表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13011024P00325510085W</w:t>
            </w:r>
          </w:p>
        </w:tc>
        <w:tc>
          <w:tcPr>
            <w:tcW w:w="2835" w:type="dxa"/>
            <w:vAlign w:val="center"/>
          </w:tcPr>
          <w:p>
            <w:pPr>
              <w:pStyle w:val="8"/>
            </w:pPr>
            <w:r>
              <w:t>项目名称</w:t>
            </w:r>
          </w:p>
        </w:tc>
        <w:tc>
          <w:tcPr>
            <w:tcW w:w="6094" w:type="dxa"/>
            <w:gridSpan w:val="3"/>
            <w:vAlign w:val="center"/>
          </w:tcPr>
          <w:p>
            <w:pPr>
              <w:pStyle w:val="10"/>
            </w:pPr>
            <w:r>
              <w:t>2024创卫专项资金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10.00</w:t>
            </w:r>
          </w:p>
        </w:tc>
        <w:tc>
          <w:tcPr>
            <w:tcW w:w="2835" w:type="dxa"/>
            <w:vAlign w:val="center"/>
          </w:tcPr>
          <w:p>
            <w:pPr>
              <w:pStyle w:val="8"/>
            </w:pPr>
            <w:r>
              <w:t>其中：财政    资金</w:t>
            </w:r>
          </w:p>
        </w:tc>
        <w:tc>
          <w:tcPr>
            <w:tcW w:w="2551" w:type="dxa"/>
            <w:vAlign w:val="center"/>
          </w:tcPr>
          <w:p>
            <w:pPr>
              <w:pStyle w:val="10"/>
            </w:pPr>
            <w:r>
              <w:t>10.00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创卫病媒防制消杀面积1次，10万平方米，持续巩固提升国家卫生城市创建成果。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1.创卫病媒防制消杀面积1次，10万平方米，持续巩固提升国家卫生城市创建成果。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创卫消杀面积</w:t>
            </w:r>
          </w:p>
        </w:tc>
        <w:tc>
          <w:tcPr>
            <w:tcW w:w="5386" w:type="dxa"/>
            <w:vAlign w:val="center"/>
          </w:tcPr>
          <w:p>
            <w:pPr>
              <w:pStyle w:val="10"/>
            </w:pPr>
            <w:r>
              <w:t>统计相关单位上报的室内外面积数</w:t>
            </w:r>
          </w:p>
        </w:tc>
        <w:tc>
          <w:tcPr>
            <w:tcW w:w="2268" w:type="dxa"/>
            <w:vAlign w:val="center"/>
          </w:tcPr>
          <w:p>
            <w:pPr>
              <w:pStyle w:val="10"/>
            </w:pPr>
            <w:r>
              <w:t>≥10万平方米</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创卫消杀次数</w:t>
            </w:r>
          </w:p>
        </w:tc>
        <w:tc>
          <w:tcPr>
            <w:tcW w:w="5386" w:type="dxa"/>
            <w:vAlign w:val="center"/>
          </w:tcPr>
          <w:p>
            <w:pPr>
              <w:pStyle w:val="10"/>
            </w:pPr>
            <w:r>
              <w:t>创卫消杀次数</w:t>
            </w:r>
          </w:p>
        </w:tc>
        <w:tc>
          <w:tcPr>
            <w:tcW w:w="2268" w:type="dxa"/>
            <w:vAlign w:val="center"/>
          </w:tcPr>
          <w:p>
            <w:pPr>
              <w:pStyle w:val="10"/>
            </w:pPr>
            <w:r>
              <w:t>1次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创卫培训</w:t>
            </w:r>
          </w:p>
        </w:tc>
        <w:tc>
          <w:tcPr>
            <w:tcW w:w="5386" w:type="dxa"/>
            <w:vAlign w:val="center"/>
          </w:tcPr>
          <w:p>
            <w:pPr>
              <w:pStyle w:val="10"/>
            </w:pPr>
            <w:r>
              <w:t>举办培训班、开展宣传活动，组织开展创建暗访、技术指导和督导。</w:t>
            </w:r>
          </w:p>
        </w:tc>
        <w:tc>
          <w:tcPr>
            <w:tcW w:w="2268" w:type="dxa"/>
            <w:vAlign w:val="center"/>
          </w:tcPr>
          <w:p>
            <w:pPr>
              <w:pStyle w:val="10"/>
            </w:pPr>
            <w:r>
              <w:t>≥2次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巩固创建成果</w:t>
            </w:r>
          </w:p>
        </w:tc>
        <w:tc>
          <w:tcPr>
            <w:tcW w:w="5386" w:type="dxa"/>
            <w:vAlign w:val="center"/>
          </w:tcPr>
          <w:p>
            <w:pPr>
              <w:pStyle w:val="10"/>
            </w:pPr>
            <w:r>
              <w:t>国家卫生城市创建成果得到持续提升</w:t>
            </w:r>
          </w:p>
        </w:tc>
        <w:tc>
          <w:tcPr>
            <w:tcW w:w="2268" w:type="dxa"/>
            <w:vAlign w:val="center"/>
          </w:tcPr>
          <w:p>
            <w:pPr>
              <w:pStyle w:val="10"/>
            </w:pPr>
            <w:r>
              <w:t>有效提高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消杀成本</w:t>
            </w:r>
          </w:p>
        </w:tc>
        <w:tc>
          <w:tcPr>
            <w:tcW w:w="5386" w:type="dxa"/>
            <w:vAlign w:val="center"/>
          </w:tcPr>
          <w:p>
            <w:pPr>
              <w:pStyle w:val="10"/>
            </w:pPr>
            <w:r>
              <w:t>每平方米消杀的收费标准</w:t>
            </w:r>
          </w:p>
        </w:tc>
        <w:tc>
          <w:tcPr>
            <w:tcW w:w="2268" w:type="dxa"/>
            <w:vAlign w:val="center"/>
          </w:tcPr>
          <w:p>
            <w:pPr>
              <w:pStyle w:val="10"/>
            </w:pPr>
            <w:r>
              <w:t>≤1.6元/平方米</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广告宣传成本</w:t>
            </w:r>
          </w:p>
        </w:tc>
        <w:tc>
          <w:tcPr>
            <w:tcW w:w="5386" w:type="dxa"/>
            <w:vAlign w:val="center"/>
          </w:tcPr>
          <w:p>
            <w:pPr>
              <w:pStyle w:val="10"/>
            </w:pPr>
            <w:r>
              <w:t>标语、展牌制作费用成本</w:t>
            </w:r>
          </w:p>
        </w:tc>
        <w:tc>
          <w:tcPr>
            <w:tcW w:w="2268" w:type="dxa"/>
            <w:vAlign w:val="center"/>
          </w:tcPr>
          <w:p>
            <w:pPr>
              <w:pStyle w:val="10"/>
            </w:pPr>
            <w:r>
              <w:t>≤650元/个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工作任务完成及时率</w:t>
            </w:r>
          </w:p>
        </w:tc>
        <w:tc>
          <w:tcPr>
            <w:tcW w:w="5386" w:type="dxa"/>
            <w:vAlign w:val="center"/>
          </w:tcPr>
          <w:p>
            <w:pPr>
              <w:pStyle w:val="10"/>
            </w:pPr>
            <w:r>
              <w:t>消杀工作按时完成占总工作量的率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有效提高环境质量</w:t>
            </w:r>
          </w:p>
        </w:tc>
        <w:tc>
          <w:tcPr>
            <w:tcW w:w="5386" w:type="dxa"/>
            <w:vAlign w:val="center"/>
          </w:tcPr>
          <w:p>
            <w:pPr>
              <w:pStyle w:val="10"/>
            </w:pPr>
            <w:r>
              <w:t>病媒生物数量明显降低</w:t>
            </w:r>
          </w:p>
        </w:tc>
        <w:tc>
          <w:tcPr>
            <w:tcW w:w="2268" w:type="dxa"/>
            <w:vAlign w:val="center"/>
          </w:tcPr>
          <w:p>
            <w:pPr>
              <w:pStyle w:val="10"/>
            </w:pPr>
            <w:r>
              <w:t>有效降低</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服务对象的满意度</w:t>
            </w:r>
          </w:p>
        </w:tc>
        <w:tc>
          <w:tcPr>
            <w:tcW w:w="5386" w:type="dxa"/>
            <w:vAlign w:val="center"/>
          </w:tcPr>
          <w:p>
            <w:pPr>
              <w:pStyle w:val="10"/>
            </w:pPr>
            <w:r>
              <w:t>服务对象的满意度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5、2024村卫生室基本运行补助绩效目标表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13011024P00325710013X</w:t>
            </w:r>
          </w:p>
        </w:tc>
        <w:tc>
          <w:tcPr>
            <w:tcW w:w="2835" w:type="dxa"/>
            <w:vAlign w:val="center"/>
          </w:tcPr>
          <w:p>
            <w:pPr>
              <w:pStyle w:val="8"/>
            </w:pPr>
            <w:r>
              <w:t>项目名称</w:t>
            </w:r>
          </w:p>
        </w:tc>
        <w:tc>
          <w:tcPr>
            <w:tcW w:w="6094" w:type="dxa"/>
            <w:gridSpan w:val="3"/>
            <w:vAlign w:val="center"/>
          </w:tcPr>
          <w:p>
            <w:pPr>
              <w:pStyle w:val="10"/>
            </w:pPr>
            <w:r>
              <w:t>2024村卫生室基本运行补助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70.00</w:t>
            </w:r>
          </w:p>
        </w:tc>
        <w:tc>
          <w:tcPr>
            <w:tcW w:w="2835" w:type="dxa"/>
            <w:vAlign w:val="center"/>
          </w:tcPr>
          <w:p>
            <w:pPr>
              <w:pStyle w:val="8"/>
            </w:pPr>
            <w:r>
              <w:t>其中：财政    资金</w:t>
            </w:r>
          </w:p>
        </w:tc>
        <w:tc>
          <w:tcPr>
            <w:tcW w:w="2551" w:type="dxa"/>
            <w:vAlign w:val="center"/>
          </w:tcPr>
          <w:p>
            <w:pPr>
              <w:pStyle w:val="10"/>
            </w:pPr>
            <w:r>
              <w:t>70.00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对全区208个村卫生室进行补助，维持村卫生室正常运行的基本费用。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1.对全区208个村卫生室进行补助，维持村卫生室正常运行的基本费用。提升基层服务能力和功能，维护村卫生室正常运转。</w:t>
            </w:r>
          </w:p>
          <w:p>
            <w:pPr>
              <w:pStyle w:val="10"/>
            </w:pPr>
            <w:r>
              <w:t>2.对纳入一体化乡村医生缴纳养老保险费用进行补助，解决注册在岗乡村医生养老保险有关问题。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村卫生室补助标准</w:t>
            </w:r>
          </w:p>
        </w:tc>
        <w:tc>
          <w:tcPr>
            <w:tcW w:w="5386" w:type="dxa"/>
            <w:vAlign w:val="center"/>
          </w:tcPr>
          <w:p>
            <w:pPr>
              <w:pStyle w:val="10"/>
            </w:pPr>
            <w:r>
              <w:t>补助村卫生室电费、取暖费、医疗费用集中处理费、网络使用费、医疗责任险费用</w:t>
            </w:r>
          </w:p>
        </w:tc>
        <w:tc>
          <w:tcPr>
            <w:tcW w:w="2268" w:type="dxa"/>
            <w:vAlign w:val="center"/>
          </w:tcPr>
          <w:p>
            <w:pPr>
              <w:pStyle w:val="10"/>
            </w:pPr>
            <w:r>
              <w:t>按规定补助</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补助村卫生室数量</w:t>
            </w:r>
          </w:p>
        </w:tc>
        <w:tc>
          <w:tcPr>
            <w:tcW w:w="5386" w:type="dxa"/>
            <w:vAlign w:val="center"/>
          </w:tcPr>
          <w:p>
            <w:pPr>
              <w:pStyle w:val="10"/>
            </w:pPr>
            <w:r>
              <w:t>辖区内符合补助的村卫生室</w:t>
            </w:r>
          </w:p>
        </w:tc>
        <w:tc>
          <w:tcPr>
            <w:tcW w:w="2268" w:type="dxa"/>
            <w:vAlign w:val="center"/>
          </w:tcPr>
          <w:p>
            <w:pPr>
              <w:pStyle w:val="10"/>
            </w:pPr>
            <w:r>
              <w:t>208个</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对村卫生室村医补助标准</w:t>
            </w:r>
          </w:p>
        </w:tc>
        <w:tc>
          <w:tcPr>
            <w:tcW w:w="5386" w:type="dxa"/>
            <w:vAlign w:val="center"/>
          </w:tcPr>
          <w:p>
            <w:pPr>
              <w:pStyle w:val="10"/>
            </w:pPr>
            <w:r>
              <w:t>按每人每年不低于500元标准资助符合补助范围的村医参加城乡居民基本养老保险</w:t>
            </w:r>
          </w:p>
        </w:tc>
        <w:tc>
          <w:tcPr>
            <w:tcW w:w="2268" w:type="dxa"/>
            <w:vAlign w:val="center"/>
          </w:tcPr>
          <w:p>
            <w:pPr>
              <w:pStyle w:val="10"/>
            </w:pPr>
            <w:r>
              <w:t>500元</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对村卫生室村医补助人数</w:t>
            </w:r>
          </w:p>
        </w:tc>
        <w:tc>
          <w:tcPr>
            <w:tcW w:w="5386" w:type="dxa"/>
            <w:vAlign w:val="center"/>
          </w:tcPr>
          <w:p>
            <w:pPr>
              <w:pStyle w:val="10"/>
            </w:pPr>
            <w:r>
              <w:t>对缴纳城乡、职工、灵活就业养老保险覆盖范围的注册在岗乡村医生</w:t>
            </w:r>
          </w:p>
        </w:tc>
        <w:tc>
          <w:tcPr>
            <w:tcW w:w="2268" w:type="dxa"/>
            <w:vAlign w:val="center"/>
          </w:tcPr>
          <w:p>
            <w:pPr>
              <w:pStyle w:val="10"/>
            </w:pPr>
            <w:r>
              <w:t>282人</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村卫生室补助时间</w:t>
            </w:r>
          </w:p>
        </w:tc>
        <w:tc>
          <w:tcPr>
            <w:tcW w:w="5386" w:type="dxa"/>
            <w:vAlign w:val="center"/>
          </w:tcPr>
          <w:p>
            <w:pPr>
              <w:pStyle w:val="10"/>
            </w:pPr>
            <w:r>
              <w:t>村卫生室的各项补助时间</w:t>
            </w:r>
          </w:p>
        </w:tc>
        <w:tc>
          <w:tcPr>
            <w:tcW w:w="2268" w:type="dxa"/>
            <w:vAlign w:val="center"/>
          </w:tcPr>
          <w:p>
            <w:pPr>
              <w:pStyle w:val="10"/>
            </w:pPr>
            <w:r>
              <w:t>按规定时间及时发放</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村卫生室补助发放完成率</w:t>
            </w:r>
          </w:p>
        </w:tc>
        <w:tc>
          <w:tcPr>
            <w:tcW w:w="5386" w:type="dxa"/>
            <w:vAlign w:val="center"/>
          </w:tcPr>
          <w:p>
            <w:pPr>
              <w:pStyle w:val="10"/>
            </w:pPr>
            <w:r>
              <w:t>已发放村卫生室数量占应发放村卫生室数量的比例</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对全区基层医疗卫生事业发展的促进推动作用</w:t>
            </w:r>
          </w:p>
        </w:tc>
        <w:tc>
          <w:tcPr>
            <w:tcW w:w="5386" w:type="dxa"/>
            <w:vAlign w:val="center"/>
          </w:tcPr>
          <w:p>
            <w:pPr>
              <w:pStyle w:val="10"/>
            </w:pPr>
            <w:r>
              <w:t>通过解决全区村卫生室运行的基本保障资金，维护村卫生室正常运转。</w:t>
            </w:r>
          </w:p>
        </w:tc>
        <w:tc>
          <w:tcPr>
            <w:tcW w:w="2268" w:type="dxa"/>
            <w:vAlign w:val="center"/>
          </w:tcPr>
          <w:p>
            <w:pPr>
              <w:pStyle w:val="10"/>
            </w:pPr>
            <w:r>
              <w:t>村卫生室正常运转</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村卫生室覆盖率</w:t>
            </w:r>
          </w:p>
        </w:tc>
        <w:tc>
          <w:tcPr>
            <w:tcW w:w="5386" w:type="dxa"/>
            <w:vAlign w:val="center"/>
          </w:tcPr>
          <w:p>
            <w:pPr>
              <w:pStyle w:val="10"/>
            </w:pPr>
            <w:r>
              <w:t>辖区内所有村卫生室运行纳入财政保障</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保障乡村医生的保险权益</w:t>
            </w:r>
          </w:p>
        </w:tc>
        <w:tc>
          <w:tcPr>
            <w:tcW w:w="5386" w:type="dxa"/>
            <w:vAlign w:val="center"/>
          </w:tcPr>
          <w:p>
            <w:pPr>
              <w:pStyle w:val="10"/>
            </w:pPr>
            <w:r>
              <w:t>解决注册在岗乡村医生养老保险有关问题，进一步稳定乡村医生队伍</w:t>
            </w:r>
          </w:p>
        </w:tc>
        <w:tc>
          <w:tcPr>
            <w:tcW w:w="2268" w:type="dxa"/>
            <w:vAlign w:val="center"/>
          </w:tcPr>
          <w:p>
            <w:pPr>
              <w:pStyle w:val="10"/>
            </w:pPr>
            <w:r>
              <w:t>保障</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服务对象满意度指标</w:t>
            </w:r>
          </w:p>
        </w:tc>
        <w:tc>
          <w:tcPr>
            <w:tcW w:w="5386" w:type="dxa"/>
            <w:vAlign w:val="center"/>
          </w:tcPr>
          <w:p>
            <w:pPr>
              <w:pStyle w:val="10"/>
            </w:pPr>
            <w:r>
              <w:t>满意或较满意的村医占受访村医的比率</w:t>
            </w:r>
          </w:p>
        </w:tc>
        <w:tc>
          <w:tcPr>
            <w:tcW w:w="2268" w:type="dxa"/>
            <w:vAlign w:val="center"/>
          </w:tcPr>
          <w:p>
            <w:pPr>
              <w:pStyle w:val="10"/>
            </w:pPr>
            <w:r>
              <w:t>≥95%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6、2024村卫生室药品零差率改革绩效目标表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13011024P00325710017C</w:t>
            </w:r>
          </w:p>
        </w:tc>
        <w:tc>
          <w:tcPr>
            <w:tcW w:w="2835" w:type="dxa"/>
            <w:vAlign w:val="center"/>
          </w:tcPr>
          <w:p>
            <w:pPr>
              <w:pStyle w:val="8"/>
            </w:pPr>
            <w:r>
              <w:t>项目名称</w:t>
            </w:r>
          </w:p>
        </w:tc>
        <w:tc>
          <w:tcPr>
            <w:tcW w:w="6094" w:type="dxa"/>
            <w:gridSpan w:val="3"/>
            <w:vAlign w:val="center"/>
          </w:tcPr>
          <w:p>
            <w:pPr>
              <w:pStyle w:val="10"/>
            </w:pPr>
            <w:r>
              <w:t>2024村卫生室药品零差率改革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141.15</w:t>
            </w:r>
          </w:p>
        </w:tc>
        <w:tc>
          <w:tcPr>
            <w:tcW w:w="2835" w:type="dxa"/>
            <w:vAlign w:val="center"/>
          </w:tcPr>
          <w:p>
            <w:pPr>
              <w:pStyle w:val="8"/>
            </w:pPr>
            <w:r>
              <w:t>其中：财政    资金</w:t>
            </w:r>
          </w:p>
        </w:tc>
        <w:tc>
          <w:tcPr>
            <w:tcW w:w="2551" w:type="dxa"/>
            <w:vAlign w:val="center"/>
          </w:tcPr>
          <w:p>
            <w:pPr>
              <w:pStyle w:val="10"/>
            </w:pPr>
            <w:r>
              <w:t>141.15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对208个实施药品零差销售的村卫生室进行政策性补助，提高村医收入，减轻基层就医负担。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1.对208个实施药品零差销售的村卫生室进行政策性补助，提高村医收入，减轻基层就医负担。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药品零差率资金发放标准</w:t>
            </w:r>
          </w:p>
        </w:tc>
        <w:tc>
          <w:tcPr>
            <w:tcW w:w="5386" w:type="dxa"/>
            <w:vAlign w:val="center"/>
          </w:tcPr>
          <w:p>
            <w:pPr>
              <w:pStyle w:val="10"/>
            </w:pPr>
            <w:r>
              <w:t>对实行药品零差率销售的村卫生室，按照辖区农村服务人口所需补助成本</w:t>
            </w:r>
          </w:p>
        </w:tc>
        <w:tc>
          <w:tcPr>
            <w:tcW w:w="2268" w:type="dxa"/>
            <w:vAlign w:val="center"/>
          </w:tcPr>
          <w:p>
            <w:pPr>
              <w:pStyle w:val="10"/>
            </w:pPr>
            <w:r>
              <w:t>141.15万元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资金补助的村卫生室数量</w:t>
            </w:r>
          </w:p>
        </w:tc>
        <w:tc>
          <w:tcPr>
            <w:tcW w:w="5386" w:type="dxa"/>
            <w:vAlign w:val="center"/>
          </w:tcPr>
          <w:p>
            <w:pPr>
              <w:pStyle w:val="10"/>
            </w:pPr>
            <w:r>
              <w:t>对符合纳入财政专项资金保障的实行药品零差率销售的村卫生室数量</w:t>
            </w:r>
          </w:p>
        </w:tc>
        <w:tc>
          <w:tcPr>
            <w:tcW w:w="2268" w:type="dxa"/>
            <w:vAlign w:val="center"/>
          </w:tcPr>
          <w:p>
            <w:pPr>
              <w:pStyle w:val="10"/>
            </w:pPr>
            <w:r>
              <w:t>208个</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药品加成</w:t>
            </w:r>
          </w:p>
        </w:tc>
        <w:tc>
          <w:tcPr>
            <w:tcW w:w="5386" w:type="dxa"/>
            <w:vAlign w:val="center"/>
          </w:tcPr>
          <w:p>
            <w:pPr>
              <w:pStyle w:val="10"/>
            </w:pPr>
            <w:r>
              <w:t>药品出库价-入库价</w:t>
            </w:r>
          </w:p>
        </w:tc>
        <w:tc>
          <w:tcPr>
            <w:tcW w:w="2268" w:type="dxa"/>
            <w:vAlign w:val="center"/>
          </w:tcPr>
          <w:p>
            <w:pPr>
              <w:pStyle w:val="10"/>
            </w:pPr>
            <w:r>
              <w:t>无加成</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支付财政补助至项目单位时间</w:t>
            </w:r>
          </w:p>
        </w:tc>
        <w:tc>
          <w:tcPr>
            <w:tcW w:w="5386" w:type="dxa"/>
            <w:vAlign w:val="center"/>
          </w:tcPr>
          <w:p>
            <w:pPr>
              <w:pStyle w:val="10"/>
            </w:pPr>
            <w:r>
              <w:t>支付药品零差补助至村卫生室的时间</w:t>
            </w:r>
          </w:p>
        </w:tc>
        <w:tc>
          <w:tcPr>
            <w:tcW w:w="2268" w:type="dxa"/>
            <w:vAlign w:val="center"/>
          </w:tcPr>
          <w:p>
            <w:pPr>
              <w:pStyle w:val="10"/>
            </w:pPr>
            <w:r>
              <w:t>2024年12月31日前</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减轻基础人民就医负担</w:t>
            </w:r>
          </w:p>
        </w:tc>
        <w:tc>
          <w:tcPr>
            <w:tcW w:w="5386" w:type="dxa"/>
            <w:vAlign w:val="center"/>
          </w:tcPr>
          <w:p>
            <w:pPr>
              <w:pStyle w:val="10"/>
            </w:pPr>
            <w:r>
              <w:t>有效降低村民看病贵问题、调高困难群众生活水平提升情况</w:t>
            </w:r>
          </w:p>
        </w:tc>
        <w:tc>
          <w:tcPr>
            <w:tcW w:w="2268" w:type="dxa"/>
            <w:vAlign w:val="center"/>
          </w:tcPr>
          <w:p>
            <w:pPr>
              <w:pStyle w:val="10"/>
            </w:pPr>
            <w:r>
              <w:t>降低成本</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村医满意度</w:t>
            </w:r>
          </w:p>
        </w:tc>
        <w:tc>
          <w:tcPr>
            <w:tcW w:w="5386" w:type="dxa"/>
            <w:vAlign w:val="center"/>
          </w:tcPr>
          <w:p>
            <w:pPr>
              <w:pStyle w:val="10"/>
            </w:pPr>
            <w:r>
              <w:t>满意或较满意的患者人数占被调查人数的比例</w:t>
            </w:r>
          </w:p>
        </w:tc>
        <w:tc>
          <w:tcPr>
            <w:tcW w:w="2268" w:type="dxa"/>
            <w:vAlign w:val="center"/>
          </w:tcPr>
          <w:p>
            <w:pPr>
              <w:pStyle w:val="10"/>
            </w:pPr>
            <w:r>
              <w:t>≥95%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7、2024妇幼保健人员经费补助绩效目标表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13011024P00325810052F</w:t>
            </w:r>
          </w:p>
        </w:tc>
        <w:tc>
          <w:tcPr>
            <w:tcW w:w="2835" w:type="dxa"/>
            <w:vAlign w:val="center"/>
          </w:tcPr>
          <w:p>
            <w:pPr>
              <w:pStyle w:val="8"/>
            </w:pPr>
            <w:r>
              <w:t>项目名称</w:t>
            </w:r>
          </w:p>
        </w:tc>
        <w:tc>
          <w:tcPr>
            <w:tcW w:w="6094" w:type="dxa"/>
            <w:gridSpan w:val="3"/>
            <w:vAlign w:val="center"/>
          </w:tcPr>
          <w:p>
            <w:pPr>
              <w:pStyle w:val="10"/>
            </w:pPr>
            <w:r>
              <w:t>2024妇幼保健人员经费补助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60.00</w:t>
            </w:r>
          </w:p>
        </w:tc>
        <w:tc>
          <w:tcPr>
            <w:tcW w:w="2835" w:type="dxa"/>
            <w:vAlign w:val="center"/>
          </w:tcPr>
          <w:p>
            <w:pPr>
              <w:pStyle w:val="8"/>
            </w:pPr>
            <w:r>
              <w:t>其中：财政    资金</w:t>
            </w:r>
          </w:p>
        </w:tc>
        <w:tc>
          <w:tcPr>
            <w:tcW w:w="2551" w:type="dxa"/>
            <w:vAlign w:val="center"/>
          </w:tcPr>
          <w:p>
            <w:pPr>
              <w:pStyle w:val="10"/>
            </w:pPr>
            <w:r>
              <w:t>60.00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对公共卫生工作人员工作经费进行补助，及时完成上级公共卫生任务，提升全区公共卫生体系能力。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1.对公共卫生工作人员工作经费进行补助，及时完成上级公共卫生任务，提升全区公共卫生体系能力。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补助人数</w:t>
            </w:r>
          </w:p>
        </w:tc>
        <w:tc>
          <w:tcPr>
            <w:tcW w:w="5386" w:type="dxa"/>
            <w:vAlign w:val="center"/>
          </w:tcPr>
          <w:p>
            <w:pPr>
              <w:pStyle w:val="10"/>
            </w:pPr>
            <w:r>
              <w:t>对完成公共卫生工作人员进行补助</w:t>
            </w:r>
          </w:p>
        </w:tc>
        <w:tc>
          <w:tcPr>
            <w:tcW w:w="2268" w:type="dxa"/>
            <w:vAlign w:val="center"/>
          </w:tcPr>
          <w:p>
            <w:pPr>
              <w:pStyle w:val="10"/>
            </w:pPr>
            <w:r>
              <w:t>≥200人</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上级任务完成率</w:t>
            </w:r>
          </w:p>
        </w:tc>
        <w:tc>
          <w:tcPr>
            <w:tcW w:w="5386" w:type="dxa"/>
            <w:vAlign w:val="center"/>
          </w:tcPr>
          <w:p>
            <w:pPr>
              <w:pStyle w:val="10"/>
            </w:pPr>
            <w:r>
              <w:t>对上级下达任务完成率</w:t>
            </w:r>
          </w:p>
        </w:tc>
        <w:tc>
          <w:tcPr>
            <w:tcW w:w="2268" w:type="dxa"/>
            <w:vAlign w:val="center"/>
          </w:tcPr>
          <w:p>
            <w:pPr>
              <w:pStyle w:val="10"/>
            </w:pPr>
            <w:r>
              <w:t>100%</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公卫任务完成时间</w:t>
            </w:r>
          </w:p>
        </w:tc>
        <w:tc>
          <w:tcPr>
            <w:tcW w:w="5386" w:type="dxa"/>
            <w:vAlign w:val="center"/>
          </w:tcPr>
          <w:p>
            <w:pPr>
              <w:pStyle w:val="10"/>
            </w:pPr>
            <w:r>
              <w:t>12月31日前完成上级下达的公卫任务</w:t>
            </w:r>
          </w:p>
        </w:tc>
        <w:tc>
          <w:tcPr>
            <w:tcW w:w="2268" w:type="dxa"/>
            <w:vAlign w:val="center"/>
          </w:tcPr>
          <w:p>
            <w:pPr>
              <w:pStyle w:val="10"/>
            </w:pPr>
            <w:r>
              <w:t>12月31日前完成上级下达的公卫任务</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补助成本</w:t>
            </w:r>
          </w:p>
        </w:tc>
        <w:tc>
          <w:tcPr>
            <w:tcW w:w="5386" w:type="dxa"/>
            <w:vAlign w:val="center"/>
          </w:tcPr>
          <w:p>
            <w:pPr>
              <w:pStyle w:val="10"/>
            </w:pPr>
            <w:r>
              <w:t>财政资金补助成本</w:t>
            </w:r>
          </w:p>
        </w:tc>
        <w:tc>
          <w:tcPr>
            <w:tcW w:w="2268" w:type="dxa"/>
            <w:vAlign w:val="center"/>
          </w:tcPr>
          <w:p>
            <w:pPr>
              <w:pStyle w:val="10"/>
            </w:pPr>
            <w:r>
              <w:t>60万元</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家庭可持续发展能力</w:t>
            </w:r>
          </w:p>
        </w:tc>
        <w:tc>
          <w:tcPr>
            <w:tcW w:w="5386" w:type="dxa"/>
            <w:vAlign w:val="center"/>
          </w:tcPr>
          <w:p>
            <w:pPr>
              <w:pStyle w:val="10"/>
            </w:pPr>
            <w:r>
              <w:t>对疾病做到早发现早治疗，提升家庭可持续发展能力</w:t>
            </w:r>
          </w:p>
        </w:tc>
        <w:tc>
          <w:tcPr>
            <w:tcW w:w="2268" w:type="dxa"/>
            <w:vAlign w:val="center"/>
          </w:tcPr>
          <w:p>
            <w:pPr>
              <w:pStyle w:val="10"/>
            </w:pPr>
            <w:r>
              <w:t>对疾病做到早发现早治疗，提升家庭可持续发展能力</w:t>
            </w:r>
          </w:p>
          <w:p>
            <w:pPr>
              <w:pStyle w:val="10"/>
            </w:pP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8、2024公立医院药品零差率改革绩效目标表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13011024P00325610014U</w:t>
            </w:r>
          </w:p>
        </w:tc>
        <w:tc>
          <w:tcPr>
            <w:tcW w:w="2835" w:type="dxa"/>
            <w:vAlign w:val="center"/>
          </w:tcPr>
          <w:p>
            <w:pPr>
              <w:pStyle w:val="8"/>
            </w:pPr>
            <w:r>
              <w:t>项目名称</w:t>
            </w:r>
          </w:p>
        </w:tc>
        <w:tc>
          <w:tcPr>
            <w:tcW w:w="6094" w:type="dxa"/>
            <w:gridSpan w:val="3"/>
            <w:vAlign w:val="center"/>
          </w:tcPr>
          <w:p>
            <w:pPr>
              <w:pStyle w:val="10"/>
            </w:pPr>
            <w:r>
              <w:t>2024公立医院药品零差率改革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460.52</w:t>
            </w:r>
          </w:p>
        </w:tc>
        <w:tc>
          <w:tcPr>
            <w:tcW w:w="2835" w:type="dxa"/>
            <w:vAlign w:val="center"/>
          </w:tcPr>
          <w:p>
            <w:pPr>
              <w:pStyle w:val="8"/>
            </w:pPr>
            <w:r>
              <w:t>其中：财政    资金</w:t>
            </w:r>
          </w:p>
        </w:tc>
        <w:tc>
          <w:tcPr>
            <w:tcW w:w="2551" w:type="dxa"/>
            <w:vAlign w:val="center"/>
          </w:tcPr>
          <w:p>
            <w:pPr>
              <w:pStyle w:val="10"/>
            </w:pPr>
            <w:r>
              <w:t>460.52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对3所县级公立医院进行药品零差率补助，公立医院改革全面覆盖，继续深化医药卫生体制改革。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1.对3所县级公立医院进行药品零差率补助，公立医院改革全面覆盖，继续深化医药卫生体制改革，按照要求销售药品实行零差率销售，减轻了患者就医负担。</w:t>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实行药品零差率公立医院数量</w:t>
            </w:r>
          </w:p>
        </w:tc>
        <w:tc>
          <w:tcPr>
            <w:tcW w:w="5386" w:type="dxa"/>
            <w:vAlign w:val="center"/>
          </w:tcPr>
          <w:p>
            <w:pPr>
              <w:pStyle w:val="10"/>
            </w:pPr>
            <w:r>
              <w:t>纳入财政保障的符合药品零差率销售的县级公立医院数量</w:t>
            </w:r>
          </w:p>
        </w:tc>
        <w:tc>
          <w:tcPr>
            <w:tcW w:w="2268" w:type="dxa"/>
            <w:vAlign w:val="center"/>
          </w:tcPr>
          <w:p>
            <w:pPr>
              <w:pStyle w:val="10"/>
            </w:pPr>
            <w:r>
              <w:t>3个</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项目补助覆盖率</w:t>
            </w:r>
          </w:p>
        </w:tc>
        <w:tc>
          <w:tcPr>
            <w:tcW w:w="5386" w:type="dxa"/>
            <w:vAlign w:val="center"/>
          </w:tcPr>
          <w:p>
            <w:pPr>
              <w:pStyle w:val="10"/>
            </w:pPr>
            <w:r>
              <w:t>公立医院药品零差补助项目对需补单位的覆盖情况</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资金发放时间</w:t>
            </w:r>
          </w:p>
        </w:tc>
        <w:tc>
          <w:tcPr>
            <w:tcW w:w="5386" w:type="dxa"/>
            <w:vAlign w:val="center"/>
          </w:tcPr>
          <w:p>
            <w:pPr>
              <w:pStyle w:val="10"/>
            </w:pPr>
            <w:r>
              <w:t>每季度拨付到位</w:t>
            </w:r>
          </w:p>
        </w:tc>
        <w:tc>
          <w:tcPr>
            <w:tcW w:w="2268" w:type="dxa"/>
            <w:vAlign w:val="center"/>
          </w:tcPr>
          <w:p>
            <w:pPr>
              <w:pStyle w:val="10"/>
            </w:pPr>
            <w:r>
              <w:t>按季度统计拨付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药品实行零差率销售减收金额</w:t>
            </w:r>
          </w:p>
        </w:tc>
        <w:tc>
          <w:tcPr>
            <w:tcW w:w="5386" w:type="dxa"/>
            <w:vAlign w:val="center"/>
          </w:tcPr>
          <w:p>
            <w:pPr>
              <w:pStyle w:val="10"/>
            </w:pPr>
            <w:r>
              <w:t>药品零差率销售减少的收入的15%的40%需要区级财政补贴的金额</w:t>
            </w:r>
          </w:p>
        </w:tc>
        <w:tc>
          <w:tcPr>
            <w:tcW w:w="2268" w:type="dxa"/>
            <w:vAlign w:val="center"/>
          </w:tcPr>
          <w:p>
            <w:pPr>
              <w:pStyle w:val="10"/>
            </w:pPr>
            <w:r>
              <w:t>≥575.37万元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提升公立医院改革效果</w:t>
            </w:r>
          </w:p>
        </w:tc>
        <w:tc>
          <w:tcPr>
            <w:tcW w:w="5386" w:type="dxa"/>
            <w:vAlign w:val="center"/>
          </w:tcPr>
          <w:p>
            <w:pPr>
              <w:pStyle w:val="10"/>
            </w:pPr>
            <w:r>
              <w:t>实施公立医院药品零差销售，有效解决患者看病贵问题，提升公立医院公益性，减轻患者负担，营造良好医患环境</w:t>
            </w:r>
          </w:p>
        </w:tc>
        <w:tc>
          <w:tcPr>
            <w:tcW w:w="2268" w:type="dxa"/>
            <w:vAlign w:val="center"/>
          </w:tcPr>
          <w:p>
            <w:pPr>
              <w:pStyle w:val="10"/>
            </w:pPr>
            <w:r>
              <w:t>提升公立医院公益性</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w:t>
            </w:r>
          </w:p>
        </w:tc>
        <w:tc>
          <w:tcPr>
            <w:tcW w:w="5386" w:type="dxa"/>
            <w:vAlign w:val="center"/>
          </w:tcPr>
          <w:p>
            <w:pPr>
              <w:pStyle w:val="10"/>
            </w:pPr>
            <w:r>
              <w:t>对药品价格满意或较满意的患者数量占被调查来院患者总数的比例</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9、2024国土空间卫生专项规划绩效目标表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13011024P00325510095Q</w:t>
            </w:r>
          </w:p>
        </w:tc>
        <w:tc>
          <w:tcPr>
            <w:tcW w:w="2835" w:type="dxa"/>
            <w:vAlign w:val="center"/>
          </w:tcPr>
          <w:p>
            <w:pPr>
              <w:pStyle w:val="8"/>
            </w:pPr>
            <w:r>
              <w:t>项目名称</w:t>
            </w:r>
          </w:p>
        </w:tc>
        <w:tc>
          <w:tcPr>
            <w:tcW w:w="6094" w:type="dxa"/>
            <w:gridSpan w:val="3"/>
            <w:vAlign w:val="center"/>
          </w:tcPr>
          <w:p>
            <w:pPr>
              <w:pStyle w:val="10"/>
            </w:pPr>
            <w:r>
              <w:t>2024国土空间卫生专项规划</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7.50</w:t>
            </w:r>
          </w:p>
        </w:tc>
        <w:tc>
          <w:tcPr>
            <w:tcW w:w="2835" w:type="dxa"/>
            <w:vAlign w:val="center"/>
          </w:tcPr>
          <w:p>
            <w:pPr>
              <w:pStyle w:val="8"/>
            </w:pPr>
            <w:r>
              <w:t>其中：财政    资金</w:t>
            </w:r>
          </w:p>
        </w:tc>
        <w:tc>
          <w:tcPr>
            <w:tcW w:w="2551" w:type="dxa"/>
            <w:vAlign w:val="center"/>
          </w:tcPr>
          <w:p>
            <w:pPr>
              <w:pStyle w:val="10"/>
            </w:pPr>
            <w:r>
              <w:t>7.50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对鹿泉区进行空间卫生规划，有效与国土空间规划衔接，对医疗服务设施能力进行提升。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1.对鹿泉区进行空间卫生规划，有效与国土空间规划衔接，对医疗服务设施能力进行提升。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2024年空间卫生规划成本</w:t>
            </w:r>
          </w:p>
        </w:tc>
        <w:tc>
          <w:tcPr>
            <w:tcW w:w="5386" w:type="dxa"/>
            <w:vAlign w:val="center"/>
          </w:tcPr>
          <w:p>
            <w:pPr>
              <w:pStyle w:val="10"/>
            </w:pPr>
            <w:r>
              <w:t>2024年医疗卫生空间所需资金</w:t>
            </w:r>
          </w:p>
        </w:tc>
        <w:tc>
          <w:tcPr>
            <w:tcW w:w="2268" w:type="dxa"/>
            <w:vAlign w:val="center"/>
          </w:tcPr>
          <w:p>
            <w:pPr>
              <w:pStyle w:val="10"/>
            </w:pPr>
            <w:r>
              <w:t>7.5万元</w:t>
            </w:r>
          </w:p>
        </w:tc>
        <w:tc>
          <w:tcPr>
            <w:tcW w:w="1276" w:type="dxa"/>
            <w:vAlign w:val="center"/>
          </w:tcPr>
          <w:p>
            <w:pPr>
              <w:pStyle w:val="10"/>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完成空间卫生规划成果的数量</w:t>
            </w:r>
          </w:p>
        </w:tc>
        <w:tc>
          <w:tcPr>
            <w:tcW w:w="5386" w:type="dxa"/>
            <w:vAlign w:val="center"/>
          </w:tcPr>
          <w:p>
            <w:pPr>
              <w:pStyle w:val="10"/>
            </w:pPr>
            <w:r>
              <w:t xml:space="preserve">按合同完成鹿泉区空间卫生规划成果的数量   </w:t>
            </w:r>
          </w:p>
        </w:tc>
        <w:tc>
          <w:tcPr>
            <w:tcW w:w="2268" w:type="dxa"/>
            <w:vAlign w:val="center"/>
          </w:tcPr>
          <w:p>
            <w:pPr>
              <w:pStyle w:val="10"/>
            </w:pPr>
            <w:r>
              <w:t>1次</w:t>
            </w:r>
          </w:p>
        </w:tc>
        <w:tc>
          <w:tcPr>
            <w:tcW w:w="1276" w:type="dxa"/>
            <w:vAlign w:val="center"/>
          </w:tcPr>
          <w:p>
            <w:pPr>
              <w:pStyle w:val="10"/>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规划成果的质量情况</w:t>
            </w:r>
          </w:p>
        </w:tc>
        <w:tc>
          <w:tcPr>
            <w:tcW w:w="5386" w:type="dxa"/>
            <w:vAlign w:val="center"/>
          </w:tcPr>
          <w:p>
            <w:pPr>
              <w:pStyle w:val="10"/>
            </w:pPr>
            <w:r>
              <w:t>规划设计公司按合同进度提交全部规划设计成果</w:t>
            </w:r>
          </w:p>
        </w:tc>
        <w:tc>
          <w:tcPr>
            <w:tcW w:w="2268" w:type="dxa"/>
            <w:vAlign w:val="center"/>
          </w:tcPr>
          <w:p>
            <w:pPr>
              <w:pStyle w:val="10"/>
            </w:pPr>
            <w:r>
              <w:t>通过专家论证</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规划完成时间</w:t>
            </w:r>
          </w:p>
        </w:tc>
        <w:tc>
          <w:tcPr>
            <w:tcW w:w="5386" w:type="dxa"/>
            <w:vAlign w:val="center"/>
          </w:tcPr>
          <w:p>
            <w:pPr>
              <w:pStyle w:val="10"/>
            </w:pPr>
            <w:r>
              <w:t>空间卫生专项规划完成时间</w:t>
            </w:r>
          </w:p>
        </w:tc>
        <w:tc>
          <w:tcPr>
            <w:tcW w:w="2268" w:type="dxa"/>
            <w:vAlign w:val="center"/>
          </w:tcPr>
          <w:p>
            <w:pPr>
              <w:pStyle w:val="10"/>
            </w:pPr>
            <w:r>
              <w:t>2022年12月底之前</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促进卫生事业服务能力提升</w:t>
            </w:r>
          </w:p>
        </w:tc>
        <w:tc>
          <w:tcPr>
            <w:tcW w:w="5386" w:type="dxa"/>
            <w:vAlign w:val="center"/>
          </w:tcPr>
          <w:p>
            <w:pPr>
              <w:pStyle w:val="10"/>
            </w:pPr>
            <w:r>
              <w:t>促进卫生事业服务能力提升</w:t>
            </w:r>
          </w:p>
        </w:tc>
        <w:tc>
          <w:tcPr>
            <w:tcW w:w="2268" w:type="dxa"/>
            <w:vAlign w:val="center"/>
          </w:tcPr>
          <w:p>
            <w:pPr>
              <w:pStyle w:val="10"/>
            </w:pPr>
            <w:r>
              <w:t>能力提升</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受众满意度</w:t>
            </w:r>
          </w:p>
        </w:tc>
        <w:tc>
          <w:tcPr>
            <w:tcW w:w="5386" w:type="dxa"/>
            <w:vAlign w:val="center"/>
          </w:tcPr>
          <w:p>
            <w:pPr>
              <w:pStyle w:val="10"/>
            </w:pPr>
            <w:r>
              <w:t>满意的接受规划设计的单位占总规划设计单位的比例</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10、2024基本公共卫生服务区级配套绩效目标表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13011024P00326110113C</w:t>
            </w:r>
          </w:p>
        </w:tc>
        <w:tc>
          <w:tcPr>
            <w:tcW w:w="2835" w:type="dxa"/>
            <w:vAlign w:val="center"/>
          </w:tcPr>
          <w:p>
            <w:pPr>
              <w:pStyle w:val="8"/>
            </w:pPr>
            <w:r>
              <w:t>项目名称</w:t>
            </w:r>
          </w:p>
        </w:tc>
        <w:tc>
          <w:tcPr>
            <w:tcW w:w="6094" w:type="dxa"/>
            <w:gridSpan w:val="3"/>
            <w:vAlign w:val="center"/>
          </w:tcPr>
          <w:p>
            <w:pPr>
              <w:pStyle w:val="10"/>
            </w:pPr>
            <w:r>
              <w:t>2024基本公共卫生服务区级配套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1110.23</w:t>
            </w:r>
          </w:p>
        </w:tc>
        <w:tc>
          <w:tcPr>
            <w:tcW w:w="2835" w:type="dxa"/>
            <w:vAlign w:val="center"/>
          </w:tcPr>
          <w:p>
            <w:pPr>
              <w:pStyle w:val="8"/>
            </w:pPr>
            <w:r>
              <w:t>其中：财政    资金</w:t>
            </w:r>
          </w:p>
        </w:tc>
        <w:tc>
          <w:tcPr>
            <w:tcW w:w="2551" w:type="dxa"/>
            <w:vAlign w:val="center"/>
          </w:tcPr>
          <w:p>
            <w:pPr>
              <w:pStyle w:val="10"/>
            </w:pPr>
            <w:r>
              <w:t>1110.23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为辖区内常住居民提供基本公共卫生服务。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1.为鹿泉区590547人提供基本公共卫生项目服务，对城乡居民健康进行干预，减少危害健康的因素，有效预防传染病及慢性病，使其享有均等的基本公共卫生服务。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居民规范化电子健康档案覆盖率</w:t>
            </w:r>
          </w:p>
        </w:tc>
        <w:tc>
          <w:tcPr>
            <w:tcW w:w="5386" w:type="dxa"/>
            <w:vAlign w:val="center"/>
          </w:tcPr>
          <w:p>
            <w:pPr>
              <w:pStyle w:val="10"/>
            </w:pPr>
            <w:r>
              <w:t>建立规范化电子档案覆盖人数占辖区内常住居民数的比率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老年人城乡社区规范健康服务率</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年度辖区内享有基本公卫服务的人口数</w:t>
            </w:r>
          </w:p>
        </w:tc>
        <w:tc>
          <w:tcPr>
            <w:tcW w:w="2268" w:type="dxa"/>
            <w:vAlign w:val="center"/>
          </w:tcPr>
          <w:p>
            <w:pPr>
              <w:pStyle w:val="10"/>
            </w:pPr>
            <w:r>
              <w:t>590547人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儿童健康管理率</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肺结核患者管理率</w:t>
            </w:r>
          </w:p>
        </w:tc>
        <w:tc>
          <w:tcPr>
            <w:tcW w:w="5386" w:type="dxa"/>
            <w:vAlign w:val="center"/>
          </w:tcPr>
          <w:p>
            <w:pPr>
              <w:pStyle w:val="10"/>
            </w:pPr>
            <w:r>
              <w:t>按照规范要求进行肺结核患者健康管理的人数占年度内应管理肺结核患者人数的比率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严重精神障碍患者规范管理率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补助标准</w:t>
            </w:r>
          </w:p>
        </w:tc>
        <w:tc>
          <w:tcPr>
            <w:tcW w:w="5386" w:type="dxa"/>
            <w:vAlign w:val="center"/>
          </w:tcPr>
          <w:p>
            <w:pPr>
              <w:pStyle w:val="10"/>
            </w:pPr>
            <w:r>
              <w:t>基本公共卫生服务人均经费标准</w:t>
            </w:r>
          </w:p>
        </w:tc>
        <w:tc>
          <w:tcPr>
            <w:tcW w:w="2268" w:type="dxa"/>
            <w:vAlign w:val="center"/>
          </w:tcPr>
          <w:p>
            <w:pPr>
              <w:pStyle w:val="10"/>
            </w:pPr>
            <w:r>
              <w:t>18.8元/人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完成时间</w:t>
            </w:r>
          </w:p>
        </w:tc>
        <w:tc>
          <w:tcPr>
            <w:tcW w:w="5386" w:type="dxa"/>
            <w:vAlign w:val="center"/>
          </w:tcPr>
          <w:p>
            <w:pPr>
              <w:pStyle w:val="10"/>
            </w:pPr>
            <w:r>
              <w:t>在规定时间内完成项目任务</w:t>
            </w:r>
          </w:p>
        </w:tc>
        <w:tc>
          <w:tcPr>
            <w:tcW w:w="2268" w:type="dxa"/>
            <w:vAlign w:val="center"/>
          </w:tcPr>
          <w:p>
            <w:pPr>
              <w:pStyle w:val="10"/>
            </w:pPr>
            <w:r>
              <w:t>2024年12月31日前</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健康档案动态使用率</w:t>
            </w:r>
          </w:p>
        </w:tc>
        <w:tc>
          <w:tcPr>
            <w:tcW w:w="5386" w:type="dxa"/>
            <w:vAlign w:val="center"/>
          </w:tcPr>
          <w:p>
            <w:pPr>
              <w:pStyle w:val="10"/>
            </w:pPr>
            <w:r>
              <w:t>抽查的重点人群健康档案动态使用率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糖尿病患者血糖控制率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≥40%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高血压患者血压控制率</w:t>
            </w:r>
          </w:p>
        </w:tc>
        <w:tc>
          <w:tcPr>
            <w:tcW w:w="5386" w:type="dxa"/>
            <w:vAlign w:val="center"/>
          </w:tcPr>
          <w:p>
            <w:pPr>
              <w:pStyle w:val="10"/>
            </w:pPr>
            <w:r>
              <w:t>年内最近一次随访血压达标人数占年内已管理高血压患者人数的比率</w:t>
            </w:r>
          </w:p>
        </w:tc>
        <w:tc>
          <w:tcPr>
            <w:tcW w:w="2268" w:type="dxa"/>
            <w:vAlign w:val="center"/>
          </w:tcPr>
          <w:p>
            <w:pPr>
              <w:pStyle w:val="10"/>
            </w:pPr>
            <w:r>
              <w:t>≥45%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为区域内居民提供基本公共卫生服务的能力和效果</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经济效益指标</w:t>
            </w:r>
          </w:p>
        </w:tc>
        <w:tc>
          <w:tcPr>
            <w:tcW w:w="2835" w:type="dxa"/>
            <w:vAlign w:val="center"/>
          </w:tcPr>
          <w:p>
            <w:pPr>
              <w:pStyle w:val="10"/>
            </w:pPr>
            <w:r>
              <w:t>评价结果与奖补挂钩</w:t>
            </w:r>
          </w:p>
        </w:tc>
        <w:tc>
          <w:tcPr>
            <w:tcW w:w="5386" w:type="dxa"/>
            <w:vAlign w:val="center"/>
          </w:tcPr>
          <w:p>
            <w:pPr>
              <w:pStyle w:val="10"/>
            </w:pPr>
            <w:r>
              <w:t>每年底对当年基本公卫工作进行绩效考核，结果为优秀的单位给予奖励</w:t>
            </w:r>
          </w:p>
        </w:tc>
        <w:tc>
          <w:tcPr>
            <w:tcW w:w="2268" w:type="dxa"/>
            <w:vAlign w:val="center"/>
          </w:tcPr>
          <w:p>
            <w:pPr>
              <w:pStyle w:val="10"/>
            </w:pPr>
            <w:r>
              <w:t>给予考核结果优秀的单位资金补助</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满意和较满意对象占总调查对象的比率</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11、2024计划生育特殊家庭关怀扶助绩效目标表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13011024P00325910014W</w:t>
            </w:r>
          </w:p>
        </w:tc>
        <w:tc>
          <w:tcPr>
            <w:tcW w:w="2835" w:type="dxa"/>
            <w:vAlign w:val="center"/>
          </w:tcPr>
          <w:p>
            <w:pPr>
              <w:pStyle w:val="8"/>
            </w:pPr>
            <w:r>
              <w:t>项目名称</w:t>
            </w:r>
          </w:p>
        </w:tc>
        <w:tc>
          <w:tcPr>
            <w:tcW w:w="6094" w:type="dxa"/>
            <w:gridSpan w:val="3"/>
            <w:vAlign w:val="center"/>
          </w:tcPr>
          <w:p>
            <w:pPr>
              <w:pStyle w:val="10"/>
            </w:pPr>
            <w:r>
              <w:t>2024计划生育特殊家庭关怀扶助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107.76</w:t>
            </w:r>
          </w:p>
        </w:tc>
        <w:tc>
          <w:tcPr>
            <w:tcW w:w="2835" w:type="dxa"/>
            <w:vAlign w:val="center"/>
          </w:tcPr>
          <w:p>
            <w:pPr>
              <w:pStyle w:val="8"/>
            </w:pPr>
            <w:r>
              <w:t>其中：财政    资金</w:t>
            </w:r>
          </w:p>
        </w:tc>
        <w:tc>
          <w:tcPr>
            <w:tcW w:w="2551" w:type="dxa"/>
            <w:vAlign w:val="center"/>
          </w:tcPr>
          <w:p>
            <w:pPr>
              <w:pStyle w:val="10"/>
            </w:pPr>
            <w:r>
              <w:t>107.76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为符合政策的计生对象进行政策性补助。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发放计划生育特殊家庭关怀扶助资金，妥善解决128名独生子女死亡、独生子女三级以上残疾、独生子女重大疾病（癌症）等特殊困难家庭的生活照料、养老保障、大病治疗和精神慰藉，提高特殊困难家庭的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生活补贴发放标准</w:t>
            </w:r>
          </w:p>
        </w:tc>
        <w:tc>
          <w:tcPr>
            <w:tcW w:w="5386" w:type="dxa"/>
            <w:vAlign w:val="center"/>
          </w:tcPr>
          <w:p>
            <w:pPr>
              <w:pStyle w:val="10"/>
            </w:pPr>
            <w:r>
              <w:t>计生特殊家庭生活补贴补助标准（独生子女死亡）</w:t>
            </w:r>
          </w:p>
        </w:tc>
        <w:tc>
          <w:tcPr>
            <w:tcW w:w="2268" w:type="dxa"/>
            <w:vAlign w:val="center"/>
          </w:tcPr>
          <w:p>
            <w:pPr>
              <w:pStyle w:val="10"/>
            </w:pPr>
            <w:r>
              <w:t>400元/人/月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生活补贴发放标准</w:t>
            </w:r>
          </w:p>
        </w:tc>
        <w:tc>
          <w:tcPr>
            <w:tcW w:w="5386" w:type="dxa"/>
            <w:vAlign w:val="center"/>
          </w:tcPr>
          <w:p>
            <w:pPr>
              <w:pStyle w:val="10"/>
            </w:pPr>
            <w:r>
              <w:t>计生特殊家庭生活补贴补助标准（独生子女二级伤残）</w:t>
            </w:r>
          </w:p>
        </w:tc>
        <w:tc>
          <w:tcPr>
            <w:tcW w:w="2268" w:type="dxa"/>
            <w:vAlign w:val="center"/>
          </w:tcPr>
          <w:p>
            <w:pPr>
              <w:pStyle w:val="10"/>
            </w:pPr>
            <w:r>
              <w:t>300元/人/月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生活补贴发放标准</w:t>
            </w:r>
          </w:p>
        </w:tc>
        <w:tc>
          <w:tcPr>
            <w:tcW w:w="5386" w:type="dxa"/>
            <w:vAlign w:val="center"/>
          </w:tcPr>
          <w:p>
            <w:pPr>
              <w:pStyle w:val="10"/>
            </w:pPr>
            <w:r>
              <w:t>计生特殊家庭生活补贴补助标准（独生子女三级伤残）</w:t>
            </w:r>
          </w:p>
        </w:tc>
        <w:tc>
          <w:tcPr>
            <w:tcW w:w="2268" w:type="dxa"/>
            <w:vAlign w:val="center"/>
          </w:tcPr>
          <w:p>
            <w:pPr>
              <w:pStyle w:val="10"/>
            </w:pPr>
            <w:r>
              <w:t>200元/人/月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养老补贴发放标准</w:t>
            </w:r>
          </w:p>
        </w:tc>
        <w:tc>
          <w:tcPr>
            <w:tcW w:w="5386" w:type="dxa"/>
            <w:vAlign w:val="center"/>
          </w:tcPr>
          <w:p>
            <w:pPr>
              <w:pStyle w:val="10"/>
            </w:pPr>
            <w:r>
              <w:t>计生特殊家庭养老补贴补助标准（独生子女死亡和三级以上残疾）</w:t>
            </w:r>
          </w:p>
        </w:tc>
        <w:tc>
          <w:tcPr>
            <w:tcW w:w="2268" w:type="dxa"/>
            <w:vAlign w:val="center"/>
          </w:tcPr>
          <w:p>
            <w:pPr>
              <w:pStyle w:val="10"/>
            </w:pPr>
            <w:r>
              <w:t>200元/人/月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一次性救助标准</w:t>
            </w:r>
          </w:p>
        </w:tc>
        <w:tc>
          <w:tcPr>
            <w:tcW w:w="5386" w:type="dxa"/>
            <w:vAlign w:val="center"/>
          </w:tcPr>
          <w:p>
            <w:pPr>
              <w:pStyle w:val="10"/>
            </w:pPr>
            <w:r>
              <w:t>独生子女为1972年8月15日以后出生，患有癌症的家庭</w:t>
            </w:r>
          </w:p>
        </w:tc>
        <w:tc>
          <w:tcPr>
            <w:tcW w:w="2268" w:type="dxa"/>
            <w:vAlign w:val="center"/>
          </w:tcPr>
          <w:p>
            <w:pPr>
              <w:pStyle w:val="10"/>
            </w:pPr>
            <w:r>
              <w:t>20000户/1次/年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独生子女死亡，未再生育或收养子女的家庭</w:t>
            </w:r>
          </w:p>
        </w:tc>
        <w:tc>
          <w:tcPr>
            <w:tcW w:w="2268" w:type="dxa"/>
            <w:vAlign w:val="center"/>
          </w:tcPr>
          <w:p>
            <w:pPr>
              <w:pStyle w:val="10"/>
            </w:pPr>
            <w:r>
              <w:t>20000户/1次/年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独生子女被依法鉴定为三级以上残疾的家庭</w:t>
            </w:r>
          </w:p>
        </w:tc>
        <w:tc>
          <w:tcPr>
            <w:tcW w:w="2268" w:type="dxa"/>
            <w:vAlign w:val="center"/>
          </w:tcPr>
          <w:p>
            <w:pPr>
              <w:pStyle w:val="10"/>
            </w:pPr>
            <w:r>
              <w:t>10000户/1次/年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计划生育独生子女和双女家庭，父母双方死亡</w:t>
            </w:r>
          </w:p>
        </w:tc>
        <w:tc>
          <w:tcPr>
            <w:tcW w:w="2268" w:type="dxa"/>
            <w:vAlign w:val="center"/>
          </w:tcPr>
          <w:p>
            <w:pPr>
              <w:pStyle w:val="10"/>
            </w:pPr>
            <w:r>
              <w:t>6000户/1次/年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计划生育独生子女和双女家庭，父母一方死亡</w:t>
            </w:r>
          </w:p>
        </w:tc>
        <w:tc>
          <w:tcPr>
            <w:tcW w:w="2268" w:type="dxa"/>
            <w:vAlign w:val="center"/>
          </w:tcPr>
          <w:p>
            <w:pPr>
              <w:pStyle w:val="10"/>
            </w:pPr>
            <w:r>
              <w:t>3000户/1次/年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计划生育独生子女和双女家庭，父母双方残疾</w:t>
            </w:r>
          </w:p>
        </w:tc>
        <w:tc>
          <w:tcPr>
            <w:tcW w:w="2268" w:type="dxa"/>
            <w:vAlign w:val="center"/>
          </w:tcPr>
          <w:p>
            <w:pPr>
              <w:pStyle w:val="10"/>
            </w:pPr>
            <w:r>
              <w:t>5000户/1次/年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计划生育独生子女和双女家庭，父母一方残疾</w:t>
            </w:r>
          </w:p>
        </w:tc>
        <w:tc>
          <w:tcPr>
            <w:tcW w:w="2268" w:type="dxa"/>
            <w:vAlign w:val="center"/>
          </w:tcPr>
          <w:p>
            <w:pPr>
              <w:pStyle w:val="10"/>
            </w:pPr>
            <w:r>
              <w:t>3000户/1次/年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符合条件的独生子女父母住院报销成本</w:t>
            </w:r>
          </w:p>
        </w:tc>
        <w:tc>
          <w:tcPr>
            <w:tcW w:w="5386" w:type="dxa"/>
            <w:vAlign w:val="center"/>
          </w:tcPr>
          <w:p>
            <w:pPr>
              <w:pStyle w:val="10"/>
            </w:pPr>
            <w:r>
              <w:t>符合条件的独生子女父母住院报销成本</w:t>
            </w:r>
          </w:p>
        </w:tc>
        <w:tc>
          <w:tcPr>
            <w:tcW w:w="2268" w:type="dxa"/>
            <w:vAlign w:val="center"/>
          </w:tcPr>
          <w:p>
            <w:pPr>
              <w:pStyle w:val="10"/>
            </w:pPr>
            <w:r>
              <w:t>10万元</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关怀扶助人数</w:t>
            </w:r>
          </w:p>
        </w:tc>
        <w:tc>
          <w:tcPr>
            <w:tcW w:w="5386" w:type="dxa"/>
            <w:vAlign w:val="center"/>
          </w:tcPr>
          <w:p>
            <w:pPr>
              <w:pStyle w:val="10"/>
            </w:pPr>
            <w:r>
              <w:t>计生特殊家庭关怀扶助人数</w:t>
            </w:r>
          </w:p>
        </w:tc>
        <w:tc>
          <w:tcPr>
            <w:tcW w:w="2268" w:type="dxa"/>
            <w:vAlign w:val="center"/>
          </w:tcPr>
          <w:p>
            <w:pPr>
              <w:pStyle w:val="10"/>
            </w:pPr>
            <w:r>
              <w:t>≥143人</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扶助对象覆盖率</w:t>
            </w:r>
          </w:p>
        </w:tc>
        <w:tc>
          <w:tcPr>
            <w:tcW w:w="5386" w:type="dxa"/>
            <w:vAlign w:val="center"/>
          </w:tcPr>
          <w:p>
            <w:pPr>
              <w:pStyle w:val="10"/>
            </w:pPr>
            <w:r>
              <w:t>实际享受计划生育特殊家庭关怀扶助政策的人数占我区达到扶助条件人数的比例</w:t>
            </w:r>
          </w:p>
        </w:tc>
        <w:tc>
          <w:tcPr>
            <w:tcW w:w="2268" w:type="dxa"/>
            <w:vAlign w:val="center"/>
          </w:tcPr>
          <w:p>
            <w:pPr>
              <w:pStyle w:val="10"/>
            </w:pPr>
            <w:r>
              <w:t>100%</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资金发放及时率</w:t>
            </w:r>
          </w:p>
        </w:tc>
        <w:tc>
          <w:tcPr>
            <w:tcW w:w="5386" w:type="dxa"/>
            <w:vAlign w:val="center"/>
          </w:tcPr>
          <w:p>
            <w:pPr>
              <w:pStyle w:val="10"/>
            </w:pPr>
            <w:r>
              <w:t>资金按人数和月计算，每年7月底前一次性发放至目标人群</w:t>
            </w:r>
          </w:p>
        </w:tc>
        <w:tc>
          <w:tcPr>
            <w:tcW w:w="2268" w:type="dxa"/>
            <w:vAlign w:val="center"/>
          </w:tcPr>
          <w:p>
            <w:pPr>
              <w:pStyle w:val="10"/>
            </w:pPr>
            <w:r>
              <w:t>每年7月底前足额发放至目标人群</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家庭发展能力</w:t>
            </w:r>
          </w:p>
        </w:tc>
        <w:tc>
          <w:tcPr>
            <w:tcW w:w="5386" w:type="dxa"/>
            <w:vAlign w:val="center"/>
          </w:tcPr>
          <w:p>
            <w:pPr>
              <w:pStyle w:val="10"/>
            </w:pPr>
            <w:r>
              <w:t>提高生活水平</w:t>
            </w:r>
          </w:p>
        </w:tc>
        <w:tc>
          <w:tcPr>
            <w:tcW w:w="2268" w:type="dxa"/>
            <w:vAlign w:val="center"/>
          </w:tcPr>
          <w:p>
            <w:pPr>
              <w:pStyle w:val="10"/>
            </w:pPr>
            <w:r>
              <w:t>逐步提高</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社会稳定水平</w:t>
            </w:r>
          </w:p>
        </w:tc>
        <w:tc>
          <w:tcPr>
            <w:tcW w:w="5386" w:type="dxa"/>
            <w:vAlign w:val="center"/>
          </w:tcPr>
          <w:p>
            <w:pPr>
              <w:pStyle w:val="10"/>
            </w:pPr>
            <w:r>
              <w:t>享受国家发展成果，执行国家政策</w:t>
            </w:r>
          </w:p>
        </w:tc>
        <w:tc>
          <w:tcPr>
            <w:tcW w:w="2268" w:type="dxa"/>
            <w:vAlign w:val="center"/>
          </w:tcPr>
          <w:p>
            <w:pPr>
              <w:pStyle w:val="10"/>
            </w:pPr>
            <w:r>
              <w:t>逐步提高</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扶助对象满意率</w:t>
            </w:r>
          </w:p>
        </w:tc>
        <w:tc>
          <w:tcPr>
            <w:tcW w:w="5386" w:type="dxa"/>
            <w:vAlign w:val="center"/>
          </w:tcPr>
          <w:p>
            <w:pPr>
              <w:pStyle w:val="10"/>
            </w:pPr>
            <w:r>
              <w:t>满意或较满意人数占受访人数的比率</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12、2024计生小组长工资绩效目标表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13011024P003259100260</w:t>
            </w:r>
          </w:p>
        </w:tc>
        <w:tc>
          <w:tcPr>
            <w:tcW w:w="2835" w:type="dxa"/>
            <w:vAlign w:val="center"/>
          </w:tcPr>
          <w:p>
            <w:pPr>
              <w:pStyle w:val="8"/>
            </w:pPr>
            <w:r>
              <w:t>项目名称</w:t>
            </w:r>
          </w:p>
        </w:tc>
        <w:tc>
          <w:tcPr>
            <w:tcW w:w="6094" w:type="dxa"/>
            <w:gridSpan w:val="3"/>
            <w:vAlign w:val="center"/>
          </w:tcPr>
          <w:p>
            <w:pPr>
              <w:pStyle w:val="10"/>
            </w:pPr>
            <w:r>
              <w:t>2024计生小组长工资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120.00</w:t>
            </w:r>
          </w:p>
        </w:tc>
        <w:tc>
          <w:tcPr>
            <w:tcW w:w="2835" w:type="dxa"/>
            <w:vAlign w:val="center"/>
          </w:tcPr>
          <w:p>
            <w:pPr>
              <w:pStyle w:val="8"/>
            </w:pPr>
            <w:r>
              <w:t>其中：财政    资金</w:t>
            </w:r>
          </w:p>
        </w:tc>
        <w:tc>
          <w:tcPr>
            <w:tcW w:w="2551" w:type="dxa"/>
            <w:vAlign w:val="center"/>
          </w:tcPr>
          <w:p>
            <w:pPr>
              <w:pStyle w:val="10"/>
            </w:pPr>
            <w:r>
              <w:t>120.00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对计生小组在进行政策性补助。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1.小组长按时上报本组出生、死亡、婚姻变动、流动迁移等情况；落实健康宣传、综合监督等计生工作。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计生小组长人数</w:t>
            </w:r>
          </w:p>
        </w:tc>
        <w:tc>
          <w:tcPr>
            <w:tcW w:w="5386" w:type="dxa"/>
            <w:vAlign w:val="center"/>
          </w:tcPr>
          <w:p>
            <w:pPr>
              <w:pStyle w:val="10"/>
            </w:pPr>
            <w:r>
              <w:t>负责村级卫生计生工作的小组长人数</w:t>
            </w:r>
          </w:p>
        </w:tc>
        <w:tc>
          <w:tcPr>
            <w:tcW w:w="2268" w:type="dxa"/>
            <w:vAlign w:val="center"/>
          </w:tcPr>
          <w:p>
            <w:pPr>
              <w:pStyle w:val="10"/>
            </w:pPr>
            <w:r>
              <w:t>644人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报表及时率</w:t>
            </w:r>
          </w:p>
        </w:tc>
        <w:tc>
          <w:tcPr>
            <w:tcW w:w="5386" w:type="dxa"/>
            <w:vAlign w:val="center"/>
          </w:tcPr>
          <w:p>
            <w:pPr>
              <w:pStyle w:val="10"/>
            </w:pPr>
            <w:r>
              <w:t>报表按时上报占要求上报的比率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任务完成率</w:t>
            </w:r>
          </w:p>
        </w:tc>
        <w:tc>
          <w:tcPr>
            <w:tcW w:w="5386" w:type="dxa"/>
            <w:vAlign w:val="center"/>
          </w:tcPr>
          <w:p>
            <w:pPr>
              <w:pStyle w:val="10"/>
            </w:pPr>
            <w:r>
              <w:t>健康宣传、综合监督等工作完成情况占总任务比率</w:t>
            </w:r>
          </w:p>
        </w:tc>
        <w:tc>
          <w:tcPr>
            <w:tcW w:w="2268" w:type="dxa"/>
            <w:vAlign w:val="center"/>
          </w:tcPr>
          <w:p>
            <w:pPr>
              <w:pStyle w:val="10"/>
            </w:pPr>
            <w:r>
              <w:t>≥90%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人均计生小组长工资水平</w:t>
            </w:r>
          </w:p>
        </w:tc>
        <w:tc>
          <w:tcPr>
            <w:tcW w:w="5386" w:type="dxa"/>
            <w:vAlign w:val="center"/>
          </w:tcPr>
          <w:p>
            <w:pPr>
              <w:pStyle w:val="10"/>
            </w:pPr>
            <w:r>
              <w:t>计生小组长人均月财政补助标准</w:t>
            </w:r>
          </w:p>
        </w:tc>
        <w:tc>
          <w:tcPr>
            <w:tcW w:w="2268" w:type="dxa"/>
            <w:vAlign w:val="center"/>
          </w:tcPr>
          <w:p>
            <w:pPr>
              <w:pStyle w:val="10"/>
            </w:pPr>
            <w:r>
              <w:t>150元/月/人</w:t>
            </w:r>
          </w:p>
        </w:tc>
        <w:tc>
          <w:tcPr>
            <w:tcW w:w="1276" w:type="dxa"/>
            <w:vAlign w:val="center"/>
          </w:tcPr>
          <w:p>
            <w:pPr>
              <w:pStyle w:val="10"/>
            </w:pPr>
            <w:r>
              <w:t>省卫计委、省编办《关于优化整合卫生和计划生育机构的指导意见》（冀卫发[2015]9号）市委、市政府《关于推进计划生育服务管理改革的意见》（石发[2016]12号）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小组长到位及时率（%）</w:t>
            </w:r>
          </w:p>
        </w:tc>
        <w:tc>
          <w:tcPr>
            <w:tcW w:w="5386" w:type="dxa"/>
            <w:vAlign w:val="center"/>
          </w:tcPr>
          <w:p>
            <w:pPr>
              <w:pStyle w:val="10"/>
            </w:pPr>
            <w:r>
              <w:t>按季度发放村级小组长工资</w:t>
            </w:r>
          </w:p>
        </w:tc>
        <w:tc>
          <w:tcPr>
            <w:tcW w:w="2268" w:type="dxa"/>
            <w:vAlign w:val="center"/>
          </w:tcPr>
          <w:p>
            <w:pPr>
              <w:pStyle w:val="10"/>
            </w:pPr>
            <w:r>
              <w:t>每季度</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家庭发展能力</w:t>
            </w:r>
          </w:p>
        </w:tc>
        <w:tc>
          <w:tcPr>
            <w:tcW w:w="5386" w:type="dxa"/>
            <w:vAlign w:val="center"/>
          </w:tcPr>
          <w:p>
            <w:pPr>
              <w:pStyle w:val="10"/>
            </w:pPr>
            <w:r>
              <w:t>通过接受计生小组长服务促进计划生育家庭发展能力逐步提高</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受益群众满意率</w:t>
            </w:r>
          </w:p>
        </w:tc>
        <w:tc>
          <w:tcPr>
            <w:tcW w:w="5386" w:type="dxa"/>
            <w:vAlign w:val="center"/>
          </w:tcPr>
          <w:p>
            <w:pPr>
              <w:pStyle w:val="10"/>
            </w:pPr>
            <w:r>
              <w:t>满意与较满意的接受卫生计生服务的群众占被调查总人数比率</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13、2024健康证补助资金绩效目标表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13011024P00325510089B</w:t>
            </w:r>
          </w:p>
        </w:tc>
        <w:tc>
          <w:tcPr>
            <w:tcW w:w="2835" w:type="dxa"/>
            <w:vAlign w:val="center"/>
          </w:tcPr>
          <w:p>
            <w:pPr>
              <w:pStyle w:val="8"/>
            </w:pPr>
            <w:r>
              <w:t>项目名称</w:t>
            </w:r>
          </w:p>
        </w:tc>
        <w:tc>
          <w:tcPr>
            <w:tcW w:w="6094" w:type="dxa"/>
            <w:gridSpan w:val="3"/>
            <w:vAlign w:val="center"/>
          </w:tcPr>
          <w:p>
            <w:pPr>
              <w:pStyle w:val="10"/>
            </w:pPr>
            <w:r>
              <w:t>2024健康证补助资金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200.00</w:t>
            </w:r>
          </w:p>
        </w:tc>
        <w:tc>
          <w:tcPr>
            <w:tcW w:w="2835" w:type="dxa"/>
            <w:vAlign w:val="center"/>
          </w:tcPr>
          <w:p>
            <w:pPr>
              <w:pStyle w:val="8"/>
            </w:pPr>
            <w:r>
              <w:t>其中：财政    资金</w:t>
            </w:r>
          </w:p>
        </w:tc>
        <w:tc>
          <w:tcPr>
            <w:tcW w:w="2551" w:type="dxa"/>
            <w:vAlign w:val="center"/>
          </w:tcPr>
          <w:p>
            <w:pPr>
              <w:pStyle w:val="10"/>
            </w:pPr>
            <w:r>
              <w:t>200.00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通过健康证补助资金支付，为广大食品药品行业从业人员提供优质的体检服务，为全区人民的食品药品安全提供保障。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1.通过健康证补助资金支付，为广大食品药品行业从业人员提供优质的体检服务，为全区人民的食品药品安全提供保障。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质量指标</w:t>
            </w:r>
          </w:p>
        </w:tc>
        <w:tc>
          <w:tcPr>
            <w:tcW w:w="2835" w:type="dxa"/>
            <w:vAlign w:val="center"/>
          </w:tcPr>
          <w:p>
            <w:pPr>
              <w:pStyle w:val="10"/>
            </w:pPr>
            <w:r>
              <w:t>健康证办理率</w:t>
            </w:r>
          </w:p>
        </w:tc>
        <w:tc>
          <w:tcPr>
            <w:tcW w:w="5386" w:type="dxa"/>
            <w:vAlign w:val="center"/>
          </w:tcPr>
          <w:p>
            <w:pPr>
              <w:pStyle w:val="10"/>
            </w:pPr>
            <w:r>
              <w:t>从事食品药品相关行业需办理健康证且实际参加体检人数占总从事食品药品行业且需办理健康证人员总数</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2024年计划体检人数</w:t>
            </w:r>
          </w:p>
        </w:tc>
        <w:tc>
          <w:tcPr>
            <w:tcW w:w="5386" w:type="dxa"/>
            <w:vAlign w:val="center"/>
          </w:tcPr>
          <w:p>
            <w:pPr>
              <w:pStyle w:val="10"/>
            </w:pPr>
            <w:r>
              <w:t>计划为从事食品药品行业需办理健康证人员体检总人数</w:t>
            </w:r>
          </w:p>
        </w:tc>
        <w:tc>
          <w:tcPr>
            <w:tcW w:w="2268" w:type="dxa"/>
            <w:vAlign w:val="center"/>
          </w:tcPr>
          <w:p>
            <w:pPr>
              <w:pStyle w:val="10"/>
            </w:pPr>
            <w:r>
              <w:t>≥27000人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健康证发放时间</w:t>
            </w:r>
          </w:p>
        </w:tc>
        <w:tc>
          <w:tcPr>
            <w:tcW w:w="5386" w:type="dxa"/>
            <w:vAlign w:val="center"/>
          </w:tcPr>
          <w:p>
            <w:pPr>
              <w:pStyle w:val="10"/>
            </w:pPr>
            <w:r>
              <w:t>健康证取得时效情况</w:t>
            </w:r>
          </w:p>
        </w:tc>
        <w:tc>
          <w:tcPr>
            <w:tcW w:w="2268" w:type="dxa"/>
            <w:vAlign w:val="center"/>
          </w:tcPr>
          <w:p>
            <w:pPr>
              <w:pStyle w:val="10"/>
            </w:pPr>
            <w:r>
              <w:t>5个工作日内</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健康体检财政补贴成本</w:t>
            </w:r>
          </w:p>
        </w:tc>
        <w:tc>
          <w:tcPr>
            <w:tcW w:w="5386" w:type="dxa"/>
            <w:vAlign w:val="center"/>
          </w:tcPr>
          <w:p>
            <w:pPr>
              <w:pStyle w:val="10"/>
            </w:pPr>
            <w:r>
              <w:t>对符合条件的计划健康体检人员的财政补贴标准</w:t>
            </w:r>
          </w:p>
        </w:tc>
        <w:tc>
          <w:tcPr>
            <w:tcW w:w="2268" w:type="dxa"/>
            <w:vAlign w:val="center"/>
          </w:tcPr>
          <w:p>
            <w:pPr>
              <w:pStyle w:val="10"/>
            </w:pPr>
            <w:r>
              <w:t>170元/人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社会影响力</w:t>
            </w:r>
          </w:p>
        </w:tc>
        <w:tc>
          <w:tcPr>
            <w:tcW w:w="5386" w:type="dxa"/>
            <w:vAlign w:val="center"/>
          </w:tcPr>
          <w:p>
            <w:pPr>
              <w:pStyle w:val="10"/>
            </w:pPr>
            <w:r>
              <w:t>在全区产生的重要影响，得到广大受众的充分认可。</w:t>
            </w:r>
          </w:p>
        </w:tc>
        <w:tc>
          <w:tcPr>
            <w:tcW w:w="2268" w:type="dxa"/>
            <w:vAlign w:val="center"/>
          </w:tcPr>
          <w:p>
            <w:pPr>
              <w:pStyle w:val="10"/>
            </w:pPr>
            <w:r>
              <w:t>保障食品从业人员健康</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受益人口满意度</w:t>
            </w:r>
          </w:p>
        </w:tc>
        <w:tc>
          <w:tcPr>
            <w:tcW w:w="5386" w:type="dxa"/>
            <w:vAlign w:val="center"/>
          </w:tcPr>
          <w:p>
            <w:pPr>
              <w:pStyle w:val="10"/>
            </w:pPr>
            <w:r>
              <w:t>满意或缴满意的人数占总受访人数的比率</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14、2024奖扶资金绩效目标表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13011024P003261101140</w:t>
            </w:r>
          </w:p>
        </w:tc>
        <w:tc>
          <w:tcPr>
            <w:tcW w:w="2835" w:type="dxa"/>
            <w:vAlign w:val="center"/>
          </w:tcPr>
          <w:p>
            <w:pPr>
              <w:pStyle w:val="8"/>
            </w:pPr>
            <w:r>
              <w:t>项目名称</w:t>
            </w:r>
          </w:p>
        </w:tc>
        <w:tc>
          <w:tcPr>
            <w:tcW w:w="6094" w:type="dxa"/>
            <w:gridSpan w:val="3"/>
            <w:vAlign w:val="center"/>
          </w:tcPr>
          <w:p>
            <w:pPr>
              <w:pStyle w:val="10"/>
            </w:pPr>
            <w:r>
              <w:t>2024奖扶资金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122.80</w:t>
            </w:r>
          </w:p>
        </w:tc>
        <w:tc>
          <w:tcPr>
            <w:tcW w:w="2835" w:type="dxa"/>
            <w:vAlign w:val="center"/>
          </w:tcPr>
          <w:p>
            <w:pPr>
              <w:pStyle w:val="8"/>
            </w:pPr>
            <w:r>
              <w:t>其中：财政    资金</w:t>
            </w:r>
          </w:p>
        </w:tc>
        <w:tc>
          <w:tcPr>
            <w:tcW w:w="2551" w:type="dxa"/>
            <w:vAlign w:val="center"/>
          </w:tcPr>
          <w:p>
            <w:pPr>
              <w:pStyle w:val="10"/>
            </w:pPr>
            <w:r>
              <w:t>122.80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对符合政策条件的对象补助进行政策性补助。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1.通过实施农村计划生育家庭奖励扶助制度，给6196名农村独生子女和双女父母发放奖励扶助金，解决农村独生子女和双女家庭的养老问题，提高扶助对象家庭发展能力。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奖扶扶助发放标准</w:t>
            </w:r>
          </w:p>
        </w:tc>
        <w:tc>
          <w:tcPr>
            <w:tcW w:w="5386" w:type="dxa"/>
            <w:vAlign w:val="center"/>
          </w:tcPr>
          <w:p>
            <w:pPr>
              <w:pStyle w:val="10"/>
            </w:pPr>
            <w:r>
              <w:t>农村部分计划生育家庭扶助发放标准</w:t>
            </w:r>
          </w:p>
        </w:tc>
        <w:tc>
          <w:tcPr>
            <w:tcW w:w="2268" w:type="dxa"/>
            <w:vAlign w:val="center"/>
          </w:tcPr>
          <w:p>
            <w:pPr>
              <w:pStyle w:val="10"/>
            </w:pPr>
            <w:r>
              <w:t>192人/年/元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奖励扶助人数</w:t>
            </w:r>
          </w:p>
        </w:tc>
        <w:tc>
          <w:tcPr>
            <w:tcW w:w="5386" w:type="dxa"/>
            <w:vAlign w:val="center"/>
          </w:tcPr>
          <w:p>
            <w:pPr>
              <w:pStyle w:val="10"/>
            </w:pPr>
            <w:r>
              <w:t>农村部分计划生育家庭奖励扶助人数</w:t>
            </w:r>
          </w:p>
        </w:tc>
        <w:tc>
          <w:tcPr>
            <w:tcW w:w="2268" w:type="dxa"/>
            <w:vAlign w:val="center"/>
          </w:tcPr>
          <w:p>
            <w:pPr>
              <w:pStyle w:val="10"/>
            </w:pPr>
            <w:r>
              <w:t>6396人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符合条件申报对象覆盖率</w:t>
            </w:r>
          </w:p>
        </w:tc>
        <w:tc>
          <w:tcPr>
            <w:tcW w:w="5386" w:type="dxa"/>
            <w:vAlign w:val="center"/>
          </w:tcPr>
          <w:p>
            <w:pPr>
              <w:pStyle w:val="10"/>
            </w:pPr>
            <w:r>
              <w:t>实施农村奖励扶助政策的村占我区总村数的比例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奖扶资金到位率</w:t>
            </w:r>
          </w:p>
        </w:tc>
        <w:tc>
          <w:tcPr>
            <w:tcW w:w="5386" w:type="dxa"/>
            <w:vAlign w:val="center"/>
          </w:tcPr>
          <w:p>
            <w:pPr>
              <w:pStyle w:val="10"/>
            </w:pPr>
            <w:r>
              <w:t>按文件要求，9月底前一次性发放到位</w:t>
            </w:r>
          </w:p>
        </w:tc>
        <w:tc>
          <w:tcPr>
            <w:tcW w:w="2268" w:type="dxa"/>
            <w:vAlign w:val="center"/>
          </w:tcPr>
          <w:p>
            <w:pPr>
              <w:pStyle w:val="10"/>
            </w:pPr>
            <w:r>
              <w:t>及时 足额发放到目标人群</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家庭发展能力</w:t>
            </w:r>
          </w:p>
        </w:tc>
        <w:tc>
          <w:tcPr>
            <w:tcW w:w="5386" w:type="dxa"/>
            <w:vAlign w:val="center"/>
          </w:tcPr>
          <w:p>
            <w:pPr>
              <w:pStyle w:val="10"/>
            </w:pPr>
            <w:r>
              <w:t>生活水平养老保障明显提高</w:t>
            </w:r>
          </w:p>
        </w:tc>
        <w:tc>
          <w:tcPr>
            <w:tcW w:w="2268" w:type="dxa"/>
            <w:vAlign w:val="center"/>
          </w:tcPr>
          <w:p>
            <w:pPr>
              <w:pStyle w:val="10"/>
            </w:pPr>
            <w:r>
              <w:t>逐步提高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社会稳定水平</w:t>
            </w:r>
          </w:p>
        </w:tc>
        <w:tc>
          <w:tcPr>
            <w:tcW w:w="5386" w:type="dxa"/>
            <w:vAlign w:val="center"/>
          </w:tcPr>
          <w:p>
            <w:pPr>
              <w:pStyle w:val="10"/>
            </w:pPr>
            <w:r>
              <w:t>奖扶政策深入人心自觉实行计划生育政策</w:t>
            </w:r>
          </w:p>
        </w:tc>
        <w:tc>
          <w:tcPr>
            <w:tcW w:w="2268" w:type="dxa"/>
            <w:vAlign w:val="center"/>
          </w:tcPr>
          <w:p>
            <w:pPr>
              <w:pStyle w:val="10"/>
            </w:pPr>
            <w:r>
              <w:t>逐步提高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扶助对象满意度</w:t>
            </w:r>
          </w:p>
        </w:tc>
        <w:tc>
          <w:tcPr>
            <w:tcW w:w="5386" w:type="dxa"/>
            <w:vAlign w:val="center"/>
          </w:tcPr>
          <w:p>
            <w:pPr>
              <w:pStyle w:val="10"/>
            </w:pPr>
            <w:r>
              <w:t>满意或较满意人数占受访人数的比例</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15、2024利益导向机制绩效目标表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13011024P00325910015G</w:t>
            </w:r>
          </w:p>
        </w:tc>
        <w:tc>
          <w:tcPr>
            <w:tcW w:w="2835" w:type="dxa"/>
            <w:vAlign w:val="center"/>
          </w:tcPr>
          <w:p>
            <w:pPr>
              <w:pStyle w:val="8"/>
            </w:pPr>
            <w:r>
              <w:t>项目名称</w:t>
            </w:r>
          </w:p>
        </w:tc>
        <w:tc>
          <w:tcPr>
            <w:tcW w:w="6094" w:type="dxa"/>
            <w:gridSpan w:val="3"/>
            <w:vAlign w:val="center"/>
          </w:tcPr>
          <w:p>
            <w:pPr>
              <w:pStyle w:val="10"/>
            </w:pPr>
            <w:r>
              <w:t>2024利益导向机制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44.28</w:t>
            </w:r>
          </w:p>
        </w:tc>
        <w:tc>
          <w:tcPr>
            <w:tcW w:w="2835" w:type="dxa"/>
            <w:vAlign w:val="center"/>
          </w:tcPr>
          <w:p>
            <w:pPr>
              <w:pStyle w:val="8"/>
            </w:pPr>
            <w:r>
              <w:t>其中：财政    资金</w:t>
            </w:r>
          </w:p>
        </w:tc>
        <w:tc>
          <w:tcPr>
            <w:tcW w:w="2551" w:type="dxa"/>
            <w:vAlign w:val="center"/>
          </w:tcPr>
          <w:p>
            <w:pPr>
              <w:pStyle w:val="10"/>
            </w:pPr>
            <w:r>
              <w:t>44.28</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为符合补助政策的对象进行政策性补助。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1.对上寨、白鹿泉、石井、李村、黄壁庄符合条件的独生子女父母从领取光荣证之日起，及时、按标准享受每人每月10元奖励，直到子女满18周岁止，引导村民积极响应计划生育政策。</w:t>
            </w:r>
          </w:p>
          <w:p>
            <w:pPr>
              <w:pStyle w:val="10"/>
            </w:pPr>
            <w:r>
              <w:t>2.符合条件的独生子女父母退休人员及时、按要求享受3000元一次性奖励，引导广大群众积极响应计划生育政策。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独生子女父母每人每月标准</w:t>
            </w:r>
          </w:p>
        </w:tc>
        <w:tc>
          <w:tcPr>
            <w:tcW w:w="5386" w:type="dxa"/>
            <w:vAlign w:val="center"/>
          </w:tcPr>
          <w:p>
            <w:pPr>
              <w:pStyle w:val="10"/>
            </w:pPr>
            <w:r>
              <w:t>纳入财政保障的独生子女父母属于农村居民且所在乡镇计生经费不足支付的人均补助标准</w:t>
            </w:r>
          </w:p>
        </w:tc>
        <w:tc>
          <w:tcPr>
            <w:tcW w:w="2268" w:type="dxa"/>
            <w:vAlign w:val="center"/>
          </w:tcPr>
          <w:p>
            <w:pPr>
              <w:pStyle w:val="10"/>
            </w:pPr>
            <w:r>
              <w:t>10元/人/月</w:t>
            </w:r>
          </w:p>
        </w:tc>
        <w:tc>
          <w:tcPr>
            <w:tcW w:w="1276" w:type="dxa"/>
            <w:vAlign w:val="center"/>
          </w:tcPr>
          <w:p>
            <w:pPr>
              <w:pStyle w:val="10"/>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独生子女父母退休一次性奖励标准</w:t>
            </w:r>
          </w:p>
        </w:tc>
        <w:tc>
          <w:tcPr>
            <w:tcW w:w="5386" w:type="dxa"/>
            <w:vAlign w:val="center"/>
          </w:tcPr>
          <w:p>
            <w:pPr>
              <w:pStyle w:val="10"/>
            </w:pPr>
            <w:r>
              <w:t>纳入年度内享受独生子女父母退休一次性奖励的财政补助标准</w:t>
            </w:r>
          </w:p>
        </w:tc>
        <w:tc>
          <w:tcPr>
            <w:tcW w:w="2268" w:type="dxa"/>
            <w:vAlign w:val="center"/>
          </w:tcPr>
          <w:p>
            <w:pPr>
              <w:pStyle w:val="10"/>
            </w:pPr>
            <w:r>
              <w:t>3000元</w:t>
            </w:r>
          </w:p>
        </w:tc>
        <w:tc>
          <w:tcPr>
            <w:tcW w:w="1276" w:type="dxa"/>
            <w:vAlign w:val="center"/>
          </w:tcPr>
          <w:p>
            <w:pPr>
              <w:pStyle w:val="10"/>
            </w:pPr>
            <w:r>
              <w:t>《河北省人口与计划生育条例》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独生子女父母奖励落实率</w:t>
            </w:r>
          </w:p>
        </w:tc>
        <w:tc>
          <w:tcPr>
            <w:tcW w:w="5386" w:type="dxa"/>
            <w:vAlign w:val="center"/>
          </w:tcPr>
          <w:p>
            <w:pPr>
              <w:pStyle w:val="10"/>
            </w:pPr>
            <w:r>
              <w:t>实际享受奖励的人数占应享受奖励人数的比例</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享受独生子女父母10元奖励人数</w:t>
            </w:r>
          </w:p>
        </w:tc>
        <w:tc>
          <w:tcPr>
            <w:tcW w:w="5386" w:type="dxa"/>
            <w:vAlign w:val="center"/>
          </w:tcPr>
          <w:p>
            <w:pPr>
              <w:pStyle w:val="10"/>
            </w:pPr>
            <w:r>
              <w:t>每月10元奖励人数</w:t>
            </w:r>
          </w:p>
        </w:tc>
        <w:tc>
          <w:tcPr>
            <w:tcW w:w="2268" w:type="dxa"/>
            <w:vAlign w:val="center"/>
          </w:tcPr>
          <w:p>
            <w:pPr>
              <w:pStyle w:val="10"/>
            </w:pPr>
            <w:r>
              <w:t>≥1450人</w:t>
            </w:r>
          </w:p>
        </w:tc>
        <w:tc>
          <w:tcPr>
            <w:tcW w:w="1276" w:type="dxa"/>
            <w:vAlign w:val="center"/>
          </w:tcPr>
          <w:p>
            <w:pPr>
              <w:pStyle w:val="10"/>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享受独生子女父母退休3000元奖励人数</w:t>
            </w:r>
          </w:p>
        </w:tc>
        <w:tc>
          <w:tcPr>
            <w:tcW w:w="5386" w:type="dxa"/>
            <w:vAlign w:val="center"/>
          </w:tcPr>
          <w:p>
            <w:pPr>
              <w:pStyle w:val="10"/>
            </w:pPr>
            <w:r>
              <w:t>退休奖励人数</w:t>
            </w:r>
          </w:p>
        </w:tc>
        <w:tc>
          <w:tcPr>
            <w:tcW w:w="2268" w:type="dxa"/>
            <w:vAlign w:val="center"/>
          </w:tcPr>
          <w:p>
            <w:pPr>
              <w:pStyle w:val="10"/>
            </w:pPr>
            <w:r>
              <w:t>≥95人</w:t>
            </w:r>
          </w:p>
        </w:tc>
        <w:tc>
          <w:tcPr>
            <w:tcW w:w="1276" w:type="dxa"/>
            <w:vAlign w:val="center"/>
          </w:tcPr>
          <w:p>
            <w:pPr>
              <w:pStyle w:val="10"/>
            </w:pPr>
            <w:r>
              <w:t>实际人数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资金发放及时率</w:t>
            </w:r>
          </w:p>
        </w:tc>
        <w:tc>
          <w:tcPr>
            <w:tcW w:w="5386" w:type="dxa"/>
            <w:vAlign w:val="center"/>
          </w:tcPr>
          <w:p>
            <w:pPr>
              <w:pStyle w:val="10"/>
            </w:pPr>
            <w:r>
              <w:t>资金发放及时率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保证经济困难乡镇计生政策落实</w:t>
            </w:r>
          </w:p>
        </w:tc>
        <w:tc>
          <w:tcPr>
            <w:tcW w:w="5386" w:type="dxa"/>
            <w:vAlign w:val="center"/>
          </w:tcPr>
          <w:p>
            <w:pPr>
              <w:pStyle w:val="10"/>
            </w:pPr>
            <w:r>
              <w:t>补助经济困难乡镇计生奖励资金</w:t>
            </w:r>
          </w:p>
        </w:tc>
        <w:tc>
          <w:tcPr>
            <w:tcW w:w="2268" w:type="dxa"/>
            <w:vAlign w:val="center"/>
          </w:tcPr>
          <w:p>
            <w:pPr>
              <w:pStyle w:val="10"/>
            </w:pPr>
            <w:r>
              <w:t>保证我区黄壁庄镇、白鹿泉乡、李村镇、石井乡、上寨乡5个乡镇</w:t>
            </w:r>
            <w:r>
              <w:rPr>
                <w:rFonts w:hint="eastAsia"/>
                <w:lang w:eastAsia="zh-CN"/>
              </w:rPr>
              <w:t>计</w:t>
            </w:r>
            <w:r>
              <w:t>划生育政策落实</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维护计划生育家庭合法权益</w:t>
            </w:r>
          </w:p>
        </w:tc>
        <w:tc>
          <w:tcPr>
            <w:tcW w:w="5386" w:type="dxa"/>
            <w:vAlign w:val="center"/>
          </w:tcPr>
          <w:p>
            <w:pPr>
              <w:pStyle w:val="10"/>
            </w:pPr>
            <w:r>
              <w:t>维护计划生育家庭合法权益</w:t>
            </w:r>
          </w:p>
        </w:tc>
        <w:tc>
          <w:tcPr>
            <w:tcW w:w="2268" w:type="dxa"/>
            <w:vAlign w:val="center"/>
          </w:tcPr>
          <w:p>
            <w:pPr>
              <w:pStyle w:val="10"/>
            </w:pPr>
            <w:r>
              <w:t>维护合法权益</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满意较满意的享受计生优惠政策的人数占调查总人数的比例</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16、2024鹿泉区公立医院书记、院长年薪绩效目标表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13011024P003255100945</w:t>
            </w:r>
          </w:p>
        </w:tc>
        <w:tc>
          <w:tcPr>
            <w:tcW w:w="2835" w:type="dxa"/>
            <w:vAlign w:val="center"/>
          </w:tcPr>
          <w:p>
            <w:pPr>
              <w:pStyle w:val="8"/>
            </w:pPr>
            <w:r>
              <w:t>项目名称</w:t>
            </w:r>
          </w:p>
        </w:tc>
        <w:tc>
          <w:tcPr>
            <w:tcW w:w="6094" w:type="dxa"/>
            <w:gridSpan w:val="3"/>
            <w:vAlign w:val="center"/>
          </w:tcPr>
          <w:p>
            <w:pPr>
              <w:pStyle w:val="10"/>
            </w:pPr>
            <w:r>
              <w:t>2024鹿泉区公立医院书记、院长年薪</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116.48</w:t>
            </w:r>
          </w:p>
        </w:tc>
        <w:tc>
          <w:tcPr>
            <w:tcW w:w="2835" w:type="dxa"/>
            <w:vAlign w:val="center"/>
          </w:tcPr>
          <w:p>
            <w:pPr>
              <w:pStyle w:val="8"/>
            </w:pPr>
            <w:r>
              <w:t>其中：财政    资金</w:t>
            </w:r>
          </w:p>
        </w:tc>
        <w:tc>
          <w:tcPr>
            <w:tcW w:w="2551" w:type="dxa"/>
            <w:vAlign w:val="center"/>
          </w:tcPr>
          <w:p>
            <w:pPr>
              <w:pStyle w:val="10"/>
            </w:pPr>
            <w:r>
              <w:t>116.48</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对纳入试行单位的2所区直公立医院书记、院长实行财政拨款的年薪制度，持续提升公立医院管理质量水平。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1.对纳入试行单位的2所区直公立医院书记、院长实行财政拨款的年薪制度，持续提升公立医院管理质量水平。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公立医院书记、院长人数</w:t>
            </w:r>
          </w:p>
        </w:tc>
        <w:tc>
          <w:tcPr>
            <w:tcW w:w="5386" w:type="dxa"/>
            <w:vAlign w:val="center"/>
          </w:tcPr>
          <w:p>
            <w:pPr>
              <w:pStyle w:val="10"/>
            </w:pPr>
            <w:r>
              <w:t>纳入年薪制的公立医院书记院长人数</w:t>
            </w:r>
          </w:p>
        </w:tc>
        <w:tc>
          <w:tcPr>
            <w:tcW w:w="2268" w:type="dxa"/>
            <w:vAlign w:val="center"/>
          </w:tcPr>
          <w:p>
            <w:pPr>
              <w:pStyle w:val="10"/>
            </w:pPr>
            <w:r>
              <w:t>≥4人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财政拨款覆盖率</w:t>
            </w:r>
          </w:p>
        </w:tc>
        <w:tc>
          <w:tcPr>
            <w:tcW w:w="5386" w:type="dxa"/>
            <w:vAlign w:val="center"/>
          </w:tcPr>
          <w:p>
            <w:pPr>
              <w:pStyle w:val="10"/>
            </w:pPr>
            <w:r>
              <w:t>对应纳入年薪的公立医院书记、院长的覆盖率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工资及时性</w:t>
            </w:r>
          </w:p>
        </w:tc>
        <w:tc>
          <w:tcPr>
            <w:tcW w:w="5386" w:type="dxa"/>
            <w:vAlign w:val="center"/>
          </w:tcPr>
          <w:p>
            <w:pPr>
              <w:pStyle w:val="10"/>
            </w:pPr>
            <w:r>
              <w:t>2024年底完成对公立医院书记院长年薪落实</w:t>
            </w:r>
          </w:p>
        </w:tc>
        <w:tc>
          <w:tcPr>
            <w:tcW w:w="2268" w:type="dxa"/>
            <w:vAlign w:val="center"/>
          </w:tcPr>
          <w:p>
            <w:pPr>
              <w:pStyle w:val="10"/>
            </w:pPr>
            <w:r>
              <w:t>2024年</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年薪所需工资总额</w:t>
            </w:r>
          </w:p>
        </w:tc>
        <w:tc>
          <w:tcPr>
            <w:tcW w:w="5386" w:type="dxa"/>
            <w:vAlign w:val="center"/>
          </w:tcPr>
          <w:p>
            <w:pPr>
              <w:pStyle w:val="10"/>
            </w:pPr>
            <w:r>
              <w:t>年薪所需工资总额</w:t>
            </w:r>
          </w:p>
        </w:tc>
        <w:tc>
          <w:tcPr>
            <w:tcW w:w="2268" w:type="dxa"/>
            <w:vAlign w:val="center"/>
          </w:tcPr>
          <w:p>
            <w:pPr>
              <w:pStyle w:val="10"/>
            </w:pPr>
            <w:r>
              <w:t>116.48万元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公立医院书记、院长工作积极性提高程度</w:t>
            </w:r>
          </w:p>
        </w:tc>
        <w:tc>
          <w:tcPr>
            <w:tcW w:w="5386" w:type="dxa"/>
            <w:vAlign w:val="center"/>
          </w:tcPr>
          <w:p>
            <w:pPr>
              <w:pStyle w:val="10"/>
            </w:pPr>
            <w:r>
              <w:t>持续提升公立医院书记、院长工作积极性</w:t>
            </w:r>
          </w:p>
        </w:tc>
        <w:tc>
          <w:tcPr>
            <w:tcW w:w="2268" w:type="dxa"/>
            <w:vAlign w:val="center"/>
          </w:tcPr>
          <w:p>
            <w:pPr>
              <w:pStyle w:val="10"/>
            </w:pPr>
            <w:r>
              <w:t>持续提升</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满意率</w:t>
            </w:r>
          </w:p>
        </w:tc>
        <w:tc>
          <w:tcPr>
            <w:tcW w:w="5386" w:type="dxa"/>
            <w:vAlign w:val="center"/>
          </w:tcPr>
          <w:p>
            <w:pPr>
              <w:pStyle w:val="10"/>
            </w:pPr>
            <w:r>
              <w:t>满意率</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17、2024人民医院急救中心补贴绩效目标表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13011024P00325610017N</w:t>
            </w:r>
          </w:p>
        </w:tc>
        <w:tc>
          <w:tcPr>
            <w:tcW w:w="2835" w:type="dxa"/>
            <w:vAlign w:val="center"/>
          </w:tcPr>
          <w:p>
            <w:pPr>
              <w:pStyle w:val="8"/>
            </w:pPr>
            <w:r>
              <w:t>项目名称</w:t>
            </w:r>
          </w:p>
        </w:tc>
        <w:tc>
          <w:tcPr>
            <w:tcW w:w="6094" w:type="dxa"/>
            <w:gridSpan w:val="3"/>
            <w:vAlign w:val="center"/>
          </w:tcPr>
          <w:p>
            <w:pPr>
              <w:pStyle w:val="10"/>
            </w:pPr>
            <w:r>
              <w:t>2024人民医院急救中心补贴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50.00</w:t>
            </w:r>
          </w:p>
        </w:tc>
        <w:tc>
          <w:tcPr>
            <w:tcW w:w="2835" w:type="dxa"/>
            <w:vAlign w:val="center"/>
          </w:tcPr>
          <w:p>
            <w:pPr>
              <w:pStyle w:val="8"/>
            </w:pPr>
            <w:r>
              <w:t>其中：财政    资金</w:t>
            </w:r>
          </w:p>
        </w:tc>
        <w:tc>
          <w:tcPr>
            <w:tcW w:w="2551" w:type="dxa"/>
            <w:vAlign w:val="center"/>
          </w:tcPr>
          <w:p>
            <w:pPr>
              <w:pStyle w:val="10"/>
            </w:pPr>
            <w:r>
              <w:t>50.00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为区急救中心运转提供保障。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1.为全区约60万人随时提供急救服务，保障全区人口身心健康。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120司机人员支出</w:t>
            </w:r>
          </w:p>
        </w:tc>
        <w:tc>
          <w:tcPr>
            <w:tcW w:w="5386" w:type="dxa"/>
            <w:vAlign w:val="center"/>
          </w:tcPr>
          <w:p>
            <w:pPr>
              <w:pStyle w:val="10"/>
            </w:pPr>
            <w:r>
              <w:t>120司机人员支出费用</w:t>
            </w:r>
          </w:p>
        </w:tc>
        <w:tc>
          <w:tcPr>
            <w:tcW w:w="2268" w:type="dxa"/>
            <w:vAlign w:val="center"/>
          </w:tcPr>
          <w:p>
            <w:pPr>
              <w:pStyle w:val="10"/>
            </w:pPr>
            <w:r>
              <w:t>100万元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120司机人员数量</w:t>
            </w:r>
          </w:p>
        </w:tc>
        <w:tc>
          <w:tcPr>
            <w:tcW w:w="5386" w:type="dxa"/>
            <w:vAlign w:val="center"/>
          </w:tcPr>
          <w:p>
            <w:pPr>
              <w:pStyle w:val="10"/>
            </w:pPr>
            <w:r>
              <w:t>120司机人员数</w:t>
            </w:r>
          </w:p>
        </w:tc>
        <w:tc>
          <w:tcPr>
            <w:tcW w:w="2268" w:type="dxa"/>
            <w:vAlign w:val="center"/>
          </w:tcPr>
          <w:p>
            <w:pPr>
              <w:pStyle w:val="10"/>
            </w:pPr>
            <w:r>
              <w:t>≥14人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所需急救患者完成率</w:t>
            </w:r>
          </w:p>
        </w:tc>
        <w:tc>
          <w:tcPr>
            <w:tcW w:w="5386" w:type="dxa"/>
            <w:vAlign w:val="center"/>
          </w:tcPr>
          <w:p>
            <w:pPr>
              <w:pStyle w:val="10"/>
            </w:pPr>
            <w:r>
              <w:t>急救患者就诊比率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急救患者得到及时有效的救治</w:t>
            </w:r>
          </w:p>
        </w:tc>
        <w:tc>
          <w:tcPr>
            <w:tcW w:w="5386" w:type="dxa"/>
            <w:vAlign w:val="center"/>
          </w:tcPr>
          <w:p>
            <w:pPr>
              <w:pStyle w:val="10"/>
            </w:pPr>
            <w:r>
              <w:t>急救患者救治情况</w:t>
            </w:r>
          </w:p>
        </w:tc>
        <w:tc>
          <w:tcPr>
            <w:tcW w:w="2268" w:type="dxa"/>
            <w:vAlign w:val="center"/>
          </w:tcPr>
          <w:p>
            <w:pPr>
              <w:pStyle w:val="10"/>
            </w:pPr>
            <w:r>
              <w:t>及时救治</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保证我区急救工作的长期有效的正常运转</w:t>
            </w:r>
          </w:p>
        </w:tc>
        <w:tc>
          <w:tcPr>
            <w:tcW w:w="5386" w:type="dxa"/>
            <w:vAlign w:val="center"/>
          </w:tcPr>
          <w:p>
            <w:pPr>
              <w:pStyle w:val="10"/>
            </w:pPr>
            <w:r>
              <w:t>为我区急救患者提供优质的治疗环境</w:t>
            </w:r>
          </w:p>
        </w:tc>
        <w:tc>
          <w:tcPr>
            <w:tcW w:w="2268" w:type="dxa"/>
            <w:vAlign w:val="center"/>
          </w:tcPr>
          <w:p>
            <w:pPr>
              <w:pStyle w:val="10"/>
            </w:pPr>
            <w:r>
              <w:t>高质量完成</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受益人员满意度</w:t>
            </w:r>
          </w:p>
        </w:tc>
        <w:tc>
          <w:tcPr>
            <w:tcW w:w="5386" w:type="dxa"/>
            <w:vAlign w:val="center"/>
          </w:tcPr>
          <w:p>
            <w:pPr>
              <w:pStyle w:val="10"/>
            </w:pPr>
            <w:r>
              <w:t>接受诊疗人员满意度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18、2024人民医院鹿医小区D级危房过渡费绩效目标表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13011024P003255100655</w:t>
            </w:r>
          </w:p>
        </w:tc>
        <w:tc>
          <w:tcPr>
            <w:tcW w:w="2835" w:type="dxa"/>
            <w:vAlign w:val="center"/>
          </w:tcPr>
          <w:p>
            <w:pPr>
              <w:pStyle w:val="8"/>
            </w:pPr>
            <w:r>
              <w:t>项目名称</w:t>
            </w:r>
          </w:p>
        </w:tc>
        <w:tc>
          <w:tcPr>
            <w:tcW w:w="6094" w:type="dxa"/>
            <w:gridSpan w:val="3"/>
            <w:vAlign w:val="center"/>
          </w:tcPr>
          <w:p>
            <w:pPr>
              <w:pStyle w:val="10"/>
            </w:pPr>
            <w:r>
              <w:t>2024人民医院鹿医小区D级危房过渡费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87.26</w:t>
            </w:r>
          </w:p>
        </w:tc>
        <w:tc>
          <w:tcPr>
            <w:tcW w:w="2835" w:type="dxa"/>
            <w:vAlign w:val="center"/>
          </w:tcPr>
          <w:p>
            <w:pPr>
              <w:pStyle w:val="8"/>
            </w:pPr>
            <w:r>
              <w:t>其中：财政    资金</w:t>
            </w:r>
          </w:p>
        </w:tc>
        <w:tc>
          <w:tcPr>
            <w:tcW w:w="2551" w:type="dxa"/>
            <w:vAlign w:val="center"/>
          </w:tcPr>
          <w:p>
            <w:pPr>
              <w:pStyle w:val="10"/>
            </w:pPr>
            <w:r>
              <w:t>87.26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财政给予66户2023年追加过渡费87.25464万元，保障D级危房住户平稳过渡。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1.财政给予66户2023年追加过渡费87.25464万元，保障D级危房住户平稳过渡。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D级危房涉及住户数量</w:t>
            </w:r>
          </w:p>
        </w:tc>
        <w:tc>
          <w:tcPr>
            <w:tcW w:w="5386" w:type="dxa"/>
            <w:vAlign w:val="center"/>
          </w:tcPr>
          <w:p>
            <w:pPr>
              <w:pStyle w:val="10"/>
            </w:pPr>
            <w:r>
              <w:t>D级危房涉及住户数量</w:t>
            </w:r>
          </w:p>
        </w:tc>
        <w:tc>
          <w:tcPr>
            <w:tcW w:w="2268" w:type="dxa"/>
            <w:vAlign w:val="center"/>
          </w:tcPr>
          <w:p>
            <w:pPr>
              <w:pStyle w:val="10"/>
            </w:pPr>
            <w:r>
              <w:t>66户</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危房产生安全事故发生率</w:t>
            </w:r>
          </w:p>
        </w:tc>
        <w:tc>
          <w:tcPr>
            <w:tcW w:w="5386" w:type="dxa"/>
            <w:vAlign w:val="center"/>
          </w:tcPr>
          <w:p>
            <w:pPr>
              <w:pStyle w:val="10"/>
            </w:pPr>
            <w:r>
              <w:t>危房产生安全事故发生率</w:t>
            </w:r>
          </w:p>
        </w:tc>
        <w:tc>
          <w:tcPr>
            <w:tcW w:w="2268" w:type="dxa"/>
            <w:vAlign w:val="center"/>
          </w:tcPr>
          <w:p>
            <w:pPr>
              <w:pStyle w:val="10"/>
            </w:pPr>
            <w:r>
              <w:t>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按月支付过渡费</w:t>
            </w:r>
          </w:p>
        </w:tc>
        <w:tc>
          <w:tcPr>
            <w:tcW w:w="5386" w:type="dxa"/>
            <w:vAlign w:val="center"/>
          </w:tcPr>
          <w:p>
            <w:pPr>
              <w:pStyle w:val="10"/>
            </w:pPr>
            <w:r>
              <w:t>按月支付过渡费</w:t>
            </w:r>
          </w:p>
        </w:tc>
        <w:tc>
          <w:tcPr>
            <w:tcW w:w="2268" w:type="dxa"/>
            <w:vAlign w:val="center"/>
          </w:tcPr>
          <w:p>
            <w:pPr>
              <w:pStyle w:val="10"/>
            </w:pPr>
            <w:r>
              <w:t>每月</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D级危房腾空过渡费所需费用总额</w:t>
            </w:r>
          </w:p>
        </w:tc>
        <w:tc>
          <w:tcPr>
            <w:tcW w:w="5386" w:type="dxa"/>
            <w:vAlign w:val="center"/>
          </w:tcPr>
          <w:p>
            <w:pPr>
              <w:pStyle w:val="10"/>
            </w:pPr>
            <w:r>
              <w:t>D级危房腾空过渡费所需费用总额</w:t>
            </w:r>
          </w:p>
        </w:tc>
        <w:tc>
          <w:tcPr>
            <w:tcW w:w="2268" w:type="dxa"/>
            <w:vAlign w:val="center"/>
          </w:tcPr>
          <w:p>
            <w:pPr>
              <w:pStyle w:val="10"/>
            </w:pPr>
            <w:r>
              <w:t>87.26万元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安全事件发生率</w:t>
            </w:r>
          </w:p>
        </w:tc>
        <w:tc>
          <w:tcPr>
            <w:tcW w:w="5386" w:type="dxa"/>
            <w:vAlign w:val="center"/>
          </w:tcPr>
          <w:p>
            <w:pPr>
              <w:pStyle w:val="10"/>
            </w:pPr>
            <w:r>
              <w:t>安全事件发生率</w:t>
            </w:r>
          </w:p>
        </w:tc>
        <w:tc>
          <w:tcPr>
            <w:tcW w:w="2268" w:type="dxa"/>
            <w:vAlign w:val="center"/>
          </w:tcPr>
          <w:p>
            <w:pPr>
              <w:pStyle w:val="10"/>
            </w:pPr>
            <w:r>
              <w:t>0件</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维护社会稳定</w:t>
            </w:r>
          </w:p>
        </w:tc>
        <w:tc>
          <w:tcPr>
            <w:tcW w:w="5386" w:type="dxa"/>
            <w:vAlign w:val="center"/>
          </w:tcPr>
          <w:p>
            <w:pPr>
              <w:pStyle w:val="10"/>
            </w:pPr>
            <w:r>
              <w:t>维护社会稳定</w:t>
            </w:r>
          </w:p>
        </w:tc>
        <w:tc>
          <w:tcPr>
            <w:tcW w:w="2268" w:type="dxa"/>
            <w:vAlign w:val="center"/>
          </w:tcPr>
          <w:p>
            <w:pPr>
              <w:pStyle w:val="10"/>
            </w:pPr>
            <w:r>
              <w:t>维护稳定</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过渡群众满意度</w:t>
            </w:r>
          </w:p>
        </w:tc>
        <w:tc>
          <w:tcPr>
            <w:tcW w:w="5386" w:type="dxa"/>
            <w:vAlign w:val="center"/>
          </w:tcPr>
          <w:p>
            <w:pPr>
              <w:pStyle w:val="10"/>
            </w:pPr>
            <w:r>
              <w:t>过渡群众满意度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19、2024人民医院医疗设备购置绩效目标表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13011024P00325610018A</w:t>
            </w:r>
          </w:p>
        </w:tc>
        <w:tc>
          <w:tcPr>
            <w:tcW w:w="2835" w:type="dxa"/>
            <w:vAlign w:val="center"/>
          </w:tcPr>
          <w:p>
            <w:pPr>
              <w:pStyle w:val="8"/>
            </w:pPr>
            <w:r>
              <w:t>项目名称</w:t>
            </w:r>
          </w:p>
        </w:tc>
        <w:tc>
          <w:tcPr>
            <w:tcW w:w="6094" w:type="dxa"/>
            <w:gridSpan w:val="3"/>
            <w:vAlign w:val="center"/>
          </w:tcPr>
          <w:p>
            <w:pPr>
              <w:pStyle w:val="10"/>
            </w:pPr>
            <w:r>
              <w:t>2024人民医院医疗设备购置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500.00</w:t>
            </w:r>
          </w:p>
        </w:tc>
        <w:tc>
          <w:tcPr>
            <w:tcW w:w="2835" w:type="dxa"/>
            <w:vAlign w:val="center"/>
          </w:tcPr>
          <w:p>
            <w:pPr>
              <w:pStyle w:val="8"/>
            </w:pPr>
            <w:r>
              <w:t>其中：财政    资金</w:t>
            </w:r>
          </w:p>
        </w:tc>
        <w:tc>
          <w:tcPr>
            <w:tcW w:w="2551" w:type="dxa"/>
            <w:vAlign w:val="center"/>
          </w:tcPr>
          <w:p>
            <w:pPr>
              <w:pStyle w:val="10"/>
            </w:pPr>
            <w:r>
              <w:t>500.00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购置两台彩色多普勒超声、数字减影血管造影系统一台，提高患者就医体验和诊断准确性。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1.购置两台彩色多普勒超声、数字减影血管造影系统一台，提高患者就医体验和诊断准确性。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购置数量</w:t>
            </w:r>
          </w:p>
        </w:tc>
        <w:tc>
          <w:tcPr>
            <w:tcW w:w="5386" w:type="dxa"/>
            <w:vAlign w:val="center"/>
          </w:tcPr>
          <w:p>
            <w:pPr>
              <w:pStyle w:val="10"/>
            </w:pPr>
            <w:r>
              <w:t>购置设备数量</w:t>
            </w:r>
          </w:p>
        </w:tc>
        <w:tc>
          <w:tcPr>
            <w:tcW w:w="2268" w:type="dxa"/>
            <w:vAlign w:val="center"/>
          </w:tcPr>
          <w:p>
            <w:pPr>
              <w:pStyle w:val="10"/>
            </w:pPr>
            <w:r>
              <w:t>3台</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购置设备仪器合格率</w:t>
            </w:r>
          </w:p>
        </w:tc>
        <w:tc>
          <w:tcPr>
            <w:tcW w:w="5386" w:type="dxa"/>
            <w:vAlign w:val="center"/>
          </w:tcPr>
          <w:p>
            <w:pPr>
              <w:pStyle w:val="10"/>
            </w:pPr>
            <w:r>
              <w:t>购置设备仪器合格率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付款及时性</w:t>
            </w:r>
          </w:p>
        </w:tc>
        <w:tc>
          <w:tcPr>
            <w:tcW w:w="5386" w:type="dxa"/>
            <w:vAlign w:val="center"/>
          </w:tcPr>
          <w:p>
            <w:pPr>
              <w:pStyle w:val="10"/>
            </w:pPr>
            <w:r>
              <w:t>及时按合同约定时间支付项目资金</w:t>
            </w:r>
          </w:p>
        </w:tc>
        <w:tc>
          <w:tcPr>
            <w:tcW w:w="2268" w:type="dxa"/>
            <w:vAlign w:val="center"/>
          </w:tcPr>
          <w:p>
            <w:pPr>
              <w:pStyle w:val="10"/>
            </w:pPr>
            <w:r>
              <w:t>按合同履约</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购置设备补助的成本</w:t>
            </w:r>
          </w:p>
        </w:tc>
        <w:tc>
          <w:tcPr>
            <w:tcW w:w="2268" w:type="dxa"/>
            <w:vAlign w:val="center"/>
          </w:tcPr>
          <w:p>
            <w:pPr>
              <w:pStyle w:val="10"/>
            </w:pPr>
            <w:r>
              <w:t>1254.8万元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保障临床使用</w:t>
            </w:r>
          </w:p>
        </w:tc>
        <w:tc>
          <w:tcPr>
            <w:tcW w:w="5386" w:type="dxa"/>
            <w:vAlign w:val="center"/>
          </w:tcPr>
          <w:p>
            <w:pPr>
              <w:pStyle w:val="10"/>
            </w:pPr>
            <w:r>
              <w:t>对临床使用提供优质图像保障</w:t>
            </w:r>
          </w:p>
        </w:tc>
        <w:tc>
          <w:tcPr>
            <w:tcW w:w="2268" w:type="dxa"/>
            <w:vAlign w:val="center"/>
          </w:tcPr>
          <w:p>
            <w:pPr>
              <w:pStyle w:val="10"/>
            </w:pPr>
            <w:r>
              <w:t>提供优质图像保障临床服务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满意与较满意占调查人数比例</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20、2024石家庄市鹿泉区妇幼保健院山尹村分院公共卫生能力提升项目绩效目标表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13011024P00325510096C</w:t>
            </w:r>
          </w:p>
        </w:tc>
        <w:tc>
          <w:tcPr>
            <w:tcW w:w="2835" w:type="dxa"/>
            <w:vAlign w:val="center"/>
          </w:tcPr>
          <w:p>
            <w:pPr>
              <w:pStyle w:val="8"/>
            </w:pPr>
            <w:r>
              <w:t>项目名称</w:t>
            </w:r>
          </w:p>
        </w:tc>
        <w:tc>
          <w:tcPr>
            <w:tcW w:w="6094" w:type="dxa"/>
            <w:gridSpan w:val="3"/>
            <w:vAlign w:val="center"/>
          </w:tcPr>
          <w:p>
            <w:pPr>
              <w:pStyle w:val="10"/>
            </w:pPr>
            <w:r>
              <w:t>2024石家庄市鹿泉区妇幼保健院山尹村分院公共卫生能力提升项目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520.96</w:t>
            </w:r>
          </w:p>
        </w:tc>
        <w:tc>
          <w:tcPr>
            <w:tcW w:w="2835" w:type="dxa"/>
            <w:vAlign w:val="center"/>
          </w:tcPr>
          <w:p>
            <w:pPr>
              <w:pStyle w:val="8"/>
            </w:pPr>
            <w:r>
              <w:t>其中：财政    资金</w:t>
            </w:r>
          </w:p>
        </w:tc>
        <w:tc>
          <w:tcPr>
            <w:tcW w:w="2551" w:type="dxa"/>
            <w:vAlign w:val="center"/>
          </w:tcPr>
          <w:p>
            <w:pPr>
              <w:pStyle w:val="10"/>
            </w:pPr>
            <w:r>
              <w:t>520.96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用于建设山尹村分院，提高辖区内居民健康水平，持续减轻患者就医距离和负担。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100%</w:t>
            </w:r>
          </w:p>
        </w:tc>
        <w:tc>
          <w:tcPr>
            <w:tcW w:w="2835" w:type="dxa"/>
            <w:vAlign w:val="center"/>
          </w:tcPr>
          <w:p>
            <w:pPr>
              <w:pStyle w:val="11"/>
            </w:pPr>
            <w:r>
              <w:t>100%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1.提高辖区内居民健康水平，持续减轻患者就医距离和负担。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项目建成后医院的建筑面积</w:t>
            </w:r>
          </w:p>
        </w:tc>
        <w:tc>
          <w:tcPr>
            <w:tcW w:w="5386" w:type="dxa"/>
            <w:vAlign w:val="center"/>
          </w:tcPr>
          <w:p>
            <w:pPr>
              <w:pStyle w:val="10"/>
            </w:pPr>
            <w:r>
              <w:t>项目建成后医院的建筑面积</w:t>
            </w:r>
          </w:p>
        </w:tc>
        <w:tc>
          <w:tcPr>
            <w:tcW w:w="2268" w:type="dxa"/>
            <w:vAlign w:val="center"/>
          </w:tcPr>
          <w:p>
            <w:pPr>
              <w:pStyle w:val="10"/>
            </w:pPr>
            <w:r>
              <w:t>9706.28平方米</w:t>
            </w:r>
          </w:p>
        </w:tc>
        <w:tc>
          <w:tcPr>
            <w:tcW w:w="1276" w:type="dxa"/>
            <w:vAlign w:val="center"/>
          </w:tcPr>
          <w:p>
            <w:pPr>
              <w:pStyle w:val="10"/>
            </w:pPr>
            <w:r>
              <w:t>可行性研究报告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项目建设完成后的验收通过率</w:t>
            </w:r>
          </w:p>
        </w:tc>
        <w:tc>
          <w:tcPr>
            <w:tcW w:w="5386" w:type="dxa"/>
            <w:vAlign w:val="center"/>
          </w:tcPr>
          <w:p>
            <w:pPr>
              <w:pStyle w:val="10"/>
            </w:pPr>
            <w:r>
              <w:t>项目建设完成后的验收通过率</w:t>
            </w:r>
          </w:p>
        </w:tc>
        <w:tc>
          <w:tcPr>
            <w:tcW w:w="2268" w:type="dxa"/>
            <w:vAlign w:val="center"/>
          </w:tcPr>
          <w:p>
            <w:pPr>
              <w:pStyle w:val="10"/>
            </w:pPr>
            <w:r>
              <w:t>100%</w:t>
            </w:r>
          </w:p>
        </w:tc>
        <w:tc>
          <w:tcPr>
            <w:tcW w:w="1276" w:type="dxa"/>
            <w:vAlign w:val="center"/>
          </w:tcPr>
          <w:p>
            <w:pPr>
              <w:pStyle w:val="10"/>
            </w:pPr>
            <w:r>
              <w:t>验收报告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2024年新建医院建设工期完成情况</w:t>
            </w:r>
          </w:p>
        </w:tc>
        <w:tc>
          <w:tcPr>
            <w:tcW w:w="5386" w:type="dxa"/>
            <w:vAlign w:val="center"/>
          </w:tcPr>
          <w:p>
            <w:pPr>
              <w:pStyle w:val="10"/>
            </w:pPr>
            <w:r>
              <w:t>2024年新建医院建设工期完成情况</w:t>
            </w:r>
          </w:p>
        </w:tc>
        <w:tc>
          <w:tcPr>
            <w:tcW w:w="2268" w:type="dxa"/>
            <w:vAlign w:val="center"/>
          </w:tcPr>
          <w:p>
            <w:pPr>
              <w:pStyle w:val="10"/>
            </w:pPr>
            <w:r>
              <w:t>≥50%</w:t>
            </w:r>
          </w:p>
        </w:tc>
        <w:tc>
          <w:tcPr>
            <w:tcW w:w="1276" w:type="dxa"/>
            <w:vAlign w:val="center"/>
          </w:tcPr>
          <w:p>
            <w:pPr>
              <w:pStyle w:val="10"/>
            </w:pPr>
            <w:r>
              <w:t>形象进度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宗地划拨价</w:t>
            </w:r>
          </w:p>
        </w:tc>
        <w:tc>
          <w:tcPr>
            <w:tcW w:w="5386" w:type="dxa"/>
            <w:vAlign w:val="center"/>
          </w:tcPr>
          <w:p>
            <w:pPr>
              <w:pStyle w:val="10"/>
            </w:pPr>
            <w:r>
              <w:t>宗地划拨价</w:t>
            </w:r>
          </w:p>
        </w:tc>
        <w:tc>
          <w:tcPr>
            <w:tcW w:w="2268" w:type="dxa"/>
            <w:vAlign w:val="center"/>
          </w:tcPr>
          <w:p>
            <w:pPr>
              <w:pStyle w:val="10"/>
            </w:pPr>
            <w:r>
              <w:t>520.96万元</w:t>
            </w:r>
          </w:p>
        </w:tc>
        <w:tc>
          <w:tcPr>
            <w:tcW w:w="1276" w:type="dxa"/>
            <w:vAlign w:val="center"/>
          </w:tcPr>
          <w:p>
            <w:pPr>
              <w:pStyle w:val="10"/>
            </w:pPr>
            <w:r>
              <w:t>自然资源和规划局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项目建成后受益群众占总辖区人口的比例</w:t>
            </w:r>
          </w:p>
        </w:tc>
        <w:tc>
          <w:tcPr>
            <w:tcW w:w="5386" w:type="dxa"/>
            <w:vAlign w:val="center"/>
          </w:tcPr>
          <w:p>
            <w:pPr>
              <w:pStyle w:val="10"/>
            </w:pPr>
            <w:r>
              <w:t>项目建成后受益群众占总辖区人口的比例</w:t>
            </w:r>
          </w:p>
        </w:tc>
        <w:tc>
          <w:tcPr>
            <w:tcW w:w="2268" w:type="dxa"/>
            <w:vAlign w:val="center"/>
          </w:tcPr>
          <w:p>
            <w:pPr>
              <w:pStyle w:val="10"/>
            </w:pPr>
            <w:r>
              <w:t>≥90%</w:t>
            </w:r>
          </w:p>
        </w:tc>
        <w:tc>
          <w:tcPr>
            <w:tcW w:w="1276" w:type="dxa"/>
            <w:vAlign w:val="center"/>
          </w:tcPr>
          <w:p>
            <w:pPr>
              <w:pStyle w:val="10"/>
            </w:pPr>
            <w:r>
              <w:t>数据统计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建成后的医院可持续使用年限</w:t>
            </w:r>
          </w:p>
        </w:tc>
        <w:tc>
          <w:tcPr>
            <w:tcW w:w="5386" w:type="dxa"/>
            <w:vAlign w:val="center"/>
          </w:tcPr>
          <w:p>
            <w:pPr>
              <w:pStyle w:val="10"/>
            </w:pPr>
            <w:r>
              <w:t>建成后的医院可持续使用年限</w:t>
            </w:r>
          </w:p>
        </w:tc>
        <w:tc>
          <w:tcPr>
            <w:tcW w:w="2268" w:type="dxa"/>
            <w:vAlign w:val="center"/>
          </w:tcPr>
          <w:p>
            <w:pPr>
              <w:pStyle w:val="10"/>
            </w:pPr>
            <w:r>
              <w:t>≥50年</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群众对项目建成后的满意度</w:t>
            </w:r>
          </w:p>
        </w:tc>
        <w:tc>
          <w:tcPr>
            <w:tcW w:w="5386" w:type="dxa"/>
            <w:vAlign w:val="center"/>
          </w:tcPr>
          <w:p>
            <w:pPr>
              <w:pStyle w:val="10"/>
            </w:pPr>
            <w:r>
              <w:t>群众对项目建成后的满意度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21、2024四术费绩效目标表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13011024P003259100287</w:t>
            </w:r>
          </w:p>
        </w:tc>
        <w:tc>
          <w:tcPr>
            <w:tcW w:w="2835" w:type="dxa"/>
            <w:vAlign w:val="center"/>
          </w:tcPr>
          <w:p>
            <w:pPr>
              <w:pStyle w:val="8"/>
            </w:pPr>
            <w:r>
              <w:t>项目名称</w:t>
            </w:r>
          </w:p>
        </w:tc>
        <w:tc>
          <w:tcPr>
            <w:tcW w:w="6094" w:type="dxa"/>
            <w:gridSpan w:val="3"/>
            <w:vAlign w:val="center"/>
          </w:tcPr>
          <w:p>
            <w:pPr>
              <w:pStyle w:val="10"/>
            </w:pPr>
            <w:r>
              <w:t>2024四术费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7.00</w:t>
            </w:r>
          </w:p>
        </w:tc>
        <w:tc>
          <w:tcPr>
            <w:tcW w:w="2835" w:type="dxa"/>
            <w:vAlign w:val="center"/>
          </w:tcPr>
          <w:p>
            <w:pPr>
              <w:pStyle w:val="8"/>
            </w:pPr>
            <w:r>
              <w:t>其中：财政    资金</w:t>
            </w:r>
          </w:p>
        </w:tc>
        <w:tc>
          <w:tcPr>
            <w:tcW w:w="2551" w:type="dxa"/>
            <w:vAlign w:val="center"/>
          </w:tcPr>
          <w:p>
            <w:pPr>
              <w:pStyle w:val="10"/>
            </w:pPr>
            <w:r>
              <w:t>7.00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为计划生育特殊人群进行政策性补贴。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1.为计划生育特殊困难家庭提供医养扶一体化服务，为计划生育特殊困难家庭父母提供“四减三免两补一服”医疗优惠政策，减轻计生特殊家庭经济压力、保障计生政策落实。保障计生手术后遗症费用。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计生特殊家庭父母“四减”优惠政策标准</w:t>
            </w:r>
          </w:p>
        </w:tc>
        <w:tc>
          <w:tcPr>
            <w:tcW w:w="5386" w:type="dxa"/>
            <w:vAlign w:val="center"/>
          </w:tcPr>
          <w:p>
            <w:pPr>
              <w:pStyle w:val="10"/>
            </w:pPr>
            <w:r>
              <w:t>纳入财政保证的符合计生特殊家庭四减免政策包括：一是减免住院床位费用15%，二是减免检查费用15%，三是减免化验费用10%，四是减免治疗费用10%</w:t>
            </w:r>
          </w:p>
        </w:tc>
        <w:tc>
          <w:tcPr>
            <w:tcW w:w="2268" w:type="dxa"/>
            <w:vAlign w:val="center"/>
          </w:tcPr>
          <w:p>
            <w:pPr>
              <w:pStyle w:val="10"/>
            </w:pPr>
            <w:r>
              <w:t>按实际发生金额进行“四减”优惠</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计生特殊家庭父母“三免”优惠政策标准</w:t>
            </w:r>
          </w:p>
        </w:tc>
        <w:tc>
          <w:tcPr>
            <w:tcW w:w="5386" w:type="dxa"/>
            <w:vAlign w:val="center"/>
          </w:tcPr>
          <w:p>
            <w:pPr>
              <w:pStyle w:val="10"/>
            </w:pPr>
            <w:r>
              <w:t>纳入财政保证的符合计生特殊家庭“三免”政策包括：一是计生特殊困难家庭父母在市县定点医疗机构就医诊疗的免收普通挂号费，二是免收120院前服务费用，三是免费健康体检。</w:t>
            </w:r>
          </w:p>
          <w:p>
            <w:pPr>
              <w:pStyle w:val="10"/>
            </w:pPr>
          </w:p>
        </w:tc>
        <w:tc>
          <w:tcPr>
            <w:tcW w:w="2268" w:type="dxa"/>
            <w:vAlign w:val="center"/>
          </w:tcPr>
          <w:p>
            <w:pPr>
              <w:pStyle w:val="10"/>
            </w:pPr>
            <w:r>
              <w:t>按实际发生金额进行“三免”优惠</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计生特殊家庭父母“两补”优惠政策标准</w:t>
            </w:r>
          </w:p>
        </w:tc>
        <w:tc>
          <w:tcPr>
            <w:tcW w:w="5386" w:type="dxa"/>
            <w:vAlign w:val="center"/>
          </w:tcPr>
          <w:p>
            <w:pPr>
              <w:pStyle w:val="10"/>
            </w:pPr>
            <w:r>
              <w:t>纳入财政保证的符合计生特殊家庭“两补”政策包括：一是对计生特殊困难家庭父母住院合规医疗费用自负部分给予补助，二是计生特殊困难家庭父母住院治疗给予护工补贴。</w:t>
            </w:r>
          </w:p>
        </w:tc>
        <w:tc>
          <w:tcPr>
            <w:tcW w:w="2268" w:type="dxa"/>
            <w:vAlign w:val="center"/>
          </w:tcPr>
          <w:p>
            <w:pPr>
              <w:pStyle w:val="10"/>
            </w:pPr>
            <w:r>
              <w:t>除按医保政策报销外，一年内个人自付合规医疗费用累计在1万元以内的，按50%报销，1万元以上的（超出1万元部分）按80%给予报销。</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计生特殊家庭父母“一服”优惠政策标准</w:t>
            </w:r>
          </w:p>
        </w:tc>
        <w:tc>
          <w:tcPr>
            <w:tcW w:w="5386" w:type="dxa"/>
            <w:vAlign w:val="center"/>
          </w:tcPr>
          <w:p>
            <w:pPr>
              <w:pStyle w:val="10"/>
            </w:pPr>
            <w:r>
              <w:t>纳入财政保证的符合计生特殊家庭“一服”政策包括：为计生特殊困难家庭父母提供家庭医生签约服务。</w:t>
            </w:r>
          </w:p>
        </w:tc>
        <w:tc>
          <w:tcPr>
            <w:tcW w:w="2268" w:type="dxa"/>
            <w:vAlign w:val="center"/>
          </w:tcPr>
          <w:p>
            <w:pPr>
              <w:pStyle w:val="10"/>
            </w:pPr>
            <w:r>
              <w:t>为计生特殊困难家庭父母提供家庭医生签约服务。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四术费及后遗症费用</w:t>
            </w:r>
          </w:p>
        </w:tc>
        <w:tc>
          <w:tcPr>
            <w:tcW w:w="5386" w:type="dxa"/>
            <w:vAlign w:val="center"/>
          </w:tcPr>
          <w:p>
            <w:pPr>
              <w:pStyle w:val="10"/>
            </w:pPr>
            <w:r>
              <w:t>四术费及后遗症费用</w:t>
            </w:r>
          </w:p>
        </w:tc>
        <w:tc>
          <w:tcPr>
            <w:tcW w:w="2268" w:type="dxa"/>
            <w:vAlign w:val="center"/>
          </w:tcPr>
          <w:p>
            <w:pPr>
              <w:pStyle w:val="10"/>
            </w:pPr>
            <w:r>
              <w:t>2万元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救助补助人数</w:t>
            </w:r>
          </w:p>
        </w:tc>
        <w:tc>
          <w:tcPr>
            <w:tcW w:w="5386" w:type="dxa"/>
            <w:vAlign w:val="center"/>
          </w:tcPr>
          <w:p>
            <w:pPr>
              <w:pStyle w:val="10"/>
            </w:pPr>
            <w:r>
              <w:t>纳入财政保障的符合计生特殊困难家庭父母救助的人数</w:t>
            </w:r>
          </w:p>
        </w:tc>
        <w:tc>
          <w:tcPr>
            <w:tcW w:w="2268" w:type="dxa"/>
            <w:vAlign w:val="center"/>
          </w:tcPr>
          <w:p>
            <w:pPr>
              <w:pStyle w:val="10"/>
            </w:pPr>
            <w:r>
              <w:t>≥40人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计划生育家庭医疗应急保障政策覆盖率</w:t>
            </w:r>
          </w:p>
        </w:tc>
        <w:tc>
          <w:tcPr>
            <w:tcW w:w="5386" w:type="dxa"/>
            <w:vAlign w:val="center"/>
          </w:tcPr>
          <w:p>
            <w:pPr>
              <w:pStyle w:val="10"/>
            </w:pPr>
            <w:r>
              <w:t>享受计划生育特殊家庭医疗应急保障政策的人数占我区总计生特殊家庭父母总人数比例</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医疗应急专项资金报销率</w:t>
            </w:r>
          </w:p>
        </w:tc>
        <w:tc>
          <w:tcPr>
            <w:tcW w:w="5386" w:type="dxa"/>
            <w:vAlign w:val="center"/>
          </w:tcPr>
          <w:p>
            <w:pPr>
              <w:pStyle w:val="10"/>
            </w:pPr>
            <w:r>
              <w:t>实际给予报销的医疗应急救助资金金额占已发生的应给予报销的资金总数的比例</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时报时效</w:t>
            </w:r>
          </w:p>
        </w:tc>
        <w:tc>
          <w:tcPr>
            <w:tcW w:w="5386" w:type="dxa"/>
            <w:vAlign w:val="center"/>
          </w:tcPr>
          <w:p>
            <w:pPr>
              <w:pStyle w:val="10"/>
            </w:pPr>
            <w:r>
              <w:t>时报时效</w:t>
            </w:r>
          </w:p>
        </w:tc>
        <w:tc>
          <w:tcPr>
            <w:tcW w:w="2268" w:type="dxa"/>
            <w:vAlign w:val="center"/>
          </w:tcPr>
          <w:p>
            <w:pPr>
              <w:pStyle w:val="10"/>
            </w:pPr>
            <w:r>
              <w:t>出院即报</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减轻计生特殊困难家庭父母经济负担</w:t>
            </w:r>
          </w:p>
        </w:tc>
        <w:tc>
          <w:tcPr>
            <w:tcW w:w="5386" w:type="dxa"/>
            <w:vAlign w:val="center"/>
          </w:tcPr>
          <w:p>
            <w:pPr>
              <w:pStyle w:val="10"/>
            </w:pPr>
            <w:r>
              <w:t>将符合政策的计生特殊家庭父母住院费用纳入医疗应急保障专项资金项目，切实解决计生特殊困难家庭父母经济负担。</w:t>
            </w:r>
          </w:p>
        </w:tc>
        <w:tc>
          <w:tcPr>
            <w:tcW w:w="2268" w:type="dxa"/>
            <w:vAlign w:val="center"/>
          </w:tcPr>
          <w:p>
            <w:pPr>
              <w:pStyle w:val="10"/>
            </w:pPr>
            <w:r>
              <w:t>缓解计生特殊困难家庭经济压力，保障计生政策落实。</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应急救助率</w:t>
            </w:r>
          </w:p>
        </w:tc>
        <w:tc>
          <w:tcPr>
            <w:tcW w:w="5386" w:type="dxa"/>
            <w:vAlign w:val="center"/>
          </w:tcPr>
          <w:p>
            <w:pPr>
              <w:pStyle w:val="10"/>
            </w:pPr>
            <w:r>
              <w:t>得到应急医疗救助的患者数量占符合条件应救助患者总数的比例</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社会影响力</w:t>
            </w:r>
          </w:p>
        </w:tc>
        <w:tc>
          <w:tcPr>
            <w:tcW w:w="5386" w:type="dxa"/>
            <w:vAlign w:val="center"/>
          </w:tcPr>
          <w:p>
            <w:pPr>
              <w:pStyle w:val="10"/>
            </w:pPr>
            <w:r>
              <w:t>在全区产生重要影响，得到广大计生特殊家庭的充分认可，让计划生育特殊困难家庭病有所医，老有所养，难有所助。</w:t>
            </w:r>
          </w:p>
        </w:tc>
        <w:tc>
          <w:tcPr>
            <w:tcW w:w="2268" w:type="dxa"/>
            <w:vAlign w:val="center"/>
          </w:tcPr>
          <w:p>
            <w:pPr>
              <w:pStyle w:val="10"/>
            </w:pPr>
            <w:r>
              <w:t>实施应急救扶政策体系，推动计划生育特殊困难家庭关怀扶助工作深入开展，让计划生育特殊困难家庭病有所医，老有所养，难有所助，优先分享改革发展成果，促进社会和谐稳定，加大医养扶一体化服务保障机制建设力度，打</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计生特殊家庭父母满意度</w:t>
            </w:r>
          </w:p>
        </w:tc>
        <w:tc>
          <w:tcPr>
            <w:tcW w:w="5386" w:type="dxa"/>
            <w:vAlign w:val="center"/>
          </w:tcPr>
          <w:p>
            <w:pPr>
              <w:pStyle w:val="10"/>
            </w:pPr>
            <w:r>
              <w:t>满意或较满意的计生特殊困难家庭父母数量占总受访人数的比例。</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22、2024特别扶助绩效目标表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13011024P00326110115K</w:t>
            </w:r>
          </w:p>
        </w:tc>
        <w:tc>
          <w:tcPr>
            <w:tcW w:w="2835" w:type="dxa"/>
            <w:vAlign w:val="center"/>
          </w:tcPr>
          <w:p>
            <w:pPr>
              <w:pStyle w:val="8"/>
            </w:pPr>
            <w:r>
              <w:t>项目名称</w:t>
            </w:r>
          </w:p>
        </w:tc>
        <w:tc>
          <w:tcPr>
            <w:tcW w:w="6094" w:type="dxa"/>
            <w:gridSpan w:val="3"/>
            <w:vAlign w:val="center"/>
          </w:tcPr>
          <w:p>
            <w:pPr>
              <w:pStyle w:val="10"/>
            </w:pPr>
            <w:r>
              <w:t>2024特别扶助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20.43</w:t>
            </w:r>
          </w:p>
        </w:tc>
        <w:tc>
          <w:tcPr>
            <w:tcW w:w="2835" w:type="dxa"/>
            <w:vAlign w:val="center"/>
          </w:tcPr>
          <w:p>
            <w:pPr>
              <w:pStyle w:val="8"/>
            </w:pPr>
            <w:r>
              <w:t>其中：财政    资金</w:t>
            </w:r>
          </w:p>
        </w:tc>
        <w:tc>
          <w:tcPr>
            <w:tcW w:w="2551" w:type="dxa"/>
            <w:vAlign w:val="center"/>
          </w:tcPr>
          <w:p>
            <w:pPr>
              <w:pStyle w:val="10"/>
            </w:pPr>
            <w:r>
              <w:t>20.43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对符合政府条件的对象进行政策性补助。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实施计划生育特别扶助制度，给126名独生子女死亡、独生子女三及以上残疾、计划生育手术并发症人员发放扶助金，缓解计划生育困难家庭在生产、生活、医疗和养老等方面的特殊困难，保障和改善民生，促进社会和谐稳定。</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独生子女死亡家庭扶助金发放标准</w:t>
            </w:r>
          </w:p>
        </w:tc>
        <w:tc>
          <w:tcPr>
            <w:tcW w:w="2268" w:type="dxa"/>
            <w:vAlign w:val="center"/>
          </w:tcPr>
          <w:p>
            <w:pPr>
              <w:pStyle w:val="10"/>
            </w:pPr>
            <w:r>
              <w:t>118人/月/元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独生子女残疾家庭扶助金发放标准</w:t>
            </w:r>
          </w:p>
        </w:tc>
        <w:tc>
          <w:tcPr>
            <w:tcW w:w="2268" w:type="dxa"/>
            <w:vAlign w:val="center"/>
          </w:tcPr>
          <w:p>
            <w:pPr>
              <w:pStyle w:val="10"/>
            </w:pPr>
            <w:r>
              <w:t>92人/月/元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计划生育手术并发症二级发放标准</w:t>
            </w:r>
          </w:p>
        </w:tc>
        <w:tc>
          <w:tcPr>
            <w:tcW w:w="2268" w:type="dxa"/>
            <w:vAlign w:val="center"/>
          </w:tcPr>
          <w:p>
            <w:pPr>
              <w:pStyle w:val="10"/>
            </w:pPr>
            <w:r>
              <w:t>78人/月/元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计划生育手术并发症三级标准</w:t>
            </w:r>
          </w:p>
        </w:tc>
        <w:tc>
          <w:tcPr>
            <w:tcW w:w="2268" w:type="dxa"/>
            <w:vAlign w:val="center"/>
          </w:tcPr>
          <w:p>
            <w:pPr>
              <w:pStyle w:val="10"/>
            </w:pPr>
            <w:r>
              <w:t>52人/月/元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独生子女死亡扶助人数</w:t>
            </w:r>
          </w:p>
        </w:tc>
        <w:tc>
          <w:tcPr>
            <w:tcW w:w="2268" w:type="dxa"/>
            <w:vAlign w:val="center"/>
          </w:tcPr>
          <w:p>
            <w:pPr>
              <w:pStyle w:val="10"/>
            </w:pPr>
            <w:r>
              <w:t>≥113人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独生子女残疾扶助人数</w:t>
            </w:r>
          </w:p>
        </w:tc>
        <w:tc>
          <w:tcPr>
            <w:tcW w:w="2268" w:type="dxa"/>
            <w:vAlign w:val="center"/>
          </w:tcPr>
          <w:p>
            <w:pPr>
              <w:pStyle w:val="10"/>
            </w:pPr>
            <w:r>
              <w:t>≥26人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计划生育手术并发症2级人数</w:t>
            </w:r>
          </w:p>
        </w:tc>
        <w:tc>
          <w:tcPr>
            <w:tcW w:w="2268" w:type="dxa"/>
            <w:vAlign w:val="center"/>
          </w:tcPr>
          <w:p>
            <w:pPr>
              <w:pStyle w:val="10"/>
            </w:pPr>
            <w:r>
              <w:t>≥2人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计划生育手术并发症3级人数</w:t>
            </w:r>
          </w:p>
        </w:tc>
        <w:tc>
          <w:tcPr>
            <w:tcW w:w="2268" w:type="dxa"/>
            <w:vAlign w:val="center"/>
          </w:tcPr>
          <w:p>
            <w:pPr>
              <w:pStyle w:val="10"/>
            </w:pPr>
            <w:r>
              <w:t>≥1人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符合条件申报对象覆盖率</w:t>
            </w:r>
          </w:p>
        </w:tc>
        <w:tc>
          <w:tcPr>
            <w:tcW w:w="5386" w:type="dxa"/>
            <w:vAlign w:val="center"/>
          </w:tcPr>
          <w:p>
            <w:pPr>
              <w:pStyle w:val="10"/>
            </w:pPr>
            <w:r>
              <w:t>计划生育家庭特别扶助政策落实率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扶助资金发放及时性</w:t>
            </w:r>
          </w:p>
        </w:tc>
        <w:tc>
          <w:tcPr>
            <w:tcW w:w="5386" w:type="dxa"/>
            <w:vAlign w:val="center"/>
          </w:tcPr>
          <w:p>
            <w:pPr>
              <w:pStyle w:val="10"/>
            </w:pPr>
            <w:r>
              <w:t>资金按要求及时发放到</w:t>
            </w:r>
          </w:p>
        </w:tc>
        <w:tc>
          <w:tcPr>
            <w:tcW w:w="2268" w:type="dxa"/>
            <w:vAlign w:val="center"/>
          </w:tcPr>
          <w:p>
            <w:pPr>
              <w:pStyle w:val="10"/>
            </w:pPr>
            <w:r>
              <w:t>当年全部发放到位</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家庭发展能力</w:t>
            </w:r>
          </w:p>
        </w:tc>
        <w:tc>
          <w:tcPr>
            <w:tcW w:w="5386" w:type="dxa"/>
            <w:vAlign w:val="center"/>
          </w:tcPr>
          <w:p>
            <w:pPr>
              <w:pStyle w:val="10"/>
            </w:pPr>
            <w:r>
              <w:t>扶助对象生活水平、医疗保障等明显提高</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社会发展水平</w:t>
            </w:r>
          </w:p>
        </w:tc>
        <w:tc>
          <w:tcPr>
            <w:tcW w:w="5386" w:type="dxa"/>
            <w:vAlign w:val="center"/>
          </w:tcPr>
          <w:p>
            <w:pPr>
              <w:pStyle w:val="10"/>
            </w:pPr>
            <w:r>
              <w:t>奖扶政策深入人心，自觉执行国家政策</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扶助对象满意度扶助对象满意度扶助对象满意度</w:t>
            </w:r>
          </w:p>
        </w:tc>
        <w:tc>
          <w:tcPr>
            <w:tcW w:w="5386" w:type="dxa"/>
            <w:vAlign w:val="center"/>
          </w:tcPr>
          <w:p>
            <w:pPr>
              <w:pStyle w:val="10"/>
            </w:pPr>
            <w:r>
              <w:t>已享受扶助对象对现有扶助政策的满意程度</w:t>
            </w:r>
          </w:p>
        </w:tc>
        <w:tc>
          <w:tcPr>
            <w:tcW w:w="2268" w:type="dxa"/>
            <w:vAlign w:val="center"/>
          </w:tcPr>
          <w:p>
            <w:pPr>
              <w:pStyle w:val="10"/>
            </w:pPr>
            <w:r>
              <w:t>≥90%</w:t>
            </w:r>
          </w:p>
        </w:tc>
        <w:tc>
          <w:tcPr>
            <w:tcW w:w="1276" w:type="dxa"/>
            <w:vAlign w:val="center"/>
          </w:tcPr>
          <w:p>
            <w:pPr>
              <w:pStyle w:val="10"/>
            </w:pPr>
            <w:r>
              <w:t>计划目标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23、2024退役军人工资绩效目标表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13011024P00325510063X</w:t>
            </w:r>
          </w:p>
        </w:tc>
        <w:tc>
          <w:tcPr>
            <w:tcW w:w="2835" w:type="dxa"/>
            <w:vAlign w:val="center"/>
          </w:tcPr>
          <w:p>
            <w:pPr>
              <w:pStyle w:val="8"/>
            </w:pPr>
            <w:r>
              <w:t>项目名称</w:t>
            </w:r>
          </w:p>
        </w:tc>
        <w:tc>
          <w:tcPr>
            <w:tcW w:w="6094" w:type="dxa"/>
            <w:gridSpan w:val="3"/>
            <w:vAlign w:val="center"/>
          </w:tcPr>
          <w:p>
            <w:pPr>
              <w:pStyle w:val="10"/>
            </w:pPr>
            <w:r>
              <w:t>2024退役军人工资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12.00</w:t>
            </w:r>
          </w:p>
        </w:tc>
        <w:tc>
          <w:tcPr>
            <w:tcW w:w="2835" w:type="dxa"/>
            <w:vAlign w:val="center"/>
          </w:tcPr>
          <w:p>
            <w:pPr>
              <w:pStyle w:val="8"/>
            </w:pPr>
            <w:r>
              <w:t>其中：财政    资金</w:t>
            </w:r>
          </w:p>
        </w:tc>
        <w:tc>
          <w:tcPr>
            <w:tcW w:w="2551" w:type="dxa"/>
            <w:vAlign w:val="center"/>
          </w:tcPr>
          <w:p>
            <w:pPr>
              <w:pStyle w:val="10"/>
            </w:pPr>
            <w:r>
              <w:t>12.00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用于我单位涉军人员工资、社保费等。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1.保障2名退役军人的工资发放，维护退役军人基本权益，维护社会稳定。</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退役军人工资发放人数</w:t>
            </w:r>
          </w:p>
        </w:tc>
        <w:tc>
          <w:tcPr>
            <w:tcW w:w="5386" w:type="dxa"/>
            <w:vAlign w:val="center"/>
          </w:tcPr>
          <w:p>
            <w:pPr>
              <w:pStyle w:val="10"/>
            </w:pPr>
            <w:r>
              <w:t>退役军人工资发放人数达到2人</w:t>
            </w:r>
          </w:p>
        </w:tc>
        <w:tc>
          <w:tcPr>
            <w:tcW w:w="2268" w:type="dxa"/>
            <w:vAlign w:val="center"/>
          </w:tcPr>
          <w:p>
            <w:pPr>
              <w:pStyle w:val="10"/>
            </w:pPr>
            <w:r>
              <w:t>2人</w:t>
            </w:r>
          </w:p>
        </w:tc>
        <w:tc>
          <w:tcPr>
            <w:tcW w:w="1276" w:type="dxa"/>
            <w:vAlign w:val="center"/>
          </w:tcPr>
          <w:p>
            <w:pPr>
              <w:pStyle w:val="10"/>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退役军人工资发放率</w:t>
            </w:r>
          </w:p>
        </w:tc>
        <w:tc>
          <w:tcPr>
            <w:tcW w:w="5386" w:type="dxa"/>
            <w:vAlign w:val="center"/>
          </w:tcPr>
          <w:p>
            <w:pPr>
              <w:pStyle w:val="10"/>
            </w:pPr>
            <w:r>
              <w:t>退役军人实发工资人数占实收工资人数的比例</w:t>
            </w:r>
          </w:p>
        </w:tc>
        <w:tc>
          <w:tcPr>
            <w:tcW w:w="2268" w:type="dxa"/>
            <w:vAlign w:val="center"/>
          </w:tcPr>
          <w:p>
            <w:pPr>
              <w:pStyle w:val="10"/>
            </w:pPr>
            <w:r>
              <w:t>100%</w:t>
            </w:r>
          </w:p>
        </w:tc>
        <w:tc>
          <w:tcPr>
            <w:tcW w:w="1276" w:type="dxa"/>
            <w:vAlign w:val="center"/>
          </w:tcPr>
          <w:p>
            <w:pPr>
              <w:pStyle w:val="10"/>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退役军人工资发放时效性</w:t>
            </w:r>
          </w:p>
        </w:tc>
        <w:tc>
          <w:tcPr>
            <w:tcW w:w="5386" w:type="dxa"/>
            <w:vAlign w:val="center"/>
          </w:tcPr>
          <w:p>
            <w:pPr>
              <w:pStyle w:val="10"/>
            </w:pPr>
            <w:r>
              <w:t>退役军人工资按月及时发放</w:t>
            </w:r>
          </w:p>
        </w:tc>
        <w:tc>
          <w:tcPr>
            <w:tcW w:w="2268" w:type="dxa"/>
            <w:vAlign w:val="center"/>
          </w:tcPr>
          <w:p>
            <w:pPr>
              <w:pStyle w:val="10"/>
            </w:pPr>
            <w:r>
              <w:t>按月及时发放</w:t>
            </w:r>
          </w:p>
        </w:tc>
        <w:tc>
          <w:tcPr>
            <w:tcW w:w="1276" w:type="dxa"/>
            <w:vAlign w:val="center"/>
          </w:tcPr>
          <w:p>
            <w:pPr>
              <w:pStyle w:val="10"/>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退役军人工资发放精准性</w:t>
            </w:r>
          </w:p>
        </w:tc>
        <w:tc>
          <w:tcPr>
            <w:tcW w:w="5386" w:type="dxa"/>
            <w:vAlign w:val="center"/>
          </w:tcPr>
          <w:p>
            <w:pPr>
              <w:pStyle w:val="10"/>
            </w:pPr>
            <w:r>
              <w:t>退役军人工资按标准发放</w:t>
            </w:r>
          </w:p>
        </w:tc>
        <w:tc>
          <w:tcPr>
            <w:tcW w:w="2268" w:type="dxa"/>
            <w:vAlign w:val="center"/>
          </w:tcPr>
          <w:p>
            <w:pPr>
              <w:pStyle w:val="10"/>
            </w:pPr>
            <w:r>
              <w:t>退役军人工资发放达到政策规定标准</w:t>
            </w:r>
          </w:p>
        </w:tc>
        <w:tc>
          <w:tcPr>
            <w:tcW w:w="1276" w:type="dxa"/>
            <w:vAlign w:val="center"/>
          </w:tcPr>
          <w:p>
            <w:pPr>
              <w:pStyle w:val="10"/>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退役军人生活水平提高</w:t>
            </w:r>
          </w:p>
        </w:tc>
        <w:tc>
          <w:tcPr>
            <w:tcW w:w="5386" w:type="dxa"/>
            <w:vAlign w:val="center"/>
          </w:tcPr>
          <w:p>
            <w:pPr>
              <w:pStyle w:val="10"/>
            </w:pPr>
            <w:r>
              <w:t>维护退役军人荣誉感，生活水平得到提高</w:t>
            </w:r>
          </w:p>
        </w:tc>
        <w:tc>
          <w:tcPr>
            <w:tcW w:w="2268" w:type="dxa"/>
            <w:vAlign w:val="center"/>
          </w:tcPr>
          <w:p>
            <w:pPr>
              <w:pStyle w:val="10"/>
            </w:pPr>
            <w:r>
              <w:t>提高</w:t>
            </w:r>
          </w:p>
        </w:tc>
        <w:tc>
          <w:tcPr>
            <w:tcW w:w="1276" w:type="dxa"/>
            <w:vAlign w:val="center"/>
          </w:tcPr>
          <w:p>
            <w:pPr>
              <w:pStyle w:val="10"/>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维护社会稳定</w:t>
            </w:r>
          </w:p>
        </w:tc>
        <w:tc>
          <w:tcPr>
            <w:tcW w:w="5386" w:type="dxa"/>
            <w:vAlign w:val="center"/>
          </w:tcPr>
          <w:p>
            <w:pPr>
              <w:pStyle w:val="10"/>
            </w:pPr>
            <w:r>
              <w:t>维护退役军人利益、维护社会稳定</w:t>
            </w:r>
          </w:p>
        </w:tc>
        <w:tc>
          <w:tcPr>
            <w:tcW w:w="2268" w:type="dxa"/>
            <w:vAlign w:val="center"/>
          </w:tcPr>
          <w:p>
            <w:pPr>
              <w:pStyle w:val="10"/>
            </w:pPr>
            <w:r>
              <w:t>社会稳定</w:t>
            </w:r>
          </w:p>
        </w:tc>
        <w:tc>
          <w:tcPr>
            <w:tcW w:w="1276" w:type="dxa"/>
            <w:vAlign w:val="center"/>
          </w:tcPr>
          <w:p>
            <w:pPr>
              <w:pStyle w:val="10"/>
            </w:pPr>
            <w:r>
              <w:t>鹿办文【2017】31号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满意度</w:t>
            </w:r>
          </w:p>
        </w:tc>
        <w:tc>
          <w:tcPr>
            <w:tcW w:w="5386" w:type="dxa"/>
            <w:vAlign w:val="center"/>
          </w:tcPr>
          <w:p>
            <w:pPr>
              <w:pStyle w:val="10"/>
            </w:pPr>
            <w:r>
              <w:t>满意退役人数占受访退役人数的比例</w:t>
            </w:r>
          </w:p>
        </w:tc>
        <w:tc>
          <w:tcPr>
            <w:tcW w:w="2268" w:type="dxa"/>
            <w:vAlign w:val="center"/>
          </w:tcPr>
          <w:p>
            <w:pPr>
              <w:pStyle w:val="10"/>
            </w:pPr>
            <w:r>
              <w:t>100%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24、2024卫健系统各医疗机构离退休人员统筹外项目补贴（含取暖补贴）绩效目标表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13011024P003255100532</w:t>
            </w:r>
          </w:p>
        </w:tc>
        <w:tc>
          <w:tcPr>
            <w:tcW w:w="2835" w:type="dxa"/>
            <w:vAlign w:val="center"/>
          </w:tcPr>
          <w:p>
            <w:pPr>
              <w:pStyle w:val="8"/>
            </w:pPr>
            <w:r>
              <w:t>项目名称</w:t>
            </w:r>
          </w:p>
        </w:tc>
        <w:tc>
          <w:tcPr>
            <w:tcW w:w="6094" w:type="dxa"/>
            <w:gridSpan w:val="3"/>
            <w:vAlign w:val="center"/>
          </w:tcPr>
          <w:p>
            <w:pPr>
              <w:pStyle w:val="10"/>
            </w:pPr>
            <w:r>
              <w:t>2024卫健系统各医疗机构离退休人员统筹外项目补贴（含取暖补贴）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519.83</w:t>
            </w:r>
          </w:p>
        </w:tc>
        <w:tc>
          <w:tcPr>
            <w:tcW w:w="2835" w:type="dxa"/>
            <w:vAlign w:val="center"/>
          </w:tcPr>
          <w:p>
            <w:pPr>
              <w:pStyle w:val="8"/>
            </w:pPr>
            <w:r>
              <w:t>其中：财政    资金</w:t>
            </w:r>
          </w:p>
        </w:tc>
        <w:tc>
          <w:tcPr>
            <w:tcW w:w="2551" w:type="dxa"/>
            <w:vAlign w:val="center"/>
          </w:tcPr>
          <w:p>
            <w:pPr>
              <w:pStyle w:val="10"/>
            </w:pPr>
            <w:r>
              <w:t>519.83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保障卫健系统各医疗机构离</w:t>
            </w:r>
            <w:r>
              <w:rPr>
                <w:rFonts w:hint="eastAsia"/>
                <w:lang w:eastAsia="zh-CN"/>
              </w:rPr>
              <w:t>退休</w:t>
            </w:r>
            <w:r>
              <w:t>人员统筹外项目待遇，落实离退休人员离退补助政策。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1.保障卫健系统各医疗机构离</w:t>
            </w:r>
            <w:r>
              <w:rPr>
                <w:rFonts w:hint="eastAsia"/>
                <w:lang w:eastAsia="zh-CN"/>
              </w:rPr>
              <w:t>退休</w:t>
            </w:r>
            <w:r>
              <w:t>人员统筹外项目待遇，落实离退休人员离退补助政策。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离休人员数量</w:t>
            </w:r>
          </w:p>
        </w:tc>
        <w:tc>
          <w:tcPr>
            <w:tcW w:w="5386" w:type="dxa"/>
            <w:vAlign w:val="center"/>
          </w:tcPr>
          <w:p>
            <w:pPr>
              <w:pStyle w:val="10"/>
            </w:pPr>
            <w:r>
              <w:t>发放月度生活补贴、物业补贴、年度考核奖的离休人员数</w:t>
            </w:r>
          </w:p>
        </w:tc>
        <w:tc>
          <w:tcPr>
            <w:tcW w:w="2268" w:type="dxa"/>
            <w:vAlign w:val="center"/>
          </w:tcPr>
          <w:p>
            <w:pPr>
              <w:pStyle w:val="10"/>
            </w:pPr>
            <w:r>
              <w:t>2人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卫健系统各医疗机构离退休人员数量</w:t>
            </w:r>
          </w:p>
        </w:tc>
        <w:tc>
          <w:tcPr>
            <w:tcW w:w="5386" w:type="dxa"/>
            <w:vAlign w:val="center"/>
          </w:tcPr>
          <w:p>
            <w:pPr>
              <w:pStyle w:val="10"/>
            </w:pPr>
            <w:r>
              <w:t>发放取暖费、年终一次性生活补贴的离退休人员数量</w:t>
            </w:r>
          </w:p>
        </w:tc>
        <w:tc>
          <w:tcPr>
            <w:tcW w:w="2268" w:type="dxa"/>
            <w:vAlign w:val="center"/>
          </w:tcPr>
          <w:p>
            <w:pPr>
              <w:pStyle w:val="10"/>
            </w:pPr>
            <w:r>
              <w:t>≥578人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遗属人员数量</w:t>
            </w:r>
          </w:p>
        </w:tc>
        <w:tc>
          <w:tcPr>
            <w:tcW w:w="5386" w:type="dxa"/>
            <w:vAlign w:val="center"/>
          </w:tcPr>
          <w:p>
            <w:pPr>
              <w:pStyle w:val="10"/>
            </w:pPr>
            <w:r>
              <w:t>发放遗属补助的人员数量</w:t>
            </w:r>
          </w:p>
        </w:tc>
        <w:tc>
          <w:tcPr>
            <w:tcW w:w="2268" w:type="dxa"/>
            <w:vAlign w:val="center"/>
          </w:tcPr>
          <w:p>
            <w:pPr>
              <w:pStyle w:val="10"/>
            </w:pPr>
            <w:r>
              <w:t>25人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离休人员所需资金</w:t>
            </w:r>
          </w:p>
        </w:tc>
        <w:tc>
          <w:tcPr>
            <w:tcW w:w="5386" w:type="dxa"/>
            <w:vAlign w:val="center"/>
          </w:tcPr>
          <w:p>
            <w:pPr>
              <w:pStyle w:val="10"/>
            </w:pPr>
            <w:r>
              <w:t>离休人员发放月度生活补贴、物业补贴、年度考核奖所需资金</w:t>
            </w:r>
          </w:p>
        </w:tc>
        <w:tc>
          <w:tcPr>
            <w:tcW w:w="2268" w:type="dxa"/>
            <w:vAlign w:val="center"/>
          </w:tcPr>
          <w:p>
            <w:pPr>
              <w:pStyle w:val="10"/>
            </w:pPr>
            <w:r>
              <w:t>≥5.31万元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离退休人员取暖和一次性生活补贴所需资金</w:t>
            </w:r>
          </w:p>
        </w:tc>
        <w:tc>
          <w:tcPr>
            <w:tcW w:w="5386" w:type="dxa"/>
            <w:vAlign w:val="center"/>
          </w:tcPr>
          <w:p>
            <w:pPr>
              <w:pStyle w:val="10"/>
            </w:pPr>
            <w:r>
              <w:t>离退休发放人员取暖费和一次性生活补贴所需资金</w:t>
            </w:r>
          </w:p>
        </w:tc>
        <w:tc>
          <w:tcPr>
            <w:tcW w:w="2268" w:type="dxa"/>
            <w:vAlign w:val="center"/>
          </w:tcPr>
          <w:p>
            <w:pPr>
              <w:pStyle w:val="10"/>
            </w:pPr>
            <w:r>
              <w:t>≥392.56万元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遗属补助人员所需资金</w:t>
            </w:r>
          </w:p>
        </w:tc>
        <w:tc>
          <w:tcPr>
            <w:tcW w:w="5386" w:type="dxa"/>
            <w:vAlign w:val="center"/>
          </w:tcPr>
          <w:p>
            <w:pPr>
              <w:pStyle w:val="10"/>
            </w:pPr>
            <w:r>
              <w:t>局属各医疗机构遗属人员补助所需资金</w:t>
            </w:r>
          </w:p>
        </w:tc>
        <w:tc>
          <w:tcPr>
            <w:tcW w:w="2268" w:type="dxa"/>
            <w:vAlign w:val="center"/>
          </w:tcPr>
          <w:p>
            <w:pPr>
              <w:pStyle w:val="10"/>
            </w:pPr>
            <w:r>
              <w:t>≥23.81万元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丧抚金所需资金</w:t>
            </w:r>
          </w:p>
        </w:tc>
        <w:tc>
          <w:tcPr>
            <w:tcW w:w="5386" w:type="dxa"/>
            <w:vAlign w:val="center"/>
          </w:tcPr>
          <w:p>
            <w:pPr>
              <w:pStyle w:val="10"/>
            </w:pPr>
            <w:r>
              <w:t>离退休人员丧抚金所需资金成本</w:t>
            </w:r>
          </w:p>
        </w:tc>
        <w:tc>
          <w:tcPr>
            <w:tcW w:w="2268" w:type="dxa"/>
            <w:vAlign w:val="center"/>
          </w:tcPr>
          <w:p>
            <w:pPr>
              <w:pStyle w:val="10"/>
            </w:pPr>
            <w:r>
              <w:t>≥98.14万元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统筹外各补助项目保障覆盖率</w:t>
            </w:r>
          </w:p>
        </w:tc>
        <w:tc>
          <w:tcPr>
            <w:tcW w:w="5386" w:type="dxa"/>
            <w:vAlign w:val="center"/>
          </w:tcPr>
          <w:p>
            <w:pPr>
              <w:pStyle w:val="10"/>
            </w:pPr>
            <w:r>
              <w:t>统筹外各补助项目保障覆盖率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各医疗机构统筹外项目发放时间</w:t>
            </w:r>
          </w:p>
        </w:tc>
        <w:tc>
          <w:tcPr>
            <w:tcW w:w="5386" w:type="dxa"/>
            <w:vAlign w:val="center"/>
          </w:tcPr>
          <w:p>
            <w:pPr>
              <w:pStyle w:val="10"/>
            </w:pPr>
            <w:r>
              <w:t>各医疗机构统筹外项目发放时间</w:t>
            </w:r>
          </w:p>
        </w:tc>
        <w:tc>
          <w:tcPr>
            <w:tcW w:w="2268" w:type="dxa"/>
            <w:vAlign w:val="center"/>
          </w:tcPr>
          <w:p>
            <w:pPr>
              <w:pStyle w:val="10"/>
            </w:pPr>
            <w:r>
              <w:t>2024年12月31日前</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对医务人员工作积极的提高程度</w:t>
            </w:r>
          </w:p>
        </w:tc>
        <w:tc>
          <w:tcPr>
            <w:tcW w:w="5386" w:type="dxa"/>
            <w:vAlign w:val="center"/>
          </w:tcPr>
          <w:p>
            <w:pPr>
              <w:pStyle w:val="10"/>
            </w:pPr>
            <w:r>
              <w:t>提高医务人员待遇，提高医务人员工作积极性。</w:t>
            </w:r>
          </w:p>
        </w:tc>
        <w:tc>
          <w:tcPr>
            <w:tcW w:w="2268" w:type="dxa"/>
            <w:vAlign w:val="center"/>
          </w:tcPr>
          <w:p>
            <w:pPr>
              <w:pStyle w:val="10"/>
            </w:pPr>
            <w:r>
              <w:t>提高待遇、维护权益。</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卫健系统各医疗机构人员满意度</w:t>
            </w:r>
          </w:p>
        </w:tc>
        <w:tc>
          <w:tcPr>
            <w:tcW w:w="5386" w:type="dxa"/>
            <w:vAlign w:val="center"/>
          </w:tcPr>
          <w:p>
            <w:pPr>
              <w:pStyle w:val="10"/>
            </w:pPr>
            <w:r>
              <w:t>卫健系统各医疗机构人员满意度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25、2024卫健系统各医疗机构年度考核奖和年度一次性生活补贴绩效目标表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13011024P00325510054M</w:t>
            </w:r>
          </w:p>
        </w:tc>
        <w:tc>
          <w:tcPr>
            <w:tcW w:w="2835" w:type="dxa"/>
            <w:vAlign w:val="center"/>
          </w:tcPr>
          <w:p>
            <w:pPr>
              <w:pStyle w:val="8"/>
            </w:pPr>
            <w:r>
              <w:t>项目名称</w:t>
            </w:r>
          </w:p>
        </w:tc>
        <w:tc>
          <w:tcPr>
            <w:tcW w:w="6094" w:type="dxa"/>
            <w:gridSpan w:val="3"/>
            <w:vAlign w:val="center"/>
          </w:tcPr>
          <w:p>
            <w:pPr>
              <w:pStyle w:val="10"/>
            </w:pPr>
            <w:r>
              <w:t>2024卫健系统各医疗机构年度考核奖和年度一次性生活补贴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872.00</w:t>
            </w:r>
          </w:p>
        </w:tc>
        <w:tc>
          <w:tcPr>
            <w:tcW w:w="2835" w:type="dxa"/>
            <w:vAlign w:val="center"/>
          </w:tcPr>
          <w:p>
            <w:pPr>
              <w:pStyle w:val="8"/>
            </w:pPr>
            <w:r>
              <w:t>其中：财政    资金</w:t>
            </w:r>
          </w:p>
        </w:tc>
        <w:tc>
          <w:tcPr>
            <w:tcW w:w="2551" w:type="dxa"/>
            <w:vAlign w:val="center"/>
          </w:tcPr>
          <w:p>
            <w:pPr>
              <w:pStyle w:val="10"/>
            </w:pPr>
            <w:r>
              <w:t>872.00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发放卫健系统各医疗机构在职人员年度考核奖和离退休人员一次性生活补贴，保障其基本待遇。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1.发放卫健系统各医疗机构在职人员年度考核奖和离退休人员一次性生活补贴，保障其基本待遇。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补贴在职人员数量</w:t>
            </w:r>
          </w:p>
        </w:tc>
        <w:tc>
          <w:tcPr>
            <w:tcW w:w="5386" w:type="dxa"/>
            <w:vAlign w:val="center"/>
          </w:tcPr>
          <w:p>
            <w:pPr>
              <w:pStyle w:val="10"/>
            </w:pPr>
            <w:r>
              <w:t>补贴在职人员数量</w:t>
            </w:r>
          </w:p>
        </w:tc>
        <w:tc>
          <w:tcPr>
            <w:tcW w:w="2268" w:type="dxa"/>
            <w:vAlign w:val="center"/>
          </w:tcPr>
          <w:p>
            <w:pPr>
              <w:pStyle w:val="10"/>
            </w:pPr>
            <w:r>
              <w:t>≥636人</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补贴离休人员数量</w:t>
            </w:r>
          </w:p>
        </w:tc>
        <w:tc>
          <w:tcPr>
            <w:tcW w:w="5386" w:type="dxa"/>
            <w:vAlign w:val="center"/>
          </w:tcPr>
          <w:p>
            <w:pPr>
              <w:pStyle w:val="10"/>
            </w:pPr>
            <w:r>
              <w:t>补贴离休人员数量</w:t>
            </w:r>
          </w:p>
        </w:tc>
        <w:tc>
          <w:tcPr>
            <w:tcW w:w="2268" w:type="dxa"/>
            <w:vAlign w:val="center"/>
          </w:tcPr>
          <w:p>
            <w:pPr>
              <w:pStyle w:val="10"/>
            </w:pPr>
            <w:r>
              <w:t>3人</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补贴退休人员数量</w:t>
            </w:r>
          </w:p>
        </w:tc>
        <w:tc>
          <w:tcPr>
            <w:tcW w:w="5386" w:type="dxa"/>
            <w:vAlign w:val="center"/>
          </w:tcPr>
          <w:p>
            <w:pPr>
              <w:pStyle w:val="10"/>
            </w:pPr>
            <w:r>
              <w:t>补贴退休人员数量</w:t>
            </w:r>
          </w:p>
        </w:tc>
        <w:tc>
          <w:tcPr>
            <w:tcW w:w="2268" w:type="dxa"/>
            <w:vAlign w:val="center"/>
          </w:tcPr>
          <w:p>
            <w:pPr>
              <w:pStyle w:val="10"/>
            </w:pPr>
            <w:r>
              <w:t>≥574人</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一次性生活补贴发放率</w:t>
            </w:r>
          </w:p>
        </w:tc>
        <w:tc>
          <w:tcPr>
            <w:tcW w:w="5386" w:type="dxa"/>
            <w:vAlign w:val="center"/>
          </w:tcPr>
          <w:p>
            <w:pPr>
              <w:pStyle w:val="10"/>
            </w:pPr>
            <w:r>
              <w:t>一次性生活补贴发放率</w:t>
            </w:r>
          </w:p>
        </w:tc>
        <w:tc>
          <w:tcPr>
            <w:tcW w:w="2268" w:type="dxa"/>
            <w:vAlign w:val="center"/>
          </w:tcPr>
          <w:p>
            <w:pPr>
              <w:pStyle w:val="10"/>
            </w:pPr>
            <w:r>
              <w:t>100%</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补贴发放到位时间</w:t>
            </w:r>
          </w:p>
        </w:tc>
        <w:tc>
          <w:tcPr>
            <w:tcW w:w="5386" w:type="dxa"/>
            <w:vAlign w:val="center"/>
          </w:tcPr>
          <w:p>
            <w:pPr>
              <w:pStyle w:val="10"/>
            </w:pPr>
            <w:r>
              <w:t>人员补贴发放到位时间</w:t>
            </w:r>
          </w:p>
        </w:tc>
        <w:tc>
          <w:tcPr>
            <w:tcW w:w="2268" w:type="dxa"/>
            <w:vAlign w:val="center"/>
          </w:tcPr>
          <w:p>
            <w:pPr>
              <w:pStyle w:val="10"/>
            </w:pPr>
            <w:r>
              <w:t>2024年12月底前</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补贴发放总成本</w:t>
            </w:r>
          </w:p>
        </w:tc>
        <w:tc>
          <w:tcPr>
            <w:tcW w:w="5386" w:type="dxa"/>
            <w:vAlign w:val="center"/>
          </w:tcPr>
          <w:p>
            <w:pPr>
              <w:pStyle w:val="10"/>
            </w:pPr>
            <w:r>
              <w:t>年度考核奖和一次性补贴所需资金总量</w:t>
            </w:r>
          </w:p>
        </w:tc>
        <w:tc>
          <w:tcPr>
            <w:tcW w:w="2268" w:type="dxa"/>
            <w:vAlign w:val="center"/>
          </w:tcPr>
          <w:p>
            <w:pPr>
              <w:pStyle w:val="10"/>
            </w:pPr>
            <w:r>
              <w:t>1259.89万元</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我部门在职和离退休人员生活水平持续提高</w:t>
            </w:r>
          </w:p>
        </w:tc>
        <w:tc>
          <w:tcPr>
            <w:tcW w:w="5386" w:type="dxa"/>
            <w:vAlign w:val="center"/>
          </w:tcPr>
          <w:p>
            <w:pPr>
              <w:pStyle w:val="10"/>
            </w:pPr>
            <w:r>
              <w:t>我部门在职和离退休人员生活水平持续提高</w:t>
            </w:r>
          </w:p>
        </w:tc>
        <w:tc>
          <w:tcPr>
            <w:tcW w:w="2268" w:type="dxa"/>
            <w:vAlign w:val="center"/>
          </w:tcPr>
          <w:p>
            <w:pPr>
              <w:pStyle w:val="10"/>
            </w:pPr>
            <w:r>
              <w:t>保障待遇，提高生活水平</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人员满意度</w:t>
            </w:r>
          </w:p>
        </w:tc>
        <w:tc>
          <w:tcPr>
            <w:tcW w:w="5386" w:type="dxa"/>
            <w:vAlign w:val="center"/>
          </w:tcPr>
          <w:p>
            <w:pPr>
              <w:pStyle w:val="10"/>
            </w:pPr>
            <w:r>
              <w:t>人员满意度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26、2024卫健系统各医疗机构月度补充绩效工资和月度生活补贴绩效目标表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13011024P00325510052E</w:t>
            </w:r>
          </w:p>
        </w:tc>
        <w:tc>
          <w:tcPr>
            <w:tcW w:w="2835" w:type="dxa"/>
            <w:vAlign w:val="center"/>
          </w:tcPr>
          <w:p>
            <w:pPr>
              <w:pStyle w:val="8"/>
            </w:pPr>
            <w:r>
              <w:t>项目名称</w:t>
            </w:r>
          </w:p>
        </w:tc>
        <w:tc>
          <w:tcPr>
            <w:tcW w:w="6094" w:type="dxa"/>
            <w:gridSpan w:val="3"/>
            <w:vAlign w:val="center"/>
          </w:tcPr>
          <w:p>
            <w:pPr>
              <w:pStyle w:val="10"/>
            </w:pPr>
            <w:r>
              <w:t>2024卫健系统各医疗机构月度补充绩效工资和月度生活补贴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2110.28</w:t>
            </w:r>
          </w:p>
        </w:tc>
        <w:tc>
          <w:tcPr>
            <w:tcW w:w="2835" w:type="dxa"/>
            <w:vAlign w:val="center"/>
          </w:tcPr>
          <w:p>
            <w:pPr>
              <w:pStyle w:val="8"/>
            </w:pPr>
            <w:r>
              <w:t>其中：财政    资金</w:t>
            </w:r>
          </w:p>
        </w:tc>
        <w:tc>
          <w:tcPr>
            <w:tcW w:w="2551" w:type="dxa"/>
            <w:vAlign w:val="center"/>
          </w:tcPr>
          <w:p>
            <w:pPr>
              <w:pStyle w:val="10"/>
            </w:pPr>
            <w:r>
              <w:t>2110.28</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提高医务人员待遇，提高医务人员工作积极性。</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1.提高医务人员待遇，提高医务人员工作积极性。</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发放补充绩效工资的在编在岗人数</w:t>
            </w:r>
          </w:p>
        </w:tc>
        <w:tc>
          <w:tcPr>
            <w:tcW w:w="5386" w:type="dxa"/>
            <w:vAlign w:val="center"/>
          </w:tcPr>
          <w:p>
            <w:pPr>
              <w:pStyle w:val="10"/>
            </w:pPr>
            <w:r>
              <w:t>发放补充绩效工资的在编在岗人数</w:t>
            </w:r>
          </w:p>
        </w:tc>
        <w:tc>
          <w:tcPr>
            <w:tcW w:w="2268" w:type="dxa"/>
            <w:vAlign w:val="center"/>
          </w:tcPr>
          <w:p>
            <w:pPr>
              <w:pStyle w:val="10"/>
            </w:pPr>
            <w:r>
              <w:t>≥636人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发放月度生活补贴的退休人数</w:t>
            </w:r>
          </w:p>
        </w:tc>
        <w:tc>
          <w:tcPr>
            <w:tcW w:w="5386" w:type="dxa"/>
            <w:vAlign w:val="center"/>
          </w:tcPr>
          <w:p>
            <w:pPr>
              <w:pStyle w:val="10"/>
            </w:pPr>
            <w:r>
              <w:t>发放月度生活补贴的退休人数</w:t>
            </w:r>
          </w:p>
        </w:tc>
        <w:tc>
          <w:tcPr>
            <w:tcW w:w="2268" w:type="dxa"/>
            <w:vAlign w:val="center"/>
          </w:tcPr>
          <w:p>
            <w:pPr>
              <w:pStyle w:val="10"/>
            </w:pPr>
            <w:r>
              <w:t>≥574人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补充绩效工资的保障覆盖率</w:t>
            </w:r>
          </w:p>
        </w:tc>
        <w:tc>
          <w:tcPr>
            <w:tcW w:w="5386" w:type="dxa"/>
            <w:vAlign w:val="center"/>
          </w:tcPr>
          <w:p>
            <w:pPr>
              <w:pStyle w:val="10"/>
            </w:pPr>
            <w:r>
              <w:t>补充绩效工资的保障覆盖率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补充绩效工资、月度生活补贴发放的及时率</w:t>
            </w:r>
          </w:p>
        </w:tc>
        <w:tc>
          <w:tcPr>
            <w:tcW w:w="5386" w:type="dxa"/>
            <w:vAlign w:val="center"/>
          </w:tcPr>
          <w:p>
            <w:pPr>
              <w:pStyle w:val="10"/>
            </w:pPr>
            <w:r>
              <w:t>补充绩效工资、月度生活补贴发放的及时率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补充绩效工资、月度生活补贴所需资金</w:t>
            </w:r>
          </w:p>
        </w:tc>
        <w:tc>
          <w:tcPr>
            <w:tcW w:w="5386" w:type="dxa"/>
            <w:vAlign w:val="center"/>
          </w:tcPr>
          <w:p>
            <w:pPr>
              <w:pStyle w:val="10"/>
            </w:pPr>
            <w:r>
              <w:t>补充绩效工资、月度生活补贴所需资金</w:t>
            </w:r>
          </w:p>
        </w:tc>
        <w:tc>
          <w:tcPr>
            <w:tcW w:w="2268" w:type="dxa"/>
            <w:vAlign w:val="center"/>
          </w:tcPr>
          <w:p>
            <w:pPr>
              <w:pStyle w:val="10"/>
            </w:pPr>
            <w:r>
              <w:t>≥2107.78万元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对医务人员工作积极的提高程度</w:t>
            </w:r>
          </w:p>
        </w:tc>
        <w:tc>
          <w:tcPr>
            <w:tcW w:w="5386" w:type="dxa"/>
            <w:vAlign w:val="center"/>
          </w:tcPr>
          <w:p>
            <w:pPr>
              <w:pStyle w:val="10"/>
            </w:pPr>
            <w:r>
              <w:t>提高医务人员待遇，提高医务人员工作积极性。</w:t>
            </w:r>
          </w:p>
        </w:tc>
        <w:tc>
          <w:tcPr>
            <w:tcW w:w="2268" w:type="dxa"/>
            <w:vAlign w:val="center"/>
          </w:tcPr>
          <w:p>
            <w:pPr>
              <w:pStyle w:val="10"/>
            </w:pPr>
            <w:r>
              <w:t>提高待遇、维护权益。</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卫健系统各医疗机构人员满意度</w:t>
            </w:r>
          </w:p>
        </w:tc>
        <w:tc>
          <w:tcPr>
            <w:tcW w:w="5386" w:type="dxa"/>
            <w:vAlign w:val="center"/>
          </w:tcPr>
          <w:p>
            <w:pPr>
              <w:pStyle w:val="10"/>
            </w:pPr>
            <w:r>
              <w:t>卫健系统各医疗机构人员满意度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27、2024卫生专项经费绩效目标表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13011024P00325810079G</w:t>
            </w:r>
          </w:p>
        </w:tc>
        <w:tc>
          <w:tcPr>
            <w:tcW w:w="2835" w:type="dxa"/>
            <w:vAlign w:val="center"/>
          </w:tcPr>
          <w:p>
            <w:pPr>
              <w:pStyle w:val="8"/>
            </w:pPr>
            <w:r>
              <w:t>项目名称</w:t>
            </w:r>
          </w:p>
        </w:tc>
        <w:tc>
          <w:tcPr>
            <w:tcW w:w="6094" w:type="dxa"/>
            <w:gridSpan w:val="3"/>
            <w:vAlign w:val="center"/>
          </w:tcPr>
          <w:p>
            <w:pPr>
              <w:pStyle w:val="10"/>
            </w:pPr>
            <w:r>
              <w:t>2024卫生专项经费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20.00</w:t>
            </w:r>
          </w:p>
        </w:tc>
        <w:tc>
          <w:tcPr>
            <w:tcW w:w="2835" w:type="dxa"/>
            <w:vAlign w:val="center"/>
          </w:tcPr>
          <w:p>
            <w:pPr>
              <w:pStyle w:val="8"/>
            </w:pPr>
            <w:r>
              <w:t>其中：财政    资金</w:t>
            </w:r>
          </w:p>
        </w:tc>
        <w:tc>
          <w:tcPr>
            <w:tcW w:w="2551" w:type="dxa"/>
            <w:vAlign w:val="center"/>
          </w:tcPr>
          <w:p>
            <w:pPr>
              <w:pStyle w:val="10"/>
            </w:pPr>
            <w:r>
              <w:t>20.00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对妇幼保健院、疾控中心进行卫生专项经费补助。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1.预计宣传两癌筛查、艾梅乙筛查、新生儿出生缺陷干预12000人次，对疾病做到早发现早治疗，减轻社会和家庭负担。病综合防控示范区及仪器认证、污染事件调查处理经费。</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筛查人数</w:t>
            </w:r>
          </w:p>
        </w:tc>
        <w:tc>
          <w:tcPr>
            <w:tcW w:w="5386" w:type="dxa"/>
            <w:vAlign w:val="center"/>
          </w:tcPr>
          <w:p>
            <w:pPr>
              <w:pStyle w:val="10"/>
            </w:pPr>
            <w:r>
              <w:t>项目共计免费筛查人数</w:t>
            </w:r>
          </w:p>
        </w:tc>
        <w:tc>
          <w:tcPr>
            <w:tcW w:w="2268" w:type="dxa"/>
            <w:vAlign w:val="center"/>
          </w:tcPr>
          <w:p>
            <w:pPr>
              <w:pStyle w:val="10"/>
            </w:pPr>
            <w:r>
              <w:t>≥12000人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筛查宣传率</w:t>
            </w:r>
          </w:p>
        </w:tc>
        <w:tc>
          <w:tcPr>
            <w:tcW w:w="5386" w:type="dxa"/>
            <w:vAlign w:val="center"/>
          </w:tcPr>
          <w:p>
            <w:pPr>
              <w:pStyle w:val="10"/>
            </w:pPr>
            <w:r>
              <w:t>接受宣教人员占来院应查尽查人员比例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完成时间</w:t>
            </w:r>
          </w:p>
        </w:tc>
        <w:tc>
          <w:tcPr>
            <w:tcW w:w="5386" w:type="dxa"/>
            <w:vAlign w:val="center"/>
          </w:tcPr>
          <w:p>
            <w:pPr>
              <w:pStyle w:val="10"/>
            </w:pPr>
            <w:r>
              <w:t>12月31日前完成宣教筛查任务</w:t>
            </w:r>
          </w:p>
        </w:tc>
        <w:tc>
          <w:tcPr>
            <w:tcW w:w="2268" w:type="dxa"/>
            <w:vAlign w:val="center"/>
          </w:tcPr>
          <w:p>
            <w:pPr>
              <w:pStyle w:val="10"/>
            </w:pPr>
            <w:r>
              <w:t>12月31日前完成筛查任务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宣教成本</w:t>
            </w:r>
          </w:p>
        </w:tc>
        <w:tc>
          <w:tcPr>
            <w:tcW w:w="5386" w:type="dxa"/>
            <w:vAlign w:val="center"/>
          </w:tcPr>
          <w:p>
            <w:pPr>
              <w:pStyle w:val="10"/>
            </w:pPr>
            <w:r>
              <w:t>每人次宣教成本</w:t>
            </w:r>
          </w:p>
        </w:tc>
        <w:tc>
          <w:tcPr>
            <w:tcW w:w="2268" w:type="dxa"/>
            <w:vAlign w:val="center"/>
          </w:tcPr>
          <w:p>
            <w:pPr>
              <w:pStyle w:val="10"/>
            </w:pPr>
            <w:r>
              <w:t>≤16元/人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慢病示范区成本</w:t>
            </w:r>
          </w:p>
        </w:tc>
        <w:tc>
          <w:tcPr>
            <w:tcW w:w="5386" w:type="dxa"/>
            <w:vAlign w:val="center"/>
          </w:tcPr>
          <w:p>
            <w:pPr>
              <w:pStyle w:val="10"/>
            </w:pPr>
            <w:r>
              <w:t>慢病示范区成本</w:t>
            </w:r>
          </w:p>
        </w:tc>
        <w:tc>
          <w:tcPr>
            <w:tcW w:w="2268" w:type="dxa"/>
            <w:vAlign w:val="center"/>
          </w:tcPr>
          <w:p>
            <w:pPr>
              <w:pStyle w:val="10"/>
            </w:pPr>
            <w:r>
              <w:t>10万元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提升家庭可持续发展能力</w:t>
            </w:r>
          </w:p>
        </w:tc>
        <w:tc>
          <w:tcPr>
            <w:tcW w:w="5386" w:type="dxa"/>
            <w:vAlign w:val="center"/>
          </w:tcPr>
          <w:p>
            <w:pPr>
              <w:pStyle w:val="10"/>
            </w:pPr>
            <w:r>
              <w:t>对疾病早发现早治疗减轻家庭负担</w:t>
            </w:r>
          </w:p>
        </w:tc>
        <w:tc>
          <w:tcPr>
            <w:tcW w:w="2268" w:type="dxa"/>
            <w:vAlign w:val="center"/>
          </w:tcPr>
          <w:p>
            <w:pPr>
              <w:pStyle w:val="10"/>
            </w:pPr>
            <w:r>
              <w:t>对疾病早发现早治疗减轻家庭负担</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满意度调查</w:t>
            </w:r>
          </w:p>
        </w:tc>
        <w:tc>
          <w:tcPr>
            <w:tcW w:w="5386" w:type="dxa"/>
            <w:vAlign w:val="center"/>
          </w:tcPr>
          <w:p>
            <w:pPr>
              <w:pStyle w:val="10"/>
            </w:pPr>
            <w:r>
              <w:t>满意与较满意占调查人员比例</w:t>
            </w:r>
          </w:p>
        </w:tc>
        <w:tc>
          <w:tcPr>
            <w:tcW w:w="2268" w:type="dxa"/>
            <w:vAlign w:val="center"/>
          </w:tcPr>
          <w:p>
            <w:pPr>
              <w:pStyle w:val="10"/>
            </w:pPr>
            <w:r>
              <w:t>≥98%</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28、2024乡村医生工资统一绩效目标表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13011024P00325510064H</w:t>
            </w:r>
          </w:p>
        </w:tc>
        <w:tc>
          <w:tcPr>
            <w:tcW w:w="2835" w:type="dxa"/>
            <w:vAlign w:val="center"/>
          </w:tcPr>
          <w:p>
            <w:pPr>
              <w:pStyle w:val="8"/>
            </w:pPr>
            <w:r>
              <w:t>项目名称</w:t>
            </w:r>
          </w:p>
        </w:tc>
        <w:tc>
          <w:tcPr>
            <w:tcW w:w="6094" w:type="dxa"/>
            <w:gridSpan w:val="3"/>
            <w:vAlign w:val="center"/>
          </w:tcPr>
          <w:p>
            <w:pPr>
              <w:pStyle w:val="10"/>
            </w:pPr>
            <w:r>
              <w:t>2024乡村医生工资统一</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46.42</w:t>
            </w:r>
          </w:p>
        </w:tc>
        <w:tc>
          <w:tcPr>
            <w:tcW w:w="2835" w:type="dxa"/>
            <w:vAlign w:val="center"/>
          </w:tcPr>
          <w:p>
            <w:pPr>
              <w:pStyle w:val="8"/>
            </w:pPr>
            <w:r>
              <w:t>其中：财政    资金</w:t>
            </w:r>
          </w:p>
        </w:tc>
        <w:tc>
          <w:tcPr>
            <w:tcW w:w="2551" w:type="dxa"/>
            <w:vAlign w:val="center"/>
          </w:tcPr>
          <w:p>
            <w:pPr>
              <w:pStyle w:val="10"/>
            </w:pPr>
            <w:r>
              <w:t>46.42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对实际符合并纳入财政工资统一保障的乡村医生进行工资补助。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1.对实际符合并纳入财政工资统一保障的乡村医生进行工资补助，提高村医待遇，保障村医基本权益。</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住院医师规范化培训在培人数</w:t>
            </w:r>
          </w:p>
        </w:tc>
        <w:tc>
          <w:tcPr>
            <w:tcW w:w="5386" w:type="dxa"/>
            <w:vAlign w:val="center"/>
          </w:tcPr>
          <w:p>
            <w:pPr>
              <w:pStyle w:val="10"/>
            </w:pPr>
            <w:r>
              <w:t>年度内实际符合并纳入财政工资统一保障的人数</w:t>
            </w:r>
          </w:p>
        </w:tc>
        <w:tc>
          <w:tcPr>
            <w:tcW w:w="2268" w:type="dxa"/>
            <w:vAlign w:val="center"/>
          </w:tcPr>
          <w:p>
            <w:pPr>
              <w:pStyle w:val="10"/>
            </w:pPr>
            <w:r>
              <w:t>45人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财政每月需补助的资金</w:t>
            </w:r>
          </w:p>
        </w:tc>
        <w:tc>
          <w:tcPr>
            <w:tcW w:w="5386" w:type="dxa"/>
            <w:vAlign w:val="center"/>
          </w:tcPr>
          <w:p>
            <w:pPr>
              <w:pStyle w:val="10"/>
            </w:pPr>
            <w:r>
              <w:rPr>
                <w:rFonts w:hint="eastAsia"/>
                <w:lang w:eastAsia="zh-CN"/>
              </w:rPr>
              <w:t>常住人口</w:t>
            </w:r>
            <w:r>
              <w:t>800人以下财政月补助差额</w:t>
            </w:r>
          </w:p>
        </w:tc>
        <w:tc>
          <w:tcPr>
            <w:tcW w:w="2268" w:type="dxa"/>
            <w:vAlign w:val="center"/>
          </w:tcPr>
          <w:p>
            <w:pPr>
              <w:pStyle w:val="10"/>
            </w:pPr>
            <w:r>
              <w:t>49304元</w:t>
            </w:r>
          </w:p>
        </w:tc>
        <w:tc>
          <w:tcPr>
            <w:tcW w:w="1276" w:type="dxa"/>
            <w:vAlign w:val="center"/>
          </w:tcPr>
          <w:p>
            <w:pPr>
              <w:pStyle w:val="10"/>
            </w:pPr>
            <w:r>
              <w:t>实际测算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工资发放精准性</w:t>
            </w:r>
          </w:p>
        </w:tc>
        <w:tc>
          <w:tcPr>
            <w:tcW w:w="5386" w:type="dxa"/>
            <w:vAlign w:val="center"/>
          </w:tcPr>
          <w:p>
            <w:pPr>
              <w:pStyle w:val="10"/>
            </w:pPr>
            <w:r>
              <w:t>按补助标准发放工资</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乡村医生工资发放时效性</w:t>
            </w:r>
          </w:p>
        </w:tc>
        <w:tc>
          <w:tcPr>
            <w:tcW w:w="5386" w:type="dxa"/>
            <w:vAlign w:val="center"/>
          </w:tcPr>
          <w:p>
            <w:pPr>
              <w:pStyle w:val="10"/>
            </w:pPr>
            <w:r>
              <w:t>符合补助标准的乡村医生工资补助时效性</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社会影响力</w:t>
            </w:r>
          </w:p>
        </w:tc>
        <w:tc>
          <w:tcPr>
            <w:tcW w:w="5386" w:type="dxa"/>
            <w:vAlign w:val="center"/>
          </w:tcPr>
          <w:p>
            <w:pPr>
              <w:pStyle w:val="10"/>
            </w:pPr>
            <w:r>
              <w:t>在全区产生的重要影响，得到广大乡村医生的充分认可。</w:t>
            </w:r>
          </w:p>
        </w:tc>
        <w:tc>
          <w:tcPr>
            <w:tcW w:w="2268" w:type="dxa"/>
            <w:vAlign w:val="center"/>
          </w:tcPr>
          <w:p>
            <w:pPr>
              <w:pStyle w:val="10"/>
            </w:pPr>
            <w:r>
              <w:t>充分认可</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村医待遇落实保障情况</w:t>
            </w:r>
          </w:p>
        </w:tc>
        <w:tc>
          <w:tcPr>
            <w:tcW w:w="5386" w:type="dxa"/>
            <w:vAlign w:val="center"/>
          </w:tcPr>
          <w:p>
            <w:pPr>
              <w:pStyle w:val="10"/>
            </w:pPr>
            <w:r>
              <w:t>将村医工作补助资金列入财政预算，给予保障，提高村医归属感。</w:t>
            </w:r>
          </w:p>
        </w:tc>
        <w:tc>
          <w:tcPr>
            <w:tcW w:w="2268" w:type="dxa"/>
            <w:vAlign w:val="center"/>
          </w:tcPr>
          <w:p>
            <w:pPr>
              <w:pStyle w:val="10"/>
            </w:pPr>
            <w:r>
              <w:t>落实村医待遇，提高工作积极性</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接受基层医疗卫生服务的重点人群对基层医疗卫生机构所提供服务的满意程度</w:t>
            </w:r>
          </w:p>
        </w:tc>
        <w:tc>
          <w:tcPr>
            <w:tcW w:w="2268" w:type="dxa"/>
            <w:vAlign w:val="center"/>
          </w:tcPr>
          <w:p>
            <w:pPr>
              <w:pStyle w:val="10"/>
            </w:pPr>
            <w:r>
              <w:t>≥95%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29、2024乡镇卫生院改革补助绩效目标表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13011024P00325710014H</w:t>
            </w:r>
          </w:p>
        </w:tc>
        <w:tc>
          <w:tcPr>
            <w:tcW w:w="2835" w:type="dxa"/>
            <w:vAlign w:val="center"/>
          </w:tcPr>
          <w:p>
            <w:pPr>
              <w:pStyle w:val="8"/>
            </w:pPr>
            <w:r>
              <w:t>项目名称</w:t>
            </w:r>
          </w:p>
        </w:tc>
        <w:tc>
          <w:tcPr>
            <w:tcW w:w="6094" w:type="dxa"/>
            <w:gridSpan w:val="3"/>
            <w:vAlign w:val="center"/>
          </w:tcPr>
          <w:p>
            <w:pPr>
              <w:pStyle w:val="10"/>
            </w:pPr>
            <w:r>
              <w:t>2024乡镇卫生院改革补助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2136.00</w:t>
            </w:r>
          </w:p>
        </w:tc>
        <w:tc>
          <w:tcPr>
            <w:tcW w:w="2835" w:type="dxa"/>
            <w:vAlign w:val="center"/>
          </w:tcPr>
          <w:p>
            <w:pPr>
              <w:pStyle w:val="8"/>
            </w:pPr>
            <w:r>
              <w:t>其中：财政    资金</w:t>
            </w:r>
          </w:p>
        </w:tc>
        <w:tc>
          <w:tcPr>
            <w:tcW w:w="2551" w:type="dxa"/>
            <w:vAlign w:val="center"/>
          </w:tcPr>
          <w:p>
            <w:pPr>
              <w:pStyle w:val="10"/>
            </w:pPr>
            <w:r>
              <w:t>2136.00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深入推进乡镇卫生院管理体制和运行机制改革，保保障乡镇卫生院在编人员基本工资及社保缴费，深入推进乡镇卫生院管理体制和运行机制改革，保障其公益性，提高基层医疗服务能力。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1.深入推进乡镇卫生院管理体制和运行机制改革，保保障乡镇卫生院在编人员基本工资及社保缴费，深入推进乡镇卫生院管理体制和运行机制改革，保障其公益性，提高基层医疗服务能力。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核定编制内人员月均基本工资财政补助标准</w:t>
            </w:r>
          </w:p>
        </w:tc>
        <w:tc>
          <w:tcPr>
            <w:tcW w:w="5386" w:type="dxa"/>
            <w:vAlign w:val="center"/>
          </w:tcPr>
          <w:p>
            <w:pPr>
              <w:pStyle w:val="10"/>
            </w:pPr>
            <w:r>
              <w:t>纳入财政保障的核定编制内人员月均基本工资</w:t>
            </w:r>
          </w:p>
        </w:tc>
        <w:tc>
          <w:tcPr>
            <w:tcW w:w="2268" w:type="dxa"/>
            <w:vAlign w:val="center"/>
          </w:tcPr>
          <w:p>
            <w:pPr>
              <w:pStyle w:val="10"/>
            </w:pPr>
            <w:r>
              <w:t>3361元</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核定编制内人员月均五险一金财政补助标准</w:t>
            </w:r>
          </w:p>
        </w:tc>
        <w:tc>
          <w:tcPr>
            <w:tcW w:w="5386" w:type="dxa"/>
            <w:vAlign w:val="center"/>
          </w:tcPr>
          <w:p>
            <w:pPr>
              <w:pStyle w:val="10"/>
            </w:pPr>
            <w:r>
              <w:t>纳入财政保障的核定编制内人员月均五险一金</w:t>
            </w:r>
          </w:p>
        </w:tc>
        <w:tc>
          <w:tcPr>
            <w:tcW w:w="2268" w:type="dxa"/>
            <w:vAlign w:val="center"/>
          </w:tcPr>
          <w:p>
            <w:pPr>
              <w:pStyle w:val="10"/>
            </w:pPr>
            <w:r>
              <w:t>4412.87元</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保障人数</w:t>
            </w:r>
          </w:p>
        </w:tc>
        <w:tc>
          <w:tcPr>
            <w:tcW w:w="5386" w:type="dxa"/>
            <w:vAlign w:val="center"/>
          </w:tcPr>
          <w:p>
            <w:pPr>
              <w:pStyle w:val="10"/>
            </w:pPr>
            <w:r>
              <w:t>纳入财政保障的人数</w:t>
            </w:r>
          </w:p>
        </w:tc>
        <w:tc>
          <w:tcPr>
            <w:tcW w:w="2268" w:type="dxa"/>
            <w:vAlign w:val="center"/>
          </w:tcPr>
          <w:p>
            <w:pPr>
              <w:pStyle w:val="10"/>
            </w:pPr>
            <w:r>
              <w:t>366人</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改革覆盖率</w:t>
            </w:r>
          </w:p>
        </w:tc>
        <w:tc>
          <w:tcPr>
            <w:tcW w:w="5386" w:type="dxa"/>
            <w:vAlign w:val="center"/>
          </w:tcPr>
          <w:p>
            <w:pPr>
              <w:pStyle w:val="10"/>
            </w:pPr>
            <w:r>
              <w:t>实施乡镇卫生院综合医改的医院数量占乡镇卫生院总数的比例</w:t>
            </w:r>
          </w:p>
        </w:tc>
        <w:tc>
          <w:tcPr>
            <w:tcW w:w="2268" w:type="dxa"/>
            <w:vAlign w:val="center"/>
          </w:tcPr>
          <w:p>
            <w:pPr>
              <w:pStyle w:val="10"/>
            </w:pPr>
            <w:r>
              <w:t>100%</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 xml:space="preserve">补助资金按时发放率 </w:t>
            </w:r>
          </w:p>
        </w:tc>
        <w:tc>
          <w:tcPr>
            <w:tcW w:w="5386" w:type="dxa"/>
            <w:vAlign w:val="center"/>
          </w:tcPr>
          <w:p>
            <w:pPr>
              <w:pStyle w:val="10"/>
            </w:pPr>
            <w:r>
              <w:t>项目资金年底发放完毕，补助到位。</w:t>
            </w:r>
          </w:p>
        </w:tc>
        <w:tc>
          <w:tcPr>
            <w:tcW w:w="2268" w:type="dxa"/>
            <w:vAlign w:val="center"/>
          </w:tcPr>
          <w:p>
            <w:pPr>
              <w:pStyle w:val="10"/>
            </w:pPr>
            <w:r>
              <w:t>年底全部到位</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乡镇卫生院发展能力</w:t>
            </w:r>
          </w:p>
        </w:tc>
        <w:tc>
          <w:tcPr>
            <w:tcW w:w="5386" w:type="dxa"/>
            <w:vAlign w:val="center"/>
          </w:tcPr>
          <w:p>
            <w:pPr>
              <w:pStyle w:val="10"/>
            </w:pPr>
            <w:r>
              <w:t>得到财政补助资金乡镇卫生院合理使用资金，自身发展能力得到提高</w:t>
            </w:r>
          </w:p>
        </w:tc>
        <w:tc>
          <w:tcPr>
            <w:tcW w:w="2268" w:type="dxa"/>
            <w:vAlign w:val="center"/>
          </w:tcPr>
          <w:p>
            <w:pPr>
              <w:pStyle w:val="10"/>
            </w:pPr>
            <w:r>
              <w:t>全覆盖</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接受基层医疗服务机构服务的满意或较满意的群众占总受访群众的满意程度</w:t>
            </w:r>
          </w:p>
        </w:tc>
        <w:tc>
          <w:tcPr>
            <w:tcW w:w="2268" w:type="dxa"/>
            <w:vAlign w:val="center"/>
          </w:tcPr>
          <w:p>
            <w:pPr>
              <w:pStyle w:val="10"/>
            </w:pPr>
            <w:r>
              <w:t>≥95%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30、2024小区卫生站基本运行财政补助绩效目标表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13011024P00325510056W</w:t>
            </w:r>
          </w:p>
        </w:tc>
        <w:tc>
          <w:tcPr>
            <w:tcW w:w="2835" w:type="dxa"/>
            <w:vAlign w:val="center"/>
          </w:tcPr>
          <w:p>
            <w:pPr>
              <w:pStyle w:val="8"/>
            </w:pPr>
            <w:r>
              <w:t>项目名称</w:t>
            </w:r>
          </w:p>
        </w:tc>
        <w:tc>
          <w:tcPr>
            <w:tcW w:w="6094" w:type="dxa"/>
            <w:gridSpan w:val="3"/>
            <w:vAlign w:val="center"/>
          </w:tcPr>
          <w:p>
            <w:pPr>
              <w:pStyle w:val="10"/>
            </w:pPr>
            <w:r>
              <w:t>2024小区卫生站基本运行财政补助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10.67</w:t>
            </w:r>
          </w:p>
        </w:tc>
        <w:tc>
          <w:tcPr>
            <w:tcW w:w="2835" w:type="dxa"/>
            <w:vAlign w:val="center"/>
          </w:tcPr>
          <w:p>
            <w:pPr>
              <w:pStyle w:val="8"/>
            </w:pPr>
            <w:r>
              <w:t>其中：财政    资金</w:t>
            </w:r>
          </w:p>
        </w:tc>
        <w:tc>
          <w:tcPr>
            <w:tcW w:w="2551" w:type="dxa"/>
            <w:vAlign w:val="center"/>
          </w:tcPr>
          <w:p>
            <w:pPr>
              <w:pStyle w:val="10"/>
            </w:pPr>
            <w:r>
              <w:t>10.67</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对全区43个小区卫生站进行补助，维持小区卫生站正常运行的基本费用。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1.对全区43个小区卫生站进行补助，维持小区卫生站正常运行的基本费用。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小区卫生站补助标准</w:t>
            </w:r>
          </w:p>
        </w:tc>
        <w:tc>
          <w:tcPr>
            <w:tcW w:w="5386" w:type="dxa"/>
            <w:vAlign w:val="center"/>
          </w:tcPr>
          <w:p>
            <w:pPr>
              <w:pStyle w:val="10"/>
            </w:pPr>
            <w:r>
              <w:t>补助小区卫生站取暖费、医疗费用集中处理费、网络使用费（外网和专网）、医疗责任险费用</w:t>
            </w:r>
          </w:p>
        </w:tc>
        <w:tc>
          <w:tcPr>
            <w:tcW w:w="2268" w:type="dxa"/>
            <w:vAlign w:val="center"/>
          </w:tcPr>
          <w:p>
            <w:pPr>
              <w:pStyle w:val="10"/>
            </w:pPr>
            <w:r>
              <w:t>按规定补助</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补助小区卫生站数量</w:t>
            </w:r>
          </w:p>
        </w:tc>
        <w:tc>
          <w:tcPr>
            <w:tcW w:w="5386" w:type="dxa"/>
            <w:vAlign w:val="center"/>
          </w:tcPr>
          <w:p>
            <w:pPr>
              <w:pStyle w:val="10"/>
            </w:pPr>
            <w:r>
              <w:t>辖区内符合补助的小区卫生站</w:t>
            </w:r>
          </w:p>
        </w:tc>
        <w:tc>
          <w:tcPr>
            <w:tcW w:w="2268" w:type="dxa"/>
            <w:vAlign w:val="center"/>
          </w:tcPr>
          <w:p>
            <w:pPr>
              <w:pStyle w:val="10"/>
            </w:pPr>
            <w:r>
              <w:t>43个</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对小区卫生站医务人员补助标准</w:t>
            </w:r>
          </w:p>
        </w:tc>
        <w:tc>
          <w:tcPr>
            <w:tcW w:w="5386" w:type="dxa"/>
            <w:vAlign w:val="center"/>
          </w:tcPr>
          <w:p>
            <w:pPr>
              <w:pStyle w:val="10"/>
            </w:pPr>
            <w:r>
              <w:t>按每人每年不低于500元标准资助符合补助范围的医务人员参加养老保险</w:t>
            </w:r>
          </w:p>
        </w:tc>
        <w:tc>
          <w:tcPr>
            <w:tcW w:w="2268" w:type="dxa"/>
            <w:vAlign w:val="center"/>
          </w:tcPr>
          <w:p>
            <w:pPr>
              <w:pStyle w:val="10"/>
            </w:pPr>
            <w:r>
              <w:t>500元</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对小区卫生站医务人员补助人员数</w:t>
            </w:r>
          </w:p>
        </w:tc>
        <w:tc>
          <w:tcPr>
            <w:tcW w:w="5386" w:type="dxa"/>
            <w:vAlign w:val="center"/>
          </w:tcPr>
          <w:p>
            <w:pPr>
              <w:pStyle w:val="10"/>
            </w:pPr>
            <w:r>
              <w:t>对参加城乡、职工、灵活就业养老保险覆盖范围的注册在岗医务人员</w:t>
            </w:r>
          </w:p>
        </w:tc>
        <w:tc>
          <w:tcPr>
            <w:tcW w:w="2268" w:type="dxa"/>
            <w:vAlign w:val="center"/>
          </w:tcPr>
          <w:p>
            <w:pPr>
              <w:pStyle w:val="10"/>
            </w:pPr>
            <w:r>
              <w:t>52人</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小区卫生站补助时间</w:t>
            </w:r>
          </w:p>
        </w:tc>
        <w:tc>
          <w:tcPr>
            <w:tcW w:w="5386" w:type="dxa"/>
            <w:vAlign w:val="center"/>
          </w:tcPr>
          <w:p>
            <w:pPr>
              <w:pStyle w:val="10"/>
            </w:pPr>
            <w:r>
              <w:t>小区卫生站的各项补助时间</w:t>
            </w:r>
          </w:p>
        </w:tc>
        <w:tc>
          <w:tcPr>
            <w:tcW w:w="2268" w:type="dxa"/>
            <w:vAlign w:val="center"/>
          </w:tcPr>
          <w:p>
            <w:pPr>
              <w:pStyle w:val="10"/>
            </w:pPr>
            <w:r>
              <w:t>按规定时间及时发放</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小区卫生站补助发放完成率</w:t>
            </w:r>
          </w:p>
        </w:tc>
        <w:tc>
          <w:tcPr>
            <w:tcW w:w="5386" w:type="dxa"/>
            <w:vAlign w:val="center"/>
          </w:tcPr>
          <w:p>
            <w:pPr>
              <w:pStyle w:val="10"/>
            </w:pPr>
            <w:r>
              <w:t>已发放小区卫生站数量占应发放小区卫生站数量的比例</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对全区基层医疗卫生事业发展的促进推动作用</w:t>
            </w:r>
          </w:p>
        </w:tc>
        <w:tc>
          <w:tcPr>
            <w:tcW w:w="5386" w:type="dxa"/>
            <w:vAlign w:val="center"/>
          </w:tcPr>
          <w:p>
            <w:pPr>
              <w:pStyle w:val="10"/>
            </w:pPr>
            <w:r>
              <w:t>通过解决全区小区卫生站运行的基本保障资金，维护小区卫生站正常运转。</w:t>
            </w:r>
          </w:p>
        </w:tc>
        <w:tc>
          <w:tcPr>
            <w:tcW w:w="2268" w:type="dxa"/>
            <w:vAlign w:val="center"/>
          </w:tcPr>
          <w:p>
            <w:pPr>
              <w:pStyle w:val="10"/>
            </w:pPr>
            <w:r>
              <w:t>小区卫生站正常运转</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小区卫生站覆盖率</w:t>
            </w:r>
          </w:p>
        </w:tc>
        <w:tc>
          <w:tcPr>
            <w:tcW w:w="5386" w:type="dxa"/>
            <w:vAlign w:val="center"/>
          </w:tcPr>
          <w:p>
            <w:pPr>
              <w:pStyle w:val="10"/>
            </w:pPr>
            <w:r>
              <w:t>辖区内所有小区卫生站运行纳入财政保障</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保障小区卫生站和村卫生室医务人员的保险权益</w:t>
            </w:r>
          </w:p>
        </w:tc>
        <w:tc>
          <w:tcPr>
            <w:tcW w:w="5386" w:type="dxa"/>
            <w:vAlign w:val="center"/>
          </w:tcPr>
          <w:p>
            <w:pPr>
              <w:pStyle w:val="10"/>
            </w:pPr>
            <w:r>
              <w:t>解决注册在岗医务人员养老保险有关问题，进一步稳定基层医务人员队伍</w:t>
            </w:r>
          </w:p>
        </w:tc>
        <w:tc>
          <w:tcPr>
            <w:tcW w:w="2268" w:type="dxa"/>
            <w:vAlign w:val="center"/>
          </w:tcPr>
          <w:p>
            <w:pPr>
              <w:pStyle w:val="10"/>
            </w:pPr>
            <w:r>
              <w:t>保障</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服务对象满意度指标</w:t>
            </w:r>
          </w:p>
        </w:tc>
        <w:tc>
          <w:tcPr>
            <w:tcW w:w="5386" w:type="dxa"/>
            <w:vAlign w:val="center"/>
          </w:tcPr>
          <w:p>
            <w:pPr>
              <w:pStyle w:val="10"/>
            </w:pPr>
            <w:r>
              <w:t>满意或较满意的医务人员占受访医务人员的比率</w:t>
            </w:r>
          </w:p>
        </w:tc>
        <w:tc>
          <w:tcPr>
            <w:tcW w:w="2268" w:type="dxa"/>
            <w:vAlign w:val="center"/>
          </w:tcPr>
          <w:p>
            <w:pPr>
              <w:pStyle w:val="10"/>
            </w:pPr>
            <w:r>
              <w:t>≥95%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31、2024新农保独生子女父母补贴绩效目标表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13011024P003259100164</w:t>
            </w:r>
          </w:p>
        </w:tc>
        <w:tc>
          <w:tcPr>
            <w:tcW w:w="2835" w:type="dxa"/>
            <w:vAlign w:val="center"/>
          </w:tcPr>
          <w:p>
            <w:pPr>
              <w:pStyle w:val="8"/>
            </w:pPr>
            <w:r>
              <w:t>项目名称</w:t>
            </w:r>
          </w:p>
        </w:tc>
        <w:tc>
          <w:tcPr>
            <w:tcW w:w="6094" w:type="dxa"/>
            <w:gridSpan w:val="3"/>
            <w:vAlign w:val="center"/>
          </w:tcPr>
          <w:p>
            <w:pPr>
              <w:pStyle w:val="10"/>
            </w:pPr>
            <w:r>
              <w:t>2024新农保独生子女父母补贴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24.01</w:t>
            </w:r>
          </w:p>
        </w:tc>
        <w:tc>
          <w:tcPr>
            <w:tcW w:w="2835" w:type="dxa"/>
            <w:vAlign w:val="center"/>
          </w:tcPr>
          <w:p>
            <w:pPr>
              <w:pStyle w:val="8"/>
            </w:pPr>
            <w:r>
              <w:t>其中：财政    资金</w:t>
            </w:r>
          </w:p>
        </w:tc>
        <w:tc>
          <w:tcPr>
            <w:tcW w:w="2551" w:type="dxa"/>
            <w:vAlign w:val="center"/>
          </w:tcPr>
          <w:p>
            <w:pPr>
              <w:pStyle w:val="10"/>
            </w:pPr>
            <w:r>
              <w:t>24.01</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参加农保补贴的计划生育对象资格确认正确；落实已缴费且符合条件的计划生育对象农保补贴。</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1.参加农保补贴的计划生育对象资格确认正确；落实已缴费且符合条件的计划生育对象农保补贴。</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农保补助标准</w:t>
            </w:r>
          </w:p>
        </w:tc>
        <w:tc>
          <w:tcPr>
            <w:tcW w:w="5386" w:type="dxa"/>
            <w:vAlign w:val="center"/>
          </w:tcPr>
          <w:p>
            <w:pPr>
              <w:pStyle w:val="10"/>
            </w:pPr>
            <w:r>
              <w:t>独生子女父母补助标准</w:t>
            </w:r>
          </w:p>
        </w:tc>
        <w:tc>
          <w:tcPr>
            <w:tcW w:w="2268" w:type="dxa"/>
            <w:vAlign w:val="center"/>
          </w:tcPr>
          <w:p>
            <w:pPr>
              <w:pStyle w:val="10"/>
            </w:pPr>
            <w:r>
              <w:t>10元/人/年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农保补助标准</w:t>
            </w:r>
          </w:p>
        </w:tc>
        <w:tc>
          <w:tcPr>
            <w:tcW w:w="5386" w:type="dxa"/>
            <w:vAlign w:val="center"/>
          </w:tcPr>
          <w:p>
            <w:pPr>
              <w:pStyle w:val="10"/>
            </w:pPr>
            <w:r>
              <w:t>双女户父母补助标准</w:t>
            </w:r>
          </w:p>
        </w:tc>
        <w:tc>
          <w:tcPr>
            <w:tcW w:w="2268" w:type="dxa"/>
            <w:vAlign w:val="center"/>
          </w:tcPr>
          <w:p>
            <w:pPr>
              <w:pStyle w:val="10"/>
            </w:pPr>
            <w:r>
              <w:t>5元/人/年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农保补助标准</w:t>
            </w:r>
          </w:p>
        </w:tc>
        <w:tc>
          <w:tcPr>
            <w:tcW w:w="5386" w:type="dxa"/>
            <w:vAlign w:val="center"/>
          </w:tcPr>
          <w:p>
            <w:pPr>
              <w:pStyle w:val="10"/>
            </w:pPr>
            <w:r>
              <w:t>独生子女死亡且不再生育的夫妻补助标准</w:t>
            </w:r>
          </w:p>
        </w:tc>
        <w:tc>
          <w:tcPr>
            <w:tcW w:w="2268" w:type="dxa"/>
            <w:vAlign w:val="center"/>
          </w:tcPr>
          <w:p>
            <w:pPr>
              <w:pStyle w:val="10"/>
            </w:pPr>
            <w:r>
              <w:t>20元/人/年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农保补助标准</w:t>
            </w:r>
          </w:p>
        </w:tc>
        <w:tc>
          <w:tcPr>
            <w:tcW w:w="5386" w:type="dxa"/>
            <w:vAlign w:val="center"/>
          </w:tcPr>
          <w:p>
            <w:pPr>
              <w:pStyle w:val="10"/>
            </w:pPr>
            <w:r>
              <w:t>独生子女3级伤残父母补助标准</w:t>
            </w:r>
          </w:p>
        </w:tc>
        <w:tc>
          <w:tcPr>
            <w:tcW w:w="2268" w:type="dxa"/>
            <w:vAlign w:val="center"/>
          </w:tcPr>
          <w:p>
            <w:pPr>
              <w:pStyle w:val="10"/>
            </w:pPr>
            <w:r>
              <w:t>15元/人/年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农保补助标准</w:t>
            </w:r>
          </w:p>
        </w:tc>
        <w:tc>
          <w:tcPr>
            <w:tcW w:w="5386" w:type="dxa"/>
            <w:vAlign w:val="center"/>
          </w:tcPr>
          <w:p>
            <w:pPr>
              <w:pStyle w:val="10"/>
            </w:pPr>
            <w:r>
              <w:t>计划生育手术并发症补助标准</w:t>
            </w:r>
          </w:p>
        </w:tc>
        <w:tc>
          <w:tcPr>
            <w:tcW w:w="2268" w:type="dxa"/>
            <w:vAlign w:val="center"/>
          </w:tcPr>
          <w:p>
            <w:pPr>
              <w:pStyle w:val="10"/>
            </w:pPr>
            <w:r>
              <w:t>20元/人/年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农保增发标准</w:t>
            </w:r>
          </w:p>
        </w:tc>
        <w:tc>
          <w:tcPr>
            <w:tcW w:w="5386" w:type="dxa"/>
            <w:vAlign w:val="center"/>
          </w:tcPr>
          <w:p>
            <w:pPr>
              <w:pStyle w:val="10"/>
            </w:pPr>
            <w:r>
              <w:t>独生子女父母增发标准</w:t>
            </w:r>
          </w:p>
        </w:tc>
        <w:tc>
          <w:tcPr>
            <w:tcW w:w="2268" w:type="dxa"/>
            <w:vAlign w:val="center"/>
          </w:tcPr>
          <w:p>
            <w:pPr>
              <w:pStyle w:val="10"/>
            </w:pPr>
            <w:r>
              <w:t>24元/人/年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农保增发标准</w:t>
            </w:r>
          </w:p>
        </w:tc>
        <w:tc>
          <w:tcPr>
            <w:tcW w:w="5386" w:type="dxa"/>
            <w:vAlign w:val="center"/>
          </w:tcPr>
          <w:p>
            <w:pPr>
              <w:pStyle w:val="10"/>
            </w:pPr>
            <w:r>
              <w:t>双女户父母增发标准</w:t>
            </w:r>
          </w:p>
        </w:tc>
        <w:tc>
          <w:tcPr>
            <w:tcW w:w="2268" w:type="dxa"/>
            <w:vAlign w:val="center"/>
          </w:tcPr>
          <w:p>
            <w:pPr>
              <w:pStyle w:val="10"/>
            </w:pPr>
            <w:r>
              <w:t>12元/人/年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农保增发标准</w:t>
            </w:r>
          </w:p>
        </w:tc>
        <w:tc>
          <w:tcPr>
            <w:tcW w:w="5386" w:type="dxa"/>
            <w:vAlign w:val="center"/>
          </w:tcPr>
          <w:p>
            <w:pPr>
              <w:pStyle w:val="10"/>
            </w:pPr>
            <w:r>
              <w:t>独生子女死亡且不再生育的夫妻增发标准</w:t>
            </w:r>
          </w:p>
        </w:tc>
        <w:tc>
          <w:tcPr>
            <w:tcW w:w="2268" w:type="dxa"/>
            <w:vAlign w:val="center"/>
          </w:tcPr>
          <w:p>
            <w:pPr>
              <w:pStyle w:val="10"/>
            </w:pPr>
            <w:r>
              <w:t>48元/人/年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农保增发标准</w:t>
            </w:r>
          </w:p>
        </w:tc>
        <w:tc>
          <w:tcPr>
            <w:tcW w:w="5386" w:type="dxa"/>
            <w:vAlign w:val="center"/>
          </w:tcPr>
          <w:p>
            <w:pPr>
              <w:pStyle w:val="10"/>
            </w:pPr>
            <w:r>
              <w:t>独生子女3级伤残父母增发标准</w:t>
            </w:r>
          </w:p>
        </w:tc>
        <w:tc>
          <w:tcPr>
            <w:tcW w:w="2268" w:type="dxa"/>
            <w:vAlign w:val="center"/>
          </w:tcPr>
          <w:p>
            <w:pPr>
              <w:pStyle w:val="10"/>
            </w:pPr>
            <w:r>
              <w:t>36元/人/年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农保增发标准</w:t>
            </w:r>
          </w:p>
        </w:tc>
        <w:tc>
          <w:tcPr>
            <w:tcW w:w="5386" w:type="dxa"/>
            <w:vAlign w:val="center"/>
          </w:tcPr>
          <w:p>
            <w:pPr>
              <w:pStyle w:val="10"/>
            </w:pPr>
            <w:r>
              <w:t>计划生育手术并发症增发标准</w:t>
            </w:r>
          </w:p>
        </w:tc>
        <w:tc>
          <w:tcPr>
            <w:tcW w:w="2268" w:type="dxa"/>
            <w:vAlign w:val="center"/>
          </w:tcPr>
          <w:p>
            <w:pPr>
              <w:pStyle w:val="10"/>
            </w:pPr>
            <w:r>
              <w:t>48元/人/年</w:t>
            </w:r>
          </w:p>
        </w:tc>
        <w:tc>
          <w:tcPr>
            <w:tcW w:w="1276" w:type="dxa"/>
            <w:vAlign w:val="center"/>
          </w:tcPr>
          <w:p>
            <w:pPr>
              <w:pStyle w:val="10"/>
            </w:pPr>
            <w:r>
              <w:t>鹿政函[2010]26号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农保补助人数</w:t>
            </w:r>
          </w:p>
        </w:tc>
        <w:tc>
          <w:tcPr>
            <w:tcW w:w="5386" w:type="dxa"/>
            <w:vAlign w:val="center"/>
          </w:tcPr>
          <w:p>
            <w:pPr>
              <w:pStyle w:val="10"/>
            </w:pPr>
            <w:r>
              <w:t>符合条件的补贴人数</w:t>
            </w:r>
          </w:p>
        </w:tc>
        <w:tc>
          <w:tcPr>
            <w:tcW w:w="2268" w:type="dxa"/>
            <w:vAlign w:val="center"/>
          </w:tcPr>
          <w:p>
            <w:pPr>
              <w:pStyle w:val="10"/>
            </w:pPr>
            <w:r>
              <w:t>≥13595人</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补贴对象准确率</w:t>
            </w:r>
          </w:p>
        </w:tc>
        <w:tc>
          <w:tcPr>
            <w:tcW w:w="5386" w:type="dxa"/>
            <w:vAlign w:val="center"/>
          </w:tcPr>
          <w:p>
            <w:pPr>
              <w:pStyle w:val="10"/>
            </w:pPr>
            <w:r>
              <w:t>领取补贴人数占符合对象应补贴到位率</w:t>
            </w:r>
          </w:p>
        </w:tc>
        <w:tc>
          <w:tcPr>
            <w:tcW w:w="2268" w:type="dxa"/>
            <w:vAlign w:val="center"/>
          </w:tcPr>
          <w:p>
            <w:pPr>
              <w:pStyle w:val="10"/>
            </w:pPr>
            <w:r>
              <w:t>100%</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资金发放及时率</w:t>
            </w:r>
          </w:p>
        </w:tc>
        <w:tc>
          <w:tcPr>
            <w:tcW w:w="5386" w:type="dxa"/>
            <w:vAlign w:val="center"/>
          </w:tcPr>
          <w:p>
            <w:pPr>
              <w:pStyle w:val="10"/>
            </w:pPr>
            <w:r>
              <w:t>按要求及时发放给符合条件的对象</w:t>
            </w:r>
          </w:p>
        </w:tc>
        <w:tc>
          <w:tcPr>
            <w:tcW w:w="2268" w:type="dxa"/>
            <w:vAlign w:val="center"/>
          </w:tcPr>
          <w:p>
            <w:pPr>
              <w:pStyle w:val="10"/>
            </w:pPr>
            <w:r>
              <w:t>当年全部发放完毕</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家庭发展能力</w:t>
            </w:r>
          </w:p>
        </w:tc>
        <w:tc>
          <w:tcPr>
            <w:tcW w:w="5386" w:type="dxa"/>
            <w:vAlign w:val="center"/>
          </w:tcPr>
          <w:p>
            <w:pPr>
              <w:pStyle w:val="10"/>
            </w:pPr>
            <w:r>
              <w:t>补贴对象生活水平，养老保障提高</w:t>
            </w:r>
          </w:p>
        </w:tc>
        <w:tc>
          <w:tcPr>
            <w:tcW w:w="2268" w:type="dxa"/>
            <w:vAlign w:val="center"/>
          </w:tcPr>
          <w:p>
            <w:pPr>
              <w:pStyle w:val="10"/>
            </w:pPr>
            <w:r>
              <w:t>逐步提高</w:t>
            </w:r>
          </w:p>
        </w:tc>
        <w:tc>
          <w:tcPr>
            <w:tcW w:w="1276" w:type="dxa"/>
            <w:vAlign w:val="center"/>
          </w:tcPr>
          <w:p>
            <w:pPr>
              <w:pStyle w:val="10"/>
            </w:pPr>
            <w:r>
              <w:t>目标计划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补贴对象满意度</w:t>
            </w:r>
          </w:p>
        </w:tc>
        <w:tc>
          <w:tcPr>
            <w:tcW w:w="5386" w:type="dxa"/>
            <w:vAlign w:val="center"/>
          </w:tcPr>
          <w:p>
            <w:pPr>
              <w:pStyle w:val="10"/>
            </w:pPr>
            <w:r>
              <w:t>群众满意数量占总数的比例</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32、2024新生儿出生缺陷干预绩效目标表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13011024P003258100533</w:t>
            </w:r>
          </w:p>
        </w:tc>
        <w:tc>
          <w:tcPr>
            <w:tcW w:w="2835" w:type="dxa"/>
            <w:vAlign w:val="center"/>
          </w:tcPr>
          <w:p>
            <w:pPr>
              <w:pStyle w:val="8"/>
            </w:pPr>
            <w:r>
              <w:t>项目名称</w:t>
            </w:r>
          </w:p>
        </w:tc>
        <w:tc>
          <w:tcPr>
            <w:tcW w:w="6094" w:type="dxa"/>
            <w:gridSpan w:val="3"/>
            <w:vAlign w:val="center"/>
          </w:tcPr>
          <w:p>
            <w:pPr>
              <w:pStyle w:val="10"/>
            </w:pPr>
            <w:r>
              <w:t>2024新生儿出生缺陷干预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111.29</w:t>
            </w:r>
          </w:p>
        </w:tc>
        <w:tc>
          <w:tcPr>
            <w:tcW w:w="2835" w:type="dxa"/>
            <w:vAlign w:val="center"/>
          </w:tcPr>
          <w:p>
            <w:pPr>
              <w:pStyle w:val="8"/>
            </w:pPr>
            <w:r>
              <w:t>其中：财政    资金</w:t>
            </w:r>
          </w:p>
        </w:tc>
        <w:tc>
          <w:tcPr>
            <w:tcW w:w="2551" w:type="dxa"/>
            <w:vAlign w:val="center"/>
          </w:tcPr>
          <w:p>
            <w:pPr>
              <w:pStyle w:val="10"/>
            </w:pPr>
            <w:r>
              <w:t>111.29</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通过三级预防，降低新生儿出生缺陷，提升出生人口素质。</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1.通过三级预防，降低新生儿出生缺陷，提升出生人口素质。</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无创产前基因筛查人数</w:t>
            </w:r>
          </w:p>
        </w:tc>
        <w:tc>
          <w:tcPr>
            <w:tcW w:w="5386" w:type="dxa"/>
            <w:vAlign w:val="center"/>
          </w:tcPr>
          <w:p>
            <w:pPr>
              <w:pStyle w:val="10"/>
            </w:pPr>
            <w:r>
              <w:t>无创产前基因筛查人数</w:t>
            </w:r>
          </w:p>
        </w:tc>
        <w:tc>
          <w:tcPr>
            <w:tcW w:w="2268" w:type="dxa"/>
            <w:vAlign w:val="center"/>
          </w:tcPr>
          <w:p>
            <w:pPr>
              <w:pStyle w:val="10"/>
            </w:pPr>
            <w:r>
              <w:t>≥4000人次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新生儿四病筛查人数</w:t>
            </w:r>
          </w:p>
        </w:tc>
        <w:tc>
          <w:tcPr>
            <w:tcW w:w="5386" w:type="dxa"/>
            <w:vAlign w:val="center"/>
          </w:tcPr>
          <w:p>
            <w:pPr>
              <w:pStyle w:val="10"/>
            </w:pPr>
            <w:r>
              <w:t>新生儿四病筛查人数</w:t>
            </w:r>
          </w:p>
        </w:tc>
        <w:tc>
          <w:tcPr>
            <w:tcW w:w="2268" w:type="dxa"/>
            <w:vAlign w:val="center"/>
          </w:tcPr>
          <w:p>
            <w:pPr>
              <w:pStyle w:val="10"/>
            </w:pPr>
            <w:r>
              <w:t>≥1500人次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新生儿听力筛查人数</w:t>
            </w:r>
          </w:p>
        </w:tc>
        <w:tc>
          <w:tcPr>
            <w:tcW w:w="5386" w:type="dxa"/>
            <w:vAlign w:val="center"/>
          </w:tcPr>
          <w:p>
            <w:pPr>
              <w:pStyle w:val="10"/>
            </w:pPr>
            <w:r>
              <w:t>新生儿听力筛查人数</w:t>
            </w:r>
          </w:p>
        </w:tc>
        <w:tc>
          <w:tcPr>
            <w:tcW w:w="2268" w:type="dxa"/>
            <w:vAlign w:val="center"/>
          </w:tcPr>
          <w:p>
            <w:pPr>
              <w:pStyle w:val="10"/>
            </w:pPr>
            <w:r>
              <w:t>≥1500人次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先心病筛查人数</w:t>
            </w:r>
          </w:p>
        </w:tc>
        <w:tc>
          <w:tcPr>
            <w:tcW w:w="5386" w:type="dxa"/>
            <w:vAlign w:val="center"/>
          </w:tcPr>
          <w:p>
            <w:pPr>
              <w:pStyle w:val="10"/>
            </w:pPr>
            <w:r>
              <w:t>先心病筛查人数</w:t>
            </w:r>
          </w:p>
        </w:tc>
        <w:tc>
          <w:tcPr>
            <w:tcW w:w="2268" w:type="dxa"/>
            <w:vAlign w:val="center"/>
          </w:tcPr>
          <w:p>
            <w:pPr>
              <w:pStyle w:val="10"/>
            </w:pPr>
            <w:r>
              <w:t>≥1500人次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婚检筛查人数</w:t>
            </w:r>
          </w:p>
        </w:tc>
        <w:tc>
          <w:tcPr>
            <w:tcW w:w="5386" w:type="dxa"/>
            <w:vAlign w:val="center"/>
          </w:tcPr>
          <w:p>
            <w:pPr>
              <w:pStyle w:val="10"/>
            </w:pPr>
            <w:r>
              <w:t>婚检筛查人数</w:t>
            </w:r>
          </w:p>
        </w:tc>
        <w:tc>
          <w:tcPr>
            <w:tcW w:w="2268" w:type="dxa"/>
            <w:vAlign w:val="center"/>
          </w:tcPr>
          <w:p>
            <w:pPr>
              <w:pStyle w:val="10"/>
            </w:pPr>
            <w:r>
              <w:t>≥3500人次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无创产前基因筛查成本</w:t>
            </w:r>
          </w:p>
        </w:tc>
        <w:tc>
          <w:tcPr>
            <w:tcW w:w="5386" w:type="dxa"/>
            <w:vAlign w:val="center"/>
          </w:tcPr>
          <w:p>
            <w:pPr>
              <w:pStyle w:val="10"/>
            </w:pPr>
            <w:r>
              <w:t>无创产前基因筛查成本</w:t>
            </w:r>
          </w:p>
        </w:tc>
        <w:tc>
          <w:tcPr>
            <w:tcW w:w="2268" w:type="dxa"/>
            <w:vAlign w:val="center"/>
          </w:tcPr>
          <w:p>
            <w:pPr>
              <w:pStyle w:val="10"/>
            </w:pPr>
            <w:r>
              <w:t>452元/人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新生儿四病筛查成本</w:t>
            </w:r>
          </w:p>
        </w:tc>
        <w:tc>
          <w:tcPr>
            <w:tcW w:w="5386" w:type="dxa"/>
            <w:vAlign w:val="center"/>
          </w:tcPr>
          <w:p>
            <w:pPr>
              <w:pStyle w:val="10"/>
            </w:pPr>
            <w:r>
              <w:t>新生儿四病筛查成本</w:t>
            </w:r>
          </w:p>
        </w:tc>
        <w:tc>
          <w:tcPr>
            <w:tcW w:w="2268" w:type="dxa"/>
            <w:vAlign w:val="center"/>
          </w:tcPr>
          <w:p>
            <w:pPr>
              <w:pStyle w:val="10"/>
            </w:pPr>
            <w:r>
              <w:t>81元/人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新生儿听力筛查成本</w:t>
            </w:r>
          </w:p>
        </w:tc>
        <w:tc>
          <w:tcPr>
            <w:tcW w:w="5386" w:type="dxa"/>
            <w:vAlign w:val="center"/>
          </w:tcPr>
          <w:p>
            <w:pPr>
              <w:pStyle w:val="10"/>
            </w:pPr>
            <w:r>
              <w:t>新生儿听力筛查成本</w:t>
            </w:r>
          </w:p>
        </w:tc>
        <w:tc>
          <w:tcPr>
            <w:tcW w:w="2268" w:type="dxa"/>
            <w:vAlign w:val="center"/>
          </w:tcPr>
          <w:p>
            <w:pPr>
              <w:pStyle w:val="10"/>
            </w:pPr>
            <w:r>
              <w:t>70元/人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先心病筛查成本</w:t>
            </w:r>
          </w:p>
        </w:tc>
        <w:tc>
          <w:tcPr>
            <w:tcW w:w="5386" w:type="dxa"/>
            <w:vAlign w:val="center"/>
          </w:tcPr>
          <w:p>
            <w:pPr>
              <w:pStyle w:val="10"/>
            </w:pPr>
            <w:r>
              <w:t>先心病筛查成本</w:t>
            </w:r>
          </w:p>
        </w:tc>
        <w:tc>
          <w:tcPr>
            <w:tcW w:w="2268" w:type="dxa"/>
            <w:vAlign w:val="center"/>
          </w:tcPr>
          <w:p>
            <w:pPr>
              <w:pStyle w:val="10"/>
            </w:pPr>
            <w:r>
              <w:t>9元/人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婚检筛查成本</w:t>
            </w:r>
          </w:p>
        </w:tc>
        <w:tc>
          <w:tcPr>
            <w:tcW w:w="5386" w:type="dxa"/>
            <w:vAlign w:val="center"/>
          </w:tcPr>
          <w:p>
            <w:pPr>
              <w:pStyle w:val="10"/>
            </w:pPr>
            <w:r>
              <w:t>婚检筛查成本</w:t>
            </w:r>
          </w:p>
        </w:tc>
        <w:tc>
          <w:tcPr>
            <w:tcW w:w="2268" w:type="dxa"/>
            <w:vAlign w:val="center"/>
          </w:tcPr>
          <w:p>
            <w:pPr>
              <w:pStyle w:val="10"/>
            </w:pPr>
            <w:r>
              <w:t>50.8元/人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任务完成率</w:t>
            </w:r>
          </w:p>
        </w:tc>
        <w:tc>
          <w:tcPr>
            <w:tcW w:w="5386" w:type="dxa"/>
            <w:vAlign w:val="center"/>
          </w:tcPr>
          <w:p>
            <w:pPr>
              <w:pStyle w:val="10"/>
            </w:pPr>
            <w:r>
              <w:t>完成上级下达任务率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完成时间</w:t>
            </w:r>
          </w:p>
        </w:tc>
        <w:tc>
          <w:tcPr>
            <w:tcW w:w="5386" w:type="dxa"/>
            <w:vAlign w:val="center"/>
          </w:tcPr>
          <w:p>
            <w:pPr>
              <w:pStyle w:val="10"/>
            </w:pPr>
            <w:r>
              <w:t>12月31日前顺利开展项目完成上级下达任务</w:t>
            </w:r>
          </w:p>
        </w:tc>
        <w:tc>
          <w:tcPr>
            <w:tcW w:w="2268" w:type="dxa"/>
            <w:vAlign w:val="center"/>
          </w:tcPr>
          <w:p>
            <w:pPr>
              <w:pStyle w:val="10"/>
            </w:pPr>
            <w:r>
              <w:t>12月31日前顺利开展项目完成上级下达任务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提升家庭可持续发展能力</w:t>
            </w:r>
          </w:p>
        </w:tc>
        <w:tc>
          <w:tcPr>
            <w:tcW w:w="5386" w:type="dxa"/>
            <w:vAlign w:val="center"/>
          </w:tcPr>
          <w:p>
            <w:pPr>
              <w:pStyle w:val="10"/>
            </w:pPr>
            <w:r>
              <w:t>对疾病做到早发现早治疗，减轻家庭负担，提升可持续发展能力</w:t>
            </w:r>
          </w:p>
        </w:tc>
        <w:tc>
          <w:tcPr>
            <w:tcW w:w="2268" w:type="dxa"/>
            <w:vAlign w:val="center"/>
          </w:tcPr>
          <w:p>
            <w:pPr>
              <w:pStyle w:val="10"/>
            </w:pPr>
            <w:r>
              <w:t>对疾病做到早发现早治疗，减轻家庭负担，提升可持续发展能力</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满意度调查</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33、2024信息化建设、网络通信费专项资金绩效目标表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13011024P003255101057</w:t>
            </w:r>
          </w:p>
        </w:tc>
        <w:tc>
          <w:tcPr>
            <w:tcW w:w="2835" w:type="dxa"/>
            <w:vAlign w:val="center"/>
          </w:tcPr>
          <w:p>
            <w:pPr>
              <w:pStyle w:val="8"/>
            </w:pPr>
            <w:r>
              <w:t>项目名称</w:t>
            </w:r>
          </w:p>
        </w:tc>
        <w:tc>
          <w:tcPr>
            <w:tcW w:w="6094" w:type="dxa"/>
            <w:gridSpan w:val="3"/>
            <w:vAlign w:val="center"/>
          </w:tcPr>
          <w:p>
            <w:pPr>
              <w:pStyle w:val="10"/>
            </w:pPr>
            <w:r>
              <w:t>2024信息化建设、网络通信费专项资金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10.00</w:t>
            </w:r>
          </w:p>
        </w:tc>
        <w:tc>
          <w:tcPr>
            <w:tcW w:w="2835" w:type="dxa"/>
            <w:vAlign w:val="center"/>
          </w:tcPr>
          <w:p>
            <w:pPr>
              <w:pStyle w:val="8"/>
            </w:pPr>
            <w:r>
              <w:t>其中：财政    资金</w:t>
            </w:r>
          </w:p>
        </w:tc>
        <w:tc>
          <w:tcPr>
            <w:tcW w:w="2551" w:type="dxa"/>
            <w:vAlign w:val="center"/>
          </w:tcPr>
          <w:p>
            <w:pPr>
              <w:pStyle w:val="10"/>
            </w:pPr>
            <w:r>
              <w:t>10.00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租用线路2条，租用云存储18T，购买架设局域网网络线路等，保障系统正常运行，为业务开展提高支撑。</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1.租用线路2条，租用云存储18T，购买架设局域网网络线路等，保障系统正常运行，为业务开展提高支撑。</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专线数量</w:t>
            </w:r>
          </w:p>
        </w:tc>
        <w:tc>
          <w:tcPr>
            <w:tcW w:w="5386" w:type="dxa"/>
            <w:vAlign w:val="center"/>
          </w:tcPr>
          <w:p>
            <w:pPr>
              <w:pStyle w:val="10"/>
            </w:pPr>
            <w:r>
              <w:t>租用办公专线的数量</w:t>
            </w:r>
          </w:p>
        </w:tc>
        <w:tc>
          <w:tcPr>
            <w:tcW w:w="2268" w:type="dxa"/>
            <w:vAlign w:val="center"/>
          </w:tcPr>
          <w:p>
            <w:pPr>
              <w:pStyle w:val="10"/>
            </w:pPr>
            <w:r>
              <w:t>≥2条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更换维修硬件数量</w:t>
            </w:r>
          </w:p>
        </w:tc>
        <w:tc>
          <w:tcPr>
            <w:tcW w:w="5386" w:type="dxa"/>
            <w:vAlign w:val="center"/>
          </w:tcPr>
          <w:p>
            <w:pPr>
              <w:pStyle w:val="10"/>
            </w:pPr>
            <w:r>
              <w:t>对损坏的硬件进行更换数量</w:t>
            </w:r>
          </w:p>
        </w:tc>
        <w:tc>
          <w:tcPr>
            <w:tcW w:w="2268" w:type="dxa"/>
            <w:vAlign w:val="center"/>
          </w:tcPr>
          <w:p>
            <w:pPr>
              <w:pStyle w:val="10"/>
            </w:pPr>
            <w:r>
              <w:t>≥2个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设备维修及时率</w:t>
            </w:r>
          </w:p>
        </w:tc>
        <w:tc>
          <w:tcPr>
            <w:tcW w:w="5386" w:type="dxa"/>
            <w:vAlign w:val="center"/>
          </w:tcPr>
          <w:p>
            <w:pPr>
              <w:pStyle w:val="10"/>
            </w:pPr>
            <w:r>
              <w:t>及时维修损坏设备占总维修设备的率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信息化建设、网络通信费所需资金</w:t>
            </w:r>
          </w:p>
        </w:tc>
        <w:tc>
          <w:tcPr>
            <w:tcW w:w="5386" w:type="dxa"/>
            <w:vAlign w:val="center"/>
          </w:tcPr>
          <w:p>
            <w:pPr>
              <w:pStyle w:val="10"/>
            </w:pPr>
            <w:r>
              <w:t>信息化建设、网络通信费所需资金</w:t>
            </w:r>
          </w:p>
        </w:tc>
        <w:tc>
          <w:tcPr>
            <w:tcW w:w="2268" w:type="dxa"/>
            <w:vAlign w:val="center"/>
          </w:tcPr>
          <w:p>
            <w:pPr>
              <w:pStyle w:val="10"/>
            </w:pPr>
            <w:r>
              <w:t>10万元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卫健系统信息化业务工作保障率</w:t>
            </w:r>
          </w:p>
        </w:tc>
        <w:tc>
          <w:tcPr>
            <w:tcW w:w="5386" w:type="dxa"/>
            <w:vAlign w:val="center"/>
          </w:tcPr>
          <w:p>
            <w:pPr>
              <w:pStyle w:val="10"/>
            </w:pPr>
            <w:r>
              <w:t>卫健系统信息化业务工作保障率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网络安全事件发生率</w:t>
            </w:r>
          </w:p>
        </w:tc>
        <w:tc>
          <w:tcPr>
            <w:tcW w:w="5386" w:type="dxa"/>
            <w:vAlign w:val="center"/>
          </w:tcPr>
          <w:p>
            <w:pPr>
              <w:pStyle w:val="10"/>
            </w:pPr>
            <w:r>
              <w:t>网络不安全事件发生数小于1次</w:t>
            </w:r>
          </w:p>
        </w:tc>
        <w:tc>
          <w:tcPr>
            <w:tcW w:w="2268" w:type="dxa"/>
            <w:vAlign w:val="center"/>
          </w:tcPr>
          <w:p>
            <w:pPr>
              <w:pStyle w:val="10"/>
            </w:pPr>
            <w:r>
              <w:t>≤1次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保障卫健系统网络运行安全</w:t>
            </w:r>
          </w:p>
        </w:tc>
        <w:tc>
          <w:tcPr>
            <w:tcW w:w="5386" w:type="dxa"/>
            <w:vAlign w:val="center"/>
          </w:tcPr>
          <w:p>
            <w:pPr>
              <w:pStyle w:val="10"/>
            </w:pPr>
            <w:r>
              <w:t>保障卫健系统网络运行安全</w:t>
            </w:r>
          </w:p>
        </w:tc>
        <w:tc>
          <w:tcPr>
            <w:tcW w:w="2268" w:type="dxa"/>
            <w:vAlign w:val="center"/>
          </w:tcPr>
          <w:p>
            <w:pPr>
              <w:pStyle w:val="10"/>
            </w:pPr>
            <w:r>
              <w:t>保障安全</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受益群众满意度</w:t>
            </w:r>
          </w:p>
        </w:tc>
        <w:tc>
          <w:tcPr>
            <w:tcW w:w="2268" w:type="dxa"/>
            <w:vAlign w:val="center"/>
          </w:tcPr>
          <w:p>
            <w:pPr>
              <w:pStyle w:val="10"/>
            </w:pPr>
            <w:r>
              <w:t>≥95%</w:t>
            </w:r>
          </w:p>
        </w:tc>
        <w:tc>
          <w:tcPr>
            <w:tcW w:w="1276" w:type="dxa"/>
            <w:vAlign w:val="center"/>
          </w:tcPr>
          <w:p>
            <w:pPr>
              <w:pStyle w:val="10"/>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34、2024医用耗材零差率销售补助绩效目标表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13011024P003256100138</w:t>
            </w:r>
          </w:p>
        </w:tc>
        <w:tc>
          <w:tcPr>
            <w:tcW w:w="2835" w:type="dxa"/>
            <w:vAlign w:val="center"/>
          </w:tcPr>
          <w:p>
            <w:pPr>
              <w:pStyle w:val="8"/>
            </w:pPr>
            <w:r>
              <w:t>项目名称</w:t>
            </w:r>
          </w:p>
        </w:tc>
        <w:tc>
          <w:tcPr>
            <w:tcW w:w="6094" w:type="dxa"/>
            <w:gridSpan w:val="3"/>
            <w:vAlign w:val="center"/>
          </w:tcPr>
          <w:p>
            <w:pPr>
              <w:pStyle w:val="10"/>
            </w:pPr>
            <w:r>
              <w:t>2024医用耗材零差率销售补助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8.25</w:t>
            </w:r>
          </w:p>
        </w:tc>
        <w:tc>
          <w:tcPr>
            <w:tcW w:w="2835" w:type="dxa"/>
            <w:vAlign w:val="center"/>
          </w:tcPr>
          <w:p>
            <w:pPr>
              <w:pStyle w:val="8"/>
            </w:pPr>
            <w:r>
              <w:t>其中：财政    资金</w:t>
            </w:r>
          </w:p>
        </w:tc>
        <w:tc>
          <w:tcPr>
            <w:tcW w:w="2551" w:type="dxa"/>
            <w:vAlign w:val="center"/>
          </w:tcPr>
          <w:p>
            <w:pPr>
              <w:pStyle w:val="10"/>
            </w:pPr>
            <w:r>
              <w:t>8.25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用于补偿公立医院取消医用耗材加成后减少的部分合理性收入。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1.用于补偿公立医院取消医用耗材加成后减少的部分合理性收入。</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财政补贴成本</w:t>
            </w:r>
          </w:p>
        </w:tc>
        <w:tc>
          <w:tcPr>
            <w:tcW w:w="5386" w:type="dxa"/>
            <w:vAlign w:val="center"/>
          </w:tcPr>
          <w:p>
            <w:pPr>
              <w:pStyle w:val="10"/>
            </w:pPr>
            <w:r>
              <w:t>财政补贴取消耗材加成的成本</w:t>
            </w:r>
          </w:p>
        </w:tc>
        <w:tc>
          <w:tcPr>
            <w:tcW w:w="2268" w:type="dxa"/>
            <w:vAlign w:val="center"/>
          </w:tcPr>
          <w:p>
            <w:pPr>
              <w:pStyle w:val="10"/>
            </w:pPr>
            <w:r>
              <w:t>8.25万元</w:t>
            </w:r>
          </w:p>
        </w:tc>
        <w:tc>
          <w:tcPr>
            <w:tcW w:w="1276" w:type="dxa"/>
            <w:vAlign w:val="center"/>
          </w:tcPr>
          <w:p>
            <w:pPr>
              <w:pStyle w:val="10"/>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取消耗材加成医院数量</w:t>
            </w:r>
          </w:p>
        </w:tc>
        <w:tc>
          <w:tcPr>
            <w:tcW w:w="5386" w:type="dxa"/>
            <w:vAlign w:val="center"/>
          </w:tcPr>
          <w:p>
            <w:pPr>
              <w:pStyle w:val="10"/>
            </w:pPr>
            <w:r>
              <w:t>取消耗材加成医院数量</w:t>
            </w:r>
          </w:p>
        </w:tc>
        <w:tc>
          <w:tcPr>
            <w:tcW w:w="2268" w:type="dxa"/>
            <w:vAlign w:val="center"/>
          </w:tcPr>
          <w:p>
            <w:pPr>
              <w:pStyle w:val="10"/>
            </w:pPr>
            <w:r>
              <w:t>17所</w:t>
            </w:r>
          </w:p>
        </w:tc>
        <w:tc>
          <w:tcPr>
            <w:tcW w:w="1276" w:type="dxa"/>
            <w:vAlign w:val="center"/>
          </w:tcPr>
          <w:p>
            <w:pPr>
              <w:pStyle w:val="10"/>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资金拨付及时性</w:t>
            </w:r>
          </w:p>
        </w:tc>
        <w:tc>
          <w:tcPr>
            <w:tcW w:w="5386" w:type="dxa"/>
            <w:vAlign w:val="center"/>
          </w:tcPr>
          <w:p>
            <w:pPr>
              <w:pStyle w:val="10"/>
            </w:pPr>
            <w:r>
              <w:t>根据政策标准及时足额拨付至项目单位</w:t>
            </w:r>
          </w:p>
        </w:tc>
        <w:tc>
          <w:tcPr>
            <w:tcW w:w="2268" w:type="dxa"/>
            <w:vAlign w:val="center"/>
          </w:tcPr>
          <w:p>
            <w:pPr>
              <w:pStyle w:val="10"/>
            </w:pPr>
            <w:r>
              <w:t>及时足额结算</w:t>
            </w:r>
          </w:p>
        </w:tc>
        <w:tc>
          <w:tcPr>
            <w:tcW w:w="1276" w:type="dxa"/>
            <w:vAlign w:val="center"/>
          </w:tcPr>
          <w:p>
            <w:pPr>
              <w:pStyle w:val="10"/>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耗材零差销售补助发放率</w:t>
            </w:r>
          </w:p>
        </w:tc>
        <w:tc>
          <w:tcPr>
            <w:tcW w:w="5386" w:type="dxa"/>
            <w:vAlign w:val="center"/>
          </w:tcPr>
          <w:p>
            <w:pPr>
              <w:pStyle w:val="10"/>
            </w:pPr>
            <w:r>
              <w:t>拨付至各医疗机构的耗材零差补助到位率</w:t>
            </w:r>
          </w:p>
        </w:tc>
        <w:tc>
          <w:tcPr>
            <w:tcW w:w="2268" w:type="dxa"/>
            <w:vAlign w:val="center"/>
          </w:tcPr>
          <w:p>
            <w:pPr>
              <w:pStyle w:val="10"/>
            </w:pPr>
            <w:r>
              <w:t>100%</w:t>
            </w:r>
          </w:p>
        </w:tc>
        <w:tc>
          <w:tcPr>
            <w:tcW w:w="1276" w:type="dxa"/>
            <w:vAlign w:val="center"/>
          </w:tcPr>
          <w:p>
            <w:pPr>
              <w:pStyle w:val="10"/>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社会稳定水平</w:t>
            </w:r>
          </w:p>
        </w:tc>
        <w:tc>
          <w:tcPr>
            <w:tcW w:w="5386" w:type="dxa"/>
            <w:vAlign w:val="center"/>
          </w:tcPr>
          <w:p>
            <w:pPr>
              <w:pStyle w:val="10"/>
            </w:pPr>
            <w:r>
              <w:t>通过实施取消医用耗材加成促进社会稳定水平逐步提高</w:t>
            </w:r>
          </w:p>
        </w:tc>
        <w:tc>
          <w:tcPr>
            <w:tcW w:w="2268" w:type="dxa"/>
            <w:vAlign w:val="center"/>
          </w:tcPr>
          <w:p>
            <w:pPr>
              <w:pStyle w:val="10"/>
            </w:pPr>
            <w:r>
              <w:t>通过实施取消医用耗材加成促进社会稳定水平逐步提高</w:t>
            </w:r>
          </w:p>
          <w:p>
            <w:pPr>
              <w:pStyle w:val="10"/>
            </w:pPr>
          </w:p>
        </w:tc>
        <w:tc>
          <w:tcPr>
            <w:tcW w:w="1276" w:type="dxa"/>
            <w:vAlign w:val="center"/>
          </w:tcPr>
          <w:p>
            <w:pPr>
              <w:pStyle w:val="10"/>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家庭发展能力</w:t>
            </w:r>
          </w:p>
        </w:tc>
        <w:tc>
          <w:tcPr>
            <w:tcW w:w="5386" w:type="dxa"/>
            <w:vAlign w:val="center"/>
          </w:tcPr>
          <w:p>
            <w:pPr>
              <w:pStyle w:val="10"/>
            </w:pPr>
            <w:r>
              <w:t>取消医用耗材加成，减轻家庭负担</w:t>
            </w:r>
          </w:p>
        </w:tc>
        <w:tc>
          <w:tcPr>
            <w:tcW w:w="2268" w:type="dxa"/>
            <w:vAlign w:val="center"/>
          </w:tcPr>
          <w:p>
            <w:pPr>
              <w:pStyle w:val="10"/>
            </w:pPr>
            <w:r>
              <w:t>取消医用耗材加成，减轻家庭负担</w:t>
            </w:r>
          </w:p>
          <w:p>
            <w:pPr>
              <w:pStyle w:val="10"/>
            </w:pPr>
          </w:p>
        </w:tc>
        <w:tc>
          <w:tcPr>
            <w:tcW w:w="1276" w:type="dxa"/>
            <w:vAlign w:val="center"/>
          </w:tcPr>
          <w:p>
            <w:pPr>
              <w:pStyle w:val="10"/>
            </w:pPr>
            <w:r>
              <w:t>历史标准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满意人数占调查人数比率</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35、2024疫情防控费用绩效目标表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13011024P00325810080U</w:t>
            </w:r>
          </w:p>
        </w:tc>
        <w:tc>
          <w:tcPr>
            <w:tcW w:w="2835" w:type="dxa"/>
            <w:vAlign w:val="center"/>
          </w:tcPr>
          <w:p>
            <w:pPr>
              <w:pStyle w:val="8"/>
            </w:pPr>
            <w:r>
              <w:t>项目名称</w:t>
            </w:r>
          </w:p>
        </w:tc>
        <w:tc>
          <w:tcPr>
            <w:tcW w:w="6094" w:type="dxa"/>
            <w:gridSpan w:val="3"/>
            <w:vAlign w:val="center"/>
          </w:tcPr>
          <w:p>
            <w:pPr>
              <w:pStyle w:val="10"/>
            </w:pPr>
            <w:r>
              <w:t>2024疫情防控费用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2495.20</w:t>
            </w:r>
          </w:p>
        </w:tc>
        <w:tc>
          <w:tcPr>
            <w:tcW w:w="2835" w:type="dxa"/>
            <w:vAlign w:val="center"/>
          </w:tcPr>
          <w:p>
            <w:pPr>
              <w:pStyle w:val="8"/>
            </w:pPr>
            <w:r>
              <w:t>其中：财政    资金</w:t>
            </w:r>
          </w:p>
        </w:tc>
        <w:tc>
          <w:tcPr>
            <w:tcW w:w="2551" w:type="dxa"/>
            <w:vAlign w:val="center"/>
          </w:tcPr>
          <w:p>
            <w:pPr>
              <w:pStyle w:val="10"/>
            </w:pPr>
            <w:r>
              <w:t>2495.20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防止我区疫情发生及蔓延，保障辖区内人民群众健康安全。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1.防止我区疫情发生及蔓延，保障辖区内人民群众健康安全。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保障隔离点数量</w:t>
            </w:r>
          </w:p>
        </w:tc>
        <w:tc>
          <w:tcPr>
            <w:tcW w:w="5386" w:type="dxa"/>
            <w:vAlign w:val="center"/>
          </w:tcPr>
          <w:p>
            <w:pPr>
              <w:pStyle w:val="10"/>
            </w:pPr>
            <w:r>
              <w:t>为应对疫情启用集中隔离点和方舱医院数量</w:t>
            </w:r>
          </w:p>
        </w:tc>
        <w:tc>
          <w:tcPr>
            <w:tcW w:w="2268" w:type="dxa"/>
            <w:vAlign w:val="center"/>
          </w:tcPr>
          <w:p>
            <w:pPr>
              <w:pStyle w:val="10"/>
            </w:pPr>
            <w:r>
              <w:t>≥30个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住宿费标准</w:t>
            </w:r>
          </w:p>
        </w:tc>
        <w:tc>
          <w:tcPr>
            <w:tcW w:w="5386" w:type="dxa"/>
            <w:vAlign w:val="center"/>
          </w:tcPr>
          <w:p>
            <w:pPr>
              <w:pStyle w:val="10"/>
            </w:pPr>
            <w:r>
              <w:t>住宿费标准</w:t>
            </w:r>
          </w:p>
        </w:tc>
        <w:tc>
          <w:tcPr>
            <w:tcW w:w="2268" w:type="dxa"/>
            <w:vAlign w:val="center"/>
          </w:tcPr>
          <w:p>
            <w:pPr>
              <w:pStyle w:val="10"/>
            </w:pPr>
            <w:r>
              <w:t>根据保障方案具体签订协议</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伙食费标准</w:t>
            </w:r>
          </w:p>
        </w:tc>
        <w:tc>
          <w:tcPr>
            <w:tcW w:w="5386" w:type="dxa"/>
            <w:vAlign w:val="center"/>
          </w:tcPr>
          <w:p>
            <w:pPr>
              <w:pStyle w:val="10"/>
            </w:pPr>
            <w:r>
              <w:t>伙食费标准</w:t>
            </w:r>
          </w:p>
        </w:tc>
        <w:tc>
          <w:tcPr>
            <w:tcW w:w="2268" w:type="dxa"/>
            <w:vAlign w:val="center"/>
          </w:tcPr>
          <w:p>
            <w:pPr>
              <w:pStyle w:val="10"/>
            </w:pPr>
            <w:r>
              <w:t>根据保障方案具体签订协议</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正常运转率</w:t>
            </w:r>
          </w:p>
        </w:tc>
        <w:tc>
          <w:tcPr>
            <w:tcW w:w="5386" w:type="dxa"/>
            <w:vAlign w:val="center"/>
          </w:tcPr>
          <w:p>
            <w:pPr>
              <w:pStyle w:val="10"/>
            </w:pPr>
            <w:r>
              <w:t>集中隔离点运转率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任务完成及时率</w:t>
            </w:r>
          </w:p>
        </w:tc>
        <w:tc>
          <w:tcPr>
            <w:tcW w:w="5386" w:type="dxa"/>
            <w:vAlign w:val="center"/>
          </w:tcPr>
          <w:p>
            <w:pPr>
              <w:pStyle w:val="10"/>
            </w:pPr>
            <w:r>
              <w:t>隔离点对隔离人员及工作人员食宿保障率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保证卫健系统各单位正常运转</w:t>
            </w:r>
          </w:p>
        </w:tc>
        <w:tc>
          <w:tcPr>
            <w:tcW w:w="5386" w:type="dxa"/>
            <w:vAlign w:val="center"/>
          </w:tcPr>
          <w:p>
            <w:pPr>
              <w:pStyle w:val="10"/>
            </w:pPr>
            <w:r>
              <w:t>保证卫健系统各单位职工基本利益，保障单位正常运转</w:t>
            </w:r>
          </w:p>
        </w:tc>
        <w:tc>
          <w:tcPr>
            <w:tcW w:w="2268" w:type="dxa"/>
            <w:vAlign w:val="center"/>
          </w:tcPr>
          <w:p>
            <w:pPr>
              <w:pStyle w:val="10"/>
            </w:pPr>
            <w:r>
              <w:t>保障基本利益、正常运转</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社会稳定状况</w:t>
            </w:r>
          </w:p>
        </w:tc>
        <w:tc>
          <w:tcPr>
            <w:tcW w:w="5386" w:type="dxa"/>
            <w:vAlign w:val="center"/>
          </w:tcPr>
          <w:p>
            <w:pPr>
              <w:pStyle w:val="10"/>
            </w:pPr>
            <w:r>
              <w:t>疫情发生后社会稳定状况，有无引起恐慌、抢购、抛售、谣言等造成社会不稳定因素</w:t>
            </w:r>
          </w:p>
        </w:tc>
        <w:tc>
          <w:tcPr>
            <w:tcW w:w="2268" w:type="dxa"/>
            <w:vAlign w:val="center"/>
          </w:tcPr>
          <w:p>
            <w:pPr>
              <w:pStyle w:val="10"/>
            </w:pPr>
            <w:r>
              <w:t>社会稳定</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疫情控制状况</w:t>
            </w:r>
          </w:p>
        </w:tc>
        <w:tc>
          <w:tcPr>
            <w:tcW w:w="5386" w:type="dxa"/>
            <w:vAlign w:val="center"/>
          </w:tcPr>
          <w:p>
            <w:pPr>
              <w:pStyle w:val="10"/>
            </w:pPr>
            <w:r>
              <w:t>对疫情的控制和蔓延情况</w:t>
            </w:r>
          </w:p>
        </w:tc>
        <w:tc>
          <w:tcPr>
            <w:tcW w:w="2268" w:type="dxa"/>
            <w:vAlign w:val="center"/>
          </w:tcPr>
          <w:p>
            <w:pPr>
              <w:pStyle w:val="10"/>
            </w:pPr>
            <w:r>
              <w:t>控制</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信息及时公开状况</w:t>
            </w:r>
          </w:p>
        </w:tc>
        <w:tc>
          <w:tcPr>
            <w:tcW w:w="5386" w:type="dxa"/>
            <w:vAlign w:val="center"/>
          </w:tcPr>
          <w:p>
            <w:pPr>
              <w:pStyle w:val="10"/>
            </w:pPr>
            <w:r>
              <w:t>公众知晓、信息透明和信息公开等情况</w:t>
            </w:r>
          </w:p>
        </w:tc>
        <w:tc>
          <w:tcPr>
            <w:tcW w:w="2268" w:type="dxa"/>
            <w:vAlign w:val="center"/>
          </w:tcPr>
          <w:p>
            <w:pPr>
              <w:pStyle w:val="10"/>
            </w:pPr>
            <w:r>
              <w:t>及时透明</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社会满意度</w:t>
            </w:r>
          </w:p>
        </w:tc>
        <w:tc>
          <w:tcPr>
            <w:tcW w:w="5386" w:type="dxa"/>
            <w:vAlign w:val="center"/>
          </w:tcPr>
          <w:p>
            <w:pPr>
              <w:pStyle w:val="10"/>
            </w:pPr>
            <w:r>
              <w:t>社会大众对突发疫情处置满意情况</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36、2024疫情防控费用绩效目标表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13011024P003261101167</w:t>
            </w:r>
          </w:p>
        </w:tc>
        <w:tc>
          <w:tcPr>
            <w:tcW w:w="2835" w:type="dxa"/>
            <w:vAlign w:val="center"/>
          </w:tcPr>
          <w:p>
            <w:pPr>
              <w:pStyle w:val="8"/>
            </w:pPr>
            <w:r>
              <w:t>项目名称</w:t>
            </w:r>
          </w:p>
        </w:tc>
        <w:tc>
          <w:tcPr>
            <w:tcW w:w="6094" w:type="dxa"/>
            <w:gridSpan w:val="3"/>
            <w:vAlign w:val="center"/>
          </w:tcPr>
          <w:p>
            <w:pPr>
              <w:pStyle w:val="10"/>
            </w:pPr>
            <w:r>
              <w:t>2024疫情防控费用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628.80</w:t>
            </w:r>
          </w:p>
        </w:tc>
        <w:tc>
          <w:tcPr>
            <w:tcW w:w="2835" w:type="dxa"/>
            <w:vAlign w:val="center"/>
          </w:tcPr>
          <w:p>
            <w:pPr>
              <w:pStyle w:val="8"/>
            </w:pPr>
            <w:r>
              <w:t>其中：财政    资金</w:t>
            </w:r>
          </w:p>
        </w:tc>
        <w:tc>
          <w:tcPr>
            <w:tcW w:w="2551" w:type="dxa"/>
            <w:vAlign w:val="center"/>
          </w:tcPr>
          <w:p>
            <w:pPr>
              <w:pStyle w:val="10"/>
            </w:pPr>
            <w:r>
              <w:t>628.80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防止我区疫情发生及蔓延，保障辖区内人民群众健康安全。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100%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1.防止我区疫情发生及蔓延，保障辖区内人民群众健康安全。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保障隔离点数量</w:t>
            </w:r>
          </w:p>
        </w:tc>
        <w:tc>
          <w:tcPr>
            <w:tcW w:w="5386" w:type="dxa"/>
            <w:vAlign w:val="center"/>
          </w:tcPr>
          <w:p>
            <w:pPr>
              <w:pStyle w:val="10"/>
            </w:pPr>
            <w:r>
              <w:t>为应对疫情启用集中隔离点和方舱医院数量</w:t>
            </w:r>
          </w:p>
        </w:tc>
        <w:tc>
          <w:tcPr>
            <w:tcW w:w="2268" w:type="dxa"/>
            <w:vAlign w:val="center"/>
          </w:tcPr>
          <w:p>
            <w:pPr>
              <w:pStyle w:val="10"/>
            </w:pPr>
            <w:r>
              <w:t>≥30个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住宿费标准</w:t>
            </w:r>
          </w:p>
        </w:tc>
        <w:tc>
          <w:tcPr>
            <w:tcW w:w="5386" w:type="dxa"/>
            <w:vAlign w:val="center"/>
          </w:tcPr>
          <w:p>
            <w:pPr>
              <w:pStyle w:val="10"/>
            </w:pPr>
            <w:r>
              <w:t>住宿费标准</w:t>
            </w:r>
          </w:p>
        </w:tc>
        <w:tc>
          <w:tcPr>
            <w:tcW w:w="2268" w:type="dxa"/>
            <w:vAlign w:val="center"/>
          </w:tcPr>
          <w:p>
            <w:pPr>
              <w:pStyle w:val="10"/>
            </w:pPr>
            <w:r>
              <w:t>根据保障方案具体签订协议</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伙食费标准</w:t>
            </w:r>
          </w:p>
        </w:tc>
        <w:tc>
          <w:tcPr>
            <w:tcW w:w="5386" w:type="dxa"/>
            <w:vAlign w:val="center"/>
          </w:tcPr>
          <w:p>
            <w:pPr>
              <w:pStyle w:val="10"/>
            </w:pPr>
            <w:r>
              <w:t>伙食费标准</w:t>
            </w:r>
          </w:p>
        </w:tc>
        <w:tc>
          <w:tcPr>
            <w:tcW w:w="2268" w:type="dxa"/>
            <w:vAlign w:val="center"/>
          </w:tcPr>
          <w:p>
            <w:pPr>
              <w:pStyle w:val="10"/>
            </w:pPr>
            <w:r>
              <w:t>根据保障方案具体签订协议</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正常运转率</w:t>
            </w:r>
          </w:p>
        </w:tc>
        <w:tc>
          <w:tcPr>
            <w:tcW w:w="5386" w:type="dxa"/>
            <w:vAlign w:val="center"/>
          </w:tcPr>
          <w:p>
            <w:pPr>
              <w:pStyle w:val="10"/>
            </w:pPr>
            <w:r>
              <w:t>集中隔离点运转率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任务完成及时率</w:t>
            </w:r>
          </w:p>
        </w:tc>
        <w:tc>
          <w:tcPr>
            <w:tcW w:w="5386" w:type="dxa"/>
            <w:vAlign w:val="center"/>
          </w:tcPr>
          <w:p>
            <w:pPr>
              <w:pStyle w:val="10"/>
            </w:pPr>
            <w:r>
              <w:t>隔离点对隔离人员及工作人员食宿保障率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保证卫健系统各单位正常运转</w:t>
            </w:r>
          </w:p>
        </w:tc>
        <w:tc>
          <w:tcPr>
            <w:tcW w:w="5386" w:type="dxa"/>
            <w:vAlign w:val="center"/>
          </w:tcPr>
          <w:p>
            <w:pPr>
              <w:pStyle w:val="10"/>
            </w:pPr>
            <w:r>
              <w:t>保证卫健系统各单位职工基本利益，保障单位正常运转</w:t>
            </w:r>
          </w:p>
        </w:tc>
        <w:tc>
          <w:tcPr>
            <w:tcW w:w="2268" w:type="dxa"/>
            <w:vAlign w:val="center"/>
          </w:tcPr>
          <w:p>
            <w:pPr>
              <w:pStyle w:val="10"/>
            </w:pPr>
            <w:r>
              <w:t>保障基本利益、正常运转</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社会稳定状况</w:t>
            </w:r>
          </w:p>
        </w:tc>
        <w:tc>
          <w:tcPr>
            <w:tcW w:w="5386" w:type="dxa"/>
            <w:vAlign w:val="center"/>
          </w:tcPr>
          <w:p>
            <w:pPr>
              <w:pStyle w:val="10"/>
            </w:pPr>
            <w:r>
              <w:t>疫情发生后社会稳定状况，有无引起恐慌、抢购、抛售、谣言等造成社会不稳定因素</w:t>
            </w:r>
          </w:p>
        </w:tc>
        <w:tc>
          <w:tcPr>
            <w:tcW w:w="2268" w:type="dxa"/>
            <w:vAlign w:val="center"/>
          </w:tcPr>
          <w:p>
            <w:pPr>
              <w:pStyle w:val="10"/>
            </w:pPr>
            <w:r>
              <w:t>社会稳定</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疫情控制状况</w:t>
            </w:r>
          </w:p>
        </w:tc>
        <w:tc>
          <w:tcPr>
            <w:tcW w:w="5386" w:type="dxa"/>
            <w:vAlign w:val="center"/>
          </w:tcPr>
          <w:p>
            <w:pPr>
              <w:pStyle w:val="10"/>
            </w:pPr>
            <w:r>
              <w:t>对疫情的控制和蔓延情况</w:t>
            </w:r>
          </w:p>
        </w:tc>
        <w:tc>
          <w:tcPr>
            <w:tcW w:w="2268" w:type="dxa"/>
            <w:vAlign w:val="center"/>
          </w:tcPr>
          <w:p>
            <w:pPr>
              <w:pStyle w:val="10"/>
            </w:pPr>
            <w:r>
              <w:t>控制</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信息及时公开状况</w:t>
            </w:r>
          </w:p>
        </w:tc>
        <w:tc>
          <w:tcPr>
            <w:tcW w:w="5386" w:type="dxa"/>
            <w:vAlign w:val="center"/>
          </w:tcPr>
          <w:p>
            <w:pPr>
              <w:pStyle w:val="10"/>
            </w:pPr>
            <w:r>
              <w:t>公众知晓、信息透明和信息公开等情况</w:t>
            </w:r>
          </w:p>
        </w:tc>
        <w:tc>
          <w:tcPr>
            <w:tcW w:w="2268" w:type="dxa"/>
            <w:vAlign w:val="center"/>
          </w:tcPr>
          <w:p>
            <w:pPr>
              <w:pStyle w:val="10"/>
            </w:pPr>
            <w:r>
              <w:t>及时透明</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社会满意度</w:t>
            </w:r>
          </w:p>
        </w:tc>
        <w:tc>
          <w:tcPr>
            <w:tcW w:w="5386" w:type="dxa"/>
            <w:vAlign w:val="center"/>
          </w:tcPr>
          <w:p>
            <w:pPr>
              <w:pStyle w:val="10"/>
            </w:pPr>
            <w:r>
              <w:t>社会大众对突发疫情处置满意情况</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37、2024原“赤脚医生”养老补助绩效目标表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13011024P003255100559</w:t>
            </w:r>
          </w:p>
        </w:tc>
        <w:tc>
          <w:tcPr>
            <w:tcW w:w="2835" w:type="dxa"/>
            <w:vAlign w:val="center"/>
          </w:tcPr>
          <w:p>
            <w:pPr>
              <w:pStyle w:val="8"/>
            </w:pPr>
            <w:r>
              <w:t>项目名称</w:t>
            </w:r>
          </w:p>
        </w:tc>
        <w:tc>
          <w:tcPr>
            <w:tcW w:w="6094" w:type="dxa"/>
            <w:gridSpan w:val="3"/>
            <w:vAlign w:val="center"/>
          </w:tcPr>
          <w:p>
            <w:pPr>
              <w:pStyle w:val="10"/>
            </w:pPr>
            <w:r>
              <w:t>2024原“赤脚医生”养老补助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311.20</w:t>
            </w:r>
          </w:p>
        </w:tc>
        <w:tc>
          <w:tcPr>
            <w:tcW w:w="2835" w:type="dxa"/>
            <w:vAlign w:val="center"/>
          </w:tcPr>
          <w:p>
            <w:pPr>
              <w:pStyle w:val="8"/>
            </w:pPr>
            <w:r>
              <w:t>其中：财政    资金</w:t>
            </w:r>
          </w:p>
        </w:tc>
        <w:tc>
          <w:tcPr>
            <w:tcW w:w="2551" w:type="dxa"/>
            <w:vAlign w:val="center"/>
          </w:tcPr>
          <w:p>
            <w:pPr>
              <w:pStyle w:val="10"/>
            </w:pPr>
            <w:r>
              <w:t>311.20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对辖区满60周岁申请符合条件的“赤脚医生”进行养老资金补助。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1.对辖区满60周岁申请符合条件的“赤脚医生”进行养老资金补助，资料由各辖区内乡镇卫生院每月核实、上报，业务科室汇总，项目全年执行。</w:t>
            </w:r>
          </w:p>
          <w:p>
            <w:pPr>
              <w:pStyle w:val="10"/>
            </w:pPr>
            <w:r>
              <w:t>2.符合条件的799名原“赤脚医生”发放养老补助，保障“赤脚医生”享受养老待遇。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补助赤脚医生人数</w:t>
            </w:r>
          </w:p>
        </w:tc>
        <w:tc>
          <w:tcPr>
            <w:tcW w:w="5386" w:type="dxa"/>
            <w:vAlign w:val="center"/>
          </w:tcPr>
          <w:p>
            <w:pPr>
              <w:pStyle w:val="10"/>
            </w:pPr>
            <w:r>
              <w:t>符合条件的领取原“赤脚医生”养老补助标准的人数</w:t>
            </w:r>
          </w:p>
        </w:tc>
        <w:tc>
          <w:tcPr>
            <w:tcW w:w="2268" w:type="dxa"/>
            <w:vAlign w:val="center"/>
          </w:tcPr>
          <w:p>
            <w:pPr>
              <w:pStyle w:val="10"/>
            </w:pPr>
            <w:r>
              <w:t>799人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赤脚医生补助标准</w:t>
            </w:r>
          </w:p>
        </w:tc>
        <w:tc>
          <w:tcPr>
            <w:tcW w:w="5386" w:type="dxa"/>
            <w:vAlign w:val="center"/>
          </w:tcPr>
          <w:p>
            <w:pPr>
              <w:pStyle w:val="10"/>
            </w:pPr>
            <w:r>
              <w:t>按服务年限发放补助</w:t>
            </w:r>
          </w:p>
        </w:tc>
        <w:tc>
          <w:tcPr>
            <w:tcW w:w="2268" w:type="dxa"/>
            <w:vAlign w:val="center"/>
          </w:tcPr>
          <w:p>
            <w:pPr>
              <w:pStyle w:val="10"/>
            </w:pPr>
            <w:r>
              <w:t>按规定发放</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赤脚医生补助发放覆盖率</w:t>
            </w:r>
          </w:p>
        </w:tc>
        <w:tc>
          <w:tcPr>
            <w:tcW w:w="5386" w:type="dxa"/>
            <w:vAlign w:val="center"/>
          </w:tcPr>
          <w:p>
            <w:pPr>
              <w:pStyle w:val="10"/>
            </w:pPr>
            <w:r>
              <w:t>已发放人数占应发放人数比例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赤脚医生补助发放时间</w:t>
            </w:r>
          </w:p>
        </w:tc>
        <w:tc>
          <w:tcPr>
            <w:tcW w:w="5386" w:type="dxa"/>
            <w:vAlign w:val="center"/>
          </w:tcPr>
          <w:p>
            <w:pPr>
              <w:pStyle w:val="10"/>
            </w:pPr>
            <w:r>
              <w:t>每月将项目资金及时发放至原“赤脚医生”手中</w:t>
            </w:r>
          </w:p>
        </w:tc>
        <w:tc>
          <w:tcPr>
            <w:tcW w:w="2268" w:type="dxa"/>
            <w:vAlign w:val="center"/>
          </w:tcPr>
          <w:p>
            <w:pPr>
              <w:pStyle w:val="10"/>
            </w:pPr>
            <w:r>
              <w:t>每月发放</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长期影响</w:t>
            </w:r>
          </w:p>
        </w:tc>
        <w:tc>
          <w:tcPr>
            <w:tcW w:w="5386" w:type="dxa"/>
            <w:vAlign w:val="center"/>
          </w:tcPr>
          <w:p>
            <w:pPr>
              <w:pStyle w:val="10"/>
            </w:pPr>
            <w:r>
              <w:t>能够长期较好地满足原“赤脚医生”对基本生活需求。</w:t>
            </w:r>
          </w:p>
        </w:tc>
        <w:tc>
          <w:tcPr>
            <w:tcW w:w="2268" w:type="dxa"/>
            <w:vAlign w:val="center"/>
          </w:tcPr>
          <w:p>
            <w:pPr>
              <w:pStyle w:val="10"/>
            </w:pPr>
            <w:r>
              <w:t>能够长期较好地改善原“赤脚医生”对基本生活需求。</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赤脚医生满意度</w:t>
            </w:r>
          </w:p>
        </w:tc>
        <w:tc>
          <w:tcPr>
            <w:tcW w:w="5386" w:type="dxa"/>
            <w:vAlign w:val="center"/>
          </w:tcPr>
          <w:p>
            <w:pPr>
              <w:pStyle w:val="10"/>
            </w:pPr>
            <w:r>
              <w:t>满意或较满意的赤脚医生占总受访赤脚医生对的比率</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38、2024孕妇耳聋基因免费筛查项目绩效目标表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13011024P00325810054N</w:t>
            </w:r>
          </w:p>
        </w:tc>
        <w:tc>
          <w:tcPr>
            <w:tcW w:w="2835" w:type="dxa"/>
            <w:vAlign w:val="center"/>
          </w:tcPr>
          <w:p>
            <w:pPr>
              <w:pStyle w:val="8"/>
            </w:pPr>
            <w:r>
              <w:t>项目名称</w:t>
            </w:r>
          </w:p>
        </w:tc>
        <w:tc>
          <w:tcPr>
            <w:tcW w:w="6094" w:type="dxa"/>
            <w:gridSpan w:val="3"/>
            <w:vAlign w:val="center"/>
          </w:tcPr>
          <w:p>
            <w:pPr>
              <w:pStyle w:val="10"/>
            </w:pPr>
            <w:r>
              <w:t>2024孕妇耳聋基因免费筛查项目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27.00</w:t>
            </w:r>
          </w:p>
        </w:tc>
        <w:tc>
          <w:tcPr>
            <w:tcW w:w="2835" w:type="dxa"/>
            <w:vAlign w:val="center"/>
          </w:tcPr>
          <w:p>
            <w:pPr>
              <w:pStyle w:val="8"/>
            </w:pPr>
            <w:r>
              <w:t>其中：财政    资金</w:t>
            </w:r>
          </w:p>
        </w:tc>
        <w:tc>
          <w:tcPr>
            <w:tcW w:w="2551" w:type="dxa"/>
            <w:vAlign w:val="center"/>
          </w:tcPr>
          <w:p>
            <w:pPr>
              <w:pStyle w:val="10"/>
            </w:pPr>
            <w:r>
              <w:t>27.00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预计筛查4000人次，对孕产妇进行耳聋基因筛查，减少新生儿耳聋问题，提升出生人口素质。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1.预计筛查4000人次，对孕产妇进行耳聋基因筛查，减少新生儿耳聋问题，提升出生人口素质。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筛查人次</w:t>
            </w:r>
          </w:p>
        </w:tc>
        <w:tc>
          <w:tcPr>
            <w:tcW w:w="5386" w:type="dxa"/>
            <w:vAlign w:val="center"/>
          </w:tcPr>
          <w:p>
            <w:pPr>
              <w:pStyle w:val="10"/>
            </w:pPr>
            <w:r>
              <w:t>完成孕妇耳聋基因筛查人次</w:t>
            </w:r>
          </w:p>
        </w:tc>
        <w:tc>
          <w:tcPr>
            <w:tcW w:w="2268" w:type="dxa"/>
            <w:vAlign w:val="center"/>
          </w:tcPr>
          <w:p>
            <w:pPr>
              <w:pStyle w:val="10"/>
            </w:pPr>
            <w:r>
              <w:t>≥4000人次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任务完成率</w:t>
            </w:r>
          </w:p>
        </w:tc>
        <w:tc>
          <w:tcPr>
            <w:tcW w:w="5386" w:type="dxa"/>
            <w:vAlign w:val="center"/>
          </w:tcPr>
          <w:p>
            <w:pPr>
              <w:pStyle w:val="10"/>
            </w:pPr>
            <w:r>
              <w:t>完成上级下达任务率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完成时间</w:t>
            </w:r>
          </w:p>
        </w:tc>
        <w:tc>
          <w:tcPr>
            <w:tcW w:w="5386" w:type="dxa"/>
            <w:vAlign w:val="center"/>
          </w:tcPr>
          <w:p>
            <w:pPr>
              <w:pStyle w:val="10"/>
            </w:pPr>
            <w:r>
              <w:t>12月31日前顺利开展并完成项目任务</w:t>
            </w:r>
          </w:p>
        </w:tc>
        <w:tc>
          <w:tcPr>
            <w:tcW w:w="2268" w:type="dxa"/>
            <w:vAlign w:val="center"/>
          </w:tcPr>
          <w:p>
            <w:pPr>
              <w:pStyle w:val="10"/>
            </w:pPr>
            <w:r>
              <w:t>12月31日前顺利开展并完成项目任务</w:t>
            </w:r>
          </w:p>
          <w:p>
            <w:pPr>
              <w:pStyle w:val="10"/>
            </w:pP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筛查成本</w:t>
            </w:r>
          </w:p>
        </w:tc>
        <w:tc>
          <w:tcPr>
            <w:tcW w:w="5386" w:type="dxa"/>
            <w:vAlign w:val="center"/>
          </w:tcPr>
          <w:p>
            <w:pPr>
              <w:pStyle w:val="10"/>
            </w:pPr>
            <w:r>
              <w:t>每人次筛查成本费用</w:t>
            </w:r>
          </w:p>
        </w:tc>
        <w:tc>
          <w:tcPr>
            <w:tcW w:w="2268" w:type="dxa"/>
            <w:vAlign w:val="center"/>
          </w:tcPr>
          <w:p>
            <w:pPr>
              <w:pStyle w:val="10"/>
            </w:pPr>
            <w:r>
              <w:t>132元/人</w:t>
            </w:r>
          </w:p>
        </w:tc>
        <w:tc>
          <w:tcPr>
            <w:tcW w:w="1276" w:type="dxa"/>
            <w:vAlign w:val="center"/>
          </w:tcPr>
          <w:p>
            <w:pPr>
              <w:pStyle w:val="10"/>
            </w:pPr>
            <w:r>
              <w:t>收费标准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提升家庭可持续发展能力</w:t>
            </w:r>
          </w:p>
        </w:tc>
        <w:tc>
          <w:tcPr>
            <w:tcW w:w="5386" w:type="dxa"/>
            <w:vAlign w:val="center"/>
          </w:tcPr>
          <w:p>
            <w:pPr>
              <w:pStyle w:val="10"/>
            </w:pPr>
            <w:r>
              <w:t>对疾病做到早发现早治疗，减轻家庭负担，提升可持续发展能力</w:t>
            </w:r>
          </w:p>
        </w:tc>
        <w:tc>
          <w:tcPr>
            <w:tcW w:w="2268" w:type="dxa"/>
            <w:vAlign w:val="center"/>
          </w:tcPr>
          <w:p>
            <w:pPr>
              <w:pStyle w:val="10"/>
            </w:pPr>
            <w:r>
              <w:t>对疾病做到早发现早治疗，减轻家庭负担，提升可持续发展能力</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满意度调查</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39、2024中医事业特色投入绩效目标表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13011024P00325810056X</w:t>
            </w:r>
          </w:p>
        </w:tc>
        <w:tc>
          <w:tcPr>
            <w:tcW w:w="2835" w:type="dxa"/>
            <w:vAlign w:val="center"/>
          </w:tcPr>
          <w:p>
            <w:pPr>
              <w:pStyle w:val="8"/>
            </w:pPr>
            <w:r>
              <w:t>项目名称</w:t>
            </w:r>
          </w:p>
        </w:tc>
        <w:tc>
          <w:tcPr>
            <w:tcW w:w="6094" w:type="dxa"/>
            <w:gridSpan w:val="3"/>
            <w:vAlign w:val="center"/>
          </w:tcPr>
          <w:p>
            <w:pPr>
              <w:pStyle w:val="10"/>
            </w:pPr>
            <w:r>
              <w:t>2024中医事业特色投入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10.00</w:t>
            </w:r>
          </w:p>
        </w:tc>
        <w:tc>
          <w:tcPr>
            <w:tcW w:w="2835" w:type="dxa"/>
            <w:vAlign w:val="center"/>
          </w:tcPr>
          <w:p>
            <w:pPr>
              <w:pStyle w:val="8"/>
            </w:pPr>
            <w:r>
              <w:t>其中：财政    资金</w:t>
            </w:r>
          </w:p>
        </w:tc>
        <w:tc>
          <w:tcPr>
            <w:tcW w:w="2551" w:type="dxa"/>
            <w:vAlign w:val="center"/>
          </w:tcPr>
          <w:p>
            <w:pPr>
              <w:pStyle w:val="10"/>
            </w:pPr>
            <w:r>
              <w:t>10.00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购置一台磁疗中医设备和一台超短波治疗仪为患者提供更好理疗服务；进一步提升中医院的中医保障。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1.购置一台磁疗中医设备和一台超短波治疗仪为患者提供更好理疗服务；进一步提升中医院的中医保障，给患者带来更安全、完善的服务。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购置设备的数量</w:t>
            </w:r>
          </w:p>
        </w:tc>
        <w:tc>
          <w:tcPr>
            <w:tcW w:w="5386" w:type="dxa"/>
            <w:vAlign w:val="center"/>
          </w:tcPr>
          <w:p>
            <w:pPr>
              <w:pStyle w:val="10"/>
            </w:pPr>
            <w:r>
              <w:t>购置设备的数量</w:t>
            </w:r>
          </w:p>
        </w:tc>
        <w:tc>
          <w:tcPr>
            <w:tcW w:w="2268" w:type="dxa"/>
            <w:vAlign w:val="center"/>
          </w:tcPr>
          <w:p>
            <w:pPr>
              <w:pStyle w:val="10"/>
            </w:pPr>
            <w:r>
              <w:t>2台</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购置两台设备的部分成本</w:t>
            </w:r>
          </w:p>
        </w:tc>
        <w:tc>
          <w:tcPr>
            <w:tcW w:w="2268" w:type="dxa"/>
            <w:vAlign w:val="center"/>
          </w:tcPr>
          <w:p>
            <w:pPr>
              <w:pStyle w:val="10"/>
            </w:pPr>
            <w:r>
              <w:t>20万元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采购设备验收合格率</w:t>
            </w:r>
          </w:p>
        </w:tc>
        <w:tc>
          <w:tcPr>
            <w:tcW w:w="5386" w:type="dxa"/>
            <w:vAlign w:val="center"/>
          </w:tcPr>
          <w:p>
            <w:pPr>
              <w:pStyle w:val="10"/>
            </w:pPr>
            <w:r>
              <w:t>采购设备验收的合格率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采购完成时间</w:t>
            </w:r>
          </w:p>
        </w:tc>
        <w:tc>
          <w:tcPr>
            <w:tcW w:w="5386" w:type="dxa"/>
            <w:vAlign w:val="center"/>
          </w:tcPr>
          <w:p>
            <w:pPr>
              <w:pStyle w:val="10"/>
            </w:pPr>
            <w:r>
              <w:t>2024年10月前设备采购并且调试完毕，验收合格使用。</w:t>
            </w:r>
          </w:p>
        </w:tc>
        <w:tc>
          <w:tcPr>
            <w:tcW w:w="2268" w:type="dxa"/>
            <w:vAlign w:val="center"/>
          </w:tcPr>
          <w:p>
            <w:pPr>
              <w:pStyle w:val="10"/>
            </w:pPr>
            <w:r>
              <w:t>2024年10月底之前购买完成</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中医药特色效果持续显著</w:t>
            </w:r>
          </w:p>
        </w:tc>
        <w:tc>
          <w:tcPr>
            <w:tcW w:w="5386" w:type="dxa"/>
            <w:vAlign w:val="center"/>
          </w:tcPr>
          <w:p>
            <w:pPr>
              <w:pStyle w:val="10"/>
            </w:pPr>
            <w:r>
              <w:t>中医药特色效果持续显著</w:t>
            </w:r>
          </w:p>
        </w:tc>
        <w:tc>
          <w:tcPr>
            <w:tcW w:w="2268" w:type="dxa"/>
            <w:vAlign w:val="center"/>
          </w:tcPr>
          <w:p>
            <w:pPr>
              <w:pStyle w:val="10"/>
            </w:pPr>
            <w:r>
              <w:t>持续显著</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满意或较满意的患者占此项检查的比率</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40、石财社【2023】105号 关于下达2023年示范性婴幼儿照护服务机构市级补助资金的通知绩效目标表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13011023P00325910032Y</w:t>
            </w:r>
          </w:p>
        </w:tc>
        <w:tc>
          <w:tcPr>
            <w:tcW w:w="2835" w:type="dxa"/>
            <w:vAlign w:val="center"/>
          </w:tcPr>
          <w:p>
            <w:pPr>
              <w:pStyle w:val="8"/>
            </w:pPr>
            <w:r>
              <w:t>项目名称</w:t>
            </w:r>
          </w:p>
        </w:tc>
        <w:tc>
          <w:tcPr>
            <w:tcW w:w="6094" w:type="dxa"/>
            <w:gridSpan w:val="3"/>
            <w:vAlign w:val="center"/>
          </w:tcPr>
          <w:p>
            <w:pPr>
              <w:pStyle w:val="10"/>
            </w:pPr>
            <w:r>
              <w:t>石财社【2023】105号 关于下达2023年示范性婴幼儿照护服务机构市级补助资金的通知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6.00</w:t>
            </w:r>
          </w:p>
        </w:tc>
        <w:tc>
          <w:tcPr>
            <w:tcW w:w="2835" w:type="dxa"/>
            <w:vAlign w:val="center"/>
          </w:tcPr>
          <w:p>
            <w:pPr>
              <w:pStyle w:val="8"/>
            </w:pPr>
            <w:r>
              <w:t>其中：财政    资金</w:t>
            </w:r>
          </w:p>
        </w:tc>
        <w:tc>
          <w:tcPr>
            <w:tcW w:w="2551" w:type="dxa"/>
            <w:vAlign w:val="center"/>
          </w:tcPr>
          <w:p>
            <w:pPr>
              <w:pStyle w:val="10"/>
            </w:pPr>
            <w:r>
              <w:t>6.00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对符合补助条件的鹿泉花婆婆海山幼儿园进行补助。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1.对符合补助条件的鹿泉花婆婆海山幼儿园进行补助。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给予示范性托育机构奖励补助</w:t>
            </w:r>
          </w:p>
        </w:tc>
        <w:tc>
          <w:tcPr>
            <w:tcW w:w="5386" w:type="dxa"/>
            <w:vAlign w:val="center"/>
          </w:tcPr>
          <w:p>
            <w:pPr>
              <w:pStyle w:val="10"/>
            </w:pPr>
            <w:r>
              <w:t>对当年内确定为市级示范性托育机构的，给予6万元家的一次性奖励</w:t>
            </w:r>
          </w:p>
        </w:tc>
        <w:tc>
          <w:tcPr>
            <w:tcW w:w="2268" w:type="dxa"/>
            <w:vAlign w:val="center"/>
          </w:tcPr>
          <w:p>
            <w:pPr>
              <w:pStyle w:val="10"/>
            </w:pPr>
            <w:r>
              <w:t>6万元/家</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给予补助的机构数</w:t>
            </w:r>
          </w:p>
        </w:tc>
        <w:tc>
          <w:tcPr>
            <w:tcW w:w="5386" w:type="dxa"/>
            <w:vAlign w:val="center"/>
          </w:tcPr>
          <w:p>
            <w:pPr>
              <w:pStyle w:val="10"/>
            </w:pPr>
            <w:r>
              <w:t>符合补助条件的托育机构</w:t>
            </w:r>
          </w:p>
        </w:tc>
        <w:tc>
          <w:tcPr>
            <w:tcW w:w="2268" w:type="dxa"/>
            <w:vAlign w:val="center"/>
          </w:tcPr>
          <w:p>
            <w:pPr>
              <w:pStyle w:val="10"/>
            </w:pPr>
            <w:r>
              <w:t>1家</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符合条件申报覆盖率</w:t>
            </w:r>
          </w:p>
        </w:tc>
        <w:tc>
          <w:tcPr>
            <w:tcW w:w="5386" w:type="dxa"/>
            <w:vAlign w:val="center"/>
          </w:tcPr>
          <w:p>
            <w:pPr>
              <w:pStyle w:val="10"/>
            </w:pPr>
            <w:r>
              <w:t>给予补助的托育机构数占备案机构数的比例</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补助资金到位率</w:t>
            </w:r>
          </w:p>
        </w:tc>
        <w:tc>
          <w:tcPr>
            <w:tcW w:w="5386" w:type="dxa"/>
            <w:vAlign w:val="center"/>
          </w:tcPr>
          <w:p>
            <w:pPr>
              <w:pStyle w:val="10"/>
            </w:pPr>
            <w:r>
              <w:t>及时将补助资金拨付给符合条件的托育机构</w:t>
            </w:r>
          </w:p>
        </w:tc>
        <w:tc>
          <w:tcPr>
            <w:tcW w:w="2268" w:type="dxa"/>
            <w:vAlign w:val="center"/>
          </w:tcPr>
          <w:p>
            <w:pPr>
              <w:pStyle w:val="10"/>
            </w:pPr>
            <w:r>
              <w:t>及时足额发放到托育机构</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婴幼儿照护服务水平</w:t>
            </w:r>
          </w:p>
        </w:tc>
        <w:tc>
          <w:tcPr>
            <w:tcW w:w="5386" w:type="dxa"/>
            <w:vAlign w:val="center"/>
          </w:tcPr>
          <w:p>
            <w:pPr>
              <w:pStyle w:val="10"/>
            </w:pPr>
            <w:r>
              <w:t>婴幼儿照护服务水平明显提示，社区婴幼儿照护服务供给明显增加，主体多元、管理规范、服务优质、覆盖城乡的婴幼儿照护服务提醒基本形成，人民群众的婴幼儿照护服务需求得到进一步满足，普惠性托育服务体系基本建立。</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服务对象满意度指标</w:t>
            </w:r>
          </w:p>
        </w:tc>
        <w:tc>
          <w:tcPr>
            <w:tcW w:w="5386" w:type="dxa"/>
            <w:vAlign w:val="center"/>
          </w:tcPr>
          <w:p>
            <w:pPr>
              <w:pStyle w:val="10"/>
            </w:pPr>
            <w:r>
              <w:t>扶助对象满意度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41、石财社【2023】131号 关于提前下达2024年中央计划生育转移支付资金预算指标的通知绩效目标表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13011024P00326110175T</w:t>
            </w:r>
          </w:p>
        </w:tc>
        <w:tc>
          <w:tcPr>
            <w:tcW w:w="2835" w:type="dxa"/>
            <w:vAlign w:val="center"/>
          </w:tcPr>
          <w:p>
            <w:pPr>
              <w:pStyle w:val="8"/>
            </w:pPr>
            <w:r>
              <w:t>项目名称</w:t>
            </w:r>
          </w:p>
        </w:tc>
        <w:tc>
          <w:tcPr>
            <w:tcW w:w="6094" w:type="dxa"/>
            <w:gridSpan w:val="3"/>
            <w:vAlign w:val="center"/>
          </w:tcPr>
          <w:p>
            <w:pPr>
              <w:pStyle w:val="10"/>
            </w:pPr>
            <w:r>
              <w:t>石财社【2023】131号 关于提前下达2024年中央计划生育转移支付资金预算指标的通知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308.83</w:t>
            </w:r>
          </w:p>
        </w:tc>
        <w:tc>
          <w:tcPr>
            <w:tcW w:w="2835" w:type="dxa"/>
            <w:vAlign w:val="center"/>
          </w:tcPr>
          <w:p>
            <w:pPr>
              <w:pStyle w:val="8"/>
            </w:pPr>
            <w:r>
              <w:t>其中：财政    资金</w:t>
            </w:r>
          </w:p>
        </w:tc>
        <w:tc>
          <w:tcPr>
            <w:tcW w:w="2551" w:type="dxa"/>
            <w:vAlign w:val="center"/>
          </w:tcPr>
          <w:p>
            <w:pPr>
              <w:pStyle w:val="10"/>
            </w:pPr>
            <w:r>
              <w:t>308.83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用于符合政府的奖扶人员补助。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1.通过实施农村计划生育家庭奖励扶助制度，为符合补助条件的6400名农村独生子女和双女父母发放奖励扶助金，解决农村独生子女和双女家庭的养老问题，提高扶助对象家庭发展能力。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奖扶扶助发放标准</w:t>
            </w:r>
          </w:p>
        </w:tc>
        <w:tc>
          <w:tcPr>
            <w:tcW w:w="5386" w:type="dxa"/>
            <w:vAlign w:val="center"/>
          </w:tcPr>
          <w:p>
            <w:pPr>
              <w:pStyle w:val="10"/>
            </w:pPr>
            <w:r>
              <w:t>农村部分计划生育家庭扶助发放标准</w:t>
            </w:r>
          </w:p>
        </w:tc>
        <w:tc>
          <w:tcPr>
            <w:tcW w:w="2268" w:type="dxa"/>
            <w:vAlign w:val="center"/>
          </w:tcPr>
          <w:p>
            <w:pPr>
              <w:pStyle w:val="10"/>
            </w:pPr>
            <w:r>
              <w:t>576人/年/元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奖励扶助人数</w:t>
            </w:r>
          </w:p>
        </w:tc>
        <w:tc>
          <w:tcPr>
            <w:tcW w:w="5386" w:type="dxa"/>
            <w:vAlign w:val="center"/>
          </w:tcPr>
          <w:p>
            <w:pPr>
              <w:pStyle w:val="10"/>
            </w:pPr>
            <w:r>
              <w:t>农村部分计划生育家庭奖励扶助人数</w:t>
            </w:r>
          </w:p>
        </w:tc>
        <w:tc>
          <w:tcPr>
            <w:tcW w:w="2268" w:type="dxa"/>
            <w:vAlign w:val="center"/>
          </w:tcPr>
          <w:p>
            <w:pPr>
              <w:pStyle w:val="10"/>
            </w:pPr>
            <w:r>
              <w:t>≥6400人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符合条件申报对象覆盖率</w:t>
            </w:r>
          </w:p>
        </w:tc>
        <w:tc>
          <w:tcPr>
            <w:tcW w:w="5386" w:type="dxa"/>
            <w:vAlign w:val="center"/>
          </w:tcPr>
          <w:p>
            <w:pPr>
              <w:pStyle w:val="10"/>
            </w:pPr>
            <w:r>
              <w:t>实施农村奖励扶助政策的村占我区总村数的比例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奖扶资金到位率</w:t>
            </w:r>
          </w:p>
        </w:tc>
        <w:tc>
          <w:tcPr>
            <w:tcW w:w="5386" w:type="dxa"/>
            <w:vAlign w:val="center"/>
          </w:tcPr>
          <w:p>
            <w:pPr>
              <w:pStyle w:val="10"/>
            </w:pPr>
            <w:r>
              <w:t>按文件要求，9月底前一次性发放到位</w:t>
            </w:r>
          </w:p>
        </w:tc>
        <w:tc>
          <w:tcPr>
            <w:tcW w:w="2268" w:type="dxa"/>
            <w:vAlign w:val="center"/>
          </w:tcPr>
          <w:p>
            <w:pPr>
              <w:pStyle w:val="10"/>
            </w:pPr>
            <w:r>
              <w:t>及时 足额发放到目标人群</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家庭发展能力</w:t>
            </w:r>
          </w:p>
        </w:tc>
        <w:tc>
          <w:tcPr>
            <w:tcW w:w="5386" w:type="dxa"/>
            <w:vAlign w:val="center"/>
          </w:tcPr>
          <w:p>
            <w:pPr>
              <w:pStyle w:val="10"/>
            </w:pPr>
            <w:r>
              <w:t>生活水平养老保障明显提高</w:t>
            </w:r>
          </w:p>
        </w:tc>
        <w:tc>
          <w:tcPr>
            <w:tcW w:w="2268" w:type="dxa"/>
            <w:vAlign w:val="center"/>
          </w:tcPr>
          <w:p>
            <w:pPr>
              <w:pStyle w:val="10"/>
            </w:pPr>
            <w:r>
              <w:t>逐步提高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社会稳定水平</w:t>
            </w:r>
          </w:p>
        </w:tc>
        <w:tc>
          <w:tcPr>
            <w:tcW w:w="5386" w:type="dxa"/>
            <w:vAlign w:val="center"/>
          </w:tcPr>
          <w:p>
            <w:pPr>
              <w:pStyle w:val="10"/>
            </w:pPr>
            <w:r>
              <w:t>奖扶政策深入人心自觉实行计划生育政策</w:t>
            </w:r>
          </w:p>
        </w:tc>
        <w:tc>
          <w:tcPr>
            <w:tcW w:w="2268" w:type="dxa"/>
            <w:vAlign w:val="center"/>
          </w:tcPr>
          <w:p>
            <w:pPr>
              <w:pStyle w:val="10"/>
            </w:pPr>
            <w:r>
              <w:t>逐步提高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扶助对象满意度</w:t>
            </w:r>
          </w:p>
        </w:tc>
        <w:tc>
          <w:tcPr>
            <w:tcW w:w="5386" w:type="dxa"/>
            <w:vAlign w:val="center"/>
          </w:tcPr>
          <w:p>
            <w:pPr>
              <w:pStyle w:val="10"/>
            </w:pPr>
            <w:r>
              <w:t>满意或较满意人数占受访人数的比例</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42、石财社【2023】131号 关于提前下达2024年中央计划生育转移支付资金预算指标的通知（特扶)绩效目标表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13011024P00326110176E</w:t>
            </w:r>
          </w:p>
        </w:tc>
        <w:tc>
          <w:tcPr>
            <w:tcW w:w="2835" w:type="dxa"/>
            <w:vAlign w:val="center"/>
          </w:tcPr>
          <w:p>
            <w:pPr>
              <w:pStyle w:val="8"/>
            </w:pPr>
            <w:r>
              <w:t>项目名称</w:t>
            </w:r>
          </w:p>
        </w:tc>
        <w:tc>
          <w:tcPr>
            <w:tcW w:w="6094" w:type="dxa"/>
            <w:gridSpan w:val="3"/>
            <w:vAlign w:val="center"/>
          </w:tcPr>
          <w:p>
            <w:pPr>
              <w:pStyle w:val="10"/>
            </w:pPr>
            <w:r>
              <w:t>石财社【2023】131号 关于提前下达2024年中央计划生育转移支付资金预算指标的通知（特扶)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50.73</w:t>
            </w:r>
          </w:p>
        </w:tc>
        <w:tc>
          <w:tcPr>
            <w:tcW w:w="2835" w:type="dxa"/>
            <w:vAlign w:val="center"/>
          </w:tcPr>
          <w:p>
            <w:pPr>
              <w:pStyle w:val="8"/>
            </w:pPr>
            <w:r>
              <w:t>其中：财政    资金</w:t>
            </w:r>
          </w:p>
        </w:tc>
        <w:tc>
          <w:tcPr>
            <w:tcW w:w="2551" w:type="dxa"/>
            <w:vAlign w:val="center"/>
          </w:tcPr>
          <w:p>
            <w:pPr>
              <w:pStyle w:val="10"/>
            </w:pPr>
            <w:r>
              <w:t>50.73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为符合特扶对象的特扶家庭提供政策性补助。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实施计划生育特别扶助制度，为141名独生子女死亡、独生子女三及以上残疾、计划生育手术并发症人员发放扶助金，缓解计划生育困难家庭在生产、生活、医疗和养老等方面的特殊困难，保障和改善民生，促进社会和谐稳定。</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独生子女死亡家庭扶助金发放标准</w:t>
            </w:r>
          </w:p>
        </w:tc>
        <w:tc>
          <w:tcPr>
            <w:tcW w:w="2268" w:type="dxa"/>
            <w:vAlign w:val="center"/>
          </w:tcPr>
          <w:p>
            <w:pPr>
              <w:pStyle w:val="10"/>
            </w:pPr>
            <w:r>
              <w:t>354人/月/元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独生子女残疾家庭扶助金发放标准</w:t>
            </w:r>
          </w:p>
        </w:tc>
        <w:tc>
          <w:tcPr>
            <w:tcW w:w="2268" w:type="dxa"/>
            <w:vAlign w:val="center"/>
          </w:tcPr>
          <w:p>
            <w:pPr>
              <w:pStyle w:val="10"/>
            </w:pPr>
            <w:r>
              <w:t>276人/月/元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计划生育手术并发症二级发放标准</w:t>
            </w:r>
          </w:p>
        </w:tc>
        <w:tc>
          <w:tcPr>
            <w:tcW w:w="2268" w:type="dxa"/>
            <w:vAlign w:val="center"/>
          </w:tcPr>
          <w:p>
            <w:pPr>
              <w:pStyle w:val="10"/>
            </w:pPr>
            <w:r>
              <w:t>234人/月/元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计划生育手术并发症三级标准</w:t>
            </w:r>
          </w:p>
        </w:tc>
        <w:tc>
          <w:tcPr>
            <w:tcW w:w="2268" w:type="dxa"/>
            <w:vAlign w:val="center"/>
          </w:tcPr>
          <w:p>
            <w:pPr>
              <w:pStyle w:val="10"/>
            </w:pPr>
            <w:r>
              <w:t>156人/月/元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独生子女死亡扶助人数</w:t>
            </w:r>
          </w:p>
        </w:tc>
        <w:tc>
          <w:tcPr>
            <w:tcW w:w="2268" w:type="dxa"/>
            <w:vAlign w:val="center"/>
          </w:tcPr>
          <w:p>
            <w:pPr>
              <w:pStyle w:val="10"/>
            </w:pPr>
            <w:r>
              <w:t>≥113人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独生子女残疾扶助人数</w:t>
            </w:r>
          </w:p>
        </w:tc>
        <w:tc>
          <w:tcPr>
            <w:tcW w:w="2268" w:type="dxa"/>
            <w:vAlign w:val="center"/>
          </w:tcPr>
          <w:p>
            <w:pPr>
              <w:pStyle w:val="10"/>
            </w:pPr>
            <w:r>
              <w:t>≥25人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计划生育手术并发症2级人数</w:t>
            </w:r>
          </w:p>
        </w:tc>
        <w:tc>
          <w:tcPr>
            <w:tcW w:w="2268" w:type="dxa"/>
            <w:vAlign w:val="center"/>
          </w:tcPr>
          <w:p>
            <w:pPr>
              <w:pStyle w:val="10"/>
            </w:pPr>
            <w:r>
              <w:t>2人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计划生育手术并发症3级人数</w:t>
            </w:r>
          </w:p>
        </w:tc>
        <w:tc>
          <w:tcPr>
            <w:tcW w:w="2268" w:type="dxa"/>
            <w:vAlign w:val="center"/>
          </w:tcPr>
          <w:p>
            <w:pPr>
              <w:pStyle w:val="10"/>
            </w:pPr>
            <w:r>
              <w:t>1人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符合条件申报对象覆盖率</w:t>
            </w:r>
          </w:p>
        </w:tc>
        <w:tc>
          <w:tcPr>
            <w:tcW w:w="5386" w:type="dxa"/>
            <w:vAlign w:val="center"/>
          </w:tcPr>
          <w:p>
            <w:pPr>
              <w:pStyle w:val="10"/>
            </w:pPr>
            <w:r>
              <w:t>计划生育家庭特别扶助政策落实率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扶助资金发放及时性</w:t>
            </w:r>
          </w:p>
        </w:tc>
        <w:tc>
          <w:tcPr>
            <w:tcW w:w="5386" w:type="dxa"/>
            <w:vAlign w:val="center"/>
          </w:tcPr>
          <w:p>
            <w:pPr>
              <w:pStyle w:val="10"/>
            </w:pPr>
            <w:r>
              <w:t>资金按要求及时发放到</w:t>
            </w:r>
          </w:p>
        </w:tc>
        <w:tc>
          <w:tcPr>
            <w:tcW w:w="2268" w:type="dxa"/>
            <w:vAlign w:val="center"/>
          </w:tcPr>
          <w:p>
            <w:pPr>
              <w:pStyle w:val="10"/>
            </w:pPr>
            <w:r>
              <w:t>当年全部发放到位</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家庭发展能力</w:t>
            </w:r>
          </w:p>
        </w:tc>
        <w:tc>
          <w:tcPr>
            <w:tcW w:w="5386" w:type="dxa"/>
            <w:vAlign w:val="center"/>
          </w:tcPr>
          <w:p>
            <w:pPr>
              <w:pStyle w:val="10"/>
            </w:pPr>
            <w:r>
              <w:t>扶助对象生活水平、医疗保障等明显提高</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社会发展水平</w:t>
            </w:r>
          </w:p>
        </w:tc>
        <w:tc>
          <w:tcPr>
            <w:tcW w:w="5386" w:type="dxa"/>
            <w:vAlign w:val="center"/>
          </w:tcPr>
          <w:p>
            <w:pPr>
              <w:pStyle w:val="10"/>
            </w:pPr>
            <w:r>
              <w:t>奖扶政策深入人心，自觉执行国家政策</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扶助对象满意度扶助对象满意度扶助对象满意度</w:t>
            </w:r>
          </w:p>
        </w:tc>
        <w:tc>
          <w:tcPr>
            <w:tcW w:w="5386" w:type="dxa"/>
            <w:vAlign w:val="center"/>
          </w:tcPr>
          <w:p>
            <w:pPr>
              <w:pStyle w:val="10"/>
            </w:pPr>
            <w:r>
              <w:t>已享受扶助对象对现有扶助政策的满意程度</w:t>
            </w:r>
          </w:p>
        </w:tc>
        <w:tc>
          <w:tcPr>
            <w:tcW w:w="2268" w:type="dxa"/>
            <w:vAlign w:val="center"/>
          </w:tcPr>
          <w:p>
            <w:pPr>
              <w:pStyle w:val="10"/>
            </w:pPr>
            <w:r>
              <w:t>≥90%</w:t>
            </w:r>
          </w:p>
        </w:tc>
        <w:tc>
          <w:tcPr>
            <w:tcW w:w="1276" w:type="dxa"/>
            <w:vAlign w:val="center"/>
          </w:tcPr>
          <w:p>
            <w:pPr>
              <w:pStyle w:val="10"/>
            </w:pPr>
            <w:r>
              <w:t>计划目标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43、石财社【2023】136号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32.00</w:t>
            </w:r>
          </w:p>
        </w:tc>
        <w:tc>
          <w:tcPr>
            <w:tcW w:w="2835" w:type="dxa"/>
            <w:vAlign w:val="center"/>
          </w:tcPr>
          <w:p>
            <w:pPr>
              <w:pStyle w:val="8"/>
            </w:pPr>
            <w:r>
              <w:t>其中：财政    资金</w:t>
            </w:r>
          </w:p>
        </w:tc>
        <w:tc>
          <w:tcPr>
            <w:tcW w:w="2551" w:type="dxa"/>
            <w:vAlign w:val="center"/>
          </w:tcPr>
          <w:p>
            <w:pPr>
              <w:pStyle w:val="10"/>
            </w:pPr>
            <w:r>
              <w:t>32.00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用于疫情防控相关支出。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1.防止我区疫情发生及蔓延，保障辖区内人民群众健康安全。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保障隔离点数量</w:t>
            </w:r>
          </w:p>
        </w:tc>
        <w:tc>
          <w:tcPr>
            <w:tcW w:w="5386" w:type="dxa"/>
            <w:vAlign w:val="center"/>
          </w:tcPr>
          <w:p>
            <w:pPr>
              <w:pStyle w:val="10"/>
            </w:pPr>
            <w:r>
              <w:t>为应对疫情启用集中隔离点和方舱医院数量</w:t>
            </w:r>
          </w:p>
        </w:tc>
        <w:tc>
          <w:tcPr>
            <w:tcW w:w="2268" w:type="dxa"/>
            <w:vAlign w:val="center"/>
          </w:tcPr>
          <w:p>
            <w:pPr>
              <w:pStyle w:val="10"/>
            </w:pPr>
            <w:r>
              <w:t>≥30个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住宿费标准</w:t>
            </w:r>
          </w:p>
        </w:tc>
        <w:tc>
          <w:tcPr>
            <w:tcW w:w="5386" w:type="dxa"/>
            <w:vAlign w:val="center"/>
          </w:tcPr>
          <w:p>
            <w:pPr>
              <w:pStyle w:val="10"/>
            </w:pPr>
            <w:r>
              <w:t>住宿费标准</w:t>
            </w:r>
          </w:p>
        </w:tc>
        <w:tc>
          <w:tcPr>
            <w:tcW w:w="2268" w:type="dxa"/>
            <w:vAlign w:val="center"/>
          </w:tcPr>
          <w:p>
            <w:pPr>
              <w:pStyle w:val="10"/>
            </w:pPr>
            <w:r>
              <w:t>根据保障方案具体签订协议</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伙食费标准</w:t>
            </w:r>
          </w:p>
        </w:tc>
        <w:tc>
          <w:tcPr>
            <w:tcW w:w="5386" w:type="dxa"/>
            <w:vAlign w:val="center"/>
          </w:tcPr>
          <w:p>
            <w:pPr>
              <w:pStyle w:val="10"/>
            </w:pPr>
            <w:r>
              <w:t>伙食费标准</w:t>
            </w:r>
          </w:p>
        </w:tc>
        <w:tc>
          <w:tcPr>
            <w:tcW w:w="2268" w:type="dxa"/>
            <w:vAlign w:val="center"/>
          </w:tcPr>
          <w:p>
            <w:pPr>
              <w:pStyle w:val="10"/>
            </w:pPr>
            <w:r>
              <w:t>根据保障方案具体签订协议</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正常运转率</w:t>
            </w:r>
          </w:p>
        </w:tc>
        <w:tc>
          <w:tcPr>
            <w:tcW w:w="5386" w:type="dxa"/>
            <w:vAlign w:val="center"/>
          </w:tcPr>
          <w:p>
            <w:pPr>
              <w:pStyle w:val="10"/>
            </w:pPr>
            <w:r>
              <w:t>集中隔离点运转率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任务完成及时率</w:t>
            </w:r>
          </w:p>
        </w:tc>
        <w:tc>
          <w:tcPr>
            <w:tcW w:w="5386" w:type="dxa"/>
            <w:vAlign w:val="center"/>
          </w:tcPr>
          <w:p>
            <w:pPr>
              <w:pStyle w:val="10"/>
            </w:pPr>
            <w:r>
              <w:t>隔离点对隔离人员及工作人员食宿保障率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保证卫健系统各单位正常运转</w:t>
            </w:r>
          </w:p>
        </w:tc>
        <w:tc>
          <w:tcPr>
            <w:tcW w:w="5386" w:type="dxa"/>
            <w:vAlign w:val="center"/>
          </w:tcPr>
          <w:p>
            <w:pPr>
              <w:pStyle w:val="10"/>
            </w:pPr>
            <w:r>
              <w:t>保证卫健系统各单位职工基本利益，保障单位正常运转</w:t>
            </w:r>
          </w:p>
        </w:tc>
        <w:tc>
          <w:tcPr>
            <w:tcW w:w="2268" w:type="dxa"/>
            <w:vAlign w:val="center"/>
          </w:tcPr>
          <w:p>
            <w:pPr>
              <w:pStyle w:val="10"/>
            </w:pPr>
            <w:r>
              <w:t>保障基本利益、正常运转</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社会稳定状况</w:t>
            </w:r>
          </w:p>
        </w:tc>
        <w:tc>
          <w:tcPr>
            <w:tcW w:w="5386" w:type="dxa"/>
            <w:vAlign w:val="center"/>
          </w:tcPr>
          <w:p>
            <w:pPr>
              <w:pStyle w:val="10"/>
            </w:pPr>
            <w:r>
              <w:t>疫情发生后社会稳定状况，有无引起恐慌、抢购、抛售、谣言等造成社会不稳定因素</w:t>
            </w:r>
          </w:p>
        </w:tc>
        <w:tc>
          <w:tcPr>
            <w:tcW w:w="2268" w:type="dxa"/>
            <w:vAlign w:val="center"/>
          </w:tcPr>
          <w:p>
            <w:pPr>
              <w:pStyle w:val="10"/>
            </w:pPr>
            <w:r>
              <w:t>社会稳定</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疫情控制状况</w:t>
            </w:r>
          </w:p>
        </w:tc>
        <w:tc>
          <w:tcPr>
            <w:tcW w:w="5386" w:type="dxa"/>
            <w:vAlign w:val="center"/>
          </w:tcPr>
          <w:p>
            <w:pPr>
              <w:pStyle w:val="10"/>
            </w:pPr>
            <w:r>
              <w:t>对疫情的控制和蔓延情况</w:t>
            </w:r>
          </w:p>
        </w:tc>
        <w:tc>
          <w:tcPr>
            <w:tcW w:w="2268" w:type="dxa"/>
            <w:vAlign w:val="center"/>
          </w:tcPr>
          <w:p>
            <w:pPr>
              <w:pStyle w:val="10"/>
            </w:pPr>
            <w:r>
              <w:t>控制</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信息及时公开状况</w:t>
            </w:r>
          </w:p>
        </w:tc>
        <w:tc>
          <w:tcPr>
            <w:tcW w:w="5386" w:type="dxa"/>
            <w:vAlign w:val="center"/>
          </w:tcPr>
          <w:p>
            <w:pPr>
              <w:pStyle w:val="10"/>
            </w:pPr>
            <w:r>
              <w:t>公众知晓、信息透明和信息公开等情况</w:t>
            </w:r>
          </w:p>
        </w:tc>
        <w:tc>
          <w:tcPr>
            <w:tcW w:w="2268" w:type="dxa"/>
            <w:vAlign w:val="center"/>
          </w:tcPr>
          <w:p>
            <w:pPr>
              <w:pStyle w:val="10"/>
            </w:pPr>
            <w:r>
              <w:t>及时透明</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社会满意度</w:t>
            </w:r>
          </w:p>
        </w:tc>
        <w:tc>
          <w:tcPr>
            <w:tcW w:w="5386" w:type="dxa"/>
            <w:vAlign w:val="center"/>
          </w:tcPr>
          <w:p>
            <w:pPr>
              <w:pStyle w:val="10"/>
            </w:pPr>
            <w:r>
              <w:t>社会大众对突发疫情处置满意情况</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44、石财社【2023】137号 关于提前下达2024年中央医疗服务与保障能力提升（卫生健康人才培养）补助资金预算的通知绩效目标表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13011024P00325810066R</w:t>
            </w:r>
          </w:p>
        </w:tc>
        <w:tc>
          <w:tcPr>
            <w:tcW w:w="2835" w:type="dxa"/>
            <w:vAlign w:val="center"/>
          </w:tcPr>
          <w:p>
            <w:pPr>
              <w:pStyle w:val="8"/>
            </w:pPr>
            <w:r>
              <w:t>项目名称</w:t>
            </w:r>
          </w:p>
        </w:tc>
        <w:tc>
          <w:tcPr>
            <w:tcW w:w="6094" w:type="dxa"/>
            <w:gridSpan w:val="3"/>
            <w:vAlign w:val="center"/>
          </w:tcPr>
          <w:p>
            <w:pPr>
              <w:pStyle w:val="10"/>
            </w:pPr>
            <w:r>
              <w:t>石财社【2023】137号 关于提前下达2024年中央医疗服务与保障能力提升（卫生健康人才培养）补助资金预算的通知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7.24</w:t>
            </w:r>
          </w:p>
        </w:tc>
        <w:tc>
          <w:tcPr>
            <w:tcW w:w="2835" w:type="dxa"/>
            <w:vAlign w:val="center"/>
          </w:tcPr>
          <w:p>
            <w:pPr>
              <w:pStyle w:val="8"/>
            </w:pPr>
            <w:r>
              <w:t>其中：财政    资金</w:t>
            </w:r>
          </w:p>
        </w:tc>
        <w:tc>
          <w:tcPr>
            <w:tcW w:w="2551" w:type="dxa"/>
            <w:vAlign w:val="center"/>
          </w:tcPr>
          <w:p>
            <w:pPr>
              <w:pStyle w:val="10"/>
            </w:pPr>
            <w:r>
              <w:t>7.24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用于卫生健康人才培养项目。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1.对乡镇卫生院骨干人员6人开展不少于120天的培训，不断提高群众对基层医疗卫生服务的利用率和满意度。</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培训人数</w:t>
            </w:r>
          </w:p>
        </w:tc>
        <w:tc>
          <w:tcPr>
            <w:tcW w:w="5386" w:type="dxa"/>
            <w:vAlign w:val="center"/>
          </w:tcPr>
          <w:p>
            <w:pPr>
              <w:pStyle w:val="10"/>
            </w:pPr>
            <w:r>
              <w:t>按照市级文件安排分配学院数量</w:t>
            </w:r>
          </w:p>
        </w:tc>
        <w:tc>
          <w:tcPr>
            <w:tcW w:w="2268" w:type="dxa"/>
            <w:vAlign w:val="center"/>
          </w:tcPr>
          <w:p>
            <w:pPr>
              <w:pStyle w:val="10"/>
            </w:pPr>
            <w:r>
              <w:t>6人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人均培训成本</w:t>
            </w:r>
          </w:p>
        </w:tc>
        <w:tc>
          <w:tcPr>
            <w:tcW w:w="5386" w:type="dxa"/>
            <w:vAlign w:val="center"/>
          </w:tcPr>
          <w:p>
            <w:pPr>
              <w:pStyle w:val="10"/>
            </w:pPr>
            <w:r>
              <w:t>按照每人每天落实资金</w:t>
            </w:r>
          </w:p>
        </w:tc>
        <w:tc>
          <w:tcPr>
            <w:tcW w:w="2268" w:type="dxa"/>
            <w:vAlign w:val="center"/>
          </w:tcPr>
          <w:p>
            <w:pPr>
              <w:pStyle w:val="10"/>
            </w:pPr>
            <w:r>
              <w:t>120元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培训合格率</w:t>
            </w:r>
          </w:p>
        </w:tc>
        <w:tc>
          <w:tcPr>
            <w:tcW w:w="5386" w:type="dxa"/>
            <w:vAlign w:val="center"/>
          </w:tcPr>
          <w:p>
            <w:pPr>
              <w:pStyle w:val="10"/>
            </w:pPr>
            <w:r>
              <w:t>培训后合格人数占总培训人员比例</w:t>
            </w:r>
          </w:p>
        </w:tc>
        <w:tc>
          <w:tcPr>
            <w:tcW w:w="2268" w:type="dxa"/>
            <w:vAlign w:val="center"/>
          </w:tcPr>
          <w:p>
            <w:pPr>
              <w:pStyle w:val="10"/>
            </w:pPr>
            <w:r>
              <w:t>1按上级文件要求确定</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培训时间</w:t>
            </w:r>
          </w:p>
        </w:tc>
        <w:tc>
          <w:tcPr>
            <w:tcW w:w="5386" w:type="dxa"/>
            <w:vAlign w:val="center"/>
          </w:tcPr>
          <w:p>
            <w:pPr>
              <w:pStyle w:val="10"/>
            </w:pPr>
            <w:r>
              <w:t>按照文件要求制定培训计划时间，完成工作任务</w:t>
            </w:r>
          </w:p>
        </w:tc>
        <w:tc>
          <w:tcPr>
            <w:tcW w:w="2268" w:type="dxa"/>
            <w:vAlign w:val="center"/>
          </w:tcPr>
          <w:p>
            <w:pPr>
              <w:pStyle w:val="10"/>
            </w:pPr>
            <w:r>
              <w:t>120天</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提高基层患者就医满意度</w:t>
            </w:r>
          </w:p>
        </w:tc>
        <w:tc>
          <w:tcPr>
            <w:tcW w:w="5386" w:type="dxa"/>
            <w:vAlign w:val="center"/>
          </w:tcPr>
          <w:p>
            <w:pPr>
              <w:pStyle w:val="10"/>
            </w:pPr>
            <w:r>
              <w:t>通过培训使学员提高对常见病、多发病诊疗能力，提高辖区患者就医获得感及满意度</w:t>
            </w:r>
          </w:p>
        </w:tc>
        <w:tc>
          <w:tcPr>
            <w:tcW w:w="2268" w:type="dxa"/>
            <w:vAlign w:val="center"/>
          </w:tcPr>
          <w:p>
            <w:pPr>
              <w:pStyle w:val="10"/>
            </w:pPr>
            <w:r>
              <w:t>改善基层给患者就医获得感</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长期影响</w:t>
            </w:r>
          </w:p>
        </w:tc>
        <w:tc>
          <w:tcPr>
            <w:tcW w:w="5386" w:type="dxa"/>
            <w:vAlign w:val="center"/>
          </w:tcPr>
          <w:p>
            <w:pPr>
              <w:pStyle w:val="10"/>
            </w:pPr>
            <w:r>
              <w:t>能够长期满足患者就医需求</w:t>
            </w:r>
          </w:p>
        </w:tc>
        <w:tc>
          <w:tcPr>
            <w:tcW w:w="2268" w:type="dxa"/>
            <w:vAlign w:val="center"/>
          </w:tcPr>
          <w:p>
            <w:pPr>
              <w:pStyle w:val="10"/>
            </w:pPr>
            <w:r>
              <w:t>提高基层医生对常见病多发病的处置能力</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参培学员满意度</w:t>
            </w:r>
          </w:p>
        </w:tc>
        <w:tc>
          <w:tcPr>
            <w:tcW w:w="5386" w:type="dxa"/>
            <w:vAlign w:val="center"/>
          </w:tcPr>
          <w:p>
            <w:pPr>
              <w:pStyle w:val="10"/>
            </w:pPr>
            <w:r>
              <w:t>学员对培训效果满意度</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45、石财社【2023】144号 关于提前下达2024年计划生育服务市级补助资金的通知（关怀扶助）绩效目标表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13011024P00325910031R</w:t>
            </w:r>
          </w:p>
        </w:tc>
        <w:tc>
          <w:tcPr>
            <w:tcW w:w="2835" w:type="dxa"/>
            <w:vAlign w:val="center"/>
          </w:tcPr>
          <w:p>
            <w:pPr>
              <w:pStyle w:val="8"/>
            </w:pPr>
            <w:r>
              <w:t>项目名称</w:t>
            </w:r>
          </w:p>
        </w:tc>
        <w:tc>
          <w:tcPr>
            <w:tcW w:w="6094" w:type="dxa"/>
            <w:gridSpan w:val="3"/>
            <w:vAlign w:val="center"/>
          </w:tcPr>
          <w:p>
            <w:pPr>
              <w:pStyle w:val="10"/>
            </w:pPr>
            <w:r>
              <w:t>石财社【2023】144号 关于提前下达2024年计划生育服务市级补助资金的通知（关怀扶助）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31.00</w:t>
            </w:r>
          </w:p>
        </w:tc>
        <w:tc>
          <w:tcPr>
            <w:tcW w:w="2835" w:type="dxa"/>
            <w:vAlign w:val="center"/>
          </w:tcPr>
          <w:p>
            <w:pPr>
              <w:pStyle w:val="8"/>
            </w:pPr>
            <w:r>
              <w:t>其中：财政    资金</w:t>
            </w:r>
          </w:p>
        </w:tc>
        <w:tc>
          <w:tcPr>
            <w:tcW w:w="2551" w:type="dxa"/>
            <w:vAlign w:val="center"/>
          </w:tcPr>
          <w:p>
            <w:pPr>
              <w:pStyle w:val="10"/>
            </w:pPr>
            <w:r>
              <w:t>31.00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为符合补助对象的特扶人群发放补助。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符合特扶政策的143人通过发放计划生育特殊家庭关怀扶助资金，妥善解决独生子女死亡、独生子女三级以上残疾、独生子女重大疾病（癌症）等特殊困难家庭的生活照料、养老保障、大病治疗和精神慰藉，提高特殊困难家庭的生活水平。</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生活补贴发放标准</w:t>
            </w:r>
          </w:p>
        </w:tc>
        <w:tc>
          <w:tcPr>
            <w:tcW w:w="5386" w:type="dxa"/>
            <w:vAlign w:val="center"/>
          </w:tcPr>
          <w:p>
            <w:pPr>
              <w:pStyle w:val="10"/>
            </w:pPr>
            <w:r>
              <w:t>计生特殊家庭生活补贴补助标准（独生子女死亡）</w:t>
            </w:r>
          </w:p>
        </w:tc>
        <w:tc>
          <w:tcPr>
            <w:tcW w:w="2268" w:type="dxa"/>
            <w:vAlign w:val="center"/>
          </w:tcPr>
          <w:p>
            <w:pPr>
              <w:pStyle w:val="10"/>
            </w:pPr>
            <w:r>
              <w:t>400元/人/月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生活补贴发放标准</w:t>
            </w:r>
          </w:p>
        </w:tc>
        <w:tc>
          <w:tcPr>
            <w:tcW w:w="5386" w:type="dxa"/>
            <w:vAlign w:val="center"/>
          </w:tcPr>
          <w:p>
            <w:pPr>
              <w:pStyle w:val="10"/>
            </w:pPr>
            <w:r>
              <w:t>计生特殊家庭生活补贴补助标准（独生子女二级伤残）</w:t>
            </w:r>
          </w:p>
        </w:tc>
        <w:tc>
          <w:tcPr>
            <w:tcW w:w="2268" w:type="dxa"/>
            <w:vAlign w:val="center"/>
          </w:tcPr>
          <w:p>
            <w:pPr>
              <w:pStyle w:val="10"/>
            </w:pPr>
            <w:r>
              <w:t>300元/人/月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生活补贴发放标准</w:t>
            </w:r>
          </w:p>
        </w:tc>
        <w:tc>
          <w:tcPr>
            <w:tcW w:w="5386" w:type="dxa"/>
            <w:vAlign w:val="center"/>
          </w:tcPr>
          <w:p>
            <w:pPr>
              <w:pStyle w:val="10"/>
            </w:pPr>
            <w:r>
              <w:t>计生特殊家庭生活补贴补助标准（独生子女三级伤残）</w:t>
            </w:r>
          </w:p>
        </w:tc>
        <w:tc>
          <w:tcPr>
            <w:tcW w:w="2268" w:type="dxa"/>
            <w:vAlign w:val="center"/>
          </w:tcPr>
          <w:p>
            <w:pPr>
              <w:pStyle w:val="10"/>
            </w:pPr>
            <w:r>
              <w:t>200元/人/月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养老补贴发放标准</w:t>
            </w:r>
          </w:p>
        </w:tc>
        <w:tc>
          <w:tcPr>
            <w:tcW w:w="5386" w:type="dxa"/>
            <w:vAlign w:val="center"/>
          </w:tcPr>
          <w:p>
            <w:pPr>
              <w:pStyle w:val="10"/>
            </w:pPr>
            <w:r>
              <w:t>计生特殊家庭养老补贴补助标准（独生子女死亡和三级以上残疾）</w:t>
            </w:r>
          </w:p>
        </w:tc>
        <w:tc>
          <w:tcPr>
            <w:tcW w:w="2268" w:type="dxa"/>
            <w:vAlign w:val="center"/>
          </w:tcPr>
          <w:p>
            <w:pPr>
              <w:pStyle w:val="10"/>
            </w:pPr>
            <w:r>
              <w:t>200元/人/月</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一次性救助标准</w:t>
            </w:r>
          </w:p>
        </w:tc>
        <w:tc>
          <w:tcPr>
            <w:tcW w:w="5386" w:type="dxa"/>
            <w:vAlign w:val="center"/>
          </w:tcPr>
          <w:p>
            <w:pPr>
              <w:pStyle w:val="10"/>
            </w:pPr>
            <w:r>
              <w:t>独生子女为1972年8月15日以后出生，患有癌症的家庭</w:t>
            </w:r>
          </w:p>
        </w:tc>
        <w:tc>
          <w:tcPr>
            <w:tcW w:w="2268" w:type="dxa"/>
            <w:vAlign w:val="center"/>
          </w:tcPr>
          <w:p>
            <w:pPr>
              <w:pStyle w:val="10"/>
            </w:pPr>
            <w:r>
              <w:t>20000户/1次/年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独生子女死亡，未再生育或收养子女的家庭</w:t>
            </w:r>
          </w:p>
        </w:tc>
        <w:tc>
          <w:tcPr>
            <w:tcW w:w="2268" w:type="dxa"/>
            <w:vAlign w:val="center"/>
          </w:tcPr>
          <w:p>
            <w:pPr>
              <w:pStyle w:val="10"/>
            </w:pPr>
            <w:r>
              <w:t>20000户/1次/年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独生子女被依法鉴定为三级以上残疾的家庭</w:t>
            </w:r>
          </w:p>
        </w:tc>
        <w:tc>
          <w:tcPr>
            <w:tcW w:w="2268" w:type="dxa"/>
            <w:vAlign w:val="center"/>
          </w:tcPr>
          <w:p>
            <w:pPr>
              <w:pStyle w:val="10"/>
            </w:pPr>
            <w:r>
              <w:t>10000户/1次/年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计划生育独生子女和双女家庭，父母双方死亡</w:t>
            </w:r>
          </w:p>
        </w:tc>
        <w:tc>
          <w:tcPr>
            <w:tcW w:w="2268" w:type="dxa"/>
            <w:vAlign w:val="center"/>
          </w:tcPr>
          <w:p>
            <w:pPr>
              <w:pStyle w:val="10"/>
            </w:pPr>
            <w:r>
              <w:t>6000户/1次/年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计划生育独生子女和双女家庭，父母一方死亡</w:t>
            </w:r>
          </w:p>
        </w:tc>
        <w:tc>
          <w:tcPr>
            <w:tcW w:w="2268" w:type="dxa"/>
            <w:vAlign w:val="center"/>
          </w:tcPr>
          <w:p>
            <w:pPr>
              <w:pStyle w:val="10"/>
            </w:pPr>
            <w:r>
              <w:t>3000户/1次/年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计划生育独生子女和双女家庭，父母双方残疾</w:t>
            </w:r>
          </w:p>
        </w:tc>
        <w:tc>
          <w:tcPr>
            <w:tcW w:w="2268" w:type="dxa"/>
            <w:vAlign w:val="center"/>
          </w:tcPr>
          <w:p>
            <w:pPr>
              <w:pStyle w:val="10"/>
            </w:pPr>
            <w:r>
              <w:t>5000户/1次/年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一次性救助发放标准</w:t>
            </w:r>
          </w:p>
        </w:tc>
        <w:tc>
          <w:tcPr>
            <w:tcW w:w="5386" w:type="dxa"/>
            <w:vAlign w:val="center"/>
          </w:tcPr>
          <w:p>
            <w:pPr>
              <w:pStyle w:val="10"/>
            </w:pPr>
            <w:r>
              <w:t>计划生育独生子女和双女家庭，父母一方残疾</w:t>
            </w:r>
          </w:p>
        </w:tc>
        <w:tc>
          <w:tcPr>
            <w:tcW w:w="2268" w:type="dxa"/>
            <w:vAlign w:val="center"/>
          </w:tcPr>
          <w:p>
            <w:pPr>
              <w:pStyle w:val="10"/>
            </w:pPr>
            <w:r>
              <w:t>3000户/1次/年</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符合条件的独生子女父母住院报销成本</w:t>
            </w:r>
          </w:p>
        </w:tc>
        <w:tc>
          <w:tcPr>
            <w:tcW w:w="5386" w:type="dxa"/>
            <w:vAlign w:val="center"/>
          </w:tcPr>
          <w:p>
            <w:pPr>
              <w:pStyle w:val="10"/>
            </w:pPr>
            <w:r>
              <w:t>符合条件的独生子女父母住院报销成本</w:t>
            </w:r>
          </w:p>
        </w:tc>
        <w:tc>
          <w:tcPr>
            <w:tcW w:w="2268" w:type="dxa"/>
            <w:vAlign w:val="center"/>
          </w:tcPr>
          <w:p>
            <w:pPr>
              <w:pStyle w:val="10"/>
            </w:pPr>
            <w:r>
              <w:t>10万元</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关怀扶助人数</w:t>
            </w:r>
          </w:p>
        </w:tc>
        <w:tc>
          <w:tcPr>
            <w:tcW w:w="5386" w:type="dxa"/>
            <w:vAlign w:val="center"/>
          </w:tcPr>
          <w:p>
            <w:pPr>
              <w:pStyle w:val="10"/>
            </w:pPr>
            <w:r>
              <w:t>计生特殊家庭关怀扶助人数</w:t>
            </w:r>
          </w:p>
        </w:tc>
        <w:tc>
          <w:tcPr>
            <w:tcW w:w="2268" w:type="dxa"/>
            <w:vAlign w:val="center"/>
          </w:tcPr>
          <w:p>
            <w:pPr>
              <w:pStyle w:val="10"/>
            </w:pPr>
            <w:r>
              <w:t>≥143人</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扶助对象覆盖率</w:t>
            </w:r>
          </w:p>
        </w:tc>
        <w:tc>
          <w:tcPr>
            <w:tcW w:w="5386" w:type="dxa"/>
            <w:vAlign w:val="center"/>
          </w:tcPr>
          <w:p>
            <w:pPr>
              <w:pStyle w:val="10"/>
            </w:pPr>
            <w:r>
              <w:t>实际享受计划生育特殊家庭关怀扶助政策的人数占我区达到扶助条件人数的比例</w:t>
            </w:r>
          </w:p>
        </w:tc>
        <w:tc>
          <w:tcPr>
            <w:tcW w:w="2268" w:type="dxa"/>
            <w:vAlign w:val="center"/>
          </w:tcPr>
          <w:p>
            <w:pPr>
              <w:pStyle w:val="10"/>
            </w:pPr>
            <w:r>
              <w:t>100%</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资金发放及时率</w:t>
            </w:r>
          </w:p>
        </w:tc>
        <w:tc>
          <w:tcPr>
            <w:tcW w:w="5386" w:type="dxa"/>
            <w:vAlign w:val="center"/>
          </w:tcPr>
          <w:p>
            <w:pPr>
              <w:pStyle w:val="10"/>
            </w:pPr>
            <w:r>
              <w:t>资金按人数和月计算，每年7月底前一次性发放至目标人群</w:t>
            </w:r>
          </w:p>
        </w:tc>
        <w:tc>
          <w:tcPr>
            <w:tcW w:w="2268" w:type="dxa"/>
            <w:vAlign w:val="center"/>
          </w:tcPr>
          <w:p>
            <w:pPr>
              <w:pStyle w:val="10"/>
            </w:pPr>
            <w:r>
              <w:t>每年7月底前足额发放至目标人群</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家庭发展能力</w:t>
            </w:r>
          </w:p>
        </w:tc>
        <w:tc>
          <w:tcPr>
            <w:tcW w:w="5386" w:type="dxa"/>
            <w:vAlign w:val="center"/>
          </w:tcPr>
          <w:p>
            <w:pPr>
              <w:pStyle w:val="10"/>
            </w:pPr>
            <w:r>
              <w:t>提高生活水平</w:t>
            </w:r>
          </w:p>
        </w:tc>
        <w:tc>
          <w:tcPr>
            <w:tcW w:w="2268" w:type="dxa"/>
            <w:vAlign w:val="center"/>
          </w:tcPr>
          <w:p>
            <w:pPr>
              <w:pStyle w:val="10"/>
            </w:pPr>
            <w:r>
              <w:t>逐步提高</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社会稳定水平</w:t>
            </w:r>
          </w:p>
        </w:tc>
        <w:tc>
          <w:tcPr>
            <w:tcW w:w="5386" w:type="dxa"/>
            <w:vAlign w:val="center"/>
          </w:tcPr>
          <w:p>
            <w:pPr>
              <w:pStyle w:val="10"/>
            </w:pPr>
            <w:r>
              <w:t>享受国家发展成果，执行国家政策</w:t>
            </w:r>
          </w:p>
        </w:tc>
        <w:tc>
          <w:tcPr>
            <w:tcW w:w="2268" w:type="dxa"/>
            <w:vAlign w:val="center"/>
          </w:tcPr>
          <w:p>
            <w:pPr>
              <w:pStyle w:val="10"/>
            </w:pPr>
            <w:r>
              <w:t>逐步提高</w:t>
            </w:r>
          </w:p>
        </w:tc>
        <w:tc>
          <w:tcPr>
            <w:tcW w:w="1276" w:type="dxa"/>
            <w:vAlign w:val="center"/>
          </w:tcPr>
          <w:p>
            <w:pPr>
              <w:pStyle w:val="10"/>
            </w:pPr>
            <w:r>
              <w:t>《石家庄市鹿泉区计划生育特殊家庭关怀扶助办法》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扶助对象满意率</w:t>
            </w:r>
          </w:p>
        </w:tc>
        <w:tc>
          <w:tcPr>
            <w:tcW w:w="5386" w:type="dxa"/>
            <w:vAlign w:val="center"/>
          </w:tcPr>
          <w:p>
            <w:pPr>
              <w:pStyle w:val="10"/>
            </w:pPr>
            <w:r>
              <w:t>满意或较满意人数占受访人数的比率</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46、石财社【2023】144号 关于提前下达2024年计划生育服务市级补助资金的通知（奖扶）绩效目标表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13011024P003261101772</w:t>
            </w:r>
          </w:p>
        </w:tc>
        <w:tc>
          <w:tcPr>
            <w:tcW w:w="2835" w:type="dxa"/>
            <w:vAlign w:val="center"/>
          </w:tcPr>
          <w:p>
            <w:pPr>
              <w:pStyle w:val="8"/>
            </w:pPr>
            <w:r>
              <w:t>项目名称</w:t>
            </w:r>
          </w:p>
        </w:tc>
        <w:tc>
          <w:tcPr>
            <w:tcW w:w="6094" w:type="dxa"/>
            <w:gridSpan w:val="3"/>
            <w:vAlign w:val="center"/>
          </w:tcPr>
          <w:p>
            <w:pPr>
              <w:pStyle w:val="10"/>
            </w:pPr>
            <w:r>
              <w:t>石财社【2023】144号 关于提前下达2024年计划生育服务市级补助资金的通知（奖扶）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124.00</w:t>
            </w:r>
          </w:p>
        </w:tc>
        <w:tc>
          <w:tcPr>
            <w:tcW w:w="2835" w:type="dxa"/>
            <w:vAlign w:val="center"/>
          </w:tcPr>
          <w:p>
            <w:pPr>
              <w:pStyle w:val="8"/>
            </w:pPr>
            <w:r>
              <w:t>其中：财政    资金</w:t>
            </w:r>
          </w:p>
        </w:tc>
        <w:tc>
          <w:tcPr>
            <w:tcW w:w="2551" w:type="dxa"/>
            <w:vAlign w:val="center"/>
          </w:tcPr>
          <w:p>
            <w:pPr>
              <w:pStyle w:val="10"/>
            </w:pPr>
            <w:r>
              <w:t>124.00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为符合政策的奖扶对象进行政策性补助。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1.通过实施农村计划生育家庭奖励扶助制度，为不少于6400人的农村独生子女和双女父母发放奖励扶助金，解决农村独生子女和双女家庭的养老问题，提高扶助对象家庭发展能力。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奖扶扶助发放标准</w:t>
            </w:r>
          </w:p>
        </w:tc>
        <w:tc>
          <w:tcPr>
            <w:tcW w:w="5386" w:type="dxa"/>
            <w:vAlign w:val="center"/>
          </w:tcPr>
          <w:p>
            <w:pPr>
              <w:pStyle w:val="10"/>
            </w:pPr>
            <w:r>
              <w:t>农村部分计划生育家庭扶助发放标准</w:t>
            </w:r>
          </w:p>
        </w:tc>
        <w:tc>
          <w:tcPr>
            <w:tcW w:w="2268" w:type="dxa"/>
            <w:vAlign w:val="center"/>
          </w:tcPr>
          <w:p>
            <w:pPr>
              <w:pStyle w:val="10"/>
            </w:pPr>
            <w:r>
              <w:t>192人/年/元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奖励扶助人数</w:t>
            </w:r>
          </w:p>
        </w:tc>
        <w:tc>
          <w:tcPr>
            <w:tcW w:w="5386" w:type="dxa"/>
            <w:vAlign w:val="center"/>
          </w:tcPr>
          <w:p>
            <w:pPr>
              <w:pStyle w:val="10"/>
            </w:pPr>
            <w:r>
              <w:t>农村部分计划生育家庭奖励扶助人数</w:t>
            </w:r>
          </w:p>
        </w:tc>
        <w:tc>
          <w:tcPr>
            <w:tcW w:w="2268" w:type="dxa"/>
            <w:vAlign w:val="center"/>
          </w:tcPr>
          <w:p>
            <w:pPr>
              <w:pStyle w:val="10"/>
            </w:pPr>
            <w:r>
              <w:t>≥6400人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符合条件申报对象覆盖率</w:t>
            </w:r>
          </w:p>
        </w:tc>
        <w:tc>
          <w:tcPr>
            <w:tcW w:w="5386" w:type="dxa"/>
            <w:vAlign w:val="center"/>
          </w:tcPr>
          <w:p>
            <w:pPr>
              <w:pStyle w:val="10"/>
            </w:pPr>
            <w:r>
              <w:t>实施农村奖励扶助政策的村占我区总村数的比例</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奖扶资金到位率</w:t>
            </w:r>
          </w:p>
        </w:tc>
        <w:tc>
          <w:tcPr>
            <w:tcW w:w="5386" w:type="dxa"/>
            <w:vAlign w:val="center"/>
          </w:tcPr>
          <w:p>
            <w:pPr>
              <w:pStyle w:val="10"/>
            </w:pPr>
            <w:r>
              <w:t>按文件要求，9月底前一次性发放到位</w:t>
            </w:r>
          </w:p>
        </w:tc>
        <w:tc>
          <w:tcPr>
            <w:tcW w:w="2268" w:type="dxa"/>
            <w:vAlign w:val="center"/>
          </w:tcPr>
          <w:p>
            <w:pPr>
              <w:pStyle w:val="10"/>
            </w:pPr>
            <w:r>
              <w:t>及时 足额发放到目标人群</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家庭发展能力</w:t>
            </w:r>
          </w:p>
        </w:tc>
        <w:tc>
          <w:tcPr>
            <w:tcW w:w="5386" w:type="dxa"/>
            <w:vAlign w:val="center"/>
          </w:tcPr>
          <w:p>
            <w:pPr>
              <w:pStyle w:val="10"/>
            </w:pPr>
            <w:r>
              <w:t>生活水平养老保障明显提高</w:t>
            </w:r>
          </w:p>
        </w:tc>
        <w:tc>
          <w:tcPr>
            <w:tcW w:w="2268" w:type="dxa"/>
            <w:vAlign w:val="center"/>
          </w:tcPr>
          <w:p>
            <w:pPr>
              <w:pStyle w:val="10"/>
            </w:pPr>
            <w:r>
              <w:t>逐步提高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社会稳定水平</w:t>
            </w:r>
          </w:p>
        </w:tc>
        <w:tc>
          <w:tcPr>
            <w:tcW w:w="5386" w:type="dxa"/>
            <w:vAlign w:val="center"/>
          </w:tcPr>
          <w:p>
            <w:pPr>
              <w:pStyle w:val="10"/>
            </w:pPr>
            <w:r>
              <w:t>奖扶政策深入人心自觉实行计划生育政策</w:t>
            </w:r>
          </w:p>
        </w:tc>
        <w:tc>
          <w:tcPr>
            <w:tcW w:w="2268" w:type="dxa"/>
            <w:vAlign w:val="center"/>
          </w:tcPr>
          <w:p>
            <w:pPr>
              <w:pStyle w:val="10"/>
            </w:pPr>
            <w:r>
              <w:t>逐步提高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扶助对象满意度</w:t>
            </w:r>
          </w:p>
        </w:tc>
        <w:tc>
          <w:tcPr>
            <w:tcW w:w="5386" w:type="dxa"/>
            <w:vAlign w:val="center"/>
          </w:tcPr>
          <w:p>
            <w:pPr>
              <w:pStyle w:val="10"/>
            </w:pPr>
            <w:r>
              <w:t>满意或较满意人数占受访人数的比例</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47、石财社【2023】144号 关于提前下达2024年计划生育服务市级补助资金的通知（特扶）绩效目标表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13011024P00326110178M</w:t>
            </w:r>
          </w:p>
        </w:tc>
        <w:tc>
          <w:tcPr>
            <w:tcW w:w="2835" w:type="dxa"/>
            <w:vAlign w:val="center"/>
          </w:tcPr>
          <w:p>
            <w:pPr>
              <w:pStyle w:val="8"/>
            </w:pPr>
            <w:r>
              <w:t>项目名称</w:t>
            </w:r>
          </w:p>
        </w:tc>
        <w:tc>
          <w:tcPr>
            <w:tcW w:w="6094" w:type="dxa"/>
            <w:gridSpan w:val="3"/>
            <w:vAlign w:val="center"/>
          </w:tcPr>
          <w:p>
            <w:pPr>
              <w:pStyle w:val="10"/>
            </w:pPr>
            <w:r>
              <w:t>石财社【2023】144号 关于提前下达2024年计划生育服务市级补助资金的通知（特扶）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21.00</w:t>
            </w:r>
          </w:p>
        </w:tc>
        <w:tc>
          <w:tcPr>
            <w:tcW w:w="2835" w:type="dxa"/>
            <w:vAlign w:val="center"/>
          </w:tcPr>
          <w:p>
            <w:pPr>
              <w:pStyle w:val="8"/>
            </w:pPr>
            <w:r>
              <w:t>其中：财政    资金</w:t>
            </w:r>
          </w:p>
        </w:tc>
        <w:tc>
          <w:tcPr>
            <w:tcW w:w="2551" w:type="dxa"/>
            <w:vAlign w:val="center"/>
          </w:tcPr>
          <w:p>
            <w:pPr>
              <w:pStyle w:val="10"/>
            </w:pPr>
            <w:r>
              <w:t>21.00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用于符合政策的计生特殊家庭补助。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实施计划生育特别扶助制度，独生子女死亡、独生子女三及以上残疾、计划生育手术并发症人员发放扶助金，缓解计划生育困难家庭在生产、生活、医疗和养老等方面的特殊困难，保障和改善民生，促进社会和谐稳定。</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独生子女死亡家庭扶助金发放标准</w:t>
            </w:r>
          </w:p>
        </w:tc>
        <w:tc>
          <w:tcPr>
            <w:tcW w:w="2268" w:type="dxa"/>
            <w:vAlign w:val="center"/>
          </w:tcPr>
          <w:p>
            <w:pPr>
              <w:pStyle w:val="10"/>
            </w:pPr>
            <w:r>
              <w:t>118人/月/元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独生子女残疾家庭扶助金发放标准</w:t>
            </w:r>
          </w:p>
        </w:tc>
        <w:tc>
          <w:tcPr>
            <w:tcW w:w="2268" w:type="dxa"/>
            <w:vAlign w:val="center"/>
          </w:tcPr>
          <w:p>
            <w:pPr>
              <w:pStyle w:val="10"/>
            </w:pPr>
            <w:r>
              <w:t>92人/月/元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计划生育手术并发症二级发放标准</w:t>
            </w:r>
          </w:p>
        </w:tc>
        <w:tc>
          <w:tcPr>
            <w:tcW w:w="2268" w:type="dxa"/>
            <w:vAlign w:val="center"/>
          </w:tcPr>
          <w:p>
            <w:pPr>
              <w:pStyle w:val="10"/>
            </w:pPr>
            <w:r>
              <w:t>78人/月/元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扶助金发放标准</w:t>
            </w:r>
          </w:p>
        </w:tc>
        <w:tc>
          <w:tcPr>
            <w:tcW w:w="5386" w:type="dxa"/>
            <w:vAlign w:val="center"/>
          </w:tcPr>
          <w:p>
            <w:pPr>
              <w:pStyle w:val="10"/>
            </w:pPr>
            <w:r>
              <w:t>计划生育手术并发症三级标准</w:t>
            </w:r>
          </w:p>
        </w:tc>
        <w:tc>
          <w:tcPr>
            <w:tcW w:w="2268" w:type="dxa"/>
            <w:vAlign w:val="center"/>
          </w:tcPr>
          <w:p>
            <w:pPr>
              <w:pStyle w:val="10"/>
            </w:pPr>
            <w:r>
              <w:t>52人/月/元</w:t>
            </w:r>
          </w:p>
        </w:tc>
        <w:tc>
          <w:tcPr>
            <w:tcW w:w="1276" w:type="dxa"/>
            <w:vAlign w:val="center"/>
          </w:tcPr>
          <w:p>
            <w:pPr>
              <w:pStyle w:val="10"/>
            </w:pPr>
            <w:r>
              <w:t>财社【2018】22号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独生子女死亡扶助人数</w:t>
            </w:r>
          </w:p>
        </w:tc>
        <w:tc>
          <w:tcPr>
            <w:tcW w:w="2268" w:type="dxa"/>
            <w:vAlign w:val="center"/>
          </w:tcPr>
          <w:p>
            <w:pPr>
              <w:pStyle w:val="10"/>
            </w:pPr>
            <w:r>
              <w:t>≥113人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独生子女残疾扶助人数</w:t>
            </w:r>
          </w:p>
        </w:tc>
        <w:tc>
          <w:tcPr>
            <w:tcW w:w="2268" w:type="dxa"/>
            <w:vAlign w:val="center"/>
          </w:tcPr>
          <w:p>
            <w:pPr>
              <w:pStyle w:val="10"/>
            </w:pPr>
            <w:r>
              <w:t>≥26人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计划生育手术并发症2级人数</w:t>
            </w:r>
          </w:p>
        </w:tc>
        <w:tc>
          <w:tcPr>
            <w:tcW w:w="2268" w:type="dxa"/>
            <w:vAlign w:val="center"/>
          </w:tcPr>
          <w:p>
            <w:pPr>
              <w:pStyle w:val="10"/>
            </w:pPr>
            <w:r>
              <w:t>≥2人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扶助人数</w:t>
            </w:r>
          </w:p>
        </w:tc>
        <w:tc>
          <w:tcPr>
            <w:tcW w:w="5386" w:type="dxa"/>
            <w:vAlign w:val="center"/>
          </w:tcPr>
          <w:p>
            <w:pPr>
              <w:pStyle w:val="10"/>
            </w:pPr>
            <w:r>
              <w:t>计划生育手术并发症3级人数</w:t>
            </w:r>
          </w:p>
        </w:tc>
        <w:tc>
          <w:tcPr>
            <w:tcW w:w="2268" w:type="dxa"/>
            <w:vAlign w:val="center"/>
          </w:tcPr>
          <w:p>
            <w:pPr>
              <w:pStyle w:val="10"/>
            </w:pPr>
            <w:r>
              <w:t>≥1人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符合条件申报对象覆盖率</w:t>
            </w:r>
          </w:p>
        </w:tc>
        <w:tc>
          <w:tcPr>
            <w:tcW w:w="5386" w:type="dxa"/>
            <w:vAlign w:val="center"/>
          </w:tcPr>
          <w:p>
            <w:pPr>
              <w:pStyle w:val="10"/>
            </w:pPr>
            <w:r>
              <w:t>计划生育家庭特别扶助政策落实率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扶助资金发放及时性</w:t>
            </w:r>
          </w:p>
        </w:tc>
        <w:tc>
          <w:tcPr>
            <w:tcW w:w="5386" w:type="dxa"/>
            <w:vAlign w:val="center"/>
          </w:tcPr>
          <w:p>
            <w:pPr>
              <w:pStyle w:val="10"/>
            </w:pPr>
            <w:r>
              <w:t>资金按要求及时发放到</w:t>
            </w:r>
          </w:p>
        </w:tc>
        <w:tc>
          <w:tcPr>
            <w:tcW w:w="2268" w:type="dxa"/>
            <w:vAlign w:val="center"/>
          </w:tcPr>
          <w:p>
            <w:pPr>
              <w:pStyle w:val="10"/>
            </w:pPr>
            <w:r>
              <w:t>当年全部发放到位</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家庭发展能力</w:t>
            </w:r>
          </w:p>
        </w:tc>
        <w:tc>
          <w:tcPr>
            <w:tcW w:w="5386" w:type="dxa"/>
            <w:vAlign w:val="center"/>
          </w:tcPr>
          <w:p>
            <w:pPr>
              <w:pStyle w:val="10"/>
            </w:pPr>
            <w:r>
              <w:t>扶助对象生活水平、医疗保障等明显提高</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社会发展水平</w:t>
            </w:r>
          </w:p>
        </w:tc>
        <w:tc>
          <w:tcPr>
            <w:tcW w:w="5386" w:type="dxa"/>
            <w:vAlign w:val="center"/>
          </w:tcPr>
          <w:p>
            <w:pPr>
              <w:pStyle w:val="10"/>
            </w:pPr>
            <w:r>
              <w:t>奖扶政策深入人心，自觉执行国家政策</w:t>
            </w:r>
          </w:p>
        </w:tc>
        <w:tc>
          <w:tcPr>
            <w:tcW w:w="2268" w:type="dxa"/>
            <w:vAlign w:val="center"/>
          </w:tcPr>
          <w:p>
            <w:pPr>
              <w:pStyle w:val="10"/>
            </w:pPr>
            <w:r>
              <w:t>逐步提高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扶助对象满意度扶助对象满意度扶助对象满意度</w:t>
            </w:r>
          </w:p>
        </w:tc>
        <w:tc>
          <w:tcPr>
            <w:tcW w:w="5386" w:type="dxa"/>
            <w:vAlign w:val="center"/>
          </w:tcPr>
          <w:p>
            <w:pPr>
              <w:pStyle w:val="10"/>
            </w:pPr>
            <w:r>
              <w:t>已享受扶助对象对现有扶助政策的满意程度</w:t>
            </w:r>
          </w:p>
        </w:tc>
        <w:tc>
          <w:tcPr>
            <w:tcW w:w="2268" w:type="dxa"/>
            <w:vAlign w:val="center"/>
          </w:tcPr>
          <w:p>
            <w:pPr>
              <w:pStyle w:val="10"/>
            </w:pPr>
            <w:r>
              <w:t>≥90%</w:t>
            </w:r>
          </w:p>
        </w:tc>
        <w:tc>
          <w:tcPr>
            <w:tcW w:w="1276" w:type="dxa"/>
            <w:vAlign w:val="center"/>
          </w:tcPr>
          <w:p>
            <w:pPr>
              <w:pStyle w:val="10"/>
            </w:pPr>
            <w:r>
              <w:t>计划目标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48、石财社【2023】147号 关于提前下达2024年基本药物制度市级补助资金的通知绩效目标表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13011024P00325710019K</w:t>
            </w:r>
          </w:p>
        </w:tc>
        <w:tc>
          <w:tcPr>
            <w:tcW w:w="2835" w:type="dxa"/>
            <w:vAlign w:val="center"/>
          </w:tcPr>
          <w:p>
            <w:pPr>
              <w:pStyle w:val="8"/>
            </w:pPr>
            <w:r>
              <w:t>项目名称</w:t>
            </w:r>
          </w:p>
        </w:tc>
        <w:tc>
          <w:tcPr>
            <w:tcW w:w="6094" w:type="dxa"/>
            <w:gridSpan w:val="3"/>
            <w:vAlign w:val="center"/>
          </w:tcPr>
          <w:p>
            <w:pPr>
              <w:pStyle w:val="10"/>
            </w:pPr>
            <w:r>
              <w:t>石财社【2023】147号 关于提前下达2024年基本药物制度市级补助资金的通知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117.90</w:t>
            </w:r>
          </w:p>
        </w:tc>
        <w:tc>
          <w:tcPr>
            <w:tcW w:w="2835" w:type="dxa"/>
            <w:vAlign w:val="center"/>
          </w:tcPr>
          <w:p>
            <w:pPr>
              <w:pStyle w:val="8"/>
            </w:pPr>
            <w:r>
              <w:t>其中：财政    资金</w:t>
            </w:r>
          </w:p>
        </w:tc>
        <w:tc>
          <w:tcPr>
            <w:tcW w:w="2551" w:type="dxa"/>
            <w:vAlign w:val="center"/>
          </w:tcPr>
          <w:p>
            <w:pPr>
              <w:pStyle w:val="10"/>
            </w:pPr>
            <w:r>
              <w:t>117.90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为208个实施药品零差率的村卫生室实施考核后补助。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100%</w:t>
            </w:r>
          </w:p>
        </w:tc>
        <w:tc>
          <w:tcPr>
            <w:tcW w:w="2835" w:type="dxa"/>
            <w:vAlign w:val="center"/>
          </w:tcPr>
          <w:p>
            <w:pPr>
              <w:pStyle w:val="11"/>
            </w:pPr>
            <w:r>
              <w:t>100%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1.为208个实施药品零差率的村卫生室实施考核后补助，保障村卫生室基本运行，落实基层医疗卫生机构综合改革政策。</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药品零差率资金发放标准</w:t>
            </w:r>
          </w:p>
        </w:tc>
        <w:tc>
          <w:tcPr>
            <w:tcW w:w="5386" w:type="dxa"/>
            <w:vAlign w:val="center"/>
          </w:tcPr>
          <w:p>
            <w:pPr>
              <w:pStyle w:val="10"/>
            </w:pPr>
            <w:r>
              <w:t>对实行药品零差率销售的村卫生室，按照辖区内城乡居民医保参保人数，以人均8元的标准分两次进行补贴</w:t>
            </w:r>
          </w:p>
        </w:tc>
        <w:tc>
          <w:tcPr>
            <w:tcW w:w="2268" w:type="dxa"/>
            <w:vAlign w:val="center"/>
          </w:tcPr>
          <w:p>
            <w:pPr>
              <w:pStyle w:val="10"/>
            </w:pPr>
            <w:r>
              <w:t>2元/人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资金补助的村卫生室数量</w:t>
            </w:r>
          </w:p>
        </w:tc>
        <w:tc>
          <w:tcPr>
            <w:tcW w:w="5386" w:type="dxa"/>
            <w:vAlign w:val="center"/>
          </w:tcPr>
          <w:p>
            <w:pPr>
              <w:pStyle w:val="10"/>
            </w:pPr>
            <w:r>
              <w:t>对符合纳入财政专项资金保障的实行药品零差率销售的村卫生室数量</w:t>
            </w:r>
          </w:p>
        </w:tc>
        <w:tc>
          <w:tcPr>
            <w:tcW w:w="2268" w:type="dxa"/>
            <w:vAlign w:val="center"/>
          </w:tcPr>
          <w:p>
            <w:pPr>
              <w:pStyle w:val="10"/>
            </w:pPr>
            <w:r>
              <w:t>208个</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药品加成</w:t>
            </w:r>
          </w:p>
        </w:tc>
        <w:tc>
          <w:tcPr>
            <w:tcW w:w="5386" w:type="dxa"/>
            <w:vAlign w:val="center"/>
          </w:tcPr>
          <w:p>
            <w:pPr>
              <w:pStyle w:val="10"/>
            </w:pPr>
            <w:r>
              <w:t>药品出库价-入库价</w:t>
            </w:r>
          </w:p>
        </w:tc>
        <w:tc>
          <w:tcPr>
            <w:tcW w:w="2268" w:type="dxa"/>
            <w:vAlign w:val="center"/>
          </w:tcPr>
          <w:p>
            <w:pPr>
              <w:pStyle w:val="10"/>
            </w:pPr>
            <w:r>
              <w:t>无加成</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药品零差率资金发放到位率</w:t>
            </w:r>
          </w:p>
        </w:tc>
        <w:tc>
          <w:tcPr>
            <w:tcW w:w="5386" w:type="dxa"/>
            <w:vAlign w:val="center"/>
          </w:tcPr>
          <w:p>
            <w:pPr>
              <w:pStyle w:val="10"/>
            </w:pPr>
            <w:r>
              <w:t>实行零差率的村卫生室占208所村卫生室的比率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减轻基础人民就医负担</w:t>
            </w:r>
          </w:p>
        </w:tc>
        <w:tc>
          <w:tcPr>
            <w:tcW w:w="5386" w:type="dxa"/>
            <w:vAlign w:val="center"/>
          </w:tcPr>
          <w:p>
            <w:pPr>
              <w:pStyle w:val="10"/>
            </w:pPr>
            <w:r>
              <w:t>有效降低村民看病贵问题、调高困难群众生活水平提升情况</w:t>
            </w:r>
          </w:p>
        </w:tc>
        <w:tc>
          <w:tcPr>
            <w:tcW w:w="2268" w:type="dxa"/>
            <w:vAlign w:val="center"/>
          </w:tcPr>
          <w:p>
            <w:pPr>
              <w:pStyle w:val="10"/>
            </w:pPr>
            <w:r>
              <w:t>降低成本</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村医满意度</w:t>
            </w:r>
          </w:p>
        </w:tc>
        <w:tc>
          <w:tcPr>
            <w:tcW w:w="5386" w:type="dxa"/>
            <w:vAlign w:val="center"/>
          </w:tcPr>
          <w:p>
            <w:pPr>
              <w:pStyle w:val="10"/>
            </w:pPr>
            <w:r>
              <w:t>满意或较满意的患者人数占被调查人数的比例</w:t>
            </w:r>
          </w:p>
        </w:tc>
        <w:tc>
          <w:tcPr>
            <w:tcW w:w="2268" w:type="dxa"/>
            <w:vAlign w:val="center"/>
          </w:tcPr>
          <w:p>
            <w:pPr>
              <w:pStyle w:val="10"/>
            </w:pPr>
            <w:r>
              <w:t>≥95%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49、石财社【2023】148号 关于提前下达2024年基本公共卫生服务市级补助资金的通知绩效目标表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13011024P003261101799</w:t>
            </w:r>
          </w:p>
        </w:tc>
        <w:tc>
          <w:tcPr>
            <w:tcW w:w="2835" w:type="dxa"/>
            <w:vAlign w:val="center"/>
          </w:tcPr>
          <w:p>
            <w:pPr>
              <w:pStyle w:val="8"/>
            </w:pPr>
            <w:r>
              <w:t>项目名称</w:t>
            </w:r>
          </w:p>
        </w:tc>
        <w:tc>
          <w:tcPr>
            <w:tcW w:w="6094" w:type="dxa"/>
            <w:gridSpan w:val="3"/>
            <w:vAlign w:val="center"/>
          </w:tcPr>
          <w:p>
            <w:pPr>
              <w:pStyle w:val="10"/>
            </w:pPr>
            <w:r>
              <w:t>石财社【2023】148号 关于提前下达2024年基本公共卫生服务市级补助资金的通知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1000.00</w:t>
            </w:r>
          </w:p>
        </w:tc>
        <w:tc>
          <w:tcPr>
            <w:tcW w:w="2835" w:type="dxa"/>
            <w:vAlign w:val="center"/>
          </w:tcPr>
          <w:p>
            <w:pPr>
              <w:pStyle w:val="8"/>
            </w:pPr>
            <w:r>
              <w:t>其中：财政    资金</w:t>
            </w:r>
          </w:p>
        </w:tc>
        <w:tc>
          <w:tcPr>
            <w:tcW w:w="2551" w:type="dxa"/>
            <w:vAlign w:val="center"/>
          </w:tcPr>
          <w:p>
            <w:pPr>
              <w:pStyle w:val="10"/>
            </w:pPr>
            <w:r>
              <w:t>1000.00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用于基本公共卫生服务项目，提高辖区内居民健康水平。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100%</w:t>
            </w:r>
          </w:p>
        </w:tc>
        <w:tc>
          <w:tcPr>
            <w:tcW w:w="2835" w:type="dxa"/>
            <w:vAlign w:val="center"/>
          </w:tcPr>
          <w:p>
            <w:pPr>
              <w:pStyle w:val="11"/>
            </w:pPr>
            <w:r>
              <w:t>100%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1.为鹿泉区59.05万人提供基本公共卫生项目服务，对城乡居民健康进行干预，减少危害健康的因素，有效预防传染病及慢性病，使其享有均等的基本公共卫生服务。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居民规范化电子健康档案覆盖率</w:t>
            </w:r>
          </w:p>
        </w:tc>
        <w:tc>
          <w:tcPr>
            <w:tcW w:w="5386" w:type="dxa"/>
            <w:vAlign w:val="center"/>
          </w:tcPr>
          <w:p>
            <w:pPr>
              <w:pStyle w:val="10"/>
            </w:pPr>
            <w:r>
              <w:t>建立规范化电子档案覆盖人数占辖区内常住居民数的比率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老年人城乡社区规范健康服务率</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年度辖区内享有基本公卫服务的人口数</w:t>
            </w:r>
          </w:p>
        </w:tc>
        <w:tc>
          <w:tcPr>
            <w:tcW w:w="2268" w:type="dxa"/>
            <w:vAlign w:val="center"/>
          </w:tcPr>
          <w:p>
            <w:pPr>
              <w:pStyle w:val="10"/>
            </w:pPr>
            <w:r>
              <w:t>59.05万人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儿童健康管理率</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肺结核患者管理率</w:t>
            </w:r>
          </w:p>
        </w:tc>
        <w:tc>
          <w:tcPr>
            <w:tcW w:w="5386" w:type="dxa"/>
            <w:vAlign w:val="center"/>
          </w:tcPr>
          <w:p>
            <w:pPr>
              <w:pStyle w:val="10"/>
            </w:pPr>
            <w:r>
              <w:t>按照规范要求进行肺结核患者健康管理的人数占年度内应管理肺结核患者人数的比率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严重精神障碍患者规范管理率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补助标准</w:t>
            </w:r>
          </w:p>
        </w:tc>
        <w:tc>
          <w:tcPr>
            <w:tcW w:w="5386" w:type="dxa"/>
            <w:vAlign w:val="center"/>
          </w:tcPr>
          <w:p>
            <w:pPr>
              <w:pStyle w:val="10"/>
            </w:pPr>
            <w:r>
              <w:t>基本公共卫生服务人均经费标准</w:t>
            </w:r>
          </w:p>
        </w:tc>
        <w:tc>
          <w:tcPr>
            <w:tcW w:w="2268" w:type="dxa"/>
            <w:vAlign w:val="center"/>
          </w:tcPr>
          <w:p>
            <w:pPr>
              <w:pStyle w:val="10"/>
            </w:pPr>
            <w:r>
              <w:t>18.8元/人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完成时间</w:t>
            </w:r>
          </w:p>
        </w:tc>
        <w:tc>
          <w:tcPr>
            <w:tcW w:w="5386" w:type="dxa"/>
            <w:vAlign w:val="center"/>
          </w:tcPr>
          <w:p>
            <w:pPr>
              <w:pStyle w:val="10"/>
            </w:pPr>
            <w:r>
              <w:t>在规定时间内完成项目任务</w:t>
            </w:r>
          </w:p>
        </w:tc>
        <w:tc>
          <w:tcPr>
            <w:tcW w:w="2268" w:type="dxa"/>
            <w:vAlign w:val="center"/>
          </w:tcPr>
          <w:p>
            <w:pPr>
              <w:pStyle w:val="10"/>
            </w:pPr>
            <w:r>
              <w:t>2024年12月31日前</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健康档案动态使用率</w:t>
            </w:r>
          </w:p>
        </w:tc>
        <w:tc>
          <w:tcPr>
            <w:tcW w:w="5386" w:type="dxa"/>
            <w:vAlign w:val="center"/>
          </w:tcPr>
          <w:p>
            <w:pPr>
              <w:pStyle w:val="10"/>
            </w:pPr>
            <w:r>
              <w:t>抽查的重点人群健康档案动态使用率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糖尿病患者血糖控制率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≥40%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高血压患者血压控制率</w:t>
            </w:r>
          </w:p>
        </w:tc>
        <w:tc>
          <w:tcPr>
            <w:tcW w:w="5386" w:type="dxa"/>
            <w:vAlign w:val="center"/>
          </w:tcPr>
          <w:p>
            <w:pPr>
              <w:pStyle w:val="10"/>
            </w:pPr>
            <w:r>
              <w:t>年内最近一次随访血压达标人数占年内已管理高血压患者人数的比率</w:t>
            </w:r>
          </w:p>
        </w:tc>
        <w:tc>
          <w:tcPr>
            <w:tcW w:w="2268" w:type="dxa"/>
            <w:vAlign w:val="center"/>
          </w:tcPr>
          <w:p>
            <w:pPr>
              <w:pStyle w:val="10"/>
            </w:pPr>
            <w:r>
              <w:t>≥45%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为区域内居民提供基本公共卫生服务的能力和效果</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经济效益指标</w:t>
            </w:r>
          </w:p>
        </w:tc>
        <w:tc>
          <w:tcPr>
            <w:tcW w:w="2835" w:type="dxa"/>
            <w:vAlign w:val="center"/>
          </w:tcPr>
          <w:p>
            <w:pPr>
              <w:pStyle w:val="10"/>
            </w:pPr>
            <w:r>
              <w:t>评价结果与奖补挂钩</w:t>
            </w:r>
          </w:p>
        </w:tc>
        <w:tc>
          <w:tcPr>
            <w:tcW w:w="5386" w:type="dxa"/>
            <w:vAlign w:val="center"/>
          </w:tcPr>
          <w:p>
            <w:pPr>
              <w:pStyle w:val="10"/>
            </w:pPr>
            <w:r>
              <w:t>每年底对当年基本公卫工作进行绩效考核，结果为优秀的单位给予奖励</w:t>
            </w:r>
          </w:p>
        </w:tc>
        <w:tc>
          <w:tcPr>
            <w:tcW w:w="2268" w:type="dxa"/>
            <w:vAlign w:val="center"/>
          </w:tcPr>
          <w:p>
            <w:pPr>
              <w:pStyle w:val="10"/>
            </w:pPr>
            <w:r>
              <w:t>给予考核结果优秀的单位资金补助</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满意和较满意对象占总调查对象的比率</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50、石财社【2023】149号 关于提前下达2024年新生儿出生缺陷干预工程市级补助资金的通知绩效目标表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13011024P003258100779</w:t>
            </w:r>
          </w:p>
        </w:tc>
        <w:tc>
          <w:tcPr>
            <w:tcW w:w="2835" w:type="dxa"/>
            <w:vAlign w:val="center"/>
          </w:tcPr>
          <w:p>
            <w:pPr>
              <w:pStyle w:val="8"/>
            </w:pPr>
            <w:r>
              <w:t>项目名称</w:t>
            </w:r>
          </w:p>
        </w:tc>
        <w:tc>
          <w:tcPr>
            <w:tcW w:w="6094" w:type="dxa"/>
            <w:gridSpan w:val="3"/>
            <w:vAlign w:val="center"/>
          </w:tcPr>
          <w:p>
            <w:pPr>
              <w:pStyle w:val="10"/>
            </w:pPr>
            <w:r>
              <w:t>石财社【2023】149号 关于提前下达2024年新生儿出生缺陷干预工程市级补助资金的通知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140.00</w:t>
            </w:r>
          </w:p>
        </w:tc>
        <w:tc>
          <w:tcPr>
            <w:tcW w:w="2835" w:type="dxa"/>
            <w:vAlign w:val="center"/>
          </w:tcPr>
          <w:p>
            <w:pPr>
              <w:pStyle w:val="8"/>
            </w:pPr>
            <w:r>
              <w:t>其中：财政    资金</w:t>
            </w:r>
          </w:p>
        </w:tc>
        <w:tc>
          <w:tcPr>
            <w:tcW w:w="2551" w:type="dxa"/>
            <w:vAlign w:val="center"/>
          </w:tcPr>
          <w:p>
            <w:pPr>
              <w:pStyle w:val="10"/>
            </w:pPr>
            <w:r>
              <w:t>140.00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用于新生儿出生缺陷干预相关项目支出。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1.通过三级预防，免费为不少于2200人次进行产前基因筛查、不少于800人次进行新生儿四病筛查、听力筛查和先心病筛查等，降低新生儿出生缺陷，提升出生人口素质。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产前基因筛查人数</w:t>
            </w:r>
          </w:p>
        </w:tc>
        <w:tc>
          <w:tcPr>
            <w:tcW w:w="5386" w:type="dxa"/>
            <w:vAlign w:val="center"/>
          </w:tcPr>
          <w:p>
            <w:pPr>
              <w:pStyle w:val="10"/>
            </w:pPr>
            <w:r>
              <w:t>产前基因筛查人数</w:t>
            </w:r>
          </w:p>
        </w:tc>
        <w:tc>
          <w:tcPr>
            <w:tcW w:w="2268" w:type="dxa"/>
            <w:vAlign w:val="center"/>
          </w:tcPr>
          <w:p>
            <w:pPr>
              <w:pStyle w:val="10"/>
            </w:pPr>
            <w:r>
              <w:t>≥2200人次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新生儿四病筛查人数</w:t>
            </w:r>
          </w:p>
        </w:tc>
        <w:tc>
          <w:tcPr>
            <w:tcW w:w="5386" w:type="dxa"/>
            <w:vAlign w:val="center"/>
          </w:tcPr>
          <w:p>
            <w:pPr>
              <w:pStyle w:val="10"/>
            </w:pPr>
            <w:r>
              <w:t>新生儿四病筛查人数</w:t>
            </w:r>
          </w:p>
        </w:tc>
        <w:tc>
          <w:tcPr>
            <w:tcW w:w="2268" w:type="dxa"/>
            <w:vAlign w:val="center"/>
          </w:tcPr>
          <w:p>
            <w:pPr>
              <w:pStyle w:val="10"/>
            </w:pPr>
            <w:r>
              <w:t>≥800人次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新生儿听力筛查人数</w:t>
            </w:r>
          </w:p>
        </w:tc>
        <w:tc>
          <w:tcPr>
            <w:tcW w:w="5386" w:type="dxa"/>
            <w:vAlign w:val="center"/>
          </w:tcPr>
          <w:p>
            <w:pPr>
              <w:pStyle w:val="10"/>
            </w:pPr>
            <w:r>
              <w:t>新生儿听力筛查人数</w:t>
            </w:r>
          </w:p>
        </w:tc>
        <w:tc>
          <w:tcPr>
            <w:tcW w:w="2268" w:type="dxa"/>
            <w:vAlign w:val="center"/>
          </w:tcPr>
          <w:p>
            <w:pPr>
              <w:pStyle w:val="10"/>
            </w:pPr>
            <w:r>
              <w:t>≥800人次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先心病筛查人数</w:t>
            </w:r>
          </w:p>
        </w:tc>
        <w:tc>
          <w:tcPr>
            <w:tcW w:w="5386" w:type="dxa"/>
            <w:vAlign w:val="center"/>
          </w:tcPr>
          <w:p>
            <w:pPr>
              <w:pStyle w:val="10"/>
            </w:pPr>
            <w:r>
              <w:t>先心病筛查人数</w:t>
            </w:r>
          </w:p>
        </w:tc>
        <w:tc>
          <w:tcPr>
            <w:tcW w:w="2268" w:type="dxa"/>
            <w:vAlign w:val="center"/>
          </w:tcPr>
          <w:p>
            <w:pPr>
              <w:pStyle w:val="10"/>
            </w:pPr>
            <w:r>
              <w:t>≥800人次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婚检筛查人数</w:t>
            </w:r>
          </w:p>
        </w:tc>
        <w:tc>
          <w:tcPr>
            <w:tcW w:w="5386" w:type="dxa"/>
            <w:vAlign w:val="center"/>
          </w:tcPr>
          <w:p>
            <w:pPr>
              <w:pStyle w:val="10"/>
            </w:pPr>
            <w:r>
              <w:t>婚检筛查人数</w:t>
            </w:r>
          </w:p>
        </w:tc>
        <w:tc>
          <w:tcPr>
            <w:tcW w:w="2268" w:type="dxa"/>
            <w:vAlign w:val="center"/>
          </w:tcPr>
          <w:p>
            <w:pPr>
              <w:pStyle w:val="10"/>
            </w:pPr>
            <w:r>
              <w:t>≥2000人次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任务完成率</w:t>
            </w:r>
          </w:p>
        </w:tc>
        <w:tc>
          <w:tcPr>
            <w:tcW w:w="5386" w:type="dxa"/>
            <w:vAlign w:val="center"/>
          </w:tcPr>
          <w:p>
            <w:pPr>
              <w:pStyle w:val="10"/>
            </w:pPr>
            <w:r>
              <w:t>完成上级下达任务率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完工及时率</w:t>
            </w:r>
          </w:p>
        </w:tc>
        <w:tc>
          <w:tcPr>
            <w:tcW w:w="5386" w:type="dxa"/>
            <w:vAlign w:val="center"/>
          </w:tcPr>
          <w:p>
            <w:pPr>
              <w:pStyle w:val="10"/>
            </w:pPr>
            <w:r>
              <w:t>项目完成时效</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完成项目所需成本</w:t>
            </w:r>
          </w:p>
        </w:tc>
        <w:tc>
          <w:tcPr>
            <w:tcW w:w="5386" w:type="dxa"/>
            <w:vAlign w:val="center"/>
          </w:tcPr>
          <w:p>
            <w:pPr>
              <w:pStyle w:val="10"/>
            </w:pPr>
            <w:r>
              <w:t>完成出生缺陷项目所需成本</w:t>
            </w:r>
          </w:p>
        </w:tc>
        <w:tc>
          <w:tcPr>
            <w:tcW w:w="2268" w:type="dxa"/>
            <w:vAlign w:val="center"/>
          </w:tcPr>
          <w:p>
            <w:pPr>
              <w:pStyle w:val="10"/>
            </w:pPr>
            <w:r>
              <w:t>10万元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降低出生缺陷发生率，提高人口素质</w:t>
            </w:r>
          </w:p>
        </w:tc>
        <w:tc>
          <w:tcPr>
            <w:tcW w:w="5386" w:type="dxa"/>
            <w:vAlign w:val="center"/>
          </w:tcPr>
          <w:p>
            <w:pPr>
              <w:pStyle w:val="10"/>
            </w:pPr>
            <w:r>
              <w:t>降低出生缺陷发生率，提高人口素质</w:t>
            </w:r>
          </w:p>
        </w:tc>
        <w:tc>
          <w:tcPr>
            <w:tcW w:w="2268" w:type="dxa"/>
            <w:vAlign w:val="center"/>
          </w:tcPr>
          <w:p>
            <w:pPr>
              <w:pStyle w:val="10"/>
            </w:pPr>
            <w:r>
              <w:t>趋于下降</w:t>
            </w:r>
          </w:p>
        </w:tc>
        <w:tc>
          <w:tcPr>
            <w:tcW w:w="1276" w:type="dxa"/>
            <w:vAlign w:val="center"/>
          </w:tcPr>
          <w:p>
            <w:pPr>
              <w:pStyle w:val="10"/>
            </w:pPr>
            <w:r>
              <w:t>历史依据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接受出生缺陷筛查人群对医疗卫生机构所提供服务满意度</w:t>
            </w:r>
          </w:p>
        </w:tc>
        <w:tc>
          <w:tcPr>
            <w:tcW w:w="5386" w:type="dxa"/>
            <w:vAlign w:val="center"/>
          </w:tcPr>
          <w:p>
            <w:pPr>
              <w:pStyle w:val="10"/>
            </w:pPr>
            <w:r>
              <w:t>接受出生缺陷筛查人群对医疗卫生机构所提供服务满意度</w:t>
            </w:r>
          </w:p>
        </w:tc>
        <w:tc>
          <w:tcPr>
            <w:tcW w:w="2268" w:type="dxa"/>
            <w:vAlign w:val="center"/>
          </w:tcPr>
          <w:p>
            <w:pPr>
              <w:pStyle w:val="10"/>
            </w:pPr>
            <w:r>
              <w:t>≥98%</w:t>
            </w:r>
          </w:p>
        </w:tc>
        <w:tc>
          <w:tcPr>
            <w:tcW w:w="1276" w:type="dxa"/>
            <w:vAlign w:val="center"/>
          </w:tcPr>
          <w:p>
            <w:pPr>
              <w:pStyle w:val="10"/>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51、石财社【2023】15号 关于预报中央和省级医务人员临时性工作补助资金的通知绩效目标表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13011023P003258100329</w:t>
            </w:r>
          </w:p>
        </w:tc>
        <w:tc>
          <w:tcPr>
            <w:tcW w:w="2835" w:type="dxa"/>
            <w:vAlign w:val="center"/>
          </w:tcPr>
          <w:p>
            <w:pPr>
              <w:pStyle w:val="8"/>
            </w:pPr>
            <w:r>
              <w:t>项目名称</w:t>
            </w:r>
          </w:p>
        </w:tc>
        <w:tc>
          <w:tcPr>
            <w:tcW w:w="6094" w:type="dxa"/>
            <w:gridSpan w:val="3"/>
            <w:vAlign w:val="center"/>
          </w:tcPr>
          <w:p>
            <w:pPr>
              <w:pStyle w:val="10"/>
            </w:pPr>
            <w:r>
              <w:t>石财社【2023】15号 关于预报中央和省级医务人员临时性工作补助资金的通知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230.34</w:t>
            </w:r>
          </w:p>
        </w:tc>
        <w:tc>
          <w:tcPr>
            <w:tcW w:w="2835" w:type="dxa"/>
            <w:vAlign w:val="center"/>
          </w:tcPr>
          <w:p>
            <w:pPr>
              <w:pStyle w:val="8"/>
            </w:pPr>
            <w:r>
              <w:t>其中：财政    资金</w:t>
            </w:r>
          </w:p>
        </w:tc>
        <w:tc>
          <w:tcPr>
            <w:tcW w:w="2551" w:type="dxa"/>
            <w:vAlign w:val="center"/>
          </w:tcPr>
          <w:p>
            <w:pPr>
              <w:pStyle w:val="10"/>
            </w:pPr>
            <w:r>
              <w:t>230.34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体现党中央、国务院对医务人员的关心关爱，落实医务人员待遇补助。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1.体现党中央、国务院对医务人员的关心关爱，落实医务人员待遇补助。</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一类人员数量</w:t>
            </w:r>
          </w:p>
        </w:tc>
        <w:tc>
          <w:tcPr>
            <w:tcW w:w="5386" w:type="dxa"/>
            <w:vAlign w:val="center"/>
          </w:tcPr>
          <w:p>
            <w:pPr>
              <w:pStyle w:val="10"/>
            </w:pPr>
            <w:r>
              <w:t>一类人员数量</w:t>
            </w:r>
          </w:p>
        </w:tc>
        <w:tc>
          <w:tcPr>
            <w:tcW w:w="2268" w:type="dxa"/>
            <w:vAlign w:val="center"/>
          </w:tcPr>
          <w:p>
            <w:pPr>
              <w:pStyle w:val="10"/>
            </w:pPr>
            <w:r>
              <w:t>≥175人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二类人员数量</w:t>
            </w:r>
          </w:p>
        </w:tc>
        <w:tc>
          <w:tcPr>
            <w:tcW w:w="5386" w:type="dxa"/>
            <w:vAlign w:val="center"/>
          </w:tcPr>
          <w:p>
            <w:pPr>
              <w:pStyle w:val="10"/>
            </w:pPr>
            <w:r>
              <w:t>二类人员数量</w:t>
            </w:r>
          </w:p>
        </w:tc>
        <w:tc>
          <w:tcPr>
            <w:tcW w:w="2268" w:type="dxa"/>
            <w:vAlign w:val="center"/>
          </w:tcPr>
          <w:p>
            <w:pPr>
              <w:pStyle w:val="10"/>
            </w:pPr>
            <w:r>
              <w:t>≥515人</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一类人员补助标准</w:t>
            </w:r>
          </w:p>
        </w:tc>
        <w:tc>
          <w:tcPr>
            <w:tcW w:w="5386" w:type="dxa"/>
            <w:vAlign w:val="center"/>
          </w:tcPr>
          <w:p>
            <w:pPr>
              <w:pStyle w:val="10"/>
            </w:pPr>
            <w:r>
              <w:t>一类人员补助标准</w:t>
            </w:r>
          </w:p>
        </w:tc>
        <w:tc>
          <w:tcPr>
            <w:tcW w:w="2268" w:type="dxa"/>
            <w:vAlign w:val="center"/>
          </w:tcPr>
          <w:p>
            <w:pPr>
              <w:pStyle w:val="10"/>
            </w:pPr>
            <w:r>
              <w:t>300元人/天</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二类人员补助标准</w:t>
            </w:r>
          </w:p>
        </w:tc>
        <w:tc>
          <w:tcPr>
            <w:tcW w:w="5386" w:type="dxa"/>
            <w:vAlign w:val="center"/>
          </w:tcPr>
          <w:p>
            <w:pPr>
              <w:pStyle w:val="10"/>
            </w:pPr>
            <w:r>
              <w:t>二类人员补助标准</w:t>
            </w:r>
          </w:p>
        </w:tc>
        <w:tc>
          <w:tcPr>
            <w:tcW w:w="2268" w:type="dxa"/>
            <w:vAlign w:val="center"/>
          </w:tcPr>
          <w:p>
            <w:pPr>
              <w:pStyle w:val="10"/>
            </w:pPr>
            <w:r>
              <w:t>200元人/天</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补助到位率</w:t>
            </w:r>
          </w:p>
        </w:tc>
        <w:tc>
          <w:tcPr>
            <w:tcW w:w="5386" w:type="dxa"/>
            <w:vAlign w:val="center"/>
          </w:tcPr>
          <w:p>
            <w:pPr>
              <w:pStyle w:val="10"/>
            </w:pPr>
            <w:r>
              <w:t>接受补助的医务人员占应接受补助人员的比率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过渡性补助执行时间</w:t>
            </w:r>
          </w:p>
        </w:tc>
        <w:tc>
          <w:tcPr>
            <w:tcW w:w="5386" w:type="dxa"/>
            <w:vAlign w:val="center"/>
          </w:tcPr>
          <w:p>
            <w:pPr>
              <w:pStyle w:val="10"/>
            </w:pPr>
            <w:r>
              <w:t>过渡性补助执行时间</w:t>
            </w:r>
          </w:p>
        </w:tc>
        <w:tc>
          <w:tcPr>
            <w:tcW w:w="2268" w:type="dxa"/>
            <w:vAlign w:val="center"/>
          </w:tcPr>
          <w:p>
            <w:pPr>
              <w:pStyle w:val="10"/>
            </w:pPr>
            <w:r>
              <w:t>2023年度</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医务人员工作积极性</w:t>
            </w:r>
          </w:p>
        </w:tc>
        <w:tc>
          <w:tcPr>
            <w:tcW w:w="5386" w:type="dxa"/>
            <w:vAlign w:val="center"/>
          </w:tcPr>
          <w:p>
            <w:pPr>
              <w:pStyle w:val="10"/>
            </w:pPr>
            <w:r>
              <w:t>医务人员工作积极性得到支持</w:t>
            </w:r>
          </w:p>
        </w:tc>
        <w:tc>
          <w:tcPr>
            <w:tcW w:w="2268" w:type="dxa"/>
            <w:vAlign w:val="center"/>
          </w:tcPr>
          <w:p>
            <w:pPr>
              <w:pStyle w:val="10"/>
            </w:pPr>
            <w:r>
              <w:t>保持稳定，不断提高</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满意率</w:t>
            </w:r>
          </w:p>
        </w:tc>
        <w:tc>
          <w:tcPr>
            <w:tcW w:w="5386" w:type="dxa"/>
            <w:vAlign w:val="center"/>
          </w:tcPr>
          <w:p>
            <w:pPr>
              <w:pStyle w:val="10"/>
            </w:pPr>
            <w:r>
              <w:t>受不住人员满意度</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52、石财社【2023】26号  关于预拨新冠患者医疗费用中央财政补助资金（第二批）的通知（冀财社【2023】90号）绩效目标表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13011023P003261101084</w:t>
            </w:r>
          </w:p>
        </w:tc>
        <w:tc>
          <w:tcPr>
            <w:tcW w:w="2835" w:type="dxa"/>
            <w:vAlign w:val="center"/>
          </w:tcPr>
          <w:p>
            <w:pPr>
              <w:pStyle w:val="8"/>
            </w:pPr>
            <w:r>
              <w:t>项目名称</w:t>
            </w:r>
          </w:p>
        </w:tc>
        <w:tc>
          <w:tcPr>
            <w:tcW w:w="6094" w:type="dxa"/>
            <w:gridSpan w:val="3"/>
            <w:vAlign w:val="center"/>
          </w:tcPr>
          <w:p>
            <w:pPr>
              <w:pStyle w:val="10"/>
            </w:pPr>
            <w:r>
              <w:t>石财社【2023】26号  关于预拨新冠患者医疗费用中央财政补助资金（第二批）的通知（冀财社【2023】90号）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4.12</w:t>
            </w:r>
          </w:p>
        </w:tc>
        <w:tc>
          <w:tcPr>
            <w:tcW w:w="2835" w:type="dxa"/>
            <w:vAlign w:val="center"/>
          </w:tcPr>
          <w:p>
            <w:pPr>
              <w:pStyle w:val="8"/>
            </w:pPr>
            <w:r>
              <w:t>其中：财政    资金</w:t>
            </w:r>
          </w:p>
        </w:tc>
        <w:tc>
          <w:tcPr>
            <w:tcW w:w="2551" w:type="dxa"/>
            <w:vAlign w:val="center"/>
          </w:tcPr>
          <w:p>
            <w:pPr>
              <w:pStyle w:val="10"/>
            </w:pPr>
            <w:r>
              <w:t>4.12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中央财政为新冠患者垫支资金医院拨付相关费用。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1.为推动新冠病毒感染“乙类乙管”平稳有序实施，缓解新冠患者收治医疗机构垫支压力，保障医疗机构正常运转和患者及时救治。</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人民医院新冠患者救治人次</w:t>
            </w:r>
          </w:p>
        </w:tc>
        <w:tc>
          <w:tcPr>
            <w:tcW w:w="5386" w:type="dxa"/>
            <w:vAlign w:val="center"/>
          </w:tcPr>
          <w:p>
            <w:pPr>
              <w:pStyle w:val="10"/>
            </w:pPr>
            <w:r>
              <w:t>人民医院新冠患者救治人次</w:t>
            </w:r>
          </w:p>
        </w:tc>
        <w:tc>
          <w:tcPr>
            <w:tcW w:w="2268" w:type="dxa"/>
            <w:vAlign w:val="center"/>
          </w:tcPr>
          <w:p>
            <w:pPr>
              <w:pStyle w:val="10"/>
            </w:pPr>
            <w:r>
              <w:t>37人次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新冠患者救治率</w:t>
            </w:r>
          </w:p>
        </w:tc>
        <w:tc>
          <w:tcPr>
            <w:tcW w:w="5386" w:type="dxa"/>
            <w:vAlign w:val="center"/>
          </w:tcPr>
          <w:p>
            <w:pPr>
              <w:pStyle w:val="10"/>
            </w:pPr>
            <w:r>
              <w:t>新冠患者救治率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拨付时间</w:t>
            </w:r>
          </w:p>
        </w:tc>
        <w:tc>
          <w:tcPr>
            <w:tcW w:w="5386" w:type="dxa"/>
            <w:vAlign w:val="center"/>
          </w:tcPr>
          <w:p>
            <w:pPr>
              <w:pStyle w:val="10"/>
            </w:pPr>
            <w:r>
              <w:t>2023年6月底前拨付至资金垫付医疗机构</w:t>
            </w:r>
          </w:p>
        </w:tc>
        <w:tc>
          <w:tcPr>
            <w:tcW w:w="2268" w:type="dxa"/>
            <w:vAlign w:val="center"/>
          </w:tcPr>
          <w:p>
            <w:pPr>
              <w:pStyle w:val="10"/>
            </w:pPr>
            <w:r>
              <w:t>2023年6月底前</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垫支成本</w:t>
            </w:r>
          </w:p>
        </w:tc>
        <w:tc>
          <w:tcPr>
            <w:tcW w:w="5386" w:type="dxa"/>
            <w:vAlign w:val="center"/>
          </w:tcPr>
          <w:p>
            <w:pPr>
              <w:pStyle w:val="10"/>
            </w:pPr>
            <w:r>
              <w:t>医院垫支资金</w:t>
            </w:r>
          </w:p>
        </w:tc>
        <w:tc>
          <w:tcPr>
            <w:tcW w:w="2268" w:type="dxa"/>
            <w:vAlign w:val="center"/>
          </w:tcPr>
          <w:p>
            <w:pPr>
              <w:pStyle w:val="10"/>
            </w:pPr>
            <w:r>
              <w:t>12万元</w:t>
            </w:r>
          </w:p>
        </w:tc>
        <w:tc>
          <w:tcPr>
            <w:tcW w:w="1276" w:type="dxa"/>
            <w:vAlign w:val="center"/>
          </w:tcPr>
          <w:p>
            <w:pPr>
              <w:pStyle w:val="10"/>
            </w:pPr>
            <w:r>
              <w:t>结算数据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保障医院正常运转和患者及时救治</w:t>
            </w:r>
          </w:p>
        </w:tc>
        <w:tc>
          <w:tcPr>
            <w:tcW w:w="5386" w:type="dxa"/>
            <w:vAlign w:val="center"/>
          </w:tcPr>
          <w:p>
            <w:pPr>
              <w:pStyle w:val="10"/>
            </w:pPr>
            <w:r>
              <w:t>保障医院正常运转和患者及时救治</w:t>
            </w:r>
          </w:p>
        </w:tc>
        <w:tc>
          <w:tcPr>
            <w:tcW w:w="2268" w:type="dxa"/>
            <w:vAlign w:val="center"/>
          </w:tcPr>
          <w:p>
            <w:pPr>
              <w:pStyle w:val="10"/>
            </w:pPr>
            <w:r>
              <w:t>正常运转、及时救治</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满意率</w:t>
            </w:r>
          </w:p>
        </w:tc>
        <w:tc>
          <w:tcPr>
            <w:tcW w:w="5386" w:type="dxa"/>
            <w:vAlign w:val="center"/>
          </w:tcPr>
          <w:p>
            <w:pPr>
              <w:pStyle w:val="10"/>
            </w:pPr>
            <w:r>
              <w:t>满意率</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53、石财社【2023】26号 关于预拨新冠患者救治费用省级财政补助资金（第二批）的通知（冀财社【2023】42号）绩效目标表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13011023P00326110109P</w:t>
            </w:r>
          </w:p>
        </w:tc>
        <w:tc>
          <w:tcPr>
            <w:tcW w:w="2835" w:type="dxa"/>
            <w:vAlign w:val="center"/>
          </w:tcPr>
          <w:p>
            <w:pPr>
              <w:pStyle w:val="8"/>
            </w:pPr>
            <w:r>
              <w:t>项目名称</w:t>
            </w:r>
          </w:p>
        </w:tc>
        <w:tc>
          <w:tcPr>
            <w:tcW w:w="6094" w:type="dxa"/>
            <w:gridSpan w:val="3"/>
            <w:vAlign w:val="center"/>
          </w:tcPr>
          <w:p>
            <w:pPr>
              <w:pStyle w:val="10"/>
            </w:pPr>
            <w:r>
              <w:t>石财社【2023】26号 关于预拨新冠患者救治费用省级财政补助资金（第二批）的通知（冀财社【2023】42号）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1.30</w:t>
            </w:r>
          </w:p>
        </w:tc>
        <w:tc>
          <w:tcPr>
            <w:tcW w:w="2835" w:type="dxa"/>
            <w:vAlign w:val="center"/>
          </w:tcPr>
          <w:p>
            <w:pPr>
              <w:pStyle w:val="8"/>
            </w:pPr>
            <w:r>
              <w:t>其中：财政    资金</w:t>
            </w:r>
          </w:p>
        </w:tc>
        <w:tc>
          <w:tcPr>
            <w:tcW w:w="2551" w:type="dxa"/>
            <w:vAlign w:val="center"/>
          </w:tcPr>
          <w:p>
            <w:pPr>
              <w:pStyle w:val="10"/>
            </w:pPr>
            <w:r>
              <w:t>1.30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省级财政拨付新冠患者救治医院垫支资金。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1.为推动新冠病毒感染“乙类乙管”平稳有序实施，缓解新冠患者收治医疗机构垫支压力，保障医疗机构正常运转和患者及时救治。</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人民医院新冠患者救治人次</w:t>
            </w:r>
          </w:p>
        </w:tc>
        <w:tc>
          <w:tcPr>
            <w:tcW w:w="5386" w:type="dxa"/>
            <w:vAlign w:val="center"/>
          </w:tcPr>
          <w:p>
            <w:pPr>
              <w:pStyle w:val="10"/>
            </w:pPr>
            <w:r>
              <w:t>人民医院新冠患者救治人次</w:t>
            </w:r>
          </w:p>
        </w:tc>
        <w:tc>
          <w:tcPr>
            <w:tcW w:w="2268" w:type="dxa"/>
            <w:vAlign w:val="center"/>
          </w:tcPr>
          <w:p>
            <w:pPr>
              <w:pStyle w:val="10"/>
            </w:pPr>
            <w:r>
              <w:t>37人次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新冠患者救治率</w:t>
            </w:r>
          </w:p>
        </w:tc>
        <w:tc>
          <w:tcPr>
            <w:tcW w:w="5386" w:type="dxa"/>
            <w:vAlign w:val="center"/>
          </w:tcPr>
          <w:p>
            <w:pPr>
              <w:pStyle w:val="10"/>
            </w:pPr>
            <w:r>
              <w:t>新冠患者救治率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拨付时间</w:t>
            </w:r>
          </w:p>
        </w:tc>
        <w:tc>
          <w:tcPr>
            <w:tcW w:w="5386" w:type="dxa"/>
            <w:vAlign w:val="center"/>
          </w:tcPr>
          <w:p>
            <w:pPr>
              <w:pStyle w:val="10"/>
            </w:pPr>
            <w:r>
              <w:t>2023年6月底前拨付至资金垫付医疗机构</w:t>
            </w:r>
          </w:p>
        </w:tc>
        <w:tc>
          <w:tcPr>
            <w:tcW w:w="2268" w:type="dxa"/>
            <w:vAlign w:val="center"/>
          </w:tcPr>
          <w:p>
            <w:pPr>
              <w:pStyle w:val="10"/>
            </w:pPr>
            <w:r>
              <w:t>2023年6月底前</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垫支成本</w:t>
            </w:r>
          </w:p>
        </w:tc>
        <w:tc>
          <w:tcPr>
            <w:tcW w:w="5386" w:type="dxa"/>
            <w:vAlign w:val="center"/>
          </w:tcPr>
          <w:p>
            <w:pPr>
              <w:pStyle w:val="10"/>
            </w:pPr>
            <w:r>
              <w:t>医院垫支资金</w:t>
            </w:r>
          </w:p>
        </w:tc>
        <w:tc>
          <w:tcPr>
            <w:tcW w:w="2268" w:type="dxa"/>
            <w:vAlign w:val="center"/>
          </w:tcPr>
          <w:p>
            <w:pPr>
              <w:pStyle w:val="10"/>
            </w:pPr>
            <w:r>
              <w:t>3.84万元</w:t>
            </w:r>
          </w:p>
        </w:tc>
        <w:tc>
          <w:tcPr>
            <w:tcW w:w="1276" w:type="dxa"/>
            <w:vAlign w:val="center"/>
          </w:tcPr>
          <w:p>
            <w:pPr>
              <w:pStyle w:val="10"/>
            </w:pPr>
            <w:r>
              <w:t>结算数据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保障医院正常运转和患者及时救治</w:t>
            </w:r>
          </w:p>
        </w:tc>
        <w:tc>
          <w:tcPr>
            <w:tcW w:w="5386" w:type="dxa"/>
            <w:vAlign w:val="center"/>
          </w:tcPr>
          <w:p>
            <w:pPr>
              <w:pStyle w:val="10"/>
            </w:pPr>
            <w:r>
              <w:t>保障医院正常运转和患者及时救治</w:t>
            </w:r>
          </w:p>
        </w:tc>
        <w:tc>
          <w:tcPr>
            <w:tcW w:w="2268" w:type="dxa"/>
            <w:vAlign w:val="center"/>
          </w:tcPr>
          <w:p>
            <w:pPr>
              <w:pStyle w:val="10"/>
            </w:pPr>
            <w:r>
              <w:t>正常运转、及时救治</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满意率</w:t>
            </w:r>
          </w:p>
        </w:tc>
        <w:tc>
          <w:tcPr>
            <w:tcW w:w="5386" w:type="dxa"/>
            <w:vAlign w:val="center"/>
          </w:tcPr>
          <w:p>
            <w:pPr>
              <w:pStyle w:val="10"/>
            </w:pPr>
            <w:r>
              <w:t>满意率</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54、石财债【2022】14号关于下达2022年第七批新增政府债券资金的通知（中医院住院综合楼扩建项目）绩效目标表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13011022P00290710003L</w:t>
            </w:r>
          </w:p>
        </w:tc>
        <w:tc>
          <w:tcPr>
            <w:tcW w:w="2835" w:type="dxa"/>
            <w:vAlign w:val="center"/>
          </w:tcPr>
          <w:p>
            <w:pPr>
              <w:pStyle w:val="8"/>
            </w:pPr>
            <w:r>
              <w:t>项目名称</w:t>
            </w:r>
          </w:p>
        </w:tc>
        <w:tc>
          <w:tcPr>
            <w:tcW w:w="6094" w:type="dxa"/>
            <w:gridSpan w:val="3"/>
            <w:vAlign w:val="center"/>
          </w:tcPr>
          <w:p>
            <w:pPr>
              <w:pStyle w:val="10"/>
            </w:pPr>
            <w:r>
              <w:t>石财债【2022】14号关于下达2022年第七批新增政府债券资金的通知（中医院住院综合楼扩建项目）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2400.13</w:t>
            </w:r>
          </w:p>
        </w:tc>
        <w:tc>
          <w:tcPr>
            <w:tcW w:w="2835" w:type="dxa"/>
            <w:vAlign w:val="center"/>
          </w:tcPr>
          <w:p>
            <w:pPr>
              <w:pStyle w:val="8"/>
            </w:pPr>
            <w:r>
              <w:t>其中：财政    资金</w:t>
            </w:r>
          </w:p>
        </w:tc>
        <w:tc>
          <w:tcPr>
            <w:tcW w:w="2551" w:type="dxa"/>
            <w:vAlign w:val="center"/>
          </w:tcPr>
          <w:p>
            <w:pPr>
              <w:pStyle w:val="10"/>
            </w:pPr>
            <w:r>
              <w:t>2400.13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建设1栋地上9层地下2层住院综合楼。</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1.建设1栋地上9层地下2层住院综合楼，提高辖区内群众就医环境。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新建住院综合楼面积</w:t>
            </w:r>
          </w:p>
        </w:tc>
        <w:tc>
          <w:tcPr>
            <w:tcW w:w="5386" w:type="dxa"/>
            <w:vAlign w:val="center"/>
          </w:tcPr>
          <w:p>
            <w:pPr>
              <w:pStyle w:val="10"/>
            </w:pPr>
            <w:r>
              <w:t>项目建成后医院的建筑面积</w:t>
            </w:r>
          </w:p>
        </w:tc>
        <w:tc>
          <w:tcPr>
            <w:tcW w:w="2268" w:type="dxa"/>
            <w:vAlign w:val="center"/>
          </w:tcPr>
          <w:p>
            <w:pPr>
              <w:pStyle w:val="10"/>
            </w:pPr>
            <w:r>
              <w:t>10421.13平方米</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新建住院综合楼按时完工率</w:t>
            </w:r>
          </w:p>
        </w:tc>
        <w:tc>
          <w:tcPr>
            <w:tcW w:w="5386" w:type="dxa"/>
            <w:vAlign w:val="center"/>
          </w:tcPr>
          <w:p>
            <w:pPr>
              <w:pStyle w:val="10"/>
            </w:pPr>
            <w:r>
              <w:t>项目按时完工率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住院综合楼总成本</w:t>
            </w:r>
          </w:p>
        </w:tc>
        <w:tc>
          <w:tcPr>
            <w:tcW w:w="5386" w:type="dxa"/>
            <w:vAlign w:val="center"/>
          </w:tcPr>
          <w:p>
            <w:pPr>
              <w:pStyle w:val="10"/>
            </w:pPr>
            <w:r>
              <w:t>住院综合楼建设总成本</w:t>
            </w:r>
          </w:p>
        </w:tc>
        <w:tc>
          <w:tcPr>
            <w:tcW w:w="2268" w:type="dxa"/>
            <w:vAlign w:val="center"/>
          </w:tcPr>
          <w:p>
            <w:pPr>
              <w:pStyle w:val="10"/>
            </w:pPr>
            <w:r>
              <w:t>≤11147万元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新购置设备的数量</w:t>
            </w:r>
          </w:p>
        </w:tc>
        <w:tc>
          <w:tcPr>
            <w:tcW w:w="5386" w:type="dxa"/>
            <w:vAlign w:val="center"/>
          </w:tcPr>
          <w:p>
            <w:pPr>
              <w:pStyle w:val="10"/>
            </w:pPr>
            <w:r>
              <w:t>项目新购置设备的台件数</w:t>
            </w:r>
          </w:p>
        </w:tc>
        <w:tc>
          <w:tcPr>
            <w:tcW w:w="2268" w:type="dxa"/>
            <w:vAlign w:val="center"/>
          </w:tcPr>
          <w:p>
            <w:pPr>
              <w:pStyle w:val="10"/>
            </w:pPr>
            <w:r>
              <w:t>≥2台件</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新购置设备的合格率</w:t>
            </w:r>
          </w:p>
        </w:tc>
        <w:tc>
          <w:tcPr>
            <w:tcW w:w="5386" w:type="dxa"/>
            <w:vAlign w:val="center"/>
          </w:tcPr>
          <w:p>
            <w:pPr>
              <w:pStyle w:val="10"/>
            </w:pPr>
            <w:r>
              <w:t>新购置设备验收合格率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新建住院综合楼项目验收合格完成率</w:t>
            </w:r>
          </w:p>
        </w:tc>
        <w:tc>
          <w:tcPr>
            <w:tcW w:w="5386" w:type="dxa"/>
            <w:vAlign w:val="center"/>
          </w:tcPr>
          <w:p>
            <w:pPr>
              <w:pStyle w:val="10"/>
            </w:pPr>
            <w:r>
              <w:t>项目建设完成后的验收通过率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新建住院综合楼使用年限</w:t>
            </w:r>
          </w:p>
        </w:tc>
        <w:tc>
          <w:tcPr>
            <w:tcW w:w="5386" w:type="dxa"/>
            <w:vAlign w:val="center"/>
          </w:tcPr>
          <w:p>
            <w:pPr>
              <w:pStyle w:val="10"/>
            </w:pPr>
            <w:r>
              <w:t>项目完工后使用年限</w:t>
            </w:r>
          </w:p>
        </w:tc>
        <w:tc>
          <w:tcPr>
            <w:tcW w:w="2268" w:type="dxa"/>
            <w:vAlign w:val="center"/>
          </w:tcPr>
          <w:p>
            <w:pPr>
              <w:pStyle w:val="10"/>
            </w:pPr>
            <w:r>
              <w:t>≥50年</w:t>
            </w:r>
          </w:p>
        </w:tc>
        <w:tc>
          <w:tcPr>
            <w:tcW w:w="1276" w:type="dxa"/>
            <w:vAlign w:val="center"/>
          </w:tcPr>
          <w:p>
            <w:pPr>
              <w:pStyle w:val="10"/>
            </w:pPr>
            <w:r>
              <w:t>建筑设计规范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满意或较满意的患者占全部患者的比率</w:t>
            </w:r>
          </w:p>
        </w:tc>
        <w:tc>
          <w:tcPr>
            <w:tcW w:w="2268" w:type="dxa"/>
            <w:vAlign w:val="center"/>
          </w:tcPr>
          <w:p>
            <w:pPr>
              <w:pStyle w:val="10"/>
            </w:pPr>
            <w:r>
              <w:t>≥96%</w:t>
            </w:r>
          </w:p>
        </w:tc>
        <w:tc>
          <w:tcPr>
            <w:tcW w:w="1276" w:type="dxa"/>
            <w:vAlign w:val="center"/>
          </w:tcPr>
          <w:p>
            <w:pPr>
              <w:pStyle w:val="10"/>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55、石财债【2022】16号-关于下达2022年第八批新增政府债券资金的通知（李村分院项目）绩效目标表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13011022P00297210001K</w:t>
            </w:r>
          </w:p>
        </w:tc>
        <w:tc>
          <w:tcPr>
            <w:tcW w:w="2835" w:type="dxa"/>
            <w:vAlign w:val="center"/>
          </w:tcPr>
          <w:p>
            <w:pPr>
              <w:pStyle w:val="8"/>
            </w:pPr>
            <w:r>
              <w:t>项目名称</w:t>
            </w:r>
          </w:p>
        </w:tc>
        <w:tc>
          <w:tcPr>
            <w:tcW w:w="6094" w:type="dxa"/>
            <w:gridSpan w:val="3"/>
            <w:vAlign w:val="center"/>
          </w:tcPr>
          <w:p>
            <w:pPr>
              <w:pStyle w:val="10"/>
            </w:pPr>
            <w:r>
              <w:t>石财债【2022】16号-关于下达2022年第八批新增政府债券资金的通知（李村分院项目）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1293.53</w:t>
            </w:r>
          </w:p>
        </w:tc>
        <w:tc>
          <w:tcPr>
            <w:tcW w:w="2835" w:type="dxa"/>
            <w:vAlign w:val="center"/>
          </w:tcPr>
          <w:p>
            <w:pPr>
              <w:pStyle w:val="8"/>
            </w:pPr>
            <w:r>
              <w:t>其中：财政    资金</w:t>
            </w:r>
          </w:p>
        </w:tc>
        <w:tc>
          <w:tcPr>
            <w:tcW w:w="2551" w:type="dxa"/>
            <w:vAlign w:val="center"/>
          </w:tcPr>
          <w:p>
            <w:pPr>
              <w:pStyle w:val="10"/>
            </w:pPr>
            <w:r>
              <w:t>1293.53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用于李村分院建设，提高患者就医环境。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1.新建一所病房楼6700平方米和一所发热诊室1450平方米，为保障鹿泉区北部乡镇居民享受医疗服务，提升居民就医环境，和对发热病人的接纳能力。保障居民的生命安全。</w:t>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新建医院病房楼的面积</w:t>
            </w:r>
          </w:p>
        </w:tc>
        <w:tc>
          <w:tcPr>
            <w:tcW w:w="5386" w:type="dxa"/>
            <w:vAlign w:val="center"/>
          </w:tcPr>
          <w:p>
            <w:pPr>
              <w:pStyle w:val="10"/>
            </w:pPr>
            <w:r>
              <w:t>新建医院病房楼的面积</w:t>
            </w:r>
          </w:p>
        </w:tc>
        <w:tc>
          <w:tcPr>
            <w:tcW w:w="2268" w:type="dxa"/>
            <w:vAlign w:val="center"/>
          </w:tcPr>
          <w:p>
            <w:pPr>
              <w:pStyle w:val="10"/>
            </w:pPr>
            <w:r>
              <w:t>≥6654.75平方米</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新建医院发热诊室的面积</w:t>
            </w:r>
          </w:p>
        </w:tc>
        <w:tc>
          <w:tcPr>
            <w:tcW w:w="5386" w:type="dxa"/>
            <w:vAlign w:val="center"/>
          </w:tcPr>
          <w:p>
            <w:pPr>
              <w:pStyle w:val="10"/>
            </w:pPr>
            <w:r>
              <w:t>新建医院发热诊室的面积</w:t>
            </w:r>
          </w:p>
        </w:tc>
        <w:tc>
          <w:tcPr>
            <w:tcW w:w="2268" w:type="dxa"/>
            <w:vAlign w:val="center"/>
          </w:tcPr>
          <w:p>
            <w:pPr>
              <w:pStyle w:val="10"/>
            </w:pPr>
            <w:r>
              <w:t>1450平方米</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新建病房楼和发热诊室工程验收率</w:t>
            </w:r>
          </w:p>
        </w:tc>
        <w:tc>
          <w:tcPr>
            <w:tcW w:w="5386" w:type="dxa"/>
            <w:vAlign w:val="center"/>
          </w:tcPr>
          <w:p>
            <w:pPr>
              <w:pStyle w:val="10"/>
            </w:pPr>
            <w:r>
              <w:t>新建病房楼和发热诊室工程验收率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2022年新建工程投入成本</w:t>
            </w:r>
          </w:p>
        </w:tc>
        <w:tc>
          <w:tcPr>
            <w:tcW w:w="5386" w:type="dxa"/>
            <w:vAlign w:val="center"/>
          </w:tcPr>
          <w:p>
            <w:pPr>
              <w:pStyle w:val="10"/>
            </w:pPr>
            <w:r>
              <w:t>2022年新建工程投入成本</w:t>
            </w:r>
          </w:p>
        </w:tc>
        <w:tc>
          <w:tcPr>
            <w:tcW w:w="2268" w:type="dxa"/>
            <w:vAlign w:val="center"/>
          </w:tcPr>
          <w:p>
            <w:pPr>
              <w:pStyle w:val="10"/>
            </w:pPr>
            <w:r>
              <w:t>≤4270万元</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2022年新建工程完成率</w:t>
            </w:r>
          </w:p>
        </w:tc>
        <w:tc>
          <w:tcPr>
            <w:tcW w:w="5386" w:type="dxa"/>
            <w:vAlign w:val="center"/>
          </w:tcPr>
          <w:p>
            <w:pPr>
              <w:pStyle w:val="10"/>
            </w:pPr>
            <w:r>
              <w:t>2022年新建工程完成率</w:t>
            </w:r>
          </w:p>
        </w:tc>
        <w:tc>
          <w:tcPr>
            <w:tcW w:w="2268" w:type="dxa"/>
            <w:vAlign w:val="center"/>
          </w:tcPr>
          <w:p>
            <w:pPr>
              <w:pStyle w:val="10"/>
            </w:pPr>
            <w:r>
              <w:t>≥40%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项目建成后可受益群众数</w:t>
            </w:r>
          </w:p>
        </w:tc>
        <w:tc>
          <w:tcPr>
            <w:tcW w:w="5386" w:type="dxa"/>
            <w:vAlign w:val="center"/>
          </w:tcPr>
          <w:p>
            <w:pPr>
              <w:pStyle w:val="10"/>
            </w:pPr>
            <w:r>
              <w:t>项目建成后可受益群众数</w:t>
            </w:r>
          </w:p>
        </w:tc>
        <w:tc>
          <w:tcPr>
            <w:tcW w:w="2268" w:type="dxa"/>
            <w:vAlign w:val="center"/>
          </w:tcPr>
          <w:p>
            <w:pPr>
              <w:pStyle w:val="10"/>
            </w:pPr>
            <w:r>
              <w:t>≥30000人次</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项目建成后可持续使用年限</w:t>
            </w:r>
          </w:p>
        </w:tc>
        <w:tc>
          <w:tcPr>
            <w:tcW w:w="5386" w:type="dxa"/>
            <w:vAlign w:val="center"/>
          </w:tcPr>
          <w:p>
            <w:pPr>
              <w:pStyle w:val="10"/>
            </w:pPr>
            <w:r>
              <w:t>项目建成后可持续使用年限</w:t>
            </w:r>
          </w:p>
        </w:tc>
        <w:tc>
          <w:tcPr>
            <w:tcW w:w="2268" w:type="dxa"/>
            <w:vAlign w:val="center"/>
          </w:tcPr>
          <w:p>
            <w:pPr>
              <w:pStyle w:val="10"/>
            </w:pPr>
            <w:r>
              <w:t>≥50年</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56、石财债【2023】6号 关于下达2023年第二批新增政府债券资金的通知绩效目标表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13011023P003255100476</w:t>
            </w:r>
          </w:p>
        </w:tc>
        <w:tc>
          <w:tcPr>
            <w:tcW w:w="2835" w:type="dxa"/>
            <w:vAlign w:val="center"/>
          </w:tcPr>
          <w:p>
            <w:pPr>
              <w:pStyle w:val="8"/>
            </w:pPr>
            <w:r>
              <w:t>项目名称</w:t>
            </w:r>
          </w:p>
        </w:tc>
        <w:tc>
          <w:tcPr>
            <w:tcW w:w="6094" w:type="dxa"/>
            <w:gridSpan w:val="3"/>
            <w:vAlign w:val="center"/>
          </w:tcPr>
          <w:p>
            <w:pPr>
              <w:pStyle w:val="10"/>
            </w:pPr>
            <w:r>
              <w:t>石财债【2023】6号 关于下达2023年第二批新增政府债券资金的通知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400.00</w:t>
            </w:r>
          </w:p>
        </w:tc>
        <w:tc>
          <w:tcPr>
            <w:tcW w:w="2835" w:type="dxa"/>
            <w:vAlign w:val="center"/>
          </w:tcPr>
          <w:p>
            <w:pPr>
              <w:pStyle w:val="8"/>
            </w:pPr>
            <w:r>
              <w:t>其中：财政    资金</w:t>
            </w:r>
          </w:p>
        </w:tc>
        <w:tc>
          <w:tcPr>
            <w:tcW w:w="2551" w:type="dxa"/>
            <w:vAlign w:val="center"/>
          </w:tcPr>
          <w:p>
            <w:pPr>
              <w:pStyle w:val="10"/>
            </w:pPr>
            <w:r>
              <w:t>400.00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建成一栋地上9层、地下2层的住院综合楼，方便群众就医需求。</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1.建成一栋地上9层、地下2层的住院综合楼，方便群众就医需求。</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新建住院综合楼面积</w:t>
            </w:r>
          </w:p>
        </w:tc>
        <w:tc>
          <w:tcPr>
            <w:tcW w:w="5386" w:type="dxa"/>
            <w:vAlign w:val="center"/>
          </w:tcPr>
          <w:p>
            <w:pPr>
              <w:pStyle w:val="10"/>
            </w:pPr>
            <w:r>
              <w:t>项目建成后医院的建筑面积</w:t>
            </w:r>
          </w:p>
        </w:tc>
        <w:tc>
          <w:tcPr>
            <w:tcW w:w="2268" w:type="dxa"/>
            <w:vAlign w:val="center"/>
          </w:tcPr>
          <w:p>
            <w:pPr>
              <w:pStyle w:val="10"/>
            </w:pPr>
            <w:r>
              <w:t>10529.5平方米</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新建住院综合楼按时完工率</w:t>
            </w:r>
          </w:p>
        </w:tc>
        <w:tc>
          <w:tcPr>
            <w:tcW w:w="5386" w:type="dxa"/>
            <w:vAlign w:val="center"/>
          </w:tcPr>
          <w:p>
            <w:pPr>
              <w:pStyle w:val="10"/>
            </w:pPr>
            <w:r>
              <w:t>项目按时完工率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住院综合楼总成本</w:t>
            </w:r>
          </w:p>
        </w:tc>
        <w:tc>
          <w:tcPr>
            <w:tcW w:w="5386" w:type="dxa"/>
            <w:vAlign w:val="center"/>
          </w:tcPr>
          <w:p>
            <w:pPr>
              <w:pStyle w:val="10"/>
            </w:pPr>
            <w:r>
              <w:t>住院综合楼建设总成本</w:t>
            </w:r>
          </w:p>
        </w:tc>
        <w:tc>
          <w:tcPr>
            <w:tcW w:w="2268" w:type="dxa"/>
            <w:vAlign w:val="center"/>
          </w:tcPr>
          <w:p>
            <w:pPr>
              <w:pStyle w:val="10"/>
            </w:pPr>
            <w:r>
              <w:t>≤11147万元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新购置设备的数量</w:t>
            </w:r>
          </w:p>
        </w:tc>
        <w:tc>
          <w:tcPr>
            <w:tcW w:w="5386" w:type="dxa"/>
            <w:vAlign w:val="center"/>
          </w:tcPr>
          <w:p>
            <w:pPr>
              <w:pStyle w:val="10"/>
            </w:pPr>
            <w:r>
              <w:t>项目新购置设备的台件数</w:t>
            </w:r>
          </w:p>
        </w:tc>
        <w:tc>
          <w:tcPr>
            <w:tcW w:w="2268" w:type="dxa"/>
            <w:vAlign w:val="center"/>
          </w:tcPr>
          <w:p>
            <w:pPr>
              <w:pStyle w:val="10"/>
            </w:pPr>
            <w:r>
              <w:t>2台件</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新购置设备的合格率</w:t>
            </w:r>
          </w:p>
        </w:tc>
        <w:tc>
          <w:tcPr>
            <w:tcW w:w="5386" w:type="dxa"/>
            <w:vAlign w:val="center"/>
          </w:tcPr>
          <w:p>
            <w:pPr>
              <w:pStyle w:val="10"/>
            </w:pPr>
            <w:r>
              <w:t>新购置设备验收合格率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新建住院综合楼项目验收合格完成率</w:t>
            </w:r>
          </w:p>
        </w:tc>
        <w:tc>
          <w:tcPr>
            <w:tcW w:w="5386" w:type="dxa"/>
            <w:vAlign w:val="center"/>
          </w:tcPr>
          <w:p>
            <w:pPr>
              <w:pStyle w:val="10"/>
            </w:pPr>
            <w:r>
              <w:t>项目建设完成后的验收通过率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住院综合楼使用率</w:t>
            </w:r>
          </w:p>
        </w:tc>
        <w:tc>
          <w:tcPr>
            <w:tcW w:w="5386" w:type="dxa"/>
            <w:vAlign w:val="center"/>
          </w:tcPr>
          <w:p>
            <w:pPr>
              <w:pStyle w:val="10"/>
            </w:pPr>
            <w:r>
              <w:t>住院综合楼建成后投入使用率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新建住院综合楼使用年限</w:t>
            </w:r>
          </w:p>
        </w:tc>
        <w:tc>
          <w:tcPr>
            <w:tcW w:w="5386" w:type="dxa"/>
            <w:vAlign w:val="center"/>
          </w:tcPr>
          <w:p>
            <w:pPr>
              <w:pStyle w:val="10"/>
            </w:pPr>
            <w:r>
              <w:t>项目完工后使用年限</w:t>
            </w:r>
          </w:p>
        </w:tc>
        <w:tc>
          <w:tcPr>
            <w:tcW w:w="2268" w:type="dxa"/>
            <w:vAlign w:val="center"/>
          </w:tcPr>
          <w:p>
            <w:pPr>
              <w:pStyle w:val="10"/>
            </w:pPr>
            <w:r>
              <w:t>≥50年</w:t>
            </w:r>
          </w:p>
        </w:tc>
        <w:tc>
          <w:tcPr>
            <w:tcW w:w="1276" w:type="dxa"/>
            <w:vAlign w:val="center"/>
          </w:tcPr>
          <w:p>
            <w:pPr>
              <w:pStyle w:val="10"/>
            </w:pPr>
            <w:r>
              <w:t>建筑设计规范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满意或较满意的患者占全部患者的比率</w:t>
            </w:r>
          </w:p>
        </w:tc>
        <w:tc>
          <w:tcPr>
            <w:tcW w:w="2268" w:type="dxa"/>
            <w:vAlign w:val="center"/>
          </w:tcPr>
          <w:p>
            <w:pPr>
              <w:pStyle w:val="10"/>
            </w:pPr>
            <w:r>
              <w:t>≥96%</w:t>
            </w:r>
          </w:p>
        </w:tc>
        <w:tc>
          <w:tcPr>
            <w:tcW w:w="1276" w:type="dxa"/>
            <w:vAlign w:val="center"/>
          </w:tcPr>
          <w:p>
            <w:pPr>
              <w:pStyle w:val="10"/>
            </w:pPr>
            <w:r>
              <w:t>历史数据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2"/>
            </w:pPr>
            <w:r>
              <w:t>合  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1998.96</w:t>
            </w:r>
          </w:p>
        </w:tc>
        <w:tc>
          <w:tcPr>
            <w:tcW w:w="964" w:type="dxa"/>
            <w:vAlign w:val="center"/>
          </w:tcPr>
          <w:p>
            <w:pPr>
              <w:pStyle w:val="13"/>
            </w:pPr>
            <w:r>
              <w:t>11.40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1987.56</w:t>
            </w:r>
          </w:p>
        </w:tc>
        <w:tc>
          <w:tcPr>
            <w:tcW w:w="964" w:type="dxa"/>
            <w:vAlign w:val="center"/>
          </w:tcPr>
          <w:p>
            <w:pPr>
              <w:pStyle w:val="13"/>
            </w:pPr>
            <w:r>
              <w:t>610.40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石家庄市鹿泉区卫生健康局本级小计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1998.96</w:t>
            </w:r>
          </w:p>
        </w:tc>
        <w:tc>
          <w:tcPr>
            <w:tcW w:w="964" w:type="dxa"/>
            <w:vAlign w:val="center"/>
          </w:tcPr>
          <w:p>
            <w:pPr>
              <w:pStyle w:val="13"/>
            </w:pPr>
            <w:r>
              <w:t>11.40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1987.56</w:t>
            </w:r>
          </w:p>
        </w:tc>
        <w:tc>
          <w:tcPr>
            <w:tcW w:w="964" w:type="dxa"/>
            <w:vAlign w:val="center"/>
          </w:tcPr>
          <w:p>
            <w:pPr>
              <w:pStyle w:val="13"/>
            </w:pPr>
            <w:r>
              <w:t>610.40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石财债【2022】14号关于下达2022年第七批新增政府债券资金的通知（中医院住院综合楼扩建项目）</w:t>
            </w:r>
          </w:p>
        </w:tc>
        <w:tc>
          <w:tcPr>
            <w:tcW w:w="964" w:type="dxa"/>
            <w:vAlign w:val="center"/>
          </w:tcPr>
          <w:p>
            <w:pPr>
              <w:pStyle w:val="9"/>
            </w:pPr>
            <w:r>
              <w:t>2400.13</w:t>
            </w:r>
          </w:p>
        </w:tc>
        <w:tc>
          <w:tcPr>
            <w:tcW w:w="1134" w:type="dxa"/>
            <w:vAlign w:val="center"/>
          </w:tcPr>
          <w:p>
            <w:pPr>
              <w:pStyle w:val="10"/>
            </w:pPr>
            <w:r>
              <w:t>其他房屋施工</w:t>
            </w:r>
          </w:p>
        </w:tc>
        <w:tc>
          <w:tcPr>
            <w:tcW w:w="1134" w:type="dxa"/>
            <w:vAlign w:val="center"/>
          </w:tcPr>
          <w:p>
            <w:pPr>
              <w:pStyle w:val="10"/>
            </w:pPr>
            <w:r>
              <w:t>B01990000</w:t>
            </w:r>
          </w:p>
        </w:tc>
        <w:tc>
          <w:tcPr>
            <w:tcW w:w="709" w:type="dxa"/>
            <w:vAlign w:val="center"/>
          </w:tcPr>
          <w:p>
            <w:pPr>
              <w:pStyle w:val="11"/>
            </w:pPr>
            <w:r>
              <w:t>次</w:t>
            </w:r>
          </w:p>
        </w:tc>
        <w:tc>
          <w:tcPr>
            <w:tcW w:w="850" w:type="dxa"/>
            <w:vAlign w:val="center"/>
          </w:tcPr>
          <w:p>
            <w:pPr>
              <w:pStyle w:val="9"/>
            </w:pPr>
            <w:r>
              <w:t>1</w:t>
            </w:r>
          </w:p>
        </w:tc>
        <w:tc>
          <w:tcPr>
            <w:tcW w:w="850" w:type="dxa"/>
            <w:vAlign w:val="center"/>
          </w:tcPr>
          <w:p>
            <w:pPr>
              <w:pStyle w:val="9"/>
            </w:pPr>
            <w:r>
              <w:t>1508.28</w:t>
            </w:r>
          </w:p>
        </w:tc>
        <w:tc>
          <w:tcPr>
            <w:tcW w:w="964" w:type="dxa"/>
            <w:vAlign w:val="center"/>
          </w:tcPr>
          <w:p>
            <w:pPr>
              <w:pStyle w:val="9"/>
            </w:pPr>
            <w:r>
              <w:t>1508.28</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1508.28</w:t>
            </w:r>
          </w:p>
        </w:tc>
        <w:tc>
          <w:tcPr>
            <w:tcW w:w="964" w:type="dxa"/>
            <w:vAlign w:val="center"/>
          </w:tcPr>
          <w:p>
            <w:pPr>
              <w:pStyle w:val="9"/>
            </w:pPr>
            <w:r>
              <w:t>455.00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石财债【2022】16号-关于下达2022年第八批新增政府债券资金的通知（李村分院项目）</w:t>
            </w:r>
          </w:p>
        </w:tc>
        <w:tc>
          <w:tcPr>
            <w:tcW w:w="964" w:type="dxa"/>
            <w:vAlign w:val="center"/>
          </w:tcPr>
          <w:p>
            <w:pPr>
              <w:pStyle w:val="9"/>
            </w:pPr>
            <w:r>
              <w:t>1293.53</w:t>
            </w:r>
          </w:p>
        </w:tc>
        <w:tc>
          <w:tcPr>
            <w:tcW w:w="1134" w:type="dxa"/>
            <w:vAlign w:val="center"/>
          </w:tcPr>
          <w:p>
            <w:pPr>
              <w:pStyle w:val="10"/>
            </w:pPr>
            <w:r>
              <w:t>其他房屋施工</w:t>
            </w:r>
          </w:p>
        </w:tc>
        <w:tc>
          <w:tcPr>
            <w:tcW w:w="1134" w:type="dxa"/>
            <w:vAlign w:val="center"/>
          </w:tcPr>
          <w:p>
            <w:pPr>
              <w:pStyle w:val="10"/>
            </w:pPr>
            <w:r>
              <w:t>B01990000</w:t>
            </w:r>
          </w:p>
        </w:tc>
        <w:tc>
          <w:tcPr>
            <w:tcW w:w="709" w:type="dxa"/>
            <w:vAlign w:val="center"/>
          </w:tcPr>
          <w:p>
            <w:pPr>
              <w:pStyle w:val="11"/>
            </w:pPr>
            <w:r>
              <w:t>次</w:t>
            </w:r>
          </w:p>
        </w:tc>
        <w:tc>
          <w:tcPr>
            <w:tcW w:w="850" w:type="dxa"/>
            <w:vAlign w:val="center"/>
          </w:tcPr>
          <w:p>
            <w:pPr>
              <w:pStyle w:val="9"/>
            </w:pPr>
            <w:r>
              <w:t>1</w:t>
            </w:r>
          </w:p>
        </w:tc>
        <w:tc>
          <w:tcPr>
            <w:tcW w:w="850" w:type="dxa"/>
            <w:vAlign w:val="center"/>
          </w:tcPr>
          <w:p>
            <w:pPr>
              <w:pStyle w:val="9"/>
            </w:pPr>
            <w:r>
              <w:t>479.28</w:t>
            </w:r>
          </w:p>
        </w:tc>
        <w:tc>
          <w:tcPr>
            <w:tcW w:w="964" w:type="dxa"/>
            <w:vAlign w:val="center"/>
          </w:tcPr>
          <w:p>
            <w:pPr>
              <w:pStyle w:val="9"/>
            </w:pPr>
            <w:r>
              <w:t>479.28</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479.28</w:t>
            </w:r>
          </w:p>
        </w:tc>
        <w:tc>
          <w:tcPr>
            <w:tcW w:w="964" w:type="dxa"/>
            <w:vAlign w:val="center"/>
          </w:tcPr>
          <w:p>
            <w:pPr>
              <w:pStyle w:val="9"/>
            </w:pPr>
            <w:r>
              <w:t>144.00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r>
              <w:t>2024公用类项目（一）</w:t>
            </w:r>
          </w:p>
        </w:tc>
        <w:tc>
          <w:tcPr>
            <w:tcW w:w="964" w:type="dxa"/>
            <w:vAlign w:val="center"/>
          </w:tcPr>
          <w:p>
            <w:pPr>
              <w:pStyle w:val="9"/>
            </w:pPr>
            <w:r>
              <w:t>36.44</w:t>
            </w:r>
          </w:p>
        </w:tc>
        <w:tc>
          <w:tcPr>
            <w:tcW w:w="1134" w:type="dxa"/>
            <w:vAlign w:val="center"/>
          </w:tcPr>
          <w:p>
            <w:pPr>
              <w:pStyle w:val="10"/>
            </w:pPr>
            <w:r>
              <w:t>纸制品</w:t>
            </w:r>
          </w:p>
        </w:tc>
        <w:tc>
          <w:tcPr>
            <w:tcW w:w="1134" w:type="dxa"/>
            <w:vAlign w:val="center"/>
          </w:tcPr>
          <w:p>
            <w:pPr>
              <w:pStyle w:val="10"/>
            </w:pPr>
            <w:r>
              <w:t>A07100300</w:t>
            </w:r>
          </w:p>
        </w:tc>
        <w:tc>
          <w:tcPr>
            <w:tcW w:w="709" w:type="dxa"/>
            <w:vAlign w:val="center"/>
          </w:tcPr>
          <w:p>
            <w:pPr>
              <w:pStyle w:val="11"/>
            </w:pPr>
            <w:r>
              <w:t>箱</w:t>
            </w:r>
          </w:p>
        </w:tc>
        <w:tc>
          <w:tcPr>
            <w:tcW w:w="850" w:type="dxa"/>
            <w:vAlign w:val="center"/>
          </w:tcPr>
          <w:p>
            <w:pPr>
              <w:pStyle w:val="9"/>
            </w:pPr>
            <w:r>
              <w:t>125</w:t>
            </w:r>
          </w:p>
        </w:tc>
        <w:tc>
          <w:tcPr>
            <w:tcW w:w="850" w:type="dxa"/>
            <w:vAlign w:val="center"/>
          </w:tcPr>
          <w:p>
            <w:pPr>
              <w:pStyle w:val="9"/>
            </w:pPr>
            <w:r>
              <w:t>0.02</w:t>
            </w:r>
          </w:p>
        </w:tc>
        <w:tc>
          <w:tcPr>
            <w:tcW w:w="964" w:type="dxa"/>
            <w:vAlign w:val="center"/>
          </w:tcPr>
          <w:p>
            <w:pPr>
              <w:pStyle w:val="9"/>
            </w:pPr>
            <w:r>
              <w:t>3.00</w:t>
            </w:r>
          </w:p>
        </w:tc>
        <w:tc>
          <w:tcPr>
            <w:tcW w:w="964" w:type="dxa"/>
            <w:vAlign w:val="center"/>
          </w:tcPr>
          <w:p>
            <w:pPr>
              <w:pStyle w:val="9"/>
            </w:pPr>
            <w:r>
              <w:t>3.00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2024公用类项目（一）</w:t>
            </w:r>
          </w:p>
        </w:tc>
        <w:tc>
          <w:tcPr>
            <w:tcW w:w="964" w:type="dxa"/>
            <w:vAlign w:val="center"/>
          </w:tcPr>
          <w:p>
            <w:pPr>
              <w:pStyle w:val="9"/>
            </w:pPr>
            <w:r>
              <w:t>36.44</w:t>
            </w:r>
          </w:p>
        </w:tc>
        <w:tc>
          <w:tcPr>
            <w:tcW w:w="1134" w:type="dxa"/>
            <w:vAlign w:val="center"/>
          </w:tcPr>
          <w:p>
            <w:pPr>
              <w:pStyle w:val="10"/>
            </w:pPr>
            <w:r>
              <w:t>其他服务</w:t>
            </w:r>
          </w:p>
        </w:tc>
        <w:tc>
          <w:tcPr>
            <w:tcW w:w="1134" w:type="dxa"/>
            <w:vAlign w:val="center"/>
          </w:tcPr>
          <w:p>
            <w:pPr>
              <w:pStyle w:val="10"/>
            </w:pPr>
            <w:r>
              <w:t>C99000000</w:t>
            </w:r>
          </w:p>
        </w:tc>
        <w:tc>
          <w:tcPr>
            <w:tcW w:w="709" w:type="dxa"/>
            <w:vAlign w:val="center"/>
          </w:tcPr>
          <w:p>
            <w:pPr>
              <w:pStyle w:val="11"/>
            </w:pPr>
            <w:r>
              <w:t>次</w:t>
            </w:r>
          </w:p>
        </w:tc>
        <w:tc>
          <w:tcPr>
            <w:tcW w:w="850" w:type="dxa"/>
            <w:vAlign w:val="center"/>
          </w:tcPr>
          <w:p>
            <w:pPr>
              <w:pStyle w:val="9"/>
            </w:pPr>
            <w:r>
              <w:t>1</w:t>
            </w:r>
          </w:p>
        </w:tc>
        <w:tc>
          <w:tcPr>
            <w:tcW w:w="850" w:type="dxa"/>
            <w:vAlign w:val="center"/>
          </w:tcPr>
          <w:p>
            <w:pPr>
              <w:pStyle w:val="9"/>
            </w:pPr>
            <w:r>
              <w:t>8.40</w:t>
            </w:r>
          </w:p>
        </w:tc>
        <w:tc>
          <w:tcPr>
            <w:tcW w:w="964" w:type="dxa"/>
            <w:vAlign w:val="center"/>
          </w:tcPr>
          <w:p>
            <w:pPr>
              <w:pStyle w:val="9"/>
            </w:pPr>
            <w:r>
              <w:t>8.40</w:t>
            </w:r>
          </w:p>
        </w:tc>
        <w:tc>
          <w:tcPr>
            <w:tcW w:w="964" w:type="dxa"/>
            <w:vAlign w:val="center"/>
          </w:tcPr>
          <w:p>
            <w:pPr>
              <w:pStyle w:val="9"/>
            </w:pPr>
            <w:r>
              <w:t>8.40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8.40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石家庄市鹿泉区卫生健康局本级上年末固定资产金额为332.30万元（详见下表）。本年度拟购置固定资产总额为0.00万元，已按要求列入政府采购预算，详见政府采购预算表。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361001石家庄市鹿泉区卫生健康局本级</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332.30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2</w:t>
            </w:r>
          </w:p>
        </w:tc>
        <w:tc>
          <w:tcPr>
            <w:tcW w:w="2835" w:type="dxa"/>
            <w:vAlign w:val="center"/>
          </w:tcPr>
          <w:p>
            <w:pPr>
              <w:pStyle w:val="9"/>
            </w:pPr>
            <w:r>
              <w:t>33.96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2</w:t>
            </w:r>
          </w:p>
        </w:tc>
        <w:tc>
          <w:tcPr>
            <w:tcW w:w="2835" w:type="dxa"/>
            <w:vAlign w:val="center"/>
          </w:tcPr>
          <w:p>
            <w:pPr>
              <w:pStyle w:val="9"/>
            </w:pPr>
            <w:r>
              <w:t>60.15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491</w:t>
            </w:r>
          </w:p>
        </w:tc>
        <w:tc>
          <w:tcPr>
            <w:tcW w:w="2835" w:type="dxa"/>
            <w:vAlign w:val="center"/>
          </w:tcPr>
          <w:p>
            <w:pPr>
              <w:pStyle w:val="9"/>
            </w:pPr>
            <w:r>
              <w:t>238.19</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 w:name="_Toc_4_4_0000000002"/>
      <w:r>
        <w:rPr>
          <w:rFonts w:ascii="方正小标宋_GBK" w:hAnsi="方正小标宋_GBK" w:eastAsia="方正小标宋_GBK" w:cs="方正小标宋_GBK"/>
          <w:color w:val="000000"/>
          <w:sz w:val="44"/>
        </w:rPr>
        <w:t>二、石家庄市鹿泉区疾病预防控制中心收支预算</w:t>
      </w:r>
      <w:bookmarkEnd w:id="1"/>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2864.12</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377.72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2461.42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126.67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2864.12</w:t>
            </w:r>
          </w:p>
        </w:tc>
        <w:tc>
          <w:tcPr>
            <w:tcW w:w="4535" w:type="dxa"/>
            <w:vAlign w:val="center"/>
          </w:tcPr>
          <w:p>
            <w:pPr>
              <w:pStyle w:val="12"/>
            </w:pPr>
            <w:r>
              <w:t>本年支出合计</w:t>
            </w:r>
          </w:p>
        </w:tc>
        <w:tc>
          <w:tcPr>
            <w:tcW w:w="2126" w:type="dxa"/>
            <w:vAlign w:val="center"/>
          </w:tcPr>
          <w:p>
            <w:pPr>
              <w:pStyle w:val="13"/>
            </w:pPr>
            <w:r>
              <w:t>2965.80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r>
              <w:t>101.68</w:t>
            </w: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2965.80</w:t>
            </w:r>
          </w:p>
        </w:tc>
        <w:tc>
          <w:tcPr>
            <w:tcW w:w="4535" w:type="dxa"/>
            <w:vAlign w:val="center"/>
          </w:tcPr>
          <w:p>
            <w:pPr>
              <w:pStyle w:val="12"/>
            </w:pPr>
            <w:r>
              <w:t>支出总计</w:t>
            </w:r>
          </w:p>
        </w:tc>
        <w:tc>
          <w:tcPr>
            <w:tcW w:w="2126" w:type="dxa"/>
            <w:vAlign w:val="center"/>
          </w:tcPr>
          <w:p>
            <w:pPr>
              <w:pStyle w:val="13"/>
            </w:pPr>
            <w:r>
              <w:t>2965.80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2965.80</w:t>
            </w:r>
          </w:p>
        </w:tc>
        <w:tc>
          <w:tcPr>
            <w:tcW w:w="1134" w:type="dxa"/>
            <w:vAlign w:val="center"/>
          </w:tcPr>
          <w:p>
            <w:pPr>
              <w:pStyle w:val="13"/>
            </w:pPr>
            <w:r>
              <w:t>2864.12</w:t>
            </w:r>
          </w:p>
        </w:tc>
        <w:tc>
          <w:tcPr>
            <w:tcW w:w="1134" w:type="dxa"/>
            <w:vAlign w:val="center"/>
          </w:tcPr>
          <w:p>
            <w:pPr>
              <w:pStyle w:val="13"/>
            </w:pPr>
            <w:r>
              <w:t>2864.12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101.68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377.72</w:t>
            </w:r>
          </w:p>
        </w:tc>
        <w:tc>
          <w:tcPr>
            <w:tcW w:w="1134" w:type="dxa"/>
            <w:vAlign w:val="center"/>
          </w:tcPr>
          <w:p>
            <w:pPr>
              <w:pStyle w:val="9"/>
            </w:pPr>
            <w:r>
              <w:t>377.72</w:t>
            </w:r>
          </w:p>
        </w:tc>
        <w:tc>
          <w:tcPr>
            <w:tcW w:w="1134" w:type="dxa"/>
            <w:vAlign w:val="center"/>
          </w:tcPr>
          <w:p>
            <w:pPr>
              <w:pStyle w:val="9"/>
            </w:pPr>
            <w:r>
              <w:t>377.72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377.72</w:t>
            </w:r>
          </w:p>
        </w:tc>
        <w:tc>
          <w:tcPr>
            <w:tcW w:w="1134" w:type="dxa"/>
            <w:vAlign w:val="center"/>
          </w:tcPr>
          <w:p>
            <w:pPr>
              <w:pStyle w:val="9"/>
            </w:pPr>
            <w:r>
              <w:t>377.72</w:t>
            </w:r>
          </w:p>
        </w:tc>
        <w:tc>
          <w:tcPr>
            <w:tcW w:w="1134" w:type="dxa"/>
            <w:vAlign w:val="center"/>
          </w:tcPr>
          <w:p>
            <w:pPr>
              <w:pStyle w:val="9"/>
            </w:pPr>
            <w:r>
              <w:t>377.72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241.35</w:t>
            </w:r>
          </w:p>
        </w:tc>
        <w:tc>
          <w:tcPr>
            <w:tcW w:w="1134" w:type="dxa"/>
            <w:vAlign w:val="center"/>
          </w:tcPr>
          <w:p>
            <w:pPr>
              <w:pStyle w:val="9"/>
            </w:pPr>
            <w:r>
              <w:t>241.35</w:t>
            </w:r>
          </w:p>
        </w:tc>
        <w:tc>
          <w:tcPr>
            <w:tcW w:w="1134" w:type="dxa"/>
            <w:vAlign w:val="center"/>
          </w:tcPr>
          <w:p>
            <w:pPr>
              <w:pStyle w:val="9"/>
            </w:pPr>
            <w:r>
              <w:t>241.35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136.37</w:t>
            </w:r>
          </w:p>
        </w:tc>
        <w:tc>
          <w:tcPr>
            <w:tcW w:w="1134" w:type="dxa"/>
            <w:vAlign w:val="center"/>
          </w:tcPr>
          <w:p>
            <w:pPr>
              <w:pStyle w:val="9"/>
            </w:pPr>
            <w:r>
              <w:t>136.37</w:t>
            </w:r>
          </w:p>
        </w:tc>
        <w:tc>
          <w:tcPr>
            <w:tcW w:w="1134" w:type="dxa"/>
            <w:vAlign w:val="center"/>
          </w:tcPr>
          <w:p>
            <w:pPr>
              <w:pStyle w:val="9"/>
            </w:pPr>
            <w:r>
              <w:t>136.37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2461.42</w:t>
            </w:r>
          </w:p>
        </w:tc>
        <w:tc>
          <w:tcPr>
            <w:tcW w:w="1134" w:type="dxa"/>
            <w:vAlign w:val="center"/>
          </w:tcPr>
          <w:p>
            <w:pPr>
              <w:pStyle w:val="9"/>
            </w:pPr>
            <w:r>
              <w:t>2359.74</w:t>
            </w:r>
          </w:p>
        </w:tc>
        <w:tc>
          <w:tcPr>
            <w:tcW w:w="1134" w:type="dxa"/>
            <w:vAlign w:val="center"/>
          </w:tcPr>
          <w:p>
            <w:pPr>
              <w:pStyle w:val="9"/>
            </w:pPr>
            <w:r>
              <w:t>2359.74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101.68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2356.87</w:t>
            </w:r>
          </w:p>
        </w:tc>
        <w:tc>
          <w:tcPr>
            <w:tcW w:w="1134" w:type="dxa"/>
            <w:vAlign w:val="center"/>
          </w:tcPr>
          <w:p>
            <w:pPr>
              <w:pStyle w:val="9"/>
            </w:pPr>
            <w:r>
              <w:t>2255.19</w:t>
            </w:r>
          </w:p>
        </w:tc>
        <w:tc>
          <w:tcPr>
            <w:tcW w:w="1134" w:type="dxa"/>
            <w:vAlign w:val="center"/>
          </w:tcPr>
          <w:p>
            <w:pPr>
              <w:pStyle w:val="9"/>
            </w:pPr>
            <w:r>
              <w:t>2255.19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101.68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2100401</w:t>
            </w:r>
          </w:p>
        </w:tc>
        <w:tc>
          <w:tcPr>
            <w:tcW w:w="1559" w:type="dxa"/>
            <w:vAlign w:val="center"/>
          </w:tcPr>
          <w:p>
            <w:pPr>
              <w:pStyle w:val="10"/>
            </w:pPr>
            <w:r>
              <w:t>疾病预防控制机构</w:t>
            </w:r>
          </w:p>
        </w:tc>
        <w:tc>
          <w:tcPr>
            <w:tcW w:w="1134" w:type="dxa"/>
            <w:vAlign w:val="center"/>
          </w:tcPr>
          <w:p>
            <w:pPr>
              <w:pStyle w:val="9"/>
            </w:pPr>
            <w:r>
              <w:t>1821.22</w:t>
            </w:r>
          </w:p>
        </w:tc>
        <w:tc>
          <w:tcPr>
            <w:tcW w:w="1134" w:type="dxa"/>
            <w:vAlign w:val="center"/>
          </w:tcPr>
          <w:p>
            <w:pPr>
              <w:pStyle w:val="9"/>
            </w:pPr>
            <w:r>
              <w:t>1821.22</w:t>
            </w:r>
          </w:p>
        </w:tc>
        <w:tc>
          <w:tcPr>
            <w:tcW w:w="1134" w:type="dxa"/>
            <w:vAlign w:val="center"/>
          </w:tcPr>
          <w:p>
            <w:pPr>
              <w:pStyle w:val="9"/>
            </w:pPr>
            <w:r>
              <w:t>1821.22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156.94</w:t>
            </w:r>
          </w:p>
        </w:tc>
        <w:tc>
          <w:tcPr>
            <w:tcW w:w="1134" w:type="dxa"/>
            <w:vAlign w:val="center"/>
          </w:tcPr>
          <w:p>
            <w:pPr>
              <w:pStyle w:val="9"/>
            </w:pPr>
            <w:r>
              <w:t>110.50</w:t>
            </w:r>
          </w:p>
        </w:tc>
        <w:tc>
          <w:tcPr>
            <w:tcW w:w="1134" w:type="dxa"/>
            <w:vAlign w:val="center"/>
          </w:tcPr>
          <w:p>
            <w:pPr>
              <w:pStyle w:val="9"/>
            </w:pPr>
            <w:r>
              <w:t>110.50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46.44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2100499</w:t>
            </w:r>
          </w:p>
        </w:tc>
        <w:tc>
          <w:tcPr>
            <w:tcW w:w="1559" w:type="dxa"/>
            <w:vAlign w:val="center"/>
          </w:tcPr>
          <w:p>
            <w:pPr>
              <w:pStyle w:val="10"/>
            </w:pPr>
            <w:r>
              <w:t>其他公共卫生支出</w:t>
            </w:r>
          </w:p>
        </w:tc>
        <w:tc>
          <w:tcPr>
            <w:tcW w:w="1134" w:type="dxa"/>
            <w:vAlign w:val="center"/>
          </w:tcPr>
          <w:p>
            <w:pPr>
              <w:pStyle w:val="9"/>
            </w:pPr>
            <w:r>
              <w:t>378.71</w:t>
            </w:r>
          </w:p>
        </w:tc>
        <w:tc>
          <w:tcPr>
            <w:tcW w:w="1134" w:type="dxa"/>
            <w:vAlign w:val="center"/>
          </w:tcPr>
          <w:p>
            <w:pPr>
              <w:pStyle w:val="9"/>
            </w:pPr>
            <w:r>
              <w:t>323.47</w:t>
            </w:r>
          </w:p>
        </w:tc>
        <w:tc>
          <w:tcPr>
            <w:tcW w:w="1134" w:type="dxa"/>
            <w:vAlign w:val="center"/>
          </w:tcPr>
          <w:p>
            <w:pPr>
              <w:pStyle w:val="9"/>
            </w:pPr>
            <w:r>
              <w:t>323.47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104.55</w:t>
            </w:r>
          </w:p>
        </w:tc>
        <w:tc>
          <w:tcPr>
            <w:tcW w:w="1134" w:type="dxa"/>
            <w:vAlign w:val="center"/>
          </w:tcPr>
          <w:p>
            <w:pPr>
              <w:pStyle w:val="9"/>
            </w:pPr>
            <w:r>
              <w:t>104.55</w:t>
            </w:r>
          </w:p>
        </w:tc>
        <w:tc>
          <w:tcPr>
            <w:tcW w:w="1134" w:type="dxa"/>
            <w:vAlign w:val="center"/>
          </w:tcPr>
          <w:p>
            <w:pPr>
              <w:pStyle w:val="9"/>
            </w:pPr>
            <w:r>
              <w:t>104.55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104.55</w:t>
            </w:r>
          </w:p>
        </w:tc>
        <w:tc>
          <w:tcPr>
            <w:tcW w:w="1134" w:type="dxa"/>
            <w:vAlign w:val="center"/>
          </w:tcPr>
          <w:p>
            <w:pPr>
              <w:pStyle w:val="9"/>
            </w:pPr>
            <w:r>
              <w:t>104.55</w:t>
            </w:r>
          </w:p>
        </w:tc>
        <w:tc>
          <w:tcPr>
            <w:tcW w:w="1134" w:type="dxa"/>
            <w:vAlign w:val="center"/>
          </w:tcPr>
          <w:p>
            <w:pPr>
              <w:pStyle w:val="9"/>
            </w:pPr>
            <w:r>
              <w:t>104.55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126.67</w:t>
            </w:r>
          </w:p>
        </w:tc>
        <w:tc>
          <w:tcPr>
            <w:tcW w:w="1134" w:type="dxa"/>
            <w:vAlign w:val="center"/>
          </w:tcPr>
          <w:p>
            <w:pPr>
              <w:pStyle w:val="9"/>
            </w:pPr>
            <w:r>
              <w:t>126.67</w:t>
            </w:r>
          </w:p>
        </w:tc>
        <w:tc>
          <w:tcPr>
            <w:tcW w:w="1134" w:type="dxa"/>
            <w:vAlign w:val="center"/>
          </w:tcPr>
          <w:p>
            <w:pPr>
              <w:pStyle w:val="9"/>
            </w:pPr>
            <w:r>
              <w:t>126.67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126.67</w:t>
            </w:r>
          </w:p>
        </w:tc>
        <w:tc>
          <w:tcPr>
            <w:tcW w:w="1134" w:type="dxa"/>
            <w:vAlign w:val="center"/>
          </w:tcPr>
          <w:p>
            <w:pPr>
              <w:pStyle w:val="9"/>
            </w:pPr>
            <w:r>
              <w:t>126.67</w:t>
            </w:r>
          </w:p>
        </w:tc>
        <w:tc>
          <w:tcPr>
            <w:tcW w:w="1134" w:type="dxa"/>
            <w:vAlign w:val="center"/>
          </w:tcPr>
          <w:p>
            <w:pPr>
              <w:pStyle w:val="9"/>
            </w:pPr>
            <w:r>
              <w:t>126.67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126.67</w:t>
            </w:r>
          </w:p>
        </w:tc>
        <w:tc>
          <w:tcPr>
            <w:tcW w:w="1134" w:type="dxa"/>
            <w:vAlign w:val="center"/>
          </w:tcPr>
          <w:p>
            <w:pPr>
              <w:pStyle w:val="9"/>
            </w:pPr>
            <w:r>
              <w:t>126.67</w:t>
            </w:r>
          </w:p>
        </w:tc>
        <w:tc>
          <w:tcPr>
            <w:tcW w:w="1134" w:type="dxa"/>
            <w:vAlign w:val="center"/>
          </w:tcPr>
          <w:p>
            <w:pPr>
              <w:pStyle w:val="9"/>
            </w:pPr>
            <w:r>
              <w:t>126.67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2965.80</w:t>
            </w:r>
          </w:p>
        </w:tc>
        <w:tc>
          <w:tcPr>
            <w:tcW w:w="1361" w:type="dxa"/>
            <w:vAlign w:val="center"/>
          </w:tcPr>
          <w:p>
            <w:pPr>
              <w:pStyle w:val="13"/>
            </w:pPr>
            <w:r>
              <w:t>2006.15</w:t>
            </w:r>
          </w:p>
        </w:tc>
        <w:tc>
          <w:tcPr>
            <w:tcW w:w="1361" w:type="dxa"/>
            <w:vAlign w:val="center"/>
          </w:tcPr>
          <w:p>
            <w:pPr>
              <w:pStyle w:val="13"/>
            </w:pPr>
            <w:r>
              <w:t>959.65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377.72</w:t>
            </w:r>
          </w:p>
        </w:tc>
        <w:tc>
          <w:tcPr>
            <w:tcW w:w="1361" w:type="dxa"/>
            <w:vAlign w:val="center"/>
          </w:tcPr>
          <w:p>
            <w:pPr>
              <w:pStyle w:val="9"/>
            </w:pPr>
            <w:r>
              <w:t>377.72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377.72</w:t>
            </w:r>
          </w:p>
        </w:tc>
        <w:tc>
          <w:tcPr>
            <w:tcW w:w="1361" w:type="dxa"/>
            <w:vAlign w:val="center"/>
          </w:tcPr>
          <w:p>
            <w:pPr>
              <w:pStyle w:val="9"/>
            </w:pPr>
            <w:r>
              <w:t>377.72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241.35</w:t>
            </w:r>
          </w:p>
        </w:tc>
        <w:tc>
          <w:tcPr>
            <w:tcW w:w="1361" w:type="dxa"/>
            <w:vAlign w:val="center"/>
          </w:tcPr>
          <w:p>
            <w:pPr>
              <w:pStyle w:val="9"/>
            </w:pPr>
            <w:r>
              <w:t>241.35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136.37</w:t>
            </w:r>
          </w:p>
        </w:tc>
        <w:tc>
          <w:tcPr>
            <w:tcW w:w="1361" w:type="dxa"/>
            <w:vAlign w:val="center"/>
          </w:tcPr>
          <w:p>
            <w:pPr>
              <w:pStyle w:val="9"/>
            </w:pPr>
            <w:r>
              <w:t>136.37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2461.42</w:t>
            </w:r>
          </w:p>
        </w:tc>
        <w:tc>
          <w:tcPr>
            <w:tcW w:w="1361" w:type="dxa"/>
            <w:vAlign w:val="center"/>
          </w:tcPr>
          <w:p>
            <w:pPr>
              <w:pStyle w:val="9"/>
            </w:pPr>
            <w:r>
              <w:t>1501.77</w:t>
            </w:r>
          </w:p>
        </w:tc>
        <w:tc>
          <w:tcPr>
            <w:tcW w:w="1361" w:type="dxa"/>
            <w:vAlign w:val="center"/>
          </w:tcPr>
          <w:p>
            <w:pPr>
              <w:pStyle w:val="9"/>
            </w:pPr>
            <w:r>
              <w:t>959.65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2356.87</w:t>
            </w:r>
          </w:p>
        </w:tc>
        <w:tc>
          <w:tcPr>
            <w:tcW w:w="1361" w:type="dxa"/>
            <w:vAlign w:val="center"/>
          </w:tcPr>
          <w:p>
            <w:pPr>
              <w:pStyle w:val="9"/>
            </w:pPr>
            <w:r>
              <w:t>1397.22</w:t>
            </w:r>
          </w:p>
        </w:tc>
        <w:tc>
          <w:tcPr>
            <w:tcW w:w="1361" w:type="dxa"/>
            <w:vAlign w:val="center"/>
          </w:tcPr>
          <w:p>
            <w:pPr>
              <w:pStyle w:val="9"/>
            </w:pPr>
            <w:r>
              <w:t>959.65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2100401</w:t>
            </w:r>
          </w:p>
        </w:tc>
        <w:tc>
          <w:tcPr>
            <w:tcW w:w="4535" w:type="dxa"/>
            <w:vAlign w:val="center"/>
          </w:tcPr>
          <w:p>
            <w:pPr>
              <w:pStyle w:val="10"/>
            </w:pPr>
            <w:r>
              <w:t>疾病预防控制机构</w:t>
            </w:r>
          </w:p>
        </w:tc>
        <w:tc>
          <w:tcPr>
            <w:tcW w:w="1361" w:type="dxa"/>
            <w:vAlign w:val="center"/>
          </w:tcPr>
          <w:p>
            <w:pPr>
              <w:pStyle w:val="9"/>
            </w:pPr>
            <w:r>
              <w:t>1821.22</w:t>
            </w:r>
          </w:p>
        </w:tc>
        <w:tc>
          <w:tcPr>
            <w:tcW w:w="1361" w:type="dxa"/>
            <w:vAlign w:val="center"/>
          </w:tcPr>
          <w:p>
            <w:pPr>
              <w:pStyle w:val="9"/>
            </w:pPr>
            <w:r>
              <w:t>1397.22</w:t>
            </w:r>
          </w:p>
        </w:tc>
        <w:tc>
          <w:tcPr>
            <w:tcW w:w="1361" w:type="dxa"/>
            <w:vAlign w:val="center"/>
          </w:tcPr>
          <w:p>
            <w:pPr>
              <w:pStyle w:val="9"/>
            </w:pPr>
            <w:r>
              <w:t>424.00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156.94</w:t>
            </w:r>
          </w:p>
        </w:tc>
        <w:tc>
          <w:tcPr>
            <w:tcW w:w="1361" w:type="dxa"/>
            <w:vAlign w:val="center"/>
          </w:tcPr>
          <w:p>
            <w:pPr>
              <w:pStyle w:val="9"/>
            </w:pPr>
          </w:p>
        </w:tc>
        <w:tc>
          <w:tcPr>
            <w:tcW w:w="1361" w:type="dxa"/>
            <w:vAlign w:val="center"/>
          </w:tcPr>
          <w:p>
            <w:pPr>
              <w:pStyle w:val="9"/>
            </w:pPr>
            <w:r>
              <w:t>156.94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2100499</w:t>
            </w:r>
          </w:p>
        </w:tc>
        <w:tc>
          <w:tcPr>
            <w:tcW w:w="4535" w:type="dxa"/>
            <w:vAlign w:val="center"/>
          </w:tcPr>
          <w:p>
            <w:pPr>
              <w:pStyle w:val="10"/>
            </w:pPr>
            <w:r>
              <w:t>其他公共卫生支出</w:t>
            </w:r>
          </w:p>
        </w:tc>
        <w:tc>
          <w:tcPr>
            <w:tcW w:w="1361" w:type="dxa"/>
            <w:vAlign w:val="center"/>
          </w:tcPr>
          <w:p>
            <w:pPr>
              <w:pStyle w:val="9"/>
            </w:pPr>
            <w:r>
              <w:t>378.71</w:t>
            </w:r>
          </w:p>
        </w:tc>
        <w:tc>
          <w:tcPr>
            <w:tcW w:w="1361" w:type="dxa"/>
            <w:vAlign w:val="center"/>
          </w:tcPr>
          <w:p>
            <w:pPr>
              <w:pStyle w:val="9"/>
            </w:pPr>
          </w:p>
        </w:tc>
        <w:tc>
          <w:tcPr>
            <w:tcW w:w="1361" w:type="dxa"/>
            <w:vAlign w:val="center"/>
          </w:tcPr>
          <w:p>
            <w:pPr>
              <w:pStyle w:val="9"/>
            </w:pPr>
            <w:r>
              <w:t>378.71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104.55</w:t>
            </w:r>
          </w:p>
        </w:tc>
        <w:tc>
          <w:tcPr>
            <w:tcW w:w="1361" w:type="dxa"/>
            <w:vAlign w:val="center"/>
          </w:tcPr>
          <w:p>
            <w:pPr>
              <w:pStyle w:val="9"/>
            </w:pPr>
            <w:r>
              <w:t>104.55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104.55</w:t>
            </w:r>
          </w:p>
        </w:tc>
        <w:tc>
          <w:tcPr>
            <w:tcW w:w="1361" w:type="dxa"/>
            <w:vAlign w:val="center"/>
          </w:tcPr>
          <w:p>
            <w:pPr>
              <w:pStyle w:val="9"/>
            </w:pPr>
            <w:r>
              <w:t>104.55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126.67</w:t>
            </w:r>
          </w:p>
        </w:tc>
        <w:tc>
          <w:tcPr>
            <w:tcW w:w="1361" w:type="dxa"/>
            <w:vAlign w:val="center"/>
          </w:tcPr>
          <w:p>
            <w:pPr>
              <w:pStyle w:val="9"/>
            </w:pPr>
            <w:r>
              <w:t>126.67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126.67</w:t>
            </w:r>
          </w:p>
        </w:tc>
        <w:tc>
          <w:tcPr>
            <w:tcW w:w="1361" w:type="dxa"/>
            <w:vAlign w:val="center"/>
          </w:tcPr>
          <w:p>
            <w:pPr>
              <w:pStyle w:val="9"/>
            </w:pPr>
            <w:r>
              <w:t>126.67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126.67</w:t>
            </w:r>
          </w:p>
        </w:tc>
        <w:tc>
          <w:tcPr>
            <w:tcW w:w="1361" w:type="dxa"/>
            <w:vAlign w:val="center"/>
          </w:tcPr>
          <w:p>
            <w:pPr>
              <w:pStyle w:val="9"/>
            </w:pPr>
            <w:r>
              <w:t>126.67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2864.12</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r>
              <w:t>377.72</w:t>
            </w:r>
          </w:p>
        </w:tc>
        <w:tc>
          <w:tcPr>
            <w:tcW w:w="1474" w:type="dxa"/>
            <w:vAlign w:val="center"/>
          </w:tcPr>
          <w:p>
            <w:pPr>
              <w:pStyle w:val="9"/>
            </w:pPr>
            <w:r>
              <w:t>377.72</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2461.42</w:t>
            </w:r>
          </w:p>
        </w:tc>
        <w:tc>
          <w:tcPr>
            <w:tcW w:w="1474" w:type="dxa"/>
            <w:vAlign w:val="center"/>
          </w:tcPr>
          <w:p>
            <w:pPr>
              <w:pStyle w:val="9"/>
            </w:pPr>
            <w:r>
              <w:t>2461.42</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r>
              <w:t>126.67</w:t>
            </w:r>
          </w:p>
        </w:tc>
        <w:tc>
          <w:tcPr>
            <w:tcW w:w="1474" w:type="dxa"/>
            <w:vAlign w:val="center"/>
          </w:tcPr>
          <w:p>
            <w:pPr>
              <w:pStyle w:val="9"/>
            </w:pPr>
            <w:r>
              <w:t>126.67</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2864.12</w:t>
            </w:r>
          </w:p>
        </w:tc>
        <w:tc>
          <w:tcPr>
            <w:tcW w:w="3402" w:type="dxa"/>
            <w:vAlign w:val="center"/>
          </w:tcPr>
          <w:p>
            <w:pPr>
              <w:pStyle w:val="12"/>
            </w:pPr>
            <w:r>
              <w:t>本年支出合计</w:t>
            </w:r>
          </w:p>
        </w:tc>
        <w:tc>
          <w:tcPr>
            <w:tcW w:w="1474" w:type="dxa"/>
            <w:vAlign w:val="center"/>
          </w:tcPr>
          <w:p>
            <w:pPr>
              <w:pStyle w:val="13"/>
            </w:pPr>
            <w:r>
              <w:t>2965.80</w:t>
            </w:r>
          </w:p>
        </w:tc>
        <w:tc>
          <w:tcPr>
            <w:tcW w:w="1474" w:type="dxa"/>
            <w:vAlign w:val="center"/>
          </w:tcPr>
          <w:p>
            <w:pPr>
              <w:pStyle w:val="13"/>
            </w:pPr>
            <w:r>
              <w:t>2965.80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r>
              <w:t>101.68</w:t>
            </w: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r>
              <w:t>101.68</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2965.80</w:t>
            </w:r>
          </w:p>
        </w:tc>
        <w:tc>
          <w:tcPr>
            <w:tcW w:w="3402" w:type="dxa"/>
            <w:vAlign w:val="center"/>
          </w:tcPr>
          <w:p>
            <w:pPr>
              <w:pStyle w:val="12"/>
            </w:pPr>
            <w:r>
              <w:t>支出总计</w:t>
            </w:r>
          </w:p>
        </w:tc>
        <w:tc>
          <w:tcPr>
            <w:tcW w:w="1474" w:type="dxa"/>
            <w:vAlign w:val="center"/>
          </w:tcPr>
          <w:p>
            <w:pPr>
              <w:pStyle w:val="13"/>
            </w:pPr>
            <w:r>
              <w:t>2965.80</w:t>
            </w:r>
          </w:p>
        </w:tc>
        <w:tc>
          <w:tcPr>
            <w:tcW w:w="1474" w:type="dxa"/>
            <w:vAlign w:val="center"/>
          </w:tcPr>
          <w:p>
            <w:pPr>
              <w:pStyle w:val="13"/>
            </w:pPr>
            <w:r>
              <w:t>2965.80</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2965.80</w:t>
            </w:r>
          </w:p>
        </w:tc>
        <w:tc>
          <w:tcPr>
            <w:tcW w:w="2551" w:type="dxa"/>
            <w:vAlign w:val="center"/>
          </w:tcPr>
          <w:p>
            <w:pPr>
              <w:pStyle w:val="13"/>
            </w:pPr>
            <w:r>
              <w:t>2006.15</w:t>
            </w:r>
          </w:p>
        </w:tc>
        <w:tc>
          <w:tcPr>
            <w:tcW w:w="2551" w:type="dxa"/>
            <w:vAlign w:val="center"/>
          </w:tcPr>
          <w:p>
            <w:pPr>
              <w:pStyle w:val="13"/>
            </w:pPr>
            <w:r>
              <w:t>959.65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208</w:t>
            </w:r>
          </w:p>
        </w:tc>
        <w:tc>
          <w:tcPr>
            <w:tcW w:w="4535" w:type="dxa"/>
            <w:vAlign w:val="center"/>
          </w:tcPr>
          <w:p>
            <w:pPr>
              <w:pStyle w:val="10"/>
            </w:pPr>
            <w:r>
              <w:t>社会保障和就业支出</w:t>
            </w:r>
          </w:p>
        </w:tc>
        <w:tc>
          <w:tcPr>
            <w:tcW w:w="2551" w:type="dxa"/>
            <w:vAlign w:val="center"/>
          </w:tcPr>
          <w:p>
            <w:pPr>
              <w:pStyle w:val="9"/>
            </w:pPr>
            <w:r>
              <w:t>377.72</w:t>
            </w:r>
          </w:p>
        </w:tc>
        <w:tc>
          <w:tcPr>
            <w:tcW w:w="2551" w:type="dxa"/>
            <w:vAlign w:val="center"/>
          </w:tcPr>
          <w:p>
            <w:pPr>
              <w:pStyle w:val="9"/>
            </w:pPr>
            <w:r>
              <w:t>377.72</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20805</w:t>
            </w:r>
          </w:p>
        </w:tc>
        <w:tc>
          <w:tcPr>
            <w:tcW w:w="4535" w:type="dxa"/>
            <w:vAlign w:val="center"/>
          </w:tcPr>
          <w:p>
            <w:pPr>
              <w:pStyle w:val="10"/>
            </w:pPr>
            <w:r>
              <w:t>行政事业单位养老支出</w:t>
            </w:r>
          </w:p>
        </w:tc>
        <w:tc>
          <w:tcPr>
            <w:tcW w:w="2551" w:type="dxa"/>
            <w:vAlign w:val="center"/>
          </w:tcPr>
          <w:p>
            <w:pPr>
              <w:pStyle w:val="9"/>
            </w:pPr>
            <w:r>
              <w:t>377.72</w:t>
            </w:r>
          </w:p>
        </w:tc>
        <w:tc>
          <w:tcPr>
            <w:tcW w:w="2551" w:type="dxa"/>
            <w:vAlign w:val="center"/>
          </w:tcPr>
          <w:p>
            <w:pPr>
              <w:pStyle w:val="9"/>
            </w:pPr>
            <w:r>
              <w:t>377.72</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2080502</w:t>
            </w:r>
          </w:p>
        </w:tc>
        <w:tc>
          <w:tcPr>
            <w:tcW w:w="4535" w:type="dxa"/>
            <w:vAlign w:val="center"/>
          </w:tcPr>
          <w:p>
            <w:pPr>
              <w:pStyle w:val="10"/>
            </w:pPr>
            <w:r>
              <w:t>事业单位离退休</w:t>
            </w:r>
          </w:p>
        </w:tc>
        <w:tc>
          <w:tcPr>
            <w:tcW w:w="2551" w:type="dxa"/>
            <w:vAlign w:val="center"/>
          </w:tcPr>
          <w:p>
            <w:pPr>
              <w:pStyle w:val="9"/>
            </w:pPr>
            <w:r>
              <w:t>241.35</w:t>
            </w:r>
          </w:p>
        </w:tc>
        <w:tc>
          <w:tcPr>
            <w:tcW w:w="2551" w:type="dxa"/>
            <w:vAlign w:val="center"/>
          </w:tcPr>
          <w:p>
            <w:pPr>
              <w:pStyle w:val="9"/>
            </w:pPr>
            <w:r>
              <w:t>241.35</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2080505</w:t>
            </w:r>
          </w:p>
        </w:tc>
        <w:tc>
          <w:tcPr>
            <w:tcW w:w="4535" w:type="dxa"/>
            <w:vAlign w:val="center"/>
          </w:tcPr>
          <w:p>
            <w:pPr>
              <w:pStyle w:val="10"/>
            </w:pPr>
            <w:r>
              <w:t>机关事业单位基本养老保险缴费支出</w:t>
            </w:r>
          </w:p>
        </w:tc>
        <w:tc>
          <w:tcPr>
            <w:tcW w:w="2551" w:type="dxa"/>
            <w:vAlign w:val="center"/>
          </w:tcPr>
          <w:p>
            <w:pPr>
              <w:pStyle w:val="9"/>
            </w:pPr>
            <w:r>
              <w:t>136.37</w:t>
            </w:r>
          </w:p>
        </w:tc>
        <w:tc>
          <w:tcPr>
            <w:tcW w:w="2551" w:type="dxa"/>
            <w:vAlign w:val="center"/>
          </w:tcPr>
          <w:p>
            <w:pPr>
              <w:pStyle w:val="9"/>
            </w:pPr>
            <w:r>
              <w:t>136.37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2461.42</w:t>
            </w:r>
          </w:p>
        </w:tc>
        <w:tc>
          <w:tcPr>
            <w:tcW w:w="2551" w:type="dxa"/>
            <w:vAlign w:val="center"/>
          </w:tcPr>
          <w:p>
            <w:pPr>
              <w:pStyle w:val="9"/>
            </w:pPr>
            <w:r>
              <w:t>1501.77</w:t>
            </w:r>
          </w:p>
        </w:tc>
        <w:tc>
          <w:tcPr>
            <w:tcW w:w="2551" w:type="dxa"/>
            <w:vAlign w:val="center"/>
          </w:tcPr>
          <w:p>
            <w:pPr>
              <w:pStyle w:val="9"/>
            </w:pPr>
            <w:r>
              <w:t>959.65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2356.87</w:t>
            </w:r>
          </w:p>
        </w:tc>
        <w:tc>
          <w:tcPr>
            <w:tcW w:w="2551" w:type="dxa"/>
            <w:vAlign w:val="center"/>
          </w:tcPr>
          <w:p>
            <w:pPr>
              <w:pStyle w:val="9"/>
            </w:pPr>
            <w:r>
              <w:t>1397.22</w:t>
            </w:r>
          </w:p>
        </w:tc>
        <w:tc>
          <w:tcPr>
            <w:tcW w:w="2551" w:type="dxa"/>
            <w:vAlign w:val="center"/>
          </w:tcPr>
          <w:p>
            <w:pPr>
              <w:pStyle w:val="9"/>
            </w:pPr>
            <w:r>
              <w:t>959.65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2100401</w:t>
            </w:r>
          </w:p>
        </w:tc>
        <w:tc>
          <w:tcPr>
            <w:tcW w:w="4535" w:type="dxa"/>
            <w:vAlign w:val="center"/>
          </w:tcPr>
          <w:p>
            <w:pPr>
              <w:pStyle w:val="10"/>
            </w:pPr>
            <w:r>
              <w:t>疾病预防控制机构</w:t>
            </w:r>
          </w:p>
        </w:tc>
        <w:tc>
          <w:tcPr>
            <w:tcW w:w="2551" w:type="dxa"/>
            <w:vAlign w:val="center"/>
          </w:tcPr>
          <w:p>
            <w:pPr>
              <w:pStyle w:val="9"/>
            </w:pPr>
            <w:r>
              <w:t>1821.22</w:t>
            </w:r>
          </w:p>
        </w:tc>
        <w:tc>
          <w:tcPr>
            <w:tcW w:w="2551" w:type="dxa"/>
            <w:vAlign w:val="center"/>
          </w:tcPr>
          <w:p>
            <w:pPr>
              <w:pStyle w:val="9"/>
            </w:pPr>
            <w:r>
              <w:t>1397.22</w:t>
            </w:r>
          </w:p>
        </w:tc>
        <w:tc>
          <w:tcPr>
            <w:tcW w:w="2551" w:type="dxa"/>
            <w:vAlign w:val="center"/>
          </w:tcPr>
          <w:p>
            <w:pPr>
              <w:pStyle w:val="9"/>
            </w:pPr>
            <w:r>
              <w:t>424.00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156.94</w:t>
            </w:r>
          </w:p>
        </w:tc>
        <w:tc>
          <w:tcPr>
            <w:tcW w:w="2551" w:type="dxa"/>
            <w:vAlign w:val="center"/>
          </w:tcPr>
          <w:p>
            <w:pPr>
              <w:pStyle w:val="9"/>
            </w:pPr>
          </w:p>
        </w:tc>
        <w:tc>
          <w:tcPr>
            <w:tcW w:w="2551" w:type="dxa"/>
            <w:vAlign w:val="center"/>
          </w:tcPr>
          <w:p>
            <w:pPr>
              <w:pStyle w:val="9"/>
            </w:pPr>
            <w:r>
              <w:t>156.94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1191" w:type="dxa"/>
            <w:vAlign w:val="center"/>
          </w:tcPr>
          <w:p>
            <w:pPr>
              <w:pStyle w:val="10"/>
            </w:pPr>
            <w:r>
              <w:t>2100499</w:t>
            </w:r>
          </w:p>
        </w:tc>
        <w:tc>
          <w:tcPr>
            <w:tcW w:w="4535" w:type="dxa"/>
            <w:vAlign w:val="center"/>
          </w:tcPr>
          <w:p>
            <w:pPr>
              <w:pStyle w:val="10"/>
            </w:pPr>
            <w:r>
              <w:t>其他公共卫生支出</w:t>
            </w:r>
          </w:p>
        </w:tc>
        <w:tc>
          <w:tcPr>
            <w:tcW w:w="2551" w:type="dxa"/>
            <w:vAlign w:val="center"/>
          </w:tcPr>
          <w:p>
            <w:pPr>
              <w:pStyle w:val="9"/>
            </w:pPr>
            <w:r>
              <w:t>378.71</w:t>
            </w:r>
          </w:p>
        </w:tc>
        <w:tc>
          <w:tcPr>
            <w:tcW w:w="2551" w:type="dxa"/>
            <w:vAlign w:val="center"/>
          </w:tcPr>
          <w:p>
            <w:pPr>
              <w:pStyle w:val="9"/>
            </w:pPr>
          </w:p>
        </w:tc>
        <w:tc>
          <w:tcPr>
            <w:tcW w:w="2551" w:type="dxa"/>
            <w:vAlign w:val="center"/>
          </w:tcPr>
          <w:p>
            <w:pPr>
              <w:pStyle w:val="9"/>
            </w:pPr>
            <w:r>
              <w:t>378.71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1191" w:type="dxa"/>
            <w:vAlign w:val="center"/>
          </w:tcPr>
          <w:p>
            <w:pPr>
              <w:pStyle w:val="10"/>
            </w:pPr>
            <w:r>
              <w:t>21011</w:t>
            </w:r>
          </w:p>
        </w:tc>
        <w:tc>
          <w:tcPr>
            <w:tcW w:w="4535" w:type="dxa"/>
            <w:vAlign w:val="center"/>
          </w:tcPr>
          <w:p>
            <w:pPr>
              <w:pStyle w:val="10"/>
            </w:pPr>
            <w:r>
              <w:t>行政事业单位医疗</w:t>
            </w:r>
          </w:p>
        </w:tc>
        <w:tc>
          <w:tcPr>
            <w:tcW w:w="2551" w:type="dxa"/>
            <w:vAlign w:val="center"/>
          </w:tcPr>
          <w:p>
            <w:pPr>
              <w:pStyle w:val="9"/>
            </w:pPr>
            <w:r>
              <w:t>104.55</w:t>
            </w:r>
          </w:p>
        </w:tc>
        <w:tc>
          <w:tcPr>
            <w:tcW w:w="2551" w:type="dxa"/>
            <w:vAlign w:val="center"/>
          </w:tcPr>
          <w:p>
            <w:pPr>
              <w:pStyle w:val="9"/>
            </w:pPr>
            <w:r>
              <w:t>104.55</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1191" w:type="dxa"/>
            <w:vAlign w:val="center"/>
          </w:tcPr>
          <w:p>
            <w:pPr>
              <w:pStyle w:val="10"/>
            </w:pPr>
            <w:r>
              <w:t>2101102</w:t>
            </w:r>
          </w:p>
        </w:tc>
        <w:tc>
          <w:tcPr>
            <w:tcW w:w="4535" w:type="dxa"/>
            <w:vAlign w:val="center"/>
          </w:tcPr>
          <w:p>
            <w:pPr>
              <w:pStyle w:val="10"/>
            </w:pPr>
            <w:r>
              <w:t>事业单位医疗</w:t>
            </w:r>
          </w:p>
        </w:tc>
        <w:tc>
          <w:tcPr>
            <w:tcW w:w="2551" w:type="dxa"/>
            <w:vAlign w:val="center"/>
          </w:tcPr>
          <w:p>
            <w:pPr>
              <w:pStyle w:val="9"/>
            </w:pPr>
            <w:r>
              <w:t>104.55</w:t>
            </w:r>
          </w:p>
        </w:tc>
        <w:tc>
          <w:tcPr>
            <w:tcW w:w="2551" w:type="dxa"/>
            <w:vAlign w:val="center"/>
          </w:tcPr>
          <w:p>
            <w:pPr>
              <w:pStyle w:val="9"/>
            </w:pPr>
            <w:r>
              <w:t>104.55</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1191" w:type="dxa"/>
            <w:vAlign w:val="center"/>
          </w:tcPr>
          <w:p>
            <w:pPr>
              <w:pStyle w:val="10"/>
            </w:pPr>
            <w:r>
              <w:t>221</w:t>
            </w:r>
          </w:p>
        </w:tc>
        <w:tc>
          <w:tcPr>
            <w:tcW w:w="4535" w:type="dxa"/>
            <w:vAlign w:val="center"/>
          </w:tcPr>
          <w:p>
            <w:pPr>
              <w:pStyle w:val="10"/>
            </w:pPr>
            <w:r>
              <w:t>住房保障支出</w:t>
            </w:r>
          </w:p>
        </w:tc>
        <w:tc>
          <w:tcPr>
            <w:tcW w:w="2551" w:type="dxa"/>
            <w:vAlign w:val="center"/>
          </w:tcPr>
          <w:p>
            <w:pPr>
              <w:pStyle w:val="9"/>
            </w:pPr>
            <w:r>
              <w:t>126.67</w:t>
            </w:r>
          </w:p>
        </w:tc>
        <w:tc>
          <w:tcPr>
            <w:tcW w:w="2551" w:type="dxa"/>
            <w:vAlign w:val="center"/>
          </w:tcPr>
          <w:p>
            <w:pPr>
              <w:pStyle w:val="9"/>
            </w:pPr>
            <w:r>
              <w:t>126.67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1191" w:type="dxa"/>
            <w:vAlign w:val="center"/>
          </w:tcPr>
          <w:p>
            <w:pPr>
              <w:pStyle w:val="10"/>
            </w:pPr>
            <w:r>
              <w:t>22102</w:t>
            </w:r>
          </w:p>
        </w:tc>
        <w:tc>
          <w:tcPr>
            <w:tcW w:w="4535" w:type="dxa"/>
            <w:vAlign w:val="center"/>
          </w:tcPr>
          <w:p>
            <w:pPr>
              <w:pStyle w:val="10"/>
            </w:pPr>
            <w:r>
              <w:t>住房改革支出</w:t>
            </w:r>
          </w:p>
        </w:tc>
        <w:tc>
          <w:tcPr>
            <w:tcW w:w="2551" w:type="dxa"/>
            <w:vAlign w:val="center"/>
          </w:tcPr>
          <w:p>
            <w:pPr>
              <w:pStyle w:val="9"/>
            </w:pPr>
            <w:r>
              <w:t>126.67</w:t>
            </w:r>
          </w:p>
        </w:tc>
        <w:tc>
          <w:tcPr>
            <w:tcW w:w="2551" w:type="dxa"/>
            <w:vAlign w:val="center"/>
          </w:tcPr>
          <w:p>
            <w:pPr>
              <w:pStyle w:val="9"/>
            </w:pPr>
            <w:r>
              <w:t>126.67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1191" w:type="dxa"/>
            <w:vAlign w:val="center"/>
          </w:tcPr>
          <w:p>
            <w:pPr>
              <w:pStyle w:val="10"/>
            </w:pPr>
            <w:r>
              <w:t>2210201</w:t>
            </w:r>
          </w:p>
        </w:tc>
        <w:tc>
          <w:tcPr>
            <w:tcW w:w="4535" w:type="dxa"/>
            <w:vAlign w:val="center"/>
          </w:tcPr>
          <w:p>
            <w:pPr>
              <w:pStyle w:val="10"/>
            </w:pPr>
            <w:r>
              <w:t>住房公积金</w:t>
            </w:r>
          </w:p>
        </w:tc>
        <w:tc>
          <w:tcPr>
            <w:tcW w:w="2551" w:type="dxa"/>
            <w:vAlign w:val="center"/>
          </w:tcPr>
          <w:p>
            <w:pPr>
              <w:pStyle w:val="9"/>
            </w:pPr>
            <w:r>
              <w:t>126.67</w:t>
            </w:r>
          </w:p>
        </w:tc>
        <w:tc>
          <w:tcPr>
            <w:tcW w:w="2551" w:type="dxa"/>
            <w:vAlign w:val="center"/>
          </w:tcPr>
          <w:p>
            <w:pPr>
              <w:pStyle w:val="9"/>
            </w:pPr>
            <w:r>
              <w:t>126.67</w:t>
            </w:r>
          </w:p>
        </w:tc>
        <w:tc>
          <w:tcPr>
            <w:tcW w:w="255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2006.15</w:t>
            </w:r>
          </w:p>
        </w:tc>
        <w:tc>
          <w:tcPr>
            <w:tcW w:w="2551" w:type="dxa"/>
            <w:vAlign w:val="center"/>
          </w:tcPr>
          <w:p>
            <w:pPr>
              <w:pStyle w:val="13"/>
            </w:pPr>
            <w:r>
              <w:t>1722.79</w:t>
            </w:r>
          </w:p>
        </w:tc>
        <w:tc>
          <w:tcPr>
            <w:tcW w:w="2551" w:type="dxa"/>
            <w:vAlign w:val="center"/>
          </w:tcPr>
          <w:p>
            <w:pPr>
              <w:pStyle w:val="13"/>
            </w:pPr>
            <w:r>
              <w:t>283.36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301</w:t>
            </w:r>
          </w:p>
        </w:tc>
        <w:tc>
          <w:tcPr>
            <w:tcW w:w="4535" w:type="dxa"/>
            <w:vAlign w:val="center"/>
          </w:tcPr>
          <w:p>
            <w:pPr>
              <w:pStyle w:val="10"/>
            </w:pPr>
            <w:r>
              <w:t>工资福利支出</w:t>
            </w:r>
          </w:p>
        </w:tc>
        <w:tc>
          <w:tcPr>
            <w:tcW w:w="2551" w:type="dxa"/>
            <w:vAlign w:val="center"/>
          </w:tcPr>
          <w:p>
            <w:pPr>
              <w:pStyle w:val="9"/>
            </w:pPr>
            <w:r>
              <w:t>1487.88</w:t>
            </w:r>
          </w:p>
        </w:tc>
        <w:tc>
          <w:tcPr>
            <w:tcW w:w="2551" w:type="dxa"/>
            <w:vAlign w:val="center"/>
          </w:tcPr>
          <w:p>
            <w:pPr>
              <w:pStyle w:val="9"/>
            </w:pPr>
            <w:r>
              <w:t>1487.88</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30101</w:t>
            </w:r>
          </w:p>
        </w:tc>
        <w:tc>
          <w:tcPr>
            <w:tcW w:w="4535" w:type="dxa"/>
            <w:vAlign w:val="center"/>
          </w:tcPr>
          <w:p>
            <w:pPr>
              <w:pStyle w:val="10"/>
            </w:pPr>
            <w:r>
              <w:t>基本工资</w:t>
            </w:r>
          </w:p>
        </w:tc>
        <w:tc>
          <w:tcPr>
            <w:tcW w:w="2551" w:type="dxa"/>
            <w:vAlign w:val="center"/>
          </w:tcPr>
          <w:p>
            <w:pPr>
              <w:pStyle w:val="9"/>
            </w:pPr>
            <w:r>
              <w:t>347.47</w:t>
            </w:r>
          </w:p>
        </w:tc>
        <w:tc>
          <w:tcPr>
            <w:tcW w:w="2551" w:type="dxa"/>
            <w:vAlign w:val="center"/>
          </w:tcPr>
          <w:p>
            <w:pPr>
              <w:pStyle w:val="9"/>
            </w:pPr>
            <w:r>
              <w:t>347.47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30102</w:t>
            </w:r>
          </w:p>
        </w:tc>
        <w:tc>
          <w:tcPr>
            <w:tcW w:w="4535" w:type="dxa"/>
            <w:vAlign w:val="center"/>
          </w:tcPr>
          <w:p>
            <w:pPr>
              <w:pStyle w:val="10"/>
            </w:pPr>
            <w:r>
              <w:t>津贴补贴</w:t>
            </w:r>
          </w:p>
        </w:tc>
        <w:tc>
          <w:tcPr>
            <w:tcW w:w="2551" w:type="dxa"/>
            <w:vAlign w:val="center"/>
          </w:tcPr>
          <w:p>
            <w:pPr>
              <w:pStyle w:val="9"/>
            </w:pPr>
            <w:r>
              <w:t>84.44</w:t>
            </w:r>
          </w:p>
        </w:tc>
        <w:tc>
          <w:tcPr>
            <w:tcW w:w="2551" w:type="dxa"/>
            <w:vAlign w:val="center"/>
          </w:tcPr>
          <w:p>
            <w:pPr>
              <w:pStyle w:val="9"/>
            </w:pPr>
            <w:r>
              <w:t>84.44</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30107</w:t>
            </w:r>
          </w:p>
        </w:tc>
        <w:tc>
          <w:tcPr>
            <w:tcW w:w="4535" w:type="dxa"/>
            <w:vAlign w:val="center"/>
          </w:tcPr>
          <w:p>
            <w:pPr>
              <w:pStyle w:val="10"/>
            </w:pPr>
            <w:r>
              <w:t>绩效工资</w:t>
            </w:r>
          </w:p>
        </w:tc>
        <w:tc>
          <w:tcPr>
            <w:tcW w:w="2551" w:type="dxa"/>
            <w:vAlign w:val="center"/>
          </w:tcPr>
          <w:p>
            <w:pPr>
              <w:pStyle w:val="9"/>
            </w:pPr>
            <w:r>
              <w:t>637.14</w:t>
            </w:r>
          </w:p>
        </w:tc>
        <w:tc>
          <w:tcPr>
            <w:tcW w:w="2551" w:type="dxa"/>
            <w:vAlign w:val="center"/>
          </w:tcPr>
          <w:p>
            <w:pPr>
              <w:pStyle w:val="9"/>
            </w:pPr>
            <w:r>
              <w:t>637.14</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30108</w:t>
            </w:r>
          </w:p>
        </w:tc>
        <w:tc>
          <w:tcPr>
            <w:tcW w:w="4535" w:type="dxa"/>
            <w:vAlign w:val="center"/>
          </w:tcPr>
          <w:p>
            <w:pPr>
              <w:pStyle w:val="10"/>
            </w:pPr>
            <w:r>
              <w:t>机关事业单位基本养老保险缴费</w:t>
            </w:r>
          </w:p>
        </w:tc>
        <w:tc>
          <w:tcPr>
            <w:tcW w:w="2551" w:type="dxa"/>
            <w:vAlign w:val="center"/>
          </w:tcPr>
          <w:p>
            <w:pPr>
              <w:pStyle w:val="9"/>
            </w:pPr>
            <w:r>
              <w:t>136.37</w:t>
            </w:r>
          </w:p>
        </w:tc>
        <w:tc>
          <w:tcPr>
            <w:tcW w:w="2551" w:type="dxa"/>
            <w:vAlign w:val="center"/>
          </w:tcPr>
          <w:p>
            <w:pPr>
              <w:pStyle w:val="9"/>
            </w:pPr>
            <w:r>
              <w:t>136.37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30110</w:t>
            </w:r>
          </w:p>
        </w:tc>
        <w:tc>
          <w:tcPr>
            <w:tcW w:w="4535" w:type="dxa"/>
            <w:vAlign w:val="center"/>
          </w:tcPr>
          <w:p>
            <w:pPr>
              <w:pStyle w:val="10"/>
            </w:pPr>
            <w:r>
              <w:t>职工基本医疗保险缴费</w:t>
            </w:r>
          </w:p>
        </w:tc>
        <w:tc>
          <w:tcPr>
            <w:tcW w:w="2551" w:type="dxa"/>
            <w:vAlign w:val="center"/>
          </w:tcPr>
          <w:p>
            <w:pPr>
              <w:pStyle w:val="9"/>
            </w:pPr>
            <w:r>
              <w:t>58.94</w:t>
            </w:r>
          </w:p>
        </w:tc>
        <w:tc>
          <w:tcPr>
            <w:tcW w:w="2551" w:type="dxa"/>
            <w:vAlign w:val="center"/>
          </w:tcPr>
          <w:p>
            <w:pPr>
              <w:pStyle w:val="9"/>
            </w:pPr>
            <w:r>
              <w:t>58.94</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30111</w:t>
            </w:r>
          </w:p>
        </w:tc>
        <w:tc>
          <w:tcPr>
            <w:tcW w:w="4535" w:type="dxa"/>
            <w:vAlign w:val="center"/>
          </w:tcPr>
          <w:p>
            <w:pPr>
              <w:pStyle w:val="10"/>
            </w:pPr>
            <w:r>
              <w:t>公务员医疗补助缴费</w:t>
            </w:r>
          </w:p>
        </w:tc>
        <w:tc>
          <w:tcPr>
            <w:tcW w:w="2551" w:type="dxa"/>
            <w:vAlign w:val="center"/>
          </w:tcPr>
          <w:p>
            <w:pPr>
              <w:pStyle w:val="9"/>
            </w:pPr>
            <w:r>
              <w:t>45.61</w:t>
            </w:r>
          </w:p>
        </w:tc>
        <w:tc>
          <w:tcPr>
            <w:tcW w:w="2551" w:type="dxa"/>
            <w:vAlign w:val="center"/>
          </w:tcPr>
          <w:p>
            <w:pPr>
              <w:pStyle w:val="9"/>
            </w:pPr>
            <w:r>
              <w:t>45.61</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1191" w:type="dxa"/>
            <w:vAlign w:val="center"/>
          </w:tcPr>
          <w:p>
            <w:pPr>
              <w:pStyle w:val="10"/>
            </w:pPr>
            <w:r>
              <w:t>30112</w:t>
            </w:r>
          </w:p>
        </w:tc>
        <w:tc>
          <w:tcPr>
            <w:tcW w:w="4535" w:type="dxa"/>
            <w:vAlign w:val="center"/>
          </w:tcPr>
          <w:p>
            <w:pPr>
              <w:pStyle w:val="10"/>
            </w:pPr>
            <w:r>
              <w:t>其他社会保障缴费</w:t>
            </w:r>
          </w:p>
        </w:tc>
        <w:tc>
          <w:tcPr>
            <w:tcW w:w="2551" w:type="dxa"/>
            <w:vAlign w:val="center"/>
          </w:tcPr>
          <w:p>
            <w:pPr>
              <w:pStyle w:val="9"/>
            </w:pPr>
            <w:r>
              <w:t>51.24</w:t>
            </w:r>
          </w:p>
        </w:tc>
        <w:tc>
          <w:tcPr>
            <w:tcW w:w="2551" w:type="dxa"/>
            <w:vAlign w:val="center"/>
          </w:tcPr>
          <w:p>
            <w:pPr>
              <w:pStyle w:val="9"/>
            </w:pPr>
            <w:r>
              <w:t>51.24</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1191" w:type="dxa"/>
            <w:vAlign w:val="center"/>
          </w:tcPr>
          <w:p>
            <w:pPr>
              <w:pStyle w:val="10"/>
            </w:pPr>
            <w:r>
              <w:t>30113</w:t>
            </w:r>
          </w:p>
        </w:tc>
        <w:tc>
          <w:tcPr>
            <w:tcW w:w="4535" w:type="dxa"/>
            <w:vAlign w:val="center"/>
          </w:tcPr>
          <w:p>
            <w:pPr>
              <w:pStyle w:val="10"/>
            </w:pPr>
            <w:r>
              <w:t>住房公积金</w:t>
            </w:r>
          </w:p>
        </w:tc>
        <w:tc>
          <w:tcPr>
            <w:tcW w:w="2551" w:type="dxa"/>
            <w:vAlign w:val="center"/>
          </w:tcPr>
          <w:p>
            <w:pPr>
              <w:pStyle w:val="9"/>
            </w:pPr>
            <w:r>
              <w:t>126.67</w:t>
            </w:r>
          </w:p>
        </w:tc>
        <w:tc>
          <w:tcPr>
            <w:tcW w:w="2551" w:type="dxa"/>
            <w:vAlign w:val="center"/>
          </w:tcPr>
          <w:p>
            <w:pPr>
              <w:pStyle w:val="9"/>
            </w:pPr>
            <w:r>
              <w:t>126.67</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1191" w:type="dxa"/>
            <w:vAlign w:val="center"/>
          </w:tcPr>
          <w:p>
            <w:pPr>
              <w:pStyle w:val="10"/>
            </w:pPr>
            <w:r>
              <w:t>302</w:t>
            </w:r>
          </w:p>
        </w:tc>
        <w:tc>
          <w:tcPr>
            <w:tcW w:w="4535" w:type="dxa"/>
            <w:vAlign w:val="center"/>
          </w:tcPr>
          <w:p>
            <w:pPr>
              <w:pStyle w:val="10"/>
            </w:pPr>
            <w:r>
              <w:t>商品和服务支出</w:t>
            </w:r>
          </w:p>
        </w:tc>
        <w:tc>
          <w:tcPr>
            <w:tcW w:w="2551" w:type="dxa"/>
            <w:vAlign w:val="center"/>
          </w:tcPr>
          <w:p>
            <w:pPr>
              <w:pStyle w:val="9"/>
            </w:pPr>
            <w:r>
              <w:t>283.17</w:t>
            </w:r>
          </w:p>
        </w:tc>
        <w:tc>
          <w:tcPr>
            <w:tcW w:w="2551" w:type="dxa"/>
            <w:vAlign w:val="center"/>
          </w:tcPr>
          <w:p>
            <w:pPr>
              <w:pStyle w:val="9"/>
            </w:pPr>
          </w:p>
        </w:tc>
        <w:tc>
          <w:tcPr>
            <w:tcW w:w="2551" w:type="dxa"/>
            <w:vAlign w:val="center"/>
          </w:tcPr>
          <w:p>
            <w:pPr>
              <w:pStyle w:val="9"/>
            </w:pPr>
            <w:r>
              <w:t>283.17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1191" w:type="dxa"/>
            <w:vAlign w:val="center"/>
          </w:tcPr>
          <w:p>
            <w:pPr>
              <w:pStyle w:val="10"/>
            </w:pPr>
            <w:r>
              <w:t>30201</w:t>
            </w:r>
          </w:p>
        </w:tc>
        <w:tc>
          <w:tcPr>
            <w:tcW w:w="4535" w:type="dxa"/>
            <w:vAlign w:val="center"/>
          </w:tcPr>
          <w:p>
            <w:pPr>
              <w:pStyle w:val="10"/>
            </w:pPr>
            <w:r>
              <w:t>办公费</w:t>
            </w:r>
          </w:p>
        </w:tc>
        <w:tc>
          <w:tcPr>
            <w:tcW w:w="2551" w:type="dxa"/>
            <w:vAlign w:val="center"/>
          </w:tcPr>
          <w:p>
            <w:pPr>
              <w:pStyle w:val="9"/>
            </w:pPr>
            <w:r>
              <w:t>53.82</w:t>
            </w:r>
          </w:p>
        </w:tc>
        <w:tc>
          <w:tcPr>
            <w:tcW w:w="2551" w:type="dxa"/>
            <w:vAlign w:val="center"/>
          </w:tcPr>
          <w:p>
            <w:pPr>
              <w:pStyle w:val="9"/>
            </w:pPr>
          </w:p>
        </w:tc>
        <w:tc>
          <w:tcPr>
            <w:tcW w:w="2551" w:type="dxa"/>
            <w:vAlign w:val="center"/>
          </w:tcPr>
          <w:p>
            <w:pPr>
              <w:pStyle w:val="9"/>
            </w:pPr>
            <w:r>
              <w:t>53.82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1191" w:type="dxa"/>
            <w:vAlign w:val="center"/>
          </w:tcPr>
          <w:p>
            <w:pPr>
              <w:pStyle w:val="10"/>
            </w:pPr>
            <w:r>
              <w:t>30208</w:t>
            </w:r>
          </w:p>
        </w:tc>
        <w:tc>
          <w:tcPr>
            <w:tcW w:w="4535" w:type="dxa"/>
            <w:vAlign w:val="center"/>
          </w:tcPr>
          <w:p>
            <w:pPr>
              <w:pStyle w:val="10"/>
            </w:pPr>
            <w:r>
              <w:t>取暖费</w:t>
            </w:r>
          </w:p>
        </w:tc>
        <w:tc>
          <w:tcPr>
            <w:tcW w:w="2551" w:type="dxa"/>
            <w:vAlign w:val="center"/>
          </w:tcPr>
          <w:p>
            <w:pPr>
              <w:pStyle w:val="9"/>
            </w:pPr>
            <w:r>
              <w:t>32.03</w:t>
            </w:r>
          </w:p>
        </w:tc>
        <w:tc>
          <w:tcPr>
            <w:tcW w:w="2551" w:type="dxa"/>
            <w:vAlign w:val="center"/>
          </w:tcPr>
          <w:p>
            <w:pPr>
              <w:pStyle w:val="9"/>
            </w:pPr>
          </w:p>
        </w:tc>
        <w:tc>
          <w:tcPr>
            <w:tcW w:w="2551" w:type="dxa"/>
            <w:vAlign w:val="center"/>
          </w:tcPr>
          <w:p>
            <w:pPr>
              <w:pStyle w:val="9"/>
            </w:pPr>
            <w:r>
              <w:t>32.03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1191" w:type="dxa"/>
            <w:vAlign w:val="center"/>
          </w:tcPr>
          <w:p>
            <w:pPr>
              <w:pStyle w:val="10"/>
            </w:pPr>
            <w:r>
              <w:t>30226</w:t>
            </w:r>
          </w:p>
        </w:tc>
        <w:tc>
          <w:tcPr>
            <w:tcW w:w="4535" w:type="dxa"/>
            <w:vAlign w:val="center"/>
          </w:tcPr>
          <w:p>
            <w:pPr>
              <w:pStyle w:val="10"/>
            </w:pPr>
            <w:r>
              <w:t>劳务费</w:t>
            </w:r>
          </w:p>
        </w:tc>
        <w:tc>
          <w:tcPr>
            <w:tcW w:w="2551" w:type="dxa"/>
            <w:vAlign w:val="center"/>
          </w:tcPr>
          <w:p>
            <w:pPr>
              <w:pStyle w:val="9"/>
            </w:pPr>
            <w:r>
              <w:t>168.18</w:t>
            </w:r>
          </w:p>
        </w:tc>
        <w:tc>
          <w:tcPr>
            <w:tcW w:w="2551" w:type="dxa"/>
            <w:vAlign w:val="center"/>
          </w:tcPr>
          <w:p>
            <w:pPr>
              <w:pStyle w:val="9"/>
            </w:pPr>
          </w:p>
        </w:tc>
        <w:tc>
          <w:tcPr>
            <w:tcW w:w="2551" w:type="dxa"/>
            <w:vAlign w:val="center"/>
          </w:tcPr>
          <w:p>
            <w:pPr>
              <w:pStyle w:val="9"/>
            </w:pPr>
            <w:r>
              <w:t>168.18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1191" w:type="dxa"/>
            <w:vAlign w:val="center"/>
          </w:tcPr>
          <w:p>
            <w:pPr>
              <w:pStyle w:val="10"/>
            </w:pPr>
            <w:r>
              <w:t>30228</w:t>
            </w:r>
          </w:p>
        </w:tc>
        <w:tc>
          <w:tcPr>
            <w:tcW w:w="4535" w:type="dxa"/>
            <w:vAlign w:val="center"/>
          </w:tcPr>
          <w:p>
            <w:pPr>
              <w:pStyle w:val="10"/>
            </w:pPr>
            <w:r>
              <w:t>工会经费</w:t>
            </w:r>
          </w:p>
        </w:tc>
        <w:tc>
          <w:tcPr>
            <w:tcW w:w="2551" w:type="dxa"/>
            <w:vAlign w:val="center"/>
          </w:tcPr>
          <w:p>
            <w:pPr>
              <w:pStyle w:val="9"/>
            </w:pPr>
            <w:r>
              <w:t>7.57</w:t>
            </w:r>
          </w:p>
        </w:tc>
        <w:tc>
          <w:tcPr>
            <w:tcW w:w="2551" w:type="dxa"/>
            <w:vAlign w:val="center"/>
          </w:tcPr>
          <w:p>
            <w:pPr>
              <w:pStyle w:val="9"/>
            </w:pPr>
          </w:p>
        </w:tc>
        <w:tc>
          <w:tcPr>
            <w:tcW w:w="2551" w:type="dxa"/>
            <w:vAlign w:val="center"/>
          </w:tcPr>
          <w:p>
            <w:pPr>
              <w:pStyle w:val="9"/>
            </w:pPr>
            <w:r>
              <w:t>7.57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1191" w:type="dxa"/>
            <w:vAlign w:val="center"/>
          </w:tcPr>
          <w:p>
            <w:pPr>
              <w:pStyle w:val="10"/>
            </w:pPr>
            <w:r>
              <w:t>30229</w:t>
            </w:r>
          </w:p>
        </w:tc>
        <w:tc>
          <w:tcPr>
            <w:tcW w:w="4535" w:type="dxa"/>
            <w:vAlign w:val="center"/>
          </w:tcPr>
          <w:p>
            <w:pPr>
              <w:pStyle w:val="10"/>
            </w:pPr>
            <w:r>
              <w:t>福利费</w:t>
            </w:r>
          </w:p>
        </w:tc>
        <w:tc>
          <w:tcPr>
            <w:tcW w:w="2551" w:type="dxa"/>
            <w:vAlign w:val="center"/>
          </w:tcPr>
          <w:p>
            <w:pPr>
              <w:pStyle w:val="9"/>
            </w:pPr>
            <w:r>
              <w:t>8.69</w:t>
            </w:r>
          </w:p>
        </w:tc>
        <w:tc>
          <w:tcPr>
            <w:tcW w:w="2551" w:type="dxa"/>
            <w:vAlign w:val="center"/>
          </w:tcPr>
          <w:p>
            <w:pPr>
              <w:pStyle w:val="9"/>
            </w:pPr>
          </w:p>
        </w:tc>
        <w:tc>
          <w:tcPr>
            <w:tcW w:w="2551" w:type="dxa"/>
            <w:vAlign w:val="center"/>
          </w:tcPr>
          <w:p>
            <w:pPr>
              <w:pStyle w:val="9"/>
            </w:pPr>
            <w:r>
              <w:t>8.69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1191" w:type="dxa"/>
            <w:vAlign w:val="center"/>
          </w:tcPr>
          <w:p>
            <w:pPr>
              <w:pStyle w:val="10"/>
            </w:pPr>
            <w:r>
              <w:t>30231</w:t>
            </w:r>
          </w:p>
        </w:tc>
        <w:tc>
          <w:tcPr>
            <w:tcW w:w="4535" w:type="dxa"/>
            <w:vAlign w:val="center"/>
          </w:tcPr>
          <w:p>
            <w:pPr>
              <w:pStyle w:val="10"/>
            </w:pPr>
            <w:r>
              <w:t>公务用车运行维护费</w:t>
            </w:r>
          </w:p>
        </w:tc>
        <w:tc>
          <w:tcPr>
            <w:tcW w:w="2551" w:type="dxa"/>
            <w:vAlign w:val="center"/>
          </w:tcPr>
          <w:p>
            <w:pPr>
              <w:pStyle w:val="9"/>
            </w:pPr>
            <w:r>
              <w:t>5.40</w:t>
            </w:r>
          </w:p>
        </w:tc>
        <w:tc>
          <w:tcPr>
            <w:tcW w:w="2551" w:type="dxa"/>
            <w:vAlign w:val="center"/>
          </w:tcPr>
          <w:p>
            <w:pPr>
              <w:pStyle w:val="9"/>
            </w:pPr>
          </w:p>
        </w:tc>
        <w:tc>
          <w:tcPr>
            <w:tcW w:w="2551" w:type="dxa"/>
            <w:vAlign w:val="center"/>
          </w:tcPr>
          <w:p>
            <w:pPr>
              <w:pStyle w:val="9"/>
            </w:pPr>
            <w:r>
              <w:t>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1191" w:type="dxa"/>
            <w:vAlign w:val="center"/>
          </w:tcPr>
          <w:p>
            <w:pPr>
              <w:pStyle w:val="10"/>
            </w:pPr>
            <w:r>
              <w:t>30299</w:t>
            </w:r>
          </w:p>
        </w:tc>
        <w:tc>
          <w:tcPr>
            <w:tcW w:w="4535" w:type="dxa"/>
            <w:vAlign w:val="center"/>
          </w:tcPr>
          <w:p>
            <w:pPr>
              <w:pStyle w:val="10"/>
            </w:pPr>
            <w:r>
              <w:t>其他商品和服务支出</w:t>
            </w:r>
          </w:p>
        </w:tc>
        <w:tc>
          <w:tcPr>
            <w:tcW w:w="2551" w:type="dxa"/>
            <w:vAlign w:val="center"/>
          </w:tcPr>
          <w:p>
            <w:pPr>
              <w:pStyle w:val="9"/>
            </w:pPr>
            <w:r>
              <w:t>7.49</w:t>
            </w:r>
          </w:p>
        </w:tc>
        <w:tc>
          <w:tcPr>
            <w:tcW w:w="2551" w:type="dxa"/>
            <w:vAlign w:val="center"/>
          </w:tcPr>
          <w:p>
            <w:pPr>
              <w:pStyle w:val="9"/>
            </w:pPr>
          </w:p>
        </w:tc>
        <w:tc>
          <w:tcPr>
            <w:tcW w:w="2551" w:type="dxa"/>
            <w:vAlign w:val="center"/>
          </w:tcPr>
          <w:p>
            <w:pPr>
              <w:pStyle w:val="9"/>
            </w:pPr>
            <w:r>
              <w:t>7.49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1191" w:type="dxa"/>
            <w:vAlign w:val="center"/>
          </w:tcPr>
          <w:p>
            <w:pPr>
              <w:pStyle w:val="10"/>
            </w:pPr>
            <w:r>
              <w:t>303</w:t>
            </w:r>
          </w:p>
        </w:tc>
        <w:tc>
          <w:tcPr>
            <w:tcW w:w="4535" w:type="dxa"/>
            <w:vAlign w:val="center"/>
          </w:tcPr>
          <w:p>
            <w:pPr>
              <w:pStyle w:val="10"/>
            </w:pPr>
            <w:r>
              <w:t>对个人和家庭的补助</w:t>
            </w:r>
          </w:p>
        </w:tc>
        <w:tc>
          <w:tcPr>
            <w:tcW w:w="2551" w:type="dxa"/>
            <w:vAlign w:val="center"/>
          </w:tcPr>
          <w:p>
            <w:pPr>
              <w:pStyle w:val="9"/>
            </w:pPr>
            <w:r>
              <w:t>234.92</w:t>
            </w:r>
          </w:p>
        </w:tc>
        <w:tc>
          <w:tcPr>
            <w:tcW w:w="2551" w:type="dxa"/>
            <w:vAlign w:val="center"/>
          </w:tcPr>
          <w:p>
            <w:pPr>
              <w:pStyle w:val="9"/>
            </w:pPr>
            <w:r>
              <w:t>234.92</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1191" w:type="dxa"/>
            <w:vAlign w:val="center"/>
          </w:tcPr>
          <w:p>
            <w:pPr>
              <w:pStyle w:val="10"/>
            </w:pPr>
            <w:r>
              <w:t>30302</w:t>
            </w:r>
          </w:p>
        </w:tc>
        <w:tc>
          <w:tcPr>
            <w:tcW w:w="4535" w:type="dxa"/>
            <w:vAlign w:val="center"/>
          </w:tcPr>
          <w:p>
            <w:pPr>
              <w:pStyle w:val="10"/>
            </w:pPr>
            <w:r>
              <w:t>退休费</w:t>
            </w:r>
          </w:p>
        </w:tc>
        <w:tc>
          <w:tcPr>
            <w:tcW w:w="2551" w:type="dxa"/>
            <w:vAlign w:val="center"/>
          </w:tcPr>
          <w:p>
            <w:pPr>
              <w:pStyle w:val="9"/>
            </w:pPr>
            <w:r>
              <w:t>234.83</w:t>
            </w:r>
          </w:p>
        </w:tc>
        <w:tc>
          <w:tcPr>
            <w:tcW w:w="2551" w:type="dxa"/>
            <w:vAlign w:val="center"/>
          </w:tcPr>
          <w:p>
            <w:pPr>
              <w:pStyle w:val="9"/>
            </w:pPr>
            <w:r>
              <w:t>234.83</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1191" w:type="dxa"/>
            <w:vAlign w:val="center"/>
          </w:tcPr>
          <w:p>
            <w:pPr>
              <w:pStyle w:val="10"/>
            </w:pPr>
            <w:r>
              <w:t>30309</w:t>
            </w:r>
          </w:p>
        </w:tc>
        <w:tc>
          <w:tcPr>
            <w:tcW w:w="4535" w:type="dxa"/>
            <w:vAlign w:val="center"/>
          </w:tcPr>
          <w:p>
            <w:pPr>
              <w:pStyle w:val="10"/>
            </w:pPr>
            <w:r>
              <w:t>奖励金</w:t>
            </w:r>
          </w:p>
        </w:tc>
        <w:tc>
          <w:tcPr>
            <w:tcW w:w="2551" w:type="dxa"/>
            <w:vAlign w:val="center"/>
          </w:tcPr>
          <w:p>
            <w:pPr>
              <w:pStyle w:val="9"/>
            </w:pPr>
            <w:r>
              <w:t>0.08</w:t>
            </w:r>
          </w:p>
        </w:tc>
        <w:tc>
          <w:tcPr>
            <w:tcW w:w="2551" w:type="dxa"/>
            <w:vAlign w:val="center"/>
          </w:tcPr>
          <w:p>
            <w:pPr>
              <w:pStyle w:val="9"/>
            </w:pPr>
            <w:r>
              <w:t>0.08</w:t>
            </w:r>
          </w:p>
        </w:tc>
        <w:tc>
          <w:tcPr>
            <w:tcW w:w="255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1191" w:type="dxa"/>
            <w:vAlign w:val="center"/>
          </w:tcPr>
          <w:p>
            <w:pPr>
              <w:pStyle w:val="10"/>
            </w:pPr>
            <w:r>
              <w:t>310</w:t>
            </w:r>
          </w:p>
        </w:tc>
        <w:tc>
          <w:tcPr>
            <w:tcW w:w="4535" w:type="dxa"/>
            <w:vAlign w:val="center"/>
          </w:tcPr>
          <w:p>
            <w:pPr>
              <w:pStyle w:val="10"/>
            </w:pPr>
            <w:r>
              <w:t>资本性支出</w:t>
            </w:r>
          </w:p>
        </w:tc>
        <w:tc>
          <w:tcPr>
            <w:tcW w:w="2551" w:type="dxa"/>
            <w:vAlign w:val="center"/>
          </w:tcPr>
          <w:p>
            <w:pPr>
              <w:pStyle w:val="9"/>
            </w:pPr>
            <w:r>
              <w:t>0.19</w:t>
            </w:r>
          </w:p>
        </w:tc>
        <w:tc>
          <w:tcPr>
            <w:tcW w:w="2551" w:type="dxa"/>
            <w:vAlign w:val="center"/>
          </w:tcPr>
          <w:p>
            <w:pPr>
              <w:pStyle w:val="9"/>
            </w:pPr>
          </w:p>
        </w:tc>
        <w:tc>
          <w:tcPr>
            <w:tcW w:w="2551" w:type="dxa"/>
            <w:vAlign w:val="center"/>
          </w:tcPr>
          <w:p>
            <w:pPr>
              <w:pStyle w:val="9"/>
            </w:pPr>
            <w:r>
              <w:t>0.19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1191" w:type="dxa"/>
            <w:vAlign w:val="center"/>
          </w:tcPr>
          <w:p>
            <w:pPr>
              <w:pStyle w:val="10"/>
            </w:pPr>
            <w:r>
              <w:t>31002</w:t>
            </w:r>
          </w:p>
        </w:tc>
        <w:tc>
          <w:tcPr>
            <w:tcW w:w="4535" w:type="dxa"/>
            <w:vAlign w:val="center"/>
          </w:tcPr>
          <w:p>
            <w:pPr>
              <w:pStyle w:val="10"/>
            </w:pPr>
            <w:r>
              <w:t>办公设备购置</w:t>
            </w:r>
          </w:p>
        </w:tc>
        <w:tc>
          <w:tcPr>
            <w:tcW w:w="2551" w:type="dxa"/>
            <w:vAlign w:val="center"/>
          </w:tcPr>
          <w:p>
            <w:pPr>
              <w:pStyle w:val="9"/>
            </w:pPr>
            <w:r>
              <w:t>0.19</w:t>
            </w:r>
          </w:p>
        </w:tc>
        <w:tc>
          <w:tcPr>
            <w:tcW w:w="2551" w:type="dxa"/>
            <w:vAlign w:val="center"/>
          </w:tcPr>
          <w:p>
            <w:pPr>
              <w:pStyle w:val="9"/>
            </w:pPr>
          </w:p>
        </w:tc>
        <w:tc>
          <w:tcPr>
            <w:tcW w:w="2551" w:type="dxa"/>
            <w:vAlign w:val="center"/>
          </w:tcPr>
          <w:p>
            <w:pPr>
              <w:pStyle w:val="9"/>
            </w:pPr>
            <w:r>
              <w:t>0.19</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1</w:t>
            </w:r>
          </w:p>
        </w:tc>
        <w:tc>
          <w:tcPr>
            <w:tcW w:w="3798" w:type="dxa"/>
            <w:vAlign w:val="center"/>
          </w:tcPr>
          <w:p>
            <w:pPr>
              <w:pStyle w:val="12"/>
            </w:pPr>
            <w:r>
              <w:t>合计</w:t>
            </w:r>
          </w:p>
        </w:tc>
        <w:tc>
          <w:tcPr>
            <w:tcW w:w="2381" w:type="dxa"/>
            <w:vAlign w:val="center"/>
          </w:tcPr>
          <w:p>
            <w:pPr>
              <w:pStyle w:val="13"/>
            </w:pPr>
            <w:r>
              <w:t>5.40</w:t>
            </w:r>
          </w:p>
        </w:tc>
        <w:tc>
          <w:tcPr>
            <w:tcW w:w="2381" w:type="dxa"/>
            <w:vAlign w:val="center"/>
          </w:tcPr>
          <w:p>
            <w:pPr>
              <w:pStyle w:val="13"/>
            </w:pPr>
            <w:r>
              <w:t>5.40</w:t>
            </w:r>
          </w:p>
        </w:tc>
        <w:tc>
          <w:tcPr>
            <w:tcW w:w="2381" w:type="dxa"/>
            <w:vAlign w:val="center"/>
          </w:tcPr>
          <w:p>
            <w:pPr>
              <w:pStyle w:val="13"/>
            </w:pPr>
          </w:p>
        </w:tc>
        <w:tc>
          <w:tcPr>
            <w:tcW w:w="238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2</w:t>
            </w:r>
          </w:p>
        </w:tc>
        <w:tc>
          <w:tcPr>
            <w:tcW w:w="3798" w:type="dxa"/>
            <w:vAlign w:val="center"/>
          </w:tcPr>
          <w:p>
            <w:pPr>
              <w:pStyle w:val="10"/>
            </w:pPr>
            <w:r>
              <w:t>“三公”经费小计</w:t>
            </w:r>
          </w:p>
        </w:tc>
        <w:tc>
          <w:tcPr>
            <w:tcW w:w="2381" w:type="dxa"/>
            <w:vAlign w:val="center"/>
          </w:tcPr>
          <w:p>
            <w:pPr>
              <w:pStyle w:val="9"/>
            </w:pPr>
            <w:r>
              <w:t>5.40</w:t>
            </w:r>
          </w:p>
        </w:tc>
        <w:tc>
          <w:tcPr>
            <w:tcW w:w="2381" w:type="dxa"/>
            <w:vAlign w:val="center"/>
          </w:tcPr>
          <w:p>
            <w:pPr>
              <w:pStyle w:val="9"/>
            </w:pPr>
            <w:r>
              <w:t>5.40</w:t>
            </w: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3</w:t>
            </w:r>
          </w:p>
        </w:tc>
        <w:tc>
          <w:tcPr>
            <w:tcW w:w="3798" w:type="dxa"/>
            <w:vAlign w:val="center"/>
          </w:tcPr>
          <w:p>
            <w:pPr>
              <w:pStyle w:val="10"/>
            </w:pPr>
            <w:r>
              <w:t>一、因公出国（境）费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4</w:t>
            </w:r>
          </w:p>
        </w:tc>
        <w:tc>
          <w:tcPr>
            <w:tcW w:w="3798" w:type="dxa"/>
            <w:vAlign w:val="center"/>
          </w:tcPr>
          <w:p>
            <w:pPr>
              <w:pStyle w:val="10"/>
            </w:pPr>
            <w:r>
              <w:t xml:space="preserve">    其中：教学科研人员因公出国（境）费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5</w:t>
            </w:r>
          </w:p>
        </w:tc>
        <w:tc>
          <w:tcPr>
            <w:tcW w:w="3798" w:type="dxa"/>
            <w:vAlign w:val="center"/>
          </w:tcPr>
          <w:p>
            <w:pPr>
              <w:pStyle w:val="10"/>
            </w:pPr>
            <w:r>
              <w:t xml:space="preserve">          其他因公出国（境）费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6</w:t>
            </w:r>
          </w:p>
        </w:tc>
        <w:tc>
          <w:tcPr>
            <w:tcW w:w="3798" w:type="dxa"/>
            <w:vAlign w:val="center"/>
          </w:tcPr>
          <w:p>
            <w:pPr>
              <w:pStyle w:val="10"/>
            </w:pPr>
            <w:r>
              <w:t>二、公务用车购置及运维费</w:t>
            </w:r>
          </w:p>
        </w:tc>
        <w:tc>
          <w:tcPr>
            <w:tcW w:w="2381" w:type="dxa"/>
            <w:vAlign w:val="center"/>
          </w:tcPr>
          <w:p>
            <w:pPr>
              <w:pStyle w:val="9"/>
            </w:pPr>
            <w:r>
              <w:t>5.40</w:t>
            </w:r>
          </w:p>
        </w:tc>
        <w:tc>
          <w:tcPr>
            <w:tcW w:w="2381" w:type="dxa"/>
            <w:vAlign w:val="center"/>
          </w:tcPr>
          <w:p>
            <w:pPr>
              <w:pStyle w:val="9"/>
            </w:pPr>
            <w:r>
              <w:t>5.40</w:t>
            </w: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7</w:t>
            </w:r>
          </w:p>
        </w:tc>
        <w:tc>
          <w:tcPr>
            <w:tcW w:w="3798" w:type="dxa"/>
            <w:vAlign w:val="center"/>
          </w:tcPr>
          <w:p>
            <w:pPr>
              <w:pStyle w:val="10"/>
            </w:pPr>
            <w:r>
              <w:t xml:space="preserve">    其中：公务用车购置费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8</w:t>
            </w:r>
          </w:p>
        </w:tc>
        <w:tc>
          <w:tcPr>
            <w:tcW w:w="3798" w:type="dxa"/>
            <w:vAlign w:val="center"/>
          </w:tcPr>
          <w:p>
            <w:pPr>
              <w:pStyle w:val="10"/>
            </w:pPr>
            <w:r>
              <w:t xml:space="preserve">          公务用车运行维护费</w:t>
            </w:r>
          </w:p>
        </w:tc>
        <w:tc>
          <w:tcPr>
            <w:tcW w:w="2381" w:type="dxa"/>
            <w:vAlign w:val="center"/>
          </w:tcPr>
          <w:p>
            <w:pPr>
              <w:pStyle w:val="9"/>
            </w:pPr>
            <w:r>
              <w:t>5.40</w:t>
            </w:r>
          </w:p>
        </w:tc>
        <w:tc>
          <w:tcPr>
            <w:tcW w:w="2381" w:type="dxa"/>
            <w:vAlign w:val="center"/>
          </w:tcPr>
          <w:p>
            <w:pPr>
              <w:pStyle w:val="9"/>
            </w:pPr>
            <w:r>
              <w:t>5.40</w:t>
            </w:r>
          </w:p>
        </w:tc>
        <w:tc>
          <w:tcPr>
            <w:tcW w:w="2381" w:type="dxa"/>
            <w:vAlign w:val="center"/>
          </w:tcPr>
          <w:p>
            <w:pPr>
              <w:pStyle w:val="9"/>
            </w:pPr>
          </w:p>
        </w:tc>
        <w:tc>
          <w:tcPr>
            <w:tcW w:w="238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r>
              <w:t>9</w:t>
            </w:r>
          </w:p>
        </w:tc>
        <w:tc>
          <w:tcPr>
            <w:tcW w:w="3798" w:type="dxa"/>
            <w:vAlign w:val="center"/>
          </w:tcPr>
          <w:p>
            <w:pPr>
              <w:pStyle w:val="10"/>
            </w:pPr>
            <w:r>
              <w:t>三、公务接待费</w:t>
            </w: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sectPr>
          <w:pgSz w:w="16840" w:h="11900" w:orient="landscape"/>
          <w:pgMar w:top="1361" w:right="1020" w:bottom="1361" w:left="1020" w:header="720" w:footer="720" w:gutter="0"/>
          <w:cols w:space="720" w:num="1"/>
        </w:sectPr>
      </w:pPr>
    </w:p>
    <w:p>
      <w:pPr>
        <w:jc w:val="center"/>
        <w:outlineLvl w:val="4"/>
      </w:pPr>
      <w:r>
        <w:rPr>
          <w:rFonts w:ascii="方正小标宋_GBK" w:hAnsi="方正小标宋_GBK" w:eastAsia="方正小标宋_GBK" w:cs="方正小标宋_GBK"/>
          <w:color w:val="000000"/>
          <w:sz w:val="44"/>
        </w:rPr>
        <w:t>石家庄市鹿泉区疾病预防控制中心2024年单位预算信息公开情况说明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按照《中华人民共和国预算法》、《地方预决算公开操作规程》和《关于进一步推进预算公开工作的实施意见》规定，现将石家庄市鹿泉区疾病预防控制中心2024年单位预算公开如下：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负责辖区内疫情信息收集与上报、流行病学调查、隔离防控、全区辖区内儿童免疫规划、传染病预防防控、慢性病规范化管理、突发公共卫生事件处置、健康危害因素评价与干预、健康教育和健康促进等工作，负责对医疗机构传染病防控工作的巡查监督，承担公共卫生、医疗卫生等监督执法工作。</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石家庄市鹿泉区疾病预防控制中心</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财政性资金基本保证</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2965.80万元，其中：一般公共预算收入2864.12万元，基金预算收入0.00万元，国有资本经营预算收入0.00万元，财政专户核拨收入0.00万元，单位资金收入0.00万元，上年结转结余101.68万元。</w:t>
      </w:r>
    </w:p>
    <w:p>
      <w:pPr>
        <w:pStyle w:val="16"/>
      </w:pPr>
      <w:r>
        <w:t>2、支出说明</w:t>
      </w:r>
    </w:p>
    <w:p>
      <w:pPr>
        <w:pStyle w:val="16"/>
      </w:pPr>
      <w:r>
        <w:t>收支预算总表支出栏、基本支出表、项目支出表按经济分类和支出功能分类科目编制，反映石家庄市鹿泉区疾病预防控制中心年度单位预算中支出预算的总体情况。2024年支出预算2965.80万元，其中基本支出2006.15万元，包括人员经费1722.79万元和日常公用经费283.36万元；项目支出959.65万元，主要为疾病预防控制机构支出424万元，其他公共卫生</w:t>
      </w:r>
      <w:bookmarkStart w:id="19" w:name="_GoBack"/>
      <w:bookmarkEnd w:id="19"/>
      <w:r>
        <w:rPr>
          <w:rFonts w:hint="eastAsia"/>
          <w:lang w:eastAsia="zh-CN"/>
        </w:rPr>
        <w:t>支出</w:t>
      </w:r>
      <w:r>
        <w:t>378.71万元，重大公共卫生服务支出156.74万元。</w:t>
      </w:r>
    </w:p>
    <w:p>
      <w:pPr>
        <w:pStyle w:val="16"/>
      </w:pPr>
      <w:r>
        <w:t>3、比上年增减情况</w:t>
      </w:r>
    </w:p>
    <w:p>
      <w:pPr>
        <w:pStyle w:val="16"/>
      </w:pPr>
      <w:r>
        <w:t>2024年预算收支安排2965.80万元，较2023年预算增加1209.80万元，其中：基本支出增加670.13万元，主要为区疾病预防控制中心和区卫生健康监督执法所的职责和机构整合，重新组建石家庄市鹿泉区疾病预防控制中心，人员增加。项目支出增加539.67万元，主要为区疾病预防控制中心和区卫生健康监督执法所的职责和机构整合，重新组建石家庄市鹿泉区疾病预防控制中心，项目增加。</w:t>
      </w:r>
    </w:p>
    <w:p>
      <w:pPr>
        <w:spacing w:before="10" w:after="10"/>
        <w:ind w:firstLine="640"/>
        <w:outlineLvl w:val="5"/>
      </w:pPr>
      <w:r>
        <w:rPr>
          <w:rFonts w:ascii="黑体" w:hAnsi="黑体" w:eastAsia="黑体" w:cs="黑体"/>
          <w:color w:val="000000"/>
          <w:sz w:val="32"/>
        </w:rPr>
        <w:t>三、机关运行经费安排情况</w:t>
      </w:r>
    </w:p>
    <w:p>
      <w:pPr>
        <w:pStyle w:val="17"/>
      </w:pPr>
      <w:r>
        <w:t>2024年，我单位机关运行经费共计安排283.36万元，主要用于日常维修、办公用房水电费、办公用房取暖费、办公用房物业管理费等日常运行支出。</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5.40万元，其中因公出国（境）费0.00万元；公务用车购置及运维费5.40万元（其中：公务用车购置费为0.00万元，公务用车运维费5.40万元)；公务接待费0.00万元。与2023年相比增加5.40万元，增减变化的主要原因是区疾病预防控制中心和区卫生健康监督执法所的职责和机构整合，重新组建石家庄市鹿泉区疾病预防控制中心，原区卫生健康监督执法所的公务用车调入。</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1、2024黑热病监测防控费绩效目标表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13011024P00325810044T</w:t>
            </w:r>
          </w:p>
        </w:tc>
        <w:tc>
          <w:tcPr>
            <w:tcW w:w="2835" w:type="dxa"/>
            <w:vAlign w:val="center"/>
          </w:tcPr>
          <w:p>
            <w:pPr>
              <w:pStyle w:val="8"/>
            </w:pPr>
            <w:r>
              <w:t>项目名称</w:t>
            </w:r>
          </w:p>
        </w:tc>
        <w:tc>
          <w:tcPr>
            <w:tcW w:w="6094" w:type="dxa"/>
            <w:gridSpan w:val="3"/>
            <w:vAlign w:val="center"/>
          </w:tcPr>
          <w:p>
            <w:pPr>
              <w:pStyle w:val="10"/>
            </w:pPr>
            <w:r>
              <w:t>2024黑热病监测防控费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w:t>
            </w:r>
          </w:p>
        </w:tc>
        <w:tc>
          <w:tcPr>
            <w:tcW w:w="2835" w:type="dxa"/>
            <w:vAlign w:val="center"/>
          </w:tcPr>
          <w:p>
            <w:pPr>
              <w:pStyle w:val="8"/>
            </w:pPr>
            <w:r>
              <w:t>其中：财政    资金</w:t>
            </w:r>
          </w:p>
        </w:tc>
        <w:tc>
          <w:tcPr>
            <w:tcW w:w="2551" w:type="dxa"/>
            <w:vAlign w:val="center"/>
          </w:tcPr>
          <w:p>
            <w:pPr>
              <w:pStyle w:val="10"/>
            </w:pPr>
            <w:r>
              <w:t>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用于黑热病监测防控。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1.开展目标村家养犬只利什曼原虫检测和目标村环境白蛉监测，倡导开展爱国卫生运动和重点区域灭白蛉行动。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目标村家养犬只利什曼原虫检测率</w:t>
            </w:r>
          </w:p>
        </w:tc>
        <w:tc>
          <w:tcPr>
            <w:tcW w:w="5386" w:type="dxa"/>
            <w:vAlign w:val="center"/>
          </w:tcPr>
          <w:p>
            <w:pPr>
              <w:pStyle w:val="10"/>
            </w:pPr>
            <w:r>
              <w:t>目标村家养犬只利什曼原虫检测率</w:t>
            </w:r>
          </w:p>
        </w:tc>
        <w:tc>
          <w:tcPr>
            <w:tcW w:w="2268" w:type="dxa"/>
            <w:vAlign w:val="center"/>
          </w:tcPr>
          <w:p>
            <w:pPr>
              <w:pStyle w:val="10"/>
            </w:pPr>
            <w:r>
              <w:t>≥98%</w:t>
            </w:r>
          </w:p>
        </w:tc>
        <w:tc>
          <w:tcPr>
            <w:tcW w:w="1276" w:type="dxa"/>
            <w:vAlign w:val="center"/>
          </w:tcPr>
          <w:p>
            <w:pPr>
              <w:pStyle w:val="10"/>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目标村环境白蛉监测率</w:t>
            </w:r>
          </w:p>
        </w:tc>
        <w:tc>
          <w:tcPr>
            <w:tcW w:w="5386" w:type="dxa"/>
            <w:vAlign w:val="center"/>
          </w:tcPr>
          <w:p>
            <w:pPr>
              <w:pStyle w:val="10"/>
            </w:pPr>
            <w:r>
              <w:t>目标村环境白蛉监测率</w:t>
            </w:r>
          </w:p>
        </w:tc>
        <w:tc>
          <w:tcPr>
            <w:tcW w:w="2268" w:type="dxa"/>
            <w:vAlign w:val="center"/>
          </w:tcPr>
          <w:p>
            <w:pPr>
              <w:pStyle w:val="10"/>
            </w:pPr>
            <w:r>
              <w:t>100%</w:t>
            </w:r>
          </w:p>
        </w:tc>
        <w:tc>
          <w:tcPr>
            <w:tcW w:w="1276" w:type="dxa"/>
            <w:vAlign w:val="center"/>
          </w:tcPr>
          <w:p>
            <w:pPr>
              <w:pStyle w:val="10"/>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任务</w:t>
            </w:r>
            <w:r>
              <w:rPr>
                <w:rFonts w:hint="eastAsia"/>
                <w:lang w:eastAsia="zh-CN"/>
              </w:rPr>
              <w:t>完成</w:t>
            </w:r>
            <w:r>
              <w:t>率</w:t>
            </w:r>
          </w:p>
        </w:tc>
        <w:tc>
          <w:tcPr>
            <w:tcW w:w="5386" w:type="dxa"/>
            <w:vAlign w:val="center"/>
          </w:tcPr>
          <w:p>
            <w:pPr>
              <w:pStyle w:val="10"/>
            </w:pPr>
            <w:r>
              <w:t>任务</w:t>
            </w:r>
            <w:r>
              <w:rPr>
                <w:rFonts w:hint="eastAsia"/>
                <w:lang w:eastAsia="zh-CN"/>
              </w:rPr>
              <w:t>完成</w:t>
            </w:r>
            <w:r>
              <w:t>率</w:t>
            </w:r>
          </w:p>
        </w:tc>
        <w:tc>
          <w:tcPr>
            <w:tcW w:w="2268" w:type="dxa"/>
            <w:vAlign w:val="center"/>
          </w:tcPr>
          <w:p>
            <w:pPr>
              <w:pStyle w:val="10"/>
            </w:pPr>
            <w:r>
              <w:t>100%</w:t>
            </w:r>
          </w:p>
        </w:tc>
        <w:tc>
          <w:tcPr>
            <w:tcW w:w="1276" w:type="dxa"/>
            <w:vAlign w:val="center"/>
          </w:tcPr>
          <w:p>
            <w:pPr>
              <w:pStyle w:val="10"/>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任务完成及时率</w:t>
            </w:r>
          </w:p>
        </w:tc>
        <w:tc>
          <w:tcPr>
            <w:tcW w:w="5386" w:type="dxa"/>
            <w:vAlign w:val="center"/>
          </w:tcPr>
          <w:p>
            <w:pPr>
              <w:pStyle w:val="10"/>
            </w:pPr>
            <w:r>
              <w:t>任务完成及时率</w:t>
            </w:r>
          </w:p>
        </w:tc>
        <w:tc>
          <w:tcPr>
            <w:tcW w:w="2268" w:type="dxa"/>
            <w:vAlign w:val="center"/>
          </w:tcPr>
          <w:p>
            <w:pPr>
              <w:pStyle w:val="10"/>
            </w:pPr>
            <w:r>
              <w:t>100%</w:t>
            </w:r>
          </w:p>
        </w:tc>
        <w:tc>
          <w:tcPr>
            <w:tcW w:w="1276" w:type="dxa"/>
            <w:vAlign w:val="center"/>
          </w:tcPr>
          <w:p>
            <w:pPr>
              <w:pStyle w:val="10"/>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项目完成总成本</w:t>
            </w:r>
          </w:p>
        </w:tc>
        <w:tc>
          <w:tcPr>
            <w:tcW w:w="5386" w:type="dxa"/>
            <w:vAlign w:val="center"/>
          </w:tcPr>
          <w:p>
            <w:pPr>
              <w:pStyle w:val="10"/>
            </w:pPr>
            <w:r>
              <w:t>项目完成总成本</w:t>
            </w:r>
          </w:p>
        </w:tc>
        <w:tc>
          <w:tcPr>
            <w:tcW w:w="2268" w:type="dxa"/>
            <w:vAlign w:val="center"/>
          </w:tcPr>
          <w:p>
            <w:pPr>
              <w:pStyle w:val="10"/>
            </w:pPr>
            <w:r>
              <w:t>≤5万元</w:t>
            </w:r>
          </w:p>
        </w:tc>
        <w:tc>
          <w:tcPr>
            <w:tcW w:w="1276" w:type="dxa"/>
            <w:vAlign w:val="center"/>
          </w:tcPr>
          <w:p>
            <w:pPr>
              <w:pStyle w:val="10"/>
            </w:pPr>
            <w:r>
              <w:t>工作方案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传染病监测水平</w:t>
            </w:r>
          </w:p>
        </w:tc>
        <w:tc>
          <w:tcPr>
            <w:tcW w:w="5386" w:type="dxa"/>
            <w:vAlign w:val="center"/>
          </w:tcPr>
          <w:p>
            <w:pPr>
              <w:pStyle w:val="10"/>
            </w:pPr>
            <w:r>
              <w:t>传染病监测水平</w:t>
            </w:r>
          </w:p>
        </w:tc>
        <w:tc>
          <w:tcPr>
            <w:tcW w:w="2268" w:type="dxa"/>
            <w:vAlign w:val="center"/>
          </w:tcPr>
          <w:p>
            <w:pPr>
              <w:pStyle w:val="10"/>
            </w:pPr>
            <w:r>
              <w:t>较以前年度有所提高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社会公众和服务对象满意度</w:t>
            </w:r>
          </w:p>
        </w:tc>
        <w:tc>
          <w:tcPr>
            <w:tcW w:w="5386" w:type="dxa"/>
            <w:vAlign w:val="center"/>
          </w:tcPr>
          <w:p>
            <w:pPr>
              <w:pStyle w:val="10"/>
            </w:pPr>
            <w:r>
              <w:t>社会公众和服务对象满意度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2、2024疾控中心2023、2024年房屋租金绩效目标表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13011024P00325810047M</w:t>
            </w:r>
          </w:p>
        </w:tc>
        <w:tc>
          <w:tcPr>
            <w:tcW w:w="2835" w:type="dxa"/>
            <w:vAlign w:val="center"/>
          </w:tcPr>
          <w:p>
            <w:pPr>
              <w:pStyle w:val="8"/>
            </w:pPr>
            <w:r>
              <w:t>项目名称</w:t>
            </w:r>
          </w:p>
        </w:tc>
        <w:tc>
          <w:tcPr>
            <w:tcW w:w="6094" w:type="dxa"/>
            <w:gridSpan w:val="3"/>
            <w:vAlign w:val="center"/>
          </w:tcPr>
          <w:p>
            <w:pPr>
              <w:pStyle w:val="10"/>
            </w:pPr>
            <w:r>
              <w:t>2024疾控中心2023、2024年房屋租金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287.00</w:t>
            </w:r>
          </w:p>
        </w:tc>
        <w:tc>
          <w:tcPr>
            <w:tcW w:w="2835" w:type="dxa"/>
            <w:vAlign w:val="center"/>
          </w:tcPr>
          <w:p>
            <w:pPr>
              <w:pStyle w:val="8"/>
            </w:pPr>
            <w:r>
              <w:t>其中：财政    资金</w:t>
            </w:r>
          </w:p>
        </w:tc>
        <w:tc>
          <w:tcPr>
            <w:tcW w:w="2551" w:type="dxa"/>
            <w:vAlign w:val="center"/>
          </w:tcPr>
          <w:p>
            <w:pPr>
              <w:pStyle w:val="10"/>
            </w:pPr>
            <w:r>
              <w:t>287.00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用于房屋租金。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1.疾控中心承租使用石家庄市鹿泉区城市建设投资有限公司坐落于鹿泉区北斗路翠屏街交口东北角房屋，以保障正常办公。</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房屋面积</w:t>
            </w:r>
          </w:p>
        </w:tc>
        <w:tc>
          <w:tcPr>
            <w:tcW w:w="5386" w:type="dxa"/>
            <w:vAlign w:val="center"/>
          </w:tcPr>
          <w:p>
            <w:pPr>
              <w:pStyle w:val="10"/>
            </w:pPr>
            <w:r>
              <w:t>租用房屋面积</w:t>
            </w:r>
          </w:p>
        </w:tc>
        <w:tc>
          <w:tcPr>
            <w:tcW w:w="2268" w:type="dxa"/>
            <w:vAlign w:val="center"/>
          </w:tcPr>
          <w:p>
            <w:pPr>
              <w:pStyle w:val="10"/>
            </w:pPr>
            <w:r>
              <w:t>7584.6平方米</w:t>
            </w:r>
          </w:p>
        </w:tc>
        <w:tc>
          <w:tcPr>
            <w:tcW w:w="1276" w:type="dxa"/>
            <w:vAlign w:val="center"/>
          </w:tcPr>
          <w:p>
            <w:pPr>
              <w:pStyle w:val="10"/>
            </w:pPr>
            <w:r>
              <w:t>租房合同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正常使用率</w:t>
            </w:r>
          </w:p>
        </w:tc>
        <w:tc>
          <w:tcPr>
            <w:tcW w:w="5386" w:type="dxa"/>
            <w:vAlign w:val="center"/>
          </w:tcPr>
          <w:p>
            <w:pPr>
              <w:pStyle w:val="10"/>
            </w:pPr>
            <w:r>
              <w:t>正常使用率</w:t>
            </w:r>
          </w:p>
        </w:tc>
        <w:tc>
          <w:tcPr>
            <w:tcW w:w="2268" w:type="dxa"/>
            <w:vAlign w:val="center"/>
          </w:tcPr>
          <w:p>
            <w:pPr>
              <w:pStyle w:val="10"/>
            </w:pPr>
            <w:r>
              <w:t>100%</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按规定时限缴纳租金</w:t>
            </w:r>
          </w:p>
        </w:tc>
        <w:tc>
          <w:tcPr>
            <w:tcW w:w="5386" w:type="dxa"/>
            <w:vAlign w:val="center"/>
          </w:tcPr>
          <w:p>
            <w:pPr>
              <w:pStyle w:val="10"/>
            </w:pPr>
            <w:r>
              <w:t>按规定时限缴纳租金</w:t>
            </w:r>
          </w:p>
        </w:tc>
        <w:tc>
          <w:tcPr>
            <w:tcW w:w="2268" w:type="dxa"/>
            <w:vAlign w:val="center"/>
          </w:tcPr>
          <w:p>
            <w:pPr>
              <w:pStyle w:val="10"/>
            </w:pPr>
            <w:r>
              <w:t>合同规定期限内</w:t>
            </w:r>
          </w:p>
        </w:tc>
        <w:tc>
          <w:tcPr>
            <w:tcW w:w="1276" w:type="dxa"/>
            <w:vAlign w:val="center"/>
          </w:tcPr>
          <w:p>
            <w:pPr>
              <w:pStyle w:val="10"/>
            </w:pPr>
            <w:r>
              <w:t>租房合同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控制在预算成本内</w:t>
            </w:r>
          </w:p>
        </w:tc>
        <w:tc>
          <w:tcPr>
            <w:tcW w:w="5386" w:type="dxa"/>
            <w:vAlign w:val="center"/>
          </w:tcPr>
          <w:p>
            <w:pPr>
              <w:pStyle w:val="10"/>
            </w:pPr>
            <w:r>
              <w:t>房屋租金</w:t>
            </w:r>
          </w:p>
        </w:tc>
        <w:tc>
          <w:tcPr>
            <w:tcW w:w="2268" w:type="dxa"/>
            <w:vAlign w:val="center"/>
          </w:tcPr>
          <w:p>
            <w:pPr>
              <w:pStyle w:val="10"/>
            </w:pPr>
            <w:r>
              <w:t>668.97万元</w:t>
            </w:r>
          </w:p>
        </w:tc>
        <w:tc>
          <w:tcPr>
            <w:tcW w:w="1276" w:type="dxa"/>
            <w:vAlign w:val="center"/>
          </w:tcPr>
          <w:p>
            <w:pPr>
              <w:pStyle w:val="10"/>
            </w:pPr>
            <w:r>
              <w:t>租房合同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租赁期限</w:t>
            </w:r>
          </w:p>
        </w:tc>
        <w:tc>
          <w:tcPr>
            <w:tcW w:w="5386" w:type="dxa"/>
            <w:vAlign w:val="center"/>
          </w:tcPr>
          <w:p>
            <w:pPr>
              <w:pStyle w:val="10"/>
            </w:pPr>
            <w:r>
              <w:t>办公用房租赁期限</w:t>
            </w:r>
          </w:p>
        </w:tc>
        <w:tc>
          <w:tcPr>
            <w:tcW w:w="2268" w:type="dxa"/>
            <w:vAlign w:val="center"/>
          </w:tcPr>
          <w:p>
            <w:pPr>
              <w:pStyle w:val="10"/>
            </w:pPr>
            <w:r>
              <w:t>2年</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使用人员满意度</w:t>
            </w:r>
          </w:p>
        </w:tc>
        <w:tc>
          <w:tcPr>
            <w:tcW w:w="5386" w:type="dxa"/>
            <w:vAlign w:val="center"/>
          </w:tcPr>
          <w:p>
            <w:pPr>
              <w:pStyle w:val="10"/>
            </w:pPr>
            <w:r>
              <w:t>使用人员满意度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3、2024疾控中心能力建设绩效目标表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13011024P003258100462</w:t>
            </w:r>
          </w:p>
        </w:tc>
        <w:tc>
          <w:tcPr>
            <w:tcW w:w="2835" w:type="dxa"/>
            <w:vAlign w:val="center"/>
          </w:tcPr>
          <w:p>
            <w:pPr>
              <w:pStyle w:val="8"/>
            </w:pPr>
            <w:r>
              <w:t>项目名称</w:t>
            </w:r>
          </w:p>
        </w:tc>
        <w:tc>
          <w:tcPr>
            <w:tcW w:w="6094" w:type="dxa"/>
            <w:gridSpan w:val="3"/>
            <w:vAlign w:val="center"/>
          </w:tcPr>
          <w:p>
            <w:pPr>
              <w:pStyle w:val="10"/>
            </w:pPr>
            <w:r>
              <w:t>2024疾控中心能力建设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15.00</w:t>
            </w:r>
          </w:p>
        </w:tc>
        <w:tc>
          <w:tcPr>
            <w:tcW w:w="2835" w:type="dxa"/>
            <w:vAlign w:val="center"/>
          </w:tcPr>
          <w:p>
            <w:pPr>
              <w:pStyle w:val="8"/>
            </w:pPr>
            <w:r>
              <w:t>其中：财政    资金</w:t>
            </w:r>
          </w:p>
        </w:tc>
        <w:tc>
          <w:tcPr>
            <w:tcW w:w="2551" w:type="dxa"/>
            <w:vAlign w:val="center"/>
          </w:tcPr>
          <w:p>
            <w:pPr>
              <w:pStyle w:val="10"/>
            </w:pPr>
            <w:r>
              <w:t>15.00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用于疾控中心能力建设。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支付全自动多重病原体检测平台尾款，提升疾病预防处置能力；支付智慧预防接种门诊系统尾款，包括15家乡镇卫生院预防接种门诊、6家产科接种门诊的智慧预防接种门诊系统升级，进一步规范疫苗冷链监测、疫苗出入库登记，预防接种全流程监控。</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需支付全自动多重病原体检测平台尾款的设备数量</w:t>
            </w:r>
          </w:p>
        </w:tc>
        <w:tc>
          <w:tcPr>
            <w:tcW w:w="5386" w:type="dxa"/>
            <w:vAlign w:val="center"/>
          </w:tcPr>
          <w:p>
            <w:pPr>
              <w:pStyle w:val="10"/>
            </w:pPr>
            <w:r>
              <w:t>需支付全自动多重病原体检测平台尾款的设备数量</w:t>
            </w:r>
          </w:p>
        </w:tc>
        <w:tc>
          <w:tcPr>
            <w:tcW w:w="2268" w:type="dxa"/>
            <w:vAlign w:val="center"/>
          </w:tcPr>
          <w:p>
            <w:pPr>
              <w:pStyle w:val="10"/>
            </w:pPr>
            <w:r>
              <w:t>1台</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支付全自动多重病原体检测平台尾款金额</w:t>
            </w:r>
          </w:p>
        </w:tc>
        <w:tc>
          <w:tcPr>
            <w:tcW w:w="5386" w:type="dxa"/>
            <w:vAlign w:val="center"/>
          </w:tcPr>
          <w:p>
            <w:pPr>
              <w:pStyle w:val="10"/>
            </w:pPr>
            <w:r>
              <w:t>支付全自动多重病原体检测平台尾款金额</w:t>
            </w:r>
          </w:p>
        </w:tc>
        <w:tc>
          <w:tcPr>
            <w:tcW w:w="2268" w:type="dxa"/>
            <w:vAlign w:val="center"/>
          </w:tcPr>
          <w:p>
            <w:pPr>
              <w:pStyle w:val="10"/>
            </w:pPr>
            <w:r>
              <w:t>41.7万元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支付智慧预防接种门诊系统尾款金额</w:t>
            </w:r>
          </w:p>
        </w:tc>
        <w:tc>
          <w:tcPr>
            <w:tcW w:w="5386" w:type="dxa"/>
            <w:vAlign w:val="center"/>
          </w:tcPr>
          <w:p>
            <w:pPr>
              <w:pStyle w:val="10"/>
            </w:pPr>
            <w:r>
              <w:t>支付智慧预防接种门诊系统尾款金额</w:t>
            </w:r>
          </w:p>
        </w:tc>
        <w:tc>
          <w:tcPr>
            <w:tcW w:w="2268" w:type="dxa"/>
            <w:vAlign w:val="center"/>
          </w:tcPr>
          <w:p>
            <w:pPr>
              <w:pStyle w:val="10"/>
            </w:pPr>
            <w:r>
              <w:t>41.13万元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系统故障发生率</w:t>
            </w:r>
          </w:p>
        </w:tc>
        <w:tc>
          <w:tcPr>
            <w:tcW w:w="5386" w:type="dxa"/>
            <w:vAlign w:val="center"/>
          </w:tcPr>
          <w:p>
            <w:pPr>
              <w:pStyle w:val="10"/>
            </w:pPr>
            <w:r>
              <w:t>系统故障发生率</w:t>
            </w:r>
          </w:p>
        </w:tc>
        <w:tc>
          <w:tcPr>
            <w:tcW w:w="2268" w:type="dxa"/>
            <w:vAlign w:val="center"/>
          </w:tcPr>
          <w:p>
            <w:pPr>
              <w:pStyle w:val="10"/>
            </w:pPr>
            <w:r>
              <w:t>&lt;5%</w:t>
            </w:r>
          </w:p>
        </w:tc>
        <w:tc>
          <w:tcPr>
            <w:tcW w:w="1276" w:type="dxa"/>
            <w:vAlign w:val="center"/>
          </w:tcPr>
          <w:p>
            <w:pPr>
              <w:pStyle w:val="10"/>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各项任务完成及时率</w:t>
            </w:r>
          </w:p>
        </w:tc>
        <w:tc>
          <w:tcPr>
            <w:tcW w:w="5386" w:type="dxa"/>
            <w:vAlign w:val="center"/>
          </w:tcPr>
          <w:p>
            <w:pPr>
              <w:pStyle w:val="10"/>
            </w:pPr>
            <w:r>
              <w:t>各项任务完成及时率</w:t>
            </w:r>
          </w:p>
        </w:tc>
        <w:tc>
          <w:tcPr>
            <w:tcW w:w="2268" w:type="dxa"/>
            <w:vAlign w:val="center"/>
          </w:tcPr>
          <w:p>
            <w:pPr>
              <w:pStyle w:val="10"/>
            </w:pPr>
            <w:r>
              <w:t>≥95%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完成工作目标需要资金6</w:t>
            </w:r>
          </w:p>
        </w:tc>
        <w:tc>
          <w:tcPr>
            <w:tcW w:w="5386" w:type="dxa"/>
            <w:vAlign w:val="center"/>
          </w:tcPr>
          <w:p>
            <w:pPr>
              <w:pStyle w:val="10"/>
            </w:pPr>
            <w:r>
              <w:t>完成工作目标需要资金</w:t>
            </w:r>
          </w:p>
        </w:tc>
        <w:tc>
          <w:tcPr>
            <w:tcW w:w="2268" w:type="dxa"/>
            <w:vAlign w:val="center"/>
          </w:tcPr>
          <w:p>
            <w:pPr>
              <w:pStyle w:val="10"/>
            </w:pPr>
            <w:r>
              <w:t>≤82.83万元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长期使用性</w:t>
            </w:r>
          </w:p>
        </w:tc>
        <w:tc>
          <w:tcPr>
            <w:tcW w:w="5386" w:type="dxa"/>
            <w:vAlign w:val="center"/>
          </w:tcPr>
          <w:p>
            <w:pPr>
              <w:pStyle w:val="10"/>
            </w:pPr>
            <w:r>
              <w:t>能够长期较好地开展病原检验和智慧门诊</w:t>
            </w:r>
          </w:p>
        </w:tc>
        <w:tc>
          <w:tcPr>
            <w:tcW w:w="2268" w:type="dxa"/>
            <w:vAlign w:val="center"/>
          </w:tcPr>
          <w:p>
            <w:pPr>
              <w:pStyle w:val="10"/>
            </w:pPr>
            <w:r>
              <w:t>保证长期使用</w:t>
            </w:r>
          </w:p>
        </w:tc>
        <w:tc>
          <w:tcPr>
            <w:tcW w:w="1276" w:type="dxa"/>
            <w:vAlign w:val="center"/>
          </w:tcPr>
          <w:p>
            <w:pPr>
              <w:pStyle w:val="10"/>
            </w:pPr>
            <w:r>
              <w:t>建设标准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使用人员满意度</w:t>
            </w:r>
          </w:p>
        </w:tc>
        <w:tc>
          <w:tcPr>
            <w:tcW w:w="5386" w:type="dxa"/>
            <w:vAlign w:val="center"/>
          </w:tcPr>
          <w:p>
            <w:pPr>
              <w:pStyle w:val="10"/>
            </w:pPr>
            <w:r>
              <w:t>使用人员满意度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4、2024慢病示范区绩效目标表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13011024P003258100437</w:t>
            </w:r>
          </w:p>
        </w:tc>
        <w:tc>
          <w:tcPr>
            <w:tcW w:w="2835" w:type="dxa"/>
            <w:vAlign w:val="center"/>
          </w:tcPr>
          <w:p>
            <w:pPr>
              <w:pStyle w:val="8"/>
            </w:pPr>
            <w:r>
              <w:t>项目名称</w:t>
            </w:r>
          </w:p>
        </w:tc>
        <w:tc>
          <w:tcPr>
            <w:tcW w:w="6094" w:type="dxa"/>
            <w:gridSpan w:val="3"/>
            <w:vAlign w:val="center"/>
          </w:tcPr>
          <w:p>
            <w:pPr>
              <w:pStyle w:val="10"/>
            </w:pPr>
            <w:r>
              <w:t>2024慢病示范区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16.00</w:t>
            </w:r>
          </w:p>
        </w:tc>
        <w:tc>
          <w:tcPr>
            <w:tcW w:w="2835" w:type="dxa"/>
            <w:vAlign w:val="center"/>
          </w:tcPr>
          <w:p>
            <w:pPr>
              <w:pStyle w:val="8"/>
            </w:pPr>
            <w:r>
              <w:t>其中：财政    资金</w:t>
            </w:r>
          </w:p>
        </w:tc>
        <w:tc>
          <w:tcPr>
            <w:tcW w:w="2551" w:type="dxa"/>
            <w:vAlign w:val="center"/>
          </w:tcPr>
          <w:p>
            <w:pPr>
              <w:pStyle w:val="10"/>
            </w:pPr>
            <w:r>
              <w:t>16.00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用于慢病示范区。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巩固国家慢性病综合防控示范区建设成果，按照国家慢性病综合防控示范区建设标准，规范开展各项工作，一是开展健康小屋、健康学校创建工作，便于居民自主检测。二是开展肿瘤随访登记，心血管事件等慢性病监测，提高监测质量，达到国家规定目标。三是开展慢性病相关的健康教育、健康促进宣传和培训活动及三减三健专项行动，提升全民健康素养水平。</w:t>
            </w:r>
          </w:p>
          <w:p>
            <w:pPr>
              <w:pStyle w:val="10"/>
            </w:pPr>
            <w:r>
              <w:t>2.2012年我区创建成为国家慢性病综合防控示范区。按照国家慢性病综合防控示范区管理办法，每五年进行一次示范区复审，2024年我区将迎接国家复审。</w:t>
            </w:r>
          </w:p>
          <w:p>
            <w:pPr>
              <w:pStyle w:val="10"/>
            </w:pPr>
            <w:r>
              <w:t>3.为积极响应健康中国行动号召，落实《健康中国2030规划纲要》关于全民健身和慢性病防控相关工作，按照省市要求参加全国“万步有约”健走激励大赛，制定活动方案，为队员配备比赛必要装备及设备，举办启动仪式及建立激励机制，掀起日行万步全民健身的良好氛围。</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肿瘤随访登记报告率</w:t>
            </w:r>
          </w:p>
        </w:tc>
        <w:tc>
          <w:tcPr>
            <w:tcW w:w="5386" w:type="dxa"/>
            <w:vAlign w:val="center"/>
          </w:tcPr>
          <w:p>
            <w:pPr>
              <w:pStyle w:val="10"/>
            </w:pPr>
            <w:r>
              <w:t>肿瘤随访登记报告率</w:t>
            </w:r>
          </w:p>
        </w:tc>
        <w:tc>
          <w:tcPr>
            <w:tcW w:w="2268" w:type="dxa"/>
            <w:vAlign w:val="center"/>
          </w:tcPr>
          <w:p>
            <w:pPr>
              <w:pStyle w:val="10"/>
            </w:pPr>
            <w:r>
              <w:t>≥0.16%</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心脑血管病事件报告率</w:t>
            </w:r>
          </w:p>
        </w:tc>
        <w:tc>
          <w:tcPr>
            <w:tcW w:w="5386" w:type="dxa"/>
            <w:vAlign w:val="center"/>
          </w:tcPr>
          <w:p>
            <w:pPr>
              <w:pStyle w:val="10"/>
            </w:pPr>
            <w:r>
              <w:t>心脑血管病事件报告率</w:t>
            </w:r>
          </w:p>
        </w:tc>
        <w:tc>
          <w:tcPr>
            <w:tcW w:w="2268" w:type="dxa"/>
            <w:vAlign w:val="center"/>
          </w:tcPr>
          <w:p>
            <w:pPr>
              <w:pStyle w:val="10"/>
            </w:pPr>
            <w:r>
              <w:t>≥0.3%</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慢性病乡村医生培训人数</w:t>
            </w:r>
          </w:p>
        </w:tc>
        <w:tc>
          <w:tcPr>
            <w:tcW w:w="5386" w:type="dxa"/>
            <w:vAlign w:val="center"/>
          </w:tcPr>
          <w:p>
            <w:pPr>
              <w:pStyle w:val="10"/>
            </w:pPr>
            <w:r>
              <w:t>慢性病乡村医生培训人数</w:t>
            </w:r>
          </w:p>
        </w:tc>
        <w:tc>
          <w:tcPr>
            <w:tcW w:w="2268" w:type="dxa"/>
            <w:vAlign w:val="center"/>
          </w:tcPr>
          <w:p>
            <w:pPr>
              <w:pStyle w:val="10"/>
            </w:pPr>
            <w:r>
              <w:t>&gt;230人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慢性病乡村医生培训次数</w:t>
            </w:r>
          </w:p>
        </w:tc>
        <w:tc>
          <w:tcPr>
            <w:tcW w:w="5386" w:type="dxa"/>
            <w:vAlign w:val="center"/>
          </w:tcPr>
          <w:p>
            <w:pPr>
              <w:pStyle w:val="10"/>
            </w:pPr>
            <w:r>
              <w:t>慢性病乡村医生培训次数</w:t>
            </w:r>
          </w:p>
        </w:tc>
        <w:tc>
          <w:tcPr>
            <w:tcW w:w="2268" w:type="dxa"/>
            <w:vAlign w:val="center"/>
          </w:tcPr>
          <w:p>
            <w:pPr>
              <w:pStyle w:val="10"/>
            </w:pPr>
            <w:r>
              <w:t>≥2次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健康生活方式主题日宣传的次数</w:t>
            </w:r>
          </w:p>
        </w:tc>
        <w:tc>
          <w:tcPr>
            <w:tcW w:w="5386" w:type="dxa"/>
            <w:vAlign w:val="center"/>
          </w:tcPr>
          <w:p>
            <w:pPr>
              <w:pStyle w:val="10"/>
            </w:pPr>
            <w:r>
              <w:t>健康生活方式主题日宣传的次数</w:t>
            </w:r>
          </w:p>
        </w:tc>
        <w:tc>
          <w:tcPr>
            <w:tcW w:w="2268" w:type="dxa"/>
            <w:vAlign w:val="center"/>
          </w:tcPr>
          <w:p>
            <w:pPr>
              <w:pStyle w:val="10"/>
            </w:pPr>
            <w:r>
              <w:t>6次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新建健康小屋数量</w:t>
            </w:r>
          </w:p>
        </w:tc>
        <w:tc>
          <w:tcPr>
            <w:tcW w:w="5386" w:type="dxa"/>
            <w:vAlign w:val="center"/>
          </w:tcPr>
          <w:p>
            <w:pPr>
              <w:pStyle w:val="10"/>
            </w:pPr>
            <w:r>
              <w:t>新建健康小屋数量</w:t>
            </w:r>
          </w:p>
        </w:tc>
        <w:tc>
          <w:tcPr>
            <w:tcW w:w="2268" w:type="dxa"/>
            <w:vAlign w:val="center"/>
          </w:tcPr>
          <w:p>
            <w:pPr>
              <w:pStyle w:val="10"/>
            </w:pPr>
            <w:r>
              <w:t>5个</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新建健康学校数量</w:t>
            </w:r>
          </w:p>
        </w:tc>
        <w:tc>
          <w:tcPr>
            <w:tcW w:w="5386" w:type="dxa"/>
            <w:vAlign w:val="center"/>
          </w:tcPr>
          <w:p>
            <w:pPr>
              <w:pStyle w:val="10"/>
            </w:pPr>
            <w:r>
              <w:t>新建健康社区数量</w:t>
            </w:r>
          </w:p>
        </w:tc>
        <w:tc>
          <w:tcPr>
            <w:tcW w:w="2268" w:type="dxa"/>
            <w:vAlign w:val="center"/>
          </w:tcPr>
          <w:p>
            <w:pPr>
              <w:pStyle w:val="10"/>
            </w:pPr>
            <w:r>
              <w:t>20个</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全国万步有约激励大赛</w:t>
            </w:r>
          </w:p>
        </w:tc>
        <w:tc>
          <w:tcPr>
            <w:tcW w:w="5386" w:type="dxa"/>
            <w:vAlign w:val="center"/>
          </w:tcPr>
          <w:p>
            <w:pPr>
              <w:pStyle w:val="10"/>
            </w:pPr>
            <w:r>
              <w:t>全国万步有约激励大赛</w:t>
            </w:r>
          </w:p>
        </w:tc>
        <w:tc>
          <w:tcPr>
            <w:tcW w:w="2268" w:type="dxa"/>
            <w:vAlign w:val="center"/>
          </w:tcPr>
          <w:p>
            <w:pPr>
              <w:pStyle w:val="10"/>
            </w:pPr>
            <w:r>
              <w:t>1次</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慢病示范区工作会议</w:t>
            </w:r>
          </w:p>
        </w:tc>
        <w:tc>
          <w:tcPr>
            <w:tcW w:w="5386" w:type="dxa"/>
            <w:vAlign w:val="center"/>
          </w:tcPr>
          <w:p>
            <w:pPr>
              <w:pStyle w:val="10"/>
            </w:pPr>
            <w:r>
              <w:t>慢病示范区工作会议</w:t>
            </w:r>
          </w:p>
        </w:tc>
        <w:tc>
          <w:tcPr>
            <w:tcW w:w="2268" w:type="dxa"/>
            <w:vAlign w:val="center"/>
          </w:tcPr>
          <w:p>
            <w:pPr>
              <w:pStyle w:val="10"/>
            </w:pPr>
            <w:r>
              <w:t>≥3次</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开展三减三健日常宣传的次数</w:t>
            </w:r>
          </w:p>
        </w:tc>
        <w:tc>
          <w:tcPr>
            <w:tcW w:w="5386" w:type="dxa"/>
            <w:vAlign w:val="center"/>
          </w:tcPr>
          <w:p>
            <w:pPr>
              <w:pStyle w:val="10"/>
            </w:pPr>
            <w:r>
              <w:t>开展三减三健日常宣传的次数</w:t>
            </w:r>
          </w:p>
        </w:tc>
        <w:tc>
          <w:tcPr>
            <w:tcW w:w="2268" w:type="dxa"/>
            <w:vAlign w:val="center"/>
          </w:tcPr>
          <w:p>
            <w:pPr>
              <w:pStyle w:val="10"/>
            </w:pPr>
            <w:r>
              <w:t>6次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慢性病乡村医生培训知晓率</w:t>
            </w:r>
          </w:p>
        </w:tc>
        <w:tc>
          <w:tcPr>
            <w:tcW w:w="5386" w:type="dxa"/>
            <w:vAlign w:val="center"/>
          </w:tcPr>
          <w:p>
            <w:pPr>
              <w:pStyle w:val="10"/>
            </w:pPr>
            <w:r>
              <w:t>慢性病乡村医生培训知晓率</w:t>
            </w:r>
          </w:p>
        </w:tc>
        <w:tc>
          <w:tcPr>
            <w:tcW w:w="2268" w:type="dxa"/>
            <w:vAlign w:val="center"/>
          </w:tcPr>
          <w:p>
            <w:pPr>
              <w:pStyle w:val="10"/>
            </w:pPr>
            <w:r>
              <w:t>≥95%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完成及时率</w:t>
            </w:r>
          </w:p>
        </w:tc>
        <w:tc>
          <w:tcPr>
            <w:tcW w:w="5386" w:type="dxa"/>
            <w:vAlign w:val="center"/>
          </w:tcPr>
          <w:p>
            <w:pPr>
              <w:pStyle w:val="10"/>
            </w:pPr>
            <w:r>
              <w:t>肿瘤登记、心脑血管登记、年度对乡村医生培训次数、宣传、示范创建等完成及时率</w:t>
            </w:r>
          </w:p>
        </w:tc>
        <w:tc>
          <w:tcPr>
            <w:tcW w:w="2268" w:type="dxa"/>
            <w:vAlign w:val="center"/>
          </w:tcPr>
          <w:p>
            <w:pPr>
              <w:pStyle w:val="10"/>
            </w:pPr>
            <w:r>
              <w:t>100%</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完成工作所需资金</w:t>
            </w:r>
          </w:p>
        </w:tc>
        <w:tc>
          <w:tcPr>
            <w:tcW w:w="5386" w:type="dxa"/>
            <w:vAlign w:val="center"/>
          </w:tcPr>
          <w:p>
            <w:pPr>
              <w:pStyle w:val="10"/>
            </w:pPr>
            <w:r>
              <w:t>完成工作所需资金</w:t>
            </w:r>
          </w:p>
        </w:tc>
        <w:tc>
          <w:tcPr>
            <w:tcW w:w="2268" w:type="dxa"/>
            <w:vAlign w:val="center"/>
          </w:tcPr>
          <w:p>
            <w:pPr>
              <w:pStyle w:val="10"/>
            </w:pPr>
            <w:r>
              <w:t>≤50万元</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示范建设，支持性环境长期使用性</w:t>
            </w:r>
          </w:p>
        </w:tc>
        <w:tc>
          <w:tcPr>
            <w:tcW w:w="5386" w:type="dxa"/>
            <w:vAlign w:val="center"/>
          </w:tcPr>
          <w:p>
            <w:pPr>
              <w:pStyle w:val="10"/>
            </w:pPr>
            <w:r>
              <w:t>示范建设，支持性环境长期使用性</w:t>
            </w:r>
          </w:p>
        </w:tc>
        <w:tc>
          <w:tcPr>
            <w:tcW w:w="2268" w:type="dxa"/>
            <w:vAlign w:val="center"/>
          </w:tcPr>
          <w:p>
            <w:pPr>
              <w:pStyle w:val="10"/>
            </w:pPr>
            <w:r>
              <w:t>逐步提高</w:t>
            </w:r>
          </w:p>
        </w:tc>
        <w:tc>
          <w:tcPr>
            <w:tcW w:w="1276" w:type="dxa"/>
            <w:vAlign w:val="center"/>
          </w:tcPr>
          <w:p>
            <w:pPr>
              <w:pStyle w:val="10"/>
            </w:pPr>
            <w:r>
              <w:t>国家慢性病综合防控示范区建设管理办法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性病防治管理水平提升</w:t>
            </w:r>
          </w:p>
        </w:tc>
        <w:tc>
          <w:tcPr>
            <w:tcW w:w="5386" w:type="dxa"/>
            <w:vAlign w:val="center"/>
          </w:tcPr>
          <w:p>
            <w:pPr>
              <w:pStyle w:val="10"/>
            </w:pPr>
            <w:r>
              <w:t>性病防治管理水平提升</w:t>
            </w:r>
          </w:p>
        </w:tc>
        <w:tc>
          <w:tcPr>
            <w:tcW w:w="2268" w:type="dxa"/>
            <w:vAlign w:val="center"/>
          </w:tcPr>
          <w:p>
            <w:pPr>
              <w:pStyle w:val="10"/>
            </w:pPr>
            <w:r>
              <w:t>达到国家标准</w:t>
            </w:r>
          </w:p>
        </w:tc>
        <w:tc>
          <w:tcPr>
            <w:tcW w:w="1276" w:type="dxa"/>
            <w:vAlign w:val="center"/>
          </w:tcPr>
          <w:p>
            <w:pPr>
              <w:pStyle w:val="10"/>
            </w:pPr>
            <w:r>
              <w:t>国家慢性病综合防控示范区建设管理办法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服务对象满意度</w:t>
            </w:r>
          </w:p>
        </w:tc>
        <w:tc>
          <w:tcPr>
            <w:tcW w:w="2268" w:type="dxa"/>
            <w:vAlign w:val="center"/>
          </w:tcPr>
          <w:p>
            <w:pPr>
              <w:pStyle w:val="10"/>
            </w:pPr>
            <w:r>
              <w:t>≥80%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5、2024年14周岁女孩免费接种HPV疫苗区级资金绩效目标表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13011024P00325810045E</w:t>
            </w:r>
          </w:p>
        </w:tc>
        <w:tc>
          <w:tcPr>
            <w:tcW w:w="2835" w:type="dxa"/>
            <w:vAlign w:val="center"/>
          </w:tcPr>
          <w:p>
            <w:pPr>
              <w:pStyle w:val="8"/>
            </w:pPr>
            <w:r>
              <w:t>项目名称</w:t>
            </w:r>
          </w:p>
        </w:tc>
        <w:tc>
          <w:tcPr>
            <w:tcW w:w="6094" w:type="dxa"/>
            <w:gridSpan w:val="3"/>
            <w:vAlign w:val="center"/>
          </w:tcPr>
          <w:p>
            <w:pPr>
              <w:pStyle w:val="10"/>
            </w:pPr>
            <w:r>
              <w:t>2024年14周岁女孩免费接种HPV疫苗区级资金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204.42</w:t>
            </w:r>
          </w:p>
        </w:tc>
        <w:tc>
          <w:tcPr>
            <w:tcW w:w="2835" w:type="dxa"/>
            <w:vAlign w:val="center"/>
          </w:tcPr>
          <w:p>
            <w:pPr>
              <w:pStyle w:val="8"/>
            </w:pPr>
            <w:r>
              <w:t>其中：财政    资金</w:t>
            </w:r>
          </w:p>
        </w:tc>
        <w:tc>
          <w:tcPr>
            <w:tcW w:w="2551" w:type="dxa"/>
            <w:vAlign w:val="center"/>
          </w:tcPr>
          <w:p>
            <w:pPr>
              <w:pStyle w:val="10"/>
            </w:pPr>
            <w:r>
              <w:t>204.42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用于14周岁女孩免费接种HPV疫苗区级资金。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1.为全区14周岁女孩免费接种国产2价HPV疫苗全覆盖，降低适龄女性受高危型HPV感染率。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购置疫苗数量</w:t>
            </w:r>
          </w:p>
        </w:tc>
        <w:tc>
          <w:tcPr>
            <w:tcW w:w="5386" w:type="dxa"/>
            <w:vAlign w:val="center"/>
          </w:tcPr>
          <w:p>
            <w:pPr>
              <w:pStyle w:val="10"/>
            </w:pPr>
            <w:r>
              <w:t>购置疫苗数量</w:t>
            </w:r>
          </w:p>
        </w:tc>
        <w:tc>
          <w:tcPr>
            <w:tcW w:w="2268" w:type="dxa"/>
            <w:vAlign w:val="center"/>
          </w:tcPr>
          <w:p>
            <w:pPr>
              <w:pStyle w:val="10"/>
            </w:pPr>
            <w:r>
              <w:t>≤6310支</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疫苗接种率</w:t>
            </w:r>
          </w:p>
        </w:tc>
        <w:tc>
          <w:tcPr>
            <w:tcW w:w="5386" w:type="dxa"/>
            <w:vAlign w:val="center"/>
          </w:tcPr>
          <w:p>
            <w:pPr>
              <w:pStyle w:val="10"/>
            </w:pPr>
            <w:r>
              <w:t>疫苗接种率</w:t>
            </w:r>
          </w:p>
        </w:tc>
        <w:tc>
          <w:tcPr>
            <w:tcW w:w="2268" w:type="dxa"/>
            <w:vAlign w:val="center"/>
          </w:tcPr>
          <w:p>
            <w:pPr>
              <w:pStyle w:val="10"/>
            </w:pPr>
            <w:r>
              <w:t>≥90%</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完成接种时间</w:t>
            </w:r>
          </w:p>
        </w:tc>
        <w:tc>
          <w:tcPr>
            <w:tcW w:w="5386" w:type="dxa"/>
            <w:vAlign w:val="center"/>
          </w:tcPr>
          <w:p>
            <w:pPr>
              <w:pStyle w:val="10"/>
            </w:pPr>
            <w:r>
              <w:t>完成接种时间</w:t>
            </w:r>
          </w:p>
        </w:tc>
        <w:tc>
          <w:tcPr>
            <w:tcW w:w="2268" w:type="dxa"/>
            <w:vAlign w:val="center"/>
          </w:tcPr>
          <w:p>
            <w:pPr>
              <w:pStyle w:val="10"/>
            </w:pPr>
            <w:r>
              <w:t>2023年12月31日内完成</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购置疫苗及接种成本</w:t>
            </w:r>
          </w:p>
        </w:tc>
        <w:tc>
          <w:tcPr>
            <w:tcW w:w="5386" w:type="dxa"/>
            <w:vAlign w:val="center"/>
          </w:tcPr>
          <w:p>
            <w:pPr>
              <w:pStyle w:val="10"/>
            </w:pPr>
            <w:r>
              <w:t>购置疫苗及接种成本</w:t>
            </w:r>
          </w:p>
        </w:tc>
        <w:tc>
          <w:tcPr>
            <w:tcW w:w="2268" w:type="dxa"/>
            <w:vAlign w:val="center"/>
          </w:tcPr>
          <w:p>
            <w:pPr>
              <w:pStyle w:val="10"/>
            </w:pPr>
            <w:r>
              <w:t>≤204.7万元</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保障适龄女性免受HPV感染保护率</w:t>
            </w:r>
          </w:p>
        </w:tc>
        <w:tc>
          <w:tcPr>
            <w:tcW w:w="5386" w:type="dxa"/>
            <w:vAlign w:val="center"/>
          </w:tcPr>
          <w:p>
            <w:pPr>
              <w:pStyle w:val="10"/>
            </w:pPr>
            <w:r>
              <w:t>保障适龄女性免受HPV感染保护率</w:t>
            </w:r>
          </w:p>
        </w:tc>
        <w:tc>
          <w:tcPr>
            <w:tcW w:w="2268" w:type="dxa"/>
            <w:vAlign w:val="center"/>
          </w:tcPr>
          <w:p>
            <w:pPr>
              <w:pStyle w:val="10"/>
            </w:pPr>
            <w:r>
              <w:t>≥85%</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受益总人数</w:t>
            </w:r>
          </w:p>
        </w:tc>
        <w:tc>
          <w:tcPr>
            <w:tcW w:w="5386" w:type="dxa"/>
            <w:vAlign w:val="center"/>
          </w:tcPr>
          <w:p>
            <w:pPr>
              <w:pStyle w:val="10"/>
            </w:pPr>
            <w:r>
              <w:t>受益总人数</w:t>
            </w:r>
          </w:p>
        </w:tc>
        <w:tc>
          <w:tcPr>
            <w:tcW w:w="2268" w:type="dxa"/>
            <w:vAlign w:val="center"/>
          </w:tcPr>
          <w:p>
            <w:pPr>
              <w:pStyle w:val="10"/>
            </w:pPr>
            <w:r>
              <w:t>≤3155人</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受众满意度</w:t>
            </w:r>
          </w:p>
        </w:tc>
        <w:tc>
          <w:tcPr>
            <w:tcW w:w="5386" w:type="dxa"/>
            <w:vAlign w:val="center"/>
          </w:tcPr>
          <w:p>
            <w:pPr>
              <w:pStyle w:val="10"/>
            </w:pPr>
            <w:r>
              <w:t>受众满意度</w:t>
            </w:r>
          </w:p>
        </w:tc>
        <w:tc>
          <w:tcPr>
            <w:tcW w:w="2268" w:type="dxa"/>
            <w:vAlign w:val="center"/>
          </w:tcPr>
          <w:p>
            <w:pPr>
              <w:pStyle w:val="10"/>
            </w:pPr>
            <w:r>
              <w:t>≥95%</w:t>
            </w:r>
          </w:p>
        </w:tc>
        <w:tc>
          <w:tcPr>
            <w:tcW w:w="1276" w:type="dxa"/>
            <w:vAlign w:val="center"/>
          </w:tcPr>
          <w:p>
            <w:pPr>
              <w:pStyle w:val="10"/>
            </w:pPr>
            <w:r>
              <w:t>石卫妇幼[2022]1号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6、2024农村饮水安全工程水质检测费绩效目标表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13011024P003258100410</w:t>
            </w:r>
          </w:p>
        </w:tc>
        <w:tc>
          <w:tcPr>
            <w:tcW w:w="2835" w:type="dxa"/>
            <w:vAlign w:val="center"/>
          </w:tcPr>
          <w:p>
            <w:pPr>
              <w:pStyle w:val="8"/>
            </w:pPr>
            <w:r>
              <w:t>项目名称</w:t>
            </w:r>
          </w:p>
        </w:tc>
        <w:tc>
          <w:tcPr>
            <w:tcW w:w="6094" w:type="dxa"/>
            <w:gridSpan w:val="3"/>
            <w:vAlign w:val="center"/>
          </w:tcPr>
          <w:p>
            <w:pPr>
              <w:pStyle w:val="10"/>
            </w:pPr>
            <w:r>
              <w:t>2024农村饮水安全工程水质检测费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w:t>
            </w:r>
          </w:p>
        </w:tc>
        <w:tc>
          <w:tcPr>
            <w:tcW w:w="2835" w:type="dxa"/>
            <w:vAlign w:val="center"/>
          </w:tcPr>
          <w:p>
            <w:pPr>
              <w:pStyle w:val="8"/>
            </w:pPr>
            <w:r>
              <w:t>其中：财政    资金</w:t>
            </w:r>
          </w:p>
        </w:tc>
        <w:tc>
          <w:tcPr>
            <w:tcW w:w="2551" w:type="dxa"/>
            <w:vAlign w:val="center"/>
          </w:tcPr>
          <w:p>
            <w:pPr>
              <w:pStyle w:val="10"/>
            </w:pPr>
            <w:r>
              <w:t>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用于农村饮水安全工程水质检测。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1.对全区生活饮用水水井开展检测盒巡查，生活饮用水检测项目的数量达到38项，确保全区人民饮用合格的生活用水；及时处理全区生活饮用水疑似污染事件，防止事件蔓延。</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质量指标</w:t>
            </w:r>
          </w:p>
        </w:tc>
        <w:tc>
          <w:tcPr>
            <w:tcW w:w="2835" w:type="dxa"/>
            <w:vAlign w:val="center"/>
          </w:tcPr>
          <w:p>
            <w:pPr>
              <w:pStyle w:val="10"/>
            </w:pPr>
            <w:r>
              <w:t>生活饮用水疑似污染事件处置率</w:t>
            </w:r>
          </w:p>
        </w:tc>
        <w:tc>
          <w:tcPr>
            <w:tcW w:w="5386" w:type="dxa"/>
            <w:vAlign w:val="center"/>
          </w:tcPr>
          <w:p>
            <w:pPr>
              <w:pStyle w:val="10"/>
            </w:pPr>
            <w:r>
              <w:t>生活饮用水疑似污染事件处置率</w:t>
            </w:r>
          </w:p>
        </w:tc>
        <w:tc>
          <w:tcPr>
            <w:tcW w:w="2268" w:type="dxa"/>
            <w:vAlign w:val="center"/>
          </w:tcPr>
          <w:p>
            <w:pPr>
              <w:pStyle w:val="10"/>
            </w:pPr>
            <w:r>
              <w:t>100%</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生活饮用水检测项目的数量</w:t>
            </w:r>
          </w:p>
        </w:tc>
        <w:tc>
          <w:tcPr>
            <w:tcW w:w="5386" w:type="dxa"/>
            <w:vAlign w:val="center"/>
          </w:tcPr>
          <w:p>
            <w:pPr>
              <w:pStyle w:val="10"/>
            </w:pPr>
            <w:r>
              <w:t>生活饮用水检测项目的数量</w:t>
            </w:r>
          </w:p>
        </w:tc>
        <w:tc>
          <w:tcPr>
            <w:tcW w:w="2268" w:type="dxa"/>
            <w:vAlign w:val="center"/>
          </w:tcPr>
          <w:p>
            <w:pPr>
              <w:pStyle w:val="10"/>
            </w:pPr>
            <w:r>
              <w:t>38项</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生活饮用水检测项目比例</w:t>
            </w:r>
          </w:p>
        </w:tc>
        <w:tc>
          <w:tcPr>
            <w:tcW w:w="5386" w:type="dxa"/>
            <w:vAlign w:val="center"/>
          </w:tcPr>
          <w:p>
            <w:pPr>
              <w:pStyle w:val="10"/>
            </w:pPr>
            <w:r>
              <w:t>生活饮用水检测项目比例</w:t>
            </w:r>
          </w:p>
        </w:tc>
        <w:tc>
          <w:tcPr>
            <w:tcW w:w="2268" w:type="dxa"/>
            <w:vAlign w:val="center"/>
          </w:tcPr>
          <w:p>
            <w:pPr>
              <w:pStyle w:val="10"/>
            </w:pPr>
            <w:r>
              <w:t>100%</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生活饮用水检测覆盖乡镇个数</w:t>
            </w:r>
          </w:p>
        </w:tc>
        <w:tc>
          <w:tcPr>
            <w:tcW w:w="5386" w:type="dxa"/>
            <w:vAlign w:val="center"/>
          </w:tcPr>
          <w:p>
            <w:pPr>
              <w:pStyle w:val="10"/>
            </w:pPr>
            <w:r>
              <w:t>生活饮用水检测覆盖乡镇个数</w:t>
            </w:r>
          </w:p>
        </w:tc>
        <w:tc>
          <w:tcPr>
            <w:tcW w:w="2268" w:type="dxa"/>
            <w:vAlign w:val="center"/>
          </w:tcPr>
          <w:p>
            <w:pPr>
              <w:pStyle w:val="10"/>
            </w:pPr>
            <w:r>
              <w:t>13个</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生活饮用水监测点个数</w:t>
            </w:r>
          </w:p>
        </w:tc>
        <w:tc>
          <w:tcPr>
            <w:tcW w:w="5386" w:type="dxa"/>
            <w:vAlign w:val="center"/>
          </w:tcPr>
          <w:p>
            <w:pPr>
              <w:pStyle w:val="10"/>
            </w:pPr>
            <w:r>
              <w:t>生活饮用水监测点个数</w:t>
            </w:r>
          </w:p>
        </w:tc>
        <w:tc>
          <w:tcPr>
            <w:tcW w:w="2268" w:type="dxa"/>
            <w:vAlign w:val="center"/>
          </w:tcPr>
          <w:p>
            <w:pPr>
              <w:pStyle w:val="10"/>
            </w:pPr>
            <w:r>
              <w:t>50个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采样、保存、检验质控的标准</w:t>
            </w:r>
          </w:p>
        </w:tc>
        <w:tc>
          <w:tcPr>
            <w:tcW w:w="5386" w:type="dxa"/>
            <w:vAlign w:val="center"/>
          </w:tcPr>
          <w:p>
            <w:pPr>
              <w:pStyle w:val="10"/>
            </w:pPr>
            <w:r>
              <w:t>采样、保存、检验质控的标准</w:t>
            </w:r>
          </w:p>
        </w:tc>
        <w:tc>
          <w:tcPr>
            <w:tcW w:w="2268" w:type="dxa"/>
            <w:vAlign w:val="center"/>
          </w:tcPr>
          <w:p>
            <w:pPr>
              <w:pStyle w:val="10"/>
            </w:pPr>
            <w:r>
              <w:t>按照《生活饮用水标准检验方法》（GB/T5750-2006)</w:t>
            </w:r>
          </w:p>
        </w:tc>
        <w:tc>
          <w:tcPr>
            <w:tcW w:w="1276" w:type="dxa"/>
            <w:vAlign w:val="center"/>
          </w:tcPr>
          <w:p>
            <w:pPr>
              <w:pStyle w:val="10"/>
            </w:pPr>
            <w:r>
              <w:t>按照《生活饮用水标准检验方法》（GB/T5750-2006)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采样、检验时间</w:t>
            </w:r>
          </w:p>
        </w:tc>
        <w:tc>
          <w:tcPr>
            <w:tcW w:w="5386" w:type="dxa"/>
            <w:vAlign w:val="center"/>
          </w:tcPr>
          <w:p>
            <w:pPr>
              <w:pStyle w:val="10"/>
            </w:pPr>
            <w:r>
              <w:t>采样、检验时间</w:t>
            </w:r>
          </w:p>
        </w:tc>
        <w:tc>
          <w:tcPr>
            <w:tcW w:w="2268" w:type="dxa"/>
            <w:vAlign w:val="center"/>
          </w:tcPr>
          <w:p>
            <w:pPr>
              <w:pStyle w:val="10"/>
            </w:pPr>
            <w:r>
              <w:t>应急采样接到举报24小时完成，检验收样后10个工作日完成</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采样、检验成本</w:t>
            </w:r>
          </w:p>
        </w:tc>
        <w:tc>
          <w:tcPr>
            <w:tcW w:w="5386" w:type="dxa"/>
            <w:vAlign w:val="center"/>
          </w:tcPr>
          <w:p>
            <w:pPr>
              <w:pStyle w:val="10"/>
            </w:pPr>
            <w:r>
              <w:t>采样、检验成本</w:t>
            </w:r>
          </w:p>
        </w:tc>
        <w:tc>
          <w:tcPr>
            <w:tcW w:w="2268" w:type="dxa"/>
            <w:vAlign w:val="center"/>
          </w:tcPr>
          <w:p>
            <w:pPr>
              <w:pStyle w:val="10"/>
            </w:pPr>
            <w:r>
              <w:t>≤10万元</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居民生活饮用水水质合格率</w:t>
            </w:r>
          </w:p>
        </w:tc>
        <w:tc>
          <w:tcPr>
            <w:tcW w:w="5386" w:type="dxa"/>
            <w:vAlign w:val="center"/>
          </w:tcPr>
          <w:p>
            <w:pPr>
              <w:pStyle w:val="10"/>
            </w:pPr>
            <w:r>
              <w:t>居民生活饮用水水质合格率</w:t>
            </w:r>
          </w:p>
        </w:tc>
        <w:tc>
          <w:tcPr>
            <w:tcW w:w="2268" w:type="dxa"/>
            <w:vAlign w:val="center"/>
          </w:tcPr>
          <w:p>
            <w:pPr>
              <w:pStyle w:val="10"/>
            </w:pPr>
            <w:r>
              <w:t>100%</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活饮水疑似污染事件处置及时率</w:t>
            </w:r>
          </w:p>
        </w:tc>
        <w:tc>
          <w:tcPr>
            <w:tcW w:w="5386" w:type="dxa"/>
            <w:vAlign w:val="center"/>
          </w:tcPr>
          <w:p>
            <w:pPr>
              <w:pStyle w:val="10"/>
            </w:pPr>
            <w:r>
              <w:t>活饮水疑似污染事件处置及时率</w:t>
            </w:r>
          </w:p>
        </w:tc>
        <w:tc>
          <w:tcPr>
            <w:tcW w:w="2268" w:type="dxa"/>
            <w:vAlign w:val="center"/>
          </w:tcPr>
          <w:p>
            <w:pPr>
              <w:pStyle w:val="10"/>
            </w:pPr>
            <w:r>
              <w:t>100%</w:t>
            </w:r>
          </w:p>
        </w:tc>
        <w:tc>
          <w:tcPr>
            <w:tcW w:w="1276" w:type="dxa"/>
            <w:vAlign w:val="center"/>
          </w:tcPr>
          <w:p>
            <w:pPr>
              <w:pStyle w:val="10"/>
            </w:pPr>
            <w:r>
              <w:t>发改农经（2013）2259号关于加强农村饮用水工程水质检测能力的指导意见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疑似污染事件调查处理群众满意度</w:t>
            </w:r>
          </w:p>
        </w:tc>
        <w:tc>
          <w:tcPr>
            <w:tcW w:w="5386" w:type="dxa"/>
            <w:vAlign w:val="center"/>
          </w:tcPr>
          <w:p>
            <w:pPr>
              <w:pStyle w:val="10"/>
            </w:pPr>
            <w:r>
              <w:t>疑似污染事件调查处理群众满意度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7、2024卫生监督年度抽检监测费绩效目标表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13011024P00325510071J</w:t>
            </w:r>
          </w:p>
        </w:tc>
        <w:tc>
          <w:tcPr>
            <w:tcW w:w="2835" w:type="dxa"/>
            <w:vAlign w:val="center"/>
          </w:tcPr>
          <w:p>
            <w:pPr>
              <w:pStyle w:val="8"/>
            </w:pPr>
            <w:r>
              <w:t>项目名称</w:t>
            </w:r>
          </w:p>
        </w:tc>
        <w:tc>
          <w:tcPr>
            <w:tcW w:w="6094" w:type="dxa"/>
            <w:gridSpan w:val="3"/>
            <w:vAlign w:val="center"/>
          </w:tcPr>
          <w:p>
            <w:pPr>
              <w:pStyle w:val="10"/>
            </w:pPr>
            <w:r>
              <w:t>2024卫生监督年度抽检监测费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w:t>
            </w:r>
          </w:p>
        </w:tc>
        <w:tc>
          <w:tcPr>
            <w:tcW w:w="2835" w:type="dxa"/>
            <w:vAlign w:val="center"/>
          </w:tcPr>
          <w:p>
            <w:pPr>
              <w:pStyle w:val="8"/>
            </w:pPr>
            <w:r>
              <w:t>其中：财政    资金</w:t>
            </w:r>
          </w:p>
        </w:tc>
        <w:tc>
          <w:tcPr>
            <w:tcW w:w="2551" w:type="dxa"/>
            <w:vAlign w:val="center"/>
          </w:tcPr>
          <w:p>
            <w:pPr>
              <w:pStyle w:val="10"/>
            </w:pPr>
            <w:r>
              <w:t>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用于卫生监督年度抽检监测费。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支付给第三方的检测费，用于完成公共用品抽检检测、餐饮具集中消毒单位抽检检测、生活饮用水水质抽检检测、医疗卫生消毒抽检检测的样品采样检测任务，保障广大人民群众的饮用水安全、公共卫生安全、学校教学环境卫生安全和良好的医疗卫生环境。</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公共场所受检单位的数量</w:t>
            </w:r>
          </w:p>
        </w:tc>
        <w:tc>
          <w:tcPr>
            <w:tcW w:w="5386" w:type="dxa"/>
            <w:vAlign w:val="center"/>
          </w:tcPr>
          <w:p>
            <w:pPr>
              <w:pStyle w:val="10"/>
            </w:pPr>
            <w:r>
              <w:t>公共场所受检单位数</w:t>
            </w:r>
          </w:p>
        </w:tc>
        <w:tc>
          <w:tcPr>
            <w:tcW w:w="2268" w:type="dxa"/>
            <w:vAlign w:val="center"/>
          </w:tcPr>
          <w:p>
            <w:pPr>
              <w:pStyle w:val="10"/>
            </w:pPr>
            <w:r>
              <w:t>7家</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现场制售水受检单位的数量</w:t>
            </w:r>
          </w:p>
        </w:tc>
        <w:tc>
          <w:tcPr>
            <w:tcW w:w="5386" w:type="dxa"/>
            <w:vAlign w:val="center"/>
          </w:tcPr>
          <w:p>
            <w:pPr>
              <w:pStyle w:val="10"/>
            </w:pPr>
            <w:r>
              <w:t>现场制售水受检单位数</w:t>
            </w:r>
          </w:p>
        </w:tc>
        <w:tc>
          <w:tcPr>
            <w:tcW w:w="2268" w:type="dxa"/>
            <w:vAlign w:val="center"/>
          </w:tcPr>
          <w:p>
            <w:pPr>
              <w:pStyle w:val="10"/>
            </w:pPr>
            <w:r>
              <w:t>9家</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餐饮具集中消毒受检单位的数量</w:t>
            </w:r>
          </w:p>
        </w:tc>
        <w:tc>
          <w:tcPr>
            <w:tcW w:w="5386" w:type="dxa"/>
            <w:vAlign w:val="center"/>
          </w:tcPr>
          <w:p>
            <w:pPr>
              <w:pStyle w:val="10"/>
            </w:pPr>
            <w:r>
              <w:t>餐饮具集中消毒受检单位数</w:t>
            </w:r>
          </w:p>
        </w:tc>
        <w:tc>
          <w:tcPr>
            <w:tcW w:w="2268" w:type="dxa"/>
            <w:vAlign w:val="center"/>
          </w:tcPr>
          <w:p>
            <w:pPr>
              <w:pStyle w:val="10"/>
            </w:pPr>
            <w:r>
              <w:t>3家</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医疗卫生消毒受检单位数量</w:t>
            </w:r>
          </w:p>
        </w:tc>
        <w:tc>
          <w:tcPr>
            <w:tcW w:w="5386" w:type="dxa"/>
            <w:vAlign w:val="center"/>
          </w:tcPr>
          <w:p>
            <w:pPr>
              <w:pStyle w:val="10"/>
            </w:pPr>
            <w:r>
              <w:t>医疗卫生消毒受检单位数量</w:t>
            </w:r>
          </w:p>
        </w:tc>
        <w:tc>
          <w:tcPr>
            <w:tcW w:w="2268" w:type="dxa"/>
            <w:vAlign w:val="center"/>
          </w:tcPr>
          <w:p>
            <w:pPr>
              <w:pStyle w:val="10"/>
            </w:pPr>
            <w:r>
              <w:t>25家</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公共用品的采样检测任务完成率</w:t>
            </w:r>
          </w:p>
        </w:tc>
        <w:tc>
          <w:tcPr>
            <w:tcW w:w="5386" w:type="dxa"/>
            <w:vAlign w:val="center"/>
          </w:tcPr>
          <w:p>
            <w:pPr>
              <w:pStyle w:val="10"/>
            </w:pPr>
            <w:r>
              <w:t>实际完成的采样检测数量占计划或文件要求检测数量的比例</w:t>
            </w:r>
          </w:p>
        </w:tc>
        <w:tc>
          <w:tcPr>
            <w:tcW w:w="2268" w:type="dxa"/>
            <w:vAlign w:val="center"/>
          </w:tcPr>
          <w:p>
            <w:pPr>
              <w:pStyle w:val="10"/>
            </w:pPr>
            <w:r>
              <w:t>100%</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现场制售水抽检检测任务完成率</w:t>
            </w:r>
          </w:p>
        </w:tc>
        <w:tc>
          <w:tcPr>
            <w:tcW w:w="5386" w:type="dxa"/>
            <w:vAlign w:val="center"/>
          </w:tcPr>
          <w:p>
            <w:pPr>
              <w:pStyle w:val="10"/>
            </w:pPr>
            <w:r>
              <w:t>实际完成的采样检测数量占计划或文件要求检测数量的比例</w:t>
            </w:r>
          </w:p>
        </w:tc>
        <w:tc>
          <w:tcPr>
            <w:tcW w:w="2268" w:type="dxa"/>
            <w:vAlign w:val="center"/>
          </w:tcPr>
          <w:p>
            <w:pPr>
              <w:pStyle w:val="10"/>
            </w:pPr>
            <w:r>
              <w:t>100%</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餐饮具集中消毒单位抽检检测任务完成率</w:t>
            </w:r>
          </w:p>
        </w:tc>
        <w:tc>
          <w:tcPr>
            <w:tcW w:w="5386" w:type="dxa"/>
            <w:vAlign w:val="center"/>
          </w:tcPr>
          <w:p>
            <w:pPr>
              <w:pStyle w:val="10"/>
            </w:pPr>
            <w:r>
              <w:t>实际完成的采样检测数量占计划或文件要求检测数量的比例</w:t>
            </w:r>
          </w:p>
        </w:tc>
        <w:tc>
          <w:tcPr>
            <w:tcW w:w="2268" w:type="dxa"/>
            <w:vAlign w:val="center"/>
          </w:tcPr>
          <w:p>
            <w:pPr>
              <w:pStyle w:val="10"/>
            </w:pPr>
            <w:r>
              <w:t>100%</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医疗卫生消毒监测采样检测任务完成率</w:t>
            </w:r>
          </w:p>
        </w:tc>
        <w:tc>
          <w:tcPr>
            <w:tcW w:w="5386" w:type="dxa"/>
            <w:vAlign w:val="center"/>
          </w:tcPr>
          <w:p>
            <w:pPr>
              <w:pStyle w:val="10"/>
            </w:pPr>
            <w:r>
              <w:t>实际完成的采样检测数量占计划或文件要求检测数量的比例</w:t>
            </w:r>
          </w:p>
        </w:tc>
        <w:tc>
          <w:tcPr>
            <w:tcW w:w="2268" w:type="dxa"/>
            <w:vAlign w:val="center"/>
          </w:tcPr>
          <w:p>
            <w:pPr>
              <w:pStyle w:val="10"/>
            </w:pPr>
            <w:r>
              <w:t>100%</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成本控制</w:t>
            </w:r>
          </w:p>
        </w:tc>
        <w:tc>
          <w:tcPr>
            <w:tcW w:w="5386" w:type="dxa"/>
            <w:vAlign w:val="center"/>
          </w:tcPr>
          <w:p>
            <w:pPr>
              <w:pStyle w:val="10"/>
            </w:pPr>
            <w:r>
              <w:t>成本控制</w:t>
            </w:r>
          </w:p>
        </w:tc>
        <w:tc>
          <w:tcPr>
            <w:tcW w:w="2268" w:type="dxa"/>
            <w:vAlign w:val="center"/>
          </w:tcPr>
          <w:p>
            <w:pPr>
              <w:pStyle w:val="10"/>
            </w:pPr>
            <w:r>
              <w:t>≤5万元</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抽检任务完成时间</w:t>
            </w:r>
          </w:p>
        </w:tc>
        <w:tc>
          <w:tcPr>
            <w:tcW w:w="5386" w:type="dxa"/>
            <w:vAlign w:val="center"/>
          </w:tcPr>
          <w:p>
            <w:pPr>
              <w:pStyle w:val="10"/>
            </w:pPr>
            <w:r>
              <w:t>抽检任务完成时间</w:t>
            </w:r>
          </w:p>
        </w:tc>
        <w:tc>
          <w:tcPr>
            <w:tcW w:w="2268" w:type="dxa"/>
            <w:vAlign w:val="center"/>
          </w:tcPr>
          <w:p>
            <w:pPr>
              <w:pStyle w:val="10"/>
            </w:pPr>
            <w:r>
              <w:t>2024年11月之前</w:t>
            </w:r>
          </w:p>
        </w:tc>
        <w:tc>
          <w:tcPr>
            <w:tcW w:w="1276" w:type="dxa"/>
            <w:vAlign w:val="center"/>
          </w:tcPr>
          <w:p>
            <w:pPr>
              <w:pStyle w:val="10"/>
            </w:pPr>
            <w:r>
              <w:t>2024年抽检计划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促进被监管单位提高自身卫生标准</w:t>
            </w:r>
          </w:p>
        </w:tc>
        <w:tc>
          <w:tcPr>
            <w:tcW w:w="5386" w:type="dxa"/>
            <w:vAlign w:val="center"/>
          </w:tcPr>
          <w:p>
            <w:pPr>
              <w:pStyle w:val="10"/>
            </w:pPr>
            <w:r>
              <w:t>通过实施"双随机"抽检，监测被监管单位的公共卫生是否符合卫生标准，同时公示抽检结果，使人民群众知晓公共卫生是否符合卫生要求，促使被监管单位提升自身卫生标准</w:t>
            </w:r>
          </w:p>
        </w:tc>
        <w:tc>
          <w:tcPr>
            <w:tcW w:w="2268" w:type="dxa"/>
            <w:vAlign w:val="center"/>
          </w:tcPr>
          <w:p>
            <w:pPr>
              <w:pStyle w:val="10"/>
            </w:pPr>
            <w:r>
              <w:t>提高</w:t>
            </w:r>
          </w:p>
        </w:tc>
        <w:tc>
          <w:tcPr>
            <w:tcW w:w="1276" w:type="dxa"/>
            <w:vAlign w:val="center"/>
          </w:tcPr>
          <w:p>
            <w:pPr>
              <w:pStyle w:val="10"/>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保障人民群众良好的卫生环境，提升人民生活幸福感</w:t>
            </w:r>
          </w:p>
        </w:tc>
        <w:tc>
          <w:tcPr>
            <w:tcW w:w="5386" w:type="dxa"/>
            <w:vAlign w:val="center"/>
          </w:tcPr>
          <w:p>
            <w:pPr>
              <w:pStyle w:val="10"/>
            </w:pPr>
            <w:r>
              <w:t>保障人民群众良好的卫生环境，提升人民生活幸福感</w:t>
            </w:r>
          </w:p>
        </w:tc>
        <w:tc>
          <w:tcPr>
            <w:tcW w:w="2268" w:type="dxa"/>
            <w:vAlign w:val="center"/>
          </w:tcPr>
          <w:p>
            <w:pPr>
              <w:pStyle w:val="10"/>
            </w:pPr>
            <w:r>
              <w:t>保障</w:t>
            </w:r>
          </w:p>
        </w:tc>
        <w:tc>
          <w:tcPr>
            <w:tcW w:w="1276" w:type="dxa"/>
            <w:vAlign w:val="center"/>
          </w:tcPr>
          <w:p>
            <w:pPr>
              <w:pStyle w:val="10"/>
            </w:pPr>
            <w:r>
              <w:t>单位年度工作计划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人民群众对饮水卫生、公共场所卫生、医疗卫生、学校教学环境卫生等方面的满意度</w:t>
            </w:r>
          </w:p>
        </w:tc>
        <w:tc>
          <w:tcPr>
            <w:tcW w:w="5386" w:type="dxa"/>
            <w:vAlign w:val="center"/>
          </w:tcPr>
          <w:p>
            <w:pPr>
              <w:pStyle w:val="10"/>
            </w:pPr>
            <w:r>
              <w:t>调查的人民群众对饮水卫生、公共场所卫生、医疗卫生、学校教学环境卫生等方面满意人数占实际调查总数的比例</w:t>
            </w:r>
          </w:p>
        </w:tc>
        <w:tc>
          <w:tcPr>
            <w:tcW w:w="2268" w:type="dxa"/>
            <w:vAlign w:val="center"/>
          </w:tcPr>
          <w:p>
            <w:pPr>
              <w:pStyle w:val="10"/>
            </w:pPr>
            <w:r>
              <w:t>≥85%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8、2024卫生应急物资储备(疾控中心)  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13011024P00325810042K</w:t>
            </w:r>
          </w:p>
        </w:tc>
        <w:tc>
          <w:tcPr>
            <w:tcW w:w="2835" w:type="dxa"/>
            <w:vAlign w:val="center"/>
          </w:tcPr>
          <w:p>
            <w:pPr>
              <w:pStyle w:val="8"/>
            </w:pPr>
            <w:r>
              <w:t>项目名称</w:t>
            </w:r>
          </w:p>
        </w:tc>
        <w:tc>
          <w:tcPr>
            <w:tcW w:w="6094" w:type="dxa"/>
            <w:gridSpan w:val="3"/>
            <w:vAlign w:val="center"/>
          </w:tcPr>
          <w:p>
            <w:pPr>
              <w:pStyle w:val="10"/>
            </w:pPr>
            <w:r>
              <w:t xml:space="preserve">2024卫生应急物资储备(疾控中心)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9.00</w:t>
            </w:r>
          </w:p>
        </w:tc>
        <w:tc>
          <w:tcPr>
            <w:tcW w:w="2835" w:type="dxa"/>
            <w:vAlign w:val="center"/>
          </w:tcPr>
          <w:p>
            <w:pPr>
              <w:pStyle w:val="8"/>
            </w:pPr>
            <w:r>
              <w:t>其中：财政    资金</w:t>
            </w:r>
          </w:p>
        </w:tc>
        <w:tc>
          <w:tcPr>
            <w:tcW w:w="2551" w:type="dxa"/>
            <w:vAlign w:val="center"/>
          </w:tcPr>
          <w:p>
            <w:pPr>
              <w:pStyle w:val="10"/>
            </w:pPr>
            <w:r>
              <w:t>9.00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用于卫生应急物资储备。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1.根据国家卫生应急示范县物资储备标准购置10种卫生应急物资，物资购置合格率达到95%以上，为</w:t>
            </w:r>
            <w:r>
              <w:rPr>
                <w:rFonts w:hint="eastAsia"/>
                <w:lang w:eastAsia="zh-CN"/>
              </w:rPr>
              <w:t>突发公共卫生事件</w:t>
            </w:r>
            <w:r>
              <w:t>提供物资保障，有效应对</w:t>
            </w:r>
            <w:r>
              <w:rPr>
                <w:rFonts w:hint="eastAsia"/>
                <w:lang w:eastAsia="zh-CN"/>
              </w:rPr>
              <w:t>突发公共卫生事件</w:t>
            </w:r>
            <w:r>
              <w:t>，控制传染病的扩散和蔓延，保障人民群众健康和生命安全。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质量指标</w:t>
            </w:r>
          </w:p>
        </w:tc>
        <w:tc>
          <w:tcPr>
            <w:tcW w:w="2835" w:type="dxa"/>
            <w:vAlign w:val="center"/>
          </w:tcPr>
          <w:p>
            <w:pPr>
              <w:pStyle w:val="10"/>
            </w:pPr>
            <w:r>
              <w:t>卫生应急物资购置合格率</w:t>
            </w:r>
          </w:p>
        </w:tc>
        <w:tc>
          <w:tcPr>
            <w:tcW w:w="5386" w:type="dxa"/>
            <w:vAlign w:val="center"/>
          </w:tcPr>
          <w:p>
            <w:pPr>
              <w:pStyle w:val="10"/>
            </w:pPr>
            <w:r>
              <w:t>卫生应急物资购置合格率</w:t>
            </w:r>
          </w:p>
        </w:tc>
        <w:tc>
          <w:tcPr>
            <w:tcW w:w="2268" w:type="dxa"/>
            <w:vAlign w:val="center"/>
          </w:tcPr>
          <w:p>
            <w:pPr>
              <w:pStyle w:val="10"/>
            </w:pPr>
            <w:r>
              <w:t>≥95%</w:t>
            </w:r>
          </w:p>
        </w:tc>
        <w:tc>
          <w:tcPr>
            <w:tcW w:w="1276" w:type="dxa"/>
            <w:vAlign w:val="center"/>
          </w:tcPr>
          <w:p>
            <w:pPr>
              <w:pStyle w:val="10"/>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购置应急物资的品种</w:t>
            </w:r>
          </w:p>
        </w:tc>
        <w:tc>
          <w:tcPr>
            <w:tcW w:w="5386" w:type="dxa"/>
            <w:vAlign w:val="center"/>
          </w:tcPr>
          <w:p>
            <w:pPr>
              <w:pStyle w:val="10"/>
            </w:pPr>
            <w:r>
              <w:t>购置应急物资的品种</w:t>
            </w:r>
          </w:p>
        </w:tc>
        <w:tc>
          <w:tcPr>
            <w:tcW w:w="2268" w:type="dxa"/>
            <w:vAlign w:val="center"/>
          </w:tcPr>
          <w:p>
            <w:pPr>
              <w:pStyle w:val="10"/>
            </w:pPr>
            <w:r>
              <w:t>≥10种</w:t>
            </w:r>
          </w:p>
        </w:tc>
        <w:tc>
          <w:tcPr>
            <w:tcW w:w="1276" w:type="dxa"/>
            <w:vAlign w:val="center"/>
          </w:tcPr>
          <w:p>
            <w:pPr>
              <w:pStyle w:val="10"/>
            </w:pPr>
            <w:r>
              <w:t>2012年国家卫生应急综合示范县评估标准4.1.1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制作与发放外宣品的数量（份）</w:t>
            </w:r>
          </w:p>
        </w:tc>
        <w:tc>
          <w:tcPr>
            <w:tcW w:w="5386" w:type="dxa"/>
            <w:vAlign w:val="center"/>
          </w:tcPr>
          <w:p>
            <w:pPr>
              <w:pStyle w:val="10"/>
            </w:pPr>
            <w:r>
              <w:t>制作与发放外宣品的数量（份）</w:t>
            </w:r>
          </w:p>
        </w:tc>
        <w:tc>
          <w:tcPr>
            <w:tcW w:w="2268" w:type="dxa"/>
            <w:vAlign w:val="center"/>
          </w:tcPr>
          <w:p>
            <w:pPr>
              <w:pStyle w:val="10"/>
            </w:pPr>
            <w:r>
              <w:t>≥5000份</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突发公共卫生事件报告率</w:t>
            </w:r>
          </w:p>
        </w:tc>
        <w:tc>
          <w:tcPr>
            <w:tcW w:w="5386" w:type="dxa"/>
            <w:vAlign w:val="center"/>
          </w:tcPr>
          <w:p>
            <w:pPr>
              <w:pStyle w:val="10"/>
            </w:pPr>
            <w:r>
              <w:t>突发公共卫生事件报告率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突发公共卫生事件报告及时率</w:t>
            </w:r>
          </w:p>
        </w:tc>
        <w:tc>
          <w:tcPr>
            <w:tcW w:w="5386" w:type="dxa"/>
            <w:vAlign w:val="center"/>
          </w:tcPr>
          <w:p>
            <w:pPr>
              <w:pStyle w:val="10"/>
            </w:pPr>
            <w:r>
              <w:t>突发公共卫生事件报告及时率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突发公共卫生事件评估率</w:t>
            </w:r>
          </w:p>
        </w:tc>
        <w:tc>
          <w:tcPr>
            <w:tcW w:w="5386" w:type="dxa"/>
            <w:vAlign w:val="center"/>
          </w:tcPr>
          <w:p>
            <w:pPr>
              <w:pStyle w:val="10"/>
            </w:pPr>
            <w:r>
              <w:t>突发公共卫生事件评估率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各项任务完成及时率</w:t>
            </w:r>
          </w:p>
        </w:tc>
        <w:tc>
          <w:tcPr>
            <w:tcW w:w="5386" w:type="dxa"/>
            <w:vAlign w:val="center"/>
          </w:tcPr>
          <w:p>
            <w:pPr>
              <w:pStyle w:val="10"/>
            </w:pPr>
            <w:r>
              <w:t>各项任务完成及时率</w:t>
            </w:r>
          </w:p>
        </w:tc>
        <w:tc>
          <w:tcPr>
            <w:tcW w:w="2268" w:type="dxa"/>
            <w:vAlign w:val="center"/>
          </w:tcPr>
          <w:p>
            <w:pPr>
              <w:pStyle w:val="10"/>
            </w:pPr>
            <w:r>
              <w:t>≥90%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购置卫生应急物资的成本</w:t>
            </w:r>
          </w:p>
        </w:tc>
        <w:tc>
          <w:tcPr>
            <w:tcW w:w="5386" w:type="dxa"/>
            <w:vAlign w:val="center"/>
          </w:tcPr>
          <w:p>
            <w:pPr>
              <w:pStyle w:val="10"/>
            </w:pPr>
            <w:r>
              <w:t>购置卫生应急物资的成本</w:t>
            </w:r>
          </w:p>
        </w:tc>
        <w:tc>
          <w:tcPr>
            <w:tcW w:w="2268" w:type="dxa"/>
            <w:vAlign w:val="center"/>
          </w:tcPr>
          <w:p>
            <w:pPr>
              <w:pStyle w:val="10"/>
            </w:pPr>
            <w:r>
              <w:t>≤10万元</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突发公共卫生事件传染病处置水平</w:t>
            </w:r>
          </w:p>
        </w:tc>
        <w:tc>
          <w:tcPr>
            <w:tcW w:w="5386" w:type="dxa"/>
            <w:vAlign w:val="center"/>
          </w:tcPr>
          <w:p>
            <w:pPr>
              <w:pStyle w:val="10"/>
            </w:pPr>
            <w:r>
              <w:t>突发公共卫生事件传染病处置水平</w:t>
            </w:r>
          </w:p>
        </w:tc>
        <w:tc>
          <w:tcPr>
            <w:tcW w:w="2268" w:type="dxa"/>
            <w:vAlign w:val="center"/>
          </w:tcPr>
          <w:p>
            <w:pPr>
              <w:pStyle w:val="10"/>
            </w:pPr>
            <w:r>
              <w:t>显著提高</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受益群众满意度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9、2024应急物资储备（监督）绩效目标表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13011024P00325510069K</w:t>
            </w:r>
          </w:p>
        </w:tc>
        <w:tc>
          <w:tcPr>
            <w:tcW w:w="2835" w:type="dxa"/>
            <w:vAlign w:val="center"/>
          </w:tcPr>
          <w:p>
            <w:pPr>
              <w:pStyle w:val="8"/>
            </w:pPr>
            <w:r>
              <w:t>项目名称</w:t>
            </w:r>
          </w:p>
        </w:tc>
        <w:tc>
          <w:tcPr>
            <w:tcW w:w="6094" w:type="dxa"/>
            <w:gridSpan w:val="3"/>
            <w:vAlign w:val="center"/>
          </w:tcPr>
          <w:p>
            <w:pPr>
              <w:pStyle w:val="10"/>
            </w:pPr>
            <w:r>
              <w:t>2024应急物资储备（监督）</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w:t>
            </w:r>
          </w:p>
        </w:tc>
        <w:tc>
          <w:tcPr>
            <w:tcW w:w="2835" w:type="dxa"/>
            <w:vAlign w:val="center"/>
          </w:tcPr>
          <w:p>
            <w:pPr>
              <w:pStyle w:val="8"/>
            </w:pPr>
            <w:r>
              <w:t>其中：财政    资金</w:t>
            </w:r>
          </w:p>
        </w:tc>
        <w:tc>
          <w:tcPr>
            <w:tcW w:w="2551" w:type="dxa"/>
            <w:vAlign w:val="center"/>
          </w:tcPr>
          <w:p>
            <w:pPr>
              <w:pStyle w:val="10"/>
            </w:pPr>
            <w:r>
              <w:t>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用于卫生物资储备（监督）。</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1.为有效应对突发公共卫生事件，依据《突发公共卫生事件应急条例》,我单位需更新购买快检试剂7种，提高突发公共卫生事件的应急处置能力，有效应对突发公共卫生事件，保障人民群众健康和生命安全.</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购买甲醛试剂的数量</w:t>
            </w:r>
          </w:p>
        </w:tc>
        <w:tc>
          <w:tcPr>
            <w:tcW w:w="5386" w:type="dxa"/>
            <w:vAlign w:val="center"/>
          </w:tcPr>
          <w:p>
            <w:pPr>
              <w:pStyle w:val="10"/>
            </w:pPr>
            <w:r>
              <w:t>购买甲醛试剂103320试剂的数量</w:t>
            </w:r>
          </w:p>
        </w:tc>
        <w:tc>
          <w:tcPr>
            <w:tcW w:w="2268" w:type="dxa"/>
            <w:vAlign w:val="center"/>
          </w:tcPr>
          <w:p>
            <w:pPr>
              <w:pStyle w:val="10"/>
            </w:pPr>
            <w:r>
              <w:t>4包</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购买余氯试剂的数量</w:t>
            </w:r>
          </w:p>
        </w:tc>
        <w:tc>
          <w:tcPr>
            <w:tcW w:w="5386" w:type="dxa"/>
            <w:vAlign w:val="center"/>
          </w:tcPr>
          <w:p>
            <w:pPr>
              <w:pStyle w:val="10"/>
            </w:pPr>
            <w:r>
              <w:t>购买余氯试剂AP011的数量</w:t>
            </w:r>
          </w:p>
        </w:tc>
        <w:tc>
          <w:tcPr>
            <w:tcW w:w="2268" w:type="dxa"/>
            <w:vAlign w:val="center"/>
          </w:tcPr>
          <w:p>
            <w:pPr>
              <w:pStyle w:val="10"/>
            </w:pPr>
            <w:r>
              <w:t>1盒</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购买光度计试剂的数量</w:t>
            </w:r>
          </w:p>
        </w:tc>
        <w:tc>
          <w:tcPr>
            <w:tcW w:w="5386" w:type="dxa"/>
            <w:vAlign w:val="center"/>
          </w:tcPr>
          <w:p>
            <w:pPr>
              <w:pStyle w:val="10"/>
            </w:pPr>
            <w:r>
              <w:t>购买光度计试剂AP130、PM130的数量</w:t>
            </w:r>
          </w:p>
        </w:tc>
        <w:tc>
          <w:tcPr>
            <w:tcW w:w="2268" w:type="dxa"/>
            <w:vAlign w:val="center"/>
          </w:tcPr>
          <w:p>
            <w:pPr>
              <w:pStyle w:val="10"/>
            </w:pPr>
            <w:r>
              <w:t>5盒</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购买氰尿酸试剂的数量</w:t>
            </w:r>
          </w:p>
        </w:tc>
        <w:tc>
          <w:tcPr>
            <w:tcW w:w="5386" w:type="dxa"/>
            <w:vAlign w:val="center"/>
          </w:tcPr>
          <w:p>
            <w:pPr>
              <w:pStyle w:val="10"/>
            </w:pPr>
            <w:r>
              <w:t>购买氰尿酸试剂PM087试剂的数量</w:t>
            </w:r>
          </w:p>
        </w:tc>
        <w:tc>
          <w:tcPr>
            <w:tcW w:w="2268" w:type="dxa"/>
            <w:vAlign w:val="center"/>
          </w:tcPr>
          <w:p>
            <w:pPr>
              <w:pStyle w:val="10"/>
            </w:pPr>
            <w:r>
              <w:t>1盒</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购买PH仪试剂</w:t>
            </w:r>
          </w:p>
        </w:tc>
        <w:tc>
          <w:tcPr>
            <w:tcW w:w="5386" w:type="dxa"/>
            <w:vAlign w:val="center"/>
          </w:tcPr>
          <w:p>
            <w:pPr>
              <w:pStyle w:val="10"/>
            </w:pPr>
            <w:r>
              <w:t>购买PH仪试剂HI98107试剂的数量</w:t>
            </w:r>
          </w:p>
        </w:tc>
        <w:tc>
          <w:tcPr>
            <w:tcW w:w="2268" w:type="dxa"/>
            <w:vAlign w:val="center"/>
          </w:tcPr>
          <w:p>
            <w:pPr>
              <w:pStyle w:val="10"/>
            </w:pPr>
            <w:r>
              <w:t>1包</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购买色度试剂的数量</w:t>
            </w:r>
          </w:p>
        </w:tc>
        <w:tc>
          <w:tcPr>
            <w:tcW w:w="5386" w:type="dxa"/>
            <w:vAlign w:val="center"/>
          </w:tcPr>
          <w:p>
            <w:pPr>
              <w:pStyle w:val="10"/>
            </w:pPr>
            <w:r>
              <w:t>购买色度试剂PM970试剂的数量</w:t>
            </w:r>
          </w:p>
        </w:tc>
        <w:tc>
          <w:tcPr>
            <w:tcW w:w="2268" w:type="dxa"/>
            <w:vAlign w:val="center"/>
          </w:tcPr>
          <w:p>
            <w:pPr>
              <w:pStyle w:val="10"/>
            </w:pPr>
            <w:r>
              <w:t>2包</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购买荧光检测试剂的数量</w:t>
            </w:r>
          </w:p>
        </w:tc>
        <w:tc>
          <w:tcPr>
            <w:tcW w:w="5386" w:type="dxa"/>
            <w:vAlign w:val="center"/>
          </w:tcPr>
          <w:p>
            <w:pPr>
              <w:pStyle w:val="10"/>
            </w:pPr>
            <w:r>
              <w:t>购买荧光检测试剂60331试剂的数量</w:t>
            </w:r>
          </w:p>
        </w:tc>
        <w:tc>
          <w:tcPr>
            <w:tcW w:w="2268" w:type="dxa"/>
            <w:vAlign w:val="center"/>
          </w:tcPr>
          <w:p>
            <w:pPr>
              <w:pStyle w:val="10"/>
            </w:pPr>
            <w:r>
              <w:t>1盒</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快速检测试剂过期更新率</w:t>
            </w:r>
          </w:p>
        </w:tc>
        <w:tc>
          <w:tcPr>
            <w:tcW w:w="5386" w:type="dxa"/>
            <w:vAlign w:val="center"/>
          </w:tcPr>
          <w:p>
            <w:pPr>
              <w:pStyle w:val="10"/>
            </w:pPr>
            <w:r>
              <w:t>快速检测试剂过期更新的数量占快速检测试剂应更新的数量的比例</w:t>
            </w:r>
          </w:p>
        </w:tc>
        <w:tc>
          <w:tcPr>
            <w:tcW w:w="2268" w:type="dxa"/>
            <w:vAlign w:val="center"/>
          </w:tcPr>
          <w:p>
            <w:pPr>
              <w:pStyle w:val="10"/>
            </w:pPr>
            <w:r>
              <w:t>100%</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消毒药品的过期更新率</w:t>
            </w:r>
          </w:p>
        </w:tc>
        <w:tc>
          <w:tcPr>
            <w:tcW w:w="5386" w:type="dxa"/>
            <w:vAlign w:val="center"/>
          </w:tcPr>
          <w:p>
            <w:pPr>
              <w:pStyle w:val="10"/>
            </w:pPr>
            <w:r>
              <w:t>84消毒液、漂白粉过期更新的数量占应更新的数量的比例</w:t>
            </w:r>
          </w:p>
        </w:tc>
        <w:tc>
          <w:tcPr>
            <w:tcW w:w="2268" w:type="dxa"/>
            <w:vAlign w:val="center"/>
          </w:tcPr>
          <w:p>
            <w:pPr>
              <w:pStyle w:val="10"/>
            </w:pPr>
            <w:r>
              <w:t>100%</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采购物品到位时间</w:t>
            </w:r>
          </w:p>
        </w:tc>
        <w:tc>
          <w:tcPr>
            <w:tcW w:w="5386" w:type="dxa"/>
            <w:vAlign w:val="center"/>
          </w:tcPr>
          <w:p>
            <w:pPr>
              <w:pStyle w:val="10"/>
            </w:pPr>
            <w:r>
              <w:t>采购物品到位时间</w:t>
            </w:r>
          </w:p>
        </w:tc>
        <w:tc>
          <w:tcPr>
            <w:tcW w:w="2268" w:type="dxa"/>
            <w:vAlign w:val="center"/>
          </w:tcPr>
          <w:p>
            <w:pPr>
              <w:pStyle w:val="10"/>
            </w:pPr>
            <w:r>
              <w:rPr>
                <w:rFonts w:hint="eastAsia"/>
                <w:lang w:eastAsia="zh-CN"/>
              </w:rPr>
              <w:t>6月30日</w:t>
            </w:r>
            <w:r>
              <w:t>前</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应急储备的成本</w:t>
            </w:r>
          </w:p>
        </w:tc>
        <w:tc>
          <w:tcPr>
            <w:tcW w:w="5386" w:type="dxa"/>
            <w:vAlign w:val="center"/>
          </w:tcPr>
          <w:p>
            <w:pPr>
              <w:pStyle w:val="10"/>
            </w:pPr>
            <w:r>
              <w:t>应急储备的成本</w:t>
            </w:r>
          </w:p>
        </w:tc>
        <w:tc>
          <w:tcPr>
            <w:tcW w:w="2268" w:type="dxa"/>
            <w:vAlign w:val="center"/>
          </w:tcPr>
          <w:p>
            <w:pPr>
              <w:pStyle w:val="10"/>
            </w:pPr>
            <w:r>
              <w:t>≤5万元</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突发公共卫生事件处置完成率</w:t>
            </w:r>
          </w:p>
        </w:tc>
        <w:tc>
          <w:tcPr>
            <w:tcW w:w="5386" w:type="dxa"/>
            <w:vAlign w:val="center"/>
          </w:tcPr>
          <w:p>
            <w:pPr>
              <w:pStyle w:val="10"/>
            </w:pPr>
            <w:r>
              <w:t>处置完成突发公共卫生事件的数量占突发公共卫生事件数量的比例</w:t>
            </w:r>
          </w:p>
        </w:tc>
        <w:tc>
          <w:tcPr>
            <w:tcW w:w="2268" w:type="dxa"/>
            <w:vAlign w:val="center"/>
          </w:tcPr>
          <w:p>
            <w:pPr>
              <w:pStyle w:val="10"/>
            </w:pPr>
            <w:r>
              <w:t>100%</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提高突发公共卫生事件的应急处置能力，有效应对突发公共卫生事件，保障人民群众健康和生命安全。</w:t>
            </w:r>
          </w:p>
        </w:tc>
        <w:tc>
          <w:tcPr>
            <w:tcW w:w="5386" w:type="dxa"/>
            <w:vAlign w:val="center"/>
          </w:tcPr>
          <w:p>
            <w:pPr>
              <w:pStyle w:val="10"/>
            </w:pPr>
            <w:r>
              <w:t>提高突发公共卫生事件的应急处置能力，有效应对突发公共卫生事件，保障人民群众健康和生命安全。</w:t>
            </w:r>
          </w:p>
        </w:tc>
        <w:tc>
          <w:tcPr>
            <w:tcW w:w="2268" w:type="dxa"/>
            <w:vAlign w:val="center"/>
          </w:tcPr>
          <w:p>
            <w:pPr>
              <w:pStyle w:val="10"/>
            </w:pPr>
            <w:r>
              <w:t>提高</w:t>
            </w:r>
          </w:p>
        </w:tc>
        <w:tc>
          <w:tcPr>
            <w:tcW w:w="1276" w:type="dxa"/>
            <w:vAlign w:val="center"/>
          </w:tcPr>
          <w:p>
            <w:pPr>
              <w:pStyle w:val="10"/>
            </w:pPr>
            <w:r>
              <w:t>单位应急预案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服务对象满意度指标</w:t>
            </w:r>
          </w:p>
        </w:tc>
        <w:tc>
          <w:tcPr>
            <w:tcW w:w="5386" w:type="dxa"/>
            <w:vAlign w:val="center"/>
          </w:tcPr>
          <w:p>
            <w:pPr>
              <w:pStyle w:val="10"/>
            </w:pPr>
            <w:r>
              <w:t>调查人民群众对突发公共卫生应急事件应急处理的满意度</w:t>
            </w:r>
          </w:p>
        </w:tc>
        <w:tc>
          <w:tcPr>
            <w:tcW w:w="2268" w:type="dxa"/>
            <w:vAlign w:val="center"/>
          </w:tcPr>
          <w:p>
            <w:pPr>
              <w:pStyle w:val="10"/>
            </w:pPr>
            <w:r>
              <w:t>≥85%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10、2024预防接种费绩效目标表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13011024P003258100391</w:t>
            </w:r>
          </w:p>
        </w:tc>
        <w:tc>
          <w:tcPr>
            <w:tcW w:w="2835" w:type="dxa"/>
            <w:vAlign w:val="center"/>
          </w:tcPr>
          <w:p>
            <w:pPr>
              <w:pStyle w:val="8"/>
            </w:pPr>
            <w:r>
              <w:t>项目名称</w:t>
            </w:r>
          </w:p>
        </w:tc>
        <w:tc>
          <w:tcPr>
            <w:tcW w:w="6094" w:type="dxa"/>
            <w:gridSpan w:val="3"/>
            <w:vAlign w:val="center"/>
          </w:tcPr>
          <w:p>
            <w:pPr>
              <w:pStyle w:val="10"/>
            </w:pPr>
            <w:r>
              <w:t>2024预防接种费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27.00</w:t>
            </w:r>
          </w:p>
        </w:tc>
        <w:tc>
          <w:tcPr>
            <w:tcW w:w="2835" w:type="dxa"/>
            <w:vAlign w:val="center"/>
          </w:tcPr>
          <w:p>
            <w:pPr>
              <w:pStyle w:val="8"/>
            </w:pPr>
            <w:r>
              <w:t>其中：财政    资金</w:t>
            </w:r>
          </w:p>
        </w:tc>
        <w:tc>
          <w:tcPr>
            <w:tcW w:w="2551" w:type="dxa"/>
            <w:vAlign w:val="center"/>
          </w:tcPr>
          <w:p>
            <w:pPr>
              <w:pStyle w:val="10"/>
            </w:pPr>
            <w:r>
              <w:t>27.00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用于预防接种费。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疫苗配送人员劳务费及冷链车交通费；免疫规划信息化系统维护费；保证工作正常运转。辖区内预防接种人员培训率达到95%以上，提高接种质量，杜绝差错事故；全区适龄儿童建证、建卡率达到95%以上，国家免疫规划疫苗接种率达到90%以上；巩固扩大国家免疫规划工作的成果，有效控制疫苗针对传染病的发生，保障全区适龄儿童的身体健康。</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儿童免疫规划疫苗接种率</w:t>
            </w:r>
          </w:p>
        </w:tc>
        <w:tc>
          <w:tcPr>
            <w:tcW w:w="5386" w:type="dxa"/>
            <w:vAlign w:val="center"/>
          </w:tcPr>
          <w:p>
            <w:pPr>
              <w:pStyle w:val="10"/>
            </w:pPr>
            <w:r>
              <w:t>儿童免疫规划疫苗接种率</w:t>
            </w:r>
          </w:p>
        </w:tc>
        <w:tc>
          <w:tcPr>
            <w:tcW w:w="2268" w:type="dxa"/>
            <w:vAlign w:val="center"/>
          </w:tcPr>
          <w:p>
            <w:pPr>
              <w:pStyle w:val="10"/>
            </w:pPr>
            <w:r>
              <w:t>≥90%</w:t>
            </w:r>
          </w:p>
        </w:tc>
        <w:tc>
          <w:tcPr>
            <w:tcW w:w="1276" w:type="dxa"/>
            <w:vAlign w:val="center"/>
          </w:tcPr>
          <w:p>
            <w:pPr>
              <w:pStyle w:val="10"/>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儿童建证、建卡率</w:t>
            </w:r>
          </w:p>
        </w:tc>
        <w:tc>
          <w:tcPr>
            <w:tcW w:w="5386" w:type="dxa"/>
            <w:vAlign w:val="center"/>
          </w:tcPr>
          <w:p>
            <w:pPr>
              <w:pStyle w:val="10"/>
            </w:pPr>
            <w:r>
              <w:t>儿童建证、建卡率</w:t>
            </w:r>
          </w:p>
        </w:tc>
        <w:tc>
          <w:tcPr>
            <w:tcW w:w="2268" w:type="dxa"/>
            <w:vAlign w:val="center"/>
          </w:tcPr>
          <w:p>
            <w:pPr>
              <w:pStyle w:val="10"/>
            </w:pPr>
            <w:r>
              <w:t>≥95%</w:t>
            </w:r>
          </w:p>
        </w:tc>
        <w:tc>
          <w:tcPr>
            <w:tcW w:w="1276" w:type="dxa"/>
            <w:vAlign w:val="center"/>
          </w:tcPr>
          <w:p>
            <w:pPr>
              <w:pStyle w:val="10"/>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预防接种工作人员培训人数</w:t>
            </w:r>
          </w:p>
        </w:tc>
        <w:tc>
          <w:tcPr>
            <w:tcW w:w="5386" w:type="dxa"/>
            <w:vAlign w:val="center"/>
          </w:tcPr>
          <w:p>
            <w:pPr>
              <w:pStyle w:val="10"/>
            </w:pPr>
            <w:r>
              <w:t>预防接种工作人员培训人数</w:t>
            </w:r>
          </w:p>
        </w:tc>
        <w:tc>
          <w:tcPr>
            <w:tcW w:w="2268" w:type="dxa"/>
            <w:vAlign w:val="center"/>
          </w:tcPr>
          <w:p>
            <w:pPr>
              <w:pStyle w:val="10"/>
            </w:pPr>
            <w:r>
              <w:t>≥160人次</w:t>
            </w:r>
          </w:p>
        </w:tc>
        <w:tc>
          <w:tcPr>
            <w:tcW w:w="1276" w:type="dxa"/>
            <w:vAlign w:val="center"/>
          </w:tcPr>
          <w:p>
            <w:pPr>
              <w:pStyle w:val="10"/>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预防接种相关负责人培训次数</w:t>
            </w:r>
          </w:p>
        </w:tc>
        <w:tc>
          <w:tcPr>
            <w:tcW w:w="5386" w:type="dxa"/>
            <w:vAlign w:val="center"/>
          </w:tcPr>
          <w:p>
            <w:pPr>
              <w:pStyle w:val="10"/>
            </w:pPr>
            <w:r>
              <w:t>预防接种相关负责人培训次数</w:t>
            </w:r>
          </w:p>
        </w:tc>
        <w:tc>
          <w:tcPr>
            <w:tcW w:w="2268" w:type="dxa"/>
            <w:vAlign w:val="center"/>
          </w:tcPr>
          <w:p>
            <w:pPr>
              <w:pStyle w:val="10"/>
            </w:pPr>
            <w:r>
              <w:t>≥3次</w:t>
            </w:r>
          </w:p>
        </w:tc>
        <w:tc>
          <w:tcPr>
            <w:tcW w:w="1276" w:type="dxa"/>
            <w:vAlign w:val="center"/>
          </w:tcPr>
          <w:p>
            <w:pPr>
              <w:pStyle w:val="10"/>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疫苗冷链配送费发放及时率</w:t>
            </w:r>
          </w:p>
        </w:tc>
        <w:tc>
          <w:tcPr>
            <w:tcW w:w="5386" w:type="dxa"/>
            <w:vAlign w:val="center"/>
          </w:tcPr>
          <w:p>
            <w:pPr>
              <w:pStyle w:val="10"/>
            </w:pPr>
            <w:r>
              <w:t>疫苗冷链配送费发放及时率</w:t>
            </w:r>
          </w:p>
        </w:tc>
        <w:tc>
          <w:tcPr>
            <w:tcW w:w="2268" w:type="dxa"/>
            <w:vAlign w:val="center"/>
          </w:tcPr>
          <w:p>
            <w:pPr>
              <w:pStyle w:val="10"/>
            </w:pPr>
            <w:r>
              <w:t>≥95%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免疫规划信息化系统正常运行率</w:t>
            </w:r>
          </w:p>
        </w:tc>
        <w:tc>
          <w:tcPr>
            <w:tcW w:w="5386" w:type="dxa"/>
            <w:vAlign w:val="center"/>
          </w:tcPr>
          <w:p>
            <w:pPr>
              <w:pStyle w:val="10"/>
            </w:pPr>
            <w:r>
              <w:t>免疫规划信息化系统正常运行率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免疫规划知识宣传覆盖率</w:t>
            </w:r>
          </w:p>
        </w:tc>
        <w:tc>
          <w:tcPr>
            <w:tcW w:w="5386" w:type="dxa"/>
            <w:vAlign w:val="center"/>
          </w:tcPr>
          <w:p>
            <w:pPr>
              <w:pStyle w:val="10"/>
            </w:pPr>
            <w:r>
              <w:t>免疫规划知识宣传覆盖率</w:t>
            </w:r>
          </w:p>
        </w:tc>
        <w:tc>
          <w:tcPr>
            <w:tcW w:w="2268" w:type="dxa"/>
            <w:vAlign w:val="center"/>
          </w:tcPr>
          <w:p>
            <w:pPr>
              <w:pStyle w:val="10"/>
            </w:pPr>
            <w:r>
              <w:t>≥95%</w:t>
            </w:r>
          </w:p>
        </w:tc>
        <w:tc>
          <w:tcPr>
            <w:tcW w:w="1276" w:type="dxa"/>
            <w:vAlign w:val="center"/>
          </w:tcPr>
          <w:p>
            <w:pPr>
              <w:pStyle w:val="10"/>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免疫规划疾病监测评估率</w:t>
            </w:r>
          </w:p>
        </w:tc>
        <w:tc>
          <w:tcPr>
            <w:tcW w:w="5386" w:type="dxa"/>
            <w:vAlign w:val="center"/>
          </w:tcPr>
          <w:p>
            <w:pPr>
              <w:pStyle w:val="10"/>
            </w:pPr>
            <w:r>
              <w:t>免疫规划疾病监测评估率</w:t>
            </w:r>
          </w:p>
        </w:tc>
        <w:tc>
          <w:tcPr>
            <w:tcW w:w="2268" w:type="dxa"/>
            <w:vAlign w:val="center"/>
          </w:tcPr>
          <w:p>
            <w:pPr>
              <w:pStyle w:val="10"/>
            </w:pPr>
            <w:r>
              <w:t>≥95%</w:t>
            </w:r>
          </w:p>
        </w:tc>
        <w:tc>
          <w:tcPr>
            <w:tcW w:w="1276" w:type="dxa"/>
            <w:vAlign w:val="center"/>
          </w:tcPr>
          <w:p>
            <w:pPr>
              <w:pStyle w:val="10"/>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疑似预防接种异常反应处置率</w:t>
            </w:r>
          </w:p>
        </w:tc>
        <w:tc>
          <w:tcPr>
            <w:tcW w:w="5386" w:type="dxa"/>
            <w:vAlign w:val="center"/>
          </w:tcPr>
          <w:p>
            <w:pPr>
              <w:pStyle w:val="10"/>
            </w:pPr>
            <w:r>
              <w:t>疑似预防接种异常反应处置率</w:t>
            </w:r>
          </w:p>
        </w:tc>
        <w:tc>
          <w:tcPr>
            <w:tcW w:w="2268" w:type="dxa"/>
            <w:vAlign w:val="center"/>
          </w:tcPr>
          <w:p>
            <w:pPr>
              <w:pStyle w:val="10"/>
            </w:pPr>
            <w:r>
              <w:t>100%</w:t>
            </w:r>
          </w:p>
        </w:tc>
        <w:tc>
          <w:tcPr>
            <w:tcW w:w="1276" w:type="dxa"/>
            <w:vAlign w:val="center"/>
          </w:tcPr>
          <w:p>
            <w:pPr>
              <w:pStyle w:val="10"/>
            </w:pPr>
            <w:r>
              <w:t>文件要求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预防接种人员培训率</w:t>
            </w:r>
          </w:p>
        </w:tc>
        <w:tc>
          <w:tcPr>
            <w:tcW w:w="5386" w:type="dxa"/>
            <w:vAlign w:val="center"/>
          </w:tcPr>
          <w:p>
            <w:pPr>
              <w:pStyle w:val="10"/>
            </w:pPr>
            <w:r>
              <w:t>预防接种人员培训率</w:t>
            </w:r>
          </w:p>
        </w:tc>
        <w:tc>
          <w:tcPr>
            <w:tcW w:w="2268" w:type="dxa"/>
            <w:vAlign w:val="center"/>
          </w:tcPr>
          <w:p>
            <w:pPr>
              <w:pStyle w:val="10"/>
            </w:pPr>
            <w:r>
              <w:t>≥95%</w:t>
            </w:r>
          </w:p>
        </w:tc>
        <w:tc>
          <w:tcPr>
            <w:tcW w:w="1276" w:type="dxa"/>
            <w:vAlign w:val="center"/>
          </w:tcPr>
          <w:p>
            <w:pPr>
              <w:pStyle w:val="10"/>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接种工作人员上岗培训完成时间</w:t>
            </w:r>
          </w:p>
        </w:tc>
        <w:tc>
          <w:tcPr>
            <w:tcW w:w="5386" w:type="dxa"/>
            <w:vAlign w:val="center"/>
          </w:tcPr>
          <w:p>
            <w:pPr>
              <w:pStyle w:val="10"/>
            </w:pPr>
            <w:r>
              <w:t>接种工作人员上岗培训完成时间</w:t>
            </w:r>
          </w:p>
        </w:tc>
        <w:tc>
          <w:tcPr>
            <w:tcW w:w="2268" w:type="dxa"/>
            <w:vAlign w:val="center"/>
          </w:tcPr>
          <w:p>
            <w:pPr>
              <w:pStyle w:val="10"/>
            </w:pPr>
            <w:r>
              <w:t>2024年6月底</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完成工作需要费用成本</w:t>
            </w:r>
          </w:p>
        </w:tc>
        <w:tc>
          <w:tcPr>
            <w:tcW w:w="5386" w:type="dxa"/>
            <w:vAlign w:val="center"/>
          </w:tcPr>
          <w:p>
            <w:pPr>
              <w:pStyle w:val="10"/>
            </w:pPr>
            <w:r>
              <w:t>完成工作需要费用成本</w:t>
            </w:r>
          </w:p>
        </w:tc>
        <w:tc>
          <w:tcPr>
            <w:tcW w:w="2268" w:type="dxa"/>
            <w:vAlign w:val="center"/>
          </w:tcPr>
          <w:p>
            <w:pPr>
              <w:pStyle w:val="10"/>
            </w:pPr>
            <w:r>
              <w:t>≤27万元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儿童疫苗针对传染病发病率</w:t>
            </w:r>
          </w:p>
        </w:tc>
        <w:tc>
          <w:tcPr>
            <w:tcW w:w="5386" w:type="dxa"/>
            <w:vAlign w:val="center"/>
          </w:tcPr>
          <w:p>
            <w:pPr>
              <w:pStyle w:val="10"/>
            </w:pPr>
            <w:r>
              <w:t>儿童疫苗针对传染病发病率</w:t>
            </w:r>
          </w:p>
        </w:tc>
        <w:tc>
          <w:tcPr>
            <w:tcW w:w="2268" w:type="dxa"/>
            <w:vAlign w:val="center"/>
          </w:tcPr>
          <w:p>
            <w:pPr>
              <w:pStyle w:val="10"/>
            </w:pPr>
            <w:r>
              <w:t>国家标准以下</w:t>
            </w:r>
          </w:p>
        </w:tc>
        <w:tc>
          <w:tcPr>
            <w:tcW w:w="1276" w:type="dxa"/>
            <w:vAlign w:val="center"/>
          </w:tcPr>
          <w:p>
            <w:pPr>
              <w:pStyle w:val="10"/>
            </w:pPr>
            <w:r>
              <w:t>卫生部卫办发（2012）50号文关于加强预防接种工作的通知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适龄儿童家长满意度</w:t>
            </w:r>
          </w:p>
        </w:tc>
        <w:tc>
          <w:tcPr>
            <w:tcW w:w="5386" w:type="dxa"/>
            <w:vAlign w:val="center"/>
          </w:tcPr>
          <w:p>
            <w:pPr>
              <w:pStyle w:val="10"/>
            </w:pPr>
            <w:r>
              <w:t>适龄儿童家长满意度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11、2024预防性体检及检测业务费绩效目标表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13011024P00325810040C</w:t>
            </w:r>
          </w:p>
        </w:tc>
        <w:tc>
          <w:tcPr>
            <w:tcW w:w="2835" w:type="dxa"/>
            <w:vAlign w:val="center"/>
          </w:tcPr>
          <w:p>
            <w:pPr>
              <w:pStyle w:val="8"/>
            </w:pPr>
            <w:r>
              <w:t>项目名称</w:t>
            </w:r>
          </w:p>
        </w:tc>
        <w:tc>
          <w:tcPr>
            <w:tcW w:w="6094" w:type="dxa"/>
            <w:gridSpan w:val="3"/>
            <w:vAlign w:val="center"/>
          </w:tcPr>
          <w:p>
            <w:pPr>
              <w:pStyle w:val="10"/>
            </w:pPr>
            <w:r>
              <w:t>2024预防性体检及检测业务费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45.00</w:t>
            </w:r>
          </w:p>
        </w:tc>
        <w:tc>
          <w:tcPr>
            <w:tcW w:w="2835" w:type="dxa"/>
            <w:vAlign w:val="center"/>
          </w:tcPr>
          <w:p>
            <w:pPr>
              <w:pStyle w:val="8"/>
            </w:pPr>
            <w:r>
              <w:t>其中：财政    资金</w:t>
            </w:r>
          </w:p>
        </w:tc>
        <w:tc>
          <w:tcPr>
            <w:tcW w:w="2551" w:type="dxa"/>
            <w:vAlign w:val="center"/>
          </w:tcPr>
          <w:p>
            <w:pPr>
              <w:pStyle w:val="10"/>
            </w:pPr>
            <w:r>
              <w:t>45.00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用于预防性体检及检测业务费。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1.规范开展公共场所从业人员预防性体检，公共场所从业人员预防性体检的人数达到4500人以上，确保从业人员持证上岗。</w:t>
            </w:r>
          </w:p>
          <w:p>
            <w:pPr>
              <w:pStyle w:val="10"/>
            </w:pPr>
            <w:r>
              <w:t>2.公共场所卫生检测率达到80%以上，生活饮用水检测通过一年检测四次市政水厂集中供水，检测项目共计42项，为全区人民群众提供健康保障。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公共场所从业人员预防性体检的人数</w:t>
            </w:r>
          </w:p>
        </w:tc>
        <w:tc>
          <w:tcPr>
            <w:tcW w:w="5386" w:type="dxa"/>
            <w:vAlign w:val="center"/>
          </w:tcPr>
          <w:p>
            <w:pPr>
              <w:pStyle w:val="10"/>
            </w:pPr>
            <w:r>
              <w:t>公共场所从业人员预防性体检的人数</w:t>
            </w:r>
          </w:p>
        </w:tc>
        <w:tc>
          <w:tcPr>
            <w:tcW w:w="2268" w:type="dxa"/>
            <w:vAlign w:val="center"/>
          </w:tcPr>
          <w:p>
            <w:pPr>
              <w:pStyle w:val="10"/>
            </w:pPr>
            <w:r>
              <w:t>≥4500人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检测公共场所的数量</w:t>
            </w:r>
          </w:p>
        </w:tc>
        <w:tc>
          <w:tcPr>
            <w:tcW w:w="5386" w:type="dxa"/>
            <w:vAlign w:val="center"/>
          </w:tcPr>
          <w:p>
            <w:pPr>
              <w:pStyle w:val="10"/>
            </w:pPr>
            <w:r>
              <w:t>检测公共场所的数量</w:t>
            </w:r>
          </w:p>
        </w:tc>
        <w:tc>
          <w:tcPr>
            <w:tcW w:w="2268" w:type="dxa"/>
            <w:vAlign w:val="center"/>
          </w:tcPr>
          <w:p>
            <w:pPr>
              <w:pStyle w:val="10"/>
            </w:pPr>
            <w:r>
              <w:t>7家</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监测公共场所次数</w:t>
            </w:r>
          </w:p>
        </w:tc>
        <w:tc>
          <w:tcPr>
            <w:tcW w:w="5386" w:type="dxa"/>
            <w:vAlign w:val="center"/>
          </w:tcPr>
          <w:p>
            <w:pPr>
              <w:pStyle w:val="10"/>
            </w:pPr>
            <w:r>
              <w:t>监测公共场所次数</w:t>
            </w:r>
          </w:p>
        </w:tc>
        <w:tc>
          <w:tcPr>
            <w:tcW w:w="2268" w:type="dxa"/>
            <w:vAlign w:val="center"/>
          </w:tcPr>
          <w:p>
            <w:pPr>
              <w:pStyle w:val="10"/>
            </w:pPr>
            <w:r>
              <w:t>2次</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公共场所卫生检测率</w:t>
            </w:r>
          </w:p>
        </w:tc>
        <w:tc>
          <w:tcPr>
            <w:tcW w:w="5386" w:type="dxa"/>
            <w:vAlign w:val="center"/>
          </w:tcPr>
          <w:p>
            <w:pPr>
              <w:pStyle w:val="10"/>
            </w:pPr>
            <w:r>
              <w:t>公共场所卫生检测率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市政水厂集中供水检测次数</w:t>
            </w:r>
          </w:p>
        </w:tc>
        <w:tc>
          <w:tcPr>
            <w:tcW w:w="5386" w:type="dxa"/>
            <w:vAlign w:val="center"/>
          </w:tcPr>
          <w:p>
            <w:pPr>
              <w:pStyle w:val="10"/>
            </w:pPr>
            <w:r>
              <w:t>市政水厂集中供水检测次数</w:t>
            </w:r>
          </w:p>
        </w:tc>
        <w:tc>
          <w:tcPr>
            <w:tcW w:w="2268" w:type="dxa"/>
            <w:vAlign w:val="center"/>
          </w:tcPr>
          <w:p>
            <w:pPr>
              <w:pStyle w:val="10"/>
            </w:pPr>
            <w:r>
              <w:t>每个季度检测1次</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市政水厂集中供水检测数量</w:t>
            </w:r>
          </w:p>
        </w:tc>
        <w:tc>
          <w:tcPr>
            <w:tcW w:w="5386" w:type="dxa"/>
            <w:vAlign w:val="center"/>
          </w:tcPr>
          <w:p>
            <w:pPr>
              <w:pStyle w:val="10"/>
            </w:pPr>
            <w:r>
              <w:t>市政水厂集中供水检测数量</w:t>
            </w:r>
          </w:p>
        </w:tc>
        <w:tc>
          <w:tcPr>
            <w:tcW w:w="2268" w:type="dxa"/>
            <w:vAlign w:val="center"/>
          </w:tcPr>
          <w:p>
            <w:pPr>
              <w:pStyle w:val="10"/>
            </w:pPr>
            <w:r>
              <w:t>3家</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检测项数</w:t>
            </w:r>
          </w:p>
        </w:tc>
        <w:tc>
          <w:tcPr>
            <w:tcW w:w="5386" w:type="dxa"/>
            <w:vAlign w:val="center"/>
          </w:tcPr>
          <w:p>
            <w:pPr>
              <w:pStyle w:val="10"/>
            </w:pPr>
            <w:r>
              <w:t>检测项数</w:t>
            </w:r>
          </w:p>
        </w:tc>
        <w:tc>
          <w:tcPr>
            <w:tcW w:w="2268" w:type="dxa"/>
            <w:vAlign w:val="center"/>
          </w:tcPr>
          <w:p>
            <w:pPr>
              <w:pStyle w:val="10"/>
            </w:pPr>
            <w:r>
              <w:t>42项</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基本情况调查次数</w:t>
            </w:r>
          </w:p>
        </w:tc>
        <w:tc>
          <w:tcPr>
            <w:tcW w:w="5386" w:type="dxa"/>
            <w:vAlign w:val="center"/>
          </w:tcPr>
          <w:p>
            <w:pPr>
              <w:pStyle w:val="10"/>
            </w:pPr>
            <w:r>
              <w:t>基本情况调查次数</w:t>
            </w:r>
          </w:p>
        </w:tc>
        <w:tc>
          <w:tcPr>
            <w:tcW w:w="2268" w:type="dxa"/>
            <w:vAlign w:val="center"/>
          </w:tcPr>
          <w:p>
            <w:pPr>
              <w:pStyle w:val="10"/>
            </w:pPr>
            <w:r>
              <w:t>1次</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健康危害因素监测次数</w:t>
            </w:r>
          </w:p>
        </w:tc>
        <w:tc>
          <w:tcPr>
            <w:tcW w:w="5386" w:type="dxa"/>
            <w:vAlign w:val="center"/>
          </w:tcPr>
          <w:p>
            <w:pPr>
              <w:pStyle w:val="10"/>
            </w:pPr>
            <w:r>
              <w:t>健康危害因素监测次数</w:t>
            </w:r>
          </w:p>
        </w:tc>
        <w:tc>
          <w:tcPr>
            <w:tcW w:w="2268" w:type="dxa"/>
            <w:vAlign w:val="center"/>
          </w:tcPr>
          <w:p>
            <w:pPr>
              <w:pStyle w:val="10"/>
            </w:pPr>
            <w:r>
              <w:t>2次</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从业人员健康调查次数</w:t>
            </w:r>
          </w:p>
        </w:tc>
        <w:tc>
          <w:tcPr>
            <w:tcW w:w="5386" w:type="dxa"/>
            <w:vAlign w:val="center"/>
          </w:tcPr>
          <w:p>
            <w:pPr>
              <w:pStyle w:val="10"/>
            </w:pPr>
            <w:r>
              <w:t>从业人员健康调查次数</w:t>
            </w:r>
          </w:p>
        </w:tc>
        <w:tc>
          <w:tcPr>
            <w:tcW w:w="2268" w:type="dxa"/>
            <w:vAlign w:val="center"/>
          </w:tcPr>
          <w:p>
            <w:pPr>
              <w:pStyle w:val="10"/>
            </w:pPr>
            <w:r>
              <w:t>2次</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完成上级下达卫生检测指标</w:t>
            </w:r>
          </w:p>
        </w:tc>
        <w:tc>
          <w:tcPr>
            <w:tcW w:w="5386" w:type="dxa"/>
            <w:vAlign w:val="center"/>
          </w:tcPr>
          <w:p>
            <w:pPr>
              <w:pStyle w:val="10"/>
            </w:pPr>
            <w:r>
              <w:t>完成上级下达卫生检测指标</w:t>
            </w:r>
          </w:p>
        </w:tc>
        <w:tc>
          <w:tcPr>
            <w:tcW w:w="2268" w:type="dxa"/>
            <w:vAlign w:val="center"/>
          </w:tcPr>
          <w:p>
            <w:pPr>
              <w:pStyle w:val="10"/>
            </w:pPr>
            <w:r>
              <w:t>体检检测项目达到国家规定要求</w:t>
            </w:r>
          </w:p>
        </w:tc>
        <w:tc>
          <w:tcPr>
            <w:tcW w:w="1276" w:type="dxa"/>
            <w:vAlign w:val="center"/>
          </w:tcPr>
          <w:p>
            <w:pPr>
              <w:pStyle w:val="10"/>
            </w:pPr>
            <w:r>
              <w:t>行业标准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各项任务完成及时率（%）</w:t>
            </w:r>
          </w:p>
        </w:tc>
        <w:tc>
          <w:tcPr>
            <w:tcW w:w="5386" w:type="dxa"/>
            <w:vAlign w:val="center"/>
          </w:tcPr>
          <w:p>
            <w:pPr>
              <w:pStyle w:val="10"/>
            </w:pPr>
            <w:r>
              <w:t>各项任务完成及时率（%）</w:t>
            </w:r>
          </w:p>
        </w:tc>
        <w:tc>
          <w:tcPr>
            <w:tcW w:w="2268" w:type="dxa"/>
            <w:vAlign w:val="center"/>
          </w:tcPr>
          <w:p>
            <w:pPr>
              <w:pStyle w:val="10"/>
            </w:pPr>
            <w:r>
              <w:t>≥90%</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项目实际成本</w:t>
            </w:r>
          </w:p>
        </w:tc>
        <w:tc>
          <w:tcPr>
            <w:tcW w:w="5386" w:type="dxa"/>
            <w:vAlign w:val="center"/>
          </w:tcPr>
          <w:p>
            <w:pPr>
              <w:pStyle w:val="10"/>
            </w:pPr>
            <w:r>
              <w:t>项目实际成本</w:t>
            </w:r>
          </w:p>
        </w:tc>
        <w:tc>
          <w:tcPr>
            <w:tcW w:w="2268" w:type="dxa"/>
            <w:vAlign w:val="center"/>
          </w:tcPr>
          <w:p>
            <w:pPr>
              <w:pStyle w:val="10"/>
            </w:pPr>
            <w:r>
              <w:t>≤60万元</w:t>
            </w:r>
          </w:p>
        </w:tc>
        <w:tc>
          <w:tcPr>
            <w:tcW w:w="1276" w:type="dxa"/>
            <w:vAlign w:val="center"/>
          </w:tcPr>
          <w:p>
            <w:pPr>
              <w:pStyle w:val="10"/>
            </w:pPr>
            <w:r>
              <w:t>政策依据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生活饮用水检测及时率</w:t>
            </w:r>
          </w:p>
        </w:tc>
        <w:tc>
          <w:tcPr>
            <w:tcW w:w="5386" w:type="dxa"/>
            <w:vAlign w:val="center"/>
          </w:tcPr>
          <w:p>
            <w:pPr>
              <w:pStyle w:val="10"/>
            </w:pPr>
            <w:r>
              <w:t>生活饮用水检测及时率</w:t>
            </w:r>
          </w:p>
        </w:tc>
        <w:tc>
          <w:tcPr>
            <w:tcW w:w="2268" w:type="dxa"/>
            <w:vAlign w:val="center"/>
          </w:tcPr>
          <w:p>
            <w:pPr>
              <w:pStyle w:val="10"/>
            </w:pPr>
            <w:r>
              <w:t>≥95%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公共场所卫生检测及时率</w:t>
            </w:r>
          </w:p>
        </w:tc>
        <w:tc>
          <w:tcPr>
            <w:tcW w:w="5386" w:type="dxa"/>
            <w:vAlign w:val="center"/>
          </w:tcPr>
          <w:p>
            <w:pPr>
              <w:pStyle w:val="10"/>
            </w:pPr>
            <w:r>
              <w:t>公共场所卫生检测及时率</w:t>
            </w:r>
          </w:p>
        </w:tc>
        <w:tc>
          <w:tcPr>
            <w:tcW w:w="2268" w:type="dxa"/>
            <w:vAlign w:val="center"/>
          </w:tcPr>
          <w:p>
            <w:pPr>
              <w:pStyle w:val="10"/>
            </w:pPr>
            <w:r>
              <w:t>≥95%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各项工作任务按时完成率</w:t>
            </w:r>
          </w:p>
        </w:tc>
        <w:tc>
          <w:tcPr>
            <w:tcW w:w="5386" w:type="dxa"/>
            <w:vAlign w:val="center"/>
          </w:tcPr>
          <w:p>
            <w:pPr>
              <w:pStyle w:val="10"/>
            </w:pPr>
            <w:r>
              <w:t>各项工作任务按时完成率</w:t>
            </w:r>
          </w:p>
        </w:tc>
        <w:tc>
          <w:tcPr>
            <w:tcW w:w="2268" w:type="dxa"/>
            <w:vAlign w:val="center"/>
          </w:tcPr>
          <w:p>
            <w:pPr>
              <w:pStyle w:val="10"/>
            </w:pPr>
            <w:r>
              <w:t>≥95%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公共场所从业人员健康体检满意度</w:t>
            </w:r>
          </w:p>
        </w:tc>
        <w:tc>
          <w:tcPr>
            <w:tcW w:w="5386" w:type="dxa"/>
            <w:vAlign w:val="center"/>
          </w:tcPr>
          <w:p>
            <w:pPr>
              <w:pStyle w:val="10"/>
            </w:pPr>
            <w:r>
              <w:t>公共场所从业人员健康体检满意度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12、2024执法业务费绩效目标表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13011024P003255100680</w:t>
            </w:r>
          </w:p>
        </w:tc>
        <w:tc>
          <w:tcPr>
            <w:tcW w:w="2835" w:type="dxa"/>
            <w:vAlign w:val="center"/>
          </w:tcPr>
          <w:p>
            <w:pPr>
              <w:pStyle w:val="8"/>
            </w:pPr>
            <w:r>
              <w:t>项目名称</w:t>
            </w:r>
          </w:p>
        </w:tc>
        <w:tc>
          <w:tcPr>
            <w:tcW w:w="6094" w:type="dxa"/>
            <w:gridSpan w:val="3"/>
            <w:vAlign w:val="center"/>
          </w:tcPr>
          <w:p>
            <w:pPr>
              <w:pStyle w:val="10"/>
            </w:pPr>
            <w:r>
              <w:t>2024执法业务费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w:t>
            </w:r>
          </w:p>
        </w:tc>
        <w:tc>
          <w:tcPr>
            <w:tcW w:w="2835" w:type="dxa"/>
            <w:vAlign w:val="center"/>
          </w:tcPr>
          <w:p>
            <w:pPr>
              <w:pStyle w:val="8"/>
            </w:pPr>
            <w:r>
              <w:t>其中：财政    资金</w:t>
            </w:r>
          </w:p>
        </w:tc>
        <w:tc>
          <w:tcPr>
            <w:tcW w:w="2551" w:type="dxa"/>
            <w:vAlign w:val="center"/>
          </w:tcPr>
          <w:p>
            <w:pPr>
              <w:pStyle w:val="10"/>
            </w:pPr>
            <w:r>
              <w:t>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用于执法业务。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1.为了保证20名执法人员监督检查工作的开展，使违法行为的立案处罚率、上级督办、交办、群众举报投诉职责范围内的查处回复率达到100%，保障人民群众有良好的公共卫生环境。</w:t>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辖区内被监管单位数量</w:t>
            </w:r>
          </w:p>
          <w:p>
            <w:pPr>
              <w:pStyle w:val="10"/>
            </w:pPr>
          </w:p>
        </w:tc>
        <w:tc>
          <w:tcPr>
            <w:tcW w:w="5386" w:type="dxa"/>
            <w:vAlign w:val="center"/>
          </w:tcPr>
          <w:p>
            <w:pPr>
              <w:pStyle w:val="10"/>
            </w:pPr>
            <w:r>
              <w:t>辖区内被监管单位数量</w:t>
            </w:r>
          </w:p>
          <w:p>
            <w:pPr>
              <w:pStyle w:val="10"/>
            </w:pPr>
          </w:p>
        </w:tc>
        <w:tc>
          <w:tcPr>
            <w:tcW w:w="2268" w:type="dxa"/>
            <w:vAlign w:val="center"/>
          </w:tcPr>
          <w:p>
            <w:pPr>
              <w:pStyle w:val="10"/>
            </w:pPr>
            <w:r>
              <w:t>≥771家</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违法行为的立案处罚率</w:t>
            </w:r>
          </w:p>
        </w:tc>
        <w:tc>
          <w:tcPr>
            <w:tcW w:w="5386" w:type="dxa"/>
            <w:vAlign w:val="center"/>
          </w:tcPr>
          <w:p>
            <w:pPr>
              <w:pStyle w:val="10"/>
            </w:pPr>
            <w:r>
              <w:t>实际违法行为的查处立案数占应查处立案数的比例</w:t>
            </w:r>
          </w:p>
        </w:tc>
        <w:tc>
          <w:tcPr>
            <w:tcW w:w="2268" w:type="dxa"/>
            <w:vAlign w:val="center"/>
          </w:tcPr>
          <w:p>
            <w:pPr>
              <w:pStyle w:val="10"/>
            </w:pPr>
            <w:r>
              <w:t>100%</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辖区内违法行为的查处回复率</w:t>
            </w:r>
          </w:p>
        </w:tc>
        <w:tc>
          <w:tcPr>
            <w:tcW w:w="5386" w:type="dxa"/>
            <w:vAlign w:val="center"/>
          </w:tcPr>
          <w:p>
            <w:pPr>
              <w:pStyle w:val="10"/>
            </w:pPr>
            <w:r>
              <w:t>违法行为的查处数占辖区内违法案行为的比例</w:t>
            </w:r>
          </w:p>
        </w:tc>
        <w:tc>
          <w:tcPr>
            <w:tcW w:w="2268" w:type="dxa"/>
            <w:vAlign w:val="center"/>
          </w:tcPr>
          <w:p>
            <w:pPr>
              <w:pStyle w:val="10"/>
            </w:pPr>
            <w:r>
              <w:t>100%</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监督检查的成本</w:t>
            </w:r>
          </w:p>
        </w:tc>
        <w:tc>
          <w:tcPr>
            <w:tcW w:w="5386" w:type="dxa"/>
            <w:vAlign w:val="center"/>
          </w:tcPr>
          <w:p>
            <w:pPr>
              <w:pStyle w:val="10"/>
            </w:pPr>
            <w:r>
              <w:t>监督检查的成本</w:t>
            </w:r>
          </w:p>
        </w:tc>
        <w:tc>
          <w:tcPr>
            <w:tcW w:w="2268" w:type="dxa"/>
            <w:vAlign w:val="center"/>
          </w:tcPr>
          <w:p>
            <w:pPr>
              <w:pStyle w:val="10"/>
            </w:pPr>
            <w:r>
              <w:t>≤10万元</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监督检查完成及时率</w:t>
            </w:r>
          </w:p>
        </w:tc>
        <w:tc>
          <w:tcPr>
            <w:tcW w:w="5386" w:type="dxa"/>
            <w:vAlign w:val="center"/>
          </w:tcPr>
          <w:p>
            <w:pPr>
              <w:pStyle w:val="10"/>
            </w:pPr>
            <w:r>
              <w:t>监督检查完成及时率</w:t>
            </w:r>
          </w:p>
        </w:tc>
        <w:tc>
          <w:tcPr>
            <w:tcW w:w="2268" w:type="dxa"/>
            <w:vAlign w:val="center"/>
          </w:tcPr>
          <w:p>
            <w:pPr>
              <w:pStyle w:val="10"/>
            </w:pPr>
            <w:r>
              <w:t>及时完成</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保障人民群众卫生权益，减少社会矛盾发生率</w:t>
            </w:r>
          </w:p>
        </w:tc>
        <w:tc>
          <w:tcPr>
            <w:tcW w:w="5386" w:type="dxa"/>
            <w:vAlign w:val="center"/>
          </w:tcPr>
          <w:p>
            <w:pPr>
              <w:pStyle w:val="10"/>
            </w:pPr>
            <w:r>
              <w:t>调查人民对卫生环境满意人数占实际调查数的比例</w:t>
            </w:r>
          </w:p>
        </w:tc>
        <w:tc>
          <w:tcPr>
            <w:tcW w:w="2268" w:type="dxa"/>
            <w:vAlign w:val="center"/>
          </w:tcPr>
          <w:p>
            <w:pPr>
              <w:pStyle w:val="10"/>
            </w:pPr>
            <w:r>
              <w:t>≥85%</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保障良好的公共卫生环境，不发生重大公共卫生污染事件</w:t>
            </w:r>
          </w:p>
        </w:tc>
        <w:tc>
          <w:tcPr>
            <w:tcW w:w="5386" w:type="dxa"/>
            <w:vAlign w:val="center"/>
          </w:tcPr>
          <w:p>
            <w:pPr>
              <w:pStyle w:val="10"/>
            </w:pPr>
            <w:r>
              <w:t>保障良好的公共卫生环境，不发生重大公共卫生污染事件</w:t>
            </w:r>
          </w:p>
        </w:tc>
        <w:tc>
          <w:tcPr>
            <w:tcW w:w="2268" w:type="dxa"/>
            <w:vAlign w:val="center"/>
          </w:tcPr>
          <w:p>
            <w:pPr>
              <w:pStyle w:val="10"/>
            </w:pPr>
            <w:r>
              <w:t>保障</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人民群众满意度</w:t>
            </w:r>
          </w:p>
        </w:tc>
        <w:tc>
          <w:tcPr>
            <w:tcW w:w="5386" w:type="dxa"/>
            <w:vAlign w:val="center"/>
          </w:tcPr>
          <w:p>
            <w:pPr>
              <w:pStyle w:val="10"/>
            </w:pPr>
            <w:r>
              <w:t>人民群众对投诉举报处理回复、违法行为的立案处罚的满意率</w:t>
            </w:r>
          </w:p>
        </w:tc>
        <w:tc>
          <w:tcPr>
            <w:tcW w:w="2268" w:type="dxa"/>
            <w:vAlign w:val="center"/>
          </w:tcPr>
          <w:p>
            <w:pPr>
              <w:pStyle w:val="10"/>
            </w:pPr>
            <w:r>
              <w:t>≥85%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13、石财社【2022】109号 关于提前下达2023年14周岁女孩免费接种HPV疫苗市级补助资金的通知绩效目标表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13011023P003258100283</w:t>
            </w:r>
          </w:p>
        </w:tc>
        <w:tc>
          <w:tcPr>
            <w:tcW w:w="2835" w:type="dxa"/>
            <w:vAlign w:val="center"/>
          </w:tcPr>
          <w:p>
            <w:pPr>
              <w:pStyle w:val="8"/>
            </w:pPr>
            <w:r>
              <w:t>项目名称</w:t>
            </w:r>
          </w:p>
        </w:tc>
        <w:tc>
          <w:tcPr>
            <w:tcW w:w="6094" w:type="dxa"/>
            <w:gridSpan w:val="3"/>
            <w:vAlign w:val="center"/>
          </w:tcPr>
          <w:p>
            <w:pPr>
              <w:pStyle w:val="10"/>
            </w:pPr>
            <w:r>
              <w:t>石财社【2022】109号 关于提前下达2023年14周岁女孩免费接种HPV疫苗市级补助资金的通知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20.20</w:t>
            </w:r>
          </w:p>
        </w:tc>
        <w:tc>
          <w:tcPr>
            <w:tcW w:w="2835" w:type="dxa"/>
            <w:vAlign w:val="center"/>
          </w:tcPr>
          <w:p>
            <w:pPr>
              <w:pStyle w:val="8"/>
            </w:pPr>
            <w:r>
              <w:t>其中：财政    资金</w:t>
            </w:r>
          </w:p>
        </w:tc>
        <w:tc>
          <w:tcPr>
            <w:tcW w:w="2551" w:type="dxa"/>
            <w:vAlign w:val="center"/>
          </w:tcPr>
          <w:p>
            <w:pPr>
              <w:pStyle w:val="10"/>
            </w:pPr>
            <w:r>
              <w:t>20.20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购置国产2价HPV疫苗用于全区14周岁女孩免费接种。</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1.目标内容1：计划购置578支国产2价HPV疫苗用于全区14周岁女孩免费接种，降低适龄女性受高危型HPV感染率。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购置疫苗数量</w:t>
            </w:r>
          </w:p>
        </w:tc>
        <w:tc>
          <w:tcPr>
            <w:tcW w:w="5386" w:type="dxa"/>
            <w:vAlign w:val="center"/>
          </w:tcPr>
          <w:p>
            <w:pPr>
              <w:pStyle w:val="10"/>
            </w:pPr>
            <w:r>
              <w:t>购置疫苗数量</w:t>
            </w:r>
          </w:p>
        </w:tc>
        <w:tc>
          <w:tcPr>
            <w:tcW w:w="2268" w:type="dxa"/>
            <w:vAlign w:val="center"/>
          </w:tcPr>
          <w:p>
            <w:pPr>
              <w:pStyle w:val="10"/>
            </w:pPr>
            <w:r>
              <w:t>≤578支</w:t>
            </w:r>
          </w:p>
        </w:tc>
        <w:tc>
          <w:tcPr>
            <w:tcW w:w="1276" w:type="dxa"/>
            <w:vAlign w:val="center"/>
          </w:tcPr>
          <w:p>
            <w:pPr>
              <w:pStyle w:val="10"/>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疫苗接种率</w:t>
            </w:r>
          </w:p>
        </w:tc>
        <w:tc>
          <w:tcPr>
            <w:tcW w:w="5386" w:type="dxa"/>
            <w:vAlign w:val="center"/>
          </w:tcPr>
          <w:p>
            <w:pPr>
              <w:pStyle w:val="10"/>
            </w:pPr>
            <w:r>
              <w:t>疫苗接种率</w:t>
            </w:r>
          </w:p>
        </w:tc>
        <w:tc>
          <w:tcPr>
            <w:tcW w:w="2268" w:type="dxa"/>
            <w:vAlign w:val="center"/>
          </w:tcPr>
          <w:p>
            <w:pPr>
              <w:pStyle w:val="10"/>
            </w:pPr>
            <w:r>
              <w:t>≥90%</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完成接种时间</w:t>
            </w:r>
          </w:p>
        </w:tc>
        <w:tc>
          <w:tcPr>
            <w:tcW w:w="5386" w:type="dxa"/>
            <w:vAlign w:val="center"/>
          </w:tcPr>
          <w:p>
            <w:pPr>
              <w:pStyle w:val="10"/>
            </w:pPr>
            <w:r>
              <w:t>完成接种时间</w:t>
            </w:r>
          </w:p>
        </w:tc>
        <w:tc>
          <w:tcPr>
            <w:tcW w:w="2268" w:type="dxa"/>
            <w:vAlign w:val="center"/>
          </w:tcPr>
          <w:p>
            <w:pPr>
              <w:pStyle w:val="10"/>
            </w:pPr>
            <w:r>
              <w:t>2024年12月31日内完成</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购置疫苗及接种成本</w:t>
            </w:r>
          </w:p>
        </w:tc>
        <w:tc>
          <w:tcPr>
            <w:tcW w:w="5386" w:type="dxa"/>
            <w:vAlign w:val="center"/>
          </w:tcPr>
          <w:p>
            <w:pPr>
              <w:pStyle w:val="10"/>
            </w:pPr>
            <w:r>
              <w:t>购置疫苗及接种成本</w:t>
            </w:r>
          </w:p>
        </w:tc>
        <w:tc>
          <w:tcPr>
            <w:tcW w:w="2268" w:type="dxa"/>
            <w:vAlign w:val="center"/>
          </w:tcPr>
          <w:p>
            <w:pPr>
              <w:pStyle w:val="10"/>
            </w:pPr>
            <w:r>
              <w:t>≤20.2万元</w:t>
            </w:r>
          </w:p>
        </w:tc>
        <w:tc>
          <w:tcPr>
            <w:tcW w:w="1276" w:type="dxa"/>
            <w:vAlign w:val="center"/>
          </w:tcPr>
          <w:p>
            <w:pPr>
              <w:pStyle w:val="10"/>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保障适龄女性免受HPV感染保护率</w:t>
            </w:r>
          </w:p>
        </w:tc>
        <w:tc>
          <w:tcPr>
            <w:tcW w:w="5386" w:type="dxa"/>
            <w:vAlign w:val="center"/>
          </w:tcPr>
          <w:p>
            <w:pPr>
              <w:pStyle w:val="10"/>
            </w:pPr>
            <w:r>
              <w:t>保障适龄女性免受HPV感染保护率</w:t>
            </w:r>
          </w:p>
        </w:tc>
        <w:tc>
          <w:tcPr>
            <w:tcW w:w="2268" w:type="dxa"/>
            <w:vAlign w:val="center"/>
          </w:tcPr>
          <w:p>
            <w:pPr>
              <w:pStyle w:val="10"/>
            </w:pPr>
            <w:r>
              <w:t>≥85%</w:t>
            </w:r>
          </w:p>
        </w:tc>
        <w:tc>
          <w:tcPr>
            <w:tcW w:w="1276" w:type="dxa"/>
            <w:vAlign w:val="center"/>
          </w:tcPr>
          <w:p>
            <w:pPr>
              <w:pStyle w:val="10"/>
            </w:pPr>
            <w:r>
              <w:t>石卫妇幼[2022]1号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受益总人数</w:t>
            </w:r>
          </w:p>
        </w:tc>
        <w:tc>
          <w:tcPr>
            <w:tcW w:w="5386" w:type="dxa"/>
            <w:vAlign w:val="center"/>
          </w:tcPr>
          <w:p>
            <w:pPr>
              <w:pStyle w:val="10"/>
            </w:pPr>
            <w:r>
              <w:t>受益总人数</w:t>
            </w:r>
          </w:p>
        </w:tc>
        <w:tc>
          <w:tcPr>
            <w:tcW w:w="2268" w:type="dxa"/>
            <w:vAlign w:val="center"/>
          </w:tcPr>
          <w:p>
            <w:pPr>
              <w:pStyle w:val="10"/>
            </w:pPr>
            <w:r>
              <w:t>≤578人</w:t>
            </w:r>
          </w:p>
        </w:tc>
        <w:tc>
          <w:tcPr>
            <w:tcW w:w="1276" w:type="dxa"/>
            <w:vAlign w:val="center"/>
          </w:tcPr>
          <w:p>
            <w:pPr>
              <w:pStyle w:val="10"/>
            </w:pPr>
            <w:r>
              <w:t>石财社【2022】109号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受众满意度</w:t>
            </w:r>
          </w:p>
        </w:tc>
        <w:tc>
          <w:tcPr>
            <w:tcW w:w="5386" w:type="dxa"/>
            <w:vAlign w:val="center"/>
          </w:tcPr>
          <w:p>
            <w:pPr>
              <w:pStyle w:val="10"/>
            </w:pPr>
            <w:r>
              <w:t>受众满意度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14、石财社【2022】119号 关于提前下达2023年重大传染病防控经费预算的通知绩效目标表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13011023P00325810029N</w:t>
            </w:r>
          </w:p>
        </w:tc>
        <w:tc>
          <w:tcPr>
            <w:tcW w:w="2835" w:type="dxa"/>
            <w:vAlign w:val="center"/>
          </w:tcPr>
          <w:p>
            <w:pPr>
              <w:pStyle w:val="8"/>
            </w:pPr>
            <w:r>
              <w:t>项目名称</w:t>
            </w:r>
          </w:p>
        </w:tc>
        <w:tc>
          <w:tcPr>
            <w:tcW w:w="6094" w:type="dxa"/>
            <w:gridSpan w:val="3"/>
            <w:vAlign w:val="center"/>
          </w:tcPr>
          <w:p>
            <w:pPr>
              <w:pStyle w:val="10"/>
            </w:pPr>
            <w:r>
              <w:t>石财社【2022】119号 关于提前下达2023年重大传染病防控经费预算的通知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9.64</w:t>
            </w:r>
          </w:p>
        </w:tc>
        <w:tc>
          <w:tcPr>
            <w:tcW w:w="2835" w:type="dxa"/>
            <w:vAlign w:val="center"/>
          </w:tcPr>
          <w:p>
            <w:pPr>
              <w:pStyle w:val="8"/>
            </w:pPr>
            <w:r>
              <w:t>其中：财政    资金</w:t>
            </w:r>
          </w:p>
        </w:tc>
        <w:tc>
          <w:tcPr>
            <w:tcW w:w="2551" w:type="dxa"/>
            <w:vAlign w:val="center"/>
          </w:tcPr>
          <w:p>
            <w:pPr>
              <w:pStyle w:val="10"/>
            </w:pPr>
            <w:r>
              <w:t>9.64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用于2023年重大传染病防控项目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等重点寄生虫病的流行；加强传染病疫情监测，流行病学调查和疫情分析研判，及时处置暴发疫情，逐步降低重点传染病的危害；完成重点传染病及健康危害因素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艾滋病免费抗病毒治疗完成率</w:t>
            </w:r>
          </w:p>
        </w:tc>
        <w:tc>
          <w:tcPr>
            <w:tcW w:w="5386" w:type="dxa"/>
            <w:vAlign w:val="center"/>
          </w:tcPr>
          <w:p>
            <w:pPr>
              <w:pStyle w:val="10"/>
            </w:pPr>
            <w:r>
              <w:t>艾滋病免费抗病毒治疗完成率</w:t>
            </w:r>
          </w:p>
        </w:tc>
        <w:tc>
          <w:tcPr>
            <w:tcW w:w="2268" w:type="dxa"/>
            <w:vAlign w:val="center"/>
          </w:tcPr>
          <w:p>
            <w:pPr>
              <w:pStyle w:val="10"/>
            </w:pPr>
            <w:r>
              <w:t>≥100%</w:t>
            </w:r>
          </w:p>
        </w:tc>
        <w:tc>
          <w:tcPr>
            <w:tcW w:w="1276" w:type="dxa"/>
            <w:vAlign w:val="center"/>
          </w:tcPr>
          <w:p>
            <w:pPr>
              <w:pStyle w:val="10"/>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发现并治疗管理肺结核患者数</w:t>
            </w:r>
          </w:p>
        </w:tc>
        <w:tc>
          <w:tcPr>
            <w:tcW w:w="5386" w:type="dxa"/>
            <w:vAlign w:val="center"/>
          </w:tcPr>
          <w:p>
            <w:pPr>
              <w:pStyle w:val="10"/>
            </w:pPr>
            <w:r>
              <w:t>发现并治疗管理肺结核患者数不低于患者治疗及随访管理任务数</w:t>
            </w:r>
          </w:p>
        </w:tc>
        <w:tc>
          <w:tcPr>
            <w:tcW w:w="2268" w:type="dxa"/>
            <w:vAlign w:val="center"/>
          </w:tcPr>
          <w:p>
            <w:pPr>
              <w:pStyle w:val="10"/>
            </w:pPr>
            <w:r>
              <w:t>≥85%</w:t>
            </w:r>
          </w:p>
        </w:tc>
        <w:tc>
          <w:tcPr>
            <w:tcW w:w="1276" w:type="dxa"/>
            <w:vAlign w:val="center"/>
          </w:tcPr>
          <w:p>
            <w:pPr>
              <w:pStyle w:val="10"/>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购买台式电脑</w:t>
            </w:r>
          </w:p>
        </w:tc>
        <w:tc>
          <w:tcPr>
            <w:tcW w:w="5386" w:type="dxa"/>
            <w:vAlign w:val="center"/>
          </w:tcPr>
          <w:p>
            <w:pPr>
              <w:pStyle w:val="10"/>
            </w:pPr>
            <w:r>
              <w:t>购买台式电脑</w:t>
            </w:r>
          </w:p>
        </w:tc>
        <w:tc>
          <w:tcPr>
            <w:tcW w:w="2268" w:type="dxa"/>
            <w:vAlign w:val="center"/>
          </w:tcPr>
          <w:p>
            <w:pPr>
              <w:pStyle w:val="10"/>
            </w:pPr>
            <w:r>
              <w:t>2台</w:t>
            </w:r>
          </w:p>
        </w:tc>
        <w:tc>
          <w:tcPr>
            <w:tcW w:w="1276" w:type="dxa"/>
            <w:vAlign w:val="center"/>
          </w:tcPr>
          <w:p>
            <w:pPr>
              <w:pStyle w:val="10"/>
            </w:pPr>
            <w:r>
              <w:t>工作需求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购买办公桌</w:t>
            </w:r>
          </w:p>
        </w:tc>
        <w:tc>
          <w:tcPr>
            <w:tcW w:w="5386" w:type="dxa"/>
            <w:vAlign w:val="center"/>
          </w:tcPr>
          <w:p>
            <w:pPr>
              <w:pStyle w:val="10"/>
            </w:pPr>
            <w:r>
              <w:t>购买办公桌</w:t>
            </w:r>
          </w:p>
        </w:tc>
        <w:tc>
          <w:tcPr>
            <w:tcW w:w="2268" w:type="dxa"/>
            <w:vAlign w:val="center"/>
          </w:tcPr>
          <w:p>
            <w:pPr>
              <w:pStyle w:val="10"/>
            </w:pPr>
            <w:r>
              <w:t>2张</w:t>
            </w:r>
          </w:p>
        </w:tc>
        <w:tc>
          <w:tcPr>
            <w:tcW w:w="1276" w:type="dxa"/>
            <w:vAlign w:val="center"/>
          </w:tcPr>
          <w:p>
            <w:pPr>
              <w:pStyle w:val="10"/>
            </w:pPr>
            <w:r>
              <w:t>工作需求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购买办公椅</w:t>
            </w:r>
          </w:p>
        </w:tc>
        <w:tc>
          <w:tcPr>
            <w:tcW w:w="5386" w:type="dxa"/>
            <w:vAlign w:val="center"/>
          </w:tcPr>
          <w:p>
            <w:pPr>
              <w:pStyle w:val="10"/>
            </w:pPr>
            <w:r>
              <w:t>购买办公椅</w:t>
            </w:r>
          </w:p>
        </w:tc>
        <w:tc>
          <w:tcPr>
            <w:tcW w:w="2268" w:type="dxa"/>
            <w:vAlign w:val="center"/>
          </w:tcPr>
          <w:p>
            <w:pPr>
              <w:pStyle w:val="10"/>
            </w:pPr>
            <w:r>
              <w:t>4把</w:t>
            </w:r>
          </w:p>
        </w:tc>
        <w:tc>
          <w:tcPr>
            <w:tcW w:w="1276" w:type="dxa"/>
            <w:vAlign w:val="center"/>
          </w:tcPr>
          <w:p>
            <w:pPr>
              <w:pStyle w:val="10"/>
            </w:pPr>
            <w:r>
              <w:t>工作需求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购买六级撞击式空气微生物采样器</w:t>
            </w:r>
          </w:p>
        </w:tc>
        <w:tc>
          <w:tcPr>
            <w:tcW w:w="5386" w:type="dxa"/>
            <w:vAlign w:val="center"/>
          </w:tcPr>
          <w:p>
            <w:pPr>
              <w:pStyle w:val="10"/>
            </w:pPr>
            <w:r>
              <w:t>购买六级撞击式空气微生物采样器</w:t>
            </w:r>
          </w:p>
        </w:tc>
        <w:tc>
          <w:tcPr>
            <w:tcW w:w="2268" w:type="dxa"/>
            <w:vAlign w:val="center"/>
          </w:tcPr>
          <w:p>
            <w:pPr>
              <w:pStyle w:val="10"/>
            </w:pPr>
            <w:r>
              <w:t>1台</w:t>
            </w:r>
          </w:p>
        </w:tc>
        <w:tc>
          <w:tcPr>
            <w:tcW w:w="1276" w:type="dxa"/>
            <w:vAlign w:val="center"/>
          </w:tcPr>
          <w:p>
            <w:pPr>
              <w:pStyle w:val="10"/>
            </w:pPr>
            <w:r>
              <w:t>工作需求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各种任务完成及时率</w:t>
            </w:r>
          </w:p>
        </w:tc>
        <w:tc>
          <w:tcPr>
            <w:tcW w:w="5386" w:type="dxa"/>
            <w:vAlign w:val="center"/>
          </w:tcPr>
          <w:p>
            <w:pPr>
              <w:pStyle w:val="10"/>
            </w:pPr>
            <w:r>
              <w:t>各种任务完成及时率</w:t>
            </w:r>
          </w:p>
        </w:tc>
        <w:tc>
          <w:tcPr>
            <w:tcW w:w="2268" w:type="dxa"/>
            <w:vAlign w:val="center"/>
          </w:tcPr>
          <w:p>
            <w:pPr>
              <w:pStyle w:val="10"/>
            </w:pPr>
            <w:r>
              <w:t>≥90%</w:t>
            </w:r>
          </w:p>
        </w:tc>
        <w:tc>
          <w:tcPr>
            <w:tcW w:w="1276" w:type="dxa"/>
            <w:vAlign w:val="center"/>
          </w:tcPr>
          <w:p>
            <w:pPr>
              <w:pStyle w:val="10"/>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2023年重大传染病防控成本</w:t>
            </w:r>
          </w:p>
        </w:tc>
        <w:tc>
          <w:tcPr>
            <w:tcW w:w="5386" w:type="dxa"/>
            <w:vAlign w:val="center"/>
          </w:tcPr>
          <w:p>
            <w:pPr>
              <w:pStyle w:val="10"/>
            </w:pPr>
            <w:r>
              <w:t>2023年重大传染病防控成本</w:t>
            </w:r>
          </w:p>
        </w:tc>
        <w:tc>
          <w:tcPr>
            <w:tcW w:w="2268" w:type="dxa"/>
            <w:vAlign w:val="center"/>
          </w:tcPr>
          <w:p>
            <w:pPr>
              <w:pStyle w:val="10"/>
            </w:pPr>
            <w:r>
              <w:t>≤9.64万元</w:t>
            </w:r>
          </w:p>
        </w:tc>
        <w:tc>
          <w:tcPr>
            <w:tcW w:w="1276" w:type="dxa"/>
            <w:vAlign w:val="center"/>
          </w:tcPr>
          <w:p>
            <w:pPr>
              <w:pStyle w:val="10"/>
            </w:pPr>
            <w:r>
              <w:t>石财社【2022】119号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居民健康水平</w:t>
            </w:r>
          </w:p>
        </w:tc>
        <w:tc>
          <w:tcPr>
            <w:tcW w:w="5386" w:type="dxa"/>
            <w:vAlign w:val="center"/>
          </w:tcPr>
          <w:p>
            <w:pPr>
              <w:pStyle w:val="10"/>
            </w:pPr>
            <w:r>
              <w:t>居民健康水平</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公共卫生均等化水平</w:t>
            </w:r>
          </w:p>
        </w:tc>
        <w:tc>
          <w:tcPr>
            <w:tcW w:w="5386" w:type="dxa"/>
            <w:vAlign w:val="center"/>
          </w:tcPr>
          <w:p>
            <w:pPr>
              <w:pStyle w:val="10"/>
            </w:pPr>
            <w:r>
              <w:t>保障城乡居民都能平等的获得最基本、最有效的基本公共卫生服务</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满意、较满意人数占调查总人数的比例</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15、石财社【2022】93号 关于提前下达2023年省级公共卫生服务补助资金预算指标的通知（40）绩效目标表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13011023P003258100302</w:t>
            </w:r>
          </w:p>
        </w:tc>
        <w:tc>
          <w:tcPr>
            <w:tcW w:w="2835" w:type="dxa"/>
            <w:vAlign w:val="center"/>
          </w:tcPr>
          <w:p>
            <w:pPr>
              <w:pStyle w:val="8"/>
            </w:pPr>
            <w:r>
              <w:t>项目名称</w:t>
            </w:r>
          </w:p>
        </w:tc>
        <w:tc>
          <w:tcPr>
            <w:tcW w:w="6094" w:type="dxa"/>
            <w:gridSpan w:val="3"/>
            <w:vAlign w:val="center"/>
          </w:tcPr>
          <w:p>
            <w:pPr>
              <w:pStyle w:val="10"/>
            </w:pPr>
            <w:r>
              <w:t>石财社【2022】93号 关于提前下达2023年省级公共卫生服务补助资金预算指标的通知（40）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3.04</w:t>
            </w:r>
          </w:p>
        </w:tc>
        <w:tc>
          <w:tcPr>
            <w:tcW w:w="2835" w:type="dxa"/>
            <w:vAlign w:val="center"/>
          </w:tcPr>
          <w:p>
            <w:pPr>
              <w:pStyle w:val="8"/>
            </w:pPr>
            <w:r>
              <w:t>其中：财政    资金</w:t>
            </w:r>
          </w:p>
        </w:tc>
        <w:tc>
          <w:tcPr>
            <w:tcW w:w="2551" w:type="dxa"/>
            <w:vAlign w:val="center"/>
          </w:tcPr>
          <w:p>
            <w:pPr>
              <w:pStyle w:val="10"/>
            </w:pPr>
            <w:r>
              <w:t>3.04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继续为0-6岁适龄儿童常规接种，以乡镇（街道）为单位适龄儿童国家免疫规划疫苗接种率大于等于90%；冷链设备正常运转率达到90%以上；核酸实验能力提升完成率达到100%，提高突发事件处置能力、完善疾控机构体系建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继续为0-6岁适龄儿童常规接种，以乡镇（街道）为单位适龄儿童国家免疫规划疫苗接种率大于等于90%；冷链设备正常运转率达到90%以上；核酸实验能力提升完成率达到100%，提高突发事件处置能力、完善疾控机构体系建设。</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冷链设备正常运转率</w:t>
            </w:r>
          </w:p>
        </w:tc>
        <w:tc>
          <w:tcPr>
            <w:tcW w:w="5386" w:type="dxa"/>
            <w:vAlign w:val="center"/>
          </w:tcPr>
          <w:p>
            <w:pPr>
              <w:pStyle w:val="10"/>
            </w:pPr>
            <w:r>
              <w:t>冷链设备正常运转率</w:t>
            </w:r>
          </w:p>
        </w:tc>
        <w:tc>
          <w:tcPr>
            <w:tcW w:w="2268" w:type="dxa"/>
            <w:vAlign w:val="center"/>
          </w:tcPr>
          <w:p>
            <w:pPr>
              <w:pStyle w:val="10"/>
            </w:pPr>
            <w:r>
              <w:t>≥90%</w:t>
            </w:r>
          </w:p>
        </w:tc>
        <w:tc>
          <w:tcPr>
            <w:tcW w:w="1276" w:type="dxa"/>
            <w:vAlign w:val="center"/>
          </w:tcPr>
          <w:p>
            <w:pPr>
              <w:pStyle w:val="10"/>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核酸实验能力提升完成率</w:t>
            </w:r>
          </w:p>
        </w:tc>
        <w:tc>
          <w:tcPr>
            <w:tcW w:w="5386" w:type="dxa"/>
            <w:vAlign w:val="center"/>
          </w:tcPr>
          <w:p>
            <w:pPr>
              <w:pStyle w:val="10"/>
            </w:pPr>
            <w:r>
              <w:t>核酸实验能力提升完成率</w:t>
            </w:r>
          </w:p>
        </w:tc>
        <w:tc>
          <w:tcPr>
            <w:tcW w:w="2268" w:type="dxa"/>
            <w:vAlign w:val="center"/>
          </w:tcPr>
          <w:p>
            <w:pPr>
              <w:pStyle w:val="10"/>
            </w:pPr>
            <w:r>
              <w:t>100%</w:t>
            </w:r>
          </w:p>
        </w:tc>
        <w:tc>
          <w:tcPr>
            <w:tcW w:w="1276" w:type="dxa"/>
            <w:vAlign w:val="center"/>
          </w:tcPr>
          <w:p>
            <w:pPr>
              <w:pStyle w:val="10"/>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各项任务完成及时率</w:t>
            </w:r>
          </w:p>
        </w:tc>
        <w:tc>
          <w:tcPr>
            <w:tcW w:w="5386" w:type="dxa"/>
            <w:vAlign w:val="center"/>
          </w:tcPr>
          <w:p>
            <w:pPr>
              <w:pStyle w:val="10"/>
            </w:pPr>
            <w:r>
              <w:t>各项任务完成及时率</w:t>
            </w:r>
          </w:p>
        </w:tc>
        <w:tc>
          <w:tcPr>
            <w:tcW w:w="2268" w:type="dxa"/>
            <w:vAlign w:val="center"/>
          </w:tcPr>
          <w:p>
            <w:pPr>
              <w:pStyle w:val="10"/>
            </w:pPr>
            <w:r>
              <w:t>≥90%</w:t>
            </w:r>
          </w:p>
        </w:tc>
        <w:tc>
          <w:tcPr>
            <w:tcW w:w="1276" w:type="dxa"/>
            <w:vAlign w:val="center"/>
          </w:tcPr>
          <w:p>
            <w:pPr>
              <w:pStyle w:val="10"/>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项目成本</w:t>
            </w:r>
          </w:p>
        </w:tc>
        <w:tc>
          <w:tcPr>
            <w:tcW w:w="5386" w:type="dxa"/>
            <w:vAlign w:val="center"/>
          </w:tcPr>
          <w:p>
            <w:pPr>
              <w:pStyle w:val="10"/>
            </w:pPr>
            <w:r>
              <w:t>项目成本</w:t>
            </w:r>
          </w:p>
        </w:tc>
        <w:tc>
          <w:tcPr>
            <w:tcW w:w="2268" w:type="dxa"/>
            <w:vAlign w:val="center"/>
          </w:tcPr>
          <w:p>
            <w:pPr>
              <w:pStyle w:val="10"/>
            </w:pPr>
            <w:r>
              <w:t>≤3.05万元</w:t>
            </w:r>
          </w:p>
        </w:tc>
        <w:tc>
          <w:tcPr>
            <w:tcW w:w="1276" w:type="dxa"/>
            <w:vAlign w:val="center"/>
          </w:tcPr>
          <w:p>
            <w:pPr>
              <w:pStyle w:val="10"/>
            </w:pPr>
            <w:r>
              <w:t>石财社【2022】93号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城乡居民公共卫生差距</w:t>
            </w:r>
          </w:p>
        </w:tc>
        <w:tc>
          <w:tcPr>
            <w:tcW w:w="5386" w:type="dxa"/>
            <w:vAlign w:val="center"/>
          </w:tcPr>
          <w:p>
            <w:pPr>
              <w:pStyle w:val="10"/>
            </w:pPr>
            <w:r>
              <w:t>城乡居民公共卫生差距</w:t>
            </w:r>
          </w:p>
        </w:tc>
        <w:tc>
          <w:tcPr>
            <w:tcW w:w="2268" w:type="dxa"/>
            <w:vAlign w:val="center"/>
          </w:tcPr>
          <w:p>
            <w:pPr>
              <w:pStyle w:val="10"/>
            </w:pPr>
            <w:r>
              <w:t>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基本公共卫生服务均等化</w:t>
            </w:r>
          </w:p>
        </w:tc>
        <w:tc>
          <w:tcPr>
            <w:tcW w:w="5386" w:type="dxa"/>
            <w:vAlign w:val="center"/>
          </w:tcPr>
          <w:p>
            <w:pPr>
              <w:pStyle w:val="10"/>
            </w:pPr>
            <w:r>
              <w:t>基本公共卫生服务均等化</w:t>
            </w:r>
          </w:p>
        </w:tc>
        <w:tc>
          <w:tcPr>
            <w:tcW w:w="2268" w:type="dxa"/>
            <w:vAlign w:val="center"/>
          </w:tcPr>
          <w:p>
            <w:pPr>
              <w:pStyle w:val="10"/>
            </w:pPr>
            <w:r>
              <w:t>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满意、较满意人数占调查总人数的比例</w:t>
            </w:r>
          </w:p>
        </w:tc>
        <w:tc>
          <w:tcPr>
            <w:tcW w:w="2268" w:type="dxa"/>
            <w:vAlign w:val="center"/>
          </w:tcPr>
          <w:p>
            <w:pPr>
              <w:pStyle w:val="10"/>
            </w:pPr>
            <w:r>
              <w:t>≥85%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16、石财社【2023】136号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13011024P003258100727</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110.50</w:t>
            </w:r>
          </w:p>
        </w:tc>
        <w:tc>
          <w:tcPr>
            <w:tcW w:w="2835" w:type="dxa"/>
            <w:vAlign w:val="center"/>
          </w:tcPr>
          <w:p>
            <w:pPr>
              <w:pStyle w:val="8"/>
            </w:pPr>
            <w:r>
              <w:t>其中：财政    资金</w:t>
            </w:r>
          </w:p>
        </w:tc>
        <w:tc>
          <w:tcPr>
            <w:tcW w:w="2551" w:type="dxa"/>
            <w:vAlign w:val="center"/>
          </w:tcPr>
          <w:p>
            <w:pPr>
              <w:pStyle w:val="10"/>
            </w:pPr>
            <w:r>
              <w:t>110.50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用于重大传染病防控。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20%</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1.加大艾滋病重点人群宣传和高危人群干预，减少艾滋病新发感染，降低艾滋病病死率，艾滋病免费抗病毒治疗完成率达到100%等。</w:t>
            </w:r>
          </w:p>
          <w:p>
            <w:pPr>
              <w:pStyle w:val="10"/>
            </w:pPr>
            <w:r>
              <w:t>2.进一步减少结核感染、患病和死亡，发现并治疗管理肺结核患者数不低于85%。</w:t>
            </w:r>
          </w:p>
          <w:p>
            <w:pPr>
              <w:pStyle w:val="10"/>
            </w:pPr>
            <w:r>
              <w:t>3.开展重大慢性病早期筛查干预项目，落实慢性病及其相关危险因素监测，重大慢性病筛查任务完成率达到100%以上。</w:t>
            </w:r>
          </w:p>
          <w:p>
            <w:pPr>
              <w:pStyle w:val="10"/>
            </w:pPr>
            <w:r>
              <w:t>4.完成重点传染病及健康危害因素监测，加强传染病疫情监测，食源性疾病数据规范报告率达到95%以上，流行病学调查和疫情分析研判，及时处置暴发疫情，逐步降低重点传染病的危害。</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艾滋病免费抗病毒治疗完成率</w:t>
            </w:r>
          </w:p>
        </w:tc>
        <w:tc>
          <w:tcPr>
            <w:tcW w:w="5386" w:type="dxa"/>
            <w:vAlign w:val="center"/>
          </w:tcPr>
          <w:p>
            <w:pPr>
              <w:pStyle w:val="10"/>
            </w:pPr>
            <w:r>
              <w:t>艾滋病免费抗病毒治疗完成率</w:t>
            </w:r>
          </w:p>
        </w:tc>
        <w:tc>
          <w:tcPr>
            <w:tcW w:w="2268" w:type="dxa"/>
            <w:vAlign w:val="center"/>
          </w:tcPr>
          <w:p>
            <w:pPr>
              <w:pStyle w:val="10"/>
            </w:pPr>
            <w:r>
              <w:t>≥100%</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发现并治疗管理肺结核患者数不低于患者治疗及随访管理任务数的比率</w:t>
            </w:r>
          </w:p>
        </w:tc>
        <w:tc>
          <w:tcPr>
            <w:tcW w:w="5386" w:type="dxa"/>
            <w:vAlign w:val="center"/>
          </w:tcPr>
          <w:p>
            <w:pPr>
              <w:pStyle w:val="10"/>
            </w:pPr>
            <w:r>
              <w:t>发现并治疗管理肺结核患者数不低于患者治疗及随访管理任务数的比率</w:t>
            </w:r>
          </w:p>
        </w:tc>
        <w:tc>
          <w:tcPr>
            <w:tcW w:w="2268" w:type="dxa"/>
            <w:vAlign w:val="center"/>
          </w:tcPr>
          <w:p>
            <w:pPr>
              <w:pStyle w:val="10"/>
            </w:pPr>
            <w:r>
              <w:t>≥85%</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食源性疾病数据规范报告率</w:t>
            </w:r>
          </w:p>
        </w:tc>
        <w:tc>
          <w:tcPr>
            <w:tcW w:w="5386" w:type="dxa"/>
            <w:vAlign w:val="center"/>
          </w:tcPr>
          <w:p>
            <w:pPr>
              <w:pStyle w:val="10"/>
            </w:pPr>
            <w:r>
              <w:t>食源性疾病数据规范报告率</w:t>
            </w:r>
          </w:p>
        </w:tc>
        <w:tc>
          <w:tcPr>
            <w:tcW w:w="2268" w:type="dxa"/>
            <w:vAlign w:val="center"/>
          </w:tcPr>
          <w:p>
            <w:pPr>
              <w:pStyle w:val="10"/>
            </w:pPr>
            <w:r>
              <w:t>≥95%</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饮用水监测完成率</w:t>
            </w:r>
          </w:p>
        </w:tc>
        <w:tc>
          <w:tcPr>
            <w:tcW w:w="5386" w:type="dxa"/>
            <w:vAlign w:val="center"/>
          </w:tcPr>
          <w:p>
            <w:pPr>
              <w:pStyle w:val="10"/>
            </w:pPr>
            <w:r>
              <w:t>饮用水监测完成率</w:t>
            </w:r>
          </w:p>
        </w:tc>
        <w:tc>
          <w:tcPr>
            <w:tcW w:w="2268" w:type="dxa"/>
            <w:vAlign w:val="center"/>
          </w:tcPr>
          <w:p>
            <w:pPr>
              <w:pStyle w:val="10"/>
            </w:pPr>
            <w:r>
              <w:t>≥95%</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检测试剂合格率</w:t>
            </w:r>
          </w:p>
        </w:tc>
        <w:tc>
          <w:tcPr>
            <w:tcW w:w="5386" w:type="dxa"/>
            <w:vAlign w:val="center"/>
          </w:tcPr>
          <w:p>
            <w:pPr>
              <w:pStyle w:val="10"/>
            </w:pPr>
            <w:r>
              <w:t>检测试剂合格率</w:t>
            </w:r>
          </w:p>
        </w:tc>
        <w:tc>
          <w:tcPr>
            <w:tcW w:w="2268" w:type="dxa"/>
            <w:vAlign w:val="center"/>
          </w:tcPr>
          <w:p>
            <w:pPr>
              <w:pStyle w:val="10"/>
            </w:pPr>
            <w:r>
              <w:t>≥100%</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重大慢性病筛查任务完成率</w:t>
            </w:r>
          </w:p>
        </w:tc>
        <w:tc>
          <w:tcPr>
            <w:tcW w:w="5386" w:type="dxa"/>
            <w:vAlign w:val="center"/>
          </w:tcPr>
          <w:p>
            <w:pPr>
              <w:pStyle w:val="10"/>
            </w:pPr>
            <w:r>
              <w:t>重大慢性病筛查任务完成率</w:t>
            </w:r>
          </w:p>
        </w:tc>
        <w:tc>
          <w:tcPr>
            <w:tcW w:w="2268" w:type="dxa"/>
            <w:vAlign w:val="center"/>
          </w:tcPr>
          <w:p>
            <w:pPr>
              <w:pStyle w:val="10"/>
            </w:pPr>
            <w:r>
              <w:t>100%</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各种任务完成及时率</w:t>
            </w:r>
          </w:p>
        </w:tc>
        <w:tc>
          <w:tcPr>
            <w:tcW w:w="5386" w:type="dxa"/>
            <w:vAlign w:val="center"/>
          </w:tcPr>
          <w:p>
            <w:pPr>
              <w:pStyle w:val="10"/>
            </w:pPr>
            <w:r>
              <w:t>各种任务完成及时率</w:t>
            </w:r>
          </w:p>
        </w:tc>
        <w:tc>
          <w:tcPr>
            <w:tcW w:w="2268" w:type="dxa"/>
            <w:vAlign w:val="center"/>
          </w:tcPr>
          <w:p>
            <w:pPr>
              <w:pStyle w:val="10"/>
            </w:pPr>
            <w:r>
              <w:t>≥90%</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2024年重大传染病防控成本</w:t>
            </w:r>
          </w:p>
        </w:tc>
        <w:tc>
          <w:tcPr>
            <w:tcW w:w="5386" w:type="dxa"/>
            <w:vAlign w:val="center"/>
          </w:tcPr>
          <w:p>
            <w:pPr>
              <w:pStyle w:val="10"/>
            </w:pPr>
            <w:r>
              <w:t>2024年重大传染病防控成本</w:t>
            </w:r>
          </w:p>
        </w:tc>
        <w:tc>
          <w:tcPr>
            <w:tcW w:w="2268" w:type="dxa"/>
            <w:vAlign w:val="center"/>
          </w:tcPr>
          <w:p>
            <w:pPr>
              <w:pStyle w:val="10"/>
            </w:pPr>
            <w:r>
              <w:t>≤110.5万元</w:t>
            </w:r>
          </w:p>
        </w:tc>
        <w:tc>
          <w:tcPr>
            <w:tcW w:w="1276" w:type="dxa"/>
            <w:vAlign w:val="center"/>
          </w:tcPr>
          <w:p>
            <w:pPr>
              <w:pStyle w:val="10"/>
            </w:pPr>
            <w:r>
              <w:t>石财社【2023】136号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居民健康水平</w:t>
            </w:r>
          </w:p>
        </w:tc>
        <w:tc>
          <w:tcPr>
            <w:tcW w:w="5386" w:type="dxa"/>
            <w:vAlign w:val="center"/>
          </w:tcPr>
          <w:p>
            <w:pPr>
              <w:pStyle w:val="10"/>
            </w:pPr>
            <w:r>
              <w:t>居民健康水平</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经济效益指标</w:t>
            </w:r>
          </w:p>
        </w:tc>
        <w:tc>
          <w:tcPr>
            <w:tcW w:w="2835" w:type="dxa"/>
            <w:vAlign w:val="center"/>
          </w:tcPr>
          <w:p>
            <w:pPr>
              <w:pStyle w:val="10"/>
            </w:pPr>
            <w:r>
              <w:t>公共卫生均等化水平</w:t>
            </w:r>
          </w:p>
        </w:tc>
        <w:tc>
          <w:tcPr>
            <w:tcW w:w="5386" w:type="dxa"/>
            <w:vAlign w:val="center"/>
          </w:tcPr>
          <w:p>
            <w:pPr>
              <w:pStyle w:val="10"/>
            </w:pPr>
            <w:r>
              <w:t>保障城乡居民都能平等的获得最基本、最有效的基本公共卫生服务</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满意、较满意人数占调查总人数的比例</w:t>
            </w:r>
          </w:p>
        </w:tc>
        <w:tc>
          <w:tcPr>
            <w:tcW w:w="2268" w:type="dxa"/>
            <w:vAlign w:val="center"/>
          </w:tcPr>
          <w:p>
            <w:pPr>
              <w:pStyle w:val="10"/>
            </w:pPr>
            <w:r>
              <w:t>≥95%</w:t>
            </w:r>
          </w:p>
        </w:tc>
        <w:tc>
          <w:tcPr>
            <w:tcW w:w="1276" w:type="dxa"/>
            <w:vAlign w:val="center"/>
          </w:tcPr>
          <w:p>
            <w:pPr>
              <w:pStyle w:val="10"/>
            </w:pPr>
            <w:r>
              <w:t>石财社【2023】136号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17、石财社【2023】140号 关于提前下达中央2024年医疗服务与保障能力提升（医疗卫生机构能力建设、卫生健康人才培养）补助资金预算的通知绩效目标表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13011024P003258100700</w:t>
            </w:r>
          </w:p>
        </w:tc>
        <w:tc>
          <w:tcPr>
            <w:tcW w:w="2835" w:type="dxa"/>
            <w:vAlign w:val="center"/>
          </w:tcPr>
          <w:p>
            <w:pPr>
              <w:pStyle w:val="8"/>
            </w:pPr>
            <w:r>
              <w:t>项目名称</w:t>
            </w:r>
          </w:p>
        </w:tc>
        <w:tc>
          <w:tcPr>
            <w:tcW w:w="6094" w:type="dxa"/>
            <w:gridSpan w:val="3"/>
            <w:vAlign w:val="center"/>
          </w:tcPr>
          <w:p>
            <w:pPr>
              <w:pStyle w:val="10"/>
            </w:pPr>
            <w:r>
              <w:t>石财社【2023】140号 关于提前下达中央2024年医疗服务与保障能力提升（医疗卫生机构能力建设、卫生健康人才培养）补助资金预算的通知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22.50</w:t>
            </w:r>
          </w:p>
        </w:tc>
        <w:tc>
          <w:tcPr>
            <w:tcW w:w="2835" w:type="dxa"/>
            <w:vAlign w:val="center"/>
          </w:tcPr>
          <w:p>
            <w:pPr>
              <w:pStyle w:val="8"/>
            </w:pPr>
            <w:r>
              <w:t>其中：财政    资金</w:t>
            </w:r>
          </w:p>
        </w:tc>
        <w:tc>
          <w:tcPr>
            <w:tcW w:w="2551" w:type="dxa"/>
            <w:vAlign w:val="center"/>
          </w:tcPr>
          <w:p>
            <w:pPr>
              <w:pStyle w:val="10"/>
            </w:pPr>
            <w:r>
              <w:t>22.50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卫生监督机构配置卫生监督执法现场快速检测设备和监督执法设备，进一步改善基层卫生监督机构执法条件，提高卫生监督机构执法能力和应急处置能力，满足现代科学执法工作需要，健全完善全省卫生监督执法体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为卫生监督机构配置卫生监督执法现场快速检测设备和监督执法设备，进一步改善基层卫生监督机构执法条件，提高卫生监督机构执法能力和应急处置能力，满足现代科学执法工作需要，健全完善全省卫生监督执法体系。</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购买现场快速检测设备和监督执法设备的数量</w:t>
            </w:r>
          </w:p>
        </w:tc>
        <w:tc>
          <w:tcPr>
            <w:tcW w:w="5386" w:type="dxa"/>
            <w:vAlign w:val="center"/>
          </w:tcPr>
          <w:p>
            <w:pPr>
              <w:pStyle w:val="10"/>
            </w:pPr>
            <w:r>
              <w:t>购买现场快速检测设备和监督执法设备的数量</w:t>
            </w:r>
          </w:p>
        </w:tc>
        <w:tc>
          <w:tcPr>
            <w:tcW w:w="2268" w:type="dxa"/>
            <w:vAlign w:val="center"/>
          </w:tcPr>
          <w:p>
            <w:pPr>
              <w:pStyle w:val="10"/>
            </w:pPr>
            <w:r>
              <w:t>按相关要求</w:t>
            </w:r>
          </w:p>
        </w:tc>
        <w:tc>
          <w:tcPr>
            <w:tcW w:w="1276" w:type="dxa"/>
            <w:vAlign w:val="center"/>
          </w:tcPr>
          <w:p>
            <w:pPr>
              <w:pStyle w:val="10"/>
            </w:pPr>
            <w:r>
              <w:t>石财社【2023】140号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采购的设备质量合格率</w:t>
            </w:r>
          </w:p>
        </w:tc>
        <w:tc>
          <w:tcPr>
            <w:tcW w:w="5386" w:type="dxa"/>
            <w:vAlign w:val="center"/>
          </w:tcPr>
          <w:p>
            <w:pPr>
              <w:pStyle w:val="10"/>
            </w:pPr>
            <w:r>
              <w:t>采购的设备质量合格率</w:t>
            </w:r>
          </w:p>
        </w:tc>
        <w:tc>
          <w:tcPr>
            <w:tcW w:w="2268" w:type="dxa"/>
            <w:vAlign w:val="center"/>
          </w:tcPr>
          <w:p>
            <w:pPr>
              <w:pStyle w:val="10"/>
            </w:pPr>
            <w:r>
              <w:t>100%</w:t>
            </w:r>
          </w:p>
        </w:tc>
        <w:tc>
          <w:tcPr>
            <w:tcW w:w="1276" w:type="dxa"/>
            <w:vAlign w:val="center"/>
          </w:tcPr>
          <w:p>
            <w:pPr>
              <w:pStyle w:val="10"/>
            </w:pPr>
            <w:r>
              <w:t>石财社【2023】140号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快速检测设备和监督执法设备到位时间</w:t>
            </w:r>
          </w:p>
        </w:tc>
        <w:tc>
          <w:tcPr>
            <w:tcW w:w="5386" w:type="dxa"/>
            <w:vAlign w:val="center"/>
          </w:tcPr>
          <w:p>
            <w:pPr>
              <w:pStyle w:val="10"/>
            </w:pPr>
            <w:r>
              <w:t>快速检测设备和监督执法设备到位时间</w:t>
            </w:r>
          </w:p>
        </w:tc>
        <w:tc>
          <w:tcPr>
            <w:tcW w:w="2268" w:type="dxa"/>
            <w:vAlign w:val="center"/>
          </w:tcPr>
          <w:p>
            <w:pPr>
              <w:pStyle w:val="10"/>
            </w:pPr>
            <w:r>
              <w:t>2024年</w:t>
            </w:r>
          </w:p>
        </w:tc>
        <w:tc>
          <w:tcPr>
            <w:tcW w:w="1276" w:type="dxa"/>
            <w:vAlign w:val="center"/>
          </w:tcPr>
          <w:p>
            <w:pPr>
              <w:pStyle w:val="10"/>
            </w:pPr>
            <w:r>
              <w:t>石财社【2023】140号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经费控制数</w:t>
            </w:r>
          </w:p>
        </w:tc>
        <w:tc>
          <w:tcPr>
            <w:tcW w:w="5386" w:type="dxa"/>
            <w:vAlign w:val="center"/>
          </w:tcPr>
          <w:p>
            <w:pPr>
              <w:pStyle w:val="10"/>
            </w:pPr>
            <w:r>
              <w:t>经费控制数</w:t>
            </w:r>
          </w:p>
        </w:tc>
        <w:tc>
          <w:tcPr>
            <w:tcW w:w="2268" w:type="dxa"/>
            <w:vAlign w:val="center"/>
          </w:tcPr>
          <w:p>
            <w:pPr>
              <w:pStyle w:val="10"/>
            </w:pPr>
            <w:r>
              <w:t>≤22.5万元</w:t>
            </w:r>
          </w:p>
        </w:tc>
        <w:tc>
          <w:tcPr>
            <w:tcW w:w="1276" w:type="dxa"/>
            <w:vAlign w:val="center"/>
          </w:tcPr>
          <w:p>
            <w:pPr>
              <w:pStyle w:val="10"/>
            </w:pPr>
            <w:r>
              <w:t>石财社【2023】140号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提高卫生监督执法能力和应急处置能力</w:t>
            </w:r>
          </w:p>
        </w:tc>
        <w:tc>
          <w:tcPr>
            <w:tcW w:w="5386" w:type="dxa"/>
            <w:vAlign w:val="center"/>
          </w:tcPr>
          <w:p>
            <w:pPr>
              <w:pStyle w:val="10"/>
            </w:pPr>
            <w:r>
              <w:t>提高卫生监督执法能力和应急处置能力</w:t>
            </w:r>
          </w:p>
        </w:tc>
        <w:tc>
          <w:tcPr>
            <w:tcW w:w="2268" w:type="dxa"/>
            <w:vAlign w:val="center"/>
          </w:tcPr>
          <w:p>
            <w:pPr>
              <w:pStyle w:val="10"/>
            </w:pPr>
            <w:r>
              <w:t>提高</w:t>
            </w:r>
          </w:p>
        </w:tc>
        <w:tc>
          <w:tcPr>
            <w:tcW w:w="1276" w:type="dxa"/>
            <w:vAlign w:val="center"/>
          </w:tcPr>
          <w:p>
            <w:pPr>
              <w:pStyle w:val="10"/>
            </w:pPr>
            <w:r>
              <w:t>石财社【2023】140号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充分发挥监督机构得能力建设活力，更好的监督执法同时优化营商环境，</w:t>
            </w:r>
          </w:p>
        </w:tc>
        <w:tc>
          <w:tcPr>
            <w:tcW w:w="5386" w:type="dxa"/>
            <w:vAlign w:val="center"/>
          </w:tcPr>
          <w:p>
            <w:pPr>
              <w:pStyle w:val="10"/>
            </w:pPr>
            <w:r>
              <w:t>充分发挥监督机构得能力建设活力，更好的监督执法同时优化营商环境，</w:t>
            </w:r>
          </w:p>
        </w:tc>
        <w:tc>
          <w:tcPr>
            <w:tcW w:w="2268" w:type="dxa"/>
            <w:vAlign w:val="center"/>
          </w:tcPr>
          <w:p>
            <w:pPr>
              <w:pStyle w:val="10"/>
            </w:pPr>
            <w:r>
              <w:t>更好的优化营商环境</w:t>
            </w:r>
          </w:p>
        </w:tc>
        <w:tc>
          <w:tcPr>
            <w:tcW w:w="1276" w:type="dxa"/>
            <w:vAlign w:val="center"/>
          </w:tcPr>
          <w:p>
            <w:pPr>
              <w:pStyle w:val="10"/>
            </w:pPr>
            <w:r>
              <w:t>石卫法监函【2024】1号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人民群众满意度</w:t>
            </w:r>
          </w:p>
        </w:tc>
        <w:tc>
          <w:tcPr>
            <w:tcW w:w="2268" w:type="dxa"/>
            <w:vAlign w:val="center"/>
          </w:tcPr>
          <w:p>
            <w:pPr>
              <w:pStyle w:val="10"/>
            </w:pPr>
            <w:r>
              <w:t xml:space="preserve">≥90% </w:t>
            </w:r>
          </w:p>
        </w:tc>
        <w:tc>
          <w:tcPr>
            <w:tcW w:w="1276" w:type="dxa"/>
            <w:vAlign w:val="center"/>
          </w:tcPr>
          <w:p>
            <w:pPr>
              <w:pStyle w:val="10"/>
            </w:pPr>
            <w:r>
              <w:t>调查询问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18、石财社【2023】145号 关于提前下达2024年14周岁女孩免费接种HPV疫苗市级补助资金的通知绩效目标表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13011024P003258100681</w:t>
            </w:r>
          </w:p>
        </w:tc>
        <w:tc>
          <w:tcPr>
            <w:tcW w:w="2835" w:type="dxa"/>
            <w:vAlign w:val="center"/>
          </w:tcPr>
          <w:p>
            <w:pPr>
              <w:pStyle w:val="8"/>
            </w:pPr>
            <w:r>
              <w:t>项目名称</w:t>
            </w:r>
          </w:p>
        </w:tc>
        <w:tc>
          <w:tcPr>
            <w:tcW w:w="6094" w:type="dxa"/>
            <w:gridSpan w:val="3"/>
            <w:vAlign w:val="center"/>
          </w:tcPr>
          <w:p>
            <w:pPr>
              <w:pStyle w:val="10"/>
            </w:pPr>
            <w:r>
              <w:t>石财社【2023】145号 关于提前下达2024年14周岁女孩免费接种HPV疫苗市级补助资金的通知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87.55</w:t>
            </w:r>
          </w:p>
        </w:tc>
        <w:tc>
          <w:tcPr>
            <w:tcW w:w="2835" w:type="dxa"/>
            <w:vAlign w:val="center"/>
          </w:tcPr>
          <w:p>
            <w:pPr>
              <w:pStyle w:val="8"/>
            </w:pPr>
            <w:r>
              <w:t>其中：财政    资金</w:t>
            </w:r>
          </w:p>
        </w:tc>
        <w:tc>
          <w:tcPr>
            <w:tcW w:w="2551" w:type="dxa"/>
            <w:vAlign w:val="center"/>
          </w:tcPr>
          <w:p>
            <w:pPr>
              <w:pStyle w:val="10"/>
            </w:pPr>
            <w:r>
              <w:t>87.55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2024年继续进行14周岁女孩疫苗免费接种工作，以学校为单位争取实现全覆盖。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20%</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1.2024年继续进行14周岁女孩疫苗免费接种工作，以学校为单位争取实现全覆盖。</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在校14周岁女孩疫苗接种覆盖率</w:t>
            </w:r>
          </w:p>
        </w:tc>
        <w:tc>
          <w:tcPr>
            <w:tcW w:w="5386" w:type="dxa"/>
            <w:vAlign w:val="center"/>
          </w:tcPr>
          <w:p>
            <w:pPr>
              <w:pStyle w:val="10"/>
            </w:pPr>
            <w:r>
              <w:t>在校14周岁女孩疫苗接种覆盖率</w:t>
            </w:r>
          </w:p>
        </w:tc>
        <w:tc>
          <w:tcPr>
            <w:tcW w:w="2268" w:type="dxa"/>
            <w:vAlign w:val="center"/>
          </w:tcPr>
          <w:p>
            <w:pPr>
              <w:pStyle w:val="10"/>
            </w:pPr>
            <w:r>
              <w:t>≥90%</w:t>
            </w:r>
          </w:p>
        </w:tc>
        <w:tc>
          <w:tcPr>
            <w:tcW w:w="1276" w:type="dxa"/>
            <w:vAlign w:val="center"/>
          </w:tcPr>
          <w:p>
            <w:pPr>
              <w:pStyle w:val="10"/>
            </w:pPr>
            <w:r>
              <w:t>石财社【2023】145号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在校14周岁女孩疫苗接种的人数</w:t>
            </w:r>
          </w:p>
        </w:tc>
        <w:tc>
          <w:tcPr>
            <w:tcW w:w="5386" w:type="dxa"/>
            <w:vAlign w:val="center"/>
          </w:tcPr>
          <w:p>
            <w:pPr>
              <w:pStyle w:val="10"/>
            </w:pPr>
            <w:r>
              <w:t>在校14周岁女孩疫苗接种的人数</w:t>
            </w:r>
          </w:p>
        </w:tc>
        <w:tc>
          <w:tcPr>
            <w:tcW w:w="2268" w:type="dxa"/>
            <w:vAlign w:val="center"/>
          </w:tcPr>
          <w:p>
            <w:pPr>
              <w:pStyle w:val="10"/>
            </w:pPr>
            <w:r>
              <w:t>≤3155人</w:t>
            </w:r>
          </w:p>
        </w:tc>
        <w:tc>
          <w:tcPr>
            <w:tcW w:w="1276" w:type="dxa"/>
            <w:vAlign w:val="center"/>
          </w:tcPr>
          <w:p>
            <w:pPr>
              <w:pStyle w:val="10"/>
            </w:pPr>
            <w:r>
              <w:t>石财社【2023】145号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国产2价疫苗选择及采购满足《疫苗管理法》及省级有关规定</w:t>
            </w:r>
          </w:p>
        </w:tc>
        <w:tc>
          <w:tcPr>
            <w:tcW w:w="5386" w:type="dxa"/>
            <w:vAlign w:val="center"/>
          </w:tcPr>
          <w:p>
            <w:pPr>
              <w:pStyle w:val="10"/>
            </w:pPr>
            <w:r>
              <w:t>国产2价疫苗选择及采购满足《疫苗管理法》及省级有关规定</w:t>
            </w:r>
          </w:p>
        </w:tc>
        <w:tc>
          <w:tcPr>
            <w:tcW w:w="2268" w:type="dxa"/>
            <w:vAlign w:val="center"/>
          </w:tcPr>
          <w:p>
            <w:pPr>
              <w:pStyle w:val="10"/>
            </w:pPr>
            <w:r>
              <w:t>按要求完成</w:t>
            </w:r>
          </w:p>
        </w:tc>
        <w:tc>
          <w:tcPr>
            <w:tcW w:w="1276" w:type="dxa"/>
            <w:vAlign w:val="center"/>
          </w:tcPr>
          <w:p>
            <w:pPr>
              <w:pStyle w:val="10"/>
            </w:pPr>
            <w:r>
              <w:t>疫苗管理法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完成接种的时间</w:t>
            </w:r>
          </w:p>
        </w:tc>
        <w:tc>
          <w:tcPr>
            <w:tcW w:w="5386" w:type="dxa"/>
            <w:vAlign w:val="center"/>
          </w:tcPr>
          <w:p>
            <w:pPr>
              <w:pStyle w:val="10"/>
            </w:pPr>
            <w:r>
              <w:t>完成接种的时间</w:t>
            </w:r>
          </w:p>
        </w:tc>
        <w:tc>
          <w:tcPr>
            <w:tcW w:w="2268" w:type="dxa"/>
            <w:vAlign w:val="center"/>
          </w:tcPr>
          <w:p>
            <w:pPr>
              <w:pStyle w:val="10"/>
            </w:pPr>
            <w:r>
              <w:t>2024年年底完成</w:t>
            </w:r>
          </w:p>
        </w:tc>
        <w:tc>
          <w:tcPr>
            <w:tcW w:w="1276" w:type="dxa"/>
            <w:vAlign w:val="center"/>
          </w:tcPr>
          <w:p>
            <w:pPr>
              <w:pStyle w:val="10"/>
            </w:pPr>
            <w:r>
              <w:t>石财社【2023】145号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项目总成本</w:t>
            </w:r>
          </w:p>
        </w:tc>
        <w:tc>
          <w:tcPr>
            <w:tcW w:w="5386" w:type="dxa"/>
            <w:vAlign w:val="center"/>
          </w:tcPr>
          <w:p>
            <w:pPr>
              <w:pStyle w:val="10"/>
            </w:pPr>
            <w:r>
              <w:t>项目总成本</w:t>
            </w:r>
          </w:p>
        </w:tc>
        <w:tc>
          <w:tcPr>
            <w:tcW w:w="2268" w:type="dxa"/>
            <w:vAlign w:val="center"/>
          </w:tcPr>
          <w:p>
            <w:pPr>
              <w:pStyle w:val="10"/>
            </w:pPr>
            <w:r>
              <w:t>≤87.55万元</w:t>
            </w:r>
          </w:p>
        </w:tc>
        <w:tc>
          <w:tcPr>
            <w:tcW w:w="1276" w:type="dxa"/>
            <w:vAlign w:val="center"/>
          </w:tcPr>
          <w:p>
            <w:pPr>
              <w:pStyle w:val="10"/>
            </w:pPr>
            <w:r>
              <w:t>石财社【2023】145号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适龄女孩HPV疫苗接种知识知晓率</w:t>
            </w:r>
          </w:p>
        </w:tc>
        <w:tc>
          <w:tcPr>
            <w:tcW w:w="5386" w:type="dxa"/>
            <w:vAlign w:val="center"/>
          </w:tcPr>
          <w:p>
            <w:pPr>
              <w:pStyle w:val="10"/>
            </w:pPr>
            <w:r>
              <w:t>适龄女孩HPV疫苗接种知识知晓率</w:t>
            </w:r>
          </w:p>
        </w:tc>
        <w:tc>
          <w:tcPr>
            <w:tcW w:w="2268" w:type="dxa"/>
            <w:vAlign w:val="center"/>
          </w:tcPr>
          <w:p>
            <w:pPr>
              <w:pStyle w:val="10"/>
            </w:pPr>
            <w:r>
              <w:t>逐年递增</w:t>
            </w:r>
          </w:p>
        </w:tc>
        <w:tc>
          <w:tcPr>
            <w:tcW w:w="1276" w:type="dxa"/>
            <w:vAlign w:val="center"/>
          </w:tcPr>
          <w:p>
            <w:pPr>
              <w:pStyle w:val="10"/>
            </w:pPr>
            <w:r>
              <w:t>与以往年度相比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接受接种人群对所提供服务满意度</w:t>
            </w:r>
          </w:p>
        </w:tc>
        <w:tc>
          <w:tcPr>
            <w:tcW w:w="5386" w:type="dxa"/>
            <w:vAlign w:val="center"/>
          </w:tcPr>
          <w:p>
            <w:pPr>
              <w:pStyle w:val="10"/>
            </w:pPr>
            <w:r>
              <w:t>接受接种人群对所提供服务满意度</w:t>
            </w:r>
          </w:p>
        </w:tc>
        <w:tc>
          <w:tcPr>
            <w:tcW w:w="2268" w:type="dxa"/>
            <w:vAlign w:val="center"/>
          </w:tcPr>
          <w:p>
            <w:pPr>
              <w:pStyle w:val="10"/>
            </w:pPr>
            <w:r>
              <w:t>≥90%</w:t>
            </w:r>
          </w:p>
        </w:tc>
        <w:tc>
          <w:tcPr>
            <w:tcW w:w="1276" w:type="dxa"/>
            <w:vAlign w:val="center"/>
          </w:tcPr>
          <w:p>
            <w:pPr>
              <w:pStyle w:val="10"/>
            </w:pPr>
            <w:r>
              <w:t>调查访问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19、石财社【2023】158号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13011024P003258100752</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9.00</w:t>
            </w:r>
          </w:p>
        </w:tc>
        <w:tc>
          <w:tcPr>
            <w:tcW w:w="2835" w:type="dxa"/>
            <w:vAlign w:val="center"/>
          </w:tcPr>
          <w:p>
            <w:pPr>
              <w:pStyle w:val="8"/>
            </w:pPr>
            <w:r>
              <w:t>其中：财政    资金</w:t>
            </w:r>
          </w:p>
        </w:tc>
        <w:tc>
          <w:tcPr>
            <w:tcW w:w="2551" w:type="dxa"/>
            <w:vAlign w:val="center"/>
          </w:tcPr>
          <w:p>
            <w:pPr>
              <w:pStyle w:val="10"/>
            </w:pPr>
            <w:r>
              <w:t>9.00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免费向城乡居民及重点人群提供公共卫生服务，适龄儿童国家免疫规划疫苗接种率达到90%以上，加强传染病疫情监测，监测工作完成率达到100%，流行病学调查和疫情分析研判，及时处置逐步降低重点传染病的危害，完成上级下达的各项工作任务指标，使各项任务完成及时率达到90%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20%</w:t>
            </w:r>
          </w:p>
        </w:tc>
        <w:tc>
          <w:tcPr>
            <w:tcW w:w="2835" w:type="dxa"/>
            <w:vAlign w:val="center"/>
          </w:tcPr>
          <w:p>
            <w:pPr>
              <w:pStyle w:val="11"/>
            </w:pPr>
            <w:r>
              <w:t>50%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免费向城乡居民及重点人群提供公共卫生服务，适龄儿童国家免疫规划疫苗接种率达到90%以上，加强传染病疫情监测，监测工作完成率达到100%，流行病学调查和疫情分析研判，及时处置逐步降低重点传染病的危害，完成上级下达的各项工作任务指标，使各项任务完成及时率达到90%。</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石财社【2023】158号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传染病监测工作完成率</w:t>
            </w:r>
          </w:p>
        </w:tc>
        <w:tc>
          <w:tcPr>
            <w:tcW w:w="5386" w:type="dxa"/>
            <w:vAlign w:val="center"/>
          </w:tcPr>
          <w:p>
            <w:pPr>
              <w:pStyle w:val="10"/>
            </w:pPr>
            <w:r>
              <w:t>传染病监测工作完成率</w:t>
            </w:r>
          </w:p>
        </w:tc>
        <w:tc>
          <w:tcPr>
            <w:tcW w:w="2268" w:type="dxa"/>
            <w:vAlign w:val="center"/>
          </w:tcPr>
          <w:p>
            <w:pPr>
              <w:pStyle w:val="10"/>
            </w:pPr>
            <w:r>
              <w:t>100%</w:t>
            </w:r>
          </w:p>
        </w:tc>
        <w:tc>
          <w:tcPr>
            <w:tcW w:w="1276" w:type="dxa"/>
            <w:vAlign w:val="center"/>
          </w:tcPr>
          <w:p>
            <w:pPr>
              <w:pStyle w:val="10"/>
            </w:pPr>
            <w:r>
              <w:t>石财社【2023】158号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向城乡居民提供公共卫生服务的质量</w:t>
            </w:r>
          </w:p>
        </w:tc>
        <w:tc>
          <w:tcPr>
            <w:tcW w:w="5386" w:type="dxa"/>
            <w:vAlign w:val="center"/>
          </w:tcPr>
          <w:p>
            <w:pPr>
              <w:pStyle w:val="10"/>
            </w:pPr>
            <w:r>
              <w:t>向城乡居民提供公共卫生服务的质量</w:t>
            </w:r>
          </w:p>
        </w:tc>
        <w:tc>
          <w:tcPr>
            <w:tcW w:w="2268" w:type="dxa"/>
            <w:vAlign w:val="center"/>
          </w:tcPr>
          <w:p>
            <w:pPr>
              <w:pStyle w:val="10"/>
            </w:pPr>
            <w:r>
              <w:t>逐步提高</w:t>
            </w:r>
          </w:p>
        </w:tc>
        <w:tc>
          <w:tcPr>
            <w:tcW w:w="1276" w:type="dxa"/>
            <w:vAlign w:val="center"/>
          </w:tcPr>
          <w:p>
            <w:pPr>
              <w:pStyle w:val="10"/>
            </w:pPr>
            <w:r>
              <w:t>石财社【2023】158号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各项任务完成及时率</w:t>
            </w:r>
          </w:p>
        </w:tc>
        <w:tc>
          <w:tcPr>
            <w:tcW w:w="5386" w:type="dxa"/>
            <w:vAlign w:val="center"/>
          </w:tcPr>
          <w:p>
            <w:pPr>
              <w:pStyle w:val="10"/>
            </w:pPr>
            <w:r>
              <w:t>各项任务完成及时率</w:t>
            </w:r>
          </w:p>
        </w:tc>
        <w:tc>
          <w:tcPr>
            <w:tcW w:w="2268" w:type="dxa"/>
            <w:vAlign w:val="center"/>
          </w:tcPr>
          <w:p>
            <w:pPr>
              <w:pStyle w:val="10"/>
            </w:pPr>
            <w:r>
              <w:t>≥90%</w:t>
            </w:r>
          </w:p>
        </w:tc>
        <w:tc>
          <w:tcPr>
            <w:tcW w:w="1276" w:type="dxa"/>
            <w:vAlign w:val="center"/>
          </w:tcPr>
          <w:p>
            <w:pPr>
              <w:pStyle w:val="10"/>
            </w:pPr>
            <w:r>
              <w:t>石财社【2023】158号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项目总成本</w:t>
            </w:r>
          </w:p>
        </w:tc>
        <w:tc>
          <w:tcPr>
            <w:tcW w:w="5386" w:type="dxa"/>
            <w:vAlign w:val="center"/>
          </w:tcPr>
          <w:p>
            <w:pPr>
              <w:pStyle w:val="10"/>
            </w:pPr>
            <w:r>
              <w:t>项目总成本</w:t>
            </w:r>
          </w:p>
        </w:tc>
        <w:tc>
          <w:tcPr>
            <w:tcW w:w="2268" w:type="dxa"/>
            <w:vAlign w:val="center"/>
          </w:tcPr>
          <w:p>
            <w:pPr>
              <w:pStyle w:val="10"/>
            </w:pPr>
            <w:r>
              <w:t>≤9万元</w:t>
            </w:r>
          </w:p>
        </w:tc>
        <w:tc>
          <w:tcPr>
            <w:tcW w:w="1276" w:type="dxa"/>
            <w:vAlign w:val="center"/>
          </w:tcPr>
          <w:p>
            <w:pPr>
              <w:pStyle w:val="10"/>
            </w:pPr>
            <w:r>
              <w:t>石财社【2023】158号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城乡居民公共卫生差距</w:t>
            </w:r>
          </w:p>
        </w:tc>
        <w:tc>
          <w:tcPr>
            <w:tcW w:w="5386" w:type="dxa"/>
            <w:vAlign w:val="center"/>
          </w:tcPr>
          <w:p>
            <w:pPr>
              <w:pStyle w:val="10"/>
            </w:pPr>
            <w:r>
              <w:t>城乡居民公共卫生差距</w:t>
            </w:r>
          </w:p>
        </w:tc>
        <w:tc>
          <w:tcPr>
            <w:tcW w:w="2268" w:type="dxa"/>
            <w:vAlign w:val="center"/>
          </w:tcPr>
          <w:p>
            <w:pPr>
              <w:pStyle w:val="10"/>
            </w:pPr>
            <w:r>
              <w:t>不断缩小</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公共卫生服务均等化</w:t>
            </w:r>
          </w:p>
        </w:tc>
        <w:tc>
          <w:tcPr>
            <w:tcW w:w="5386" w:type="dxa"/>
            <w:vAlign w:val="center"/>
          </w:tcPr>
          <w:p>
            <w:pPr>
              <w:pStyle w:val="10"/>
            </w:pPr>
            <w:r>
              <w:t>公共卫生服务均等化</w:t>
            </w:r>
          </w:p>
        </w:tc>
        <w:tc>
          <w:tcPr>
            <w:tcW w:w="2268" w:type="dxa"/>
            <w:vAlign w:val="center"/>
          </w:tcPr>
          <w:p>
            <w:pPr>
              <w:pStyle w:val="10"/>
            </w:pPr>
            <w:r>
              <w:t>进一步推进服务均等化</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接受公共卫生服务的人群对基层医疗卫生机构所提供的满意程度</w:t>
            </w:r>
          </w:p>
        </w:tc>
        <w:tc>
          <w:tcPr>
            <w:tcW w:w="5386" w:type="dxa"/>
            <w:vAlign w:val="center"/>
          </w:tcPr>
          <w:p>
            <w:pPr>
              <w:pStyle w:val="10"/>
            </w:pPr>
            <w:r>
              <w:t>接受公共卫生服务的人群对基层医疗卫生机构所提供的满意程度</w:t>
            </w:r>
          </w:p>
        </w:tc>
        <w:tc>
          <w:tcPr>
            <w:tcW w:w="2268" w:type="dxa"/>
            <w:vAlign w:val="center"/>
          </w:tcPr>
          <w:p>
            <w:pPr>
              <w:pStyle w:val="10"/>
            </w:pPr>
            <w:r>
              <w:t>≥85%</w:t>
            </w:r>
          </w:p>
        </w:tc>
        <w:tc>
          <w:tcPr>
            <w:tcW w:w="1276" w:type="dxa"/>
            <w:vAlign w:val="center"/>
          </w:tcPr>
          <w:p>
            <w:pPr>
              <w:pStyle w:val="10"/>
            </w:pPr>
            <w:r>
              <w:t>询问调查</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20、石财社【2023】71号 关于调整2022年中央重大传染病防控经费预算的通知绩效目标表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13011023P00325810039J</w:t>
            </w:r>
          </w:p>
        </w:tc>
        <w:tc>
          <w:tcPr>
            <w:tcW w:w="2835" w:type="dxa"/>
            <w:vAlign w:val="center"/>
          </w:tcPr>
          <w:p>
            <w:pPr>
              <w:pStyle w:val="8"/>
            </w:pPr>
            <w:r>
              <w:t>项目名称</w:t>
            </w:r>
          </w:p>
        </w:tc>
        <w:tc>
          <w:tcPr>
            <w:tcW w:w="6094" w:type="dxa"/>
            <w:gridSpan w:val="3"/>
            <w:vAlign w:val="center"/>
          </w:tcPr>
          <w:p>
            <w:pPr>
              <w:pStyle w:val="10"/>
            </w:pPr>
            <w:r>
              <w:t>石财社【2023】71号 关于调整2022年中央重大传染病防控经费预算的通知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5.02</w:t>
            </w:r>
          </w:p>
        </w:tc>
        <w:tc>
          <w:tcPr>
            <w:tcW w:w="2835" w:type="dxa"/>
            <w:vAlign w:val="center"/>
          </w:tcPr>
          <w:p>
            <w:pPr>
              <w:pStyle w:val="8"/>
            </w:pPr>
            <w:r>
              <w:t>其中：财政    资金</w:t>
            </w:r>
          </w:p>
        </w:tc>
        <w:tc>
          <w:tcPr>
            <w:tcW w:w="2551" w:type="dxa"/>
            <w:vAlign w:val="center"/>
          </w:tcPr>
          <w:p>
            <w:pPr>
              <w:pStyle w:val="10"/>
            </w:pPr>
            <w:r>
              <w:t>5.02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用于扩大国家免疫规划、艾滋病防治、结核病防治、慢性非传染病防治、重点传染病及健康危害因素监测等。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等重点寄生虫病的流行；加强传染病疫情监测，流行病学调查和疫情分析研判，及时处置暴发疫情，逐步降低重点传染病的危害；完成重点传染病及健康危害因素监测。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p>
            <w:pPr>
              <w:pStyle w:val="10"/>
            </w:pPr>
          </w:p>
        </w:tc>
        <w:tc>
          <w:tcPr>
            <w:tcW w:w="5386" w:type="dxa"/>
            <w:vAlign w:val="center"/>
          </w:tcPr>
          <w:p>
            <w:pPr>
              <w:pStyle w:val="10"/>
            </w:pPr>
            <w:r>
              <w:t>适龄儿童国家免疫规划疫苗接种率</w:t>
            </w:r>
          </w:p>
          <w:p>
            <w:pPr>
              <w:pStyle w:val="10"/>
            </w:pPr>
          </w:p>
        </w:tc>
        <w:tc>
          <w:tcPr>
            <w:tcW w:w="2268" w:type="dxa"/>
            <w:vAlign w:val="center"/>
          </w:tcPr>
          <w:p>
            <w:pPr>
              <w:pStyle w:val="10"/>
            </w:pPr>
            <w:r>
              <w:t>≥90%</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艾滋病免费抗病毒治疗完成率</w:t>
            </w:r>
          </w:p>
        </w:tc>
        <w:tc>
          <w:tcPr>
            <w:tcW w:w="5386" w:type="dxa"/>
            <w:vAlign w:val="center"/>
          </w:tcPr>
          <w:p>
            <w:pPr>
              <w:pStyle w:val="10"/>
            </w:pPr>
            <w:r>
              <w:t>艾滋病免费抗病毒治疗完成率</w:t>
            </w:r>
          </w:p>
        </w:tc>
        <w:tc>
          <w:tcPr>
            <w:tcW w:w="2268" w:type="dxa"/>
            <w:vAlign w:val="center"/>
          </w:tcPr>
          <w:p>
            <w:pPr>
              <w:pStyle w:val="10"/>
            </w:pPr>
            <w:r>
              <w:t>≥100%</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食源性疾病数据规范报告率</w:t>
            </w:r>
          </w:p>
        </w:tc>
        <w:tc>
          <w:tcPr>
            <w:tcW w:w="5386" w:type="dxa"/>
            <w:vAlign w:val="center"/>
          </w:tcPr>
          <w:p>
            <w:pPr>
              <w:pStyle w:val="10"/>
            </w:pPr>
            <w:r>
              <w:t>食源性疾病数据规范报告率</w:t>
            </w:r>
          </w:p>
        </w:tc>
        <w:tc>
          <w:tcPr>
            <w:tcW w:w="2268" w:type="dxa"/>
            <w:vAlign w:val="center"/>
          </w:tcPr>
          <w:p>
            <w:pPr>
              <w:pStyle w:val="10"/>
            </w:pPr>
            <w:r>
              <w:t>≥95%</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发现并治疗管理肺结核患者数不低于患者治疗及随访管理任务数</w:t>
            </w:r>
          </w:p>
        </w:tc>
        <w:tc>
          <w:tcPr>
            <w:tcW w:w="5386" w:type="dxa"/>
            <w:vAlign w:val="center"/>
          </w:tcPr>
          <w:p>
            <w:pPr>
              <w:pStyle w:val="10"/>
            </w:pPr>
            <w:r>
              <w:t>发现并治疗管理肺结核患者数不低于患者治疗及随访管理任务数</w:t>
            </w:r>
          </w:p>
        </w:tc>
        <w:tc>
          <w:tcPr>
            <w:tcW w:w="2268" w:type="dxa"/>
            <w:vAlign w:val="center"/>
          </w:tcPr>
          <w:p>
            <w:pPr>
              <w:pStyle w:val="10"/>
            </w:pPr>
            <w:r>
              <w:t>≥85%</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升级改造疫苗库的数量</w:t>
            </w:r>
          </w:p>
        </w:tc>
        <w:tc>
          <w:tcPr>
            <w:tcW w:w="5386" w:type="dxa"/>
            <w:vAlign w:val="center"/>
          </w:tcPr>
          <w:p>
            <w:pPr>
              <w:pStyle w:val="10"/>
            </w:pPr>
            <w:r>
              <w:t>升级改造疫苗库的数量</w:t>
            </w:r>
          </w:p>
        </w:tc>
        <w:tc>
          <w:tcPr>
            <w:tcW w:w="2268" w:type="dxa"/>
            <w:vAlign w:val="center"/>
          </w:tcPr>
          <w:p>
            <w:pPr>
              <w:pStyle w:val="10"/>
            </w:pPr>
            <w:r>
              <w:t>1个</w:t>
            </w:r>
          </w:p>
        </w:tc>
        <w:tc>
          <w:tcPr>
            <w:tcW w:w="1276" w:type="dxa"/>
            <w:vAlign w:val="center"/>
          </w:tcPr>
          <w:p>
            <w:pPr>
              <w:pStyle w:val="10"/>
            </w:pPr>
            <w:r>
              <w:t>工作需求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饮用水监测完成率</w:t>
            </w:r>
          </w:p>
        </w:tc>
        <w:tc>
          <w:tcPr>
            <w:tcW w:w="5386" w:type="dxa"/>
            <w:vAlign w:val="center"/>
          </w:tcPr>
          <w:p>
            <w:pPr>
              <w:pStyle w:val="10"/>
            </w:pPr>
            <w:r>
              <w:t>饮用水监测完成率</w:t>
            </w:r>
          </w:p>
        </w:tc>
        <w:tc>
          <w:tcPr>
            <w:tcW w:w="2268" w:type="dxa"/>
            <w:vAlign w:val="center"/>
          </w:tcPr>
          <w:p>
            <w:pPr>
              <w:pStyle w:val="10"/>
            </w:pPr>
            <w:r>
              <w:t>≥95%</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防护用品合格率</w:t>
            </w:r>
          </w:p>
        </w:tc>
        <w:tc>
          <w:tcPr>
            <w:tcW w:w="5386" w:type="dxa"/>
            <w:vAlign w:val="center"/>
          </w:tcPr>
          <w:p>
            <w:pPr>
              <w:pStyle w:val="10"/>
            </w:pPr>
            <w:r>
              <w:t>防护用品合格率</w:t>
            </w:r>
          </w:p>
        </w:tc>
        <w:tc>
          <w:tcPr>
            <w:tcW w:w="2268" w:type="dxa"/>
            <w:vAlign w:val="center"/>
          </w:tcPr>
          <w:p>
            <w:pPr>
              <w:pStyle w:val="10"/>
            </w:pPr>
            <w:r>
              <w:t>≥100%</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各种任务完成及时率</w:t>
            </w:r>
          </w:p>
        </w:tc>
        <w:tc>
          <w:tcPr>
            <w:tcW w:w="5386" w:type="dxa"/>
            <w:vAlign w:val="center"/>
          </w:tcPr>
          <w:p>
            <w:pPr>
              <w:pStyle w:val="10"/>
            </w:pPr>
            <w:r>
              <w:t>各种任务完成及时率</w:t>
            </w:r>
          </w:p>
        </w:tc>
        <w:tc>
          <w:tcPr>
            <w:tcW w:w="2268" w:type="dxa"/>
            <w:vAlign w:val="center"/>
          </w:tcPr>
          <w:p>
            <w:pPr>
              <w:pStyle w:val="10"/>
            </w:pPr>
            <w:r>
              <w:t>≥90%</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2022年重大传染病防控成本</w:t>
            </w:r>
          </w:p>
        </w:tc>
        <w:tc>
          <w:tcPr>
            <w:tcW w:w="5386" w:type="dxa"/>
            <w:vAlign w:val="center"/>
          </w:tcPr>
          <w:p>
            <w:pPr>
              <w:pStyle w:val="10"/>
            </w:pPr>
            <w:r>
              <w:t>2022年重大传染病防控成本</w:t>
            </w:r>
          </w:p>
        </w:tc>
        <w:tc>
          <w:tcPr>
            <w:tcW w:w="2268" w:type="dxa"/>
            <w:vAlign w:val="center"/>
          </w:tcPr>
          <w:p>
            <w:pPr>
              <w:pStyle w:val="10"/>
            </w:pPr>
            <w:r>
              <w:t>≤5.02万元</w:t>
            </w:r>
          </w:p>
        </w:tc>
        <w:tc>
          <w:tcPr>
            <w:tcW w:w="1276" w:type="dxa"/>
            <w:vAlign w:val="center"/>
          </w:tcPr>
          <w:p>
            <w:pPr>
              <w:pStyle w:val="10"/>
            </w:pPr>
            <w:r>
              <w:t>石财社【2023】71号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居民健康水平</w:t>
            </w:r>
          </w:p>
        </w:tc>
        <w:tc>
          <w:tcPr>
            <w:tcW w:w="5386" w:type="dxa"/>
            <w:vAlign w:val="center"/>
          </w:tcPr>
          <w:p>
            <w:pPr>
              <w:pStyle w:val="10"/>
            </w:pPr>
            <w:r>
              <w:t>居民健康水平</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公共卫生均等化水平</w:t>
            </w:r>
          </w:p>
        </w:tc>
        <w:tc>
          <w:tcPr>
            <w:tcW w:w="5386" w:type="dxa"/>
            <w:vAlign w:val="center"/>
          </w:tcPr>
          <w:p>
            <w:pPr>
              <w:pStyle w:val="10"/>
            </w:pPr>
            <w:r>
              <w:t>保障城乡居民都能平等的获得最基本、最有效的基本公共卫生服务</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满意、较满意人数占调查总人数的比例</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21、石财社【2023】72号 关于下达2023年重大传染病防控经费预算的通知绩效目标表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13011023P00325810040X</w:t>
            </w:r>
          </w:p>
        </w:tc>
        <w:tc>
          <w:tcPr>
            <w:tcW w:w="2835" w:type="dxa"/>
            <w:vAlign w:val="center"/>
          </w:tcPr>
          <w:p>
            <w:pPr>
              <w:pStyle w:val="8"/>
            </w:pPr>
            <w:r>
              <w:t>项目名称</w:t>
            </w:r>
          </w:p>
        </w:tc>
        <w:tc>
          <w:tcPr>
            <w:tcW w:w="6094" w:type="dxa"/>
            <w:gridSpan w:val="3"/>
            <w:vAlign w:val="center"/>
          </w:tcPr>
          <w:p>
            <w:pPr>
              <w:pStyle w:val="10"/>
            </w:pPr>
            <w:r>
              <w:t>石财社【2023】72号 关于下达2023年重大传染病防控经费预算的通知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31.78</w:t>
            </w:r>
          </w:p>
        </w:tc>
        <w:tc>
          <w:tcPr>
            <w:tcW w:w="2835" w:type="dxa"/>
            <w:vAlign w:val="center"/>
          </w:tcPr>
          <w:p>
            <w:pPr>
              <w:pStyle w:val="8"/>
            </w:pPr>
            <w:r>
              <w:t>其中：财政    资金</w:t>
            </w:r>
          </w:p>
        </w:tc>
        <w:tc>
          <w:tcPr>
            <w:tcW w:w="2551" w:type="dxa"/>
            <w:vAlign w:val="center"/>
          </w:tcPr>
          <w:p>
            <w:pPr>
              <w:pStyle w:val="10"/>
            </w:pPr>
            <w:r>
              <w:t>31.78</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用于扩大国家免疫规划、艾滋病防治、结核病防治、慢性非传染病防治、重点传染病及健康危害因素监测等。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继续为0-6岁适龄儿童常规接种，以乡镇（街道）为单位适龄儿童国家免疫规划疫苗接种率大于等于90%；加大艾滋病重点人群宣传和高危人群干预，减少艾滋病新发感染，降低艾滋病病死率，进一步减少结核感染、患病和死亡，控制包虫病 等重点寄生虫病的流行；加强传染病疫情监测，流行病学调查和疫情分析研判，及时处置暴发疫情，逐步降低重点传染病的危害；开展重大慢性病早期筛查干预项目，落实慢性病及其相关危险因素监测；完成重点传染病及健康危害因素监测。</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艾滋病免费抗病毒治疗完成率</w:t>
            </w:r>
          </w:p>
        </w:tc>
        <w:tc>
          <w:tcPr>
            <w:tcW w:w="5386" w:type="dxa"/>
            <w:vAlign w:val="center"/>
          </w:tcPr>
          <w:p>
            <w:pPr>
              <w:pStyle w:val="10"/>
            </w:pPr>
            <w:r>
              <w:t>艾滋病免费抗病毒治疗完成率</w:t>
            </w:r>
          </w:p>
        </w:tc>
        <w:tc>
          <w:tcPr>
            <w:tcW w:w="2268" w:type="dxa"/>
            <w:vAlign w:val="center"/>
          </w:tcPr>
          <w:p>
            <w:pPr>
              <w:pStyle w:val="10"/>
            </w:pPr>
            <w:r>
              <w:t>≥100%</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食源性疾病数据规范报告率</w:t>
            </w:r>
          </w:p>
        </w:tc>
        <w:tc>
          <w:tcPr>
            <w:tcW w:w="5386" w:type="dxa"/>
            <w:vAlign w:val="center"/>
          </w:tcPr>
          <w:p>
            <w:pPr>
              <w:pStyle w:val="10"/>
            </w:pPr>
            <w:r>
              <w:t>食源性疾病数据规范报告率</w:t>
            </w:r>
          </w:p>
        </w:tc>
        <w:tc>
          <w:tcPr>
            <w:tcW w:w="2268" w:type="dxa"/>
            <w:vAlign w:val="center"/>
          </w:tcPr>
          <w:p>
            <w:pPr>
              <w:pStyle w:val="10"/>
            </w:pPr>
            <w:r>
              <w:t>≥95%</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发现并治疗管理肺结核患者数不低于患者治疗及随访管理任务数</w:t>
            </w:r>
          </w:p>
        </w:tc>
        <w:tc>
          <w:tcPr>
            <w:tcW w:w="5386" w:type="dxa"/>
            <w:vAlign w:val="center"/>
          </w:tcPr>
          <w:p>
            <w:pPr>
              <w:pStyle w:val="10"/>
            </w:pPr>
            <w:r>
              <w:t>发现并治疗管理肺结核患者数不低于患者治疗及随访管理任务数</w:t>
            </w:r>
          </w:p>
        </w:tc>
        <w:tc>
          <w:tcPr>
            <w:tcW w:w="2268" w:type="dxa"/>
            <w:vAlign w:val="center"/>
          </w:tcPr>
          <w:p>
            <w:pPr>
              <w:pStyle w:val="10"/>
            </w:pPr>
            <w:r>
              <w:t>≥85%</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饮用水监测完成率</w:t>
            </w:r>
          </w:p>
        </w:tc>
        <w:tc>
          <w:tcPr>
            <w:tcW w:w="5386" w:type="dxa"/>
            <w:vAlign w:val="center"/>
          </w:tcPr>
          <w:p>
            <w:pPr>
              <w:pStyle w:val="10"/>
            </w:pPr>
            <w:r>
              <w:t>饮用水监测完成率</w:t>
            </w:r>
          </w:p>
        </w:tc>
        <w:tc>
          <w:tcPr>
            <w:tcW w:w="2268" w:type="dxa"/>
            <w:vAlign w:val="center"/>
          </w:tcPr>
          <w:p>
            <w:pPr>
              <w:pStyle w:val="10"/>
            </w:pPr>
            <w:r>
              <w:t>≥95%</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检测试剂合格率</w:t>
            </w:r>
          </w:p>
        </w:tc>
        <w:tc>
          <w:tcPr>
            <w:tcW w:w="5386" w:type="dxa"/>
            <w:vAlign w:val="center"/>
          </w:tcPr>
          <w:p>
            <w:pPr>
              <w:pStyle w:val="10"/>
            </w:pPr>
            <w:r>
              <w:t>检测试剂合格率</w:t>
            </w:r>
          </w:p>
        </w:tc>
        <w:tc>
          <w:tcPr>
            <w:tcW w:w="2268" w:type="dxa"/>
            <w:vAlign w:val="center"/>
          </w:tcPr>
          <w:p>
            <w:pPr>
              <w:pStyle w:val="10"/>
            </w:pPr>
            <w:r>
              <w:t>≥100%</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各种任务完成及时率</w:t>
            </w:r>
          </w:p>
        </w:tc>
        <w:tc>
          <w:tcPr>
            <w:tcW w:w="5386" w:type="dxa"/>
            <w:vAlign w:val="center"/>
          </w:tcPr>
          <w:p>
            <w:pPr>
              <w:pStyle w:val="10"/>
            </w:pPr>
            <w:r>
              <w:t>各种任务完成及时率</w:t>
            </w:r>
          </w:p>
        </w:tc>
        <w:tc>
          <w:tcPr>
            <w:tcW w:w="2268" w:type="dxa"/>
            <w:vAlign w:val="center"/>
          </w:tcPr>
          <w:p>
            <w:pPr>
              <w:pStyle w:val="10"/>
            </w:pPr>
            <w:r>
              <w:t>≥90%</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2023年重大传染病防控成本</w:t>
            </w:r>
          </w:p>
        </w:tc>
        <w:tc>
          <w:tcPr>
            <w:tcW w:w="5386" w:type="dxa"/>
            <w:vAlign w:val="center"/>
          </w:tcPr>
          <w:p>
            <w:pPr>
              <w:pStyle w:val="10"/>
            </w:pPr>
            <w:r>
              <w:t>2023年重大传染病防控成本</w:t>
            </w:r>
          </w:p>
        </w:tc>
        <w:tc>
          <w:tcPr>
            <w:tcW w:w="2268" w:type="dxa"/>
            <w:vAlign w:val="center"/>
          </w:tcPr>
          <w:p>
            <w:pPr>
              <w:pStyle w:val="10"/>
            </w:pPr>
            <w:r>
              <w:t>≤31.78万元</w:t>
            </w:r>
          </w:p>
        </w:tc>
        <w:tc>
          <w:tcPr>
            <w:tcW w:w="1276" w:type="dxa"/>
            <w:vAlign w:val="center"/>
          </w:tcPr>
          <w:p>
            <w:pPr>
              <w:pStyle w:val="10"/>
            </w:pPr>
            <w:r>
              <w:t>石财社【2023】72号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居民健康水平</w:t>
            </w:r>
          </w:p>
        </w:tc>
        <w:tc>
          <w:tcPr>
            <w:tcW w:w="5386" w:type="dxa"/>
            <w:vAlign w:val="center"/>
          </w:tcPr>
          <w:p>
            <w:pPr>
              <w:pStyle w:val="10"/>
            </w:pPr>
            <w:r>
              <w:t>居民健康水平</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公共卫生均等化水平</w:t>
            </w:r>
          </w:p>
        </w:tc>
        <w:tc>
          <w:tcPr>
            <w:tcW w:w="5386" w:type="dxa"/>
            <w:vAlign w:val="center"/>
          </w:tcPr>
          <w:p>
            <w:pPr>
              <w:pStyle w:val="10"/>
            </w:pPr>
            <w:r>
              <w:t>保障城乡居民都能平等的获得最基本、最有效的基本公共卫生服务</w:t>
            </w:r>
          </w:p>
        </w:tc>
        <w:tc>
          <w:tcPr>
            <w:tcW w:w="2268" w:type="dxa"/>
            <w:vAlign w:val="center"/>
          </w:tcPr>
          <w:p>
            <w:pPr>
              <w:pStyle w:val="10"/>
            </w:pPr>
            <w:r>
              <w:t>逐步提高</w:t>
            </w:r>
          </w:p>
        </w:tc>
        <w:tc>
          <w:tcPr>
            <w:tcW w:w="1276" w:type="dxa"/>
            <w:vAlign w:val="center"/>
          </w:tcPr>
          <w:p>
            <w:pPr>
              <w:pStyle w:val="10"/>
            </w:pPr>
            <w:r>
              <w:t>历史经验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满意、较满意人数占调查总人数的比例</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22、石财社【2023】90 关于下达中央2023年医疗服务与保障能力提升（医疗卫生机构能力建设、卫生健康人才培养）补助资金预算的通知绩效目标表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13011023P00325810062W</w:t>
            </w:r>
          </w:p>
        </w:tc>
        <w:tc>
          <w:tcPr>
            <w:tcW w:w="2835" w:type="dxa"/>
            <w:vAlign w:val="center"/>
          </w:tcPr>
          <w:p>
            <w:pPr>
              <w:pStyle w:val="8"/>
            </w:pPr>
            <w:r>
              <w:t>项目名称</w:t>
            </w:r>
          </w:p>
        </w:tc>
        <w:tc>
          <w:tcPr>
            <w:tcW w:w="6094" w:type="dxa"/>
            <w:gridSpan w:val="3"/>
            <w:vAlign w:val="center"/>
          </w:tcPr>
          <w:p>
            <w:pPr>
              <w:pStyle w:val="10"/>
            </w:pPr>
            <w:r>
              <w:t>石财社【2023】90 关于下达中央2023年医疗服务与保障能力提升（医疗卫生机构能力建设、卫生健康人才培养）补助资金预算的通知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32.00</w:t>
            </w:r>
          </w:p>
        </w:tc>
        <w:tc>
          <w:tcPr>
            <w:tcW w:w="2835" w:type="dxa"/>
            <w:vAlign w:val="center"/>
          </w:tcPr>
          <w:p>
            <w:pPr>
              <w:pStyle w:val="8"/>
            </w:pPr>
            <w:r>
              <w:t>其中：财政    资金</w:t>
            </w:r>
          </w:p>
        </w:tc>
        <w:tc>
          <w:tcPr>
            <w:tcW w:w="2551" w:type="dxa"/>
            <w:vAlign w:val="center"/>
          </w:tcPr>
          <w:p>
            <w:pPr>
              <w:pStyle w:val="10"/>
            </w:pPr>
            <w:r>
              <w:t>32.00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用于加强疾病预防控制机构能力建设和人才培养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加强疾控机构能力建设，更新传染病疫情报告网络安全防护条件（符合密码评测的VPN和数字证书更新换代等），提升运维保障能力，确保传染病疫情的网络安全和患者个人信息安全。更新视频会商设备，保障有效接受上级的远程视频会商指导，提升传染病监测预警与应急指挥能力。</w:t>
            </w:r>
          </w:p>
          <w:p>
            <w:pPr>
              <w:pStyle w:val="10"/>
            </w:pPr>
            <w:r>
              <w:t>2.加强国家传染病应急队伍能力建设，建设传染病应急队、对传染病应急专业人员开展传染病应急处置培训。</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现场流行病学培训人员总数完成率</w:t>
            </w:r>
          </w:p>
        </w:tc>
        <w:tc>
          <w:tcPr>
            <w:tcW w:w="5386" w:type="dxa"/>
            <w:vAlign w:val="center"/>
          </w:tcPr>
          <w:p>
            <w:pPr>
              <w:pStyle w:val="10"/>
            </w:pPr>
            <w:r>
              <w:t>现场流行病学培训人员总数完成率</w:t>
            </w:r>
          </w:p>
        </w:tc>
        <w:tc>
          <w:tcPr>
            <w:tcW w:w="2268" w:type="dxa"/>
            <w:vAlign w:val="center"/>
          </w:tcPr>
          <w:p>
            <w:pPr>
              <w:pStyle w:val="10"/>
            </w:pPr>
            <w:r>
              <w:t>≥90%</w:t>
            </w:r>
          </w:p>
        </w:tc>
        <w:tc>
          <w:tcPr>
            <w:tcW w:w="1276" w:type="dxa"/>
            <w:vAlign w:val="center"/>
          </w:tcPr>
          <w:p>
            <w:pPr>
              <w:pStyle w:val="10"/>
            </w:pPr>
            <w:r>
              <w:t>石财社【2023】90号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传染病应急参训人员的培训完成率</w:t>
            </w:r>
          </w:p>
        </w:tc>
        <w:tc>
          <w:tcPr>
            <w:tcW w:w="5386" w:type="dxa"/>
            <w:vAlign w:val="center"/>
          </w:tcPr>
          <w:p>
            <w:pPr>
              <w:pStyle w:val="10"/>
            </w:pPr>
            <w:r>
              <w:t>传染病应急参训人员的培训完成率</w:t>
            </w:r>
          </w:p>
        </w:tc>
        <w:tc>
          <w:tcPr>
            <w:tcW w:w="2268" w:type="dxa"/>
            <w:vAlign w:val="center"/>
          </w:tcPr>
          <w:p>
            <w:pPr>
              <w:pStyle w:val="10"/>
            </w:pPr>
            <w:r>
              <w:t>≥95%</w:t>
            </w:r>
          </w:p>
        </w:tc>
        <w:tc>
          <w:tcPr>
            <w:tcW w:w="1276" w:type="dxa"/>
            <w:vAlign w:val="center"/>
          </w:tcPr>
          <w:p>
            <w:pPr>
              <w:pStyle w:val="10"/>
            </w:pPr>
            <w:r>
              <w:t>石财社【2023】90号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升级传染病疫情报告网络安全系统</w:t>
            </w:r>
          </w:p>
        </w:tc>
        <w:tc>
          <w:tcPr>
            <w:tcW w:w="5386" w:type="dxa"/>
            <w:vAlign w:val="center"/>
          </w:tcPr>
          <w:p>
            <w:pPr>
              <w:pStyle w:val="10"/>
            </w:pPr>
            <w:r>
              <w:t>更新维护音频、视频网络联通基础条件，升级传染病疫情报告网络安全系统的数量</w:t>
            </w:r>
          </w:p>
        </w:tc>
        <w:tc>
          <w:tcPr>
            <w:tcW w:w="2268" w:type="dxa"/>
            <w:vAlign w:val="center"/>
          </w:tcPr>
          <w:p>
            <w:pPr>
              <w:pStyle w:val="10"/>
            </w:pPr>
            <w:r>
              <w:t>1套</w:t>
            </w:r>
          </w:p>
        </w:tc>
        <w:tc>
          <w:tcPr>
            <w:tcW w:w="1276" w:type="dxa"/>
            <w:vAlign w:val="center"/>
          </w:tcPr>
          <w:p>
            <w:pPr>
              <w:pStyle w:val="10"/>
            </w:pPr>
            <w:r>
              <w:t>石卫疾控函【2023】20号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技术升级和业务保障能力提升</w:t>
            </w:r>
          </w:p>
        </w:tc>
        <w:tc>
          <w:tcPr>
            <w:tcW w:w="5386" w:type="dxa"/>
            <w:vAlign w:val="center"/>
          </w:tcPr>
          <w:p>
            <w:pPr>
              <w:pStyle w:val="10"/>
            </w:pPr>
            <w:r>
              <w:t>技术升级和业务保障能力提升</w:t>
            </w:r>
          </w:p>
        </w:tc>
        <w:tc>
          <w:tcPr>
            <w:tcW w:w="2268" w:type="dxa"/>
            <w:vAlign w:val="center"/>
          </w:tcPr>
          <w:p>
            <w:pPr>
              <w:pStyle w:val="10"/>
            </w:pPr>
            <w:r>
              <w:t>逐步提升</w:t>
            </w:r>
          </w:p>
        </w:tc>
        <w:tc>
          <w:tcPr>
            <w:tcW w:w="1276" w:type="dxa"/>
            <w:vAlign w:val="center"/>
          </w:tcPr>
          <w:p>
            <w:pPr>
              <w:pStyle w:val="10"/>
            </w:pPr>
            <w:r>
              <w:t>与之前能力比较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工作完成的时效</w:t>
            </w:r>
          </w:p>
        </w:tc>
        <w:tc>
          <w:tcPr>
            <w:tcW w:w="5386" w:type="dxa"/>
            <w:vAlign w:val="center"/>
          </w:tcPr>
          <w:p>
            <w:pPr>
              <w:pStyle w:val="10"/>
            </w:pPr>
            <w:r>
              <w:t>工作完成所用的时间情况</w:t>
            </w:r>
            <w:r>
              <w:tab/>
            </w:r>
          </w:p>
        </w:tc>
        <w:tc>
          <w:tcPr>
            <w:tcW w:w="2268" w:type="dxa"/>
            <w:vAlign w:val="center"/>
          </w:tcPr>
          <w:p>
            <w:pPr>
              <w:pStyle w:val="10"/>
            </w:pPr>
            <w:r>
              <w:t>2024年</w:t>
            </w:r>
          </w:p>
        </w:tc>
        <w:tc>
          <w:tcPr>
            <w:tcW w:w="1276" w:type="dxa"/>
            <w:vAlign w:val="center"/>
          </w:tcPr>
          <w:p>
            <w:pPr>
              <w:pStyle w:val="10"/>
            </w:pPr>
            <w:r>
              <w:t>石财社【2023】90号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经费控制数</w:t>
            </w:r>
          </w:p>
        </w:tc>
        <w:tc>
          <w:tcPr>
            <w:tcW w:w="5386" w:type="dxa"/>
            <w:vAlign w:val="center"/>
          </w:tcPr>
          <w:p>
            <w:pPr>
              <w:pStyle w:val="10"/>
            </w:pPr>
            <w:r>
              <w:t>经费控制数</w:t>
            </w:r>
          </w:p>
        </w:tc>
        <w:tc>
          <w:tcPr>
            <w:tcW w:w="2268" w:type="dxa"/>
            <w:vAlign w:val="center"/>
          </w:tcPr>
          <w:p>
            <w:pPr>
              <w:pStyle w:val="10"/>
            </w:pPr>
            <w:r>
              <w:t>≤32万元</w:t>
            </w:r>
          </w:p>
        </w:tc>
        <w:tc>
          <w:tcPr>
            <w:tcW w:w="1276" w:type="dxa"/>
            <w:vAlign w:val="center"/>
          </w:tcPr>
          <w:p>
            <w:pPr>
              <w:pStyle w:val="10"/>
            </w:pPr>
            <w:r>
              <w:t>石财社【2023】90号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国家卫生应急应对突发事件能力</w:t>
            </w:r>
          </w:p>
        </w:tc>
        <w:tc>
          <w:tcPr>
            <w:tcW w:w="5386" w:type="dxa"/>
            <w:vAlign w:val="center"/>
          </w:tcPr>
          <w:p>
            <w:pPr>
              <w:pStyle w:val="10"/>
            </w:pPr>
            <w:r>
              <w:t>国家卫生应急应对突发事件能力</w:t>
            </w:r>
          </w:p>
        </w:tc>
        <w:tc>
          <w:tcPr>
            <w:tcW w:w="2268" w:type="dxa"/>
            <w:vAlign w:val="center"/>
          </w:tcPr>
          <w:p>
            <w:pPr>
              <w:pStyle w:val="10"/>
            </w:pPr>
            <w:r>
              <w:t>逐步增强</w:t>
            </w:r>
          </w:p>
        </w:tc>
        <w:tc>
          <w:tcPr>
            <w:tcW w:w="1276" w:type="dxa"/>
            <w:vAlign w:val="center"/>
          </w:tcPr>
          <w:p>
            <w:pPr>
              <w:pStyle w:val="10"/>
            </w:pPr>
            <w:r>
              <w:t>与之前能力比较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提升智慧化监测预警能力水平</w:t>
            </w:r>
          </w:p>
        </w:tc>
        <w:tc>
          <w:tcPr>
            <w:tcW w:w="5386" w:type="dxa"/>
            <w:vAlign w:val="center"/>
          </w:tcPr>
          <w:p>
            <w:pPr>
              <w:pStyle w:val="10"/>
            </w:pPr>
            <w:r>
              <w:t>提升智慧化监测预警能力水平</w:t>
            </w:r>
          </w:p>
        </w:tc>
        <w:tc>
          <w:tcPr>
            <w:tcW w:w="2268" w:type="dxa"/>
            <w:vAlign w:val="center"/>
          </w:tcPr>
          <w:p>
            <w:pPr>
              <w:pStyle w:val="10"/>
            </w:pPr>
            <w:r>
              <w:t>有效提升</w:t>
            </w:r>
          </w:p>
        </w:tc>
        <w:tc>
          <w:tcPr>
            <w:tcW w:w="1276" w:type="dxa"/>
            <w:vAlign w:val="center"/>
          </w:tcPr>
          <w:p>
            <w:pPr>
              <w:pStyle w:val="10"/>
            </w:pPr>
            <w:r>
              <w:t>与之前水平比较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疾控机构使用满意度</w:t>
            </w:r>
          </w:p>
        </w:tc>
        <w:tc>
          <w:tcPr>
            <w:tcW w:w="5386" w:type="dxa"/>
            <w:vAlign w:val="center"/>
          </w:tcPr>
          <w:p>
            <w:pPr>
              <w:pStyle w:val="10"/>
            </w:pPr>
            <w:r>
              <w:t>疾控机构使用满意度</w:t>
            </w:r>
          </w:p>
        </w:tc>
        <w:tc>
          <w:tcPr>
            <w:tcW w:w="2268" w:type="dxa"/>
            <w:vAlign w:val="center"/>
          </w:tcPr>
          <w:p>
            <w:pPr>
              <w:pStyle w:val="10"/>
            </w:pPr>
            <w:r>
              <w:t>≥90%</w:t>
            </w:r>
          </w:p>
        </w:tc>
        <w:tc>
          <w:tcPr>
            <w:tcW w:w="1276" w:type="dxa"/>
            <w:vAlign w:val="center"/>
          </w:tcPr>
          <w:p>
            <w:pPr>
              <w:pStyle w:val="10"/>
            </w:pPr>
            <w:r>
              <w:t>调查询问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培训学员满意度</w:t>
            </w:r>
          </w:p>
        </w:tc>
        <w:tc>
          <w:tcPr>
            <w:tcW w:w="5386" w:type="dxa"/>
            <w:vAlign w:val="center"/>
          </w:tcPr>
          <w:p>
            <w:pPr>
              <w:pStyle w:val="10"/>
            </w:pPr>
            <w:r>
              <w:t>培训学员满意度</w:t>
            </w:r>
          </w:p>
        </w:tc>
        <w:tc>
          <w:tcPr>
            <w:tcW w:w="2268" w:type="dxa"/>
            <w:vAlign w:val="center"/>
          </w:tcPr>
          <w:p>
            <w:pPr>
              <w:pStyle w:val="10"/>
            </w:pPr>
            <w:r>
              <w:t>≥90%</w:t>
            </w:r>
          </w:p>
        </w:tc>
        <w:tc>
          <w:tcPr>
            <w:tcW w:w="1276" w:type="dxa"/>
            <w:vAlign w:val="center"/>
          </w:tcPr>
          <w:p>
            <w:pPr>
              <w:pStyle w:val="10"/>
            </w:pPr>
            <w:r>
              <w:t>调查询问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2"/>
            </w:pPr>
            <w:r>
              <w:t>合  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37.15</w:t>
            </w:r>
          </w:p>
        </w:tc>
        <w:tc>
          <w:tcPr>
            <w:tcW w:w="964" w:type="dxa"/>
            <w:vAlign w:val="center"/>
          </w:tcPr>
          <w:p>
            <w:pPr>
              <w:pStyle w:val="13"/>
            </w:pPr>
            <w:r>
              <w:t>37.15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37.15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石家庄市鹿泉区疾病预防控制中心小计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37.15</w:t>
            </w:r>
          </w:p>
        </w:tc>
        <w:tc>
          <w:tcPr>
            <w:tcW w:w="964" w:type="dxa"/>
            <w:vAlign w:val="center"/>
          </w:tcPr>
          <w:p>
            <w:pPr>
              <w:pStyle w:val="13"/>
            </w:pPr>
            <w:r>
              <w:t>37.15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37.15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2024公用类项目（一）</w:t>
            </w:r>
          </w:p>
        </w:tc>
        <w:tc>
          <w:tcPr>
            <w:tcW w:w="964" w:type="dxa"/>
            <w:vAlign w:val="center"/>
          </w:tcPr>
          <w:p>
            <w:pPr>
              <w:pStyle w:val="9"/>
            </w:pPr>
            <w:r>
              <w:t>114.21</w:t>
            </w:r>
          </w:p>
        </w:tc>
        <w:tc>
          <w:tcPr>
            <w:tcW w:w="1134" w:type="dxa"/>
            <w:vAlign w:val="center"/>
          </w:tcPr>
          <w:p>
            <w:pPr>
              <w:pStyle w:val="10"/>
            </w:pPr>
            <w:r>
              <w:t>办公桌</w:t>
            </w:r>
          </w:p>
        </w:tc>
        <w:tc>
          <w:tcPr>
            <w:tcW w:w="1134" w:type="dxa"/>
            <w:vAlign w:val="center"/>
          </w:tcPr>
          <w:p>
            <w:pPr>
              <w:pStyle w:val="10"/>
            </w:pPr>
            <w:r>
              <w:t>A05010201</w:t>
            </w:r>
          </w:p>
        </w:tc>
        <w:tc>
          <w:tcPr>
            <w:tcW w:w="709" w:type="dxa"/>
            <w:vAlign w:val="center"/>
          </w:tcPr>
          <w:p>
            <w:pPr>
              <w:pStyle w:val="11"/>
            </w:pPr>
            <w:r>
              <w:t>张</w:t>
            </w:r>
          </w:p>
        </w:tc>
        <w:tc>
          <w:tcPr>
            <w:tcW w:w="850" w:type="dxa"/>
            <w:vAlign w:val="center"/>
          </w:tcPr>
          <w:p>
            <w:pPr>
              <w:pStyle w:val="9"/>
            </w:pPr>
            <w:r>
              <w:t>1</w:t>
            </w:r>
          </w:p>
        </w:tc>
        <w:tc>
          <w:tcPr>
            <w:tcW w:w="850" w:type="dxa"/>
            <w:vAlign w:val="center"/>
          </w:tcPr>
          <w:p>
            <w:pPr>
              <w:pStyle w:val="9"/>
            </w:pPr>
            <w:r>
              <w:t>0.15</w:t>
            </w:r>
          </w:p>
        </w:tc>
        <w:tc>
          <w:tcPr>
            <w:tcW w:w="964" w:type="dxa"/>
            <w:vAlign w:val="center"/>
          </w:tcPr>
          <w:p>
            <w:pPr>
              <w:pStyle w:val="9"/>
            </w:pPr>
            <w:r>
              <w:t>0.15</w:t>
            </w:r>
          </w:p>
        </w:tc>
        <w:tc>
          <w:tcPr>
            <w:tcW w:w="964" w:type="dxa"/>
            <w:vAlign w:val="center"/>
          </w:tcPr>
          <w:p>
            <w:pPr>
              <w:pStyle w:val="9"/>
            </w:pPr>
            <w:r>
              <w:t>0.15</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2024公用类项目（一）</w:t>
            </w:r>
          </w:p>
        </w:tc>
        <w:tc>
          <w:tcPr>
            <w:tcW w:w="964" w:type="dxa"/>
            <w:vAlign w:val="center"/>
          </w:tcPr>
          <w:p>
            <w:pPr>
              <w:pStyle w:val="9"/>
            </w:pPr>
            <w:r>
              <w:t>114.21</w:t>
            </w:r>
          </w:p>
        </w:tc>
        <w:tc>
          <w:tcPr>
            <w:tcW w:w="1134" w:type="dxa"/>
            <w:vAlign w:val="center"/>
          </w:tcPr>
          <w:p>
            <w:pPr>
              <w:pStyle w:val="10"/>
            </w:pPr>
            <w:r>
              <w:t>办公椅</w:t>
            </w:r>
          </w:p>
        </w:tc>
        <w:tc>
          <w:tcPr>
            <w:tcW w:w="1134" w:type="dxa"/>
            <w:vAlign w:val="center"/>
          </w:tcPr>
          <w:p>
            <w:pPr>
              <w:pStyle w:val="10"/>
            </w:pPr>
            <w:r>
              <w:t>A05010301</w:t>
            </w:r>
          </w:p>
        </w:tc>
        <w:tc>
          <w:tcPr>
            <w:tcW w:w="709" w:type="dxa"/>
            <w:vAlign w:val="center"/>
          </w:tcPr>
          <w:p>
            <w:pPr>
              <w:pStyle w:val="11"/>
            </w:pPr>
            <w:r>
              <w:t>把</w:t>
            </w:r>
          </w:p>
        </w:tc>
        <w:tc>
          <w:tcPr>
            <w:tcW w:w="850" w:type="dxa"/>
            <w:vAlign w:val="center"/>
          </w:tcPr>
          <w:p>
            <w:pPr>
              <w:pStyle w:val="9"/>
            </w:pPr>
            <w:r>
              <w:t>1</w:t>
            </w:r>
          </w:p>
        </w:tc>
        <w:tc>
          <w:tcPr>
            <w:tcW w:w="850" w:type="dxa"/>
            <w:vAlign w:val="center"/>
          </w:tcPr>
          <w:p>
            <w:pPr>
              <w:pStyle w:val="9"/>
            </w:pPr>
            <w:r>
              <w:t>0.04</w:t>
            </w:r>
          </w:p>
        </w:tc>
        <w:tc>
          <w:tcPr>
            <w:tcW w:w="964" w:type="dxa"/>
            <w:vAlign w:val="center"/>
          </w:tcPr>
          <w:p>
            <w:pPr>
              <w:pStyle w:val="9"/>
            </w:pPr>
            <w:r>
              <w:t>0.04</w:t>
            </w:r>
          </w:p>
        </w:tc>
        <w:tc>
          <w:tcPr>
            <w:tcW w:w="964" w:type="dxa"/>
            <w:vAlign w:val="center"/>
          </w:tcPr>
          <w:p>
            <w:pPr>
              <w:pStyle w:val="9"/>
            </w:pPr>
            <w:r>
              <w:t>0.04</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r>
              <w:t>2024公用类项目（一）</w:t>
            </w:r>
          </w:p>
        </w:tc>
        <w:tc>
          <w:tcPr>
            <w:tcW w:w="964" w:type="dxa"/>
            <w:vAlign w:val="center"/>
          </w:tcPr>
          <w:p>
            <w:pPr>
              <w:pStyle w:val="9"/>
            </w:pPr>
            <w:r>
              <w:t>114.21</w:t>
            </w:r>
          </w:p>
        </w:tc>
        <w:tc>
          <w:tcPr>
            <w:tcW w:w="1134" w:type="dxa"/>
            <w:vAlign w:val="center"/>
          </w:tcPr>
          <w:p>
            <w:pPr>
              <w:pStyle w:val="10"/>
            </w:pPr>
            <w:r>
              <w:t>纸及纸板</w:t>
            </w:r>
          </w:p>
        </w:tc>
        <w:tc>
          <w:tcPr>
            <w:tcW w:w="1134" w:type="dxa"/>
            <w:vAlign w:val="center"/>
          </w:tcPr>
          <w:p>
            <w:pPr>
              <w:pStyle w:val="10"/>
            </w:pPr>
            <w:r>
              <w:t>A07100200</w:t>
            </w:r>
          </w:p>
        </w:tc>
        <w:tc>
          <w:tcPr>
            <w:tcW w:w="709" w:type="dxa"/>
            <w:vAlign w:val="center"/>
          </w:tcPr>
          <w:p>
            <w:pPr>
              <w:pStyle w:val="11"/>
            </w:pPr>
            <w:r>
              <w:t>箱</w:t>
            </w:r>
          </w:p>
        </w:tc>
        <w:tc>
          <w:tcPr>
            <w:tcW w:w="850" w:type="dxa"/>
            <w:vAlign w:val="center"/>
          </w:tcPr>
          <w:p>
            <w:pPr>
              <w:pStyle w:val="9"/>
            </w:pPr>
            <w:r>
              <w:t>70</w:t>
            </w:r>
          </w:p>
        </w:tc>
        <w:tc>
          <w:tcPr>
            <w:tcW w:w="850" w:type="dxa"/>
            <w:vAlign w:val="center"/>
          </w:tcPr>
          <w:p>
            <w:pPr>
              <w:pStyle w:val="9"/>
            </w:pPr>
            <w:r>
              <w:t>0.02</w:t>
            </w:r>
          </w:p>
        </w:tc>
        <w:tc>
          <w:tcPr>
            <w:tcW w:w="964" w:type="dxa"/>
            <w:vAlign w:val="center"/>
          </w:tcPr>
          <w:p>
            <w:pPr>
              <w:pStyle w:val="9"/>
            </w:pPr>
            <w:r>
              <w:t>1.47</w:t>
            </w:r>
          </w:p>
        </w:tc>
        <w:tc>
          <w:tcPr>
            <w:tcW w:w="964" w:type="dxa"/>
            <w:vAlign w:val="center"/>
          </w:tcPr>
          <w:p>
            <w:pPr>
              <w:pStyle w:val="9"/>
            </w:pPr>
            <w:r>
              <w:t>1.47</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2024公用类项目（一）</w:t>
            </w:r>
          </w:p>
        </w:tc>
        <w:tc>
          <w:tcPr>
            <w:tcW w:w="964" w:type="dxa"/>
            <w:vAlign w:val="center"/>
          </w:tcPr>
          <w:p>
            <w:pPr>
              <w:pStyle w:val="9"/>
            </w:pPr>
            <w:r>
              <w:t>114.21</w:t>
            </w:r>
          </w:p>
        </w:tc>
        <w:tc>
          <w:tcPr>
            <w:tcW w:w="1134" w:type="dxa"/>
            <w:vAlign w:val="center"/>
          </w:tcPr>
          <w:p>
            <w:pPr>
              <w:pStyle w:val="10"/>
            </w:pPr>
            <w:r>
              <w:t>其他服务</w:t>
            </w:r>
          </w:p>
        </w:tc>
        <w:tc>
          <w:tcPr>
            <w:tcW w:w="1134" w:type="dxa"/>
            <w:vAlign w:val="center"/>
          </w:tcPr>
          <w:p>
            <w:pPr>
              <w:pStyle w:val="10"/>
            </w:pPr>
            <w:r>
              <w:t>C99000000</w:t>
            </w:r>
          </w:p>
        </w:tc>
        <w:tc>
          <w:tcPr>
            <w:tcW w:w="709" w:type="dxa"/>
            <w:vAlign w:val="center"/>
          </w:tcPr>
          <w:p>
            <w:pPr>
              <w:pStyle w:val="11"/>
            </w:pPr>
            <w:r>
              <w:t>项</w:t>
            </w:r>
          </w:p>
        </w:tc>
        <w:tc>
          <w:tcPr>
            <w:tcW w:w="850" w:type="dxa"/>
            <w:vAlign w:val="center"/>
          </w:tcPr>
          <w:p>
            <w:pPr>
              <w:pStyle w:val="9"/>
            </w:pPr>
            <w:r>
              <w:t>1</w:t>
            </w:r>
          </w:p>
        </w:tc>
        <w:tc>
          <w:tcPr>
            <w:tcW w:w="850" w:type="dxa"/>
            <w:vAlign w:val="center"/>
          </w:tcPr>
          <w:p>
            <w:pPr>
              <w:pStyle w:val="9"/>
            </w:pPr>
            <w:r>
              <w:t>16.40</w:t>
            </w:r>
          </w:p>
        </w:tc>
        <w:tc>
          <w:tcPr>
            <w:tcW w:w="964" w:type="dxa"/>
            <w:vAlign w:val="center"/>
          </w:tcPr>
          <w:p>
            <w:pPr>
              <w:pStyle w:val="9"/>
            </w:pPr>
            <w:r>
              <w:t>16.40</w:t>
            </w:r>
          </w:p>
        </w:tc>
        <w:tc>
          <w:tcPr>
            <w:tcW w:w="964" w:type="dxa"/>
            <w:vAlign w:val="center"/>
          </w:tcPr>
          <w:p>
            <w:pPr>
              <w:pStyle w:val="9"/>
            </w:pPr>
            <w:r>
              <w:t>16.40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16.40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2024慢病示范区</w:t>
            </w:r>
          </w:p>
        </w:tc>
        <w:tc>
          <w:tcPr>
            <w:tcW w:w="964" w:type="dxa"/>
            <w:vAlign w:val="center"/>
          </w:tcPr>
          <w:p>
            <w:pPr>
              <w:pStyle w:val="9"/>
            </w:pPr>
            <w:r>
              <w:t>16.00</w:t>
            </w:r>
          </w:p>
        </w:tc>
        <w:tc>
          <w:tcPr>
            <w:tcW w:w="1134" w:type="dxa"/>
            <w:vAlign w:val="center"/>
          </w:tcPr>
          <w:p>
            <w:pPr>
              <w:pStyle w:val="10"/>
            </w:pPr>
            <w:r>
              <w:t>台式计算机</w:t>
            </w:r>
          </w:p>
        </w:tc>
        <w:tc>
          <w:tcPr>
            <w:tcW w:w="1134" w:type="dxa"/>
            <w:vAlign w:val="center"/>
          </w:tcPr>
          <w:p>
            <w:pPr>
              <w:pStyle w:val="10"/>
            </w:pPr>
            <w:r>
              <w:t>A02010105</w:t>
            </w:r>
          </w:p>
        </w:tc>
        <w:tc>
          <w:tcPr>
            <w:tcW w:w="709" w:type="dxa"/>
            <w:vAlign w:val="center"/>
          </w:tcPr>
          <w:p>
            <w:pPr>
              <w:pStyle w:val="11"/>
            </w:pPr>
            <w:r>
              <w:t>台</w:t>
            </w:r>
          </w:p>
        </w:tc>
        <w:tc>
          <w:tcPr>
            <w:tcW w:w="850" w:type="dxa"/>
            <w:vAlign w:val="center"/>
          </w:tcPr>
          <w:p>
            <w:pPr>
              <w:pStyle w:val="9"/>
            </w:pPr>
            <w:r>
              <w:t>1</w:t>
            </w:r>
          </w:p>
        </w:tc>
        <w:tc>
          <w:tcPr>
            <w:tcW w:w="850" w:type="dxa"/>
            <w:vAlign w:val="center"/>
          </w:tcPr>
          <w:p>
            <w:pPr>
              <w:pStyle w:val="9"/>
            </w:pPr>
            <w:r>
              <w:t>0.50</w:t>
            </w:r>
          </w:p>
        </w:tc>
        <w:tc>
          <w:tcPr>
            <w:tcW w:w="964" w:type="dxa"/>
            <w:vAlign w:val="center"/>
          </w:tcPr>
          <w:p>
            <w:pPr>
              <w:pStyle w:val="9"/>
            </w:pPr>
            <w:r>
              <w:t>0.50</w:t>
            </w:r>
          </w:p>
        </w:tc>
        <w:tc>
          <w:tcPr>
            <w:tcW w:w="964" w:type="dxa"/>
            <w:vAlign w:val="center"/>
          </w:tcPr>
          <w:p>
            <w:pPr>
              <w:pStyle w:val="9"/>
            </w:pPr>
            <w:r>
              <w:t>0.50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0.50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2024慢病示范区</w:t>
            </w:r>
          </w:p>
        </w:tc>
        <w:tc>
          <w:tcPr>
            <w:tcW w:w="964" w:type="dxa"/>
            <w:vAlign w:val="center"/>
          </w:tcPr>
          <w:p>
            <w:pPr>
              <w:pStyle w:val="9"/>
            </w:pPr>
            <w:r>
              <w:t>16.00</w:t>
            </w:r>
          </w:p>
        </w:tc>
        <w:tc>
          <w:tcPr>
            <w:tcW w:w="1134" w:type="dxa"/>
            <w:vAlign w:val="center"/>
          </w:tcPr>
          <w:p>
            <w:pPr>
              <w:pStyle w:val="10"/>
            </w:pPr>
            <w:r>
              <w:t>A4 黑白打印机</w:t>
            </w:r>
          </w:p>
        </w:tc>
        <w:tc>
          <w:tcPr>
            <w:tcW w:w="1134" w:type="dxa"/>
            <w:vAlign w:val="center"/>
          </w:tcPr>
          <w:p>
            <w:pPr>
              <w:pStyle w:val="10"/>
            </w:pPr>
            <w:r>
              <w:t>A02021003</w:t>
            </w:r>
          </w:p>
        </w:tc>
        <w:tc>
          <w:tcPr>
            <w:tcW w:w="709" w:type="dxa"/>
            <w:vAlign w:val="center"/>
          </w:tcPr>
          <w:p>
            <w:pPr>
              <w:pStyle w:val="11"/>
            </w:pPr>
            <w:r>
              <w:t>台</w:t>
            </w:r>
          </w:p>
        </w:tc>
        <w:tc>
          <w:tcPr>
            <w:tcW w:w="850" w:type="dxa"/>
            <w:vAlign w:val="center"/>
          </w:tcPr>
          <w:p>
            <w:pPr>
              <w:pStyle w:val="9"/>
            </w:pPr>
            <w:r>
              <w:t>1</w:t>
            </w:r>
          </w:p>
        </w:tc>
        <w:tc>
          <w:tcPr>
            <w:tcW w:w="850" w:type="dxa"/>
            <w:vAlign w:val="center"/>
          </w:tcPr>
          <w:p>
            <w:pPr>
              <w:pStyle w:val="9"/>
            </w:pPr>
            <w:r>
              <w:t>0.18</w:t>
            </w:r>
          </w:p>
        </w:tc>
        <w:tc>
          <w:tcPr>
            <w:tcW w:w="964" w:type="dxa"/>
            <w:vAlign w:val="center"/>
          </w:tcPr>
          <w:p>
            <w:pPr>
              <w:pStyle w:val="9"/>
            </w:pPr>
            <w:r>
              <w:t>0.18</w:t>
            </w:r>
          </w:p>
        </w:tc>
        <w:tc>
          <w:tcPr>
            <w:tcW w:w="964" w:type="dxa"/>
            <w:vAlign w:val="center"/>
          </w:tcPr>
          <w:p>
            <w:pPr>
              <w:pStyle w:val="9"/>
            </w:pPr>
            <w:r>
              <w:t>0.18</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0.18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r>
              <w:t>2024慢病示范区</w:t>
            </w:r>
          </w:p>
        </w:tc>
        <w:tc>
          <w:tcPr>
            <w:tcW w:w="964" w:type="dxa"/>
            <w:vAlign w:val="center"/>
          </w:tcPr>
          <w:p>
            <w:pPr>
              <w:pStyle w:val="9"/>
            </w:pPr>
            <w:r>
              <w:t>16.00</w:t>
            </w:r>
          </w:p>
        </w:tc>
        <w:tc>
          <w:tcPr>
            <w:tcW w:w="1134" w:type="dxa"/>
            <w:vAlign w:val="center"/>
          </w:tcPr>
          <w:p>
            <w:pPr>
              <w:pStyle w:val="10"/>
            </w:pPr>
            <w:r>
              <w:t>医用超声波仪器及设备</w:t>
            </w:r>
          </w:p>
        </w:tc>
        <w:tc>
          <w:tcPr>
            <w:tcW w:w="1134" w:type="dxa"/>
            <w:vAlign w:val="center"/>
          </w:tcPr>
          <w:p>
            <w:pPr>
              <w:pStyle w:val="10"/>
            </w:pPr>
            <w:r>
              <w:t>A02320500</w:t>
            </w:r>
          </w:p>
        </w:tc>
        <w:tc>
          <w:tcPr>
            <w:tcW w:w="709" w:type="dxa"/>
            <w:vAlign w:val="center"/>
          </w:tcPr>
          <w:p>
            <w:pPr>
              <w:pStyle w:val="11"/>
            </w:pPr>
            <w:r>
              <w:t>台</w:t>
            </w:r>
          </w:p>
        </w:tc>
        <w:tc>
          <w:tcPr>
            <w:tcW w:w="850" w:type="dxa"/>
            <w:vAlign w:val="center"/>
          </w:tcPr>
          <w:p>
            <w:pPr>
              <w:pStyle w:val="9"/>
            </w:pPr>
            <w:r>
              <w:t>5</w:t>
            </w:r>
          </w:p>
        </w:tc>
        <w:tc>
          <w:tcPr>
            <w:tcW w:w="850" w:type="dxa"/>
            <w:vAlign w:val="center"/>
          </w:tcPr>
          <w:p>
            <w:pPr>
              <w:pStyle w:val="9"/>
            </w:pPr>
            <w:r>
              <w:t>0.40</w:t>
            </w:r>
          </w:p>
        </w:tc>
        <w:tc>
          <w:tcPr>
            <w:tcW w:w="964" w:type="dxa"/>
            <w:vAlign w:val="center"/>
          </w:tcPr>
          <w:p>
            <w:pPr>
              <w:pStyle w:val="9"/>
            </w:pPr>
            <w:r>
              <w:t>2.00</w:t>
            </w:r>
          </w:p>
        </w:tc>
        <w:tc>
          <w:tcPr>
            <w:tcW w:w="964" w:type="dxa"/>
            <w:vAlign w:val="center"/>
          </w:tcPr>
          <w:p>
            <w:pPr>
              <w:pStyle w:val="9"/>
            </w:pPr>
            <w:r>
              <w:t>2.00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2024慢病示范区</w:t>
            </w:r>
          </w:p>
        </w:tc>
        <w:tc>
          <w:tcPr>
            <w:tcW w:w="964" w:type="dxa"/>
            <w:vAlign w:val="center"/>
          </w:tcPr>
          <w:p>
            <w:pPr>
              <w:pStyle w:val="9"/>
            </w:pPr>
            <w:r>
              <w:t>16.00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台</w:t>
            </w:r>
          </w:p>
        </w:tc>
        <w:tc>
          <w:tcPr>
            <w:tcW w:w="850" w:type="dxa"/>
            <w:vAlign w:val="center"/>
          </w:tcPr>
          <w:p>
            <w:pPr>
              <w:pStyle w:val="9"/>
            </w:pPr>
            <w:r>
              <w:t>50</w:t>
            </w:r>
          </w:p>
        </w:tc>
        <w:tc>
          <w:tcPr>
            <w:tcW w:w="850" w:type="dxa"/>
            <w:vAlign w:val="center"/>
          </w:tcPr>
          <w:p>
            <w:pPr>
              <w:pStyle w:val="9"/>
            </w:pPr>
            <w:r>
              <w:t>0.05</w:t>
            </w:r>
          </w:p>
        </w:tc>
        <w:tc>
          <w:tcPr>
            <w:tcW w:w="964" w:type="dxa"/>
            <w:vAlign w:val="center"/>
          </w:tcPr>
          <w:p>
            <w:pPr>
              <w:pStyle w:val="9"/>
            </w:pPr>
            <w:r>
              <w:t>2.50</w:t>
            </w:r>
          </w:p>
        </w:tc>
        <w:tc>
          <w:tcPr>
            <w:tcW w:w="964" w:type="dxa"/>
            <w:vAlign w:val="center"/>
          </w:tcPr>
          <w:p>
            <w:pPr>
              <w:pStyle w:val="9"/>
            </w:pPr>
            <w:r>
              <w:t>2.50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2.50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2024慢病示范区</w:t>
            </w:r>
          </w:p>
        </w:tc>
        <w:tc>
          <w:tcPr>
            <w:tcW w:w="964" w:type="dxa"/>
            <w:vAlign w:val="center"/>
          </w:tcPr>
          <w:p>
            <w:pPr>
              <w:pStyle w:val="9"/>
            </w:pPr>
            <w:r>
              <w:t>16.00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台</w:t>
            </w:r>
          </w:p>
        </w:tc>
        <w:tc>
          <w:tcPr>
            <w:tcW w:w="850" w:type="dxa"/>
            <w:vAlign w:val="center"/>
          </w:tcPr>
          <w:p>
            <w:pPr>
              <w:pStyle w:val="9"/>
            </w:pPr>
            <w:r>
              <w:t>50</w:t>
            </w:r>
          </w:p>
        </w:tc>
        <w:tc>
          <w:tcPr>
            <w:tcW w:w="850" w:type="dxa"/>
            <w:vAlign w:val="center"/>
          </w:tcPr>
          <w:p>
            <w:pPr>
              <w:pStyle w:val="9"/>
            </w:pPr>
            <w:r>
              <w:t>0.04</w:t>
            </w:r>
          </w:p>
        </w:tc>
        <w:tc>
          <w:tcPr>
            <w:tcW w:w="964" w:type="dxa"/>
            <w:vAlign w:val="center"/>
          </w:tcPr>
          <w:p>
            <w:pPr>
              <w:pStyle w:val="9"/>
            </w:pPr>
            <w:r>
              <w:t>2.00</w:t>
            </w:r>
          </w:p>
        </w:tc>
        <w:tc>
          <w:tcPr>
            <w:tcW w:w="964" w:type="dxa"/>
            <w:vAlign w:val="center"/>
          </w:tcPr>
          <w:p>
            <w:pPr>
              <w:pStyle w:val="9"/>
            </w:pPr>
            <w:r>
              <w:t>2.00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2024农村饮水安全工程水质检测费</w:t>
            </w:r>
          </w:p>
        </w:tc>
        <w:tc>
          <w:tcPr>
            <w:tcW w:w="964" w:type="dxa"/>
            <w:vAlign w:val="center"/>
          </w:tcPr>
          <w:p>
            <w:pPr>
              <w:pStyle w:val="9"/>
            </w:pPr>
            <w:r>
              <w:t>5.00</w:t>
            </w:r>
          </w:p>
        </w:tc>
        <w:tc>
          <w:tcPr>
            <w:tcW w:w="1134" w:type="dxa"/>
            <w:vAlign w:val="center"/>
          </w:tcPr>
          <w:p>
            <w:pPr>
              <w:pStyle w:val="10"/>
            </w:pPr>
            <w:r>
              <w:t>台式计算机</w:t>
            </w:r>
          </w:p>
        </w:tc>
        <w:tc>
          <w:tcPr>
            <w:tcW w:w="1134" w:type="dxa"/>
            <w:vAlign w:val="center"/>
          </w:tcPr>
          <w:p>
            <w:pPr>
              <w:pStyle w:val="10"/>
            </w:pPr>
            <w:r>
              <w:t>A02010105</w:t>
            </w:r>
          </w:p>
        </w:tc>
        <w:tc>
          <w:tcPr>
            <w:tcW w:w="709" w:type="dxa"/>
            <w:vAlign w:val="center"/>
          </w:tcPr>
          <w:p>
            <w:pPr>
              <w:pStyle w:val="11"/>
            </w:pPr>
            <w:r>
              <w:t>台</w:t>
            </w:r>
          </w:p>
        </w:tc>
        <w:tc>
          <w:tcPr>
            <w:tcW w:w="850" w:type="dxa"/>
            <w:vAlign w:val="center"/>
          </w:tcPr>
          <w:p>
            <w:pPr>
              <w:pStyle w:val="9"/>
            </w:pPr>
            <w:r>
              <w:t>2</w:t>
            </w:r>
          </w:p>
        </w:tc>
        <w:tc>
          <w:tcPr>
            <w:tcW w:w="850" w:type="dxa"/>
            <w:vAlign w:val="center"/>
          </w:tcPr>
          <w:p>
            <w:pPr>
              <w:pStyle w:val="9"/>
            </w:pPr>
            <w:r>
              <w:t>0.50</w:t>
            </w:r>
          </w:p>
        </w:tc>
        <w:tc>
          <w:tcPr>
            <w:tcW w:w="964" w:type="dxa"/>
            <w:vAlign w:val="center"/>
          </w:tcPr>
          <w:p>
            <w:pPr>
              <w:pStyle w:val="9"/>
            </w:pPr>
            <w:r>
              <w:t>1.00</w:t>
            </w:r>
          </w:p>
        </w:tc>
        <w:tc>
          <w:tcPr>
            <w:tcW w:w="964" w:type="dxa"/>
            <w:vAlign w:val="center"/>
          </w:tcPr>
          <w:p>
            <w:pPr>
              <w:pStyle w:val="9"/>
            </w:pPr>
            <w:r>
              <w:t>1.00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r>
              <w:t>2024应急物资储备（监督）</w:t>
            </w:r>
          </w:p>
        </w:tc>
        <w:tc>
          <w:tcPr>
            <w:tcW w:w="964" w:type="dxa"/>
            <w:vAlign w:val="center"/>
          </w:tcPr>
          <w:p>
            <w:pPr>
              <w:pStyle w:val="9"/>
            </w:pPr>
            <w:r>
              <w:t>5.00</w:t>
            </w:r>
          </w:p>
        </w:tc>
        <w:tc>
          <w:tcPr>
            <w:tcW w:w="1134" w:type="dxa"/>
            <w:vAlign w:val="center"/>
          </w:tcPr>
          <w:p>
            <w:pPr>
              <w:pStyle w:val="10"/>
            </w:pPr>
            <w:r>
              <w:t>发电机</w:t>
            </w:r>
          </w:p>
        </w:tc>
        <w:tc>
          <w:tcPr>
            <w:tcW w:w="1134" w:type="dxa"/>
            <w:vAlign w:val="center"/>
          </w:tcPr>
          <w:p>
            <w:pPr>
              <w:pStyle w:val="10"/>
            </w:pPr>
            <w:r>
              <w:t>A02060101</w:t>
            </w:r>
          </w:p>
        </w:tc>
        <w:tc>
          <w:tcPr>
            <w:tcW w:w="709" w:type="dxa"/>
            <w:vAlign w:val="center"/>
          </w:tcPr>
          <w:p>
            <w:pPr>
              <w:pStyle w:val="11"/>
            </w:pPr>
            <w:r>
              <w:t>台</w:t>
            </w:r>
          </w:p>
        </w:tc>
        <w:tc>
          <w:tcPr>
            <w:tcW w:w="850" w:type="dxa"/>
            <w:vAlign w:val="center"/>
          </w:tcPr>
          <w:p>
            <w:pPr>
              <w:pStyle w:val="9"/>
            </w:pPr>
            <w:r>
              <w:t>1</w:t>
            </w:r>
          </w:p>
        </w:tc>
        <w:tc>
          <w:tcPr>
            <w:tcW w:w="850" w:type="dxa"/>
            <w:vAlign w:val="center"/>
          </w:tcPr>
          <w:p>
            <w:pPr>
              <w:pStyle w:val="9"/>
            </w:pPr>
            <w:r>
              <w:t>1.10</w:t>
            </w:r>
          </w:p>
        </w:tc>
        <w:tc>
          <w:tcPr>
            <w:tcW w:w="964" w:type="dxa"/>
            <w:vAlign w:val="center"/>
          </w:tcPr>
          <w:p>
            <w:pPr>
              <w:pStyle w:val="9"/>
            </w:pPr>
            <w:r>
              <w:t>1.10</w:t>
            </w:r>
          </w:p>
        </w:tc>
        <w:tc>
          <w:tcPr>
            <w:tcW w:w="964" w:type="dxa"/>
            <w:vAlign w:val="center"/>
          </w:tcPr>
          <w:p>
            <w:pPr>
              <w:pStyle w:val="9"/>
            </w:pPr>
            <w:r>
              <w:t>1.10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2024应急物资储备（监督）</w:t>
            </w:r>
          </w:p>
        </w:tc>
        <w:tc>
          <w:tcPr>
            <w:tcW w:w="964" w:type="dxa"/>
            <w:vAlign w:val="center"/>
          </w:tcPr>
          <w:p>
            <w:pPr>
              <w:pStyle w:val="9"/>
            </w:pPr>
            <w:r>
              <w:t>5.00</w:t>
            </w:r>
          </w:p>
        </w:tc>
        <w:tc>
          <w:tcPr>
            <w:tcW w:w="1134" w:type="dxa"/>
            <w:vAlign w:val="center"/>
          </w:tcPr>
          <w:p>
            <w:pPr>
              <w:pStyle w:val="10"/>
            </w:pPr>
            <w:r>
              <w:t>天篷、遮阳篷、帐篷</w:t>
            </w:r>
          </w:p>
        </w:tc>
        <w:tc>
          <w:tcPr>
            <w:tcW w:w="1134" w:type="dxa"/>
            <w:vAlign w:val="center"/>
          </w:tcPr>
          <w:p>
            <w:pPr>
              <w:pStyle w:val="10"/>
            </w:pPr>
            <w:r>
              <w:t>A05030601</w:t>
            </w:r>
          </w:p>
        </w:tc>
        <w:tc>
          <w:tcPr>
            <w:tcW w:w="709" w:type="dxa"/>
            <w:vAlign w:val="center"/>
          </w:tcPr>
          <w:p>
            <w:pPr>
              <w:pStyle w:val="11"/>
            </w:pPr>
            <w:r>
              <w:t>顶</w:t>
            </w:r>
          </w:p>
        </w:tc>
        <w:tc>
          <w:tcPr>
            <w:tcW w:w="850" w:type="dxa"/>
            <w:vAlign w:val="center"/>
          </w:tcPr>
          <w:p>
            <w:pPr>
              <w:pStyle w:val="9"/>
            </w:pPr>
            <w:r>
              <w:t>2</w:t>
            </w:r>
          </w:p>
        </w:tc>
        <w:tc>
          <w:tcPr>
            <w:tcW w:w="850" w:type="dxa"/>
            <w:vAlign w:val="center"/>
          </w:tcPr>
          <w:p>
            <w:pPr>
              <w:pStyle w:val="9"/>
            </w:pPr>
            <w:r>
              <w:t>1.00</w:t>
            </w:r>
          </w:p>
        </w:tc>
        <w:tc>
          <w:tcPr>
            <w:tcW w:w="964" w:type="dxa"/>
            <w:vAlign w:val="center"/>
          </w:tcPr>
          <w:p>
            <w:pPr>
              <w:pStyle w:val="9"/>
            </w:pPr>
            <w:r>
              <w:t>2.00</w:t>
            </w:r>
          </w:p>
        </w:tc>
        <w:tc>
          <w:tcPr>
            <w:tcW w:w="964" w:type="dxa"/>
            <w:vAlign w:val="center"/>
          </w:tcPr>
          <w:p>
            <w:pPr>
              <w:pStyle w:val="9"/>
            </w:pPr>
            <w:r>
              <w:t>2.00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2024预防接种费</w:t>
            </w:r>
          </w:p>
        </w:tc>
        <w:tc>
          <w:tcPr>
            <w:tcW w:w="964" w:type="dxa"/>
            <w:vAlign w:val="center"/>
          </w:tcPr>
          <w:p>
            <w:pPr>
              <w:pStyle w:val="9"/>
            </w:pPr>
            <w:r>
              <w:t>27.00</w:t>
            </w:r>
          </w:p>
        </w:tc>
        <w:tc>
          <w:tcPr>
            <w:tcW w:w="1134" w:type="dxa"/>
            <w:vAlign w:val="center"/>
          </w:tcPr>
          <w:p>
            <w:pPr>
              <w:pStyle w:val="10"/>
            </w:pPr>
            <w:r>
              <w:t>台式计算机</w:t>
            </w:r>
          </w:p>
        </w:tc>
        <w:tc>
          <w:tcPr>
            <w:tcW w:w="1134" w:type="dxa"/>
            <w:vAlign w:val="center"/>
          </w:tcPr>
          <w:p>
            <w:pPr>
              <w:pStyle w:val="10"/>
            </w:pPr>
            <w:r>
              <w:t>A02010105</w:t>
            </w:r>
          </w:p>
        </w:tc>
        <w:tc>
          <w:tcPr>
            <w:tcW w:w="709" w:type="dxa"/>
            <w:vAlign w:val="center"/>
          </w:tcPr>
          <w:p>
            <w:pPr>
              <w:pStyle w:val="11"/>
            </w:pPr>
            <w:r>
              <w:t>台</w:t>
            </w:r>
          </w:p>
        </w:tc>
        <w:tc>
          <w:tcPr>
            <w:tcW w:w="850" w:type="dxa"/>
            <w:vAlign w:val="center"/>
          </w:tcPr>
          <w:p>
            <w:pPr>
              <w:pStyle w:val="9"/>
            </w:pPr>
            <w:r>
              <w:t>2</w:t>
            </w:r>
          </w:p>
        </w:tc>
        <w:tc>
          <w:tcPr>
            <w:tcW w:w="850" w:type="dxa"/>
            <w:vAlign w:val="center"/>
          </w:tcPr>
          <w:p>
            <w:pPr>
              <w:pStyle w:val="9"/>
            </w:pPr>
            <w:r>
              <w:t>0.50</w:t>
            </w:r>
          </w:p>
        </w:tc>
        <w:tc>
          <w:tcPr>
            <w:tcW w:w="964" w:type="dxa"/>
            <w:vAlign w:val="center"/>
          </w:tcPr>
          <w:p>
            <w:pPr>
              <w:pStyle w:val="9"/>
            </w:pPr>
            <w:r>
              <w:t>1.00</w:t>
            </w:r>
          </w:p>
        </w:tc>
        <w:tc>
          <w:tcPr>
            <w:tcW w:w="964" w:type="dxa"/>
            <w:vAlign w:val="center"/>
          </w:tcPr>
          <w:p>
            <w:pPr>
              <w:pStyle w:val="9"/>
            </w:pPr>
            <w:r>
              <w:t>1.00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2024预防接种费</w:t>
            </w:r>
          </w:p>
        </w:tc>
        <w:tc>
          <w:tcPr>
            <w:tcW w:w="964" w:type="dxa"/>
            <w:vAlign w:val="center"/>
          </w:tcPr>
          <w:p>
            <w:pPr>
              <w:pStyle w:val="9"/>
            </w:pPr>
            <w:r>
              <w:t>27.00</w:t>
            </w:r>
          </w:p>
        </w:tc>
        <w:tc>
          <w:tcPr>
            <w:tcW w:w="1134" w:type="dxa"/>
            <w:vAlign w:val="center"/>
          </w:tcPr>
          <w:p>
            <w:pPr>
              <w:pStyle w:val="10"/>
            </w:pPr>
            <w:r>
              <w:t>A4 黑白打印机</w:t>
            </w:r>
          </w:p>
        </w:tc>
        <w:tc>
          <w:tcPr>
            <w:tcW w:w="1134" w:type="dxa"/>
            <w:vAlign w:val="center"/>
          </w:tcPr>
          <w:p>
            <w:pPr>
              <w:pStyle w:val="10"/>
            </w:pPr>
            <w:r>
              <w:t>A02021003</w:t>
            </w:r>
          </w:p>
        </w:tc>
        <w:tc>
          <w:tcPr>
            <w:tcW w:w="709" w:type="dxa"/>
            <w:vAlign w:val="center"/>
          </w:tcPr>
          <w:p>
            <w:pPr>
              <w:pStyle w:val="11"/>
            </w:pPr>
            <w:r>
              <w:t>台</w:t>
            </w:r>
          </w:p>
        </w:tc>
        <w:tc>
          <w:tcPr>
            <w:tcW w:w="850" w:type="dxa"/>
            <w:vAlign w:val="center"/>
          </w:tcPr>
          <w:p>
            <w:pPr>
              <w:pStyle w:val="9"/>
            </w:pPr>
            <w:r>
              <w:t>1</w:t>
            </w:r>
          </w:p>
        </w:tc>
        <w:tc>
          <w:tcPr>
            <w:tcW w:w="850" w:type="dxa"/>
            <w:vAlign w:val="center"/>
          </w:tcPr>
          <w:p>
            <w:pPr>
              <w:pStyle w:val="9"/>
            </w:pPr>
            <w:r>
              <w:t>0.15</w:t>
            </w:r>
          </w:p>
        </w:tc>
        <w:tc>
          <w:tcPr>
            <w:tcW w:w="964" w:type="dxa"/>
            <w:vAlign w:val="center"/>
          </w:tcPr>
          <w:p>
            <w:pPr>
              <w:pStyle w:val="9"/>
            </w:pPr>
            <w:r>
              <w:t>0.15</w:t>
            </w:r>
          </w:p>
        </w:tc>
        <w:tc>
          <w:tcPr>
            <w:tcW w:w="964" w:type="dxa"/>
            <w:vAlign w:val="center"/>
          </w:tcPr>
          <w:p>
            <w:pPr>
              <w:pStyle w:val="9"/>
            </w:pPr>
            <w:r>
              <w:t>0.15</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0.15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r>
              <w:t>2024预防接种费</w:t>
            </w:r>
          </w:p>
        </w:tc>
        <w:tc>
          <w:tcPr>
            <w:tcW w:w="964" w:type="dxa"/>
            <w:vAlign w:val="center"/>
          </w:tcPr>
          <w:p>
            <w:pPr>
              <w:pStyle w:val="9"/>
            </w:pPr>
            <w:r>
              <w:t>27.00</w:t>
            </w:r>
          </w:p>
        </w:tc>
        <w:tc>
          <w:tcPr>
            <w:tcW w:w="1134" w:type="dxa"/>
            <w:vAlign w:val="center"/>
          </w:tcPr>
          <w:p>
            <w:pPr>
              <w:pStyle w:val="10"/>
            </w:pPr>
            <w:r>
              <w:t>发电机</w:t>
            </w:r>
          </w:p>
        </w:tc>
        <w:tc>
          <w:tcPr>
            <w:tcW w:w="1134" w:type="dxa"/>
            <w:vAlign w:val="center"/>
          </w:tcPr>
          <w:p>
            <w:pPr>
              <w:pStyle w:val="10"/>
            </w:pPr>
            <w:r>
              <w:t>A02060101</w:t>
            </w:r>
          </w:p>
        </w:tc>
        <w:tc>
          <w:tcPr>
            <w:tcW w:w="709" w:type="dxa"/>
            <w:vAlign w:val="center"/>
          </w:tcPr>
          <w:p>
            <w:pPr>
              <w:pStyle w:val="11"/>
            </w:pPr>
            <w:r>
              <w:t>套</w:t>
            </w:r>
          </w:p>
        </w:tc>
        <w:tc>
          <w:tcPr>
            <w:tcW w:w="850" w:type="dxa"/>
            <w:vAlign w:val="center"/>
          </w:tcPr>
          <w:p>
            <w:pPr>
              <w:pStyle w:val="9"/>
            </w:pPr>
            <w:r>
              <w:t>1</w:t>
            </w:r>
          </w:p>
        </w:tc>
        <w:tc>
          <w:tcPr>
            <w:tcW w:w="850" w:type="dxa"/>
            <w:vAlign w:val="center"/>
          </w:tcPr>
          <w:p>
            <w:pPr>
              <w:pStyle w:val="9"/>
            </w:pPr>
            <w:r>
              <w:t>4.00</w:t>
            </w:r>
          </w:p>
        </w:tc>
        <w:tc>
          <w:tcPr>
            <w:tcW w:w="964" w:type="dxa"/>
            <w:vAlign w:val="center"/>
          </w:tcPr>
          <w:p>
            <w:pPr>
              <w:pStyle w:val="9"/>
            </w:pPr>
            <w:r>
              <w:t>4.00</w:t>
            </w:r>
          </w:p>
        </w:tc>
        <w:tc>
          <w:tcPr>
            <w:tcW w:w="964" w:type="dxa"/>
            <w:vAlign w:val="center"/>
          </w:tcPr>
          <w:p>
            <w:pPr>
              <w:pStyle w:val="9"/>
            </w:pPr>
            <w:r>
              <w:t>4.00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2024预防接种费</w:t>
            </w:r>
          </w:p>
        </w:tc>
        <w:tc>
          <w:tcPr>
            <w:tcW w:w="964" w:type="dxa"/>
            <w:vAlign w:val="center"/>
          </w:tcPr>
          <w:p>
            <w:pPr>
              <w:pStyle w:val="9"/>
            </w:pPr>
            <w:r>
              <w:t>27.00</w:t>
            </w:r>
          </w:p>
        </w:tc>
        <w:tc>
          <w:tcPr>
            <w:tcW w:w="1134" w:type="dxa"/>
            <w:vAlign w:val="center"/>
          </w:tcPr>
          <w:p>
            <w:pPr>
              <w:pStyle w:val="10"/>
            </w:pPr>
            <w:r>
              <w:t>文件柜</w:t>
            </w:r>
          </w:p>
        </w:tc>
        <w:tc>
          <w:tcPr>
            <w:tcW w:w="1134" w:type="dxa"/>
            <w:vAlign w:val="center"/>
          </w:tcPr>
          <w:p>
            <w:pPr>
              <w:pStyle w:val="10"/>
            </w:pPr>
            <w:r>
              <w:t>A05010502</w:t>
            </w:r>
          </w:p>
        </w:tc>
        <w:tc>
          <w:tcPr>
            <w:tcW w:w="709" w:type="dxa"/>
            <w:vAlign w:val="center"/>
          </w:tcPr>
          <w:p>
            <w:pPr>
              <w:pStyle w:val="11"/>
            </w:pPr>
            <w:r>
              <w:t>个</w:t>
            </w:r>
          </w:p>
        </w:tc>
        <w:tc>
          <w:tcPr>
            <w:tcW w:w="850" w:type="dxa"/>
            <w:vAlign w:val="center"/>
          </w:tcPr>
          <w:p>
            <w:pPr>
              <w:pStyle w:val="9"/>
            </w:pPr>
            <w:r>
              <w:t>2</w:t>
            </w:r>
          </w:p>
        </w:tc>
        <w:tc>
          <w:tcPr>
            <w:tcW w:w="850" w:type="dxa"/>
            <w:vAlign w:val="center"/>
          </w:tcPr>
          <w:p>
            <w:pPr>
              <w:pStyle w:val="9"/>
            </w:pPr>
            <w:r>
              <w:t>0.08</w:t>
            </w:r>
          </w:p>
        </w:tc>
        <w:tc>
          <w:tcPr>
            <w:tcW w:w="964" w:type="dxa"/>
            <w:vAlign w:val="center"/>
          </w:tcPr>
          <w:p>
            <w:pPr>
              <w:pStyle w:val="9"/>
            </w:pPr>
            <w:r>
              <w:t>0.16</w:t>
            </w:r>
          </w:p>
        </w:tc>
        <w:tc>
          <w:tcPr>
            <w:tcW w:w="964" w:type="dxa"/>
            <w:vAlign w:val="center"/>
          </w:tcPr>
          <w:p>
            <w:pPr>
              <w:pStyle w:val="9"/>
            </w:pPr>
            <w:r>
              <w:t>0.16</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0.16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2024预防性体检及检测业务费</w:t>
            </w:r>
          </w:p>
        </w:tc>
        <w:tc>
          <w:tcPr>
            <w:tcW w:w="964" w:type="dxa"/>
            <w:vAlign w:val="center"/>
          </w:tcPr>
          <w:p>
            <w:pPr>
              <w:pStyle w:val="9"/>
            </w:pPr>
            <w:r>
              <w:t>45.00</w:t>
            </w:r>
          </w:p>
        </w:tc>
        <w:tc>
          <w:tcPr>
            <w:tcW w:w="1134" w:type="dxa"/>
            <w:vAlign w:val="center"/>
          </w:tcPr>
          <w:p>
            <w:pPr>
              <w:pStyle w:val="10"/>
            </w:pPr>
            <w:r>
              <w:t>台式计算机</w:t>
            </w:r>
          </w:p>
        </w:tc>
        <w:tc>
          <w:tcPr>
            <w:tcW w:w="1134" w:type="dxa"/>
            <w:vAlign w:val="center"/>
          </w:tcPr>
          <w:p>
            <w:pPr>
              <w:pStyle w:val="10"/>
            </w:pPr>
            <w:r>
              <w:t>A02010105</w:t>
            </w:r>
          </w:p>
        </w:tc>
        <w:tc>
          <w:tcPr>
            <w:tcW w:w="709" w:type="dxa"/>
            <w:vAlign w:val="center"/>
          </w:tcPr>
          <w:p>
            <w:pPr>
              <w:pStyle w:val="11"/>
            </w:pPr>
            <w:r>
              <w:t>台</w:t>
            </w:r>
          </w:p>
        </w:tc>
        <w:tc>
          <w:tcPr>
            <w:tcW w:w="850" w:type="dxa"/>
            <w:vAlign w:val="center"/>
          </w:tcPr>
          <w:p>
            <w:pPr>
              <w:pStyle w:val="9"/>
            </w:pPr>
            <w:r>
              <w:t>2</w:t>
            </w:r>
          </w:p>
        </w:tc>
        <w:tc>
          <w:tcPr>
            <w:tcW w:w="850" w:type="dxa"/>
            <w:vAlign w:val="center"/>
          </w:tcPr>
          <w:p>
            <w:pPr>
              <w:pStyle w:val="9"/>
            </w:pPr>
            <w:r>
              <w:t>0.50</w:t>
            </w:r>
          </w:p>
        </w:tc>
        <w:tc>
          <w:tcPr>
            <w:tcW w:w="964" w:type="dxa"/>
            <w:vAlign w:val="center"/>
          </w:tcPr>
          <w:p>
            <w:pPr>
              <w:pStyle w:val="9"/>
            </w:pPr>
            <w:r>
              <w:t>1.00</w:t>
            </w:r>
          </w:p>
        </w:tc>
        <w:tc>
          <w:tcPr>
            <w:tcW w:w="964" w:type="dxa"/>
            <w:vAlign w:val="center"/>
          </w:tcPr>
          <w:p>
            <w:pPr>
              <w:pStyle w:val="9"/>
            </w:pPr>
            <w:r>
              <w:t>1.00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2024预防性体检及检测业务费</w:t>
            </w:r>
          </w:p>
        </w:tc>
        <w:tc>
          <w:tcPr>
            <w:tcW w:w="964" w:type="dxa"/>
            <w:vAlign w:val="center"/>
          </w:tcPr>
          <w:p>
            <w:pPr>
              <w:pStyle w:val="9"/>
            </w:pPr>
            <w:r>
              <w:t>45.00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台</w:t>
            </w:r>
          </w:p>
        </w:tc>
        <w:tc>
          <w:tcPr>
            <w:tcW w:w="850" w:type="dxa"/>
            <w:vAlign w:val="center"/>
          </w:tcPr>
          <w:p>
            <w:pPr>
              <w:pStyle w:val="9"/>
            </w:pPr>
            <w:r>
              <w:t>1</w:t>
            </w:r>
          </w:p>
        </w:tc>
        <w:tc>
          <w:tcPr>
            <w:tcW w:w="850" w:type="dxa"/>
            <w:vAlign w:val="center"/>
          </w:tcPr>
          <w:p>
            <w:pPr>
              <w:pStyle w:val="9"/>
            </w:pPr>
            <w:r>
              <w:t>1.50</w:t>
            </w:r>
          </w:p>
        </w:tc>
        <w:tc>
          <w:tcPr>
            <w:tcW w:w="964" w:type="dxa"/>
            <w:vAlign w:val="center"/>
          </w:tcPr>
          <w:p>
            <w:pPr>
              <w:pStyle w:val="9"/>
            </w:pPr>
            <w:r>
              <w:t>1.50</w:t>
            </w:r>
          </w:p>
        </w:tc>
        <w:tc>
          <w:tcPr>
            <w:tcW w:w="964" w:type="dxa"/>
            <w:vAlign w:val="center"/>
          </w:tcPr>
          <w:p>
            <w:pPr>
              <w:pStyle w:val="9"/>
            </w:pPr>
            <w:r>
              <w:t>1.50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1.50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石家庄市鹿泉区疾病预防控制中心上年末固定资产金额为2262.65万元（详见下表）。本年度拟购置固定资产总额为41.78万元，已按要求列入政府采购预算，详见政府采购预算表。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361003石家庄市鹿泉区疾病预防控制中心</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2262.65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400</w:t>
            </w:r>
          </w:p>
        </w:tc>
        <w:tc>
          <w:tcPr>
            <w:tcW w:w="2835" w:type="dxa"/>
            <w:vAlign w:val="center"/>
          </w:tcPr>
          <w:p>
            <w:pPr>
              <w:pStyle w:val="9"/>
            </w:pPr>
            <w:r>
              <w:t>102.69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7</w:t>
            </w:r>
          </w:p>
        </w:tc>
        <w:tc>
          <w:tcPr>
            <w:tcW w:w="2835" w:type="dxa"/>
            <w:vAlign w:val="center"/>
          </w:tcPr>
          <w:p>
            <w:pPr>
              <w:pStyle w:val="9"/>
            </w:pPr>
            <w:r>
              <w:t>111.72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21</w:t>
            </w:r>
          </w:p>
        </w:tc>
        <w:tc>
          <w:tcPr>
            <w:tcW w:w="2835" w:type="dxa"/>
            <w:vAlign w:val="center"/>
          </w:tcPr>
          <w:p>
            <w:pPr>
              <w:pStyle w:val="9"/>
            </w:pPr>
            <w:r>
              <w:t>1090.57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2120</w:t>
            </w:r>
          </w:p>
        </w:tc>
        <w:tc>
          <w:tcPr>
            <w:tcW w:w="2835" w:type="dxa"/>
            <w:vAlign w:val="center"/>
          </w:tcPr>
          <w:p>
            <w:pPr>
              <w:pStyle w:val="9"/>
            </w:pPr>
            <w:r>
              <w:t>957.67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2" w:name="_Toc_4_4_0000000004"/>
      <w:r>
        <w:rPr>
          <w:rFonts w:hint="eastAsia" w:ascii="方正小标宋_GBK" w:hAnsi="方正小标宋_GBK" w:cs="方正小标宋_GBK" w:eastAsiaTheme="minorEastAsia"/>
          <w:color w:val="000000"/>
          <w:sz w:val="44"/>
          <w:lang w:eastAsia="zh-CN"/>
        </w:rPr>
        <w:t>三</w:t>
      </w:r>
      <w:r>
        <w:rPr>
          <w:rFonts w:ascii="方正小标宋_GBK" w:hAnsi="方正小标宋_GBK" w:eastAsia="方正小标宋_GBK" w:cs="方正小标宋_GBK"/>
          <w:color w:val="000000"/>
          <w:sz w:val="44"/>
        </w:rPr>
        <w:t>、石家庄市鹿泉人民医院收支预算</w:t>
      </w:r>
      <w:bookmarkEnd w:id="2"/>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361006石家庄市鹿泉人民医院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402.06</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17925.91</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884.21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17302.13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143.63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18327.97</w:t>
            </w:r>
          </w:p>
        </w:tc>
        <w:tc>
          <w:tcPr>
            <w:tcW w:w="4535" w:type="dxa"/>
            <w:vAlign w:val="center"/>
          </w:tcPr>
          <w:p>
            <w:pPr>
              <w:pStyle w:val="12"/>
            </w:pPr>
            <w:r>
              <w:t>本年支出合计</w:t>
            </w:r>
          </w:p>
        </w:tc>
        <w:tc>
          <w:tcPr>
            <w:tcW w:w="2126" w:type="dxa"/>
            <w:vAlign w:val="center"/>
          </w:tcPr>
          <w:p>
            <w:pPr>
              <w:pStyle w:val="13"/>
            </w:pPr>
            <w:r>
              <w:t>18329.97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r>
              <w:t>2.00</w:t>
            </w: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18329.97</w:t>
            </w:r>
          </w:p>
        </w:tc>
        <w:tc>
          <w:tcPr>
            <w:tcW w:w="4535" w:type="dxa"/>
            <w:vAlign w:val="center"/>
          </w:tcPr>
          <w:p>
            <w:pPr>
              <w:pStyle w:val="12"/>
            </w:pPr>
            <w:r>
              <w:t>支出总计</w:t>
            </w:r>
          </w:p>
        </w:tc>
        <w:tc>
          <w:tcPr>
            <w:tcW w:w="2126" w:type="dxa"/>
            <w:vAlign w:val="center"/>
          </w:tcPr>
          <w:p>
            <w:pPr>
              <w:pStyle w:val="13"/>
            </w:pPr>
            <w:r>
              <w:t>18329.97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361006石家庄市鹿泉人民医院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18329.97</w:t>
            </w:r>
          </w:p>
        </w:tc>
        <w:tc>
          <w:tcPr>
            <w:tcW w:w="1134" w:type="dxa"/>
            <w:vAlign w:val="center"/>
          </w:tcPr>
          <w:p>
            <w:pPr>
              <w:pStyle w:val="13"/>
            </w:pPr>
            <w:r>
              <w:t>18327.97</w:t>
            </w:r>
          </w:p>
        </w:tc>
        <w:tc>
          <w:tcPr>
            <w:tcW w:w="1134" w:type="dxa"/>
            <w:vAlign w:val="center"/>
          </w:tcPr>
          <w:p>
            <w:pPr>
              <w:pStyle w:val="13"/>
            </w:pPr>
            <w:r>
              <w:t>402.06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17925.91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884.21</w:t>
            </w:r>
          </w:p>
        </w:tc>
        <w:tc>
          <w:tcPr>
            <w:tcW w:w="1134" w:type="dxa"/>
            <w:vAlign w:val="center"/>
          </w:tcPr>
          <w:p>
            <w:pPr>
              <w:pStyle w:val="9"/>
            </w:pPr>
            <w:r>
              <w:t>884.21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884.21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884.21</w:t>
            </w:r>
          </w:p>
        </w:tc>
        <w:tc>
          <w:tcPr>
            <w:tcW w:w="1134" w:type="dxa"/>
            <w:vAlign w:val="center"/>
          </w:tcPr>
          <w:p>
            <w:pPr>
              <w:pStyle w:val="9"/>
            </w:pPr>
            <w:r>
              <w:t>884.21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884.21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703.63</w:t>
            </w:r>
          </w:p>
        </w:tc>
        <w:tc>
          <w:tcPr>
            <w:tcW w:w="1134" w:type="dxa"/>
            <w:vAlign w:val="center"/>
          </w:tcPr>
          <w:p>
            <w:pPr>
              <w:pStyle w:val="9"/>
            </w:pPr>
            <w:r>
              <w:t>703.63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703.63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180.58</w:t>
            </w:r>
          </w:p>
        </w:tc>
        <w:tc>
          <w:tcPr>
            <w:tcW w:w="1134" w:type="dxa"/>
            <w:vAlign w:val="center"/>
          </w:tcPr>
          <w:p>
            <w:pPr>
              <w:pStyle w:val="9"/>
            </w:pPr>
            <w:r>
              <w:t>180.58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180.58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17302.13</w:t>
            </w:r>
          </w:p>
        </w:tc>
        <w:tc>
          <w:tcPr>
            <w:tcW w:w="1134" w:type="dxa"/>
            <w:vAlign w:val="center"/>
          </w:tcPr>
          <w:p>
            <w:pPr>
              <w:pStyle w:val="9"/>
            </w:pPr>
            <w:r>
              <w:t>17300.13</w:t>
            </w:r>
          </w:p>
        </w:tc>
        <w:tc>
          <w:tcPr>
            <w:tcW w:w="1134" w:type="dxa"/>
            <w:vAlign w:val="center"/>
          </w:tcPr>
          <w:p>
            <w:pPr>
              <w:pStyle w:val="9"/>
            </w:pPr>
            <w:r>
              <w:t>402.06</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16898.07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21002</w:t>
            </w:r>
          </w:p>
        </w:tc>
        <w:tc>
          <w:tcPr>
            <w:tcW w:w="1559" w:type="dxa"/>
            <w:vAlign w:val="center"/>
          </w:tcPr>
          <w:p>
            <w:pPr>
              <w:pStyle w:val="10"/>
            </w:pPr>
            <w:r>
              <w:t>公立医院</w:t>
            </w:r>
          </w:p>
        </w:tc>
        <w:tc>
          <w:tcPr>
            <w:tcW w:w="1134" w:type="dxa"/>
            <w:vAlign w:val="center"/>
          </w:tcPr>
          <w:p>
            <w:pPr>
              <w:pStyle w:val="9"/>
            </w:pPr>
            <w:r>
              <w:t>16786.29</w:t>
            </w:r>
          </w:p>
        </w:tc>
        <w:tc>
          <w:tcPr>
            <w:tcW w:w="1134" w:type="dxa"/>
            <w:vAlign w:val="center"/>
          </w:tcPr>
          <w:p>
            <w:pPr>
              <w:pStyle w:val="9"/>
            </w:pPr>
            <w:r>
              <w:t>16786.29</w:t>
            </w:r>
          </w:p>
        </w:tc>
        <w:tc>
          <w:tcPr>
            <w:tcW w:w="1134" w:type="dxa"/>
            <w:vAlign w:val="center"/>
          </w:tcPr>
          <w:p>
            <w:pPr>
              <w:pStyle w:val="9"/>
            </w:pPr>
            <w:r>
              <w:t>396.93</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16389.36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2100201</w:t>
            </w:r>
          </w:p>
        </w:tc>
        <w:tc>
          <w:tcPr>
            <w:tcW w:w="1559" w:type="dxa"/>
            <w:vAlign w:val="center"/>
          </w:tcPr>
          <w:p>
            <w:pPr>
              <w:pStyle w:val="10"/>
            </w:pPr>
            <w:r>
              <w:t>综合医院</w:t>
            </w:r>
          </w:p>
        </w:tc>
        <w:tc>
          <w:tcPr>
            <w:tcW w:w="1134" w:type="dxa"/>
            <w:vAlign w:val="center"/>
          </w:tcPr>
          <w:p>
            <w:pPr>
              <w:pStyle w:val="9"/>
            </w:pPr>
            <w:r>
              <w:t>15775.29</w:t>
            </w:r>
          </w:p>
        </w:tc>
        <w:tc>
          <w:tcPr>
            <w:tcW w:w="1134" w:type="dxa"/>
            <w:vAlign w:val="center"/>
          </w:tcPr>
          <w:p>
            <w:pPr>
              <w:pStyle w:val="9"/>
            </w:pPr>
            <w:r>
              <w:t>15775.29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15775.29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2100299</w:t>
            </w:r>
          </w:p>
        </w:tc>
        <w:tc>
          <w:tcPr>
            <w:tcW w:w="1559" w:type="dxa"/>
            <w:vAlign w:val="center"/>
          </w:tcPr>
          <w:p>
            <w:pPr>
              <w:pStyle w:val="10"/>
            </w:pPr>
            <w:r>
              <w:t>其他公立医院支出</w:t>
            </w:r>
          </w:p>
        </w:tc>
        <w:tc>
          <w:tcPr>
            <w:tcW w:w="1134" w:type="dxa"/>
            <w:vAlign w:val="center"/>
          </w:tcPr>
          <w:p>
            <w:pPr>
              <w:pStyle w:val="9"/>
            </w:pPr>
            <w:r>
              <w:t>1011.00</w:t>
            </w:r>
          </w:p>
        </w:tc>
        <w:tc>
          <w:tcPr>
            <w:tcW w:w="1134" w:type="dxa"/>
            <w:vAlign w:val="center"/>
          </w:tcPr>
          <w:p>
            <w:pPr>
              <w:pStyle w:val="9"/>
            </w:pPr>
            <w:r>
              <w:t>1011.00</w:t>
            </w:r>
          </w:p>
        </w:tc>
        <w:tc>
          <w:tcPr>
            <w:tcW w:w="1134" w:type="dxa"/>
            <w:vAlign w:val="center"/>
          </w:tcPr>
          <w:p>
            <w:pPr>
              <w:pStyle w:val="9"/>
            </w:pPr>
            <w:r>
              <w:t>396.93</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614.07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7.13</w:t>
            </w:r>
          </w:p>
        </w:tc>
        <w:tc>
          <w:tcPr>
            <w:tcW w:w="1134" w:type="dxa"/>
            <w:vAlign w:val="center"/>
          </w:tcPr>
          <w:p>
            <w:pPr>
              <w:pStyle w:val="9"/>
            </w:pPr>
            <w:r>
              <w:t>5.13</w:t>
            </w:r>
          </w:p>
        </w:tc>
        <w:tc>
          <w:tcPr>
            <w:tcW w:w="1134" w:type="dxa"/>
            <w:vAlign w:val="center"/>
          </w:tcPr>
          <w:p>
            <w:pPr>
              <w:pStyle w:val="9"/>
            </w:pPr>
            <w:r>
              <w:t>5.13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2100499</w:t>
            </w:r>
          </w:p>
        </w:tc>
        <w:tc>
          <w:tcPr>
            <w:tcW w:w="1559" w:type="dxa"/>
            <w:vAlign w:val="center"/>
          </w:tcPr>
          <w:p>
            <w:pPr>
              <w:pStyle w:val="10"/>
            </w:pPr>
            <w:r>
              <w:t>其他公共卫生支出</w:t>
            </w:r>
          </w:p>
        </w:tc>
        <w:tc>
          <w:tcPr>
            <w:tcW w:w="1134" w:type="dxa"/>
            <w:vAlign w:val="center"/>
          </w:tcPr>
          <w:p>
            <w:pPr>
              <w:pStyle w:val="9"/>
            </w:pPr>
            <w:r>
              <w:t>5.13</w:t>
            </w:r>
          </w:p>
        </w:tc>
        <w:tc>
          <w:tcPr>
            <w:tcW w:w="1134" w:type="dxa"/>
            <w:vAlign w:val="center"/>
          </w:tcPr>
          <w:p>
            <w:pPr>
              <w:pStyle w:val="9"/>
            </w:pPr>
            <w:r>
              <w:t>5.13</w:t>
            </w:r>
          </w:p>
        </w:tc>
        <w:tc>
          <w:tcPr>
            <w:tcW w:w="1134" w:type="dxa"/>
            <w:vAlign w:val="center"/>
          </w:tcPr>
          <w:p>
            <w:pPr>
              <w:pStyle w:val="9"/>
            </w:pPr>
            <w:r>
              <w:t>5.13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508.71</w:t>
            </w:r>
          </w:p>
        </w:tc>
        <w:tc>
          <w:tcPr>
            <w:tcW w:w="1134" w:type="dxa"/>
            <w:vAlign w:val="center"/>
          </w:tcPr>
          <w:p>
            <w:pPr>
              <w:pStyle w:val="9"/>
            </w:pPr>
            <w:r>
              <w:t>508.71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508.71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508.71</w:t>
            </w:r>
          </w:p>
        </w:tc>
        <w:tc>
          <w:tcPr>
            <w:tcW w:w="1134" w:type="dxa"/>
            <w:vAlign w:val="center"/>
          </w:tcPr>
          <w:p>
            <w:pPr>
              <w:pStyle w:val="9"/>
            </w:pPr>
            <w:r>
              <w:t>508.71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508.71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143.63</w:t>
            </w:r>
          </w:p>
        </w:tc>
        <w:tc>
          <w:tcPr>
            <w:tcW w:w="1134" w:type="dxa"/>
            <w:vAlign w:val="center"/>
          </w:tcPr>
          <w:p>
            <w:pPr>
              <w:pStyle w:val="9"/>
            </w:pPr>
            <w:r>
              <w:t>143.63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143.63</w:t>
            </w:r>
          </w:p>
        </w:tc>
        <w:tc>
          <w:tcPr>
            <w:tcW w:w="1134" w:type="dxa"/>
            <w:vAlign w:val="center"/>
          </w:tcPr>
          <w:p>
            <w:pPr>
              <w:pStyle w:val="9"/>
            </w:pPr>
            <w:r>
              <w:t>143.63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143.63</w:t>
            </w:r>
          </w:p>
        </w:tc>
        <w:tc>
          <w:tcPr>
            <w:tcW w:w="1134" w:type="dxa"/>
            <w:vAlign w:val="center"/>
          </w:tcPr>
          <w:p>
            <w:pPr>
              <w:pStyle w:val="9"/>
            </w:pPr>
            <w:r>
              <w:t>143.63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143.63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361006石家庄市鹿泉人民医院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18329.97</w:t>
            </w:r>
          </w:p>
        </w:tc>
        <w:tc>
          <w:tcPr>
            <w:tcW w:w="1361" w:type="dxa"/>
            <w:vAlign w:val="center"/>
          </w:tcPr>
          <w:p>
            <w:pPr>
              <w:pStyle w:val="13"/>
            </w:pPr>
            <w:r>
              <w:t>17311.84</w:t>
            </w:r>
          </w:p>
        </w:tc>
        <w:tc>
          <w:tcPr>
            <w:tcW w:w="1361" w:type="dxa"/>
            <w:vAlign w:val="center"/>
          </w:tcPr>
          <w:p>
            <w:pPr>
              <w:pStyle w:val="13"/>
            </w:pPr>
            <w:r>
              <w:t>1018.13</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884.21</w:t>
            </w:r>
          </w:p>
        </w:tc>
        <w:tc>
          <w:tcPr>
            <w:tcW w:w="1361" w:type="dxa"/>
            <w:vAlign w:val="center"/>
          </w:tcPr>
          <w:p>
            <w:pPr>
              <w:pStyle w:val="9"/>
            </w:pPr>
            <w:r>
              <w:t>884.21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884.21</w:t>
            </w:r>
          </w:p>
        </w:tc>
        <w:tc>
          <w:tcPr>
            <w:tcW w:w="1361" w:type="dxa"/>
            <w:vAlign w:val="center"/>
          </w:tcPr>
          <w:p>
            <w:pPr>
              <w:pStyle w:val="9"/>
            </w:pPr>
            <w:r>
              <w:t>884.21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703.63</w:t>
            </w:r>
          </w:p>
        </w:tc>
        <w:tc>
          <w:tcPr>
            <w:tcW w:w="1361" w:type="dxa"/>
            <w:vAlign w:val="center"/>
          </w:tcPr>
          <w:p>
            <w:pPr>
              <w:pStyle w:val="9"/>
            </w:pPr>
            <w:r>
              <w:t>703.63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180.58</w:t>
            </w:r>
          </w:p>
        </w:tc>
        <w:tc>
          <w:tcPr>
            <w:tcW w:w="1361" w:type="dxa"/>
            <w:vAlign w:val="center"/>
          </w:tcPr>
          <w:p>
            <w:pPr>
              <w:pStyle w:val="9"/>
            </w:pPr>
            <w:r>
              <w:t>180.58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17302.13</w:t>
            </w:r>
          </w:p>
        </w:tc>
        <w:tc>
          <w:tcPr>
            <w:tcW w:w="1361" w:type="dxa"/>
            <w:vAlign w:val="center"/>
          </w:tcPr>
          <w:p>
            <w:pPr>
              <w:pStyle w:val="9"/>
            </w:pPr>
            <w:r>
              <w:t>16284.00</w:t>
            </w:r>
          </w:p>
        </w:tc>
        <w:tc>
          <w:tcPr>
            <w:tcW w:w="1361" w:type="dxa"/>
            <w:vAlign w:val="center"/>
          </w:tcPr>
          <w:p>
            <w:pPr>
              <w:pStyle w:val="9"/>
            </w:pPr>
            <w:r>
              <w:t>1018.13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21002</w:t>
            </w:r>
          </w:p>
        </w:tc>
        <w:tc>
          <w:tcPr>
            <w:tcW w:w="4535" w:type="dxa"/>
            <w:vAlign w:val="center"/>
          </w:tcPr>
          <w:p>
            <w:pPr>
              <w:pStyle w:val="10"/>
            </w:pPr>
            <w:r>
              <w:t>公立医院</w:t>
            </w:r>
          </w:p>
        </w:tc>
        <w:tc>
          <w:tcPr>
            <w:tcW w:w="1361" w:type="dxa"/>
            <w:vAlign w:val="center"/>
          </w:tcPr>
          <w:p>
            <w:pPr>
              <w:pStyle w:val="9"/>
            </w:pPr>
            <w:r>
              <w:t>16786.29</w:t>
            </w:r>
          </w:p>
        </w:tc>
        <w:tc>
          <w:tcPr>
            <w:tcW w:w="1361" w:type="dxa"/>
            <w:vAlign w:val="center"/>
          </w:tcPr>
          <w:p>
            <w:pPr>
              <w:pStyle w:val="9"/>
            </w:pPr>
            <w:r>
              <w:t>15775.29</w:t>
            </w:r>
          </w:p>
        </w:tc>
        <w:tc>
          <w:tcPr>
            <w:tcW w:w="1361" w:type="dxa"/>
            <w:vAlign w:val="center"/>
          </w:tcPr>
          <w:p>
            <w:pPr>
              <w:pStyle w:val="9"/>
            </w:pPr>
            <w:r>
              <w:t>1011.00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2100201</w:t>
            </w:r>
          </w:p>
        </w:tc>
        <w:tc>
          <w:tcPr>
            <w:tcW w:w="4535" w:type="dxa"/>
            <w:vAlign w:val="center"/>
          </w:tcPr>
          <w:p>
            <w:pPr>
              <w:pStyle w:val="10"/>
            </w:pPr>
            <w:r>
              <w:t>综合医院</w:t>
            </w:r>
          </w:p>
        </w:tc>
        <w:tc>
          <w:tcPr>
            <w:tcW w:w="1361" w:type="dxa"/>
            <w:vAlign w:val="center"/>
          </w:tcPr>
          <w:p>
            <w:pPr>
              <w:pStyle w:val="9"/>
            </w:pPr>
            <w:r>
              <w:t>15775.29</w:t>
            </w:r>
          </w:p>
        </w:tc>
        <w:tc>
          <w:tcPr>
            <w:tcW w:w="1361" w:type="dxa"/>
            <w:vAlign w:val="center"/>
          </w:tcPr>
          <w:p>
            <w:pPr>
              <w:pStyle w:val="9"/>
            </w:pPr>
            <w:r>
              <w:t>15775.29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2100299</w:t>
            </w:r>
          </w:p>
        </w:tc>
        <w:tc>
          <w:tcPr>
            <w:tcW w:w="4535" w:type="dxa"/>
            <w:vAlign w:val="center"/>
          </w:tcPr>
          <w:p>
            <w:pPr>
              <w:pStyle w:val="10"/>
            </w:pPr>
            <w:r>
              <w:t>其他公立医院支出</w:t>
            </w:r>
          </w:p>
        </w:tc>
        <w:tc>
          <w:tcPr>
            <w:tcW w:w="1361" w:type="dxa"/>
            <w:vAlign w:val="center"/>
          </w:tcPr>
          <w:p>
            <w:pPr>
              <w:pStyle w:val="9"/>
            </w:pPr>
            <w:r>
              <w:t>1011.00</w:t>
            </w:r>
          </w:p>
        </w:tc>
        <w:tc>
          <w:tcPr>
            <w:tcW w:w="1361" w:type="dxa"/>
            <w:vAlign w:val="center"/>
          </w:tcPr>
          <w:p>
            <w:pPr>
              <w:pStyle w:val="9"/>
            </w:pPr>
          </w:p>
        </w:tc>
        <w:tc>
          <w:tcPr>
            <w:tcW w:w="1361" w:type="dxa"/>
            <w:vAlign w:val="center"/>
          </w:tcPr>
          <w:p>
            <w:pPr>
              <w:pStyle w:val="9"/>
            </w:pPr>
            <w:r>
              <w:t>1011.00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7.13</w:t>
            </w:r>
          </w:p>
        </w:tc>
        <w:tc>
          <w:tcPr>
            <w:tcW w:w="1361" w:type="dxa"/>
            <w:vAlign w:val="center"/>
          </w:tcPr>
          <w:p>
            <w:pPr>
              <w:pStyle w:val="9"/>
            </w:pPr>
          </w:p>
        </w:tc>
        <w:tc>
          <w:tcPr>
            <w:tcW w:w="1361" w:type="dxa"/>
            <w:vAlign w:val="center"/>
          </w:tcPr>
          <w:p>
            <w:pPr>
              <w:pStyle w:val="9"/>
            </w:pPr>
            <w:r>
              <w:t>7.13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2.00</w:t>
            </w:r>
          </w:p>
        </w:tc>
        <w:tc>
          <w:tcPr>
            <w:tcW w:w="1361" w:type="dxa"/>
            <w:vAlign w:val="center"/>
          </w:tcPr>
          <w:p>
            <w:pPr>
              <w:pStyle w:val="9"/>
            </w:pPr>
          </w:p>
        </w:tc>
        <w:tc>
          <w:tcPr>
            <w:tcW w:w="1361" w:type="dxa"/>
            <w:vAlign w:val="center"/>
          </w:tcPr>
          <w:p>
            <w:pPr>
              <w:pStyle w:val="9"/>
            </w:pPr>
            <w:r>
              <w:t>2.00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2100499</w:t>
            </w:r>
          </w:p>
        </w:tc>
        <w:tc>
          <w:tcPr>
            <w:tcW w:w="4535" w:type="dxa"/>
            <w:vAlign w:val="center"/>
          </w:tcPr>
          <w:p>
            <w:pPr>
              <w:pStyle w:val="10"/>
            </w:pPr>
            <w:r>
              <w:t>其他公共卫生支出</w:t>
            </w:r>
          </w:p>
        </w:tc>
        <w:tc>
          <w:tcPr>
            <w:tcW w:w="1361" w:type="dxa"/>
            <w:vAlign w:val="center"/>
          </w:tcPr>
          <w:p>
            <w:pPr>
              <w:pStyle w:val="9"/>
            </w:pPr>
            <w:r>
              <w:t>5.13</w:t>
            </w:r>
          </w:p>
        </w:tc>
        <w:tc>
          <w:tcPr>
            <w:tcW w:w="1361" w:type="dxa"/>
            <w:vAlign w:val="center"/>
          </w:tcPr>
          <w:p>
            <w:pPr>
              <w:pStyle w:val="9"/>
            </w:pPr>
          </w:p>
        </w:tc>
        <w:tc>
          <w:tcPr>
            <w:tcW w:w="1361" w:type="dxa"/>
            <w:vAlign w:val="center"/>
          </w:tcPr>
          <w:p>
            <w:pPr>
              <w:pStyle w:val="9"/>
            </w:pPr>
            <w:r>
              <w:t>5.13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508.71</w:t>
            </w:r>
          </w:p>
        </w:tc>
        <w:tc>
          <w:tcPr>
            <w:tcW w:w="1361" w:type="dxa"/>
            <w:vAlign w:val="center"/>
          </w:tcPr>
          <w:p>
            <w:pPr>
              <w:pStyle w:val="9"/>
            </w:pPr>
            <w:r>
              <w:t>508.71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508.71</w:t>
            </w:r>
          </w:p>
        </w:tc>
        <w:tc>
          <w:tcPr>
            <w:tcW w:w="1361" w:type="dxa"/>
            <w:vAlign w:val="center"/>
          </w:tcPr>
          <w:p>
            <w:pPr>
              <w:pStyle w:val="9"/>
            </w:pPr>
            <w:r>
              <w:t>508.71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143.63</w:t>
            </w:r>
          </w:p>
        </w:tc>
        <w:tc>
          <w:tcPr>
            <w:tcW w:w="1361" w:type="dxa"/>
            <w:vAlign w:val="center"/>
          </w:tcPr>
          <w:p>
            <w:pPr>
              <w:pStyle w:val="9"/>
            </w:pPr>
            <w:r>
              <w:t>143.63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143.63</w:t>
            </w:r>
          </w:p>
        </w:tc>
        <w:tc>
          <w:tcPr>
            <w:tcW w:w="1361" w:type="dxa"/>
            <w:vAlign w:val="center"/>
          </w:tcPr>
          <w:p>
            <w:pPr>
              <w:pStyle w:val="9"/>
            </w:pPr>
            <w:r>
              <w:t>143.63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143.63</w:t>
            </w:r>
          </w:p>
        </w:tc>
        <w:tc>
          <w:tcPr>
            <w:tcW w:w="1361" w:type="dxa"/>
            <w:vAlign w:val="center"/>
          </w:tcPr>
          <w:p>
            <w:pPr>
              <w:pStyle w:val="9"/>
            </w:pPr>
            <w:r>
              <w:t>143.63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361006石家庄市鹿泉人民医院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402.06</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404.06</w:t>
            </w:r>
          </w:p>
        </w:tc>
        <w:tc>
          <w:tcPr>
            <w:tcW w:w="1474" w:type="dxa"/>
            <w:vAlign w:val="center"/>
          </w:tcPr>
          <w:p>
            <w:pPr>
              <w:pStyle w:val="9"/>
            </w:pPr>
            <w:r>
              <w:t>404.06</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402.06</w:t>
            </w:r>
          </w:p>
        </w:tc>
        <w:tc>
          <w:tcPr>
            <w:tcW w:w="3402" w:type="dxa"/>
            <w:vAlign w:val="center"/>
          </w:tcPr>
          <w:p>
            <w:pPr>
              <w:pStyle w:val="12"/>
            </w:pPr>
            <w:r>
              <w:t>本年支出合计</w:t>
            </w:r>
          </w:p>
        </w:tc>
        <w:tc>
          <w:tcPr>
            <w:tcW w:w="1474" w:type="dxa"/>
            <w:vAlign w:val="center"/>
          </w:tcPr>
          <w:p>
            <w:pPr>
              <w:pStyle w:val="13"/>
            </w:pPr>
            <w:r>
              <w:t>404.06</w:t>
            </w:r>
          </w:p>
        </w:tc>
        <w:tc>
          <w:tcPr>
            <w:tcW w:w="1474" w:type="dxa"/>
            <w:vAlign w:val="center"/>
          </w:tcPr>
          <w:p>
            <w:pPr>
              <w:pStyle w:val="13"/>
            </w:pPr>
            <w:r>
              <w:t>404.06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r>
              <w:t>2.00</w:t>
            </w: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r>
              <w:t>2.00</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404.06</w:t>
            </w:r>
          </w:p>
        </w:tc>
        <w:tc>
          <w:tcPr>
            <w:tcW w:w="3402" w:type="dxa"/>
            <w:vAlign w:val="center"/>
          </w:tcPr>
          <w:p>
            <w:pPr>
              <w:pStyle w:val="12"/>
            </w:pPr>
            <w:r>
              <w:t>支出总计</w:t>
            </w:r>
          </w:p>
        </w:tc>
        <w:tc>
          <w:tcPr>
            <w:tcW w:w="1474" w:type="dxa"/>
            <w:vAlign w:val="center"/>
          </w:tcPr>
          <w:p>
            <w:pPr>
              <w:pStyle w:val="13"/>
            </w:pPr>
            <w:r>
              <w:t>404.06</w:t>
            </w:r>
          </w:p>
        </w:tc>
        <w:tc>
          <w:tcPr>
            <w:tcW w:w="1474" w:type="dxa"/>
            <w:vAlign w:val="center"/>
          </w:tcPr>
          <w:p>
            <w:pPr>
              <w:pStyle w:val="13"/>
            </w:pPr>
            <w:r>
              <w:t>404.06</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404.06</w:t>
            </w:r>
          </w:p>
        </w:tc>
        <w:tc>
          <w:tcPr>
            <w:tcW w:w="2551" w:type="dxa"/>
            <w:vAlign w:val="center"/>
          </w:tcPr>
          <w:p>
            <w:pPr>
              <w:pStyle w:val="13"/>
            </w:pPr>
          </w:p>
        </w:tc>
        <w:tc>
          <w:tcPr>
            <w:tcW w:w="2551" w:type="dxa"/>
            <w:vAlign w:val="center"/>
          </w:tcPr>
          <w:p>
            <w:pPr>
              <w:pStyle w:val="13"/>
            </w:pPr>
            <w:r>
              <w:t>404.06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404.06</w:t>
            </w:r>
          </w:p>
        </w:tc>
        <w:tc>
          <w:tcPr>
            <w:tcW w:w="2551" w:type="dxa"/>
            <w:vAlign w:val="center"/>
          </w:tcPr>
          <w:p>
            <w:pPr>
              <w:pStyle w:val="9"/>
            </w:pPr>
          </w:p>
        </w:tc>
        <w:tc>
          <w:tcPr>
            <w:tcW w:w="2551" w:type="dxa"/>
            <w:vAlign w:val="center"/>
          </w:tcPr>
          <w:p>
            <w:pPr>
              <w:pStyle w:val="9"/>
            </w:pPr>
            <w:r>
              <w:t>404.06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21002</w:t>
            </w:r>
          </w:p>
        </w:tc>
        <w:tc>
          <w:tcPr>
            <w:tcW w:w="4535" w:type="dxa"/>
            <w:vAlign w:val="center"/>
          </w:tcPr>
          <w:p>
            <w:pPr>
              <w:pStyle w:val="10"/>
            </w:pPr>
            <w:r>
              <w:t>公立医院</w:t>
            </w:r>
          </w:p>
        </w:tc>
        <w:tc>
          <w:tcPr>
            <w:tcW w:w="2551" w:type="dxa"/>
            <w:vAlign w:val="center"/>
          </w:tcPr>
          <w:p>
            <w:pPr>
              <w:pStyle w:val="9"/>
            </w:pPr>
            <w:r>
              <w:t>396.93</w:t>
            </w:r>
          </w:p>
        </w:tc>
        <w:tc>
          <w:tcPr>
            <w:tcW w:w="2551" w:type="dxa"/>
            <w:vAlign w:val="center"/>
          </w:tcPr>
          <w:p>
            <w:pPr>
              <w:pStyle w:val="9"/>
            </w:pPr>
          </w:p>
        </w:tc>
        <w:tc>
          <w:tcPr>
            <w:tcW w:w="2551" w:type="dxa"/>
            <w:vAlign w:val="center"/>
          </w:tcPr>
          <w:p>
            <w:pPr>
              <w:pStyle w:val="9"/>
            </w:pPr>
            <w:r>
              <w:t>396.93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2100299</w:t>
            </w:r>
          </w:p>
        </w:tc>
        <w:tc>
          <w:tcPr>
            <w:tcW w:w="4535" w:type="dxa"/>
            <w:vAlign w:val="center"/>
          </w:tcPr>
          <w:p>
            <w:pPr>
              <w:pStyle w:val="10"/>
            </w:pPr>
            <w:r>
              <w:t>其他公立医院支出</w:t>
            </w:r>
          </w:p>
        </w:tc>
        <w:tc>
          <w:tcPr>
            <w:tcW w:w="2551" w:type="dxa"/>
            <w:vAlign w:val="center"/>
          </w:tcPr>
          <w:p>
            <w:pPr>
              <w:pStyle w:val="9"/>
            </w:pPr>
            <w:r>
              <w:t>396.93</w:t>
            </w:r>
          </w:p>
        </w:tc>
        <w:tc>
          <w:tcPr>
            <w:tcW w:w="2551" w:type="dxa"/>
            <w:vAlign w:val="center"/>
          </w:tcPr>
          <w:p>
            <w:pPr>
              <w:pStyle w:val="9"/>
            </w:pPr>
          </w:p>
        </w:tc>
        <w:tc>
          <w:tcPr>
            <w:tcW w:w="2551" w:type="dxa"/>
            <w:vAlign w:val="center"/>
          </w:tcPr>
          <w:p>
            <w:pPr>
              <w:pStyle w:val="9"/>
            </w:pPr>
            <w:r>
              <w:t>396.93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7.13</w:t>
            </w:r>
          </w:p>
        </w:tc>
        <w:tc>
          <w:tcPr>
            <w:tcW w:w="2551" w:type="dxa"/>
            <w:vAlign w:val="center"/>
          </w:tcPr>
          <w:p>
            <w:pPr>
              <w:pStyle w:val="9"/>
            </w:pPr>
          </w:p>
        </w:tc>
        <w:tc>
          <w:tcPr>
            <w:tcW w:w="2551" w:type="dxa"/>
            <w:vAlign w:val="center"/>
          </w:tcPr>
          <w:p>
            <w:pPr>
              <w:pStyle w:val="9"/>
            </w:pPr>
            <w:r>
              <w:t>7.13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2.00</w:t>
            </w:r>
          </w:p>
        </w:tc>
        <w:tc>
          <w:tcPr>
            <w:tcW w:w="2551" w:type="dxa"/>
            <w:vAlign w:val="center"/>
          </w:tcPr>
          <w:p>
            <w:pPr>
              <w:pStyle w:val="9"/>
            </w:pPr>
          </w:p>
        </w:tc>
        <w:tc>
          <w:tcPr>
            <w:tcW w:w="2551" w:type="dxa"/>
            <w:vAlign w:val="center"/>
          </w:tcPr>
          <w:p>
            <w:pPr>
              <w:pStyle w:val="9"/>
            </w:pPr>
            <w: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2100499</w:t>
            </w:r>
          </w:p>
        </w:tc>
        <w:tc>
          <w:tcPr>
            <w:tcW w:w="4535" w:type="dxa"/>
            <w:vAlign w:val="center"/>
          </w:tcPr>
          <w:p>
            <w:pPr>
              <w:pStyle w:val="10"/>
            </w:pPr>
            <w:r>
              <w:t>其他公共卫生支出</w:t>
            </w:r>
          </w:p>
        </w:tc>
        <w:tc>
          <w:tcPr>
            <w:tcW w:w="2551" w:type="dxa"/>
            <w:vAlign w:val="center"/>
          </w:tcPr>
          <w:p>
            <w:pPr>
              <w:pStyle w:val="9"/>
            </w:pPr>
            <w:r>
              <w:t>5.13</w:t>
            </w:r>
          </w:p>
        </w:tc>
        <w:tc>
          <w:tcPr>
            <w:tcW w:w="2551" w:type="dxa"/>
            <w:vAlign w:val="center"/>
          </w:tcPr>
          <w:p>
            <w:pPr>
              <w:pStyle w:val="9"/>
            </w:pPr>
          </w:p>
        </w:tc>
        <w:tc>
          <w:tcPr>
            <w:tcW w:w="2551" w:type="dxa"/>
            <w:vAlign w:val="center"/>
          </w:tcPr>
          <w:p>
            <w:pPr>
              <w:pStyle w:val="9"/>
            </w:pPr>
            <w:r>
              <w:t>5.13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361006石家庄市鹿泉人民医院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361006石家庄市鹿泉人民医院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石家庄市鹿泉人民医院2024年单位预算信息公开情况说明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按照《中华人民共和国预算法》、《地方预决算公开操作规程》和《关于进一步推进预算公开工作的实施意见》规定，现将石家庄市鹿泉人民医院2024年单位预算公开如下：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1、明确医院目标，规划医院发展，正确掌握战略方向。年度预算就是对中长期战略目标和计划的分解、细化和量化的过程。</w:t>
      </w:r>
    </w:p>
    <w:p>
      <w:pPr>
        <w:pStyle w:val="15"/>
      </w:pPr>
      <w:r>
        <w:t>2、全面预算管理通过预算编制把医院预算目标具体化和量化，全部分解落实到各部门，各科室。</w:t>
      </w:r>
    </w:p>
    <w:p>
      <w:pPr>
        <w:pStyle w:val="15"/>
      </w:pPr>
      <w:r>
        <w:t>3、根据国家法律及工程，设备购买所在地造价文件，招标文件内容要求，指定本单位预算支出方案。</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石家庄市鹿泉人民医院</w:t>
            </w:r>
          </w:p>
        </w:tc>
        <w:tc>
          <w:tcPr>
            <w:tcW w:w="1843" w:type="dxa"/>
            <w:vAlign w:val="center"/>
          </w:tcPr>
          <w:p>
            <w:pPr>
              <w:pStyle w:val="11"/>
            </w:pPr>
            <w:r>
              <w:t>事业</w:t>
            </w:r>
          </w:p>
        </w:tc>
        <w:tc>
          <w:tcPr>
            <w:tcW w:w="2126" w:type="dxa"/>
            <w:vAlign w:val="center"/>
          </w:tcPr>
          <w:p>
            <w:pPr>
              <w:pStyle w:val="11"/>
            </w:pPr>
            <w:r>
              <w:t>未定行政级别</w:t>
            </w:r>
          </w:p>
        </w:tc>
        <w:tc>
          <w:tcPr>
            <w:tcW w:w="3827" w:type="dxa"/>
            <w:vAlign w:val="center"/>
          </w:tcPr>
          <w:p>
            <w:pPr>
              <w:pStyle w:val="11"/>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18329.97万元，其中：一般公共预算收入402.06万元，基金预算收入0.00万元，国有资本经营预算收入0.00万元，财政专户核拨收入0.00万元，单位资金收入17925.91万元，上年结转结余2.00万元。</w:t>
      </w:r>
    </w:p>
    <w:p>
      <w:pPr>
        <w:pStyle w:val="16"/>
      </w:pPr>
      <w:r>
        <w:t>2、支出说明</w:t>
      </w:r>
    </w:p>
    <w:p>
      <w:pPr>
        <w:pStyle w:val="16"/>
      </w:pPr>
      <w:r>
        <w:t>收支预算总表支出栏、基本支出表、项目支出表按经济分类和支出功能分类科目编制，反映石家庄市鹿泉人民医院年度单位预算中支出预算的总体情况。2024年支出预算18329.97万元，其中基本支出17311.84万元，包括人员经费5846.19万元和日常公用经费11465.65万元；项目支出1018.13万元，主要为综合医改资金、高质量发展、省级公共卫生服务、医疗服务与保障能力提升</w:t>
      </w:r>
    </w:p>
    <w:p>
      <w:pPr>
        <w:pStyle w:val="16"/>
      </w:pPr>
      <w:r>
        <w:t>3、比上年增减情况</w:t>
      </w:r>
    </w:p>
    <w:p>
      <w:pPr>
        <w:pStyle w:val="16"/>
      </w:pPr>
      <w:r>
        <w:t>2024年预算收支安排18329.97万元，较2023年预算增加5118.92万元，其中：基本支出增加4361.84万元，主要为增加人员经费支出及公用经费支出项目支出增加757.08万元，主要为增加高质量发展、综合医改资金、医疗服务与保障能力提升支出</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1、2024人民医院高质量发展绩效目标表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13011024P00325610015F</w:t>
            </w:r>
          </w:p>
        </w:tc>
        <w:tc>
          <w:tcPr>
            <w:tcW w:w="2835" w:type="dxa"/>
            <w:vAlign w:val="center"/>
          </w:tcPr>
          <w:p>
            <w:pPr>
              <w:pStyle w:val="8"/>
            </w:pPr>
            <w:r>
              <w:t>项目名称</w:t>
            </w:r>
          </w:p>
        </w:tc>
        <w:tc>
          <w:tcPr>
            <w:tcW w:w="6094" w:type="dxa"/>
            <w:gridSpan w:val="3"/>
            <w:vAlign w:val="center"/>
          </w:tcPr>
          <w:p>
            <w:pPr>
              <w:pStyle w:val="10"/>
            </w:pPr>
            <w:r>
              <w:t>2024人民医院高质量发展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35.00</w:t>
            </w:r>
          </w:p>
        </w:tc>
        <w:tc>
          <w:tcPr>
            <w:tcW w:w="2835" w:type="dxa"/>
            <w:vAlign w:val="center"/>
          </w:tcPr>
          <w:p>
            <w:pPr>
              <w:pStyle w:val="8"/>
            </w:pPr>
            <w:r>
              <w:t>其中：财政    资金</w:t>
            </w:r>
          </w:p>
        </w:tc>
        <w:tc>
          <w:tcPr>
            <w:tcW w:w="2551" w:type="dxa"/>
            <w:vAlign w:val="center"/>
          </w:tcPr>
          <w:p>
            <w:pPr>
              <w:pStyle w:val="10"/>
            </w:pPr>
            <w:r>
              <w:t>35.00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1.扩充人员梯队，引进人才，提高人才队伍素质；2、购置相关配套医疗设备，提高呼吸与危重症及初级创伤救治能力；3、对基础设施改造，提高专科诊断救治水平，充分为当地居民服务，并向邻近县区辐射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坚持“以点带面、分歩实施、持续改进”原则，围绕医院发展规划，加快推进与三级医院深度合作，依托名院名医，实现学科全面提升和医院管理能力整体提升。呼吸与危重症医学科加强人才培养，提升科室诊疗能力建设，配置相关设备设施，独立开展纤维支气管镜技术，完成PCCM认定。微创治疗中心进一步提升骨科、胸外科微创治疗水平，独立开展椎间孔镜技术，使区域内病人外转率明显降低。</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成本指标</w:t>
            </w:r>
          </w:p>
        </w:tc>
        <w:tc>
          <w:tcPr>
            <w:tcW w:w="2835" w:type="dxa"/>
            <w:vAlign w:val="center"/>
          </w:tcPr>
          <w:p>
            <w:pPr>
              <w:pStyle w:val="10"/>
            </w:pPr>
            <w:r>
              <w:t>呼吸与危重症医学科购置无创血流动力学</w:t>
            </w:r>
          </w:p>
        </w:tc>
        <w:tc>
          <w:tcPr>
            <w:tcW w:w="5386" w:type="dxa"/>
            <w:vAlign w:val="center"/>
          </w:tcPr>
          <w:p>
            <w:pPr>
              <w:pStyle w:val="10"/>
            </w:pPr>
            <w:r>
              <w:t>购买一套费用</w:t>
            </w:r>
          </w:p>
        </w:tc>
        <w:tc>
          <w:tcPr>
            <w:tcW w:w="2268" w:type="dxa"/>
            <w:vAlign w:val="center"/>
          </w:tcPr>
          <w:p>
            <w:pPr>
              <w:pStyle w:val="10"/>
            </w:pPr>
            <w:r>
              <w:t>50万元</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无创血流动力学数量</w:t>
            </w:r>
          </w:p>
        </w:tc>
        <w:tc>
          <w:tcPr>
            <w:tcW w:w="5386" w:type="dxa"/>
            <w:vAlign w:val="center"/>
          </w:tcPr>
          <w:p>
            <w:pPr>
              <w:pStyle w:val="10"/>
            </w:pPr>
            <w:r>
              <w:t>购买数量</w:t>
            </w:r>
          </w:p>
        </w:tc>
        <w:tc>
          <w:tcPr>
            <w:tcW w:w="2268" w:type="dxa"/>
            <w:vAlign w:val="center"/>
          </w:tcPr>
          <w:p>
            <w:pPr>
              <w:pStyle w:val="10"/>
            </w:pPr>
            <w:r>
              <w:t>1套</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呼吸与危重症医学科购买床旁超声的成本</w:t>
            </w:r>
          </w:p>
        </w:tc>
        <w:tc>
          <w:tcPr>
            <w:tcW w:w="5386" w:type="dxa"/>
            <w:vAlign w:val="center"/>
          </w:tcPr>
          <w:p>
            <w:pPr>
              <w:pStyle w:val="10"/>
            </w:pPr>
            <w:r>
              <w:t>购买床旁超声的费用</w:t>
            </w:r>
          </w:p>
        </w:tc>
        <w:tc>
          <w:tcPr>
            <w:tcW w:w="2268" w:type="dxa"/>
            <w:vAlign w:val="center"/>
          </w:tcPr>
          <w:p>
            <w:pPr>
              <w:pStyle w:val="10"/>
            </w:pPr>
            <w:r>
              <w:t>100万元</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购买床旁超声的数量</w:t>
            </w:r>
          </w:p>
        </w:tc>
        <w:tc>
          <w:tcPr>
            <w:tcW w:w="5386" w:type="dxa"/>
            <w:vAlign w:val="center"/>
          </w:tcPr>
          <w:p>
            <w:pPr>
              <w:pStyle w:val="10"/>
            </w:pPr>
            <w:r>
              <w:t>购买床旁超声的数量</w:t>
            </w:r>
          </w:p>
        </w:tc>
        <w:tc>
          <w:tcPr>
            <w:tcW w:w="2268" w:type="dxa"/>
            <w:vAlign w:val="center"/>
          </w:tcPr>
          <w:p>
            <w:pPr>
              <w:pStyle w:val="10"/>
            </w:pPr>
            <w:r>
              <w:t>1台</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微创治疗中心购置关节镜器械</w:t>
            </w:r>
          </w:p>
        </w:tc>
        <w:tc>
          <w:tcPr>
            <w:tcW w:w="5386" w:type="dxa"/>
            <w:vAlign w:val="center"/>
          </w:tcPr>
          <w:p>
            <w:pPr>
              <w:pStyle w:val="10"/>
            </w:pPr>
            <w:r>
              <w:t>购买关节镜器械费用</w:t>
            </w:r>
          </w:p>
        </w:tc>
        <w:tc>
          <w:tcPr>
            <w:tcW w:w="2268" w:type="dxa"/>
            <w:vAlign w:val="center"/>
          </w:tcPr>
          <w:p>
            <w:pPr>
              <w:pStyle w:val="10"/>
            </w:pPr>
            <w:r>
              <w:t>50万元</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购买关节镜器械数量</w:t>
            </w:r>
          </w:p>
        </w:tc>
        <w:tc>
          <w:tcPr>
            <w:tcW w:w="5386" w:type="dxa"/>
            <w:vAlign w:val="center"/>
          </w:tcPr>
          <w:p>
            <w:pPr>
              <w:pStyle w:val="10"/>
            </w:pPr>
            <w:r>
              <w:t>购买关节镜器械数量</w:t>
            </w:r>
          </w:p>
        </w:tc>
        <w:tc>
          <w:tcPr>
            <w:tcW w:w="2268" w:type="dxa"/>
            <w:vAlign w:val="center"/>
          </w:tcPr>
          <w:p>
            <w:pPr>
              <w:pStyle w:val="10"/>
            </w:pPr>
            <w:r>
              <w:t>1台</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微创治疗中心购买椎间孔镜及配套器械</w:t>
            </w:r>
          </w:p>
        </w:tc>
        <w:tc>
          <w:tcPr>
            <w:tcW w:w="5386" w:type="dxa"/>
            <w:vAlign w:val="center"/>
          </w:tcPr>
          <w:p>
            <w:pPr>
              <w:pStyle w:val="10"/>
            </w:pPr>
            <w:r>
              <w:t>购买椎间孔镜及配套器械费用</w:t>
            </w:r>
          </w:p>
        </w:tc>
        <w:tc>
          <w:tcPr>
            <w:tcW w:w="2268" w:type="dxa"/>
            <w:vAlign w:val="center"/>
          </w:tcPr>
          <w:p>
            <w:pPr>
              <w:pStyle w:val="10"/>
            </w:pPr>
            <w:r>
              <w:t>150万元</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购买椎间孔镜及配套器械数量</w:t>
            </w:r>
          </w:p>
        </w:tc>
        <w:tc>
          <w:tcPr>
            <w:tcW w:w="5386" w:type="dxa"/>
            <w:vAlign w:val="center"/>
          </w:tcPr>
          <w:p>
            <w:pPr>
              <w:pStyle w:val="10"/>
            </w:pPr>
            <w:r>
              <w:t>购买椎间孔镜及配套器械数量</w:t>
            </w:r>
          </w:p>
        </w:tc>
        <w:tc>
          <w:tcPr>
            <w:tcW w:w="2268" w:type="dxa"/>
            <w:vAlign w:val="center"/>
          </w:tcPr>
          <w:p>
            <w:pPr>
              <w:pStyle w:val="10"/>
            </w:pPr>
            <w:r>
              <w:t>1套</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患者到及时的救治</w:t>
            </w:r>
          </w:p>
        </w:tc>
        <w:tc>
          <w:tcPr>
            <w:tcW w:w="5386" w:type="dxa"/>
            <w:vAlign w:val="center"/>
          </w:tcPr>
          <w:p>
            <w:pPr>
              <w:pStyle w:val="10"/>
            </w:pPr>
            <w:r>
              <w:t>患者到及时的救治</w:t>
            </w:r>
          </w:p>
        </w:tc>
        <w:tc>
          <w:tcPr>
            <w:tcW w:w="2268" w:type="dxa"/>
            <w:vAlign w:val="center"/>
          </w:tcPr>
          <w:p>
            <w:pPr>
              <w:pStyle w:val="10"/>
            </w:pPr>
            <w:r>
              <w:t>及时救治</w:t>
            </w:r>
          </w:p>
        </w:tc>
        <w:tc>
          <w:tcPr>
            <w:tcW w:w="1276" w:type="dxa"/>
            <w:vAlign w:val="center"/>
          </w:tcPr>
          <w:p>
            <w:pPr>
              <w:pStyle w:val="10"/>
            </w:pPr>
            <w:r>
              <w:t>病历记录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患者得到救治完成率</w:t>
            </w:r>
          </w:p>
        </w:tc>
        <w:tc>
          <w:tcPr>
            <w:tcW w:w="5386" w:type="dxa"/>
            <w:vAlign w:val="center"/>
          </w:tcPr>
          <w:p>
            <w:pPr>
              <w:pStyle w:val="10"/>
            </w:pPr>
            <w:r>
              <w:t>患者就诊比率</w:t>
            </w:r>
          </w:p>
        </w:tc>
        <w:tc>
          <w:tcPr>
            <w:tcW w:w="2268" w:type="dxa"/>
            <w:vAlign w:val="center"/>
          </w:tcPr>
          <w:p>
            <w:pPr>
              <w:pStyle w:val="10"/>
            </w:pPr>
            <w:r>
              <w:t>&gt;90%</w:t>
            </w:r>
          </w:p>
        </w:tc>
        <w:tc>
          <w:tcPr>
            <w:tcW w:w="1276" w:type="dxa"/>
            <w:vAlign w:val="center"/>
          </w:tcPr>
          <w:p>
            <w:pPr>
              <w:pStyle w:val="10"/>
            </w:pPr>
            <w:r>
              <w:t>病历记录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保证我区医疗能力提升</w:t>
            </w:r>
          </w:p>
        </w:tc>
        <w:tc>
          <w:tcPr>
            <w:tcW w:w="5386" w:type="dxa"/>
            <w:vAlign w:val="center"/>
          </w:tcPr>
          <w:p>
            <w:pPr>
              <w:pStyle w:val="10"/>
            </w:pPr>
            <w:r>
              <w:t>为我区居民提供优质的医疗服务</w:t>
            </w:r>
          </w:p>
        </w:tc>
        <w:tc>
          <w:tcPr>
            <w:tcW w:w="2268" w:type="dxa"/>
            <w:vAlign w:val="center"/>
          </w:tcPr>
          <w:p>
            <w:pPr>
              <w:pStyle w:val="10"/>
            </w:pPr>
            <w:r>
              <w:t>高质量完成</w:t>
            </w:r>
          </w:p>
        </w:tc>
        <w:tc>
          <w:tcPr>
            <w:tcW w:w="1276" w:type="dxa"/>
            <w:vAlign w:val="center"/>
          </w:tcPr>
          <w:p>
            <w:pPr>
              <w:pStyle w:val="10"/>
            </w:pPr>
            <w:r>
              <w:t>回访记录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受益人员满意度</w:t>
            </w:r>
          </w:p>
        </w:tc>
        <w:tc>
          <w:tcPr>
            <w:tcW w:w="5386" w:type="dxa"/>
            <w:vAlign w:val="center"/>
          </w:tcPr>
          <w:p>
            <w:pPr>
              <w:pStyle w:val="10"/>
            </w:pPr>
            <w:r>
              <w:t>接受诊疗人员满意度</w:t>
            </w:r>
          </w:p>
        </w:tc>
        <w:tc>
          <w:tcPr>
            <w:tcW w:w="2268" w:type="dxa"/>
            <w:vAlign w:val="center"/>
          </w:tcPr>
          <w:p>
            <w:pPr>
              <w:pStyle w:val="10"/>
            </w:pPr>
            <w:r>
              <w:t>≥95%</w:t>
            </w:r>
          </w:p>
        </w:tc>
        <w:tc>
          <w:tcPr>
            <w:tcW w:w="1276" w:type="dxa"/>
            <w:vAlign w:val="center"/>
          </w:tcPr>
          <w:p>
            <w:pPr>
              <w:pStyle w:val="10"/>
            </w:pPr>
            <w:r>
              <w:t>回访记录</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2、2024人民医院公立医院综合医改等设备购置（自有）绩效目标表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13011024P00325610026Y</w:t>
            </w:r>
          </w:p>
        </w:tc>
        <w:tc>
          <w:tcPr>
            <w:tcW w:w="2835" w:type="dxa"/>
            <w:vAlign w:val="center"/>
          </w:tcPr>
          <w:p>
            <w:pPr>
              <w:pStyle w:val="8"/>
            </w:pPr>
            <w:r>
              <w:t>项目名称</w:t>
            </w:r>
          </w:p>
        </w:tc>
        <w:tc>
          <w:tcPr>
            <w:tcW w:w="6094" w:type="dxa"/>
            <w:gridSpan w:val="3"/>
            <w:vAlign w:val="center"/>
          </w:tcPr>
          <w:p>
            <w:pPr>
              <w:pStyle w:val="10"/>
            </w:pPr>
            <w:r>
              <w:t>2024人民医院公立医院综合医改等设备购置（自有）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387.07</w:t>
            </w:r>
          </w:p>
        </w:tc>
        <w:tc>
          <w:tcPr>
            <w:tcW w:w="2835" w:type="dxa"/>
            <w:vAlign w:val="center"/>
          </w:tcPr>
          <w:p>
            <w:pPr>
              <w:pStyle w:val="8"/>
            </w:pPr>
            <w:r>
              <w:t>其中：财政    资金</w:t>
            </w:r>
          </w:p>
        </w:tc>
        <w:tc>
          <w:tcPr>
            <w:tcW w:w="2551" w:type="dxa"/>
            <w:vAlign w:val="center"/>
          </w:tcPr>
          <w:p>
            <w:pPr>
              <w:pStyle w:val="10"/>
            </w:pPr>
            <w:r>
              <w:t xml:space="preserve"> </w:t>
            </w:r>
          </w:p>
        </w:tc>
        <w:tc>
          <w:tcPr>
            <w:tcW w:w="2268" w:type="dxa"/>
            <w:vAlign w:val="center"/>
          </w:tcPr>
          <w:p>
            <w:pPr>
              <w:pStyle w:val="8"/>
            </w:pPr>
            <w:r>
              <w:t>其他资金</w:t>
            </w:r>
          </w:p>
        </w:tc>
        <w:tc>
          <w:tcPr>
            <w:tcW w:w="1276" w:type="dxa"/>
            <w:vAlign w:val="center"/>
          </w:tcPr>
          <w:p>
            <w:pPr>
              <w:pStyle w:val="10"/>
            </w:pPr>
            <w:r>
              <w:t>387.07</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购置256CT，公立医院综合改革购置设备。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1.公立医院综合改革购置设备一批，256CT购置后可提高医院医疗服务与保障能力。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购置数量</w:t>
            </w:r>
          </w:p>
        </w:tc>
        <w:tc>
          <w:tcPr>
            <w:tcW w:w="5386" w:type="dxa"/>
            <w:vAlign w:val="center"/>
          </w:tcPr>
          <w:p>
            <w:pPr>
              <w:pStyle w:val="10"/>
            </w:pPr>
            <w:r>
              <w:t>公立医院综合改革资金购置设备</w:t>
            </w:r>
          </w:p>
        </w:tc>
        <w:tc>
          <w:tcPr>
            <w:tcW w:w="2268" w:type="dxa"/>
            <w:vAlign w:val="center"/>
          </w:tcPr>
          <w:p>
            <w:pPr>
              <w:pStyle w:val="10"/>
            </w:pPr>
            <w:r>
              <w:t>1批</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购置仪器设备合格率</w:t>
            </w:r>
          </w:p>
        </w:tc>
        <w:tc>
          <w:tcPr>
            <w:tcW w:w="5386" w:type="dxa"/>
            <w:vAlign w:val="center"/>
          </w:tcPr>
          <w:p>
            <w:pPr>
              <w:pStyle w:val="10"/>
            </w:pPr>
            <w:r>
              <w:t>公立医院综合改革资金购置仪器设备合格率</w:t>
            </w:r>
          </w:p>
        </w:tc>
        <w:tc>
          <w:tcPr>
            <w:tcW w:w="2268" w:type="dxa"/>
            <w:vAlign w:val="center"/>
          </w:tcPr>
          <w:p>
            <w:pPr>
              <w:pStyle w:val="10"/>
            </w:pPr>
            <w:r>
              <w:t>100%</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采购完成时间</w:t>
            </w:r>
          </w:p>
        </w:tc>
        <w:tc>
          <w:tcPr>
            <w:tcW w:w="5386" w:type="dxa"/>
            <w:vAlign w:val="center"/>
          </w:tcPr>
          <w:p>
            <w:pPr>
              <w:pStyle w:val="10"/>
            </w:pPr>
            <w:r>
              <w:t>2024年12月31日前完成购置</w:t>
            </w:r>
          </w:p>
        </w:tc>
        <w:tc>
          <w:tcPr>
            <w:tcW w:w="2268" w:type="dxa"/>
            <w:vAlign w:val="center"/>
          </w:tcPr>
          <w:p>
            <w:pPr>
              <w:pStyle w:val="10"/>
            </w:pPr>
            <w:r>
              <w:t>2024年12月31日前完成购置</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公立医院综合改革资金购置设备自有成本</w:t>
            </w:r>
          </w:p>
        </w:tc>
        <w:tc>
          <w:tcPr>
            <w:tcW w:w="2268" w:type="dxa"/>
            <w:vAlign w:val="center"/>
          </w:tcPr>
          <w:p>
            <w:pPr>
              <w:pStyle w:val="10"/>
            </w:pPr>
            <w:r>
              <w:t>49.07万元</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可持续影响指标</w:t>
            </w:r>
          </w:p>
        </w:tc>
        <w:tc>
          <w:tcPr>
            <w:tcW w:w="5386" w:type="dxa"/>
            <w:vAlign w:val="center"/>
          </w:tcPr>
          <w:p>
            <w:pPr>
              <w:pStyle w:val="10"/>
            </w:pPr>
            <w:r>
              <w:t>提升医院医疗服务与保障能力</w:t>
            </w:r>
          </w:p>
        </w:tc>
        <w:tc>
          <w:tcPr>
            <w:tcW w:w="2268" w:type="dxa"/>
            <w:vAlign w:val="center"/>
          </w:tcPr>
          <w:p>
            <w:pPr>
              <w:pStyle w:val="10"/>
            </w:pPr>
            <w:r>
              <w:t>提升医院医疗服务与保障能力</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服务对象满意度指标</w:t>
            </w:r>
          </w:p>
        </w:tc>
        <w:tc>
          <w:tcPr>
            <w:tcW w:w="5386" w:type="dxa"/>
            <w:vAlign w:val="center"/>
          </w:tcPr>
          <w:p>
            <w:pPr>
              <w:pStyle w:val="10"/>
            </w:pPr>
            <w:r>
              <w:t>群众满意度</w:t>
            </w:r>
          </w:p>
        </w:tc>
        <w:tc>
          <w:tcPr>
            <w:tcW w:w="2268" w:type="dxa"/>
            <w:vAlign w:val="center"/>
          </w:tcPr>
          <w:p>
            <w:pPr>
              <w:pStyle w:val="10"/>
            </w:pPr>
            <w:r>
              <w:t>≥98%</w:t>
            </w:r>
          </w:p>
        </w:tc>
        <w:tc>
          <w:tcPr>
            <w:tcW w:w="1276" w:type="dxa"/>
            <w:vAlign w:val="center"/>
          </w:tcPr>
          <w:p>
            <w:pPr>
              <w:pStyle w:val="10"/>
            </w:pPr>
            <w:r>
              <w:t>石财社【2023】141号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3、人民医院高质量发展（自有）绩效目标表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13011024P003256100234</w:t>
            </w:r>
          </w:p>
        </w:tc>
        <w:tc>
          <w:tcPr>
            <w:tcW w:w="2835" w:type="dxa"/>
            <w:vAlign w:val="center"/>
          </w:tcPr>
          <w:p>
            <w:pPr>
              <w:pStyle w:val="8"/>
            </w:pPr>
            <w:r>
              <w:t>项目名称</w:t>
            </w:r>
          </w:p>
        </w:tc>
        <w:tc>
          <w:tcPr>
            <w:tcW w:w="6094" w:type="dxa"/>
            <w:gridSpan w:val="3"/>
            <w:vAlign w:val="center"/>
          </w:tcPr>
          <w:p>
            <w:pPr>
              <w:pStyle w:val="10"/>
            </w:pPr>
            <w:r>
              <w:t>人民医院高质量发展（自有）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227.00</w:t>
            </w:r>
          </w:p>
        </w:tc>
        <w:tc>
          <w:tcPr>
            <w:tcW w:w="2835" w:type="dxa"/>
            <w:vAlign w:val="center"/>
          </w:tcPr>
          <w:p>
            <w:pPr>
              <w:pStyle w:val="8"/>
            </w:pPr>
            <w:r>
              <w:t>其中：财政    资金</w:t>
            </w:r>
          </w:p>
        </w:tc>
        <w:tc>
          <w:tcPr>
            <w:tcW w:w="2551" w:type="dxa"/>
            <w:vAlign w:val="center"/>
          </w:tcPr>
          <w:p>
            <w:pPr>
              <w:pStyle w:val="10"/>
            </w:pPr>
            <w:r>
              <w:t xml:space="preserve"> </w:t>
            </w:r>
          </w:p>
        </w:tc>
        <w:tc>
          <w:tcPr>
            <w:tcW w:w="2268" w:type="dxa"/>
            <w:vAlign w:val="center"/>
          </w:tcPr>
          <w:p>
            <w:pPr>
              <w:pStyle w:val="8"/>
            </w:pPr>
            <w:r>
              <w:t>其他资金</w:t>
            </w:r>
          </w:p>
        </w:tc>
        <w:tc>
          <w:tcPr>
            <w:tcW w:w="1276" w:type="dxa"/>
            <w:vAlign w:val="center"/>
          </w:tcPr>
          <w:p>
            <w:pPr>
              <w:pStyle w:val="10"/>
            </w:pPr>
            <w:r>
              <w:t>227.00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公立医院综合改革购置：双重诊疗宫腔镜设备、六分钟步行试验评估系统、麻醉机、排石机各一台.中央财政支持示范项目购置：睡眠监测仪、无创血流动力学检测系统、睡眠治疗呼机、床旁超声、显微镜相关器械、关节镜器械、低温等离子仪、椎间孔镜及配套器械、电子十二指肠镜、双通道脊柱内镜手术系统器、胸腹腔镜。各一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1.购置公立医院综合改革资金购置设备一批，中央财政支持示范项目购置设备一批购置后可提高医院医疗服务与保障能力。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购置数量</w:t>
            </w:r>
          </w:p>
        </w:tc>
        <w:tc>
          <w:tcPr>
            <w:tcW w:w="5386" w:type="dxa"/>
            <w:vAlign w:val="center"/>
          </w:tcPr>
          <w:p>
            <w:pPr>
              <w:pStyle w:val="10"/>
            </w:pPr>
            <w:r>
              <w:t>公立医院综合改革资金购置设备</w:t>
            </w:r>
          </w:p>
        </w:tc>
        <w:tc>
          <w:tcPr>
            <w:tcW w:w="2268" w:type="dxa"/>
            <w:vAlign w:val="center"/>
          </w:tcPr>
          <w:p>
            <w:pPr>
              <w:pStyle w:val="10"/>
            </w:pPr>
            <w:r>
              <w:t>1批</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购置仪器设备合格率</w:t>
            </w:r>
          </w:p>
        </w:tc>
        <w:tc>
          <w:tcPr>
            <w:tcW w:w="5386" w:type="dxa"/>
            <w:vAlign w:val="center"/>
          </w:tcPr>
          <w:p>
            <w:pPr>
              <w:pStyle w:val="10"/>
            </w:pPr>
            <w:r>
              <w:t>公立医院综合改革资金购置仪器设备合格率</w:t>
            </w:r>
          </w:p>
        </w:tc>
        <w:tc>
          <w:tcPr>
            <w:tcW w:w="2268" w:type="dxa"/>
            <w:vAlign w:val="center"/>
          </w:tcPr>
          <w:p>
            <w:pPr>
              <w:pStyle w:val="10"/>
            </w:pPr>
            <w:r>
              <w:t>100%</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采购完成时间</w:t>
            </w:r>
          </w:p>
        </w:tc>
        <w:tc>
          <w:tcPr>
            <w:tcW w:w="5386" w:type="dxa"/>
            <w:vAlign w:val="center"/>
          </w:tcPr>
          <w:p>
            <w:pPr>
              <w:pStyle w:val="10"/>
            </w:pPr>
            <w:r>
              <w:t>2024年12月31日前完成购置</w:t>
            </w:r>
          </w:p>
        </w:tc>
        <w:tc>
          <w:tcPr>
            <w:tcW w:w="2268" w:type="dxa"/>
            <w:vAlign w:val="center"/>
          </w:tcPr>
          <w:p>
            <w:pPr>
              <w:pStyle w:val="10"/>
            </w:pPr>
            <w:r>
              <w:t>2024年12月31日前完成购置</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公立医院综合改革资金购置设备自有成本</w:t>
            </w:r>
          </w:p>
        </w:tc>
        <w:tc>
          <w:tcPr>
            <w:tcW w:w="2268" w:type="dxa"/>
            <w:vAlign w:val="center"/>
          </w:tcPr>
          <w:p>
            <w:pPr>
              <w:pStyle w:val="10"/>
            </w:pPr>
            <w:r>
              <w:t>49.07万元</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购置数量</w:t>
            </w:r>
          </w:p>
        </w:tc>
        <w:tc>
          <w:tcPr>
            <w:tcW w:w="5386" w:type="dxa"/>
            <w:vAlign w:val="center"/>
          </w:tcPr>
          <w:p>
            <w:pPr>
              <w:pStyle w:val="10"/>
            </w:pPr>
            <w:r>
              <w:t>中央财政支持示范项目资金购置设备</w:t>
            </w:r>
          </w:p>
        </w:tc>
        <w:tc>
          <w:tcPr>
            <w:tcW w:w="2268" w:type="dxa"/>
            <w:vAlign w:val="center"/>
          </w:tcPr>
          <w:p>
            <w:pPr>
              <w:pStyle w:val="10"/>
            </w:pPr>
            <w:r>
              <w:t>1批</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购置仪器设备合格率</w:t>
            </w:r>
          </w:p>
        </w:tc>
        <w:tc>
          <w:tcPr>
            <w:tcW w:w="5386" w:type="dxa"/>
            <w:vAlign w:val="center"/>
          </w:tcPr>
          <w:p>
            <w:pPr>
              <w:pStyle w:val="10"/>
            </w:pPr>
            <w:r>
              <w:t>中央财政支持示范项目资金购置设备合格率</w:t>
            </w:r>
          </w:p>
        </w:tc>
        <w:tc>
          <w:tcPr>
            <w:tcW w:w="2268" w:type="dxa"/>
            <w:vAlign w:val="center"/>
          </w:tcPr>
          <w:p>
            <w:pPr>
              <w:pStyle w:val="10"/>
            </w:pPr>
            <w:r>
              <w:t>100%</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采购完成时间</w:t>
            </w:r>
          </w:p>
        </w:tc>
        <w:tc>
          <w:tcPr>
            <w:tcW w:w="5386" w:type="dxa"/>
            <w:vAlign w:val="center"/>
          </w:tcPr>
          <w:p>
            <w:pPr>
              <w:pStyle w:val="10"/>
            </w:pPr>
            <w:r>
              <w:t>2024年12月31日前完成购置</w:t>
            </w:r>
          </w:p>
        </w:tc>
        <w:tc>
          <w:tcPr>
            <w:tcW w:w="2268" w:type="dxa"/>
            <w:vAlign w:val="center"/>
          </w:tcPr>
          <w:p>
            <w:pPr>
              <w:pStyle w:val="10"/>
            </w:pPr>
            <w:r>
              <w:t>2024年12月31日前完成购置</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中央财政支持示范项目资金购置设备自有成本</w:t>
            </w:r>
          </w:p>
        </w:tc>
        <w:tc>
          <w:tcPr>
            <w:tcW w:w="2268" w:type="dxa"/>
            <w:vAlign w:val="center"/>
          </w:tcPr>
          <w:p>
            <w:pPr>
              <w:pStyle w:val="10"/>
            </w:pPr>
            <w:r>
              <w:t>565万元</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提升能力</w:t>
            </w:r>
          </w:p>
        </w:tc>
        <w:tc>
          <w:tcPr>
            <w:tcW w:w="5386" w:type="dxa"/>
            <w:vAlign w:val="center"/>
          </w:tcPr>
          <w:p>
            <w:pPr>
              <w:pStyle w:val="10"/>
            </w:pPr>
            <w:r>
              <w:t>提升医院医疗服务与保障能力</w:t>
            </w:r>
          </w:p>
        </w:tc>
        <w:tc>
          <w:tcPr>
            <w:tcW w:w="2268" w:type="dxa"/>
            <w:vAlign w:val="center"/>
          </w:tcPr>
          <w:p>
            <w:pPr>
              <w:pStyle w:val="10"/>
            </w:pPr>
            <w:r>
              <w:t>提升医院医疗服务与保障能力</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石财社【2023】141号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4、石财社【2023】141号 关于提前下达中央2024年医疗服务与保障能力提升（公立医院综合改革）补助资金的通知绩效目标表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13011024P00325610022G</w:t>
            </w:r>
          </w:p>
        </w:tc>
        <w:tc>
          <w:tcPr>
            <w:tcW w:w="2835" w:type="dxa"/>
            <w:vAlign w:val="center"/>
          </w:tcPr>
          <w:p>
            <w:pPr>
              <w:pStyle w:val="8"/>
            </w:pPr>
            <w:r>
              <w:t>项目名称</w:t>
            </w:r>
          </w:p>
        </w:tc>
        <w:tc>
          <w:tcPr>
            <w:tcW w:w="6094" w:type="dxa"/>
            <w:gridSpan w:val="3"/>
            <w:vAlign w:val="center"/>
          </w:tcPr>
          <w:p>
            <w:pPr>
              <w:pStyle w:val="10"/>
            </w:pPr>
            <w:r>
              <w:t>石财社【2023】141号 关于提前下达中央2024年医疗服务与保障能力提升（公立医院综合改革）补助资金的通知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361.93</w:t>
            </w:r>
          </w:p>
        </w:tc>
        <w:tc>
          <w:tcPr>
            <w:tcW w:w="2835" w:type="dxa"/>
            <w:vAlign w:val="center"/>
          </w:tcPr>
          <w:p>
            <w:pPr>
              <w:pStyle w:val="8"/>
            </w:pPr>
            <w:r>
              <w:t>其中：财政    资金</w:t>
            </w:r>
          </w:p>
        </w:tc>
        <w:tc>
          <w:tcPr>
            <w:tcW w:w="2551" w:type="dxa"/>
            <w:vAlign w:val="center"/>
          </w:tcPr>
          <w:p>
            <w:pPr>
              <w:pStyle w:val="10"/>
            </w:pPr>
            <w:r>
              <w:t>361.93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公立医院综合改革购置：双重诊疗宫腔镜设备、六分钟步行试验评估系统、麻醉机、排石机各一台.中央财政支持示范项目购置：睡眠监测仪、无创血流动力学检测系统、睡眠治疗呼机、床旁超声、显微镜相关器械、关节镜器械、低温等离子仪、椎间孔镜及配套器械、电子十二指肠镜、双通道脊柱内镜手术系统器、胸腹腔镜。各一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1.购置公立医院综合改革资金购置设备一批，中央财政支持示范项目购置设备一批购置后可提高医院医疗服务与保障能力。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购置数量</w:t>
            </w:r>
          </w:p>
        </w:tc>
        <w:tc>
          <w:tcPr>
            <w:tcW w:w="5386" w:type="dxa"/>
            <w:vAlign w:val="center"/>
          </w:tcPr>
          <w:p>
            <w:pPr>
              <w:pStyle w:val="10"/>
            </w:pPr>
            <w:r>
              <w:t>公立医院综合改革资金购置设备</w:t>
            </w:r>
          </w:p>
        </w:tc>
        <w:tc>
          <w:tcPr>
            <w:tcW w:w="2268" w:type="dxa"/>
            <w:vAlign w:val="center"/>
          </w:tcPr>
          <w:p>
            <w:pPr>
              <w:pStyle w:val="10"/>
            </w:pPr>
            <w:r>
              <w:t>1批</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购置仪器设备合格率</w:t>
            </w:r>
          </w:p>
        </w:tc>
        <w:tc>
          <w:tcPr>
            <w:tcW w:w="5386" w:type="dxa"/>
            <w:vAlign w:val="center"/>
          </w:tcPr>
          <w:p>
            <w:pPr>
              <w:pStyle w:val="10"/>
            </w:pPr>
            <w:r>
              <w:t>公立医院综合改革资金购置仪器设备合格率</w:t>
            </w:r>
          </w:p>
        </w:tc>
        <w:tc>
          <w:tcPr>
            <w:tcW w:w="2268" w:type="dxa"/>
            <w:vAlign w:val="center"/>
          </w:tcPr>
          <w:p>
            <w:pPr>
              <w:pStyle w:val="10"/>
            </w:pPr>
            <w:r>
              <w:t>100%</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采购完成时间</w:t>
            </w:r>
          </w:p>
        </w:tc>
        <w:tc>
          <w:tcPr>
            <w:tcW w:w="5386" w:type="dxa"/>
            <w:vAlign w:val="center"/>
          </w:tcPr>
          <w:p>
            <w:pPr>
              <w:pStyle w:val="10"/>
            </w:pPr>
            <w:r>
              <w:t>2024年12月31日前完成购置</w:t>
            </w:r>
          </w:p>
        </w:tc>
        <w:tc>
          <w:tcPr>
            <w:tcW w:w="2268" w:type="dxa"/>
            <w:vAlign w:val="center"/>
          </w:tcPr>
          <w:p>
            <w:pPr>
              <w:pStyle w:val="10"/>
            </w:pPr>
            <w:r>
              <w:t>2024年12月31日前完成购置</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公立医院综合改革资金购置设备补助成本</w:t>
            </w:r>
          </w:p>
        </w:tc>
        <w:tc>
          <w:tcPr>
            <w:tcW w:w="2268" w:type="dxa"/>
            <w:vAlign w:val="center"/>
          </w:tcPr>
          <w:p>
            <w:pPr>
              <w:pStyle w:val="10"/>
            </w:pPr>
            <w:r>
              <w:t>76.93万元</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购置数量</w:t>
            </w:r>
          </w:p>
        </w:tc>
        <w:tc>
          <w:tcPr>
            <w:tcW w:w="5386" w:type="dxa"/>
            <w:vAlign w:val="center"/>
          </w:tcPr>
          <w:p>
            <w:pPr>
              <w:pStyle w:val="10"/>
            </w:pPr>
            <w:r>
              <w:t>中央财政支持示范项目资金购置设备</w:t>
            </w:r>
          </w:p>
        </w:tc>
        <w:tc>
          <w:tcPr>
            <w:tcW w:w="2268" w:type="dxa"/>
            <w:vAlign w:val="center"/>
          </w:tcPr>
          <w:p>
            <w:pPr>
              <w:pStyle w:val="10"/>
            </w:pPr>
            <w:r>
              <w:t>1批</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购置仪器设备合格率</w:t>
            </w:r>
          </w:p>
        </w:tc>
        <w:tc>
          <w:tcPr>
            <w:tcW w:w="5386" w:type="dxa"/>
            <w:vAlign w:val="center"/>
          </w:tcPr>
          <w:p>
            <w:pPr>
              <w:pStyle w:val="10"/>
            </w:pPr>
            <w:r>
              <w:t>中央财政支持示范项目资金购置设备合格率</w:t>
            </w:r>
          </w:p>
        </w:tc>
        <w:tc>
          <w:tcPr>
            <w:tcW w:w="2268" w:type="dxa"/>
            <w:vAlign w:val="center"/>
          </w:tcPr>
          <w:p>
            <w:pPr>
              <w:pStyle w:val="10"/>
            </w:pPr>
            <w:r>
              <w:t>100%</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采购完成时间</w:t>
            </w:r>
          </w:p>
        </w:tc>
        <w:tc>
          <w:tcPr>
            <w:tcW w:w="5386" w:type="dxa"/>
            <w:vAlign w:val="center"/>
          </w:tcPr>
          <w:p>
            <w:pPr>
              <w:pStyle w:val="10"/>
            </w:pPr>
            <w:r>
              <w:t>2024年12月31日前完成购置</w:t>
            </w:r>
          </w:p>
        </w:tc>
        <w:tc>
          <w:tcPr>
            <w:tcW w:w="2268" w:type="dxa"/>
            <w:vAlign w:val="center"/>
          </w:tcPr>
          <w:p>
            <w:pPr>
              <w:pStyle w:val="10"/>
            </w:pPr>
            <w:r>
              <w:t>2024年12月31日前完成购置</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中央财政支持示范项目资金购置设备补助成本</w:t>
            </w:r>
          </w:p>
        </w:tc>
        <w:tc>
          <w:tcPr>
            <w:tcW w:w="2268" w:type="dxa"/>
            <w:vAlign w:val="center"/>
          </w:tcPr>
          <w:p>
            <w:pPr>
              <w:pStyle w:val="10"/>
            </w:pPr>
            <w:r>
              <w:t>285万元</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提升能力</w:t>
            </w:r>
          </w:p>
        </w:tc>
        <w:tc>
          <w:tcPr>
            <w:tcW w:w="5386" w:type="dxa"/>
            <w:vAlign w:val="center"/>
          </w:tcPr>
          <w:p>
            <w:pPr>
              <w:pStyle w:val="10"/>
            </w:pPr>
            <w:r>
              <w:t>提升医院医疗服务与保障能力</w:t>
            </w:r>
          </w:p>
        </w:tc>
        <w:tc>
          <w:tcPr>
            <w:tcW w:w="2268" w:type="dxa"/>
            <w:vAlign w:val="center"/>
          </w:tcPr>
          <w:p>
            <w:pPr>
              <w:pStyle w:val="10"/>
            </w:pPr>
            <w:r>
              <w:t>提升医院医疗服务与保障能力</w:t>
            </w:r>
          </w:p>
        </w:tc>
        <w:tc>
          <w:tcPr>
            <w:tcW w:w="1276" w:type="dxa"/>
            <w:vAlign w:val="center"/>
          </w:tcPr>
          <w:p>
            <w:pPr>
              <w:pStyle w:val="10"/>
            </w:pPr>
            <w:r>
              <w:t>石财社【2023】141号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石财社【2023】141号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13011024P00325810076M</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5.13</w:t>
            </w:r>
          </w:p>
        </w:tc>
        <w:tc>
          <w:tcPr>
            <w:tcW w:w="2835" w:type="dxa"/>
            <w:vAlign w:val="center"/>
          </w:tcPr>
          <w:p>
            <w:pPr>
              <w:pStyle w:val="8"/>
            </w:pPr>
            <w:r>
              <w:t>其中：财政    资金</w:t>
            </w:r>
          </w:p>
        </w:tc>
        <w:tc>
          <w:tcPr>
            <w:tcW w:w="2551" w:type="dxa"/>
            <w:vAlign w:val="center"/>
          </w:tcPr>
          <w:p>
            <w:pPr>
              <w:pStyle w:val="10"/>
            </w:pPr>
            <w:r>
              <w:t>5.13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辖区内4000人份肺癌高危调查问卷的填报及后续筛出的肺癌高危人群胸部CT检查。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1.拟执行肺癌高危评估问卷调查，目标为4000份，依据去年筛查数据，预计筛选出肺癌高危患者700人。</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肺癌筛查人次</w:t>
            </w:r>
          </w:p>
        </w:tc>
        <w:tc>
          <w:tcPr>
            <w:tcW w:w="5386" w:type="dxa"/>
            <w:vAlign w:val="center"/>
          </w:tcPr>
          <w:p>
            <w:pPr>
              <w:pStyle w:val="10"/>
            </w:pPr>
            <w:r>
              <w:t>肺癌筛查人次</w:t>
            </w:r>
          </w:p>
        </w:tc>
        <w:tc>
          <w:tcPr>
            <w:tcW w:w="2268" w:type="dxa"/>
            <w:vAlign w:val="center"/>
          </w:tcPr>
          <w:p>
            <w:pPr>
              <w:pStyle w:val="10"/>
            </w:pPr>
            <w:r>
              <w:t>4000人次</w:t>
            </w:r>
          </w:p>
        </w:tc>
        <w:tc>
          <w:tcPr>
            <w:tcW w:w="1276" w:type="dxa"/>
            <w:vAlign w:val="center"/>
          </w:tcPr>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胸部CT价格</w:t>
            </w:r>
          </w:p>
        </w:tc>
        <w:tc>
          <w:tcPr>
            <w:tcW w:w="5386" w:type="dxa"/>
            <w:vAlign w:val="center"/>
          </w:tcPr>
          <w:p>
            <w:pPr>
              <w:pStyle w:val="10"/>
            </w:pPr>
            <w:r>
              <w:t>胸部CT价格</w:t>
            </w:r>
          </w:p>
        </w:tc>
        <w:tc>
          <w:tcPr>
            <w:tcW w:w="2268" w:type="dxa"/>
            <w:vAlign w:val="center"/>
          </w:tcPr>
          <w:p>
            <w:pPr>
              <w:pStyle w:val="10"/>
            </w:pPr>
            <w:r>
              <w:t>65元</w:t>
            </w:r>
          </w:p>
        </w:tc>
        <w:tc>
          <w:tcPr>
            <w:tcW w:w="1276" w:type="dxa"/>
            <w:vAlign w:val="center"/>
          </w:tcPr>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辖区内肺癌高危人数</w:t>
            </w:r>
          </w:p>
        </w:tc>
        <w:tc>
          <w:tcPr>
            <w:tcW w:w="5386" w:type="dxa"/>
            <w:vAlign w:val="center"/>
          </w:tcPr>
          <w:p>
            <w:pPr>
              <w:pStyle w:val="10"/>
            </w:pPr>
            <w:r>
              <w:t>辖区内肺癌高危人数</w:t>
            </w:r>
          </w:p>
        </w:tc>
        <w:tc>
          <w:tcPr>
            <w:tcW w:w="2268" w:type="dxa"/>
            <w:vAlign w:val="center"/>
          </w:tcPr>
          <w:p>
            <w:pPr>
              <w:pStyle w:val="10"/>
            </w:pPr>
            <w:r>
              <w:t>700人次</w:t>
            </w:r>
          </w:p>
        </w:tc>
        <w:tc>
          <w:tcPr>
            <w:tcW w:w="1276" w:type="dxa"/>
            <w:vAlign w:val="center"/>
          </w:tcPr>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完成期限</w:t>
            </w:r>
          </w:p>
        </w:tc>
        <w:tc>
          <w:tcPr>
            <w:tcW w:w="5386" w:type="dxa"/>
            <w:vAlign w:val="center"/>
          </w:tcPr>
          <w:p>
            <w:pPr>
              <w:pStyle w:val="10"/>
            </w:pPr>
            <w:r>
              <w:t>完成期限</w:t>
            </w:r>
          </w:p>
        </w:tc>
        <w:tc>
          <w:tcPr>
            <w:tcW w:w="2268" w:type="dxa"/>
            <w:vAlign w:val="center"/>
          </w:tcPr>
          <w:p>
            <w:pPr>
              <w:pStyle w:val="10"/>
            </w:pPr>
            <w:r>
              <w:t>&lt;10个月</w:t>
            </w:r>
          </w:p>
        </w:tc>
        <w:tc>
          <w:tcPr>
            <w:tcW w:w="1276" w:type="dxa"/>
            <w:vAlign w:val="center"/>
          </w:tcPr>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肺癌高危人群检出率</w:t>
            </w:r>
          </w:p>
        </w:tc>
        <w:tc>
          <w:tcPr>
            <w:tcW w:w="5386" w:type="dxa"/>
            <w:vAlign w:val="center"/>
          </w:tcPr>
          <w:p>
            <w:pPr>
              <w:pStyle w:val="10"/>
            </w:pPr>
            <w:r>
              <w:t>肺癌高危人群检出率</w:t>
            </w:r>
          </w:p>
        </w:tc>
        <w:tc>
          <w:tcPr>
            <w:tcW w:w="2268" w:type="dxa"/>
            <w:vAlign w:val="center"/>
          </w:tcPr>
          <w:p>
            <w:pPr>
              <w:pStyle w:val="10"/>
            </w:pPr>
            <w:r>
              <w:t>&gt;17.5%</w:t>
            </w:r>
          </w:p>
        </w:tc>
        <w:tc>
          <w:tcPr>
            <w:tcW w:w="1276" w:type="dxa"/>
            <w:vAlign w:val="center"/>
          </w:tcPr>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卫生服务质量指标</w:t>
            </w:r>
          </w:p>
        </w:tc>
        <w:tc>
          <w:tcPr>
            <w:tcW w:w="5386" w:type="dxa"/>
            <w:vAlign w:val="center"/>
          </w:tcPr>
          <w:p>
            <w:pPr>
              <w:pStyle w:val="10"/>
            </w:pPr>
            <w:r>
              <w:t>卫生服务质量指标</w:t>
            </w:r>
          </w:p>
        </w:tc>
        <w:tc>
          <w:tcPr>
            <w:tcW w:w="2268" w:type="dxa"/>
            <w:vAlign w:val="center"/>
          </w:tcPr>
          <w:p>
            <w:pPr>
              <w:pStyle w:val="10"/>
            </w:pPr>
            <w:r>
              <w:t>≥90分</w:t>
            </w:r>
          </w:p>
        </w:tc>
        <w:tc>
          <w:tcPr>
            <w:tcW w:w="1276" w:type="dxa"/>
            <w:vAlign w:val="center"/>
          </w:tcPr>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筛查效果满意度</w:t>
            </w:r>
          </w:p>
        </w:tc>
        <w:tc>
          <w:tcPr>
            <w:tcW w:w="5386" w:type="dxa"/>
            <w:vAlign w:val="center"/>
          </w:tcPr>
          <w:p>
            <w:pPr>
              <w:pStyle w:val="10"/>
            </w:pPr>
            <w:r>
              <w:t>筛查效果满意度</w:t>
            </w:r>
          </w:p>
        </w:tc>
        <w:tc>
          <w:tcPr>
            <w:tcW w:w="2268" w:type="dxa"/>
            <w:vAlign w:val="center"/>
          </w:tcPr>
          <w:p>
            <w:pPr>
              <w:pStyle w:val="10"/>
            </w:pPr>
            <w:r>
              <w:t>&gt;100%</w:t>
            </w:r>
          </w:p>
        </w:tc>
        <w:tc>
          <w:tcPr>
            <w:tcW w:w="1276" w:type="dxa"/>
            <w:vAlign w:val="center"/>
          </w:tcPr>
          <w:p>
            <w:pPr>
              <w:pStyle w:val="10"/>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6、石财社【2023】71号 关于调整2022年中央重大传染病防控经费预算的通知绩效目标表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13011023P00325810063G</w:t>
            </w:r>
          </w:p>
        </w:tc>
        <w:tc>
          <w:tcPr>
            <w:tcW w:w="2835" w:type="dxa"/>
            <w:vAlign w:val="center"/>
          </w:tcPr>
          <w:p>
            <w:pPr>
              <w:pStyle w:val="8"/>
            </w:pPr>
            <w:r>
              <w:t>项目名称</w:t>
            </w:r>
          </w:p>
        </w:tc>
        <w:tc>
          <w:tcPr>
            <w:tcW w:w="6094" w:type="dxa"/>
            <w:gridSpan w:val="3"/>
            <w:vAlign w:val="center"/>
          </w:tcPr>
          <w:p>
            <w:pPr>
              <w:pStyle w:val="10"/>
            </w:pPr>
            <w:r>
              <w:t>石财社【2023】71号 关于调整2022年中央重大传染病防控经费预算的通知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2.00</w:t>
            </w:r>
          </w:p>
        </w:tc>
        <w:tc>
          <w:tcPr>
            <w:tcW w:w="2835" w:type="dxa"/>
            <w:vAlign w:val="center"/>
          </w:tcPr>
          <w:p>
            <w:pPr>
              <w:pStyle w:val="8"/>
            </w:pPr>
            <w:r>
              <w:t>其中：财政    资金</w:t>
            </w:r>
          </w:p>
        </w:tc>
        <w:tc>
          <w:tcPr>
            <w:tcW w:w="2551" w:type="dxa"/>
            <w:vAlign w:val="center"/>
          </w:tcPr>
          <w:p>
            <w:pPr>
              <w:pStyle w:val="10"/>
            </w:pPr>
            <w:r>
              <w:t>2.00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改造HIS系统，完成与省级食源性疾病病例监测系统对接。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60%</w:t>
            </w:r>
          </w:p>
        </w:tc>
        <w:tc>
          <w:tcPr>
            <w:tcW w:w="2835" w:type="dxa"/>
            <w:vAlign w:val="center"/>
          </w:tcPr>
          <w:p>
            <w:pPr>
              <w:pStyle w:val="11"/>
            </w:pPr>
            <w:r>
              <w:t>60%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1.通过改造HIS系统，完成与食源性疾病病例监测系统的对接，实现食源性疾病病例相关信息自动化生成与传输，大幅度提升食源性疾病病例监测报告准确率和时效性</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接口数量</w:t>
            </w:r>
          </w:p>
        </w:tc>
        <w:tc>
          <w:tcPr>
            <w:tcW w:w="5386" w:type="dxa"/>
            <w:vAlign w:val="center"/>
          </w:tcPr>
          <w:p>
            <w:pPr>
              <w:pStyle w:val="10"/>
            </w:pPr>
            <w:r>
              <w:t>接口数量</w:t>
            </w:r>
          </w:p>
        </w:tc>
        <w:tc>
          <w:tcPr>
            <w:tcW w:w="2268" w:type="dxa"/>
            <w:vAlign w:val="center"/>
          </w:tcPr>
          <w:p>
            <w:pPr>
              <w:pStyle w:val="10"/>
            </w:pPr>
            <w:r>
              <w:t>1套</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项目验收通过率（%）</w:t>
            </w:r>
          </w:p>
        </w:tc>
        <w:tc>
          <w:tcPr>
            <w:tcW w:w="5386" w:type="dxa"/>
            <w:vAlign w:val="center"/>
          </w:tcPr>
          <w:p>
            <w:pPr>
              <w:pStyle w:val="10"/>
            </w:pPr>
            <w:r>
              <w:t>项目验收通过率（%）</w:t>
            </w:r>
          </w:p>
        </w:tc>
        <w:tc>
          <w:tcPr>
            <w:tcW w:w="2268" w:type="dxa"/>
            <w:vAlign w:val="center"/>
          </w:tcPr>
          <w:p>
            <w:pPr>
              <w:pStyle w:val="10"/>
            </w:pPr>
            <w:r>
              <w:t>100%</w:t>
            </w:r>
          </w:p>
        </w:tc>
        <w:tc>
          <w:tcPr>
            <w:tcW w:w="1276" w:type="dxa"/>
            <w:vAlign w:val="center"/>
          </w:tcPr>
          <w:p>
            <w:pPr>
              <w:pStyle w:val="10"/>
            </w:pPr>
            <w:r>
              <w:t>填报完成率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填报及时率</w:t>
            </w:r>
          </w:p>
        </w:tc>
        <w:tc>
          <w:tcPr>
            <w:tcW w:w="5386" w:type="dxa"/>
            <w:vAlign w:val="center"/>
          </w:tcPr>
          <w:p>
            <w:pPr>
              <w:pStyle w:val="10"/>
            </w:pPr>
            <w:r>
              <w:t>填报及时率</w:t>
            </w:r>
          </w:p>
        </w:tc>
        <w:tc>
          <w:tcPr>
            <w:tcW w:w="2268" w:type="dxa"/>
            <w:vAlign w:val="center"/>
          </w:tcPr>
          <w:p>
            <w:pPr>
              <w:pStyle w:val="10"/>
            </w:pPr>
            <w:r>
              <w:t>100%</w:t>
            </w:r>
          </w:p>
        </w:tc>
        <w:tc>
          <w:tcPr>
            <w:tcW w:w="1276" w:type="dxa"/>
            <w:vAlign w:val="center"/>
          </w:tcPr>
          <w:p>
            <w:pPr>
              <w:pStyle w:val="10"/>
            </w:pPr>
            <w:r>
              <w:t>病例记录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HIS系统接口费用</w:t>
            </w:r>
          </w:p>
        </w:tc>
        <w:tc>
          <w:tcPr>
            <w:tcW w:w="5386" w:type="dxa"/>
            <w:vAlign w:val="center"/>
          </w:tcPr>
          <w:p>
            <w:pPr>
              <w:pStyle w:val="10"/>
            </w:pPr>
            <w:r>
              <w:t>HIS接口费用</w:t>
            </w:r>
          </w:p>
        </w:tc>
        <w:tc>
          <w:tcPr>
            <w:tcW w:w="2268" w:type="dxa"/>
            <w:vAlign w:val="center"/>
          </w:tcPr>
          <w:p>
            <w:pPr>
              <w:pStyle w:val="10"/>
            </w:pPr>
            <w:r>
              <w:t>2万元</w:t>
            </w:r>
          </w:p>
        </w:tc>
        <w:tc>
          <w:tcPr>
            <w:tcW w:w="1276" w:type="dxa"/>
            <w:vAlign w:val="center"/>
          </w:tcPr>
          <w:p>
            <w:pPr>
              <w:pStyle w:val="10"/>
            </w:pPr>
            <w:r>
              <w:t>购买计划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提升智慧化监测预警能力提升</w:t>
            </w:r>
          </w:p>
        </w:tc>
        <w:tc>
          <w:tcPr>
            <w:tcW w:w="5386" w:type="dxa"/>
            <w:vAlign w:val="center"/>
          </w:tcPr>
          <w:p>
            <w:pPr>
              <w:pStyle w:val="10"/>
            </w:pPr>
            <w:r>
              <w:t>有效提升</w:t>
            </w:r>
          </w:p>
        </w:tc>
        <w:tc>
          <w:tcPr>
            <w:tcW w:w="2268" w:type="dxa"/>
            <w:vAlign w:val="center"/>
          </w:tcPr>
          <w:p>
            <w:pPr>
              <w:pStyle w:val="10"/>
            </w:pPr>
            <w:r>
              <w:t>有效提升</w:t>
            </w:r>
          </w:p>
        </w:tc>
        <w:tc>
          <w:tcPr>
            <w:tcW w:w="1276" w:type="dxa"/>
            <w:vAlign w:val="center"/>
          </w:tcPr>
          <w:p>
            <w:pPr>
              <w:pStyle w:val="10"/>
            </w:pPr>
            <w:r>
              <w:t>提升监测报告准确率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填报人员满意度</w:t>
            </w:r>
          </w:p>
        </w:tc>
        <w:tc>
          <w:tcPr>
            <w:tcW w:w="5386" w:type="dxa"/>
            <w:vAlign w:val="center"/>
          </w:tcPr>
          <w:p>
            <w:pPr>
              <w:pStyle w:val="10"/>
            </w:pPr>
            <w:r>
              <w:t>填报人员满意度</w:t>
            </w:r>
          </w:p>
        </w:tc>
        <w:tc>
          <w:tcPr>
            <w:tcW w:w="2268" w:type="dxa"/>
            <w:vAlign w:val="center"/>
          </w:tcPr>
          <w:p>
            <w:pPr>
              <w:pStyle w:val="10"/>
            </w:pPr>
            <w:r>
              <w:t>≥95%</w:t>
            </w:r>
          </w:p>
        </w:tc>
        <w:tc>
          <w:tcPr>
            <w:tcW w:w="1276" w:type="dxa"/>
            <w:vAlign w:val="center"/>
          </w:tcPr>
          <w:p>
            <w:pPr>
              <w:pStyle w:val="10"/>
            </w:pPr>
            <w:r>
              <w:t>填报完成率</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361006石家庄市鹿泉人民医院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2"/>
            </w:pPr>
            <w:r>
              <w:t>合  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1011.00</w:t>
            </w:r>
          </w:p>
        </w:tc>
        <w:tc>
          <w:tcPr>
            <w:tcW w:w="964" w:type="dxa"/>
            <w:vAlign w:val="center"/>
          </w:tcPr>
          <w:p>
            <w:pPr>
              <w:pStyle w:val="13"/>
            </w:pPr>
            <w:r>
              <w:t>396.93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614.07</w:t>
            </w:r>
          </w:p>
        </w:tc>
        <w:tc>
          <w:tcPr>
            <w:tcW w:w="964" w:type="dxa"/>
            <w:vAlign w:val="center"/>
          </w:tcPr>
          <w:p>
            <w:pPr>
              <w:pStyle w:val="13"/>
            </w:pPr>
          </w:p>
        </w:tc>
        <w:tc>
          <w:tcPr>
            <w:tcW w:w="964" w:type="dxa"/>
            <w:vAlign w:val="center"/>
          </w:tcPr>
          <w:p>
            <w:pPr>
              <w:pStyle w:val="13"/>
            </w:pPr>
            <w:r>
              <w:t>381.65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石家庄市鹿泉人民医院小计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1011.00</w:t>
            </w:r>
          </w:p>
        </w:tc>
        <w:tc>
          <w:tcPr>
            <w:tcW w:w="964" w:type="dxa"/>
            <w:vAlign w:val="center"/>
          </w:tcPr>
          <w:p>
            <w:pPr>
              <w:pStyle w:val="13"/>
            </w:pPr>
            <w:r>
              <w:t>396.93</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614.07</w:t>
            </w:r>
          </w:p>
        </w:tc>
        <w:tc>
          <w:tcPr>
            <w:tcW w:w="964" w:type="dxa"/>
            <w:vAlign w:val="center"/>
          </w:tcPr>
          <w:p>
            <w:pPr>
              <w:pStyle w:val="13"/>
            </w:pPr>
          </w:p>
        </w:tc>
        <w:tc>
          <w:tcPr>
            <w:tcW w:w="964" w:type="dxa"/>
            <w:vAlign w:val="center"/>
          </w:tcPr>
          <w:p>
            <w:pPr>
              <w:pStyle w:val="13"/>
            </w:pPr>
            <w:r>
              <w:t>381.65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2024人民医院高质量发展</w:t>
            </w:r>
          </w:p>
        </w:tc>
        <w:tc>
          <w:tcPr>
            <w:tcW w:w="964" w:type="dxa"/>
            <w:vAlign w:val="center"/>
          </w:tcPr>
          <w:p>
            <w:pPr>
              <w:pStyle w:val="9"/>
            </w:pPr>
            <w:r>
              <w:t>35.00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批</w:t>
            </w:r>
          </w:p>
        </w:tc>
        <w:tc>
          <w:tcPr>
            <w:tcW w:w="850" w:type="dxa"/>
            <w:vAlign w:val="center"/>
          </w:tcPr>
          <w:p>
            <w:pPr>
              <w:pStyle w:val="9"/>
            </w:pPr>
            <w:r>
              <w:t>1</w:t>
            </w:r>
          </w:p>
        </w:tc>
        <w:tc>
          <w:tcPr>
            <w:tcW w:w="850" w:type="dxa"/>
            <w:vAlign w:val="center"/>
          </w:tcPr>
          <w:p>
            <w:pPr>
              <w:pStyle w:val="9"/>
            </w:pPr>
            <w:r>
              <w:t>35.00</w:t>
            </w:r>
          </w:p>
        </w:tc>
        <w:tc>
          <w:tcPr>
            <w:tcW w:w="964" w:type="dxa"/>
            <w:vAlign w:val="center"/>
          </w:tcPr>
          <w:p>
            <w:pPr>
              <w:pStyle w:val="9"/>
            </w:pPr>
            <w:r>
              <w:t>35.00</w:t>
            </w:r>
          </w:p>
        </w:tc>
        <w:tc>
          <w:tcPr>
            <w:tcW w:w="964" w:type="dxa"/>
            <w:vAlign w:val="center"/>
          </w:tcPr>
          <w:p>
            <w:pPr>
              <w:pStyle w:val="9"/>
            </w:pPr>
            <w:r>
              <w:t>35.00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35.00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2024人民医院公立医院综合医改等设备购置（自有）</w:t>
            </w:r>
          </w:p>
        </w:tc>
        <w:tc>
          <w:tcPr>
            <w:tcW w:w="964" w:type="dxa"/>
            <w:vAlign w:val="center"/>
          </w:tcPr>
          <w:p>
            <w:pPr>
              <w:pStyle w:val="9"/>
            </w:pPr>
            <w:r>
              <w:t>387.07</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批</w:t>
            </w:r>
          </w:p>
        </w:tc>
        <w:tc>
          <w:tcPr>
            <w:tcW w:w="850" w:type="dxa"/>
            <w:vAlign w:val="center"/>
          </w:tcPr>
          <w:p>
            <w:pPr>
              <w:pStyle w:val="9"/>
            </w:pPr>
            <w:r>
              <w:t>1</w:t>
            </w:r>
          </w:p>
        </w:tc>
        <w:tc>
          <w:tcPr>
            <w:tcW w:w="850" w:type="dxa"/>
            <w:vAlign w:val="center"/>
          </w:tcPr>
          <w:p>
            <w:pPr>
              <w:pStyle w:val="9"/>
            </w:pPr>
            <w:r>
              <w:t>387.07</w:t>
            </w:r>
          </w:p>
        </w:tc>
        <w:tc>
          <w:tcPr>
            <w:tcW w:w="964" w:type="dxa"/>
            <w:vAlign w:val="center"/>
          </w:tcPr>
          <w:p>
            <w:pPr>
              <w:pStyle w:val="9"/>
            </w:pPr>
            <w:r>
              <w:t>387.07</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387.07</w:t>
            </w:r>
          </w:p>
        </w:tc>
        <w:tc>
          <w:tcPr>
            <w:tcW w:w="964" w:type="dxa"/>
            <w:vAlign w:val="center"/>
          </w:tcPr>
          <w:p>
            <w:pPr>
              <w:pStyle w:val="9"/>
            </w:pPr>
          </w:p>
        </w:tc>
        <w:tc>
          <w:tcPr>
            <w:tcW w:w="964" w:type="dxa"/>
            <w:vAlign w:val="center"/>
          </w:tcPr>
          <w:p>
            <w:pPr>
              <w:pStyle w:val="9"/>
            </w:pPr>
            <w:r>
              <w:t>116.12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r>
              <w:t>人民医院高质量发展（自有）</w:t>
            </w:r>
          </w:p>
        </w:tc>
        <w:tc>
          <w:tcPr>
            <w:tcW w:w="964" w:type="dxa"/>
            <w:vAlign w:val="center"/>
          </w:tcPr>
          <w:p>
            <w:pPr>
              <w:pStyle w:val="9"/>
            </w:pPr>
            <w:r>
              <w:t>227.00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批</w:t>
            </w:r>
          </w:p>
        </w:tc>
        <w:tc>
          <w:tcPr>
            <w:tcW w:w="850" w:type="dxa"/>
            <w:vAlign w:val="center"/>
          </w:tcPr>
          <w:p>
            <w:pPr>
              <w:pStyle w:val="9"/>
            </w:pPr>
            <w:r>
              <w:t>1</w:t>
            </w:r>
          </w:p>
        </w:tc>
        <w:tc>
          <w:tcPr>
            <w:tcW w:w="850" w:type="dxa"/>
            <w:vAlign w:val="center"/>
          </w:tcPr>
          <w:p>
            <w:pPr>
              <w:pStyle w:val="9"/>
            </w:pPr>
            <w:r>
              <w:t>227.00</w:t>
            </w:r>
          </w:p>
        </w:tc>
        <w:tc>
          <w:tcPr>
            <w:tcW w:w="964" w:type="dxa"/>
            <w:vAlign w:val="center"/>
          </w:tcPr>
          <w:p>
            <w:pPr>
              <w:pStyle w:val="9"/>
            </w:pPr>
            <w:r>
              <w:t>227.00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227.00</w:t>
            </w:r>
          </w:p>
        </w:tc>
        <w:tc>
          <w:tcPr>
            <w:tcW w:w="964" w:type="dxa"/>
            <w:vAlign w:val="center"/>
          </w:tcPr>
          <w:p>
            <w:pPr>
              <w:pStyle w:val="9"/>
            </w:pPr>
          </w:p>
        </w:tc>
        <w:tc>
          <w:tcPr>
            <w:tcW w:w="964" w:type="dxa"/>
            <w:vAlign w:val="center"/>
          </w:tcPr>
          <w:p>
            <w:pPr>
              <w:pStyle w:val="9"/>
            </w:pPr>
            <w:r>
              <w:t>68.10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石财社【2023】141号 关于提前下达中央2024年医疗服务与保障能力提升（公立医院综合改革）补助资金的通知</w:t>
            </w:r>
          </w:p>
        </w:tc>
        <w:tc>
          <w:tcPr>
            <w:tcW w:w="964" w:type="dxa"/>
            <w:vAlign w:val="center"/>
          </w:tcPr>
          <w:p>
            <w:pPr>
              <w:pStyle w:val="9"/>
            </w:pPr>
            <w:r>
              <w:t>361.93</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批</w:t>
            </w:r>
          </w:p>
        </w:tc>
        <w:tc>
          <w:tcPr>
            <w:tcW w:w="850" w:type="dxa"/>
            <w:vAlign w:val="center"/>
          </w:tcPr>
          <w:p>
            <w:pPr>
              <w:pStyle w:val="9"/>
            </w:pPr>
            <w:r>
              <w:t>1</w:t>
            </w:r>
          </w:p>
        </w:tc>
        <w:tc>
          <w:tcPr>
            <w:tcW w:w="850" w:type="dxa"/>
            <w:vAlign w:val="center"/>
          </w:tcPr>
          <w:p>
            <w:pPr>
              <w:pStyle w:val="9"/>
            </w:pPr>
            <w:r>
              <w:t>76.93</w:t>
            </w:r>
          </w:p>
        </w:tc>
        <w:tc>
          <w:tcPr>
            <w:tcW w:w="964" w:type="dxa"/>
            <w:vAlign w:val="center"/>
          </w:tcPr>
          <w:p>
            <w:pPr>
              <w:pStyle w:val="9"/>
            </w:pPr>
            <w:r>
              <w:t>76.93</w:t>
            </w:r>
          </w:p>
        </w:tc>
        <w:tc>
          <w:tcPr>
            <w:tcW w:w="964" w:type="dxa"/>
            <w:vAlign w:val="center"/>
          </w:tcPr>
          <w:p>
            <w:pPr>
              <w:pStyle w:val="9"/>
            </w:pPr>
            <w:r>
              <w:t>76.93</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76.93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石财社【2023】141号 关于提前下达中央2024年医疗服务与保障能力提升（公立医院综合改革）补助资金的通知</w:t>
            </w:r>
          </w:p>
        </w:tc>
        <w:tc>
          <w:tcPr>
            <w:tcW w:w="964" w:type="dxa"/>
            <w:vAlign w:val="center"/>
          </w:tcPr>
          <w:p>
            <w:pPr>
              <w:pStyle w:val="9"/>
            </w:pPr>
            <w:r>
              <w:t>361.93</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批</w:t>
            </w:r>
          </w:p>
        </w:tc>
        <w:tc>
          <w:tcPr>
            <w:tcW w:w="850" w:type="dxa"/>
            <w:vAlign w:val="center"/>
          </w:tcPr>
          <w:p>
            <w:pPr>
              <w:pStyle w:val="9"/>
            </w:pPr>
            <w:r>
              <w:t>1</w:t>
            </w:r>
          </w:p>
        </w:tc>
        <w:tc>
          <w:tcPr>
            <w:tcW w:w="850" w:type="dxa"/>
            <w:vAlign w:val="center"/>
          </w:tcPr>
          <w:p>
            <w:pPr>
              <w:pStyle w:val="9"/>
            </w:pPr>
            <w:r>
              <w:t>285.00</w:t>
            </w:r>
          </w:p>
        </w:tc>
        <w:tc>
          <w:tcPr>
            <w:tcW w:w="964" w:type="dxa"/>
            <w:vAlign w:val="center"/>
          </w:tcPr>
          <w:p>
            <w:pPr>
              <w:pStyle w:val="9"/>
            </w:pPr>
            <w:r>
              <w:t>285.00</w:t>
            </w:r>
          </w:p>
        </w:tc>
        <w:tc>
          <w:tcPr>
            <w:tcW w:w="964" w:type="dxa"/>
            <w:vAlign w:val="center"/>
          </w:tcPr>
          <w:p>
            <w:pPr>
              <w:pStyle w:val="9"/>
            </w:pPr>
            <w:r>
              <w:t>285.00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85.50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石家庄市鹿泉人民医院上年末固定资产金额为22440.55万元（详见下表）。本年度拟购置固定资产总额为1007.00万元，已按要求列入政府采购预算，详见政府采购预算表。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361006石家庄市鹿泉人民医院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22440.55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27512.36</w:t>
            </w:r>
          </w:p>
        </w:tc>
        <w:tc>
          <w:tcPr>
            <w:tcW w:w="2835" w:type="dxa"/>
            <w:vAlign w:val="center"/>
          </w:tcPr>
          <w:p>
            <w:pPr>
              <w:pStyle w:val="9"/>
            </w:pPr>
            <w:r>
              <w:t>5830.62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1247.70</w:t>
            </w:r>
          </w:p>
        </w:tc>
        <w:tc>
          <w:tcPr>
            <w:tcW w:w="2835" w:type="dxa"/>
            <w:vAlign w:val="center"/>
          </w:tcPr>
          <w:p>
            <w:pPr>
              <w:pStyle w:val="9"/>
            </w:pPr>
            <w:r>
              <w:t>386.28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13</w:t>
            </w:r>
          </w:p>
        </w:tc>
        <w:tc>
          <w:tcPr>
            <w:tcW w:w="2835" w:type="dxa"/>
            <w:vAlign w:val="center"/>
          </w:tcPr>
          <w:p>
            <w:pPr>
              <w:pStyle w:val="9"/>
            </w:pPr>
            <w:r>
              <w:t>255.43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128</w:t>
            </w:r>
          </w:p>
        </w:tc>
        <w:tc>
          <w:tcPr>
            <w:tcW w:w="2835" w:type="dxa"/>
            <w:vAlign w:val="center"/>
          </w:tcPr>
          <w:p>
            <w:pPr>
              <w:pStyle w:val="9"/>
            </w:pPr>
            <w:r>
              <w:t>11745.44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3991</w:t>
            </w:r>
          </w:p>
        </w:tc>
        <w:tc>
          <w:tcPr>
            <w:tcW w:w="2835" w:type="dxa"/>
            <w:vAlign w:val="center"/>
          </w:tcPr>
          <w:p>
            <w:pPr>
              <w:pStyle w:val="9"/>
            </w:pPr>
            <w:r>
              <w:t>4609.06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3" w:name="_Toc_4_4_0000000005"/>
      <w:r>
        <w:rPr>
          <w:rFonts w:hint="eastAsia" w:ascii="方正小标宋_GBK" w:hAnsi="方正小标宋_GBK" w:cs="方正小标宋_GBK" w:eastAsiaTheme="minorEastAsia"/>
          <w:color w:val="000000"/>
          <w:sz w:val="44"/>
          <w:lang w:eastAsia="zh-CN"/>
        </w:rPr>
        <w:t>四</w:t>
      </w:r>
      <w:r>
        <w:rPr>
          <w:rFonts w:ascii="方正小标宋_GBK" w:hAnsi="方正小标宋_GBK" w:eastAsia="方正小标宋_GBK" w:cs="方正小标宋_GBK"/>
          <w:color w:val="000000"/>
          <w:sz w:val="44"/>
        </w:rPr>
        <w:t>、石家庄市鹿泉区中医院收支预算</w:t>
      </w:r>
      <w:bookmarkEnd w:id="3"/>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361007石家庄市鹿泉区中医院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70.52</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7500.00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301.08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7227.47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42.77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7570.52</w:t>
            </w:r>
          </w:p>
        </w:tc>
        <w:tc>
          <w:tcPr>
            <w:tcW w:w="4535" w:type="dxa"/>
            <w:vAlign w:val="center"/>
          </w:tcPr>
          <w:p>
            <w:pPr>
              <w:pStyle w:val="12"/>
            </w:pPr>
            <w:r>
              <w:t>本年支出合计</w:t>
            </w:r>
          </w:p>
        </w:tc>
        <w:tc>
          <w:tcPr>
            <w:tcW w:w="2126" w:type="dxa"/>
            <w:vAlign w:val="center"/>
          </w:tcPr>
          <w:p>
            <w:pPr>
              <w:pStyle w:val="13"/>
            </w:pPr>
            <w:r>
              <w:t>7571.32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r>
              <w:t>0.80</w:t>
            </w: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7571.32</w:t>
            </w:r>
          </w:p>
        </w:tc>
        <w:tc>
          <w:tcPr>
            <w:tcW w:w="4535" w:type="dxa"/>
            <w:vAlign w:val="center"/>
          </w:tcPr>
          <w:p>
            <w:pPr>
              <w:pStyle w:val="12"/>
            </w:pPr>
            <w:r>
              <w:t>支出总计</w:t>
            </w:r>
          </w:p>
        </w:tc>
        <w:tc>
          <w:tcPr>
            <w:tcW w:w="2126" w:type="dxa"/>
            <w:vAlign w:val="center"/>
          </w:tcPr>
          <w:p>
            <w:pPr>
              <w:pStyle w:val="13"/>
            </w:pPr>
            <w:r>
              <w:t>7571.32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361007石家庄市鹿泉区中医院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7571.32</w:t>
            </w:r>
          </w:p>
        </w:tc>
        <w:tc>
          <w:tcPr>
            <w:tcW w:w="1134" w:type="dxa"/>
            <w:vAlign w:val="center"/>
          </w:tcPr>
          <w:p>
            <w:pPr>
              <w:pStyle w:val="13"/>
            </w:pPr>
            <w:r>
              <w:t>7570.52</w:t>
            </w:r>
          </w:p>
        </w:tc>
        <w:tc>
          <w:tcPr>
            <w:tcW w:w="1134" w:type="dxa"/>
            <w:vAlign w:val="center"/>
          </w:tcPr>
          <w:p>
            <w:pPr>
              <w:pStyle w:val="13"/>
            </w:pPr>
            <w:r>
              <w:t>70.52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7500.00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301.08</w:t>
            </w:r>
          </w:p>
        </w:tc>
        <w:tc>
          <w:tcPr>
            <w:tcW w:w="1134" w:type="dxa"/>
            <w:vAlign w:val="center"/>
          </w:tcPr>
          <w:p>
            <w:pPr>
              <w:pStyle w:val="9"/>
            </w:pPr>
            <w:r>
              <w:t>301.08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301.08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301.08</w:t>
            </w:r>
          </w:p>
        </w:tc>
        <w:tc>
          <w:tcPr>
            <w:tcW w:w="1134" w:type="dxa"/>
            <w:vAlign w:val="center"/>
          </w:tcPr>
          <w:p>
            <w:pPr>
              <w:pStyle w:val="9"/>
            </w:pPr>
            <w:r>
              <w:t>301.08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301.08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144.55</w:t>
            </w:r>
          </w:p>
        </w:tc>
        <w:tc>
          <w:tcPr>
            <w:tcW w:w="1134" w:type="dxa"/>
            <w:vAlign w:val="center"/>
          </w:tcPr>
          <w:p>
            <w:pPr>
              <w:pStyle w:val="9"/>
            </w:pPr>
            <w:r>
              <w:t>144.55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144.55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104.33</w:t>
            </w:r>
          </w:p>
        </w:tc>
        <w:tc>
          <w:tcPr>
            <w:tcW w:w="1134" w:type="dxa"/>
            <w:vAlign w:val="center"/>
          </w:tcPr>
          <w:p>
            <w:pPr>
              <w:pStyle w:val="9"/>
            </w:pPr>
            <w:r>
              <w:t>104.33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104.33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52.20</w:t>
            </w:r>
          </w:p>
        </w:tc>
        <w:tc>
          <w:tcPr>
            <w:tcW w:w="1134" w:type="dxa"/>
            <w:vAlign w:val="center"/>
          </w:tcPr>
          <w:p>
            <w:pPr>
              <w:pStyle w:val="9"/>
            </w:pPr>
            <w:r>
              <w:t>52.20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52.20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7227.47</w:t>
            </w:r>
          </w:p>
        </w:tc>
        <w:tc>
          <w:tcPr>
            <w:tcW w:w="1134" w:type="dxa"/>
            <w:vAlign w:val="center"/>
          </w:tcPr>
          <w:p>
            <w:pPr>
              <w:pStyle w:val="9"/>
            </w:pPr>
            <w:r>
              <w:t>7226.67</w:t>
            </w:r>
          </w:p>
        </w:tc>
        <w:tc>
          <w:tcPr>
            <w:tcW w:w="1134" w:type="dxa"/>
            <w:vAlign w:val="center"/>
          </w:tcPr>
          <w:p>
            <w:pPr>
              <w:pStyle w:val="9"/>
            </w:pPr>
            <w:r>
              <w:t>70.52</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7156.15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21002</w:t>
            </w:r>
          </w:p>
        </w:tc>
        <w:tc>
          <w:tcPr>
            <w:tcW w:w="1559" w:type="dxa"/>
            <w:vAlign w:val="center"/>
          </w:tcPr>
          <w:p>
            <w:pPr>
              <w:pStyle w:val="10"/>
            </w:pPr>
            <w:r>
              <w:t>公立医院</w:t>
            </w:r>
          </w:p>
        </w:tc>
        <w:tc>
          <w:tcPr>
            <w:tcW w:w="1134" w:type="dxa"/>
            <w:vAlign w:val="center"/>
          </w:tcPr>
          <w:p>
            <w:pPr>
              <w:pStyle w:val="9"/>
            </w:pPr>
            <w:r>
              <w:t>7114.80</w:t>
            </w:r>
          </w:p>
        </w:tc>
        <w:tc>
          <w:tcPr>
            <w:tcW w:w="1134" w:type="dxa"/>
            <w:vAlign w:val="center"/>
          </w:tcPr>
          <w:p>
            <w:pPr>
              <w:pStyle w:val="9"/>
            </w:pPr>
            <w:r>
              <w:t>7114.80</w:t>
            </w:r>
          </w:p>
        </w:tc>
        <w:tc>
          <w:tcPr>
            <w:tcW w:w="1134" w:type="dxa"/>
            <w:vAlign w:val="center"/>
          </w:tcPr>
          <w:p>
            <w:pPr>
              <w:pStyle w:val="9"/>
            </w:pPr>
            <w:r>
              <w:t>40.52</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7074.28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2100202</w:t>
            </w:r>
          </w:p>
        </w:tc>
        <w:tc>
          <w:tcPr>
            <w:tcW w:w="1559" w:type="dxa"/>
            <w:vAlign w:val="center"/>
          </w:tcPr>
          <w:p>
            <w:pPr>
              <w:pStyle w:val="10"/>
            </w:pPr>
            <w:r>
              <w:t>中医（民族）医院</w:t>
            </w:r>
          </w:p>
        </w:tc>
        <w:tc>
          <w:tcPr>
            <w:tcW w:w="1134" w:type="dxa"/>
            <w:vAlign w:val="center"/>
          </w:tcPr>
          <w:p>
            <w:pPr>
              <w:pStyle w:val="9"/>
            </w:pPr>
            <w:r>
              <w:t>7074.28</w:t>
            </w:r>
          </w:p>
        </w:tc>
        <w:tc>
          <w:tcPr>
            <w:tcW w:w="1134" w:type="dxa"/>
            <w:vAlign w:val="center"/>
          </w:tcPr>
          <w:p>
            <w:pPr>
              <w:pStyle w:val="9"/>
            </w:pPr>
            <w:r>
              <w:t>7074.28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7074.28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2100299</w:t>
            </w:r>
          </w:p>
        </w:tc>
        <w:tc>
          <w:tcPr>
            <w:tcW w:w="1559" w:type="dxa"/>
            <w:vAlign w:val="center"/>
          </w:tcPr>
          <w:p>
            <w:pPr>
              <w:pStyle w:val="10"/>
            </w:pPr>
            <w:r>
              <w:t>其他公立医院支出</w:t>
            </w:r>
          </w:p>
        </w:tc>
        <w:tc>
          <w:tcPr>
            <w:tcW w:w="1134" w:type="dxa"/>
            <w:vAlign w:val="center"/>
          </w:tcPr>
          <w:p>
            <w:pPr>
              <w:pStyle w:val="9"/>
            </w:pPr>
            <w:r>
              <w:t>40.52</w:t>
            </w:r>
          </w:p>
        </w:tc>
        <w:tc>
          <w:tcPr>
            <w:tcW w:w="1134" w:type="dxa"/>
            <w:vAlign w:val="center"/>
          </w:tcPr>
          <w:p>
            <w:pPr>
              <w:pStyle w:val="9"/>
            </w:pPr>
            <w:r>
              <w:t>40.52</w:t>
            </w:r>
          </w:p>
        </w:tc>
        <w:tc>
          <w:tcPr>
            <w:tcW w:w="1134" w:type="dxa"/>
            <w:vAlign w:val="center"/>
          </w:tcPr>
          <w:p>
            <w:pPr>
              <w:pStyle w:val="9"/>
            </w:pPr>
            <w:r>
              <w:t>40.52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0.80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0.80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81.87</w:t>
            </w:r>
          </w:p>
        </w:tc>
        <w:tc>
          <w:tcPr>
            <w:tcW w:w="1134" w:type="dxa"/>
            <w:vAlign w:val="center"/>
          </w:tcPr>
          <w:p>
            <w:pPr>
              <w:pStyle w:val="9"/>
            </w:pPr>
            <w:r>
              <w:t>81.87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81.87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81.87</w:t>
            </w:r>
          </w:p>
        </w:tc>
        <w:tc>
          <w:tcPr>
            <w:tcW w:w="1134" w:type="dxa"/>
            <w:vAlign w:val="center"/>
          </w:tcPr>
          <w:p>
            <w:pPr>
              <w:pStyle w:val="9"/>
            </w:pPr>
            <w:r>
              <w:t>81.87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81.87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21017</w:t>
            </w:r>
          </w:p>
        </w:tc>
        <w:tc>
          <w:tcPr>
            <w:tcW w:w="1559" w:type="dxa"/>
            <w:vAlign w:val="center"/>
          </w:tcPr>
          <w:p>
            <w:pPr>
              <w:pStyle w:val="10"/>
            </w:pPr>
            <w:r>
              <w:t>中医药事务</w:t>
            </w:r>
          </w:p>
        </w:tc>
        <w:tc>
          <w:tcPr>
            <w:tcW w:w="1134" w:type="dxa"/>
            <w:vAlign w:val="center"/>
          </w:tcPr>
          <w:p>
            <w:pPr>
              <w:pStyle w:val="9"/>
            </w:pPr>
            <w:r>
              <w:t>30.00</w:t>
            </w:r>
          </w:p>
        </w:tc>
        <w:tc>
          <w:tcPr>
            <w:tcW w:w="1134" w:type="dxa"/>
            <w:vAlign w:val="center"/>
          </w:tcPr>
          <w:p>
            <w:pPr>
              <w:pStyle w:val="9"/>
            </w:pPr>
            <w:r>
              <w:t>30.00</w:t>
            </w:r>
          </w:p>
        </w:tc>
        <w:tc>
          <w:tcPr>
            <w:tcW w:w="1134" w:type="dxa"/>
            <w:vAlign w:val="center"/>
          </w:tcPr>
          <w:p>
            <w:pPr>
              <w:pStyle w:val="9"/>
            </w:pPr>
            <w:r>
              <w:t>30.00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2101799</w:t>
            </w:r>
          </w:p>
        </w:tc>
        <w:tc>
          <w:tcPr>
            <w:tcW w:w="1559" w:type="dxa"/>
            <w:vAlign w:val="center"/>
          </w:tcPr>
          <w:p>
            <w:pPr>
              <w:pStyle w:val="10"/>
            </w:pPr>
            <w:r>
              <w:t>其他中医药事务支出</w:t>
            </w:r>
          </w:p>
        </w:tc>
        <w:tc>
          <w:tcPr>
            <w:tcW w:w="1134" w:type="dxa"/>
            <w:vAlign w:val="center"/>
          </w:tcPr>
          <w:p>
            <w:pPr>
              <w:pStyle w:val="9"/>
            </w:pPr>
            <w:r>
              <w:t>30.00</w:t>
            </w:r>
          </w:p>
        </w:tc>
        <w:tc>
          <w:tcPr>
            <w:tcW w:w="1134" w:type="dxa"/>
            <w:vAlign w:val="center"/>
          </w:tcPr>
          <w:p>
            <w:pPr>
              <w:pStyle w:val="9"/>
            </w:pPr>
            <w:r>
              <w:t>30.00</w:t>
            </w:r>
          </w:p>
        </w:tc>
        <w:tc>
          <w:tcPr>
            <w:tcW w:w="1134" w:type="dxa"/>
            <w:vAlign w:val="center"/>
          </w:tcPr>
          <w:p>
            <w:pPr>
              <w:pStyle w:val="9"/>
            </w:pPr>
            <w:r>
              <w:t>30.00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42.77</w:t>
            </w:r>
          </w:p>
        </w:tc>
        <w:tc>
          <w:tcPr>
            <w:tcW w:w="1134" w:type="dxa"/>
            <w:vAlign w:val="center"/>
          </w:tcPr>
          <w:p>
            <w:pPr>
              <w:pStyle w:val="9"/>
            </w:pPr>
            <w:r>
              <w:t>42.77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42.77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42.77</w:t>
            </w:r>
          </w:p>
        </w:tc>
        <w:tc>
          <w:tcPr>
            <w:tcW w:w="1134" w:type="dxa"/>
            <w:vAlign w:val="center"/>
          </w:tcPr>
          <w:p>
            <w:pPr>
              <w:pStyle w:val="9"/>
            </w:pPr>
            <w:r>
              <w:t>42.77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42.77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19</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42.77</w:t>
            </w:r>
          </w:p>
        </w:tc>
        <w:tc>
          <w:tcPr>
            <w:tcW w:w="1134" w:type="dxa"/>
            <w:vAlign w:val="center"/>
          </w:tcPr>
          <w:p>
            <w:pPr>
              <w:pStyle w:val="9"/>
            </w:pPr>
            <w:r>
              <w:t>42.77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42.77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361007石家庄市鹿泉区中医院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7571.32</w:t>
            </w:r>
          </w:p>
        </w:tc>
        <w:tc>
          <w:tcPr>
            <w:tcW w:w="1361" w:type="dxa"/>
            <w:vAlign w:val="center"/>
          </w:tcPr>
          <w:p>
            <w:pPr>
              <w:pStyle w:val="13"/>
            </w:pPr>
            <w:r>
              <w:t>7500.00</w:t>
            </w:r>
          </w:p>
        </w:tc>
        <w:tc>
          <w:tcPr>
            <w:tcW w:w="1361" w:type="dxa"/>
            <w:vAlign w:val="center"/>
          </w:tcPr>
          <w:p>
            <w:pPr>
              <w:pStyle w:val="13"/>
            </w:pPr>
            <w:r>
              <w:t>71.32</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301.08</w:t>
            </w:r>
          </w:p>
        </w:tc>
        <w:tc>
          <w:tcPr>
            <w:tcW w:w="1361" w:type="dxa"/>
            <w:vAlign w:val="center"/>
          </w:tcPr>
          <w:p>
            <w:pPr>
              <w:pStyle w:val="9"/>
            </w:pPr>
            <w:r>
              <w:t>301.08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301.08</w:t>
            </w:r>
          </w:p>
        </w:tc>
        <w:tc>
          <w:tcPr>
            <w:tcW w:w="1361" w:type="dxa"/>
            <w:vAlign w:val="center"/>
          </w:tcPr>
          <w:p>
            <w:pPr>
              <w:pStyle w:val="9"/>
            </w:pPr>
            <w:r>
              <w:t>301.08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144.55</w:t>
            </w:r>
          </w:p>
        </w:tc>
        <w:tc>
          <w:tcPr>
            <w:tcW w:w="1361" w:type="dxa"/>
            <w:vAlign w:val="center"/>
          </w:tcPr>
          <w:p>
            <w:pPr>
              <w:pStyle w:val="9"/>
            </w:pPr>
            <w:r>
              <w:t>144.55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104.33</w:t>
            </w:r>
          </w:p>
        </w:tc>
        <w:tc>
          <w:tcPr>
            <w:tcW w:w="1361" w:type="dxa"/>
            <w:vAlign w:val="center"/>
          </w:tcPr>
          <w:p>
            <w:pPr>
              <w:pStyle w:val="9"/>
            </w:pPr>
            <w:r>
              <w:t>104.33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52.20</w:t>
            </w:r>
          </w:p>
        </w:tc>
        <w:tc>
          <w:tcPr>
            <w:tcW w:w="1361" w:type="dxa"/>
            <w:vAlign w:val="center"/>
          </w:tcPr>
          <w:p>
            <w:pPr>
              <w:pStyle w:val="9"/>
            </w:pPr>
            <w:r>
              <w:t>52.20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7227.47</w:t>
            </w:r>
          </w:p>
        </w:tc>
        <w:tc>
          <w:tcPr>
            <w:tcW w:w="1361" w:type="dxa"/>
            <w:vAlign w:val="center"/>
          </w:tcPr>
          <w:p>
            <w:pPr>
              <w:pStyle w:val="9"/>
            </w:pPr>
            <w:r>
              <w:t>7156.15</w:t>
            </w:r>
          </w:p>
        </w:tc>
        <w:tc>
          <w:tcPr>
            <w:tcW w:w="1361" w:type="dxa"/>
            <w:vAlign w:val="center"/>
          </w:tcPr>
          <w:p>
            <w:pPr>
              <w:pStyle w:val="9"/>
            </w:pPr>
            <w:r>
              <w:t>71.32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21002</w:t>
            </w:r>
          </w:p>
        </w:tc>
        <w:tc>
          <w:tcPr>
            <w:tcW w:w="4535" w:type="dxa"/>
            <w:vAlign w:val="center"/>
          </w:tcPr>
          <w:p>
            <w:pPr>
              <w:pStyle w:val="10"/>
            </w:pPr>
            <w:r>
              <w:t>公立医院</w:t>
            </w:r>
          </w:p>
        </w:tc>
        <w:tc>
          <w:tcPr>
            <w:tcW w:w="1361" w:type="dxa"/>
            <w:vAlign w:val="center"/>
          </w:tcPr>
          <w:p>
            <w:pPr>
              <w:pStyle w:val="9"/>
            </w:pPr>
            <w:r>
              <w:t>7114.80</w:t>
            </w:r>
          </w:p>
        </w:tc>
        <w:tc>
          <w:tcPr>
            <w:tcW w:w="1361" w:type="dxa"/>
            <w:vAlign w:val="center"/>
          </w:tcPr>
          <w:p>
            <w:pPr>
              <w:pStyle w:val="9"/>
            </w:pPr>
            <w:r>
              <w:t>7074.28</w:t>
            </w:r>
          </w:p>
        </w:tc>
        <w:tc>
          <w:tcPr>
            <w:tcW w:w="1361" w:type="dxa"/>
            <w:vAlign w:val="center"/>
          </w:tcPr>
          <w:p>
            <w:pPr>
              <w:pStyle w:val="9"/>
            </w:pPr>
            <w:r>
              <w:t>40.52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2100202</w:t>
            </w:r>
          </w:p>
        </w:tc>
        <w:tc>
          <w:tcPr>
            <w:tcW w:w="4535" w:type="dxa"/>
            <w:vAlign w:val="center"/>
          </w:tcPr>
          <w:p>
            <w:pPr>
              <w:pStyle w:val="10"/>
            </w:pPr>
            <w:r>
              <w:t>中医（民族）医院</w:t>
            </w:r>
          </w:p>
        </w:tc>
        <w:tc>
          <w:tcPr>
            <w:tcW w:w="1361" w:type="dxa"/>
            <w:vAlign w:val="center"/>
          </w:tcPr>
          <w:p>
            <w:pPr>
              <w:pStyle w:val="9"/>
            </w:pPr>
            <w:r>
              <w:t>7074.28</w:t>
            </w:r>
          </w:p>
        </w:tc>
        <w:tc>
          <w:tcPr>
            <w:tcW w:w="1361" w:type="dxa"/>
            <w:vAlign w:val="center"/>
          </w:tcPr>
          <w:p>
            <w:pPr>
              <w:pStyle w:val="9"/>
            </w:pPr>
            <w:r>
              <w:t>7074.28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2100299</w:t>
            </w:r>
          </w:p>
        </w:tc>
        <w:tc>
          <w:tcPr>
            <w:tcW w:w="4535" w:type="dxa"/>
            <w:vAlign w:val="center"/>
          </w:tcPr>
          <w:p>
            <w:pPr>
              <w:pStyle w:val="10"/>
            </w:pPr>
            <w:r>
              <w:t>其他公立医院支出</w:t>
            </w:r>
          </w:p>
        </w:tc>
        <w:tc>
          <w:tcPr>
            <w:tcW w:w="1361" w:type="dxa"/>
            <w:vAlign w:val="center"/>
          </w:tcPr>
          <w:p>
            <w:pPr>
              <w:pStyle w:val="9"/>
            </w:pPr>
            <w:r>
              <w:t>40.52</w:t>
            </w:r>
          </w:p>
        </w:tc>
        <w:tc>
          <w:tcPr>
            <w:tcW w:w="1361" w:type="dxa"/>
            <w:vAlign w:val="center"/>
          </w:tcPr>
          <w:p>
            <w:pPr>
              <w:pStyle w:val="9"/>
            </w:pPr>
          </w:p>
        </w:tc>
        <w:tc>
          <w:tcPr>
            <w:tcW w:w="1361" w:type="dxa"/>
            <w:vAlign w:val="center"/>
          </w:tcPr>
          <w:p>
            <w:pPr>
              <w:pStyle w:val="9"/>
            </w:pPr>
            <w:r>
              <w:t>40.52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0.80</w:t>
            </w:r>
          </w:p>
        </w:tc>
        <w:tc>
          <w:tcPr>
            <w:tcW w:w="1361" w:type="dxa"/>
            <w:vAlign w:val="center"/>
          </w:tcPr>
          <w:p>
            <w:pPr>
              <w:pStyle w:val="9"/>
            </w:pPr>
          </w:p>
        </w:tc>
        <w:tc>
          <w:tcPr>
            <w:tcW w:w="1361" w:type="dxa"/>
            <w:vAlign w:val="center"/>
          </w:tcPr>
          <w:p>
            <w:pPr>
              <w:pStyle w:val="9"/>
            </w:pPr>
            <w:r>
              <w:t>0.80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0.80</w:t>
            </w:r>
          </w:p>
        </w:tc>
        <w:tc>
          <w:tcPr>
            <w:tcW w:w="1361" w:type="dxa"/>
            <w:vAlign w:val="center"/>
          </w:tcPr>
          <w:p>
            <w:pPr>
              <w:pStyle w:val="9"/>
            </w:pPr>
          </w:p>
        </w:tc>
        <w:tc>
          <w:tcPr>
            <w:tcW w:w="1361" w:type="dxa"/>
            <w:vAlign w:val="center"/>
          </w:tcPr>
          <w:p>
            <w:pPr>
              <w:pStyle w:val="9"/>
            </w:pPr>
            <w:r>
              <w:t>0.80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81.87</w:t>
            </w:r>
          </w:p>
        </w:tc>
        <w:tc>
          <w:tcPr>
            <w:tcW w:w="1361" w:type="dxa"/>
            <w:vAlign w:val="center"/>
          </w:tcPr>
          <w:p>
            <w:pPr>
              <w:pStyle w:val="9"/>
            </w:pPr>
            <w:r>
              <w:t>81.87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81.87</w:t>
            </w:r>
          </w:p>
        </w:tc>
        <w:tc>
          <w:tcPr>
            <w:tcW w:w="1361" w:type="dxa"/>
            <w:vAlign w:val="center"/>
          </w:tcPr>
          <w:p>
            <w:pPr>
              <w:pStyle w:val="9"/>
            </w:pPr>
            <w:r>
              <w:t>81.87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21017</w:t>
            </w:r>
          </w:p>
        </w:tc>
        <w:tc>
          <w:tcPr>
            <w:tcW w:w="4535" w:type="dxa"/>
            <w:vAlign w:val="center"/>
          </w:tcPr>
          <w:p>
            <w:pPr>
              <w:pStyle w:val="10"/>
            </w:pPr>
            <w:r>
              <w:t>中医药事务</w:t>
            </w:r>
          </w:p>
        </w:tc>
        <w:tc>
          <w:tcPr>
            <w:tcW w:w="1361" w:type="dxa"/>
            <w:vAlign w:val="center"/>
          </w:tcPr>
          <w:p>
            <w:pPr>
              <w:pStyle w:val="9"/>
            </w:pPr>
            <w:r>
              <w:t>30.00</w:t>
            </w:r>
          </w:p>
        </w:tc>
        <w:tc>
          <w:tcPr>
            <w:tcW w:w="1361" w:type="dxa"/>
            <w:vAlign w:val="center"/>
          </w:tcPr>
          <w:p>
            <w:pPr>
              <w:pStyle w:val="9"/>
            </w:pPr>
          </w:p>
        </w:tc>
        <w:tc>
          <w:tcPr>
            <w:tcW w:w="1361" w:type="dxa"/>
            <w:vAlign w:val="center"/>
          </w:tcPr>
          <w:p>
            <w:pPr>
              <w:pStyle w:val="9"/>
            </w:pPr>
            <w:r>
              <w:t>30.00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2101799</w:t>
            </w:r>
          </w:p>
        </w:tc>
        <w:tc>
          <w:tcPr>
            <w:tcW w:w="4535" w:type="dxa"/>
            <w:vAlign w:val="center"/>
          </w:tcPr>
          <w:p>
            <w:pPr>
              <w:pStyle w:val="10"/>
            </w:pPr>
            <w:r>
              <w:t>其他中医药事务支出</w:t>
            </w:r>
          </w:p>
        </w:tc>
        <w:tc>
          <w:tcPr>
            <w:tcW w:w="1361" w:type="dxa"/>
            <w:vAlign w:val="center"/>
          </w:tcPr>
          <w:p>
            <w:pPr>
              <w:pStyle w:val="9"/>
            </w:pPr>
            <w:r>
              <w:t>30.00</w:t>
            </w:r>
          </w:p>
        </w:tc>
        <w:tc>
          <w:tcPr>
            <w:tcW w:w="1361" w:type="dxa"/>
            <w:vAlign w:val="center"/>
          </w:tcPr>
          <w:p>
            <w:pPr>
              <w:pStyle w:val="9"/>
            </w:pPr>
          </w:p>
        </w:tc>
        <w:tc>
          <w:tcPr>
            <w:tcW w:w="1361" w:type="dxa"/>
            <w:vAlign w:val="center"/>
          </w:tcPr>
          <w:p>
            <w:pPr>
              <w:pStyle w:val="9"/>
            </w:pPr>
            <w:r>
              <w:t>30.00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42.77</w:t>
            </w:r>
          </w:p>
        </w:tc>
        <w:tc>
          <w:tcPr>
            <w:tcW w:w="1361" w:type="dxa"/>
            <w:vAlign w:val="center"/>
          </w:tcPr>
          <w:p>
            <w:pPr>
              <w:pStyle w:val="9"/>
            </w:pPr>
            <w:r>
              <w:t>42.77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42.77</w:t>
            </w:r>
          </w:p>
        </w:tc>
        <w:tc>
          <w:tcPr>
            <w:tcW w:w="1361" w:type="dxa"/>
            <w:vAlign w:val="center"/>
          </w:tcPr>
          <w:p>
            <w:pPr>
              <w:pStyle w:val="9"/>
            </w:pPr>
            <w:r>
              <w:t>42.77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42.77</w:t>
            </w:r>
          </w:p>
        </w:tc>
        <w:tc>
          <w:tcPr>
            <w:tcW w:w="1361" w:type="dxa"/>
            <w:vAlign w:val="center"/>
          </w:tcPr>
          <w:p>
            <w:pPr>
              <w:pStyle w:val="9"/>
            </w:pPr>
            <w:r>
              <w:t>42.77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361007石家庄市鹿泉区中医院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70.52</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71.32</w:t>
            </w:r>
          </w:p>
        </w:tc>
        <w:tc>
          <w:tcPr>
            <w:tcW w:w="1474" w:type="dxa"/>
            <w:vAlign w:val="center"/>
          </w:tcPr>
          <w:p>
            <w:pPr>
              <w:pStyle w:val="9"/>
            </w:pPr>
            <w:r>
              <w:t>71.32</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70.52</w:t>
            </w:r>
          </w:p>
        </w:tc>
        <w:tc>
          <w:tcPr>
            <w:tcW w:w="3402" w:type="dxa"/>
            <w:vAlign w:val="center"/>
          </w:tcPr>
          <w:p>
            <w:pPr>
              <w:pStyle w:val="12"/>
            </w:pPr>
            <w:r>
              <w:t>本年支出合计</w:t>
            </w:r>
          </w:p>
        </w:tc>
        <w:tc>
          <w:tcPr>
            <w:tcW w:w="1474" w:type="dxa"/>
            <w:vAlign w:val="center"/>
          </w:tcPr>
          <w:p>
            <w:pPr>
              <w:pStyle w:val="13"/>
            </w:pPr>
            <w:r>
              <w:t>71.32</w:t>
            </w:r>
          </w:p>
        </w:tc>
        <w:tc>
          <w:tcPr>
            <w:tcW w:w="1474" w:type="dxa"/>
            <w:vAlign w:val="center"/>
          </w:tcPr>
          <w:p>
            <w:pPr>
              <w:pStyle w:val="13"/>
            </w:pPr>
            <w:r>
              <w:t>71.32</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r>
              <w:t>0.80</w:t>
            </w: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r>
              <w:t>0.80</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71.32</w:t>
            </w:r>
          </w:p>
        </w:tc>
        <w:tc>
          <w:tcPr>
            <w:tcW w:w="3402" w:type="dxa"/>
            <w:vAlign w:val="center"/>
          </w:tcPr>
          <w:p>
            <w:pPr>
              <w:pStyle w:val="12"/>
            </w:pPr>
            <w:r>
              <w:t>支出总计</w:t>
            </w:r>
          </w:p>
        </w:tc>
        <w:tc>
          <w:tcPr>
            <w:tcW w:w="1474" w:type="dxa"/>
            <w:vAlign w:val="center"/>
          </w:tcPr>
          <w:p>
            <w:pPr>
              <w:pStyle w:val="13"/>
            </w:pPr>
            <w:r>
              <w:t>71.32</w:t>
            </w:r>
          </w:p>
        </w:tc>
        <w:tc>
          <w:tcPr>
            <w:tcW w:w="1474" w:type="dxa"/>
            <w:vAlign w:val="center"/>
          </w:tcPr>
          <w:p>
            <w:pPr>
              <w:pStyle w:val="13"/>
            </w:pPr>
            <w:r>
              <w:t>71.32</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71.32</w:t>
            </w:r>
          </w:p>
        </w:tc>
        <w:tc>
          <w:tcPr>
            <w:tcW w:w="2551" w:type="dxa"/>
            <w:vAlign w:val="center"/>
          </w:tcPr>
          <w:p>
            <w:pPr>
              <w:pStyle w:val="13"/>
            </w:pPr>
          </w:p>
        </w:tc>
        <w:tc>
          <w:tcPr>
            <w:tcW w:w="2551" w:type="dxa"/>
            <w:vAlign w:val="center"/>
          </w:tcPr>
          <w:p>
            <w:pPr>
              <w:pStyle w:val="13"/>
            </w:pPr>
            <w:r>
              <w:t>71.32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71.32</w:t>
            </w:r>
          </w:p>
        </w:tc>
        <w:tc>
          <w:tcPr>
            <w:tcW w:w="2551" w:type="dxa"/>
            <w:vAlign w:val="center"/>
          </w:tcPr>
          <w:p>
            <w:pPr>
              <w:pStyle w:val="9"/>
            </w:pPr>
          </w:p>
        </w:tc>
        <w:tc>
          <w:tcPr>
            <w:tcW w:w="2551" w:type="dxa"/>
            <w:vAlign w:val="center"/>
          </w:tcPr>
          <w:p>
            <w:pPr>
              <w:pStyle w:val="9"/>
            </w:pPr>
            <w:r>
              <w:t>71.32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21002</w:t>
            </w:r>
          </w:p>
        </w:tc>
        <w:tc>
          <w:tcPr>
            <w:tcW w:w="4535" w:type="dxa"/>
            <w:vAlign w:val="center"/>
          </w:tcPr>
          <w:p>
            <w:pPr>
              <w:pStyle w:val="10"/>
            </w:pPr>
            <w:r>
              <w:t>公立医院</w:t>
            </w:r>
          </w:p>
        </w:tc>
        <w:tc>
          <w:tcPr>
            <w:tcW w:w="2551" w:type="dxa"/>
            <w:vAlign w:val="center"/>
          </w:tcPr>
          <w:p>
            <w:pPr>
              <w:pStyle w:val="9"/>
            </w:pPr>
            <w:r>
              <w:t>40.52</w:t>
            </w:r>
          </w:p>
        </w:tc>
        <w:tc>
          <w:tcPr>
            <w:tcW w:w="2551" w:type="dxa"/>
            <w:vAlign w:val="center"/>
          </w:tcPr>
          <w:p>
            <w:pPr>
              <w:pStyle w:val="9"/>
            </w:pPr>
          </w:p>
        </w:tc>
        <w:tc>
          <w:tcPr>
            <w:tcW w:w="2551" w:type="dxa"/>
            <w:vAlign w:val="center"/>
          </w:tcPr>
          <w:p>
            <w:pPr>
              <w:pStyle w:val="9"/>
            </w:pPr>
            <w:r>
              <w:t>40.52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2100299</w:t>
            </w:r>
          </w:p>
        </w:tc>
        <w:tc>
          <w:tcPr>
            <w:tcW w:w="4535" w:type="dxa"/>
            <w:vAlign w:val="center"/>
          </w:tcPr>
          <w:p>
            <w:pPr>
              <w:pStyle w:val="10"/>
            </w:pPr>
            <w:r>
              <w:t>其他公立医院支出</w:t>
            </w:r>
          </w:p>
        </w:tc>
        <w:tc>
          <w:tcPr>
            <w:tcW w:w="2551" w:type="dxa"/>
            <w:vAlign w:val="center"/>
          </w:tcPr>
          <w:p>
            <w:pPr>
              <w:pStyle w:val="9"/>
            </w:pPr>
            <w:r>
              <w:t>40.52</w:t>
            </w:r>
          </w:p>
        </w:tc>
        <w:tc>
          <w:tcPr>
            <w:tcW w:w="2551" w:type="dxa"/>
            <w:vAlign w:val="center"/>
          </w:tcPr>
          <w:p>
            <w:pPr>
              <w:pStyle w:val="9"/>
            </w:pPr>
          </w:p>
        </w:tc>
        <w:tc>
          <w:tcPr>
            <w:tcW w:w="2551" w:type="dxa"/>
            <w:vAlign w:val="center"/>
          </w:tcPr>
          <w:p>
            <w:pPr>
              <w:pStyle w:val="9"/>
            </w:pPr>
            <w:r>
              <w:t>40.52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0.80</w:t>
            </w:r>
          </w:p>
        </w:tc>
        <w:tc>
          <w:tcPr>
            <w:tcW w:w="2551" w:type="dxa"/>
            <w:vAlign w:val="center"/>
          </w:tcPr>
          <w:p>
            <w:pPr>
              <w:pStyle w:val="9"/>
            </w:pPr>
          </w:p>
        </w:tc>
        <w:tc>
          <w:tcPr>
            <w:tcW w:w="2551" w:type="dxa"/>
            <w:vAlign w:val="center"/>
          </w:tcPr>
          <w:p>
            <w:pPr>
              <w:pStyle w:val="9"/>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0.80</w:t>
            </w:r>
          </w:p>
        </w:tc>
        <w:tc>
          <w:tcPr>
            <w:tcW w:w="2551" w:type="dxa"/>
            <w:vAlign w:val="center"/>
          </w:tcPr>
          <w:p>
            <w:pPr>
              <w:pStyle w:val="9"/>
            </w:pPr>
          </w:p>
        </w:tc>
        <w:tc>
          <w:tcPr>
            <w:tcW w:w="2551" w:type="dxa"/>
            <w:vAlign w:val="center"/>
          </w:tcPr>
          <w:p>
            <w:pPr>
              <w:pStyle w:val="9"/>
            </w:pPr>
            <w:r>
              <w:t>0.80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21017</w:t>
            </w:r>
          </w:p>
        </w:tc>
        <w:tc>
          <w:tcPr>
            <w:tcW w:w="4535" w:type="dxa"/>
            <w:vAlign w:val="center"/>
          </w:tcPr>
          <w:p>
            <w:pPr>
              <w:pStyle w:val="10"/>
            </w:pPr>
            <w:r>
              <w:t>中医药事务</w:t>
            </w:r>
          </w:p>
        </w:tc>
        <w:tc>
          <w:tcPr>
            <w:tcW w:w="2551" w:type="dxa"/>
            <w:vAlign w:val="center"/>
          </w:tcPr>
          <w:p>
            <w:pPr>
              <w:pStyle w:val="9"/>
            </w:pPr>
            <w:r>
              <w:t>30.00</w:t>
            </w:r>
          </w:p>
        </w:tc>
        <w:tc>
          <w:tcPr>
            <w:tcW w:w="2551" w:type="dxa"/>
            <w:vAlign w:val="center"/>
          </w:tcPr>
          <w:p>
            <w:pPr>
              <w:pStyle w:val="9"/>
            </w:pPr>
          </w:p>
        </w:tc>
        <w:tc>
          <w:tcPr>
            <w:tcW w:w="2551" w:type="dxa"/>
            <w:vAlign w:val="center"/>
          </w:tcPr>
          <w:p>
            <w:pPr>
              <w:pStyle w:val="9"/>
            </w:pPr>
            <w:r>
              <w:t>30.00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2101799</w:t>
            </w:r>
          </w:p>
        </w:tc>
        <w:tc>
          <w:tcPr>
            <w:tcW w:w="4535" w:type="dxa"/>
            <w:vAlign w:val="center"/>
          </w:tcPr>
          <w:p>
            <w:pPr>
              <w:pStyle w:val="10"/>
            </w:pPr>
            <w:r>
              <w:t>其他中医药事务支出</w:t>
            </w:r>
          </w:p>
        </w:tc>
        <w:tc>
          <w:tcPr>
            <w:tcW w:w="2551" w:type="dxa"/>
            <w:vAlign w:val="center"/>
          </w:tcPr>
          <w:p>
            <w:pPr>
              <w:pStyle w:val="9"/>
            </w:pPr>
            <w:r>
              <w:t>30.00</w:t>
            </w:r>
          </w:p>
        </w:tc>
        <w:tc>
          <w:tcPr>
            <w:tcW w:w="2551" w:type="dxa"/>
            <w:vAlign w:val="center"/>
          </w:tcPr>
          <w:p>
            <w:pPr>
              <w:pStyle w:val="9"/>
            </w:pPr>
          </w:p>
        </w:tc>
        <w:tc>
          <w:tcPr>
            <w:tcW w:w="2551" w:type="dxa"/>
            <w:vAlign w:val="center"/>
          </w:tcPr>
          <w:p>
            <w:pPr>
              <w:pStyle w:val="9"/>
            </w:pPr>
            <w:r>
              <w:t>30.00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361007石家庄市鹿泉区中医院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361007石家庄市鹿泉区中医院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石家庄市鹿泉区中医院2024年单位预算信息公开情况说明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按照《中华人民共和国预算法》、《地方预决算公开操作规程》和《关于进一步推进预算公开工作的实施意见》规定，现将石家庄市鹿泉区中医院2024年单位预算公开如下：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p>
    <w:p>
      <w:pPr>
        <w:pStyle w:val="15"/>
      </w:pPr>
      <w:r>
        <w:t>贯彻落实医药卫生体制改革、中西医并重方针和国家中医药法律法规、执行中医药政策。</w:t>
      </w:r>
    </w:p>
    <w:p>
      <w:pPr>
        <w:pStyle w:val="15"/>
      </w:pPr>
      <w:r>
        <w:t>以中医医药为主，为人民身体健康提供中西医医疗、预防、保健、康复等医疗卫生服务。</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石家庄市鹿泉区中医院</w:t>
            </w:r>
          </w:p>
        </w:tc>
        <w:tc>
          <w:tcPr>
            <w:tcW w:w="1843" w:type="dxa"/>
            <w:vAlign w:val="center"/>
          </w:tcPr>
          <w:p>
            <w:pPr>
              <w:pStyle w:val="11"/>
            </w:pPr>
            <w:r>
              <w:t>事业</w:t>
            </w:r>
          </w:p>
        </w:tc>
        <w:tc>
          <w:tcPr>
            <w:tcW w:w="2126" w:type="dxa"/>
            <w:vAlign w:val="center"/>
          </w:tcPr>
          <w:p>
            <w:pPr>
              <w:pStyle w:val="11"/>
            </w:pPr>
            <w:r>
              <w:t>未定行政级别</w:t>
            </w:r>
          </w:p>
        </w:tc>
        <w:tc>
          <w:tcPr>
            <w:tcW w:w="3827" w:type="dxa"/>
            <w:vAlign w:val="center"/>
          </w:tcPr>
          <w:p>
            <w:pPr>
              <w:pStyle w:val="11"/>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7571.32万元，其中：一般公共预算收入70.52万元，基金预算收入0.00万元，国有资本经营预算收入0.00万元，财政专户核拨收入0.00万元，单位资金收入7500.00万元，上年结转结余0.80万元。</w:t>
      </w:r>
    </w:p>
    <w:p>
      <w:pPr>
        <w:pStyle w:val="16"/>
      </w:pPr>
      <w:r>
        <w:t>2、支出说明</w:t>
      </w:r>
    </w:p>
    <w:p>
      <w:pPr>
        <w:pStyle w:val="16"/>
      </w:pPr>
      <w:r>
        <w:t>收支预算总表支出栏、基本支出表、项目支出表按经济分类和支出功能分类科目编制，反映石家庄市鹿泉区中医院年度单位预算中支出预算的总体情况。2024年支出预算7571.32万元，其中基本支出7500.00万元，包括人员经费2793.31万元和日常公用经费4706.69万元；项目支出71.32万元，主要为中央综合医改资金、中医药传承事业发展资金、重大传染病防控资金</w:t>
      </w:r>
    </w:p>
    <w:p>
      <w:pPr>
        <w:pStyle w:val="16"/>
      </w:pPr>
      <w:r>
        <w:t>3、比上年增减情况</w:t>
      </w:r>
    </w:p>
    <w:p>
      <w:pPr>
        <w:pStyle w:val="16"/>
      </w:pPr>
      <w:r>
        <w:t>2024年预算收支安排7571.32万元，较2023年预算增加797.68万元，其中：基本支出增加873.63万元，主要为资本性支出和人员经费项目支出减少75.95万元，主要为中医院传承事业发展资金和中央综合医改资金比去年减少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本单位无三公经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1、石财社【2023】133号 关于提前下达2024年中央医疗服务与保障能力提升补助资金（中医药事业传承与发展部分）预算的通知绩效目标表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13011024P003258100656</w:t>
            </w:r>
          </w:p>
        </w:tc>
        <w:tc>
          <w:tcPr>
            <w:tcW w:w="2835" w:type="dxa"/>
            <w:vAlign w:val="center"/>
          </w:tcPr>
          <w:p>
            <w:pPr>
              <w:pStyle w:val="8"/>
            </w:pPr>
            <w:r>
              <w:t>项目名称</w:t>
            </w:r>
          </w:p>
        </w:tc>
        <w:tc>
          <w:tcPr>
            <w:tcW w:w="6094" w:type="dxa"/>
            <w:gridSpan w:val="3"/>
            <w:vAlign w:val="center"/>
          </w:tcPr>
          <w:p>
            <w:pPr>
              <w:pStyle w:val="10"/>
            </w:pPr>
            <w:r>
              <w:t>石财社【2023】133号 关于提前下达2024年中央医疗服务与保障能力提升补助资金（中医药事业传承与发展部分）预算的通知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30.00</w:t>
            </w:r>
          </w:p>
        </w:tc>
        <w:tc>
          <w:tcPr>
            <w:tcW w:w="2835" w:type="dxa"/>
            <w:vAlign w:val="center"/>
          </w:tcPr>
          <w:p>
            <w:pPr>
              <w:pStyle w:val="8"/>
            </w:pPr>
            <w:r>
              <w:t>其中：财政    资金</w:t>
            </w:r>
          </w:p>
        </w:tc>
        <w:tc>
          <w:tcPr>
            <w:tcW w:w="2551" w:type="dxa"/>
            <w:vAlign w:val="center"/>
          </w:tcPr>
          <w:p>
            <w:pPr>
              <w:pStyle w:val="10"/>
            </w:pPr>
            <w:r>
              <w:t>30.00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购置一台双能X射线骨密度仪及眼科设备，为人民群众提供更好的就医体验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1.购置一台双能X射线骨密度仪及眼科设备，为人民群众提供更好的就医体验</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购置设备的数量</w:t>
            </w:r>
          </w:p>
        </w:tc>
        <w:tc>
          <w:tcPr>
            <w:tcW w:w="5386" w:type="dxa"/>
            <w:vAlign w:val="center"/>
          </w:tcPr>
          <w:p>
            <w:pPr>
              <w:pStyle w:val="10"/>
            </w:pPr>
            <w:r>
              <w:t>新购置设备的台件数</w:t>
            </w:r>
          </w:p>
        </w:tc>
        <w:tc>
          <w:tcPr>
            <w:tcW w:w="2268" w:type="dxa"/>
            <w:vAlign w:val="center"/>
          </w:tcPr>
          <w:p>
            <w:pPr>
              <w:pStyle w:val="10"/>
            </w:pPr>
            <w:r>
              <w:t>3台</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设备购置部分成本</w:t>
            </w:r>
          </w:p>
        </w:tc>
        <w:tc>
          <w:tcPr>
            <w:tcW w:w="2268" w:type="dxa"/>
            <w:vAlign w:val="center"/>
          </w:tcPr>
          <w:p>
            <w:pPr>
              <w:pStyle w:val="10"/>
            </w:pPr>
            <w:r>
              <w:t>30万元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采购设备验收合格率</w:t>
            </w:r>
          </w:p>
        </w:tc>
        <w:tc>
          <w:tcPr>
            <w:tcW w:w="5386" w:type="dxa"/>
            <w:vAlign w:val="center"/>
          </w:tcPr>
          <w:p>
            <w:pPr>
              <w:pStyle w:val="10"/>
            </w:pPr>
            <w:r>
              <w:t>采购设备验收的合格率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采购完成时间</w:t>
            </w:r>
          </w:p>
        </w:tc>
        <w:tc>
          <w:tcPr>
            <w:tcW w:w="5386" w:type="dxa"/>
            <w:vAlign w:val="center"/>
          </w:tcPr>
          <w:p>
            <w:pPr>
              <w:pStyle w:val="10"/>
            </w:pPr>
            <w:r>
              <w:t>2024年10月30日之前设备采购并且调试完毕，验收合格使用</w:t>
            </w:r>
          </w:p>
        </w:tc>
        <w:tc>
          <w:tcPr>
            <w:tcW w:w="2268" w:type="dxa"/>
            <w:vAlign w:val="center"/>
          </w:tcPr>
          <w:p>
            <w:pPr>
              <w:pStyle w:val="10"/>
            </w:pPr>
            <w:r>
              <w:t>2024年10月30日之前设备采购并且调试完毕，验收合格使用。</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设备使用率</w:t>
            </w:r>
          </w:p>
        </w:tc>
        <w:tc>
          <w:tcPr>
            <w:tcW w:w="5386" w:type="dxa"/>
            <w:vAlign w:val="center"/>
          </w:tcPr>
          <w:p>
            <w:pPr>
              <w:pStyle w:val="10"/>
            </w:pPr>
            <w:r>
              <w:t>设备购置完成后投入使用率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满意或较满意的患者占此项检查的比率</w:t>
            </w:r>
          </w:p>
        </w:tc>
        <w:tc>
          <w:tcPr>
            <w:tcW w:w="2268" w:type="dxa"/>
            <w:vAlign w:val="center"/>
          </w:tcPr>
          <w:p>
            <w:pPr>
              <w:pStyle w:val="10"/>
            </w:pPr>
            <w:r>
              <w:t>≥96%</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2、石财社【2023】141号 关于提前下达中央2024年医疗服务与保障能力提升（公立医院综合改革）补助资金的通知绩效目标表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13011024P00325610022G</w:t>
            </w:r>
          </w:p>
        </w:tc>
        <w:tc>
          <w:tcPr>
            <w:tcW w:w="2835" w:type="dxa"/>
            <w:vAlign w:val="center"/>
          </w:tcPr>
          <w:p>
            <w:pPr>
              <w:pStyle w:val="8"/>
            </w:pPr>
            <w:r>
              <w:t>项目名称</w:t>
            </w:r>
          </w:p>
        </w:tc>
        <w:tc>
          <w:tcPr>
            <w:tcW w:w="6094" w:type="dxa"/>
            <w:gridSpan w:val="3"/>
            <w:vAlign w:val="center"/>
          </w:tcPr>
          <w:p>
            <w:pPr>
              <w:pStyle w:val="10"/>
            </w:pPr>
            <w:r>
              <w:t>石财社【2023】141号 关于提前下达中央2024年医疗服务与保障能力提升（公立医院综合改革）补助资金的通知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40.52</w:t>
            </w:r>
          </w:p>
        </w:tc>
        <w:tc>
          <w:tcPr>
            <w:tcW w:w="2835" w:type="dxa"/>
            <w:vAlign w:val="center"/>
          </w:tcPr>
          <w:p>
            <w:pPr>
              <w:pStyle w:val="8"/>
            </w:pPr>
            <w:r>
              <w:t>其中：财政    资金</w:t>
            </w:r>
          </w:p>
        </w:tc>
        <w:tc>
          <w:tcPr>
            <w:tcW w:w="2551" w:type="dxa"/>
            <w:vAlign w:val="center"/>
          </w:tcPr>
          <w:p>
            <w:pPr>
              <w:pStyle w:val="10"/>
            </w:pPr>
            <w:r>
              <w:t>40.52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购置一台心脏彩超，为人民群众提供更好的就医体验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100%</w:t>
            </w:r>
          </w:p>
        </w:tc>
        <w:tc>
          <w:tcPr>
            <w:tcW w:w="3543" w:type="dxa"/>
            <w:gridSpan w:val="2"/>
            <w:vAlign w:val="center"/>
          </w:tcPr>
          <w:p>
            <w:pPr>
              <w:pStyle w:val="11"/>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1.目标内容1购置一台心脏彩超，为人民群众提供更好的就医体验</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购置设备的数量</w:t>
            </w:r>
          </w:p>
        </w:tc>
        <w:tc>
          <w:tcPr>
            <w:tcW w:w="5386" w:type="dxa"/>
            <w:vAlign w:val="center"/>
          </w:tcPr>
          <w:p>
            <w:pPr>
              <w:pStyle w:val="10"/>
            </w:pPr>
            <w:r>
              <w:t>新购置设备的台件数</w:t>
            </w:r>
          </w:p>
        </w:tc>
        <w:tc>
          <w:tcPr>
            <w:tcW w:w="2268" w:type="dxa"/>
            <w:vAlign w:val="center"/>
          </w:tcPr>
          <w:p>
            <w:pPr>
              <w:pStyle w:val="10"/>
            </w:pPr>
            <w:r>
              <w:t>1台</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设备购置部分成本</w:t>
            </w:r>
          </w:p>
        </w:tc>
        <w:tc>
          <w:tcPr>
            <w:tcW w:w="2268" w:type="dxa"/>
            <w:vAlign w:val="center"/>
          </w:tcPr>
          <w:p>
            <w:pPr>
              <w:pStyle w:val="10"/>
            </w:pPr>
            <w:r>
              <w:t>40.52万元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采购设备验收合格率</w:t>
            </w:r>
          </w:p>
        </w:tc>
        <w:tc>
          <w:tcPr>
            <w:tcW w:w="5386" w:type="dxa"/>
            <w:vAlign w:val="center"/>
          </w:tcPr>
          <w:p>
            <w:pPr>
              <w:pStyle w:val="10"/>
            </w:pPr>
            <w:r>
              <w:t>采购设备验收的合格率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资金支出时间</w:t>
            </w:r>
          </w:p>
        </w:tc>
        <w:tc>
          <w:tcPr>
            <w:tcW w:w="5386" w:type="dxa"/>
            <w:vAlign w:val="center"/>
          </w:tcPr>
          <w:p>
            <w:pPr>
              <w:pStyle w:val="10"/>
            </w:pPr>
            <w:r>
              <w:t>2024年10月30日之前资金全部支出</w:t>
            </w:r>
          </w:p>
        </w:tc>
        <w:tc>
          <w:tcPr>
            <w:tcW w:w="2268" w:type="dxa"/>
            <w:vAlign w:val="center"/>
          </w:tcPr>
          <w:p>
            <w:pPr>
              <w:pStyle w:val="10"/>
            </w:pPr>
            <w:r>
              <w:t>2024年10月30日之前资金全部支出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设备使用率</w:t>
            </w:r>
          </w:p>
        </w:tc>
        <w:tc>
          <w:tcPr>
            <w:tcW w:w="5386" w:type="dxa"/>
            <w:vAlign w:val="center"/>
          </w:tcPr>
          <w:p>
            <w:pPr>
              <w:pStyle w:val="10"/>
            </w:pPr>
            <w:r>
              <w:t>设备购置完成后投入使用率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受益群众满意度</w:t>
            </w:r>
          </w:p>
        </w:tc>
        <w:tc>
          <w:tcPr>
            <w:tcW w:w="5386" w:type="dxa"/>
            <w:vAlign w:val="center"/>
          </w:tcPr>
          <w:p>
            <w:pPr>
              <w:pStyle w:val="10"/>
            </w:pPr>
            <w:r>
              <w:t>满意或较满意的患者占此项检查的比率</w:t>
            </w:r>
          </w:p>
        </w:tc>
        <w:tc>
          <w:tcPr>
            <w:tcW w:w="2268" w:type="dxa"/>
            <w:vAlign w:val="center"/>
          </w:tcPr>
          <w:p>
            <w:pPr>
              <w:pStyle w:val="10"/>
            </w:pPr>
            <w:r>
              <w:t>≥96%</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3、石财社【2023】71号 关于调整2022年中央重大传染病防控经费预算的通知绩效目标表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13011023P00325810063G</w:t>
            </w:r>
          </w:p>
        </w:tc>
        <w:tc>
          <w:tcPr>
            <w:tcW w:w="2835" w:type="dxa"/>
            <w:vAlign w:val="center"/>
          </w:tcPr>
          <w:p>
            <w:pPr>
              <w:pStyle w:val="8"/>
            </w:pPr>
            <w:r>
              <w:t>项目名称</w:t>
            </w:r>
          </w:p>
        </w:tc>
        <w:tc>
          <w:tcPr>
            <w:tcW w:w="6094" w:type="dxa"/>
            <w:gridSpan w:val="3"/>
            <w:vAlign w:val="center"/>
          </w:tcPr>
          <w:p>
            <w:pPr>
              <w:pStyle w:val="10"/>
            </w:pPr>
            <w:r>
              <w:t>石财社【2023】71号 关于调整2022年中央重大传染病防控经费预算的通知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0.80</w:t>
            </w:r>
          </w:p>
        </w:tc>
        <w:tc>
          <w:tcPr>
            <w:tcW w:w="2835" w:type="dxa"/>
            <w:vAlign w:val="center"/>
          </w:tcPr>
          <w:p>
            <w:pPr>
              <w:pStyle w:val="8"/>
            </w:pPr>
            <w:r>
              <w:t>其中：财政    资金</w:t>
            </w:r>
          </w:p>
        </w:tc>
        <w:tc>
          <w:tcPr>
            <w:tcW w:w="2551" w:type="dxa"/>
            <w:vAlign w:val="center"/>
          </w:tcPr>
          <w:p>
            <w:pPr>
              <w:pStyle w:val="10"/>
            </w:pPr>
            <w:r>
              <w:t>0.80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进一步提升全省食源性疾病病例监测报告准确率和工作效率。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1.进一步提升全省食源性疾病病例监测报告准确率和工作效率。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实现食源性疾病病例监测直报的单位数量</w:t>
            </w:r>
          </w:p>
        </w:tc>
        <w:tc>
          <w:tcPr>
            <w:tcW w:w="5386" w:type="dxa"/>
            <w:vAlign w:val="center"/>
          </w:tcPr>
          <w:p>
            <w:pPr>
              <w:pStyle w:val="10"/>
            </w:pPr>
            <w:r>
              <w:t>实现食源性疾病病例监测直报的医疗机构数量</w:t>
            </w:r>
          </w:p>
        </w:tc>
        <w:tc>
          <w:tcPr>
            <w:tcW w:w="2268" w:type="dxa"/>
            <w:vAlign w:val="center"/>
          </w:tcPr>
          <w:p>
            <w:pPr>
              <w:pStyle w:val="10"/>
            </w:pPr>
            <w:r>
              <w:t>1个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食源性疾病病例监测报告准确率提升</w:t>
            </w:r>
          </w:p>
        </w:tc>
        <w:tc>
          <w:tcPr>
            <w:tcW w:w="5386" w:type="dxa"/>
            <w:vAlign w:val="center"/>
          </w:tcPr>
          <w:p>
            <w:pPr>
              <w:pStyle w:val="10"/>
            </w:pPr>
            <w:r>
              <w:t>食源性疾病病例监测报告准确率提升</w:t>
            </w:r>
          </w:p>
        </w:tc>
        <w:tc>
          <w:tcPr>
            <w:tcW w:w="2268" w:type="dxa"/>
            <w:vAlign w:val="center"/>
          </w:tcPr>
          <w:p>
            <w:pPr>
              <w:pStyle w:val="10"/>
            </w:pPr>
            <w:r>
              <w:t>逐步提升</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实现食源性疾病病例监测直报的时间</w:t>
            </w:r>
          </w:p>
        </w:tc>
        <w:tc>
          <w:tcPr>
            <w:tcW w:w="5386" w:type="dxa"/>
            <w:vAlign w:val="center"/>
          </w:tcPr>
          <w:p>
            <w:pPr>
              <w:pStyle w:val="10"/>
            </w:pPr>
            <w:r>
              <w:t>实现食源性疾病病例监测直报的时间</w:t>
            </w:r>
          </w:p>
        </w:tc>
        <w:tc>
          <w:tcPr>
            <w:tcW w:w="2268" w:type="dxa"/>
            <w:vAlign w:val="center"/>
          </w:tcPr>
          <w:p>
            <w:pPr>
              <w:pStyle w:val="10"/>
            </w:pPr>
            <w:r>
              <w:t>2023年12月底前实现</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his系统对接的部分成本</w:t>
            </w:r>
          </w:p>
        </w:tc>
        <w:tc>
          <w:tcPr>
            <w:tcW w:w="5386" w:type="dxa"/>
            <w:vAlign w:val="center"/>
          </w:tcPr>
          <w:p>
            <w:pPr>
              <w:pStyle w:val="10"/>
            </w:pPr>
            <w:r>
              <w:t>his系统对接的部分成本</w:t>
            </w:r>
          </w:p>
        </w:tc>
        <w:tc>
          <w:tcPr>
            <w:tcW w:w="2268" w:type="dxa"/>
            <w:vAlign w:val="center"/>
          </w:tcPr>
          <w:p>
            <w:pPr>
              <w:pStyle w:val="10"/>
            </w:pPr>
            <w:r>
              <w:t>2万元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提升病例监测报告准确率</w:t>
            </w:r>
          </w:p>
        </w:tc>
        <w:tc>
          <w:tcPr>
            <w:tcW w:w="5386" w:type="dxa"/>
            <w:vAlign w:val="center"/>
          </w:tcPr>
          <w:p>
            <w:pPr>
              <w:pStyle w:val="10"/>
            </w:pPr>
            <w:r>
              <w:t>提升病例监测报告准确率</w:t>
            </w:r>
          </w:p>
        </w:tc>
        <w:tc>
          <w:tcPr>
            <w:tcW w:w="2268" w:type="dxa"/>
            <w:vAlign w:val="center"/>
          </w:tcPr>
          <w:p>
            <w:pPr>
              <w:pStyle w:val="10"/>
            </w:pPr>
            <w:r>
              <w:t>有效提升</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医疗机构使用满意度</w:t>
            </w:r>
          </w:p>
        </w:tc>
        <w:tc>
          <w:tcPr>
            <w:tcW w:w="5386" w:type="dxa"/>
            <w:vAlign w:val="center"/>
          </w:tcPr>
          <w:p>
            <w:pPr>
              <w:pStyle w:val="10"/>
            </w:pPr>
            <w:r>
              <w:t>医疗机构使用满意度</w:t>
            </w:r>
          </w:p>
        </w:tc>
        <w:tc>
          <w:tcPr>
            <w:tcW w:w="2268" w:type="dxa"/>
            <w:vAlign w:val="center"/>
          </w:tcPr>
          <w:p>
            <w:pPr>
              <w:pStyle w:val="10"/>
            </w:pPr>
            <w:r>
              <w:t>≥98%</w:t>
            </w:r>
          </w:p>
        </w:tc>
        <w:tc>
          <w:tcPr>
            <w:tcW w:w="1276" w:type="dxa"/>
            <w:vAlign w:val="center"/>
          </w:tcPr>
          <w:p>
            <w:pPr>
              <w:pStyle w:val="10"/>
            </w:pPr>
            <w:r>
              <w:t>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361007石家庄市鹿泉区中医院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石家庄市鹿泉区中医院上年末固定资产金额为3744.20万元（详见下表）。本年度拟购置固定资产总额为0.00万元，已按要求列入政府采购预算，详见政府采购预算表。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361007石家庄市鹿泉区中医院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3744.20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9800</w:t>
            </w:r>
          </w:p>
        </w:tc>
        <w:tc>
          <w:tcPr>
            <w:tcW w:w="2835" w:type="dxa"/>
            <w:vAlign w:val="center"/>
          </w:tcPr>
          <w:p>
            <w:pPr>
              <w:pStyle w:val="9"/>
            </w:pPr>
            <w:r>
              <w:t>1159.80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9800</w:t>
            </w:r>
          </w:p>
        </w:tc>
        <w:tc>
          <w:tcPr>
            <w:tcW w:w="2835" w:type="dxa"/>
            <w:vAlign w:val="center"/>
          </w:tcPr>
          <w:p>
            <w:pPr>
              <w:pStyle w:val="9"/>
            </w:pPr>
            <w:r>
              <w:t>1159.80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4</w:t>
            </w:r>
          </w:p>
        </w:tc>
        <w:tc>
          <w:tcPr>
            <w:tcW w:w="2835" w:type="dxa"/>
            <w:vAlign w:val="center"/>
          </w:tcPr>
          <w:p>
            <w:pPr>
              <w:pStyle w:val="9"/>
            </w:pPr>
            <w:r>
              <w:t>14.20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42</w:t>
            </w:r>
          </w:p>
        </w:tc>
        <w:tc>
          <w:tcPr>
            <w:tcW w:w="2835" w:type="dxa"/>
            <w:vAlign w:val="center"/>
          </w:tcPr>
          <w:p>
            <w:pPr>
              <w:pStyle w:val="9"/>
            </w:pPr>
            <w:r>
              <w:t>2032.80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974</w:t>
            </w:r>
          </w:p>
        </w:tc>
        <w:tc>
          <w:tcPr>
            <w:tcW w:w="2835" w:type="dxa"/>
            <w:vAlign w:val="center"/>
          </w:tcPr>
          <w:p>
            <w:pPr>
              <w:pStyle w:val="9"/>
            </w:pPr>
            <w:r>
              <w:t>537.40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4" w:name="_Toc_4_4_0000000006"/>
      <w:r>
        <w:rPr>
          <w:rFonts w:hint="eastAsia" w:ascii="方正小标宋_GBK" w:hAnsi="方正小标宋_GBK" w:cs="方正小标宋_GBK" w:eastAsiaTheme="minorEastAsia"/>
          <w:color w:val="000000"/>
          <w:sz w:val="44"/>
          <w:lang w:eastAsia="zh-CN"/>
        </w:rPr>
        <w:t>五</w:t>
      </w:r>
      <w:r>
        <w:rPr>
          <w:rFonts w:ascii="方正小标宋_GBK" w:hAnsi="方正小标宋_GBK" w:eastAsia="方正小标宋_GBK" w:cs="方正小标宋_GBK"/>
          <w:color w:val="000000"/>
          <w:sz w:val="44"/>
        </w:rPr>
        <w:t>、石家庄市鹿泉区妇幼保健院收支预算</w:t>
      </w:r>
      <w:bookmarkEnd w:id="4"/>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159.55</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5135.00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874.10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4333.79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175.92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5294.55</w:t>
            </w:r>
          </w:p>
        </w:tc>
        <w:tc>
          <w:tcPr>
            <w:tcW w:w="4535" w:type="dxa"/>
            <w:vAlign w:val="center"/>
          </w:tcPr>
          <w:p>
            <w:pPr>
              <w:pStyle w:val="12"/>
            </w:pPr>
            <w:r>
              <w:t>本年支出合计</w:t>
            </w:r>
          </w:p>
        </w:tc>
        <w:tc>
          <w:tcPr>
            <w:tcW w:w="2126" w:type="dxa"/>
            <w:vAlign w:val="center"/>
          </w:tcPr>
          <w:p>
            <w:pPr>
              <w:pStyle w:val="13"/>
            </w:pPr>
            <w:r>
              <w:t>5383.81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r>
              <w:t>89.26</w:t>
            </w: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5383.81</w:t>
            </w:r>
          </w:p>
        </w:tc>
        <w:tc>
          <w:tcPr>
            <w:tcW w:w="4535" w:type="dxa"/>
            <w:vAlign w:val="center"/>
          </w:tcPr>
          <w:p>
            <w:pPr>
              <w:pStyle w:val="12"/>
            </w:pPr>
            <w:r>
              <w:t>支出总计</w:t>
            </w:r>
          </w:p>
        </w:tc>
        <w:tc>
          <w:tcPr>
            <w:tcW w:w="2126" w:type="dxa"/>
            <w:vAlign w:val="center"/>
          </w:tcPr>
          <w:p>
            <w:pPr>
              <w:pStyle w:val="13"/>
            </w:pPr>
            <w:r>
              <w:t>5383.81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5383.81</w:t>
            </w:r>
          </w:p>
        </w:tc>
        <w:tc>
          <w:tcPr>
            <w:tcW w:w="1134" w:type="dxa"/>
            <w:vAlign w:val="center"/>
          </w:tcPr>
          <w:p>
            <w:pPr>
              <w:pStyle w:val="13"/>
            </w:pPr>
            <w:r>
              <w:t>5294.55</w:t>
            </w:r>
          </w:p>
        </w:tc>
        <w:tc>
          <w:tcPr>
            <w:tcW w:w="1134" w:type="dxa"/>
            <w:vAlign w:val="center"/>
          </w:tcPr>
          <w:p>
            <w:pPr>
              <w:pStyle w:val="13"/>
            </w:pPr>
            <w:r>
              <w:t>159.55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5135.00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89.26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874.10</w:t>
            </w:r>
          </w:p>
        </w:tc>
        <w:tc>
          <w:tcPr>
            <w:tcW w:w="1134" w:type="dxa"/>
            <w:vAlign w:val="center"/>
          </w:tcPr>
          <w:p>
            <w:pPr>
              <w:pStyle w:val="9"/>
            </w:pPr>
            <w:r>
              <w:t>874.10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874.10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874.10</w:t>
            </w:r>
          </w:p>
        </w:tc>
        <w:tc>
          <w:tcPr>
            <w:tcW w:w="1134" w:type="dxa"/>
            <w:vAlign w:val="center"/>
          </w:tcPr>
          <w:p>
            <w:pPr>
              <w:pStyle w:val="9"/>
            </w:pPr>
            <w:r>
              <w:t>874.10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874.10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368.77</w:t>
            </w:r>
          </w:p>
        </w:tc>
        <w:tc>
          <w:tcPr>
            <w:tcW w:w="1134" w:type="dxa"/>
            <w:vAlign w:val="center"/>
          </w:tcPr>
          <w:p>
            <w:pPr>
              <w:pStyle w:val="9"/>
            </w:pPr>
            <w:r>
              <w:t>368.77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368.77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394.45</w:t>
            </w:r>
          </w:p>
        </w:tc>
        <w:tc>
          <w:tcPr>
            <w:tcW w:w="1134" w:type="dxa"/>
            <w:vAlign w:val="center"/>
          </w:tcPr>
          <w:p>
            <w:pPr>
              <w:pStyle w:val="9"/>
            </w:pPr>
            <w:r>
              <w:t>394.45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394.45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110.88</w:t>
            </w:r>
          </w:p>
        </w:tc>
        <w:tc>
          <w:tcPr>
            <w:tcW w:w="1134" w:type="dxa"/>
            <w:vAlign w:val="center"/>
          </w:tcPr>
          <w:p>
            <w:pPr>
              <w:pStyle w:val="9"/>
            </w:pPr>
            <w:r>
              <w:t>110.88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110.88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4333.79</w:t>
            </w:r>
          </w:p>
        </w:tc>
        <w:tc>
          <w:tcPr>
            <w:tcW w:w="1134" w:type="dxa"/>
            <w:vAlign w:val="center"/>
          </w:tcPr>
          <w:p>
            <w:pPr>
              <w:pStyle w:val="9"/>
            </w:pPr>
            <w:r>
              <w:t>4244.53</w:t>
            </w:r>
          </w:p>
        </w:tc>
        <w:tc>
          <w:tcPr>
            <w:tcW w:w="1134" w:type="dxa"/>
            <w:vAlign w:val="center"/>
          </w:tcPr>
          <w:p>
            <w:pPr>
              <w:pStyle w:val="9"/>
            </w:pPr>
            <w:r>
              <w:t>159.55</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4084.98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89.26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21002</w:t>
            </w:r>
          </w:p>
        </w:tc>
        <w:tc>
          <w:tcPr>
            <w:tcW w:w="1559" w:type="dxa"/>
            <w:vAlign w:val="center"/>
          </w:tcPr>
          <w:p>
            <w:pPr>
              <w:pStyle w:val="10"/>
            </w:pPr>
            <w:r>
              <w:t>公立医院</w:t>
            </w:r>
          </w:p>
        </w:tc>
        <w:tc>
          <w:tcPr>
            <w:tcW w:w="1134" w:type="dxa"/>
            <w:vAlign w:val="center"/>
          </w:tcPr>
          <w:p>
            <w:pPr>
              <w:pStyle w:val="9"/>
            </w:pPr>
            <w:r>
              <w:t>4072.82</w:t>
            </w:r>
          </w:p>
        </w:tc>
        <w:tc>
          <w:tcPr>
            <w:tcW w:w="1134" w:type="dxa"/>
            <w:vAlign w:val="center"/>
          </w:tcPr>
          <w:p>
            <w:pPr>
              <w:pStyle w:val="9"/>
            </w:pPr>
            <w:r>
              <w:t>3983.56</w:t>
            </w:r>
          </w:p>
        </w:tc>
        <w:tc>
          <w:tcPr>
            <w:tcW w:w="1134" w:type="dxa"/>
            <w:vAlign w:val="center"/>
          </w:tcPr>
          <w:p>
            <w:pPr>
              <w:pStyle w:val="9"/>
            </w:pPr>
            <w:r>
              <w:t>149.55</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3834.01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89.26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2100206</w:t>
            </w:r>
          </w:p>
        </w:tc>
        <w:tc>
          <w:tcPr>
            <w:tcW w:w="1559" w:type="dxa"/>
            <w:vAlign w:val="center"/>
          </w:tcPr>
          <w:p>
            <w:pPr>
              <w:pStyle w:val="10"/>
            </w:pPr>
            <w:r>
              <w:t>妇幼保健医院</w:t>
            </w:r>
          </w:p>
        </w:tc>
        <w:tc>
          <w:tcPr>
            <w:tcW w:w="1134" w:type="dxa"/>
            <w:vAlign w:val="center"/>
          </w:tcPr>
          <w:p>
            <w:pPr>
              <w:pStyle w:val="9"/>
            </w:pPr>
            <w:r>
              <w:t>3840.47</w:t>
            </w:r>
          </w:p>
        </w:tc>
        <w:tc>
          <w:tcPr>
            <w:tcW w:w="1134" w:type="dxa"/>
            <w:vAlign w:val="center"/>
          </w:tcPr>
          <w:p>
            <w:pPr>
              <w:pStyle w:val="9"/>
            </w:pPr>
            <w:r>
              <w:t>3784.01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3784.01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56.46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2100299</w:t>
            </w:r>
          </w:p>
        </w:tc>
        <w:tc>
          <w:tcPr>
            <w:tcW w:w="1559" w:type="dxa"/>
            <w:vAlign w:val="center"/>
          </w:tcPr>
          <w:p>
            <w:pPr>
              <w:pStyle w:val="10"/>
            </w:pPr>
            <w:r>
              <w:t>其他公立医院支出</w:t>
            </w:r>
          </w:p>
        </w:tc>
        <w:tc>
          <w:tcPr>
            <w:tcW w:w="1134" w:type="dxa"/>
            <w:vAlign w:val="center"/>
          </w:tcPr>
          <w:p>
            <w:pPr>
              <w:pStyle w:val="9"/>
            </w:pPr>
            <w:r>
              <w:t>232.35</w:t>
            </w:r>
          </w:p>
        </w:tc>
        <w:tc>
          <w:tcPr>
            <w:tcW w:w="1134" w:type="dxa"/>
            <w:vAlign w:val="center"/>
          </w:tcPr>
          <w:p>
            <w:pPr>
              <w:pStyle w:val="9"/>
            </w:pPr>
            <w:r>
              <w:t>199.55</w:t>
            </w:r>
          </w:p>
        </w:tc>
        <w:tc>
          <w:tcPr>
            <w:tcW w:w="1134" w:type="dxa"/>
            <w:vAlign w:val="center"/>
          </w:tcPr>
          <w:p>
            <w:pPr>
              <w:pStyle w:val="9"/>
            </w:pPr>
            <w:r>
              <w:t>149.55</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50.00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250.97</w:t>
            </w:r>
          </w:p>
        </w:tc>
        <w:tc>
          <w:tcPr>
            <w:tcW w:w="1134" w:type="dxa"/>
            <w:vAlign w:val="center"/>
          </w:tcPr>
          <w:p>
            <w:pPr>
              <w:pStyle w:val="9"/>
            </w:pPr>
            <w:r>
              <w:t>250.97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250.97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250.97</w:t>
            </w:r>
          </w:p>
        </w:tc>
        <w:tc>
          <w:tcPr>
            <w:tcW w:w="1134" w:type="dxa"/>
            <w:vAlign w:val="center"/>
          </w:tcPr>
          <w:p>
            <w:pPr>
              <w:pStyle w:val="9"/>
            </w:pPr>
            <w:r>
              <w:t>250.97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250.97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175.92</w:t>
            </w:r>
          </w:p>
        </w:tc>
        <w:tc>
          <w:tcPr>
            <w:tcW w:w="1134" w:type="dxa"/>
            <w:vAlign w:val="center"/>
          </w:tcPr>
          <w:p>
            <w:pPr>
              <w:pStyle w:val="9"/>
            </w:pPr>
            <w:r>
              <w:t>175.92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175.92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175.92</w:t>
            </w:r>
          </w:p>
        </w:tc>
        <w:tc>
          <w:tcPr>
            <w:tcW w:w="1134" w:type="dxa"/>
            <w:vAlign w:val="center"/>
          </w:tcPr>
          <w:p>
            <w:pPr>
              <w:pStyle w:val="9"/>
            </w:pPr>
            <w:r>
              <w:t>175.92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175.92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175.92</w:t>
            </w:r>
          </w:p>
        </w:tc>
        <w:tc>
          <w:tcPr>
            <w:tcW w:w="1134" w:type="dxa"/>
            <w:vAlign w:val="center"/>
          </w:tcPr>
          <w:p>
            <w:pPr>
              <w:pStyle w:val="9"/>
            </w:pPr>
            <w:r>
              <w:t>175.92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175.92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5383.81</w:t>
            </w:r>
          </w:p>
        </w:tc>
        <w:tc>
          <w:tcPr>
            <w:tcW w:w="1361" w:type="dxa"/>
            <w:vAlign w:val="center"/>
          </w:tcPr>
          <w:p>
            <w:pPr>
              <w:pStyle w:val="13"/>
            </w:pPr>
            <w:r>
              <w:t>5085.00</w:t>
            </w:r>
          </w:p>
        </w:tc>
        <w:tc>
          <w:tcPr>
            <w:tcW w:w="1361" w:type="dxa"/>
            <w:vAlign w:val="center"/>
          </w:tcPr>
          <w:p>
            <w:pPr>
              <w:pStyle w:val="13"/>
            </w:pPr>
            <w:r>
              <w:t>298.81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874.10</w:t>
            </w:r>
          </w:p>
        </w:tc>
        <w:tc>
          <w:tcPr>
            <w:tcW w:w="1361" w:type="dxa"/>
            <w:vAlign w:val="center"/>
          </w:tcPr>
          <w:p>
            <w:pPr>
              <w:pStyle w:val="9"/>
            </w:pPr>
            <w:r>
              <w:t>874.10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874.10</w:t>
            </w:r>
          </w:p>
        </w:tc>
        <w:tc>
          <w:tcPr>
            <w:tcW w:w="1361" w:type="dxa"/>
            <w:vAlign w:val="center"/>
          </w:tcPr>
          <w:p>
            <w:pPr>
              <w:pStyle w:val="9"/>
            </w:pPr>
            <w:r>
              <w:t>874.10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368.77</w:t>
            </w:r>
          </w:p>
        </w:tc>
        <w:tc>
          <w:tcPr>
            <w:tcW w:w="1361" w:type="dxa"/>
            <w:vAlign w:val="center"/>
          </w:tcPr>
          <w:p>
            <w:pPr>
              <w:pStyle w:val="9"/>
            </w:pPr>
            <w:r>
              <w:t>368.77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394.45</w:t>
            </w:r>
          </w:p>
        </w:tc>
        <w:tc>
          <w:tcPr>
            <w:tcW w:w="1361" w:type="dxa"/>
            <w:vAlign w:val="center"/>
          </w:tcPr>
          <w:p>
            <w:pPr>
              <w:pStyle w:val="9"/>
            </w:pPr>
            <w:r>
              <w:t>394.45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110.88</w:t>
            </w:r>
          </w:p>
        </w:tc>
        <w:tc>
          <w:tcPr>
            <w:tcW w:w="1361" w:type="dxa"/>
            <w:vAlign w:val="center"/>
          </w:tcPr>
          <w:p>
            <w:pPr>
              <w:pStyle w:val="9"/>
            </w:pPr>
            <w:r>
              <w:t>110.88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4333.79</w:t>
            </w:r>
          </w:p>
        </w:tc>
        <w:tc>
          <w:tcPr>
            <w:tcW w:w="1361" w:type="dxa"/>
            <w:vAlign w:val="center"/>
          </w:tcPr>
          <w:p>
            <w:pPr>
              <w:pStyle w:val="9"/>
            </w:pPr>
            <w:r>
              <w:t>4034.98</w:t>
            </w:r>
          </w:p>
        </w:tc>
        <w:tc>
          <w:tcPr>
            <w:tcW w:w="1361" w:type="dxa"/>
            <w:vAlign w:val="center"/>
          </w:tcPr>
          <w:p>
            <w:pPr>
              <w:pStyle w:val="9"/>
            </w:pPr>
            <w:r>
              <w:t>298.81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21002</w:t>
            </w:r>
          </w:p>
        </w:tc>
        <w:tc>
          <w:tcPr>
            <w:tcW w:w="4535" w:type="dxa"/>
            <w:vAlign w:val="center"/>
          </w:tcPr>
          <w:p>
            <w:pPr>
              <w:pStyle w:val="10"/>
            </w:pPr>
            <w:r>
              <w:t>公立医院</w:t>
            </w:r>
          </w:p>
        </w:tc>
        <w:tc>
          <w:tcPr>
            <w:tcW w:w="1361" w:type="dxa"/>
            <w:vAlign w:val="center"/>
          </w:tcPr>
          <w:p>
            <w:pPr>
              <w:pStyle w:val="9"/>
            </w:pPr>
            <w:r>
              <w:t>4072.82</w:t>
            </w:r>
          </w:p>
        </w:tc>
        <w:tc>
          <w:tcPr>
            <w:tcW w:w="1361" w:type="dxa"/>
            <w:vAlign w:val="center"/>
          </w:tcPr>
          <w:p>
            <w:pPr>
              <w:pStyle w:val="9"/>
            </w:pPr>
            <w:r>
              <w:t>3784.01</w:t>
            </w:r>
          </w:p>
        </w:tc>
        <w:tc>
          <w:tcPr>
            <w:tcW w:w="1361" w:type="dxa"/>
            <w:vAlign w:val="center"/>
          </w:tcPr>
          <w:p>
            <w:pPr>
              <w:pStyle w:val="9"/>
            </w:pPr>
            <w:r>
              <w:t>288.81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2100206</w:t>
            </w:r>
          </w:p>
        </w:tc>
        <w:tc>
          <w:tcPr>
            <w:tcW w:w="4535" w:type="dxa"/>
            <w:vAlign w:val="center"/>
          </w:tcPr>
          <w:p>
            <w:pPr>
              <w:pStyle w:val="10"/>
            </w:pPr>
            <w:r>
              <w:t>妇幼保健医院</w:t>
            </w:r>
          </w:p>
        </w:tc>
        <w:tc>
          <w:tcPr>
            <w:tcW w:w="1361" w:type="dxa"/>
            <w:vAlign w:val="center"/>
          </w:tcPr>
          <w:p>
            <w:pPr>
              <w:pStyle w:val="9"/>
            </w:pPr>
            <w:r>
              <w:t>3840.47</w:t>
            </w:r>
          </w:p>
        </w:tc>
        <w:tc>
          <w:tcPr>
            <w:tcW w:w="1361" w:type="dxa"/>
            <w:vAlign w:val="center"/>
          </w:tcPr>
          <w:p>
            <w:pPr>
              <w:pStyle w:val="9"/>
            </w:pPr>
            <w:r>
              <w:t>3784.01</w:t>
            </w:r>
          </w:p>
        </w:tc>
        <w:tc>
          <w:tcPr>
            <w:tcW w:w="1361" w:type="dxa"/>
            <w:vAlign w:val="center"/>
          </w:tcPr>
          <w:p>
            <w:pPr>
              <w:pStyle w:val="9"/>
            </w:pPr>
            <w:r>
              <w:t>56.46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2100299</w:t>
            </w:r>
          </w:p>
        </w:tc>
        <w:tc>
          <w:tcPr>
            <w:tcW w:w="4535" w:type="dxa"/>
            <w:vAlign w:val="center"/>
          </w:tcPr>
          <w:p>
            <w:pPr>
              <w:pStyle w:val="10"/>
            </w:pPr>
            <w:r>
              <w:t>其他公立医院支出</w:t>
            </w:r>
          </w:p>
        </w:tc>
        <w:tc>
          <w:tcPr>
            <w:tcW w:w="1361" w:type="dxa"/>
            <w:vAlign w:val="center"/>
          </w:tcPr>
          <w:p>
            <w:pPr>
              <w:pStyle w:val="9"/>
            </w:pPr>
            <w:r>
              <w:t>232.35</w:t>
            </w:r>
          </w:p>
        </w:tc>
        <w:tc>
          <w:tcPr>
            <w:tcW w:w="1361" w:type="dxa"/>
            <w:vAlign w:val="center"/>
          </w:tcPr>
          <w:p>
            <w:pPr>
              <w:pStyle w:val="9"/>
            </w:pPr>
          </w:p>
        </w:tc>
        <w:tc>
          <w:tcPr>
            <w:tcW w:w="1361" w:type="dxa"/>
            <w:vAlign w:val="center"/>
          </w:tcPr>
          <w:p>
            <w:pPr>
              <w:pStyle w:val="9"/>
            </w:pPr>
            <w:r>
              <w:t>232.35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250.97</w:t>
            </w:r>
          </w:p>
        </w:tc>
        <w:tc>
          <w:tcPr>
            <w:tcW w:w="1361" w:type="dxa"/>
            <w:vAlign w:val="center"/>
          </w:tcPr>
          <w:p>
            <w:pPr>
              <w:pStyle w:val="9"/>
            </w:pPr>
            <w:r>
              <w:t>250.97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250.97</w:t>
            </w:r>
          </w:p>
        </w:tc>
        <w:tc>
          <w:tcPr>
            <w:tcW w:w="1361" w:type="dxa"/>
            <w:vAlign w:val="center"/>
          </w:tcPr>
          <w:p>
            <w:pPr>
              <w:pStyle w:val="9"/>
            </w:pPr>
            <w:r>
              <w:t>250.97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175.92</w:t>
            </w:r>
          </w:p>
        </w:tc>
        <w:tc>
          <w:tcPr>
            <w:tcW w:w="1361" w:type="dxa"/>
            <w:vAlign w:val="center"/>
          </w:tcPr>
          <w:p>
            <w:pPr>
              <w:pStyle w:val="9"/>
            </w:pPr>
            <w:r>
              <w:t>175.92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175.92</w:t>
            </w:r>
          </w:p>
        </w:tc>
        <w:tc>
          <w:tcPr>
            <w:tcW w:w="1361" w:type="dxa"/>
            <w:vAlign w:val="center"/>
          </w:tcPr>
          <w:p>
            <w:pPr>
              <w:pStyle w:val="9"/>
            </w:pPr>
            <w:r>
              <w:t>175.92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175.92</w:t>
            </w:r>
          </w:p>
        </w:tc>
        <w:tc>
          <w:tcPr>
            <w:tcW w:w="1361" w:type="dxa"/>
            <w:vAlign w:val="center"/>
          </w:tcPr>
          <w:p>
            <w:pPr>
              <w:pStyle w:val="9"/>
            </w:pPr>
            <w:r>
              <w:t>175.92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159.55</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248.81</w:t>
            </w:r>
          </w:p>
        </w:tc>
        <w:tc>
          <w:tcPr>
            <w:tcW w:w="1474" w:type="dxa"/>
            <w:vAlign w:val="center"/>
          </w:tcPr>
          <w:p>
            <w:pPr>
              <w:pStyle w:val="9"/>
            </w:pPr>
            <w:r>
              <w:t>248.81</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159.55</w:t>
            </w:r>
          </w:p>
        </w:tc>
        <w:tc>
          <w:tcPr>
            <w:tcW w:w="3402" w:type="dxa"/>
            <w:vAlign w:val="center"/>
          </w:tcPr>
          <w:p>
            <w:pPr>
              <w:pStyle w:val="12"/>
            </w:pPr>
            <w:r>
              <w:t>本年支出合计</w:t>
            </w:r>
          </w:p>
        </w:tc>
        <w:tc>
          <w:tcPr>
            <w:tcW w:w="1474" w:type="dxa"/>
            <w:vAlign w:val="center"/>
          </w:tcPr>
          <w:p>
            <w:pPr>
              <w:pStyle w:val="13"/>
            </w:pPr>
            <w:r>
              <w:t>248.81</w:t>
            </w:r>
          </w:p>
        </w:tc>
        <w:tc>
          <w:tcPr>
            <w:tcW w:w="1474" w:type="dxa"/>
            <w:vAlign w:val="center"/>
          </w:tcPr>
          <w:p>
            <w:pPr>
              <w:pStyle w:val="13"/>
            </w:pPr>
            <w:r>
              <w:t>248.81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r>
              <w:t>89.26</w:t>
            </w: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r>
              <w:t>89.26</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248.81</w:t>
            </w:r>
          </w:p>
        </w:tc>
        <w:tc>
          <w:tcPr>
            <w:tcW w:w="3402" w:type="dxa"/>
            <w:vAlign w:val="center"/>
          </w:tcPr>
          <w:p>
            <w:pPr>
              <w:pStyle w:val="12"/>
            </w:pPr>
            <w:r>
              <w:t>支出总计</w:t>
            </w:r>
          </w:p>
        </w:tc>
        <w:tc>
          <w:tcPr>
            <w:tcW w:w="1474" w:type="dxa"/>
            <w:vAlign w:val="center"/>
          </w:tcPr>
          <w:p>
            <w:pPr>
              <w:pStyle w:val="13"/>
            </w:pPr>
            <w:r>
              <w:t>248.81</w:t>
            </w:r>
          </w:p>
        </w:tc>
        <w:tc>
          <w:tcPr>
            <w:tcW w:w="1474" w:type="dxa"/>
            <w:vAlign w:val="center"/>
          </w:tcPr>
          <w:p>
            <w:pPr>
              <w:pStyle w:val="13"/>
            </w:pPr>
            <w:r>
              <w:t>248.81</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248.81</w:t>
            </w:r>
          </w:p>
        </w:tc>
        <w:tc>
          <w:tcPr>
            <w:tcW w:w="2551" w:type="dxa"/>
            <w:vAlign w:val="center"/>
          </w:tcPr>
          <w:p>
            <w:pPr>
              <w:pStyle w:val="13"/>
            </w:pPr>
          </w:p>
        </w:tc>
        <w:tc>
          <w:tcPr>
            <w:tcW w:w="2551" w:type="dxa"/>
            <w:vAlign w:val="center"/>
          </w:tcPr>
          <w:p>
            <w:pPr>
              <w:pStyle w:val="13"/>
            </w:pPr>
            <w:r>
              <w:t>248.81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248.81</w:t>
            </w:r>
          </w:p>
        </w:tc>
        <w:tc>
          <w:tcPr>
            <w:tcW w:w="2551" w:type="dxa"/>
            <w:vAlign w:val="center"/>
          </w:tcPr>
          <w:p>
            <w:pPr>
              <w:pStyle w:val="9"/>
            </w:pPr>
          </w:p>
        </w:tc>
        <w:tc>
          <w:tcPr>
            <w:tcW w:w="2551" w:type="dxa"/>
            <w:vAlign w:val="center"/>
          </w:tcPr>
          <w:p>
            <w:pPr>
              <w:pStyle w:val="9"/>
            </w:pPr>
            <w:r>
              <w:t>248.81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21002</w:t>
            </w:r>
          </w:p>
        </w:tc>
        <w:tc>
          <w:tcPr>
            <w:tcW w:w="4535" w:type="dxa"/>
            <w:vAlign w:val="center"/>
          </w:tcPr>
          <w:p>
            <w:pPr>
              <w:pStyle w:val="10"/>
            </w:pPr>
            <w:r>
              <w:t>公立医院</w:t>
            </w:r>
          </w:p>
        </w:tc>
        <w:tc>
          <w:tcPr>
            <w:tcW w:w="2551" w:type="dxa"/>
            <w:vAlign w:val="center"/>
          </w:tcPr>
          <w:p>
            <w:pPr>
              <w:pStyle w:val="9"/>
            </w:pPr>
            <w:r>
              <w:t>238.81</w:t>
            </w:r>
          </w:p>
        </w:tc>
        <w:tc>
          <w:tcPr>
            <w:tcW w:w="2551" w:type="dxa"/>
            <w:vAlign w:val="center"/>
          </w:tcPr>
          <w:p>
            <w:pPr>
              <w:pStyle w:val="9"/>
            </w:pPr>
          </w:p>
        </w:tc>
        <w:tc>
          <w:tcPr>
            <w:tcW w:w="2551" w:type="dxa"/>
            <w:vAlign w:val="center"/>
          </w:tcPr>
          <w:p>
            <w:pPr>
              <w:pStyle w:val="9"/>
            </w:pPr>
            <w:r>
              <w:t>238.81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2100206</w:t>
            </w:r>
          </w:p>
        </w:tc>
        <w:tc>
          <w:tcPr>
            <w:tcW w:w="4535" w:type="dxa"/>
            <w:vAlign w:val="center"/>
          </w:tcPr>
          <w:p>
            <w:pPr>
              <w:pStyle w:val="10"/>
            </w:pPr>
            <w:r>
              <w:t>妇幼保健医院</w:t>
            </w:r>
          </w:p>
        </w:tc>
        <w:tc>
          <w:tcPr>
            <w:tcW w:w="2551" w:type="dxa"/>
            <w:vAlign w:val="center"/>
          </w:tcPr>
          <w:p>
            <w:pPr>
              <w:pStyle w:val="9"/>
            </w:pPr>
            <w:r>
              <w:t>56.46</w:t>
            </w:r>
          </w:p>
        </w:tc>
        <w:tc>
          <w:tcPr>
            <w:tcW w:w="2551" w:type="dxa"/>
            <w:vAlign w:val="center"/>
          </w:tcPr>
          <w:p>
            <w:pPr>
              <w:pStyle w:val="9"/>
            </w:pPr>
          </w:p>
        </w:tc>
        <w:tc>
          <w:tcPr>
            <w:tcW w:w="2551" w:type="dxa"/>
            <w:vAlign w:val="center"/>
          </w:tcPr>
          <w:p>
            <w:pPr>
              <w:pStyle w:val="9"/>
            </w:pPr>
            <w:r>
              <w:t>56.46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2100299</w:t>
            </w:r>
          </w:p>
        </w:tc>
        <w:tc>
          <w:tcPr>
            <w:tcW w:w="4535" w:type="dxa"/>
            <w:vAlign w:val="center"/>
          </w:tcPr>
          <w:p>
            <w:pPr>
              <w:pStyle w:val="10"/>
            </w:pPr>
            <w:r>
              <w:t>其他公立医院支出</w:t>
            </w:r>
          </w:p>
        </w:tc>
        <w:tc>
          <w:tcPr>
            <w:tcW w:w="2551" w:type="dxa"/>
            <w:vAlign w:val="center"/>
          </w:tcPr>
          <w:p>
            <w:pPr>
              <w:pStyle w:val="9"/>
            </w:pPr>
            <w:r>
              <w:t>182.35</w:t>
            </w:r>
          </w:p>
        </w:tc>
        <w:tc>
          <w:tcPr>
            <w:tcW w:w="2551" w:type="dxa"/>
            <w:vAlign w:val="center"/>
          </w:tcPr>
          <w:p>
            <w:pPr>
              <w:pStyle w:val="9"/>
            </w:pPr>
          </w:p>
        </w:tc>
        <w:tc>
          <w:tcPr>
            <w:tcW w:w="2551" w:type="dxa"/>
            <w:vAlign w:val="center"/>
          </w:tcPr>
          <w:p>
            <w:pPr>
              <w:pStyle w:val="9"/>
            </w:pPr>
            <w:r>
              <w:t>182.35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10.00</w:t>
            </w:r>
          </w:p>
        </w:tc>
        <w:tc>
          <w:tcPr>
            <w:tcW w:w="2551" w:type="dxa"/>
            <w:vAlign w:val="center"/>
          </w:tcPr>
          <w:p>
            <w:pPr>
              <w:pStyle w:val="9"/>
            </w:pPr>
          </w:p>
        </w:tc>
        <w:tc>
          <w:tcPr>
            <w:tcW w:w="2551" w:type="dxa"/>
            <w:vAlign w:val="center"/>
          </w:tcPr>
          <w:p>
            <w:pPr>
              <w:pStyle w:val="9"/>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10.00</w:t>
            </w:r>
          </w:p>
        </w:tc>
        <w:tc>
          <w:tcPr>
            <w:tcW w:w="2551" w:type="dxa"/>
            <w:vAlign w:val="center"/>
          </w:tcPr>
          <w:p>
            <w:pPr>
              <w:pStyle w:val="9"/>
            </w:pPr>
          </w:p>
        </w:tc>
        <w:tc>
          <w:tcPr>
            <w:tcW w:w="2551" w:type="dxa"/>
            <w:vAlign w:val="center"/>
          </w:tcPr>
          <w:p>
            <w:pPr>
              <w:pStyle w:val="9"/>
            </w:pPr>
            <w:r>
              <w:t>10.00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石家庄市鹿泉区妇幼保健院2024年单位预算信息公开情况说明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按照《中华人民共和国预算法》、《地方预决算公开操作规程》和《关于进一步推进预算公开工作的实施意见》规定，现将石家庄市鹿泉区妇幼保健院2024年单位预算公开如下：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贯彻落实医药卫生体制改革、坚持以病人为中心，妇幼保健与临床相结合，预防为主、保健为辅的方针政策。</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石家庄市鹿泉区妇幼保健院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财政性资金零补助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5383.81万元，其中：一般公共预算收入159.55万元，基金预算收入0.00万元，国有资本经营预算收入0.00万元，财政专户核拨收入0.00万元，单位资金收入5135.00万元，上年结转结余89.26万元。</w:t>
      </w:r>
    </w:p>
    <w:p>
      <w:pPr>
        <w:pStyle w:val="16"/>
      </w:pPr>
      <w:r>
        <w:t>2、支出说明</w:t>
      </w:r>
    </w:p>
    <w:p>
      <w:pPr>
        <w:pStyle w:val="16"/>
      </w:pPr>
      <w:r>
        <w:t>收支预算总表支出栏、基本支出表、项目支出表按经济分类和支出功能分类科目编制，反映石家庄市鹿泉区妇幼保健院年度单位预算中支出预算的总体情况。2024年支出预算5383.81万元，其中基本支出5085.00万元，包括人员经费3572.20万元和日常公用经费1512.80万元；项目支出298.81万元，主要为综合医改项目、高质量发展项目、重大传染病项目等资金支出</w:t>
      </w:r>
    </w:p>
    <w:p>
      <w:pPr>
        <w:pStyle w:val="16"/>
      </w:pPr>
      <w:r>
        <w:t>3、比上年增减情况</w:t>
      </w:r>
    </w:p>
    <w:p>
      <w:pPr>
        <w:pStyle w:val="16"/>
      </w:pPr>
      <w:r>
        <w:t>2024年预算收支安排5383.81万元，较2023年预算增加417.32万元，其中：基本支出增加285.00万元，主要为增加人员经费支出、日常公用经费支出项目支出增加132.32万元，主要为增加资本性支出、商品和服务支出</w:t>
      </w:r>
    </w:p>
    <w:p>
      <w:pPr>
        <w:spacing w:before="10" w:after="10"/>
        <w:ind w:firstLine="640"/>
        <w:outlineLvl w:val="5"/>
      </w:pPr>
      <w:r>
        <w:rPr>
          <w:rFonts w:ascii="黑体" w:hAnsi="黑体" w:eastAsia="黑体" w:cs="黑体"/>
          <w:color w:val="000000"/>
          <w:sz w:val="32"/>
        </w:rPr>
        <w:t>三、机关运行经费安排情况</w:t>
      </w:r>
    </w:p>
    <w:p>
      <w:pPr>
        <w:pStyle w:val="17"/>
      </w:pPr>
      <w:r>
        <w:t>2024年，我单位机关运行经费共计安排</w:t>
      </w:r>
      <w:r>
        <w:rPr>
          <w:rFonts w:hint="eastAsia" w:eastAsiaTheme="minorEastAsia"/>
          <w:lang w:eastAsia="zh-CN"/>
        </w:rPr>
        <w:t>0</w:t>
      </w:r>
      <w:r>
        <w:t>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2024年，我单位财政拨款“三公”经费预算安排0.00万元，其中因公出国（境）费0.00万元； 公务用车购置及运维费0.00万元（其中：公务用车购置费为0.00万元，公务用车运维费0.00万元)； 公务接待费0.00万元。与2023年相比持平，无增减变化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1、2024妇幼保健院高质量发展绩效目标表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13011024P003256100163</w:t>
            </w:r>
          </w:p>
        </w:tc>
        <w:tc>
          <w:tcPr>
            <w:tcW w:w="2835" w:type="dxa"/>
            <w:vAlign w:val="center"/>
          </w:tcPr>
          <w:p>
            <w:pPr>
              <w:pStyle w:val="8"/>
            </w:pPr>
            <w:r>
              <w:t>项目名称</w:t>
            </w:r>
          </w:p>
        </w:tc>
        <w:tc>
          <w:tcPr>
            <w:tcW w:w="6094" w:type="dxa"/>
            <w:gridSpan w:val="3"/>
            <w:vAlign w:val="center"/>
          </w:tcPr>
          <w:p>
            <w:pPr>
              <w:pStyle w:val="10"/>
            </w:pPr>
            <w:r>
              <w:t>2024妇幼保健院高质量发展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26.00</w:t>
            </w:r>
          </w:p>
        </w:tc>
        <w:tc>
          <w:tcPr>
            <w:tcW w:w="2835" w:type="dxa"/>
            <w:vAlign w:val="center"/>
          </w:tcPr>
          <w:p>
            <w:pPr>
              <w:pStyle w:val="8"/>
            </w:pPr>
            <w:r>
              <w:t>其中：财政    资金</w:t>
            </w:r>
          </w:p>
        </w:tc>
        <w:tc>
          <w:tcPr>
            <w:tcW w:w="2551" w:type="dxa"/>
            <w:vAlign w:val="center"/>
          </w:tcPr>
          <w:p>
            <w:pPr>
              <w:pStyle w:val="10"/>
            </w:pPr>
            <w:r>
              <w:t>26.00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1.购置胎心监测仪（8万元），心电监护仪（4万元），ICU专业病床（14万元），用于高质量发展项目，提高医院综合能力。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购入设备</w:t>
            </w:r>
          </w:p>
        </w:tc>
        <w:tc>
          <w:tcPr>
            <w:tcW w:w="5386" w:type="dxa"/>
            <w:vAlign w:val="center"/>
          </w:tcPr>
          <w:p>
            <w:pPr>
              <w:pStyle w:val="10"/>
            </w:pPr>
            <w:r>
              <w:t>购入高质量发展设备的数量</w:t>
            </w:r>
          </w:p>
        </w:tc>
        <w:tc>
          <w:tcPr>
            <w:tcW w:w="2268" w:type="dxa"/>
            <w:vAlign w:val="center"/>
          </w:tcPr>
          <w:p>
            <w:pPr>
              <w:pStyle w:val="10"/>
            </w:pPr>
            <w:r>
              <w:t>3套</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项目购入设备等验收合格率</w:t>
            </w:r>
          </w:p>
        </w:tc>
        <w:tc>
          <w:tcPr>
            <w:tcW w:w="5386" w:type="dxa"/>
            <w:vAlign w:val="center"/>
          </w:tcPr>
          <w:p>
            <w:pPr>
              <w:pStyle w:val="10"/>
            </w:pPr>
            <w:r>
              <w:t>设备等购入验收合格率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项目完成时效</w:t>
            </w:r>
          </w:p>
        </w:tc>
        <w:tc>
          <w:tcPr>
            <w:tcW w:w="5386" w:type="dxa"/>
            <w:vAlign w:val="center"/>
          </w:tcPr>
          <w:p>
            <w:pPr>
              <w:pStyle w:val="10"/>
            </w:pPr>
            <w:r>
              <w:t>项目完成时效</w:t>
            </w:r>
          </w:p>
        </w:tc>
        <w:tc>
          <w:tcPr>
            <w:tcW w:w="2268" w:type="dxa"/>
            <w:vAlign w:val="center"/>
          </w:tcPr>
          <w:p>
            <w:pPr>
              <w:pStyle w:val="10"/>
            </w:pPr>
            <w:r>
              <w:t>2024年年底</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完成项目所需成本</w:t>
            </w:r>
          </w:p>
        </w:tc>
        <w:tc>
          <w:tcPr>
            <w:tcW w:w="5386" w:type="dxa"/>
            <w:vAlign w:val="center"/>
          </w:tcPr>
          <w:p>
            <w:pPr>
              <w:pStyle w:val="10"/>
            </w:pPr>
            <w:r>
              <w:t>完成高质量发展项目所需成本</w:t>
            </w:r>
          </w:p>
        </w:tc>
        <w:tc>
          <w:tcPr>
            <w:tcW w:w="2268" w:type="dxa"/>
            <w:vAlign w:val="center"/>
          </w:tcPr>
          <w:p>
            <w:pPr>
              <w:pStyle w:val="10"/>
            </w:pPr>
            <w:r>
              <w:t>26万元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公立医院综合改革与高质量发展项目持续影响力</w:t>
            </w:r>
          </w:p>
        </w:tc>
        <w:tc>
          <w:tcPr>
            <w:tcW w:w="5386" w:type="dxa"/>
            <w:vAlign w:val="center"/>
          </w:tcPr>
          <w:p>
            <w:pPr>
              <w:pStyle w:val="10"/>
            </w:pPr>
            <w:r>
              <w:t>公立医院综合改革与高质量发展项目持续影响时间</w:t>
            </w:r>
          </w:p>
        </w:tc>
        <w:tc>
          <w:tcPr>
            <w:tcW w:w="2268" w:type="dxa"/>
            <w:vAlign w:val="center"/>
          </w:tcPr>
          <w:p>
            <w:pPr>
              <w:pStyle w:val="10"/>
            </w:pPr>
            <w:r>
              <w:t>长期持续</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医院患者满意度</w:t>
            </w:r>
          </w:p>
        </w:tc>
        <w:tc>
          <w:tcPr>
            <w:tcW w:w="5386" w:type="dxa"/>
            <w:vAlign w:val="center"/>
          </w:tcPr>
          <w:p>
            <w:pPr>
              <w:pStyle w:val="10"/>
            </w:pPr>
            <w:r>
              <w:t>医院患者满意度</w:t>
            </w:r>
          </w:p>
        </w:tc>
        <w:tc>
          <w:tcPr>
            <w:tcW w:w="2268" w:type="dxa"/>
            <w:vAlign w:val="center"/>
          </w:tcPr>
          <w:p>
            <w:pPr>
              <w:pStyle w:val="10"/>
            </w:pPr>
            <w:r>
              <w:t>≥98%</w:t>
            </w:r>
          </w:p>
        </w:tc>
        <w:tc>
          <w:tcPr>
            <w:tcW w:w="1276" w:type="dxa"/>
            <w:vAlign w:val="center"/>
          </w:tcPr>
          <w:p>
            <w:pPr>
              <w:pStyle w:val="10"/>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2、妇幼保健院高质量发展（自有）绩效目标表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13011024P00325610024P</w:t>
            </w:r>
          </w:p>
        </w:tc>
        <w:tc>
          <w:tcPr>
            <w:tcW w:w="2835" w:type="dxa"/>
            <w:vAlign w:val="center"/>
          </w:tcPr>
          <w:p>
            <w:pPr>
              <w:pStyle w:val="8"/>
            </w:pPr>
            <w:r>
              <w:t>项目名称</w:t>
            </w:r>
          </w:p>
        </w:tc>
        <w:tc>
          <w:tcPr>
            <w:tcW w:w="6094" w:type="dxa"/>
            <w:gridSpan w:val="3"/>
            <w:vAlign w:val="center"/>
          </w:tcPr>
          <w:p>
            <w:pPr>
              <w:pStyle w:val="10"/>
            </w:pPr>
            <w:r>
              <w:t>妇幼保健院高质量发展（自有）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50.00</w:t>
            </w:r>
          </w:p>
        </w:tc>
        <w:tc>
          <w:tcPr>
            <w:tcW w:w="2835" w:type="dxa"/>
            <w:vAlign w:val="center"/>
          </w:tcPr>
          <w:p>
            <w:pPr>
              <w:pStyle w:val="8"/>
            </w:pPr>
            <w:r>
              <w:t>其中：财政    资金</w:t>
            </w:r>
          </w:p>
        </w:tc>
        <w:tc>
          <w:tcPr>
            <w:tcW w:w="2551" w:type="dxa"/>
            <w:vAlign w:val="center"/>
          </w:tcPr>
          <w:p>
            <w:pPr>
              <w:pStyle w:val="10"/>
            </w:pPr>
            <w:r>
              <w:t xml:space="preserve"> </w:t>
            </w:r>
          </w:p>
        </w:tc>
        <w:tc>
          <w:tcPr>
            <w:tcW w:w="2268" w:type="dxa"/>
            <w:vAlign w:val="center"/>
          </w:tcPr>
          <w:p>
            <w:pPr>
              <w:pStyle w:val="8"/>
            </w:pPr>
            <w:r>
              <w:t>其他资金</w:t>
            </w:r>
          </w:p>
        </w:tc>
        <w:tc>
          <w:tcPr>
            <w:tcW w:w="1276" w:type="dxa"/>
            <w:vAlign w:val="center"/>
          </w:tcPr>
          <w:p>
            <w:pPr>
              <w:pStyle w:val="10"/>
            </w:pPr>
            <w:r>
              <w:t>50.00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购买设备等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1.用于高质量发展项目的购置设备等，提升我院综合能力。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完成项目数量</w:t>
            </w:r>
          </w:p>
        </w:tc>
        <w:tc>
          <w:tcPr>
            <w:tcW w:w="5386" w:type="dxa"/>
            <w:vAlign w:val="center"/>
          </w:tcPr>
          <w:p>
            <w:pPr>
              <w:pStyle w:val="10"/>
            </w:pPr>
            <w:r>
              <w:t>完成项目数量</w:t>
            </w:r>
          </w:p>
        </w:tc>
        <w:tc>
          <w:tcPr>
            <w:tcW w:w="2268" w:type="dxa"/>
            <w:vAlign w:val="center"/>
          </w:tcPr>
          <w:p>
            <w:pPr>
              <w:pStyle w:val="10"/>
            </w:pPr>
            <w:r>
              <w:t>1个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参与同级检查结果互认的公立医院占比</w:t>
            </w:r>
          </w:p>
        </w:tc>
        <w:tc>
          <w:tcPr>
            <w:tcW w:w="5386" w:type="dxa"/>
            <w:vAlign w:val="center"/>
          </w:tcPr>
          <w:p>
            <w:pPr>
              <w:pStyle w:val="10"/>
            </w:pPr>
            <w:r>
              <w:t>参与同级检查结果互认的公立医院占比</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项目完成时效</w:t>
            </w:r>
          </w:p>
        </w:tc>
        <w:tc>
          <w:tcPr>
            <w:tcW w:w="5386" w:type="dxa"/>
            <w:vAlign w:val="center"/>
          </w:tcPr>
          <w:p>
            <w:pPr>
              <w:pStyle w:val="10"/>
            </w:pPr>
            <w:r>
              <w:t>项目完成时效</w:t>
            </w:r>
          </w:p>
        </w:tc>
        <w:tc>
          <w:tcPr>
            <w:tcW w:w="2268" w:type="dxa"/>
            <w:vAlign w:val="center"/>
          </w:tcPr>
          <w:p>
            <w:pPr>
              <w:pStyle w:val="10"/>
            </w:pPr>
            <w:r>
              <w:t>2024年底</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完成项目所需成本</w:t>
            </w:r>
          </w:p>
        </w:tc>
        <w:tc>
          <w:tcPr>
            <w:tcW w:w="5386" w:type="dxa"/>
            <w:vAlign w:val="center"/>
          </w:tcPr>
          <w:p>
            <w:pPr>
              <w:pStyle w:val="10"/>
            </w:pPr>
            <w:r>
              <w:t>完成高质量发展项目所需成本</w:t>
            </w:r>
          </w:p>
        </w:tc>
        <w:tc>
          <w:tcPr>
            <w:tcW w:w="2268" w:type="dxa"/>
            <w:vAlign w:val="center"/>
          </w:tcPr>
          <w:p>
            <w:pPr>
              <w:pStyle w:val="10"/>
            </w:pPr>
            <w:r>
              <w:t>50万元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公立医院综合改革与高质量发展项目持续影响力</w:t>
            </w:r>
          </w:p>
        </w:tc>
        <w:tc>
          <w:tcPr>
            <w:tcW w:w="5386" w:type="dxa"/>
            <w:vAlign w:val="center"/>
          </w:tcPr>
          <w:p>
            <w:pPr>
              <w:pStyle w:val="10"/>
            </w:pPr>
            <w:r>
              <w:t>公立医院综合改革与高质量发展项目持续影响时间</w:t>
            </w:r>
          </w:p>
        </w:tc>
        <w:tc>
          <w:tcPr>
            <w:tcW w:w="2268" w:type="dxa"/>
            <w:vAlign w:val="center"/>
          </w:tcPr>
          <w:p>
            <w:pPr>
              <w:pStyle w:val="10"/>
            </w:pPr>
            <w:r>
              <w:t>长期持续</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医院患者满意度</w:t>
            </w:r>
          </w:p>
        </w:tc>
        <w:tc>
          <w:tcPr>
            <w:tcW w:w="5386" w:type="dxa"/>
            <w:vAlign w:val="center"/>
          </w:tcPr>
          <w:p>
            <w:pPr>
              <w:pStyle w:val="10"/>
            </w:pPr>
            <w:r>
              <w:t>医院患者满意度</w:t>
            </w:r>
          </w:p>
        </w:tc>
        <w:tc>
          <w:tcPr>
            <w:tcW w:w="2268" w:type="dxa"/>
            <w:vAlign w:val="center"/>
          </w:tcPr>
          <w:p>
            <w:pPr>
              <w:pStyle w:val="10"/>
            </w:pPr>
            <w:r>
              <w:t>≥98%</w:t>
            </w:r>
          </w:p>
        </w:tc>
        <w:tc>
          <w:tcPr>
            <w:tcW w:w="1276" w:type="dxa"/>
            <w:vAlign w:val="center"/>
          </w:tcPr>
          <w:p>
            <w:pPr>
              <w:pStyle w:val="10"/>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3、石财社【2022】120号 关于提前下达2023年医疗服务与保障能力提升（公立医院综合改革）补助资金的通知绩效目标表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13011023P00325610009K</w:t>
            </w:r>
          </w:p>
        </w:tc>
        <w:tc>
          <w:tcPr>
            <w:tcW w:w="2835" w:type="dxa"/>
            <w:vAlign w:val="center"/>
          </w:tcPr>
          <w:p>
            <w:pPr>
              <w:pStyle w:val="8"/>
            </w:pPr>
            <w:r>
              <w:t>项目名称</w:t>
            </w:r>
          </w:p>
        </w:tc>
        <w:tc>
          <w:tcPr>
            <w:tcW w:w="6094" w:type="dxa"/>
            <w:gridSpan w:val="3"/>
            <w:vAlign w:val="center"/>
          </w:tcPr>
          <w:p>
            <w:pPr>
              <w:pStyle w:val="10"/>
            </w:pPr>
            <w:r>
              <w:t>石财社【2022】120号 关于提前下达2023年医疗服务与保障能力提升（公立医院综合改革）补助资金的通知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32.80</w:t>
            </w:r>
          </w:p>
        </w:tc>
        <w:tc>
          <w:tcPr>
            <w:tcW w:w="2835" w:type="dxa"/>
            <w:vAlign w:val="center"/>
          </w:tcPr>
          <w:p>
            <w:pPr>
              <w:pStyle w:val="8"/>
            </w:pPr>
            <w:r>
              <w:t>其中：财政    资金</w:t>
            </w:r>
          </w:p>
        </w:tc>
        <w:tc>
          <w:tcPr>
            <w:tcW w:w="2551" w:type="dxa"/>
            <w:vAlign w:val="center"/>
          </w:tcPr>
          <w:p>
            <w:pPr>
              <w:pStyle w:val="10"/>
            </w:pPr>
            <w:r>
              <w:t>32.80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购入设备，为患者提供更好的治疗环境。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1.购置DR检测设备，实现年5000人次的门诊量，提供更准确的诊断依据，</w:t>
            </w:r>
            <w:r>
              <w:rPr>
                <w:rFonts w:hint="eastAsia"/>
                <w:lang w:eastAsia="zh-CN"/>
              </w:rPr>
              <w:t>更好地为</w:t>
            </w:r>
            <w:r>
              <w:t>患者服务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购入数量</w:t>
            </w:r>
          </w:p>
        </w:tc>
        <w:tc>
          <w:tcPr>
            <w:tcW w:w="5386" w:type="dxa"/>
            <w:vAlign w:val="center"/>
          </w:tcPr>
          <w:p>
            <w:pPr>
              <w:pStyle w:val="10"/>
            </w:pPr>
            <w:r>
              <w:t>购入设备台数</w:t>
            </w:r>
          </w:p>
        </w:tc>
        <w:tc>
          <w:tcPr>
            <w:tcW w:w="2268" w:type="dxa"/>
            <w:vAlign w:val="center"/>
          </w:tcPr>
          <w:p>
            <w:pPr>
              <w:pStyle w:val="10"/>
            </w:pPr>
            <w:r>
              <w:t>1台</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设备合格率</w:t>
            </w:r>
          </w:p>
        </w:tc>
        <w:tc>
          <w:tcPr>
            <w:tcW w:w="5386" w:type="dxa"/>
            <w:vAlign w:val="center"/>
          </w:tcPr>
          <w:p>
            <w:pPr>
              <w:pStyle w:val="10"/>
            </w:pPr>
            <w:r>
              <w:t>DR设备验收合格率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完成时间</w:t>
            </w:r>
          </w:p>
        </w:tc>
        <w:tc>
          <w:tcPr>
            <w:tcW w:w="5386" w:type="dxa"/>
            <w:vAlign w:val="center"/>
          </w:tcPr>
          <w:p>
            <w:pPr>
              <w:pStyle w:val="10"/>
            </w:pPr>
            <w:r>
              <w:t>设备采购完成时间</w:t>
            </w:r>
          </w:p>
        </w:tc>
        <w:tc>
          <w:tcPr>
            <w:tcW w:w="2268" w:type="dxa"/>
            <w:vAlign w:val="center"/>
          </w:tcPr>
          <w:p>
            <w:pPr>
              <w:pStyle w:val="10"/>
            </w:pPr>
            <w:r>
              <w:t>12月31日前完成采购并投入使用</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政府补助成本</w:t>
            </w:r>
          </w:p>
        </w:tc>
        <w:tc>
          <w:tcPr>
            <w:tcW w:w="5386" w:type="dxa"/>
            <w:vAlign w:val="center"/>
          </w:tcPr>
          <w:p>
            <w:pPr>
              <w:pStyle w:val="10"/>
            </w:pPr>
            <w:r>
              <w:t>政府补助采购设备成本</w:t>
            </w:r>
          </w:p>
        </w:tc>
        <w:tc>
          <w:tcPr>
            <w:tcW w:w="2268" w:type="dxa"/>
            <w:vAlign w:val="center"/>
          </w:tcPr>
          <w:p>
            <w:pPr>
              <w:pStyle w:val="10"/>
            </w:pPr>
            <w:r>
              <w:t>32.8万元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提升家庭可持续发展</w:t>
            </w:r>
          </w:p>
        </w:tc>
        <w:tc>
          <w:tcPr>
            <w:tcW w:w="5386" w:type="dxa"/>
            <w:vAlign w:val="center"/>
          </w:tcPr>
          <w:p>
            <w:pPr>
              <w:pStyle w:val="10"/>
            </w:pPr>
            <w:r>
              <w:t>疾病早发现早治疗减轻家庭负担</w:t>
            </w:r>
          </w:p>
        </w:tc>
        <w:tc>
          <w:tcPr>
            <w:tcW w:w="2268" w:type="dxa"/>
            <w:vAlign w:val="center"/>
          </w:tcPr>
          <w:p>
            <w:pPr>
              <w:pStyle w:val="10"/>
            </w:pPr>
            <w:r>
              <w:t>疾病早发现早治疗减轻家庭负担</w:t>
            </w:r>
          </w:p>
          <w:p>
            <w:pPr>
              <w:pStyle w:val="10"/>
            </w:pP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满意度调查</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10.00</w:t>
            </w:r>
          </w:p>
        </w:tc>
        <w:tc>
          <w:tcPr>
            <w:tcW w:w="2835" w:type="dxa"/>
            <w:vAlign w:val="center"/>
          </w:tcPr>
          <w:p>
            <w:pPr>
              <w:pStyle w:val="8"/>
            </w:pPr>
            <w:r>
              <w:t>其中：财政    资金</w:t>
            </w:r>
          </w:p>
        </w:tc>
        <w:tc>
          <w:tcPr>
            <w:tcW w:w="2551" w:type="dxa"/>
            <w:vAlign w:val="center"/>
          </w:tcPr>
          <w:p>
            <w:pPr>
              <w:pStyle w:val="10"/>
            </w:pPr>
            <w:r>
              <w:t>10.00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用于艾滋并筛查的相关费用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1.落实国务院政策，联合妇联等部门，建立艾滋病防治工作机制，计划完成2700人次筛查</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筛查人数</w:t>
            </w:r>
          </w:p>
        </w:tc>
        <w:tc>
          <w:tcPr>
            <w:tcW w:w="5386" w:type="dxa"/>
            <w:vAlign w:val="center"/>
          </w:tcPr>
          <w:p>
            <w:pPr>
              <w:pStyle w:val="10"/>
            </w:pPr>
            <w:r>
              <w:t>完成艾滋病筛查人数</w:t>
            </w:r>
          </w:p>
        </w:tc>
        <w:tc>
          <w:tcPr>
            <w:tcW w:w="2268" w:type="dxa"/>
            <w:vAlign w:val="center"/>
          </w:tcPr>
          <w:p>
            <w:pPr>
              <w:pStyle w:val="10"/>
            </w:pPr>
            <w:r>
              <w:t>≥2700人</w:t>
            </w:r>
          </w:p>
        </w:tc>
        <w:tc>
          <w:tcPr>
            <w:tcW w:w="1276" w:type="dxa"/>
            <w:vAlign w:val="center"/>
          </w:tcPr>
          <w:p>
            <w:pPr>
              <w:pStyle w:val="10"/>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艾滋病随访率</w:t>
            </w:r>
          </w:p>
        </w:tc>
        <w:tc>
          <w:tcPr>
            <w:tcW w:w="5386" w:type="dxa"/>
            <w:vAlign w:val="center"/>
          </w:tcPr>
          <w:p>
            <w:pPr>
              <w:pStyle w:val="10"/>
            </w:pPr>
            <w:r>
              <w:t>辖区内现有艾滋病人随访率</w:t>
            </w:r>
          </w:p>
        </w:tc>
        <w:tc>
          <w:tcPr>
            <w:tcW w:w="2268" w:type="dxa"/>
            <w:vAlign w:val="center"/>
          </w:tcPr>
          <w:p>
            <w:pPr>
              <w:pStyle w:val="10"/>
            </w:pPr>
            <w:r>
              <w:t>≥98％</w:t>
            </w:r>
          </w:p>
        </w:tc>
        <w:tc>
          <w:tcPr>
            <w:tcW w:w="1276" w:type="dxa"/>
            <w:vAlign w:val="center"/>
          </w:tcPr>
          <w:p>
            <w:pPr>
              <w:pStyle w:val="10"/>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顺利开展并完成项目</w:t>
            </w:r>
          </w:p>
        </w:tc>
        <w:tc>
          <w:tcPr>
            <w:tcW w:w="5386" w:type="dxa"/>
            <w:vAlign w:val="center"/>
          </w:tcPr>
          <w:p>
            <w:pPr>
              <w:pStyle w:val="10"/>
            </w:pPr>
            <w:r>
              <w:t>12月31日前顺利开展并完成筛查任务</w:t>
            </w:r>
          </w:p>
        </w:tc>
        <w:tc>
          <w:tcPr>
            <w:tcW w:w="2268" w:type="dxa"/>
            <w:vAlign w:val="center"/>
          </w:tcPr>
          <w:p>
            <w:pPr>
              <w:pStyle w:val="10"/>
            </w:pPr>
            <w:r>
              <w:t>2024年</w:t>
            </w:r>
          </w:p>
        </w:tc>
        <w:tc>
          <w:tcPr>
            <w:tcW w:w="1276" w:type="dxa"/>
            <w:vAlign w:val="center"/>
          </w:tcPr>
          <w:p>
            <w:pPr>
              <w:pStyle w:val="10"/>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筛查成本</w:t>
            </w:r>
          </w:p>
        </w:tc>
        <w:tc>
          <w:tcPr>
            <w:tcW w:w="5386" w:type="dxa"/>
            <w:vAlign w:val="center"/>
          </w:tcPr>
          <w:p>
            <w:pPr>
              <w:pStyle w:val="10"/>
            </w:pPr>
            <w:r>
              <w:t>完项目所需成本</w:t>
            </w:r>
          </w:p>
        </w:tc>
        <w:tc>
          <w:tcPr>
            <w:tcW w:w="2268" w:type="dxa"/>
            <w:vAlign w:val="center"/>
          </w:tcPr>
          <w:p>
            <w:pPr>
              <w:pStyle w:val="10"/>
            </w:pPr>
            <w:r>
              <w:t>10万元</w:t>
            </w:r>
          </w:p>
        </w:tc>
        <w:tc>
          <w:tcPr>
            <w:tcW w:w="1276" w:type="dxa"/>
            <w:vAlign w:val="center"/>
          </w:tcPr>
          <w:p>
            <w:pPr>
              <w:pStyle w:val="10"/>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提升家庭可持续发展能力</w:t>
            </w:r>
          </w:p>
        </w:tc>
        <w:tc>
          <w:tcPr>
            <w:tcW w:w="5386" w:type="dxa"/>
            <w:vAlign w:val="center"/>
          </w:tcPr>
          <w:p>
            <w:pPr>
              <w:pStyle w:val="10"/>
            </w:pPr>
            <w:r>
              <w:t>对疾病做到早发现早治疗，减轻家庭负担，提升家庭可持续发展能力</w:t>
            </w:r>
          </w:p>
        </w:tc>
        <w:tc>
          <w:tcPr>
            <w:tcW w:w="2268" w:type="dxa"/>
            <w:vAlign w:val="center"/>
          </w:tcPr>
          <w:p>
            <w:pPr>
              <w:pStyle w:val="10"/>
            </w:pPr>
            <w:r>
              <w:t>对疾病做到早发现早治疗，减轻家庭负担，提升家庭可持续发展能力</w:t>
            </w:r>
          </w:p>
        </w:tc>
        <w:tc>
          <w:tcPr>
            <w:tcW w:w="1276" w:type="dxa"/>
            <w:vAlign w:val="center"/>
          </w:tcPr>
          <w:p>
            <w:pPr>
              <w:pStyle w:val="10"/>
            </w:pPr>
            <w:r>
              <w:t>历史指标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满意度调查</w:t>
            </w:r>
          </w:p>
        </w:tc>
        <w:tc>
          <w:tcPr>
            <w:tcW w:w="5386" w:type="dxa"/>
            <w:vAlign w:val="center"/>
          </w:tcPr>
          <w:p>
            <w:pPr>
              <w:pStyle w:val="10"/>
            </w:pPr>
            <w:r>
              <w:t>满意与较满意占调查人群比例</w:t>
            </w:r>
          </w:p>
        </w:tc>
        <w:tc>
          <w:tcPr>
            <w:tcW w:w="2268" w:type="dxa"/>
            <w:vAlign w:val="center"/>
          </w:tcPr>
          <w:p>
            <w:pPr>
              <w:pStyle w:val="10"/>
            </w:pPr>
            <w:r>
              <w:t>≥98%</w:t>
            </w:r>
          </w:p>
        </w:tc>
        <w:tc>
          <w:tcPr>
            <w:tcW w:w="1276" w:type="dxa"/>
            <w:vAlign w:val="center"/>
          </w:tcPr>
          <w:p>
            <w:pPr>
              <w:pStyle w:val="10"/>
            </w:pPr>
            <w:r>
              <w:t>历史指标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5、石财社【2023】141号 关于提前下达中央2024年医疗服务与保障能力提升（公立医院综合改革）补助资金的通知绩效目标表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13011024P00325610022G</w:t>
            </w:r>
          </w:p>
        </w:tc>
        <w:tc>
          <w:tcPr>
            <w:tcW w:w="2835" w:type="dxa"/>
            <w:vAlign w:val="center"/>
          </w:tcPr>
          <w:p>
            <w:pPr>
              <w:pStyle w:val="8"/>
            </w:pPr>
            <w:r>
              <w:t>项目名称</w:t>
            </w:r>
          </w:p>
        </w:tc>
        <w:tc>
          <w:tcPr>
            <w:tcW w:w="6094" w:type="dxa"/>
            <w:gridSpan w:val="3"/>
            <w:vAlign w:val="center"/>
          </w:tcPr>
          <w:p>
            <w:pPr>
              <w:pStyle w:val="10"/>
            </w:pPr>
            <w:r>
              <w:t>石财社【2023】141号 关于提前下达中央2024年医疗服务与保障能力提升（公立医院综合改革）补助资金的通知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123.55</w:t>
            </w:r>
          </w:p>
        </w:tc>
        <w:tc>
          <w:tcPr>
            <w:tcW w:w="2835" w:type="dxa"/>
            <w:vAlign w:val="center"/>
          </w:tcPr>
          <w:p>
            <w:pPr>
              <w:pStyle w:val="8"/>
            </w:pPr>
            <w:r>
              <w:t>其中：财政    资金</w:t>
            </w:r>
          </w:p>
        </w:tc>
        <w:tc>
          <w:tcPr>
            <w:tcW w:w="2551" w:type="dxa"/>
            <w:vAlign w:val="center"/>
          </w:tcPr>
          <w:p>
            <w:pPr>
              <w:pStyle w:val="10"/>
            </w:pPr>
            <w:r>
              <w:t>123.55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购置设备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1.购置新生儿专用监护仪（29万元）、床旁超声机（66万元），共计95万元，用于高质量发展项目，提高医院综合能力。</w:t>
            </w:r>
          </w:p>
          <w:p>
            <w:pPr>
              <w:pStyle w:val="10"/>
            </w:pPr>
            <w:r>
              <w:t>2.购置口腔CT，共计28.55万元，用于综合医改项目，提升医院综合能力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购入设备</w:t>
            </w:r>
          </w:p>
        </w:tc>
        <w:tc>
          <w:tcPr>
            <w:tcW w:w="5386" w:type="dxa"/>
            <w:vAlign w:val="center"/>
          </w:tcPr>
          <w:p>
            <w:pPr>
              <w:pStyle w:val="10"/>
            </w:pPr>
            <w:r>
              <w:t>购入高质量发展设备的数量</w:t>
            </w:r>
          </w:p>
        </w:tc>
        <w:tc>
          <w:tcPr>
            <w:tcW w:w="2268" w:type="dxa"/>
            <w:vAlign w:val="center"/>
          </w:tcPr>
          <w:p>
            <w:pPr>
              <w:pStyle w:val="10"/>
            </w:pPr>
            <w:r>
              <w:t>2套</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购入设备</w:t>
            </w:r>
          </w:p>
        </w:tc>
        <w:tc>
          <w:tcPr>
            <w:tcW w:w="5386" w:type="dxa"/>
            <w:vAlign w:val="center"/>
          </w:tcPr>
          <w:p>
            <w:pPr>
              <w:pStyle w:val="10"/>
            </w:pPr>
            <w:r>
              <w:t>购入综合医改设备的数量</w:t>
            </w:r>
          </w:p>
        </w:tc>
        <w:tc>
          <w:tcPr>
            <w:tcW w:w="2268" w:type="dxa"/>
            <w:vAlign w:val="center"/>
          </w:tcPr>
          <w:p>
            <w:pPr>
              <w:pStyle w:val="10"/>
            </w:pPr>
            <w:r>
              <w:t>1套</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项目购入设备等验收合格率</w:t>
            </w:r>
          </w:p>
        </w:tc>
        <w:tc>
          <w:tcPr>
            <w:tcW w:w="5386" w:type="dxa"/>
            <w:vAlign w:val="center"/>
          </w:tcPr>
          <w:p>
            <w:pPr>
              <w:pStyle w:val="10"/>
            </w:pPr>
            <w:r>
              <w:t>设备等购入验收合格率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项目完成时效</w:t>
            </w:r>
          </w:p>
        </w:tc>
        <w:tc>
          <w:tcPr>
            <w:tcW w:w="5386" w:type="dxa"/>
            <w:vAlign w:val="center"/>
          </w:tcPr>
          <w:p>
            <w:pPr>
              <w:pStyle w:val="10"/>
            </w:pPr>
            <w:r>
              <w:t>项目完成时效</w:t>
            </w:r>
          </w:p>
        </w:tc>
        <w:tc>
          <w:tcPr>
            <w:tcW w:w="2268" w:type="dxa"/>
            <w:vAlign w:val="center"/>
          </w:tcPr>
          <w:p>
            <w:pPr>
              <w:pStyle w:val="10"/>
            </w:pPr>
            <w:r>
              <w:t>2024年年底</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完成项目所需成本</w:t>
            </w:r>
          </w:p>
        </w:tc>
        <w:tc>
          <w:tcPr>
            <w:tcW w:w="5386" w:type="dxa"/>
            <w:vAlign w:val="center"/>
          </w:tcPr>
          <w:p>
            <w:pPr>
              <w:pStyle w:val="10"/>
            </w:pPr>
            <w:r>
              <w:t>完成高质量发展项目所需成本</w:t>
            </w:r>
          </w:p>
        </w:tc>
        <w:tc>
          <w:tcPr>
            <w:tcW w:w="2268" w:type="dxa"/>
            <w:vAlign w:val="center"/>
          </w:tcPr>
          <w:p>
            <w:pPr>
              <w:pStyle w:val="10"/>
            </w:pPr>
            <w:r>
              <w:t>95万元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完成项目所需成本</w:t>
            </w:r>
          </w:p>
        </w:tc>
        <w:tc>
          <w:tcPr>
            <w:tcW w:w="5386" w:type="dxa"/>
            <w:vAlign w:val="center"/>
          </w:tcPr>
          <w:p>
            <w:pPr>
              <w:pStyle w:val="10"/>
            </w:pPr>
            <w:r>
              <w:t>完成综合医改项目所需成本</w:t>
            </w:r>
          </w:p>
        </w:tc>
        <w:tc>
          <w:tcPr>
            <w:tcW w:w="2268" w:type="dxa"/>
            <w:vAlign w:val="center"/>
          </w:tcPr>
          <w:p>
            <w:pPr>
              <w:pStyle w:val="10"/>
            </w:pPr>
            <w:r>
              <w:t>28.55万元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公立医院综合改革与高质量发展项目持续影响力</w:t>
            </w:r>
          </w:p>
        </w:tc>
        <w:tc>
          <w:tcPr>
            <w:tcW w:w="5386" w:type="dxa"/>
            <w:vAlign w:val="center"/>
          </w:tcPr>
          <w:p>
            <w:pPr>
              <w:pStyle w:val="10"/>
            </w:pPr>
            <w:r>
              <w:t>公立医院综合改革与高质量发展项目持续影响时间</w:t>
            </w:r>
          </w:p>
        </w:tc>
        <w:tc>
          <w:tcPr>
            <w:tcW w:w="2268" w:type="dxa"/>
            <w:vAlign w:val="center"/>
          </w:tcPr>
          <w:p>
            <w:pPr>
              <w:pStyle w:val="10"/>
            </w:pPr>
            <w:r>
              <w:t>长期持续</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医院患者满意度</w:t>
            </w:r>
          </w:p>
        </w:tc>
        <w:tc>
          <w:tcPr>
            <w:tcW w:w="5386" w:type="dxa"/>
            <w:vAlign w:val="center"/>
          </w:tcPr>
          <w:p>
            <w:pPr>
              <w:pStyle w:val="10"/>
            </w:pPr>
            <w:r>
              <w:t>医院患者满意度</w:t>
            </w:r>
          </w:p>
        </w:tc>
        <w:tc>
          <w:tcPr>
            <w:tcW w:w="2268" w:type="dxa"/>
            <w:vAlign w:val="center"/>
          </w:tcPr>
          <w:p>
            <w:pPr>
              <w:pStyle w:val="10"/>
            </w:pPr>
            <w:r>
              <w:t>≥98%</w:t>
            </w:r>
          </w:p>
        </w:tc>
        <w:tc>
          <w:tcPr>
            <w:tcW w:w="1276" w:type="dxa"/>
            <w:vAlign w:val="center"/>
          </w:tcPr>
          <w:p>
            <w:pPr>
              <w:pStyle w:val="10"/>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6、石财社【2023】48号 关于下达中央2023年医疗服务与保障能力提升（公立医院综合改革）补助资金的通知绩效目标表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13011023P00325610013R</w:t>
            </w:r>
          </w:p>
        </w:tc>
        <w:tc>
          <w:tcPr>
            <w:tcW w:w="2835" w:type="dxa"/>
            <w:vAlign w:val="center"/>
          </w:tcPr>
          <w:p>
            <w:pPr>
              <w:pStyle w:val="8"/>
            </w:pPr>
            <w:r>
              <w:t>项目名称</w:t>
            </w:r>
          </w:p>
        </w:tc>
        <w:tc>
          <w:tcPr>
            <w:tcW w:w="6094" w:type="dxa"/>
            <w:gridSpan w:val="3"/>
            <w:vAlign w:val="center"/>
          </w:tcPr>
          <w:p>
            <w:pPr>
              <w:pStyle w:val="10"/>
            </w:pPr>
            <w:r>
              <w:t>石财社【2023】48号 关于下达中央2023年医疗服务与保障能力提升（公立医院综合改革）补助资金的通知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7.56</w:t>
            </w:r>
          </w:p>
        </w:tc>
        <w:tc>
          <w:tcPr>
            <w:tcW w:w="2835" w:type="dxa"/>
            <w:vAlign w:val="center"/>
          </w:tcPr>
          <w:p>
            <w:pPr>
              <w:pStyle w:val="8"/>
            </w:pPr>
            <w:r>
              <w:t>其中：财政    资金</w:t>
            </w:r>
          </w:p>
        </w:tc>
        <w:tc>
          <w:tcPr>
            <w:tcW w:w="2551" w:type="dxa"/>
            <w:vAlign w:val="center"/>
          </w:tcPr>
          <w:p>
            <w:pPr>
              <w:pStyle w:val="10"/>
            </w:pPr>
            <w:r>
              <w:t>7.56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购买DR设备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1.购买DR检测设备，实现年5000人次的门诊量，提供更准确的诊断依据，提高服务质量，</w:t>
            </w:r>
            <w:r>
              <w:rPr>
                <w:rFonts w:hint="eastAsia"/>
                <w:lang w:eastAsia="zh-CN"/>
              </w:rPr>
              <w:t>更好地为</w:t>
            </w:r>
            <w:r>
              <w:t>患者服务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购入数量</w:t>
            </w:r>
          </w:p>
        </w:tc>
        <w:tc>
          <w:tcPr>
            <w:tcW w:w="5386" w:type="dxa"/>
            <w:vAlign w:val="center"/>
          </w:tcPr>
          <w:p>
            <w:pPr>
              <w:pStyle w:val="10"/>
            </w:pPr>
            <w:r>
              <w:t>购入设备台数</w:t>
            </w:r>
          </w:p>
        </w:tc>
        <w:tc>
          <w:tcPr>
            <w:tcW w:w="2268" w:type="dxa"/>
            <w:vAlign w:val="center"/>
          </w:tcPr>
          <w:p>
            <w:pPr>
              <w:pStyle w:val="10"/>
            </w:pPr>
            <w:r>
              <w:t>1台</w:t>
            </w:r>
          </w:p>
        </w:tc>
        <w:tc>
          <w:tcPr>
            <w:tcW w:w="1276" w:type="dxa"/>
            <w:vAlign w:val="center"/>
          </w:tcPr>
          <w:p>
            <w:pPr>
              <w:pStyle w:val="10"/>
            </w:pPr>
            <w:r>
              <w:t xml:space="preserve">工作计划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设备合格率</w:t>
            </w:r>
          </w:p>
        </w:tc>
        <w:tc>
          <w:tcPr>
            <w:tcW w:w="5386" w:type="dxa"/>
            <w:vAlign w:val="center"/>
          </w:tcPr>
          <w:p>
            <w:pPr>
              <w:pStyle w:val="10"/>
            </w:pPr>
            <w:r>
              <w:t>DR设备验收合格率</w:t>
            </w:r>
          </w:p>
        </w:tc>
        <w:tc>
          <w:tcPr>
            <w:tcW w:w="2268" w:type="dxa"/>
            <w:vAlign w:val="center"/>
          </w:tcPr>
          <w:p>
            <w:pPr>
              <w:pStyle w:val="10"/>
            </w:pPr>
            <w:r>
              <w:t>100%</w:t>
            </w:r>
          </w:p>
        </w:tc>
        <w:tc>
          <w:tcPr>
            <w:tcW w:w="1276" w:type="dxa"/>
            <w:vAlign w:val="center"/>
          </w:tcPr>
          <w:p>
            <w:pPr>
              <w:pStyle w:val="10"/>
            </w:pPr>
            <w:r>
              <w:t xml:space="preserve">工作计划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完成时间</w:t>
            </w:r>
          </w:p>
        </w:tc>
        <w:tc>
          <w:tcPr>
            <w:tcW w:w="5386" w:type="dxa"/>
            <w:vAlign w:val="center"/>
          </w:tcPr>
          <w:p>
            <w:pPr>
              <w:pStyle w:val="10"/>
            </w:pPr>
            <w:r>
              <w:t>设备采购完成时间</w:t>
            </w:r>
          </w:p>
        </w:tc>
        <w:tc>
          <w:tcPr>
            <w:tcW w:w="2268" w:type="dxa"/>
            <w:vAlign w:val="center"/>
          </w:tcPr>
          <w:p>
            <w:pPr>
              <w:pStyle w:val="10"/>
            </w:pPr>
            <w:r>
              <w:t>12月31日前完成采购并验收合格使用</w:t>
            </w:r>
          </w:p>
        </w:tc>
        <w:tc>
          <w:tcPr>
            <w:tcW w:w="1276" w:type="dxa"/>
            <w:vAlign w:val="center"/>
          </w:tcPr>
          <w:p>
            <w:pPr>
              <w:pStyle w:val="10"/>
            </w:pPr>
            <w:r>
              <w:t xml:space="preserve">工作计划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政府补助成本</w:t>
            </w:r>
          </w:p>
        </w:tc>
        <w:tc>
          <w:tcPr>
            <w:tcW w:w="5386" w:type="dxa"/>
            <w:vAlign w:val="center"/>
          </w:tcPr>
          <w:p>
            <w:pPr>
              <w:pStyle w:val="10"/>
            </w:pPr>
            <w:r>
              <w:t>政府补助采购设备成本</w:t>
            </w:r>
          </w:p>
        </w:tc>
        <w:tc>
          <w:tcPr>
            <w:tcW w:w="2268" w:type="dxa"/>
            <w:vAlign w:val="center"/>
          </w:tcPr>
          <w:p>
            <w:pPr>
              <w:pStyle w:val="10"/>
            </w:pPr>
            <w:r>
              <w:t>7.56万元</w:t>
            </w:r>
          </w:p>
        </w:tc>
        <w:tc>
          <w:tcPr>
            <w:tcW w:w="1276" w:type="dxa"/>
            <w:vAlign w:val="center"/>
          </w:tcPr>
          <w:p>
            <w:pPr>
              <w:pStyle w:val="10"/>
            </w:pPr>
            <w:r>
              <w:t xml:space="preserve">工作计划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提升家庭可持续发展</w:t>
            </w:r>
          </w:p>
        </w:tc>
        <w:tc>
          <w:tcPr>
            <w:tcW w:w="5386" w:type="dxa"/>
            <w:vAlign w:val="center"/>
          </w:tcPr>
          <w:p>
            <w:pPr>
              <w:pStyle w:val="10"/>
            </w:pPr>
            <w:r>
              <w:t>疾病早发现早治疗减轻家庭负担</w:t>
            </w:r>
          </w:p>
        </w:tc>
        <w:tc>
          <w:tcPr>
            <w:tcW w:w="2268" w:type="dxa"/>
            <w:vAlign w:val="center"/>
          </w:tcPr>
          <w:p>
            <w:pPr>
              <w:pStyle w:val="10"/>
            </w:pPr>
            <w:r>
              <w:t>疾病早发现早治疗减轻家庭负担</w:t>
            </w:r>
          </w:p>
        </w:tc>
        <w:tc>
          <w:tcPr>
            <w:tcW w:w="1276" w:type="dxa"/>
            <w:vAlign w:val="center"/>
          </w:tcPr>
          <w:p>
            <w:pPr>
              <w:pStyle w:val="10"/>
            </w:pPr>
            <w:r>
              <w:t xml:space="preserve">工作计划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满意度调查</w:t>
            </w:r>
          </w:p>
        </w:tc>
        <w:tc>
          <w:tcPr>
            <w:tcW w:w="5386" w:type="dxa"/>
            <w:vAlign w:val="center"/>
          </w:tcPr>
          <w:p>
            <w:pPr>
              <w:pStyle w:val="10"/>
            </w:pPr>
            <w:r>
              <w:t>满意与较满意占点差人群比例</w:t>
            </w:r>
          </w:p>
        </w:tc>
        <w:tc>
          <w:tcPr>
            <w:tcW w:w="2268" w:type="dxa"/>
            <w:vAlign w:val="center"/>
          </w:tcPr>
          <w:p>
            <w:pPr>
              <w:pStyle w:val="10"/>
            </w:pPr>
            <w:r>
              <w:t>≥98%</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7、石财社【2023】67号 关于下达2023年医疗服务与保障能力提升（公立医院综合改革）补助资金（第二批）的通知绩效目标表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13011023P003256100151</w:t>
            </w:r>
          </w:p>
        </w:tc>
        <w:tc>
          <w:tcPr>
            <w:tcW w:w="2835" w:type="dxa"/>
            <w:vAlign w:val="center"/>
          </w:tcPr>
          <w:p>
            <w:pPr>
              <w:pStyle w:val="8"/>
            </w:pPr>
            <w:r>
              <w:t>项目名称</w:t>
            </w:r>
          </w:p>
        </w:tc>
        <w:tc>
          <w:tcPr>
            <w:tcW w:w="6094" w:type="dxa"/>
            <w:gridSpan w:val="3"/>
            <w:vAlign w:val="center"/>
          </w:tcPr>
          <w:p>
            <w:pPr>
              <w:pStyle w:val="10"/>
            </w:pPr>
            <w:r>
              <w:t>石财社【2023】67号 关于下达2023年医疗服务与保障能力提升（公立医院综合改革）补助资金（第二批）的通知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23.88</w:t>
            </w:r>
          </w:p>
        </w:tc>
        <w:tc>
          <w:tcPr>
            <w:tcW w:w="2835" w:type="dxa"/>
            <w:vAlign w:val="center"/>
          </w:tcPr>
          <w:p>
            <w:pPr>
              <w:pStyle w:val="8"/>
            </w:pPr>
            <w:r>
              <w:t>其中：财政    资金</w:t>
            </w:r>
          </w:p>
        </w:tc>
        <w:tc>
          <w:tcPr>
            <w:tcW w:w="2551" w:type="dxa"/>
            <w:vAlign w:val="center"/>
          </w:tcPr>
          <w:p>
            <w:pPr>
              <w:pStyle w:val="10"/>
            </w:pPr>
            <w:r>
              <w:t>23.88</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用于本院信息化建设、人才引培等项目，进一步提升医院综合能力。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1.完成本院信息化建设、人才引培等项目，进一步提升医院综合能力。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医疗服务收入（不含药品、耗材、</w:t>
            </w:r>
          </w:p>
        </w:tc>
        <w:tc>
          <w:tcPr>
            <w:tcW w:w="5386" w:type="dxa"/>
            <w:vAlign w:val="center"/>
          </w:tcPr>
          <w:p>
            <w:pPr>
              <w:pStyle w:val="10"/>
            </w:pPr>
            <w:r>
              <w:t>医疗服务收入（不含药品、耗材、检查、化验收入）占比情况</w:t>
            </w:r>
          </w:p>
        </w:tc>
        <w:tc>
          <w:tcPr>
            <w:tcW w:w="2268" w:type="dxa"/>
            <w:vAlign w:val="center"/>
          </w:tcPr>
          <w:p>
            <w:pPr>
              <w:pStyle w:val="10"/>
            </w:pPr>
            <w:r>
              <w:t>≥26.58%</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参与同级检查结果互认的公立医院占比</w:t>
            </w:r>
          </w:p>
        </w:tc>
        <w:tc>
          <w:tcPr>
            <w:tcW w:w="5386" w:type="dxa"/>
            <w:vAlign w:val="center"/>
          </w:tcPr>
          <w:p>
            <w:pPr>
              <w:pStyle w:val="10"/>
            </w:pPr>
            <w:r>
              <w:t>参与同级检查结果互认的公立医院占比</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医疗服务与保障能力提升资金使用年度</w:t>
            </w:r>
          </w:p>
        </w:tc>
        <w:tc>
          <w:tcPr>
            <w:tcW w:w="5386" w:type="dxa"/>
            <w:vAlign w:val="center"/>
          </w:tcPr>
          <w:p>
            <w:pPr>
              <w:pStyle w:val="10"/>
            </w:pPr>
            <w:r>
              <w:t>医疗服务与保障能力提升资金使用年度</w:t>
            </w:r>
          </w:p>
        </w:tc>
        <w:tc>
          <w:tcPr>
            <w:tcW w:w="2268" w:type="dxa"/>
            <w:vAlign w:val="center"/>
          </w:tcPr>
          <w:p>
            <w:pPr>
              <w:pStyle w:val="10"/>
            </w:pPr>
            <w:r>
              <w:t>2023年</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医疗服务与保障能力提升项目资金</w:t>
            </w:r>
          </w:p>
        </w:tc>
        <w:tc>
          <w:tcPr>
            <w:tcW w:w="5386" w:type="dxa"/>
            <w:vAlign w:val="center"/>
          </w:tcPr>
          <w:p>
            <w:pPr>
              <w:pStyle w:val="10"/>
            </w:pPr>
            <w:r>
              <w:t>医疗服务与保障能力提升项目资金金额</w:t>
            </w:r>
          </w:p>
        </w:tc>
        <w:tc>
          <w:tcPr>
            <w:tcW w:w="2268" w:type="dxa"/>
            <w:vAlign w:val="center"/>
          </w:tcPr>
          <w:p>
            <w:pPr>
              <w:pStyle w:val="10"/>
            </w:pPr>
            <w:r>
              <w:t>23.88万元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医疗服务与保障能力提升项目持续发挥作用</w:t>
            </w:r>
          </w:p>
        </w:tc>
        <w:tc>
          <w:tcPr>
            <w:tcW w:w="5386" w:type="dxa"/>
            <w:vAlign w:val="center"/>
          </w:tcPr>
          <w:p>
            <w:pPr>
              <w:pStyle w:val="10"/>
            </w:pPr>
            <w:r>
              <w:t>医疗服务与保障能力提升项目持续发挥作用时间</w:t>
            </w:r>
          </w:p>
        </w:tc>
        <w:tc>
          <w:tcPr>
            <w:tcW w:w="2268" w:type="dxa"/>
            <w:vAlign w:val="center"/>
          </w:tcPr>
          <w:p>
            <w:pPr>
              <w:pStyle w:val="10"/>
            </w:pPr>
            <w:r>
              <w:t>长期持续</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医院患者满意度</w:t>
            </w:r>
          </w:p>
        </w:tc>
        <w:tc>
          <w:tcPr>
            <w:tcW w:w="5386" w:type="dxa"/>
            <w:vAlign w:val="center"/>
          </w:tcPr>
          <w:p>
            <w:pPr>
              <w:pStyle w:val="10"/>
            </w:pPr>
            <w:r>
              <w:t>医院患者满意度</w:t>
            </w:r>
          </w:p>
        </w:tc>
        <w:tc>
          <w:tcPr>
            <w:tcW w:w="2268" w:type="dxa"/>
            <w:vAlign w:val="center"/>
          </w:tcPr>
          <w:p>
            <w:pPr>
              <w:pStyle w:val="10"/>
            </w:pPr>
            <w:r>
              <w:t>≥98%</w:t>
            </w:r>
          </w:p>
        </w:tc>
        <w:tc>
          <w:tcPr>
            <w:tcW w:w="1276" w:type="dxa"/>
            <w:vAlign w:val="center"/>
          </w:tcPr>
          <w:p>
            <w:pPr>
              <w:pStyle w:val="10"/>
            </w:pPr>
            <w:r>
              <w:t>历史依据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8、石财社【2023】98号 关于下达2023年公立医院改革与高质量发展示范项目省级补助资金的通知绩效目标表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13011023P00325610021E</w:t>
            </w:r>
          </w:p>
        </w:tc>
        <w:tc>
          <w:tcPr>
            <w:tcW w:w="2835" w:type="dxa"/>
            <w:vAlign w:val="center"/>
          </w:tcPr>
          <w:p>
            <w:pPr>
              <w:pStyle w:val="8"/>
            </w:pPr>
            <w:r>
              <w:t>项目名称</w:t>
            </w:r>
          </w:p>
        </w:tc>
        <w:tc>
          <w:tcPr>
            <w:tcW w:w="6094" w:type="dxa"/>
            <w:gridSpan w:val="3"/>
            <w:vAlign w:val="center"/>
          </w:tcPr>
          <w:p>
            <w:pPr>
              <w:pStyle w:val="10"/>
            </w:pPr>
            <w:r>
              <w:t>石财社【2023】98号 关于下达2023年公立医院改革与高质量发展示范项目省级补助资金的通知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25.02</w:t>
            </w:r>
          </w:p>
        </w:tc>
        <w:tc>
          <w:tcPr>
            <w:tcW w:w="2835" w:type="dxa"/>
            <w:vAlign w:val="center"/>
          </w:tcPr>
          <w:p>
            <w:pPr>
              <w:pStyle w:val="8"/>
            </w:pPr>
            <w:r>
              <w:t>其中：财政    资金</w:t>
            </w:r>
          </w:p>
        </w:tc>
        <w:tc>
          <w:tcPr>
            <w:tcW w:w="2551" w:type="dxa"/>
            <w:vAlign w:val="center"/>
          </w:tcPr>
          <w:p>
            <w:pPr>
              <w:pStyle w:val="10"/>
            </w:pPr>
            <w:r>
              <w:t>25.02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用于购置系统、设备、感观室及配套设备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1.完成设备购置项目（共计4套，20万元），提升医院综合能力</w:t>
            </w:r>
          </w:p>
          <w:p>
            <w:pPr>
              <w:pStyle w:val="10"/>
            </w:pPr>
            <w:r>
              <w:t>2.完成信息化建设项目（共计系统1套，0.02万元），提升医院综合能力</w:t>
            </w:r>
          </w:p>
          <w:p>
            <w:pPr>
              <w:pStyle w:val="10"/>
            </w:pPr>
            <w:r>
              <w:t>3.完成升级改造（康复中心感观室及配套设备，5万元），提升医院综合能力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购置设备的数量</w:t>
            </w:r>
          </w:p>
        </w:tc>
        <w:tc>
          <w:tcPr>
            <w:tcW w:w="5386" w:type="dxa"/>
            <w:vAlign w:val="center"/>
          </w:tcPr>
          <w:p>
            <w:pPr>
              <w:pStyle w:val="10"/>
            </w:pPr>
            <w:r>
              <w:t>购置设备的数量</w:t>
            </w:r>
          </w:p>
        </w:tc>
        <w:tc>
          <w:tcPr>
            <w:tcW w:w="2268" w:type="dxa"/>
            <w:vAlign w:val="center"/>
          </w:tcPr>
          <w:p>
            <w:pPr>
              <w:pStyle w:val="10"/>
            </w:pPr>
            <w:r>
              <w:t>4套</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购置系统信息化建设系统的数量</w:t>
            </w:r>
          </w:p>
        </w:tc>
        <w:tc>
          <w:tcPr>
            <w:tcW w:w="5386" w:type="dxa"/>
            <w:vAlign w:val="center"/>
          </w:tcPr>
          <w:p>
            <w:pPr>
              <w:pStyle w:val="10"/>
            </w:pPr>
            <w:r>
              <w:t>购置系统信息化建设系统的数量</w:t>
            </w:r>
          </w:p>
        </w:tc>
        <w:tc>
          <w:tcPr>
            <w:tcW w:w="2268" w:type="dxa"/>
            <w:vAlign w:val="center"/>
          </w:tcPr>
          <w:p>
            <w:pPr>
              <w:pStyle w:val="10"/>
            </w:pPr>
            <w:r>
              <w:t>1套</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升级改造的数量</w:t>
            </w:r>
          </w:p>
        </w:tc>
        <w:tc>
          <w:tcPr>
            <w:tcW w:w="5386" w:type="dxa"/>
            <w:vAlign w:val="center"/>
          </w:tcPr>
          <w:p>
            <w:pPr>
              <w:pStyle w:val="10"/>
            </w:pPr>
            <w:r>
              <w:t>康复中心感观室及配套设备的数量</w:t>
            </w:r>
          </w:p>
        </w:tc>
        <w:tc>
          <w:tcPr>
            <w:tcW w:w="2268" w:type="dxa"/>
            <w:vAlign w:val="center"/>
          </w:tcPr>
          <w:p>
            <w:pPr>
              <w:pStyle w:val="10"/>
            </w:pPr>
            <w:r>
              <w:t>1套</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项目购入设备等验收合格率</w:t>
            </w:r>
          </w:p>
        </w:tc>
        <w:tc>
          <w:tcPr>
            <w:tcW w:w="5386" w:type="dxa"/>
            <w:vAlign w:val="center"/>
          </w:tcPr>
          <w:p>
            <w:pPr>
              <w:pStyle w:val="10"/>
            </w:pPr>
            <w:r>
              <w:t>设备等购入验收合格率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项目完成时效</w:t>
            </w:r>
          </w:p>
        </w:tc>
        <w:tc>
          <w:tcPr>
            <w:tcW w:w="5386" w:type="dxa"/>
            <w:vAlign w:val="center"/>
          </w:tcPr>
          <w:p>
            <w:pPr>
              <w:pStyle w:val="10"/>
            </w:pPr>
            <w:r>
              <w:t>项目完成使用时效</w:t>
            </w:r>
          </w:p>
        </w:tc>
        <w:tc>
          <w:tcPr>
            <w:tcW w:w="2268" w:type="dxa"/>
            <w:vAlign w:val="center"/>
          </w:tcPr>
          <w:p>
            <w:pPr>
              <w:pStyle w:val="10"/>
            </w:pPr>
            <w:r>
              <w:t>2024年12月底</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完成项目所需成本</w:t>
            </w:r>
          </w:p>
        </w:tc>
        <w:tc>
          <w:tcPr>
            <w:tcW w:w="5386" w:type="dxa"/>
            <w:vAlign w:val="center"/>
          </w:tcPr>
          <w:p>
            <w:pPr>
              <w:pStyle w:val="10"/>
            </w:pPr>
            <w:r>
              <w:t>完成项目所需成本</w:t>
            </w:r>
          </w:p>
        </w:tc>
        <w:tc>
          <w:tcPr>
            <w:tcW w:w="2268" w:type="dxa"/>
            <w:vAlign w:val="center"/>
          </w:tcPr>
          <w:p>
            <w:pPr>
              <w:pStyle w:val="10"/>
            </w:pPr>
            <w:r>
              <w:t>25.02万元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公立医院综合改革与高质量发展项目持续影响力</w:t>
            </w:r>
          </w:p>
        </w:tc>
        <w:tc>
          <w:tcPr>
            <w:tcW w:w="5386" w:type="dxa"/>
            <w:vAlign w:val="center"/>
          </w:tcPr>
          <w:p>
            <w:pPr>
              <w:pStyle w:val="10"/>
            </w:pPr>
            <w:r>
              <w:t>公立医院综合改革与高质量发展项目持续影响时间</w:t>
            </w:r>
          </w:p>
        </w:tc>
        <w:tc>
          <w:tcPr>
            <w:tcW w:w="2268" w:type="dxa"/>
            <w:vAlign w:val="center"/>
          </w:tcPr>
          <w:p>
            <w:pPr>
              <w:pStyle w:val="10"/>
            </w:pPr>
            <w:r>
              <w:t>长期持续</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医院患者满意度</w:t>
            </w:r>
          </w:p>
        </w:tc>
        <w:tc>
          <w:tcPr>
            <w:tcW w:w="5386" w:type="dxa"/>
            <w:vAlign w:val="center"/>
          </w:tcPr>
          <w:p>
            <w:pPr>
              <w:pStyle w:val="10"/>
            </w:pPr>
            <w:r>
              <w:t>医院患者满意度</w:t>
            </w:r>
          </w:p>
        </w:tc>
        <w:tc>
          <w:tcPr>
            <w:tcW w:w="2268" w:type="dxa"/>
            <w:vAlign w:val="center"/>
          </w:tcPr>
          <w:p>
            <w:pPr>
              <w:pStyle w:val="10"/>
            </w:pPr>
            <w:r>
              <w:t>≥98%</w:t>
            </w:r>
          </w:p>
        </w:tc>
        <w:tc>
          <w:tcPr>
            <w:tcW w:w="1276" w:type="dxa"/>
            <w:vAlign w:val="center"/>
          </w:tcPr>
          <w:p>
            <w:pPr>
              <w:pStyle w:val="10"/>
            </w:pPr>
            <w:r>
              <w:t>历史依据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2"/>
            </w:pPr>
            <w:r>
              <w:t>合  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94.55</w:t>
            </w:r>
          </w:p>
        </w:tc>
        <w:tc>
          <w:tcPr>
            <w:tcW w:w="964" w:type="dxa"/>
            <w:vAlign w:val="center"/>
          </w:tcPr>
          <w:p>
            <w:pPr>
              <w:pStyle w:val="13"/>
            </w:pPr>
            <w:r>
              <w:t>94.55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石家庄市鹿泉区妇幼保健院小计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94.55</w:t>
            </w:r>
          </w:p>
        </w:tc>
        <w:tc>
          <w:tcPr>
            <w:tcW w:w="964" w:type="dxa"/>
            <w:vAlign w:val="center"/>
          </w:tcPr>
          <w:p>
            <w:pPr>
              <w:pStyle w:val="13"/>
            </w:pPr>
            <w:r>
              <w:t>94.55</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94.55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石财社【2023】141号 关于提前下达中央2024年医疗服务与保障能力提升（公立医院综合改革）补助资金的通知</w:t>
            </w:r>
          </w:p>
        </w:tc>
        <w:tc>
          <w:tcPr>
            <w:tcW w:w="964" w:type="dxa"/>
            <w:vAlign w:val="center"/>
          </w:tcPr>
          <w:p>
            <w:pPr>
              <w:pStyle w:val="9"/>
            </w:pPr>
            <w:r>
              <w:t>123.55</w:t>
            </w:r>
          </w:p>
        </w:tc>
        <w:tc>
          <w:tcPr>
            <w:tcW w:w="1134" w:type="dxa"/>
            <w:vAlign w:val="center"/>
          </w:tcPr>
          <w:p>
            <w:pPr>
              <w:pStyle w:val="10"/>
            </w:pPr>
            <w:r>
              <w:t>医用X 线诊断设备</w:t>
            </w:r>
          </w:p>
        </w:tc>
        <w:tc>
          <w:tcPr>
            <w:tcW w:w="1134" w:type="dxa"/>
            <w:vAlign w:val="center"/>
          </w:tcPr>
          <w:p>
            <w:pPr>
              <w:pStyle w:val="10"/>
            </w:pPr>
            <w:r>
              <w:t>A02321200</w:t>
            </w:r>
          </w:p>
        </w:tc>
        <w:tc>
          <w:tcPr>
            <w:tcW w:w="709" w:type="dxa"/>
            <w:vAlign w:val="center"/>
          </w:tcPr>
          <w:p>
            <w:pPr>
              <w:pStyle w:val="11"/>
            </w:pPr>
            <w:r>
              <w:t>台</w:t>
            </w:r>
          </w:p>
        </w:tc>
        <w:tc>
          <w:tcPr>
            <w:tcW w:w="850" w:type="dxa"/>
            <w:vAlign w:val="center"/>
          </w:tcPr>
          <w:p>
            <w:pPr>
              <w:pStyle w:val="9"/>
            </w:pPr>
            <w:r>
              <w:t>1</w:t>
            </w:r>
          </w:p>
        </w:tc>
        <w:tc>
          <w:tcPr>
            <w:tcW w:w="850" w:type="dxa"/>
            <w:vAlign w:val="center"/>
          </w:tcPr>
          <w:p>
            <w:pPr>
              <w:pStyle w:val="9"/>
            </w:pPr>
            <w:r>
              <w:t>66.00</w:t>
            </w:r>
          </w:p>
        </w:tc>
        <w:tc>
          <w:tcPr>
            <w:tcW w:w="964" w:type="dxa"/>
            <w:vAlign w:val="center"/>
          </w:tcPr>
          <w:p>
            <w:pPr>
              <w:pStyle w:val="9"/>
            </w:pPr>
            <w:r>
              <w:t>66.00</w:t>
            </w:r>
          </w:p>
        </w:tc>
        <w:tc>
          <w:tcPr>
            <w:tcW w:w="964" w:type="dxa"/>
            <w:vAlign w:val="center"/>
          </w:tcPr>
          <w:p>
            <w:pPr>
              <w:pStyle w:val="9"/>
            </w:pPr>
            <w:r>
              <w:t>66.00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66.00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石财社【2023】141号 关于提前下达中央2024年医疗服务与保障能力提升（公立医院综合改革）补助资金的通知</w:t>
            </w:r>
          </w:p>
        </w:tc>
        <w:tc>
          <w:tcPr>
            <w:tcW w:w="964" w:type="dxa"/>
            <w:vAlign w:val="center"/>
          </w:tcPr>
          <w:p>
            <w:pPr>
              <w:pStyle w:val="9"/>
            </w:pPr>
            <w:r>
              <w:t>123.55</w:t>
            </w:r>
          </w:p>
        </w:tc>
        <w:tc>
          <w:tcPr>
            <w:tcW w:w="1134" w:type="dxa"/>
            <w:vAlign w:val="center"/>
          </w:tcPr>
          <w:p>
            <w:pPr>
              <w:pStyle w:val="10"/>
            </w:pPr>
            <w:r>
              <w:t>医用X 线诊断设备</w:t>
            </w:r>
          </w:p>
        </w:tc>
        <w:tc>
          <w:tcPr>
            <w:tcW w:w="1134" w:type="dxa"/>
            <w:vAlign w:val="center"/>
          </w:tcPr>
          <w:p>
            <w:pPr>
              <w:pStyle w:val="10"/>
            </w:pPr>
            <w:r>
              <w:t>A02321200</w:t>
            </w:r>
          </w:p>
        </w:tc>
        <w:tc>
          <w:tcPr>
            <w:tcW w:w="709" w:type="dxa"/>
            <w:vAlign w:val="center"/>
          </w:tcPr>
          <w:p>
            <w:pPr>
              <w:pStyle w:val="11"/>
            </w:pPr>
            <w:r>
              <w:t>台</w:t>
            </w:r>
          </w:p>
        </w:tc>
        <w:tc>
          <w:tcPr>
            <w:tcW w:w="850" w:type="dxa"/>
            <w:vAlign w:val="center"/>
          </w:tcPr>
          <w:p>
            <w:pPr>
              <w:pStyle w:val="9"/>
            </w:pPr>
            <w:r>
              <w:t>1</w:t>
            </w:r>
          </w:p>
        </w:tc>
        <w:tc>
          <w:tcPr>
            <w:tcW w:w="850" w:type="dxa"/>
            <w:vAlign w:val="center"/>
          </w:tcPr>
          <w:p>
            <w:pPr>
              <w:pStyle w:val="9"/>
            </w:pPr>
            <w:r>
              <w:t>28.55</w:t>
            </w:r>
          </w:p>
        </w:tc>
        <w:tc>
          <w:tcPr>
            <w:tcW w:w="964" w:type="dxa"/>
            <w:vAlign w:val="center"/>
          </w:tcPr>
          <w:p>
            <w:pPr>
              <w:pStyle w:val="9"/>
            </w:pPr>
            <w:r>
              <w:t>28.55</w:t>
            </w:r>
          </w:p>
        </w:tc>
        <w:tc>
          <w:tcPr>
            <w:tcW w:w="964" w:type="dxa"/>
            <w:vAlign w:val="center"/>
          </w:tcPr>
          <w:p>
            <w:pPr>
              <w:pStyle w:val="9"/>
            </w:pPr>
            <w:r>
              <w:t>28.55</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28.55</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石家庄市鹿泉区妇幼保健院上年末固定资产金额为4163.87万元（详见下表）。本年度拟购置固定资产总额为66.00万元，已按要求列入政府采购预算，详见政府采购预算表。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361008石家庄市鹿泉区妇幼保健院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4163.87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11125.53</w:t>
            </w:r>
          </w:p>
        </w:tc>
        <w:tc>
          <w:tcPr>
            <w:tcW w:w="2835" w:type="dxa"/>
            <w:vAlign w:val="center"/>
          </w:tcPr>
          <w:p>
            <w:pPr>
              <w:pStyle w:val="9"/>
            </w:pPr>
            <w:r>
              <w:t>3016.00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870.23</w:t>
            </w:r>
          </w:p>
        </w:tc>
        <w:tc>
          <w:tcPr>
            <w:tcW w:w="2835" w:type="dxa"/>
            <w:vAlign w:val="center"/>
          </w:tcPr>
          <w:p>
            <w:pPr>
              <w:pStyle w:val="9"/>
            </w:pPr>
            <w:r>
              <w:t>326.00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6</w:t>
            </w:r>
          </w:p>
        </w:tc>
        <w:tc>
          <w:tcPr>
            <w:tcW w:w="2835" w:type="dxa"/>
            <w:vAlign w:val="center"/>
          </w:tcPr>
          <w:p>
            <w:pPr>
              <w:pStyle w:val="9"/>
            </w:pPr>
            <w:r>
              <w:t>116.43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10</w:t>
            </w:r>
          </w:p>
        </w:tc>
        <w:tc>
          <w:tcPr>
            <w:tcW w:w="2835" w:type="dxa"/>
            <w:vAlign w:val="center"/>
          </w:tcPr>
          <w:p>
            <w:pPr>
              <w:pStyle w:val="9"/>
            </w:pPr>
            <w:r>
              <w:t>714.68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76</w:t>
            </w:r>
          </w:p>
        </w:tc>
        <w:tc>
          <w:tcPr>
            <w:tcW w:w="2835" w:type="dxa"/>
            <w:vAlign w:val="center"/>
          </w:tcPr>
          <w:p>
            <w:pPr>
              <w:pStyle w:val="9"/>
            </w:pPr>
            <w:r>
              <w:t>316.76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5" w:name="_Toc_4_4_0000000007"/>
      <w:r>
        <w:rPr>
          <w:rFonts w:hint="eastAsia" w:ascii="方正小标宋_GBK" w:hAnsi="方正小标宋_GBK" w:cs="方正小标宋_GBK" w:eastAsiaTheme="minorEastAsia"/>
          <w:color w:val="000000"/>
          <w:sz w:val="44"/>
          <w:lang w:eastAsia="zh-CN"/>
        </w:rPr>
        <w:t>六</w:t>
      </w:r>
      <w:r>
        <w:rPr>
          <w:rFonts w:ascii="方正小标宋_GBK" w:hAnsi="方正小标宋_GBK" w:eastAsia="方正小标宋_GBK" w:cs="方正小标宋_GBK"/>
          <w:color w:val="000000"/>
          <w:sz w:val="44"/>
        </w:rPr>
        <w:t>、石家庄市鹿泉区山尹村镇卫生院收支预算</w:t>
      </w:r>
      <w:bookmarkEnd w:id="5"/>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92.17</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1220.00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32.00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1272.98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7.19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1312.17</w:t>
            </w:r>
          </w:p>
        </w:tc>
        <w:tc>
          <w:tcPr>
            <w:tcW w:w="4535" w:type="dxa"/>
            <w:vAlign w:val="center"/>
          </w:tcPr>
          <w:p>
            <w:pPr>
              <w:pStyle w:val="12"/>
            </w:pPr>
            <w:r>
              <w:t>本年支出合计</w:t>
            </w:r>
          </w:p>
        </w:tc>
        <w:tc>
          <w:tcPr>
            <w:tcW w:w="2126" w:type="dxa"/>
            <w:vAlign w:val="center"/>
          </w:tcPr>
          <w:p>
            <w:pPr>
              <w:pStyle w:val="13"/>
            </w:pPr>
            <w:r>
              <w:t>1312.17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1312.17</w:t>
            </w:r>
          </w:p>
        </w:tc>
        <w:tc>
          <w:tcPr>
            <w:tcW w:w="4535" w:type="dxa"/>
            <w:vAlign w:val="center"/>
          </w:tcPr>
          <w:p>
            <w:pPr>
              <w:pStyle w:val="12"/>
            </w:pPr>
            <w:r>
              <w:t>支出总计</w:t>
            </w:r>
          </w:p>
        </w:tc>
        <w:tc>
          <w:tcPr>
            <w:tcW w:w="2126" w:type="dxa"/>
            <w:vAlign w:val="center"/>
          </w:tcPr>
          <w:p>
            <w:pPr>
              <w:pStyle w:val="13"/>
            </w:pPr>
            <w:r>
              <w:t>1312.17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1312.17</w:t>
            </w:r>
          </w:p>
        </w:tc>
        <w:tc>
          <w:tcPr>
            <w:tcW w:w="1134" w:type="dxa"/>
            <w:vAlign w:val="center"/>
          </w:tcPr>
          <w:p>
            <w:pPr>
              <w:pStyle w:val="13"/>
            </w:pPr>
            <w:r>
              <w:t>1312.17</w:t>
            </w:r>
          </w:p>
        </w:tc>
        <w:tc>
          <w:tcPr>
            <w:tcW w:w="1134" w:type="dxa"/>
            <w:vAlign w:val="center"/>
          </w:tcPr>
          <w:p>
            <w:pPr>
              <w:pStyle w:val="13"/>
            </w:pPr>
            <w:r>
              <w:t>92.17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1220.00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32.00</w:t>
            </w:r>
          </w:p>
        </w:tc>
        <w:tc>
          <w:tcPr>
            <w:tcW w:w="1134" w:type="dxa"/>
            <w:vAlign w:val="center"/>
          </w:tcPr>
          <w:p>
            <w:pPr>
              <w:pStyle w:val="9"/>
            </w:pPr>
            <w:r>
              <w:t>32.00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32.00</w:t>
            </w:r>
          </w:p>
        </w:tc>
        <w:tc>
          <w:tcPr>
            <w:tcW w:w="1134" w:type="dxa"/>
            <w:vAlign w:val="center"/>
          </w:tcPr>
          <w:p>
            <w:pPr>
              <w:pStyle w:val="9"/>
            </w:pPr>
            <w:r>
              <w:t>32.00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15.00</w:t>
            </w:r>
          </w:p>
        </w:tc>
        <w:tc>
          <w:tcPr>
            <w:tcW w:w="1134" w:type="dxa"/>
            <w:vAlign w:val="center"/>
          </w:tcPr>
          <w:p>
            <w:pPr>
              <w:pStyle w:val="9"/>
            </w:pPr>
            <w:r>
              <w:t>15.00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7.00</w:t>
            </w:r>
          </w:p>
        </w:tc>
        <w:tc>
          <w:tcPr>
            <w:tcW w:w="1134" w:type="dxa"/>
            <w:vAlign w:val="center"/>
          </w:tcPr>
          <w:p>
            <w:pPr>
              <w:pStyle w:val="9"/>
            </w:pPr>
            <w:r>
              <w:t>7.00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1272.98</w:t>
            </w:r>
          </w:p>
        </w:tc>
        <w:tc>
          <w:tcPr>
            <w:tcW w:w="1134" w:type="dxa"/>
            <w:vAlign w:val="center"/>
          </w:tcPr>
          <w:p>
            <w:pPr>
              <w:pStyle w:val="9"/>
            </w:pPr>
            <w:r>
              <w:t>1272.98</w:t>
            </w:r>
          </w:p>
        </w:tc>
        <w:tc>
          <w:tcPr>
            <w:tcW w:w="1134" w:type="dxa"/>
            <w:vAlign w:val="center"/>
          </w:tcPr>
          <w:p>
            <w:pPr>
              <w:pStyle w:val="9"/>
            </w:pPr>
            <w:r>
              <w:t>92.17</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1180.81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1183.84</w:t>
            </w:r>
          </w:p>
        </w:tc>
        <w:tc>
          <w:tcPr>
            <w:tcW w:w="1134" w:type="dxa"/>
            <w:vAlign w:val="center"/>
          </w:tcPr>
          <w:p>
            <w:pPr>
              <w:pStyle w:val="9"/>
            </w:pPr>
            <w:r>
              <w:t>1183.84</w:t>
            </w:r>
          </w:p>
        </w:tc>
        <w:tc>
          <w:tcPr>
            <w:tcW w:w="1134" w:type="dxa"/>
            <w:vAlign w:val="center"/>
          </w:tcPr>
          <w:p>
            <w:pPr>
              <w:pStyle w:val="9"/>
            </w:pPr>
            <w:r>
              <w:t>16.03</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1167.81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1167.81</w:t>
            </w:r>
          </w:p>
        </w:tc>
        <w:tc>
          <w:tcPr>
            <w:tcW w:w="1134" w:type="dxa"/>
            <w:vAlign w:val="center"/>
          </w:tcPr>
          <w:p>
            <w:pPr>
              <w:pStyle w:val="9"/>
            </w:pPr>
            <w:r>
              <w:t>1167.81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1167.81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16.03</w:t>
            </w:r>
          </w:p>
        </w:tc>
        <w:tc>
          <w:tcPr>
            <w:tcW w:w="1134" w:type="dxa"/>
            <w:vAlign w:val="center"/>
          </w:tcPr>
          <w:p>
            <w:pPr>
              <w:pStyle w:val="9"/>
            </w:pPr>
            <w:r>
              <w:t>16.03</w:t>
            </w:r>
          </w:p>
        </w:tc>
        <w:tc>
          <w:tcPr>
            <w:tcW w:w="1134" w:type="dxa"/>
            <w:vAlign w:val="center"/>
          </w:tcPr>
          <w:p>
            <w:pPr>
              <w:pStyle w:val="9"/>
            </w:pPr>
            <w:r>
              <w:t>16.03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76.15</w:t>
            </w:r>
          </w:p>
        </w:tc>
        <w:tc>
          <w:tcPr>
            <w:tcW w:w="1134" w:type="dxa"/>
            <w:vAlign w:val="center"/>
          </w:tcPr>
          <w:p>
            <w:pPr>
              <w:pStyle w:val="9"/>
            </w:pPr>
            <w:r>
              <w:t>76.15</w:t>
            </w:r>
          </w:p>
        </w:tc>
        <w:tc>
          <w:tcPr>
            <w:tcW w:w="1134" w:type="dxa"/>
            <w:vAlign w:val="center"/>
          </w:tcPr>
          <w:p>
            <w:pPr>
              <w:pStyle w:val="9"/>
            </w:pPr>
            <w:r>
              <w:t>76.15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76.00</w:t>
            </w:r>
          </w:p>
        </w:tc>
        <w:tc>
          <w:tcPr>
            <w:tcW w:w="1134" w:type="dxa"/>
            <w:vAlign w:val="center"/>
          </w:tcPr>
          <w:p>
            <w:pPr>
              <w:pStyle w:val="9"/>
            </w:pPr>
            <w:r>
              <w:t>76.00</w:t>
            </w:r>
          </w:p>
        </w:tc>
        <w:tc>
          <w:tcPr>
            <w:tcW w:w="1134" w:type="dxa"/>
            <w:vAlign w:val="center"/>
          </w:tcPr>
          <w:p>
            <w:pPr>
              <w:pStyle w:val="9"/>
            </w:pPr>
            <w:r>
              <w:t>76.00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0.15</w:t>
            </w:r>
          </w:p>
        </w:tc>
        <w:tc>
          <w:tcPr>
            <w:tcW w:w="1134" w:type="dxa"/>
            <w:vAlign w:val="center"/>
          </w:tcPr>
          <w:p>
            <w:pPr>
              <w:pStyle w:val="9"/>
            </w:pPr>
            <w:r>
              <w:t>0.15</w:t>
            </w:r>
          </w:p>
        </w:tc>
        <w:tc>
          <w:tcPr>
            <w:tcW w:w="1134" w:type="dxa"/>
            <w:vAlign w:val="center"/>
          </w:tcPr>
          <w:p>
            <w:pPr>
              <w:pStyle w:val="9"/>
            </w:pPr>
            <w:r>
              <w:t>0.15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13.00</w:t>
            </w:r>
          </w:p>
        </w:tc>
        <w:tc>
          <w:tcPr>
            <w:tcW w:w="1134" w:type="dxa"/>
            <w:vAlign w:val="center"/>
          </w:tcPr>
          <w:p>
            <w:pPr>
              <w:pStyle w:val="9"/>
            </w:pPr>
            <w:r>
              <w:t>13.00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13.00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13.00</w:t>
            </w:r>
          </w:p>
        </w:tc>
        <w:tc>
          <w:tcPr>
            <w:tcW w:w="1134" w:type="dxa"/>
            <w:vAlign w:val="center"/>
          </w:tcPr>
          <w:p>
            <w:pPr>
              <w:pStyle w:val="9"/>
            </w:pPr>
            <w:r>
              <w:t>13.00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13.00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7.19</w:t>
            </w:r>
          </w:p>
        </w:tc>
        <w:tc>
          <w:tcPr>
            <w:tcW w:w="1134" w:type="dxa"/>
            <w:vAlign w:val="center"/>
          </w:tcPr>
          <w:p>
            <w:pPr>
              <w:pStyle w:val="9"/>
            </w:pPr>
            <w:r>
              <w:t>7.19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7.19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7.19</w:t>
            </w:r>
          </w:p>
        </w:tc>
        <w:tc>
          <w:tcPr>
            <w:tcW w:w="1134" w:type="dxa"/>
            <w:vAlign w:val="center"/>
          </w:tcPr>
          <w:p>
            <w:pPr>
              <w:pStyle w:val="9"/>
            </w:pPr>
            <w:r>
              <w:t>7.19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7.19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7.19</w:t>
            </w:r>
          </w:p>
        </w:tc>
        <w:tc>
          <w:tcPr>
            <w:tcW w:w="1134" w:type="dxa"/>
            <w:vAlign w:val="center"/>
          </w:tcPr>
          <w:p>
            <w:pPr>
              <w:pStyle w:val="9"/>
            </w:pPr>
            <w:r>
              <w:t>7.19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7.19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1312.17</w:t>
            </w:r>
          </w:p>
        </w:tc>
        <w:tc>
          <w:tcPr>
            <w:tcW w:w="1361" w:type="dxa"/>
            <w:vAlign w:val="center"/>
          </w:tcPr>
          <w:p>
            <w:pPr>
              <w:pStyle w:val="13"/>
            </w:pPr>
            <w:r>
              <w:t>1220.00</w:t>
            </w:r>
          </w:p>
        </w:tc>
        <w:tc>
          <w:tcPr>
            <w:tcW w:w="1361" w:type="dxa"/>
            <w:vAlign w:val="center"/>
          </w:tcPr>
          <w:p>
            <w:pPr>
              <w:pStyle w:val="13"/>
            </w:pPr>
            <w:r>
              <w:t>92.17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32.00</w:t>
            </w:r>
          </w:p>
        </w:tc>
        <w:tc>
          <w:tcPr>
            <w:tcW w:w="1361" w:type="dxa"/>
            <w:vAlign w:val="center"/>
          </w:tcPr>
          <w:p>
            <w:pPr>
              <w:pStyle w:val="9"/>
            </w:pPr>
            <w:r>
              <w:t>32.00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32.00</w:t>
            </w:r>
          </w:p>
        </w:tc>
        <w:tc>
          <w:tcPr>
            <w:tcW w:w="1361" w:type="dxa"/>
            <w:vAlign w:val="center"/>
          </w:tcPr>
          <w:p>
            <w:pPr>
              <w:pStyle w:val="9"/>
            </w:pPr>
            <w:r>
              <w:t>32.00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10.00</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15.00</w:t>
            </w:r>
          </w:p>
        </w:tc>
        <w:tc>
          <w:tcPr>
            <w:tcW w:w="1361" w:type="dxa"/>
            <w:vAlign w:val="center"/>
          </w:tcPr>
          <w:p>
            <w:pPr>
              <w:pStyle w:val="9"/>
            </w:pPr>
            <w:r>
              <w:t>15.00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7.00</w:t>
            </w:r>
          </w:p>
        </w:tc>
        <w:tc>
          <w:tcPr>
            <w:tcW w:w="1361" w:type="dxa"/>
            <w:vAlign w:val="center"/>
          </w:tcPr>
          <w:p>
            <w:pPr>
              <w:pStyle w:val="9"/>
            </w:pPr>
            <w:r>
              <w:t>7.00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1272.98</w:t>
            </w:r>
          </w:p>
        </w:tc>
        <w:tc>
          <w:tcPr>
            <w:tcW w:w="1361" w:type="dxa"/>
            <w:vAlign w:val="center"/>
          </w:tcPr>
          <w:p>
            <w:pPr>
              <w:pStyle w:val="9"/>
            </w:pPr>
            <w:r>
              <w:t>1180.81</w:t>
            </w:r>
          </w:p>
        </w:tc>
        <w:tc>
          <w:tcPr>
            <w:tcW w:w="1361" w:type="dxa"/>
            <w:vAlign w:val="center"/>
          </w:tcPr>
          <w:p>
            <w:pPr>
              <w:pStyle w:val="9"/>
            </w:pPr>
            <w:r>
              <w:t>92.17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1183.84</w:t>
            </w:r>
          </w:p>
        </w:tc>
        <w:tc>
          <w:tcPr>
            <w:tcW w:w="1361" w:type="dxa"/>
            <w:vAlign w:val="center"/>
          </w:tcPr>
          <w:p>
            <w:pPr>
              <w:pStyle w:val="9"/>
            </w:pPr>
            <w:r>
              <w:t>1167.81</w:t>
            </w:r>
          </w:p>
        </w:tc>
        <w:tc>
          <w:tcPr>
            <w:tcW w:w="1361" w:type="dxa"/>
            <w:vAlign w:val="center"/>
          </w:tcPr>
          <w:p>
            <w:pPr>
              <w:pStyle w:val="9"/>
            </w:pPr>
            <w:r>
              <w:t>16.03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1167.81</w:t>
            </w:r>
          </w:p>
        </w:tc>
        <w:tc>
          <w:tcPr>
            <w:tcW w:w="1361" w:type="dxa"/>
            <w:vAlign w:val="center"/>
          </w:tcPr>
          <w:p>
            <w:pPr>
              <w:pStyle w:val="9"/>
            </w:pPr>
            <w:r>
              <w:t>1167.81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16.03</w:t>
            </w:r>
          </w:p>
        </w:tc>
        <w:tc>
          <w:tcPr>
            <w:tcW w:w="1361" w:type="dxa"/>
            <w:vAlign w:val="center"/>
          </w:tcPr>
          <w:p>
            <w:pPr>
              <w:pStyle w:val="9"/>
            </w:pPr>
          </w:p>
        </w:tc>
        <w:tc>
          <w:tcPr>
            <w:tcW w:w="1361" w:type="dxa"/>
            <w:vAlign w:val="center"/>
          </w:tcPr>
          <w:p>
            <w:pPr>
              <w:pStyle w:val="9"/>
            </w:pPr>
            <w:r>
              <w:t>16.03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76.15</w:t>
            </w:r>
          </w:p>
        </w:tc>
        <w:tc>
          <w:tcPr>
            <w:tcW w:w="1361" w:type="dxa"/>
            <w:vAlign w:val="center"/>
          </w:tcPr>
          <w:p>
            <w:pPr>
              <w:pStyle w:val="9"/>
            </w:pPr>
          </w:p>
        </w:tc>
        <w:tc>
          <w:tcPr>
            <w:tcW w:w="1361" w:type="dxa"/>
            <w:vAlign w:val="center"/>
          </w:tcPr>
          <w:p>
            <w:pPr>
              <w:pStyle w:val="9"/>
            </w:pPr>
            <w:r>
              <w:t>76.15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76.00</w:t>
            </w:r>
          </w:p>
        </w:tc>
        <w:tc>
          <w:tcPr>
            <w:tcW w:w="1361" w:type="dxa"/>
            <w:vAlign w:val="center"/>
          </w:tcPr>
          <w:p>
            <w:pPr>
              <w:pStyle w:val="9"/>
            </w:pPr>
          </w:p>
        </w:tc>
        <w:tc>
          <w:tcPr>
            <w:tcW w:w="1361" w:type="dxa"/>
            <w:vAlign w:val="center"/>
          </w:tcPr>
          <w:p>
            <w:pPr>
              <w:pStyle w:val="9"/>
            </w:pPr>
            <w:r>
              <w:t>76.00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0.15</w:t>
            </w:r>
          </w:p>
        </w:tc>
        <w:tc>
          <w:tcPr>
            <w:tcW w:w="1361" w:type="dxa"/>
            <w:vAlign w:val="center"/>
          </w:tcPr>
          <w:p>
            <w:pPr>
              <w:pStyle w:val="9"/>
            </w:pPr>
          </w:p>
        </w:tc>
        <w:tc>
          <w:tcPr>
            <w:tcW w:w="1361" w:type="dxa"/>
            <w:vAlign w:val="center"/>
          </w:tcPr>
          <w:p>
            <w:pPr>
              <w:pStyle w:val="9"/>
            </w:pPr>
            <w:r>
              <w:t>0.15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13.00</w:t>
            </w:r>
          </w:p>
        </w:tc>
        <w:tc>
          <w:tcPr>
            <w:tcW w:w="1361" w:type="dxa"/>
            <w:vAlign w:val="center"/>
          </w:tcPr>
          <w:p>
            <w:pPr>
              <w:pStyle w:val="9"/>
            </w:pPr>
            <w:r>
              <w:t>13.00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13.00</w:t>
            </w:r>
          </w:p>
        </w:tc>
        <w:tc>
          <w:tcPr>
            <w:tcW w:w="1361" w:type="dxa"/>
            <w:vAlign w:val="center"/>
          </w:tcPr>
          <w:p>
            <w:pPr>
              <w:pStyle w:val="9"/>
            </w:pPr>
            <w:r>
              <w:t>13.00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7.19</w:t>
            </w:r>
          </w:p>
        </w:tc>
        <w:tc>
          <w:tcPr>
            <w:tcW w:w="1361" w:type="dxa"/>
            <w:vAlign w:val="center"/>
          </w:tcPr>
          <w:p>
            <w:pPr>
              <w:pStyle w:val="9"/>
            </w:pPr>
            <w:r>
              <w:t>7.19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7.19</w:t>
            </w:r>
          </w:p>
        </w:tc>
        <w:tc>
          <w:tcPr>
            <w:tcW w:w="1361" w:type="dxa"/>
            <w:vAlign w:val="center"/>
          </w:tcPr>
          <w:p>
            <w:pPr>
              <w:pStyle w:val="9"/>
            </w:pPr>
            <w:r>
              <w:t>7.19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7.19</w:t>
            </w:r>
          </w:p>
        </w:tc>
        <w:tc>
          <w:tcPr>
            <w:tcW w:w="1361" w:type="dxa"/>
            <w:vAlign w:val="center"/>
          </w:tcPr>
          <w:p>
            <w:pPr>
              <w:pStyle w:val="9"/>
            </w:pPr>
            <w:r>
              <w:t>7.19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92.17</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92.17</w:t>
            </w:r>
          </w:p>
        </w:tc>
        <w:tc>
          <w:tcPr>
            <w:tcW w:w="1474" w:type="dxa"/>
            <w:vAlign w:val="center"/>
          </w:tcPr>
          <w:p>
            <w:pPr>
              <w:pStyle w:val="9"/>
            </w:pPr>
            <w:r>
              <w:t>92.17</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92.17</w:t>
            </w:r>
          </w:p>
        </w:tc>
        <w:tc>
          <w:tcPr>
            <w:tcW w:w="3402" w:type="dxa"/>
            <w:vAlign w:val="center"/>
          </w:tcPr>
          <w:p>
            <w:pPr>
              <w:pStyle w:val="12"/>
            </w:pPr>
            <w:r>
              <w:t>本年支出合计</w:t>
            </w:r>
          </w:p>
        </w:tc>
        <w:tc>
          <w:tcPr>
            <w:tcW w:w="1474" w:type="dxa"/>
            <w:vAlign w:val="center"/>
          </w:tcPr>
          <w:p>
            <w:pPr>
              <w:pStyle w:val="13"/>
            </w:pPr>
            <w:r>
              <w:t>92.17</w:t>
            </w:r>
          </w:p>
        </w:tc>
        <w:tc>
          <w:tcPr>
            <w:tcW w:w="1474" w:type="dxa"/>
            <w:vAlign w:val="center"/>
          </w:tcPr>
          <w:p>
            <w:pPr>
              <w:pStyle w:val="13"/>
            </w:pPr>
            <w:r>
              <w:t>92.17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92.17</w:t>
            </w:r>
          </w:p>
        </w:tc>
        <w:tc>
          <w:tcPr>
            <w:tcW w:w="3402" w:type="dxa"/>
            <w:vAlign w:val="center"/>
          </w:tcPr>
          <w:p>
            <w:pPr>
              <w:pStyle w:val="12"/>
            </w:pPr>
            <w:r>
              <w:t>支出总计</w:t>
            </w:r>
          </w:p>
        </w:tc>
        <w:tc>
          <w:tcPr>
            <w:tcW w:w="1474" w:type="dxa"/>
            <w:vAlign w:val="center"/>
          </w:tcPr>
          <w:p>
            <w:pPr>
              <w:pStyle w:val="13"/>
            </w:pPr>
            <w:r>
              <w:t>92.17</w:t>
            </w:r>
          </w:p>
        </w:tc>
        <w:tc>
          <w:tcPr>
            <w:tcW w:w="1474" w:type="dxa"/>
            <w:vAlign w:val="center"/>
          </w:tcPr>
          <w:p>
            <w:pPr>
              <w:pStyle w:val="13"/>
            </w:pPr>
            <w:r>
              <w:t>92.17</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92.17</w:t>
            </w:r>
          </w:p>
        </w:tc>
        <w:tc>
          <w:tcPr>
            <w:tcW w:w="2551" w:type="dxa"/>
            <w:vAlign w:val="center"/>
          </w:tcPr>
          <w:p>
            <w:pPr>
              <w:pStyle w:val="13"/>
            </w:pPr>
          </w:p>
        </w:tc>
        <w:tc>
          <w:tcPr>
            <w:tcW w:w="2551" w:type="dxa"/>
            <w:vAlign w:val="center"/>
          </w:tcPr>
          <w:p>
            <w:pPr>
              <w:pStyle w:val="13"/>
            </w:pPr>
            <w:r>
              <w:t>92.17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92.17</w:t>
            </w:r>
          </w:p>
        </w:tc>
        <w:tc>
          <w:tcPr>
            <w:tcW w:w="2551" w:type="dxa"/>
            <w:vAlign w:val="center"/>
          </w:tcPr>
          <w:p>
            <w:pPr>
              <w:pStyle w:val="9"/>
            </w:pPr>
          </w:p>
        </w:tc>
        <w:tc>
          <w:tcPr>
            <w:tcW w:w="2551" w:type="dxa"/>
            <w:vAlign w:val="center"/>
          </w:tcPr>
          <w:p>
            <w:pPr>
              <w:pStyle w:val="9"/>
            </w:pPr>
            <w:r>
              <w:t>92.17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16.03</w:t>
            </w:r>
          </w:p>
        </w:tc>
        <w:tc>
          <w:tcPr>
            <w:tcW w:w="2551" w:type="dxa"/>
            <w:vAlign w:val="center"/>
          </w:tcPr>
          <w:p>
            <w:pPr>
              <w:pStyle w:val="9"/>
            </w:pPr>
          </w:p>
        </w:tc>
        <w:tc>
          <w:tcPr>
            <w:tcW w:w="2551" w:type="dxa"/>
            <w:vAlign w:val="center"/>
          </w:tcPr>
          <w:p>
            <w:pPr>
              <w:pStyle w:val="9"/>
            </w:pPr>
            <w:r>
              <w:t>16.03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16.03</w:t>
            </w:r>
          </w:p>
        </w:tc>
        <w:tc>
          <w:tcPr>
            <w:tcW w:w="2551" w:type="dxa"/>
            <w:vAlign w:val="center"/>
          </w:tcPr>
          <w:p>
            <w:pPr>
              <w:pStyle w:val="9"/>
            </w:pPr>
          </w:p>
        </w:tc>
        <w:tc>
          <w:tcPr>
            <w:tcW w:w="2551" w:type="dxa"/>
            <w:vAlign w:val="center"/>
          </w:tcPr>
          <w:p>
            <w:pPr>
              <w:pStyle w:val="9"/>
            </w:pPr>
            <w:r>
              <w:t>16.03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76.15</w:t>
            </w:r>
          </w:p>
        </w:tc>
        <w:tc>
          <w:tcPr>
            <w:tcW w:w="2551" w:type="dxa"/>
            <w:vAlign w:val="center"/>
          </w:tcPr>
          <w:p>
            <w:pPr>
              <w:pStyle w:val="9"/>
            </w:pPr>
          </w:p>
        </w:tc>
        <w:tc>
          <w:tcPr>
            <w:tcW w:w="2551" w:type="dxa"/>
            <w:vAlign w:val="center"/>
          </w:tcPr>
          <w:p>
            <w:pPr>
              <w:pStyle w:val="9"/>
            </w:pPr>
            <w:r>
              <w:t>76.15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76.00</w:t>
            </w:r>
          </w:p>
        </w:tc>
        <w:tc>
          <w:tcPr>
            <w:tcW w:w="2551" w:type="dxa"/>
            <w:vAlign w:val="center"/>
          </w:tcPr>
          <w:p>
            <w:pPr>
              <w:pStyle w:val="9"/>
            </w:pPr>
          </w:p>
        </w:tc>
        <w:tc>
          <w:tcPr>
            <w:tcW w:w="2551" w:type="dxa"/>
            <w:vAlign w:val="center"/>
          </w:tcPr>
          <w:p>
            <w:pPr>
              <w:pStyle w:val="9"/>
            </w:pPr>
            <w:r>
              <w:t>76.00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0.15</w:t>
            </w:r>
          </w:p>
        </w:tc>
        <w:tc>
          <w:tcPr>
            <w:tcW w:w="2551" w:type="dxa"/>
            <w:vAlign w:val="center"/>
          </w:tcPr>
          <w:p>
            <w:pPr>
              <w:pStyle w:val="9"/>
            </w:pPr>
          </w:p>
        </w:tc>
        <w:tc>
          <w:tcPr>
            <w:tcW w:w="2551" w:type="dxa"/>
            <w:vAlign w:val="center"/>
          </w:tcPr>
          <w:p>
            <w:pPr>
              <w:pStyle w:val="9"/>
            </w:pPr>
            <w:r>
              <w:t>0.15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石家庄市鹿泉区山尹村镇卫生院2024年单位预算信息公开情况说明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按照《中华人民共和国预算法》、《地方预决算公开操作规程》和《关于进一步推进预算公开工作的实施意见》规定，现将石家庄市鹿泉区山尹村镇卫生院2024年单位预算公开如下：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9、协助做好区域内食品卫生、引用水卫生、公共场所卫生、职业卫生等公共卫生工作；</w:t>
      </w:r>
    </w:p>
    <w:p>
      <w:pPr>
        <w:pStyle w:val="15"/>
      </w:pPr>
      <w:r>
        <w:t>10、协助做好城镇职工和城乡居民医疗保险工作；</w:t>
      </w:r>
    </w:p>
    <w:p>
      <w:pPr>
        <w:pStyle w:val="15"/>
      </w:pPr>
      <w:r>
        <w:t>11、在抓好基本工作职能的基础上，利用自身优势，着力在人才培养、医疗设备上加大投入，提高医疗水平，弥补市级医院覆盖不足；</w:t>
      </w:r>
    </w:p>
    <w:p>
      <w:pPr>
        <w:pStyle w:val="15"/>
      </w:pPr>
      <w:r>
        <w:t>12、负责辖区妇女保健、围产保健、儿童保健等富有保健和妇女儿童常见病防治工作；</w:t>
      </w:r>
    </w:p>
    <w:p>
      <w:pPr>
        <w:pStyle w:val="15"/>
      </w:pPr>
      <w:r>
        <w:t>13、负责计划生育技术服务、宣传教育、药具发放、随访服务等相关工作；</w:t>
      </w:r>
    </w:p>
    <w:p>
      <w:pPr>
        <w:pStyle w:val="15"/>
      </w:pPr>
      <w:r>
        <w:t>14、落实妇幼重大公共卫生服务项目和基本公共卫生服务项目，配合承担孕前优生健康检查项目等工作；</w:t>
      </w:r>
    </w:p>
    <w:p>
      <w:pPr>
        <w:pStyle w:val="15"/>
      </w:pPr>
      <w:r>
        <w:t>15、负责对村级卫生计生服务人员提供业务指导培训。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石家庄市鹿泉区山尹村镇卫生院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1312.17万元，其中：一般公共预算收入92.17万元，基金预算收入0.00万元，国有资本经营预算收入0.00万元，财政专户核拨收入0.00万元，单位资金收入1220.00万元，上年结转结余0.00万元。</w:t>
      </w:r>
    </w:p>
    <w:p>
      <w:pPr>
        <w:pStyle w:val="16"/>
      </w:pPr>
      <w:r>
        <w:t>2、支出说明</w:t>
      </w:r>
    </w:p>
    <w:p>
      <w:pPr>
        <w:pStyle w:val="16"/>
      </w:pPr>
      <w:r>
        <w:t>收支预算总表支出栏、基本支出表、项目支出表按经济分类和支出功能分类科目编制，反映石家庄市鹿泉区山尹村镇卫生院年度单位预算中支出预算的总体情况。2024年支出预算1312.17万元，其中基本支出1220.00万元，包括人员经费526.00万元和日常公用经费694.00万元；项目支出92.17万元，主要为人员、保险、公用经费、公共卫生支出、药品、耗材等支出。</w:t>
      </w:r>
    </w:p>
    <w:p>
      <w:pPr>
        <w:pStyle w:val="16"/>
      </w:pPr>
      <w:r>
        <w:t>3、比上年增减情况</w:t>
      </w:r>
    </w:p>
    <w:p>
      <w:pPr>
        <w:pStyle w:val="16"/>
      </w:pPr>
      <w:r>
        <w:t>2024年预算收支安排1312.17万元，较2023年预算增加320.62万元，其中：基本支出增加316.00万元，主要为人员工资和保险以及公用经费。项目支出增加4.62万元，主要为公共卫生项目支出。</w:t>
      </w:r>
    </w:p>
    <w:p>
      <w:pPr>
        <w:spacing w:before="10" w:after="10"/>
        <w:ind w:firstLine="640"/>
        <w:outlineLvl w:val="5"/>
      </w:pPr>
      <w:r>
        <w:rPr>
          <w:rFonts w:ascii="黑体" w:hAnsi="黑体" w:eastAsia="黑体" w:cs="黑体"/>
          <w:color w:val="000000"/>
          <w:sz w:val="32"/>
        </w:rPr>
        <w:t>三、机关运行经费安排情况</w:t>
      </w:r>
    </w:p>
    <w:p>
      <w:pPr>
        <w:pStyle w:val="17"/>
      </w:pPr>
      <w:r>
        <w:t>2024年，我单位机关运行经费共计安排</w:t>
      </w:r>
      <w:r>
        <w:rPr>
          <w:rFonts w:hint="eastAsia" w:eastAsiaTheme="minorEastAsia"/>
          <w:lang w:eastAsia="zh-CN"/>
        </w:rPr>
        <w:t>0</w:t>
      </w:r>
      <w:r>
        <w:t>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0.15</w:t>
            </w:r>
          </w:p>
        </w:tc>
        <w:tc>
          <w:tcPr>
            <w:tcW w:w="2835" w:type="dxa"/>
            <w:vAlign w:val="center"/>
          </w:tcPr>
          <w:p>
            <w:pPr>
              <w:pStyle w:val="8"/>
            </w:pPr>
            <w:r>
              <w:t>其中：财政    资金</w:t>
            </w:r>
          </w:p>
        </w:tc>
        <w:tc>
          <w:tcPr>
            <w:tcW w:w="2551" w:type="dxa"/>
            <w:vAlign w:val="center"/>
          </w:tcPr>
          <w:p>
            <w:pPr>
              <w:pStyle w:val="10"/>
            </w:pPr>
            <w:r>
              <w:t>0.15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用于加强严重精神障碍患者筛查，登记报告和随访服务，开展社会心理服务体系建设试点工作，提高患者生活质量。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1.用于加强严重精神障碍患者筛查，登记报告和随访服务，开展社会心理服务体系建设试点工作，2024我院严重精神障碍患者在册管理348人，资金833元，提高患者生活质量。</w:t>
            </w:r>
          </w:p>
          <w:p>
            <w:pPr>
              <w:pStyle w:val="10"/>
            </w:pPr>
            <w:r>
              <w:t>2.严重精神障碍项目规范管理率达到80%，严重精神障碍患者服药率达到95%。</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严重精神障碍患者管理在册管理人数</w:t>
            </w:r>
          </w:p>
        </w:tc>
        <w:tc>
          <w:tcPr>
            <w:tcW w:w="5386" w:type="dxa"/>
            <w:vAlign w:val="center"/>
          </w:tcPr>
          <w:p>
            <w:pPr>
              <w:pStyle w:val="10"/>
            </w:pPr>
            <w:r>
              <w:t>严重精神障碍患者管理在册管理人数</w:t>
            </w:r>
          </w:p>
        </w:tc>
        <w:tc>
          <w:tcPr>
            <w:tcW w:w="2268" w:type="dxa"/>
            <w:vAlign w:val="center"/>
          </w:tcPr>
          <w:p>
            <w:pPr>
              <w:pStyle w:val="10"/>
            </w:pPr>
            <w:r>
              <w:t>65例</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在册严重精神障碍患者规范管理率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在册严重精神障碍患者服药率</w:t>
            </w:r>
          </w:p>
        </w:tc>
        <w:tc>
          <w:tcPr>
            <w:tcW w:w="5386" w:type="dxa"/>
            <w:vAlign w:val="center"/>
          </w:tcPr>
          <w:p>
            <w:pPr>
              <w:pStyle w:val="10"/>
            </w:pPr>
            <w:r>
              <w:t>在册严重精神障碍患者服药率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严重精神障碍患者管理完成时限</w:t>
            </w:r>
          </w:p>
        </w:tc>
        <w:tc>
          <w:tcPr>
            <w:tcW w:w="5386" w:type="dxa"/>
            <w:vAlign w:val="center"/>
          </w:tcPr>
          <w:p>
            <w:pPr>
              <w:pStyle w:val="10"/>
            </w:pPr>
            <w:r>
              <w:t>严重精神障碍患者管理完成时限</w:t>
            </w:r>
          </w:p>
        </w:tc>
        <w:tc>
          <w:tcPr>
            <w:tcW w:w="2268" w:type="dxa"/>
            <w:vAlign w:val="center"/>
          </w:tcPr>
          <w:p>
            <w:pPr>
              <w:pStyle w:val="10"/>
            </w:pPr>
            <w:r>
              <w:t>2024年度</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严重精神障碍患者治疗成本</w:t>
            </w:r>
          </w:p>
        </w:tc>
        <w:tc>
          <w:tcPr>
            <w:tcW w:w="5386" w:type="dxa"/>
            <w:vAlign w:val="center"/>
          </w:tcPr>
          <w:p>
            <w:pPr>
              <w:pStyle w:val="10"/>
            </w:pPr>
            <w:r>
              <w:t>严重精神障碍患者治疗成本</w:t>
            </w:r>
          </w:p>
        </w:tc>
        <w:tc>
          <w:tcPr>
            <w:tcW w:w="2268" w:type="dxa"/>
            <w:vAlign w:val="center"/>
          </w:tcPr>
          <w:p>
            <w:pPr>
              <w:pStyle w:val="10"/>
            </w:pPr>
            <w:r>
              <w:t>1458元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保障严重精神障碍患者处于稳定状态</w:t>
            </w:r>
          </w:p>
        </w:tc>
        <w:tc>
          <w:tcPr>
            <w:tcW w:w="5386" w:type="dxa"/>
            <w:vAlign w:val="center"/>
          </w:tcPr>
          <w:p>
            <w:pPr>
              <w:pStyle w:val="10"/>
            </w:pPr>
            <w:r>
              <w:t>保障严重精神障碍患者处于稳定状态</w:t>
            </w:r>
          </w:p>
        </w:tc>
        <w:tc>
          <w:tcPr>
            <w:tcW w:w="2268" w:type="dxa"/>
            <w:vAlign w:val="center"/>
          </w:tcPr>
          <w:p>
            <w:pPr>
              <w:pStyle w:val="10"/>
            </w:pPr>
            <w:r>
              <w:t>中长期</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严重精神障碍患者管理满意度</w:t>
            </w:r>
          </w:p>
        </w:tc>
        <w:tc>
          <w:tcPr>
            <w:tcW w:w="5386" w:type="dxa"/>
            <w:vAlign w:val="center"/>
          </w:tcPr>
          <w:p>
            <w:pPr>
              <w:pStyle w:val="10"/>
            </w:pPr>
            <w:r>
              <w:t>严重精神障碍患者管理满意度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13.93</w:t>
            </w:r>
          </w:p>
        </w:tc>
        <w:tc>
          <w:tcPr>
            <w:tcW w:w="2835" w:type="dxa"/>
            <w:vAlign w:val="center"/>
          </w:tcPr>
          <w:p>
            <w:pPr>
              <w:pStyle w:val="8"/>
            </w:pPr>
            <w:r>
              <w:t>其中：财政    资金</w:t>
            </w:r>
          </w:p>
        </w:tc>
        <w:tc>
          <w:tcPr>
            <w:tcW w:w="2551" w:type="dxa"/>
            <w:vAlign w:val="center"/>
          </w:tcPr>
          <w:p>
            <w:pPr>
              <w:pStyle w:val="10"/>
            </w:pPr>
            <w:r>
              <w:t>13.93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1.保障所有政府办基层医疗卫生机构实施基本药物制度，推行综合医改顺利进行。2.对实施基本药物制度的7个村卫生室给予补助，支持国家基本药物顺利进行。</w:t>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1.1.保障所有政府办基层医疗卫生机构实施基本药物制度，推行综合医改顺利进行。2.对实施基本药物制度的7个村卫生室给予补助，支持国家基本药物顺利进行。</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实施国家基本药物制度乡镇卫生院个数</w:t>
            </w:r>
          </w:p>
        </w:tc>
        <w:tc>
          <w:tcPr>
            <w:tcW w:w="5386" w:type="dxa"/>
            <w:vAlign w:val="center"/>
          </w:tcPr>
          <w:p>
            <w:pPr>
              <w:pStyle w:val="10"/>
            </w:pPr>
            <w:r>
              <w:t>实施国家基本药物制度乡镇卫生院个数</w:t>
            </w:r>
          </w:p>
        </w:tc>
        <w:tc>
          <w:tcPr>
            <w:tcW w:w="2268" w:type="dxa"/>
            <w:vAlign w:val="center"/>
          </w:tcPr>
          <w:p>
            <w:pPr>
              <w:pStyle w:val="10"/>
            </w:pPr>
            <w:r>
              <w:t>1个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实施国家基本药物制度村卫生室个数</w:t>
            </w:r>
          </w:p>
        </w:tc>
        <w:tc>
          <w:tcPr>
            <w:tcW w:w="5386" w:type="dxa"/>
            <w:vAlign w:val="center"/>
          </w:tcPr>
          <w:p>
            <w:pPr>
              <w:pStyle w:val="10"/>
            </w:pPr>
            <w:r>
              <w:t>实施国家基本药物制度村卫生室个数</w:t>
            </w:r>
          </w:p>
        </w:tc>
        <w:tc>
          <w:tcPr>
            <w:tcW w:w="2268" w:type="dxa"/>
            <w:vAlign w:val="center"/>
          </w:tcPr>
          <w:p>
            <w:pPr>
              <w:pStyle w:val="10"/>
            </w:pPr>
            <w:r>
              <w:t>7个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基层医疗机构实施国家基本药物制度覆盖率</w:t>
            </w:r>
          </w:p>
        </w:tc>
        <w:tc>
          <w:tcPr>
            <w:tcW w:w="5386" w:type="dxa"/>
            <w:vAlign w:val="center"/>
          </w:tcPr>
          <w:p>
            <w:pPr>
              <w:pStyle w:val="10"/>
            </w:pPr>
            <w:r>
              <w:t>基层医疗机构实施国家基本药物制度覆盖率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村卫生室实施国家基本药物制度覆盖率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实行基本药物零差率销售的政府办基层医疗卫生机构占比</w:t>
            </w:r>
          </w:p>
        </w:tc>
        <w:tc>
          <w:tcPr>
            <w:tcW w:w="5386" w:type="dxa"/>
            <w:vAlign w:val="center"/>
          </w:tcPr>
          <w:p>
            <w:pPr>
              <w:pStyle w:val="10"/>
            </w:pPr>
            <w:r>
              <w:t>实行基本药物零差率销售的政府办基层医疗卫生机构占比</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项目按时完成率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基层医疗机构实施基本药物制度补助资金</w:t>
            </w:r>
          </w:p>
        </w:tc>
        <w:tc>
          <w:tcPr>
            <w:tcW w:w="5386" w:type="dxa"/>
            <w:vAlign w:val="center"/>
          </w:tcPr>
          <w:p>
            <w:pPr>
              <w:pStyle w:val="10"/>
            </w:pPr>
            <w:r>
              <w:t>基层医疗机构实施基本药物制度补助资金</w:t>
            </w:r>
          </w:p>
        </w:tc>
        <w:tc>
          <w:tcPr>
            <w:tcW w:w="2268" w:type="dxa"/>
            <w:vAlign w:val="center"/>
          </w:tcPr>
          <w:p>
            <w:pPr>
              <w:pStyle w:val="10"/>
            </w:pPr>
            <w:r>
              <w:t>101800元</w:t>
            </w:r>
          </w:p>
        </w:tc>
        <w:tc>
          <w:tcPr>
            <w:tcW w:w="1276" w:type="dxa"/>
            <w:vAlign w:val="center"/>
          </w:tcPr>
          <w:p>
            <w:pPr>
              <w:pStyle w:val="10"/>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辖区内7个村卫生室实施基本药物制度补助资金</w:t>
            </w:r>
          </w:p>
        </w:tc>
        <w:tc>
          <w:tcPr>
            <w:tcW w:w="5386" w:type="dxa"/>
            <w:vAlign w:val="center"/>
          </w:tcPr>
          <w:p>
            <w:pPr>
              <w:pStyle w:val="10"/>
            </w:pPr>
            <w:r>
              <w:t>辖区内7村卫生室实施基本药物制度补助资金</w:t>
            </w:r>
          </w:p>
        </w:tc>
        <w:tc>
          <w:tcPr>
            <w:tcW w:w="2268" w:type="dxa"/>
            <w:vAlign w:val="center"/>
          </w:tcPr>
          <w:p>
            <w:pPr>
              <w:pStyle w:val="10"/>
            </w:pPr>
            <w:r>
              <w:t>37546元</w:t>
            </w:r>
          </w:p>
        </w:tc>
        <w:tc>
          <w:tcPr>
            <w:tcW w:w="1276" w:type="dxa"/>
            <w:vAlign w:val="center"/>
          </w:tcPr>
          <w:p>
            <w:pPr>
              <w:pStyle w:val="10"/>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乡村医生收入</w:t>
            </w:r>
          </w:p>
        </w:tc>
        <w:tc>
          <w:tcPr>
            <w:tcW w:w="2268" w:type="dxa"/>
            <w:vAlign w:val="center"/>
          </w:tcPr>
          <w:p>
            <w:pPr>
              <w:pStyle w:val="10"/>
            </w:pPr>
            <w:r>
              <w:t>保持稳定</w:t>
            </w:r>
          </w:p>
        </w:tc>
        <w:tc>
          <w:tcPr>
            <w:tcW w:w="1276" w:type="dxa"/>
            <w:vAlign w:val="center"/>
          </w:tcPr>
          <w:p>
            <w:pPr>
              <w:pStyle w:val="10"/>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国家基本药物制度在基层持续实施</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对基本药物制度补助满意度</w:t>
            </w:r>
          </w:p>
        </w:tc>
        <w:tc>
          <w:tcPr>
            <w:tcW w:w="5386" w:type="dxa"/>
            <w:vAlign w:val="center"/>
          </w:tcPr>
          <w:p>
            <w:pPr>
              <w:pStyle w:val="10"/>
            </w:pPr>
            <w:r>
              <w:t>对基本药物制度补助满意度</w:t>
            </w:r>
          </w:p>
        </w:tc>
        <w:tc>
          <w:tcPr>
            <w:tcW w:w="2268" w:type="dxa"/>
            <w:vAlign w:val="center"/>
          </w:tcPr>
          <w:p>
            <w:pPr>
              <w:pStyle w:val="10"/>
            </w:pPr>
            <w:r>
              <w:t>≥80%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76.00</w:t>
            </w:r>
          </w:p>
        </w:tc>
        <w:tc>
          <w:tcPr>
            <w:tcW w:w="2835" w:type="dxa"/>
            <w:vAlign w:val="center"/>
          </w:tcPr>
          <w:p>
            <w:pPr>
              <w:pStyle w:val="8"/>
            </w:pPr>
            <w:r>
              <w:t>其中：财政    资金</w:t>
            </w:r>
          </w:p>
        </w:tc>
        <w:tc>
          <w:tcPr>
            <w:tcW w:w="2551" w:type="dxa"/>
            <w:vAlign w:val="center"/>
          </w:tcPr>
          <w:p>
            <w:pPr>
              <w:pStyle w:val="10"/>
            </w:pPr>
            <w:r>
              <w:t>76.00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国家基本公共卫生服务资金用于辖区内居民提供基本公共卫生服务项目的工作补助，免费为辖区居民提供医疗健康体检，让周围居民享受更加优质的医疗服务。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1.国家基本公共卫生服务项目是促进基本公共卫生服务逐步均等化的重要内容，免费向城乡居民提供基本公共卫生服务，开展职业病检测，保护患者和公众健康权益，推进妇幼卫生工作。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居家严重精神障碍患者在册健康管理率</w:t>
            </w:r>
          </w:p>
        </w:tc>
        <w:tc>
          <w:tcPr>
            <w:tcW w:w="5386" w:type="dxa"/>
            <w:vAlign w:val="center"/>
          </w:tcPr>
          <w:p>
            <w:pPr>
              <w:pStyle w:val="10"/>
            </w:pPr>
            <w:r>
              <w:t>居家严重精神障碍患者在册健康管理率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儿童中医药健康管理服务率</w:t>
            </w:r>
          </w:p>
        </w:tc>
        <w:tc>
          <w:tcPr>
            <w:tcW w:w="5386" w:type="dxa"/>
            <w:vAlign w:val="center"/>
          </w:tcPr>
          <w:p>
            <w:pPr>
              <w:pStyle w:val="10"/>
            </w:pPr>
            <w:r>
              <w:t>儿童中医药健康管理服务率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年度辖区内接受5次以上产前随访的产妇数占该地段时间段活产数的比率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公众健康教育活动举办次数、咨询活动次数、宣传栏更换次数、音响播放时长等。</w:t>
            </w:r>
          </w:p>
        </w:tc>
        <w:tc>
          <w:tcPr>
            <w:tcW w:w="5386" w:type="dxa"/>
            <w:vAlign w:val="center"/>
          </w:tcPr>
          <w:p>
            <w:pPr>
              <w:pStyle w:val="10"/>
            </w:pPr>
            <w:r>
              <w:t>公众健康教育活动举办次数、咨询活动次数、宣传栏更换次数、音响播放时长等。</w:t>
            </w:r>
          </w:p>
        </w:tc>
        <w:tc>
          <w:tcPr>
            <w:tcW w:w="2268" w:type="dxa"/>
            <w:vAlign w:val="center"/>
          </w:tcPr>
          <w:p>
            <w:pPr>
              <w:pStyle w:val="10"/>
            </w:pPr>
            <w:r>
              <w:t>按国家基本公卫规范执行</w:t>
            </w:r>
          </w:p>
        </w:tc>
        <w:tc>
          <w:tcPr>
            <w:tcW w:w="1276" w:type="dxa"/>
            <w:vAlign w:val="center"/>
          </w:tcPr>
          <w:p>
            <w:pPr>
              <w:pStyle w:val="10"/>
            </w:pPr>
            <w:r>
              <w:t>工作计划、纸质资料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0-6岁儿童健康管理率</w:t>
            </w:r>
          </w:p>
        </w:tc>
        <w:tc>
          <w:tcPr>
            <w:tcW w:w="5386" w:type="dxa"/>
            <w:vAlign w:val="center"/>
          </w:tcPr>
          <w:p>
            <w:pPr>
              <w:pStyle w:val="10"/>
            </w:pPr>
            <w:r>
              <w:t>0-6岁儿童健康管理率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3岁以下儿童系统健康管理率</w:t>
            </w:r>
          </w:p>
        </w:tc>
        <w:tc>
          <w:tcPr>
            <w:tcW w:w="5386" w:type="dxa"/>
            <w:vAlign w:val="center"/>
          </w:tcPr>
          <w:p>
            <w:pPr>
              <w:pStyle w:val="10"/>
            </w:pPr>
            <w:r>
              <w:t>3岁以下儿童系统健康管理率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老年人中医药健康管理率</w:t>
            </w:r>
          </w:p>
        </w:tc>
        <w:tc>
          <w:tcPr>
            <w:tcW w:w="5386" w:type="dxa"/>
            <w:vAlign w:val="center"/>
          </w:tcPr>
          <w:p>
            <w:pPr>
              <w:pStyle w:val="10"/>
            </w:pPr>
            <w:r>
              <w:t>老年人中医药健康管理率</w:t>
            </w:r>
          </w:p>
        </w:tc>
        <w:tc>
          <w:tcPr>
            <w:tcW w:w="2268" w:type="dxa"/>
            <w:vAlign w:val="center"/>
          </w:tcPr>
          <w:p>
            <w:pPr>
              <w:pStyle w:val="10"/>
            </w:pPr>
            <w:r>
              <w:t>≥70%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卫生监督协管各专业每年巡查（访）2次完成率</w:t>
            </w:r>
          </w:p>
        </w:tc>
        <w:tc>
          <w:tcPr>
            <w:tcW w:w="5386" w:type="dxa"/>
            <w:vAlign w:val="center"/>
          </w:tcPr>
          <w:p>
            <w:pPr>
              <w:pStyle w:val="10"/>
            </w:pPr>
            <w:r>
              <w:t>卫生监督协管各专业每年巡查（访）2次完成率</w:t>
            </w:r>
          </w:p>
        </w:tc>
        <w:tc>
          <w:tcPr>
            <w:tcW w:w="2268" w:type="dxa"/>
            <w:vAlign w:val="center"/>
          </w:tcPr>
          <w:p>
            <w:pPr>
              <w:pStyle w:val="10"/>
            </w:pPr>
            <w:r>
              <w:t>≥90%</w:t>
            </w:r>
          </w:p>
        </w:tc>
        <w:tc>
          <w:tcPr>
            <w:tcW w:w="1276" w:type="dxa"/>
            <w:vAlign w:val="center"/>
          </w:tcPr>
          <w:p>
            <w:pPr>
              <w:pStyle w:val="10"/>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传染病疫情报告率=网络报告的传染病病例数/登记传染病病例数*100%</w:t>
            </w:r>
          </w:p>
        </w:tc>
        <w:tc>
          <w:tcPr>
            <w:tcW w:w="5386" w:type="dxa"/>
            <w:vAlign w:val="center"/>
          </w:tcPr>
          <w:p>
            <w:pPr>
              <w:pStyle w:val="10"/>
            </w:pPr>
            <w:r>
              <w:t>传染病疫情报告率=网络报告的传染病病例数/登记传染病病例数*100%</w:t>
            </w:r>
          </w:p>
        </w:tc>
        <w:tc>
          <w:tcPr>
            <w:tcW w:w="2268" w:type="dxa"/>
            <w:vAlign w:val="center"/>
          </w:tcPr>
          <w:p>
            <w:pPr>
              <w:pStyle w:val="10"/>
            </w:pPr>
            <w:r>
              <w:t>≥95%</w:t>
            </w:r>
          </w:p>
        </w:tc>
        <w:tc>
          <w:tcPr>
            <w:tcW w:w="1276" w:type="dxa"/>
            <w:vAlign w:val="center"/>
          </w:tcPr>
          <w:p>
            <w:pPr>
              <w:pStyle w:val="10"/>
            </w:pPr>
            <w:r>
              <w:t>纸质资料与网络上报系统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高血压患者规范管理人数</w:t>
            </w:r>
          </w:p>
        </w:tc>
        <w:tc>
          <w:tcPr>
            <w:tcW w:w="5386" w:type="dxa"/>
            <w:vAlign w:val="center"/>
          </w:tcPr>
          <w:p>
            <w:pPr>
              <w:pStyle w:val="10"/>
            </w:pPr>
            <w:r>
              <w:t>高血压患者规范管理人数</w:t>
            </w:r>
          </w:p>
        </w:tc>
        <w:tc>
          <w:tcPr>
            <w:tcW w:w="2268" w:type="dxa"/>
            <w:vAlign w:val="center"/>
          </w:tcPr>
          <w:p>
            <w:pPr>
              <w:pStyle w:val="10"/>
            </w:pPr>
            <w:r>
              <w:t>918人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按照规范要求进行高血压患者健康管理人数占年内管理的高血压患者人数的比率</w:t>
            </w:r>
          </w:p>
        </w:tc>
        <w:tc>
          <w:tcPr>
            <w:tcW w:w="5386" w:type="dxa"/>
            <w:vAlign w:val="center"/>
          </w:tcPr>
          <w:p>
            <w:pPr>
              <w:pStyle w:val="10"/>
            </w:pPr>
            <w:r>
              <w:t>按照规范要求进行高血压患者健康管理人数占年内管理的高血压患者人数的比率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居民规范化电子健康档案覆盖人数/辖区内常住居民数*100%</w:t>
            </w:r>
          </w:p>
        </w:tc>
        <w:tc>
          <w:tcPr>
            <w:tcW w:w="5386" w:type="dxa"/>
            <w:vAlign w:val="center"/>
          </w:tcPr>
          <w:p>
            <w:pPr>
              <w:pStyle w:val="10"/>
            </w:pPr>
            <w:r>
              <w:t>居民规范化电子健康档案覆盖人数/辖区内常住居民数*100%</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按照规范要求进行2型糖尿病患者健康管理的人数占年内已管理的2型糖尿病患者人数的比率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糖尿病患者规范管理人数</w:t>
            </w:r>
          </w:p>
        </w:tc>
        <w:tc>
          <w:tcPr>
            <w:tcW w:w="5386" w:type="dxa"/>
            <w:vAlign w:val="center"/>
          </w:tcPr>
          <w:p>
            <w:pPr>
              <w:pStyle w:val="10"/>
            </w:pPr>
            <w:r>
              <w:t>糖尿病患者规范管理人数</w:t>
            </w:r>
          </w:p>
        </w:tc>
        <w:tc>
          <w:tcPr>
            <w:tcW w:w="2268" w:type="dxa"/>
            <w:vAlign w:val="center"/>
          </w:tcPr>
          <w:p>
            <w:pPr>
              <w:pStyle w:val="10"/>
            </w:pPr>
            <w:r>
              <w:t>334人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结核患者管理率=已管理的肺结核患者人数/辖区同期内经上级定点医疗机构确诊并通知基层医疗卫生机构管理的肺结核患者人数*100%</w:t>
            </w:r>
          </w:p>
        </w:tc>
        <w:tc>
          <w:tcPr>
            <w:tcW w:w="5386" w:type="dxa"/>
            <w:vAlign w:val="center"/>
          </w:tcPr>
          <w:p>
            <w:pPr>
              <w:pStyle w:val="10"/>
            </w:pPr>
            <w:r>
              <w:t>结核患者管理率=已管理的肺结核患者人数/辖区同期内经上级定点医疗机构确诊并通知基层医疗卫生机构管理的肺结核患者人数*100%</w:t>
            </w:r>
          </w:p>
        </w:tc>
        <w:tc>
          <w:tcPr>
            <w:tcW w:w="2268" w:type="dxa"/>
            <w:vAlign w:val="center"/>
          </w:tcPr>
          <w:p>
            <w:pPr>
              <w:pStyle w:val="10"/>
            </w:pPr>
            <w:r>
              <w:t>≥90%</w:t>
            </w:r>
          </w:p>
        </w:tc>
        <w:tc>
          <w:tcPr>
            <w:tcW w:w="1276" w:type="dxa"/>
            <w:vAlign w:val="center"/>
          </w:tcPr>
          <w:p>
            <w:pPr>
              <w:pStyle w:val="10"/>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按时拨付资金</w:t>
            </w:r>
          </w:p>
        </w:tc>
        <w:tc>
          <w:tcPr>
            <w:tcW w:w="5386" w:type="dxa"/>
            <w:vAlign w:val="center"/>
          </w:tcPr>
          <w:p>
            <w:pPr>
              <w:pStyle w:val="10"/>
            </w:pPr>
            <w:r>
              <w:t>按时拨付资金</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2024年中央基本公共卫生服务资金</w:t>
            </w:r>
          </w:p>
        </w:tc>
        <w:tc>
          <w:tcPr>
            <w:tcW w:w="5386" w:type="dxa"/>
            <w:vAlign w:val="center"/>
          </w:tcPr>
          <w:p>
            <w:pPr>
              <w:pStyle w:val="10"/>
            </w:pPr>
            <w:r>
              <w:t>2024年中央基本公共卫生服务资金</w:t>
            </w:r>
          </w:p>
        </w:tc>
        <w:tc>
          <w:tcPr>
            <w:tcW w:w="2268" w:type="dxa"/>
            <w:vAlign w:val="center"/>
          </w:tcPr>
          <w:p>
            <w:pPr>
              <w:pStyle w:val="10"/>
            </w:pPr>
            <w:r>
              <w:t>76万元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城乡居民公共卫生差距</w:t>
            </w:r>
          </w:p>
        </w:tc>
        <w:tc>
          <w:tcPr>
            <w:tcW w:w="5386" w:type="dxa"/>
            <w:vAlign w:val="center"/>
          </w:tcPr>
          <w:p>
            <w:pPr>
              <w:pStyle w:val="10"/>
            </w:pPr>
            <w:r>
              <w:t>城乡居民公共卫生差距</w:t>
            </w:r>
          </w:p>
        </w:tc>
        <w:tc>
          <w:tcPr>
            <w:tcW w:w="2268" w:type="dxa"/>
            <w:vAlign w:val="center"/>
          </w:tcPr>
          <w:p>
            <w:pPr>
              <w:pStyle w:val="10"/>
            </w:pPr>
            <w:r>
              <w:t>不断缩小</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居民健康素养水平</w:t>
            </w:r>
          </w:p>
        </w:tc>
        <w:tc>
          <w:tcPr>
            <w:tcW w:w="5386" w:type="dxa"/>
            <w:vAlign w:val="center"/>
          </w:tcPr>
          <w:p>
            <w:pPr>
              <w:pStyle w:val="10"/>
            </w:pPr>
            <w:r>
              <w:t>居民健康素养水平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基本公共卫生服务水平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抽查档案中有动态记录的档案份数占档案总数比率</w:t>
            </w:r>
          </w:p>
        </w:tc>
        <w:tc>
          <w:tcPr>
            <w:tcW w:w="2268" w:type="dxa"/>
            <w:vAlign w:val="center"/>
          </w:tcPr>
          <w:p>
            <w:pPr>
              <w:pStyle w:val="10"/>
            </w:pPr>
            <w:r>
              <w:t>≥50%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城乡居民对基本公共卫生服务满意率</w:t>
            </w:r>
          </w:p>
        </w:tc>
        <w:tc>
          <w:tcPr>
            <w:tcW w:w="5386" w:type="dxa"/>
            <w:vAlign w:val="center"/>
          </w:tcPr>
          <w:p>
            <w:pPr>
              <w:pStyle w:val="10"/>
            </w:pPr>
            <w:r>
              <w:t>城乡居民对基本公共卫生服务满意率</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2.09</w:t>
            </w:r>
          </w:p>
        </w:tc>
        <w:tc>
          <w:tcPr>
            <w:tcW w:w="2835" w:type="dxa"/>
            <w:vAlign w:val="center"/>
          </w:tcPr>
          <w:p>
            <w:pPr>
              <w:pStyle w:val="8"/>
            </w:pPr>
            <w:r>
              <w:t>其中：财政    资金</w:t>
            </w:r>
          </w:p>
        </w:tc>
        <w:tc>
          <w:tcPr>
            <w:tcW w:w="2551" w:type="dxa"/>
            <w:vAlign w:val="center"/>
          </w:tcPr>
          <w:p>
            <w:pPr>
              <w:pStyle w:val="10"/>
            </w:pPr>
            <w:r>
              <w:t>2.09</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对实施基本药物的7个村卫生室给予补助，落实村卫生室基本药物制度补助，支持基层医疗卫生机构发展。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1.对实施基本药物的7个村卫生室给予补助，落实村卫生室基本药物制度补助2.0904万元，支持基层医疗卫生机构发展。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实施国家基本药物制度村卫生室个数</w:t>
            </w:r>
          </w:p>
        </w:tc>
        <w:tc>
          <w:tcPr>
            <w:tcW w:w="5386" w:type="dxa"/>
            <w:vAlign w:val="center"/>
          </w:tcPr>
          <w:p>
            <w:pPr>
              <w:pStyle w:val="10"/>
            </w:pPr>
            <w:r>
              <w:t>实施国家基本药物制度村卫生室个数</w:t>
            </w:r>
          </w:p>
        </w:tc>
        <w:tc>
          <w:tcPr>
            <w:tcW w:w="2268" w:type="dxa"/>
            <w:vAlign w:val="center"/>
          </w:tcPr>
          <w:p>
            <w:pPr>
              <w:pStyle w:val="10"/>
            </w:pPr>
            <w:r>
              <w:t>7个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村卫生室实施国家基本药物制度覆盖率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基本药物补助资金发放及时率</w:t>
            </w:r>
          </w:p>
        </w:tc>
        <w:tc>
          <w:tcPr>
            <w:tcW w:w="5386" w:type="dxa"/>
            <w:vAlign w:val="center"/>
          </w:tcPr>
          <w:p>
            <w:pPr>
              <w:pStyle w:val="10"/>
            </w:pPr>
            <w:r>
              <w:t>基本药物补助资金发放及时率</w:t>
            </w:r>
          </w:p>
        </w:tc>
        <w:tc>
          <w:tcPr>
            <w:tcW w:w="2268" w:type="dxa"/>
            <w:vAlign w:val="center"/>
          </w:tcPr>
          <w:p>
            <w:pPr>
              <w:pStyle w:val="10"/>
            </w:pPr>
            <w:r>
              <w:t>每季度末之前</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辖区内7个村卫生室实施基本药物制度补助资金</w:t>
            </w:r>
          </w:p>
        </w:tc>
        <w:tc>
          <w:tcPr>
            <w:tcW w:w="5386" w:type="dxa"/>
            <w:vAlign w:val="center"/>
          </w:tcPr>
          <w:p>
            <w:pPr>
              <w:pStyle w:val="10"/>
            </w:pPr>
            <w:r>
              <w:t>辖区内7村卫生室实施基本药物制度补助资金</w:t>
            </w:r>
          </w:p>
        </w:tc>
        <w:tc>
          <w:tcPr>
            <w:tcW w:w="2268" w:type="dxa"/>
            <w:vAlign w:val="center"/>
          </w:tcPr>
          <w:p>
            <w:pPr>
              <w:pStyle w:val="10"/>
            </w:pPr>
            <w:r>
              <w:t>20904元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乡村医生收入</w:t>
            </w:r>
          </w:p>
        </w:tc>
        <w:tc>
          <w:tcPr>
            <w:tcW w:w="2268" w:type="dxa"/>
            <w:vAlign w:val="center"/>
          </w:tcPr>
          <w:p>
            <w:pPr>
              <w:pStyle w:val="10"/>
            </w:pPr>
            <w:r>
              <w:t>保持稳定</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国家基本药物制度在基层持续实施</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对基本药物制度补助满意度</w:t>
            </w:r>
          </w:p>
        </w:tc>
        <w:tc>
          <w:tcPr>
            <w:tcW w:w="5386" w:type="dxa"/>
            <w:vAlign w:val="center"/>
          </w:tcPr>
          <w:p>
            <w:pPr>
              <w:pStyle w:val="10"/>
            </w:pPr>
            <w:r>
              <w:t>对基本药物制度补助满意度</w:t>
            </w:r>
          </w:p>
        </w:tc>
        <w:tc>
          <w:tcPr>
            <w:tcW w:w="2268" w:type="dxa"/>
            <w:vAlign w:val="center"/>
          </w:tcPr>
          <w:p>
            <w:pPr>
              <w:pStyle w:val="10"/>
            </w:pPr>
            <w:r>
              <w:t>≥90%</w:t>
            </w:r>
          </w:p>
        </w:tc>
        <w:tc>
          <w:tcPr>
            <w:tcW w:w="1276" w:type="dxa"/>
            <w:vAlign w:val="center"/>
          </w:tcPr>
          <w:p>
            <w:pPr>
              <w:pStyle w:val="10"/>
            </w:pPr>
            <w:r>
              <w:t>历史数据</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石家庄市鹿泉区山尹村镇卫生院上年末固定资产金额为1282.12万元（详见下表）。本年度拟购置固定资产总额为0.00万元，已按要求列入政府采购预算，详见政府采购预算表。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361009石家庄市鹿泉区山尹村镇卫生院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1282.12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2400</w:t>
            </w:r>
          </w:p>
        </w:tc>
        <w:tc>
          <w:tcPr>
            <w:tcW w:w="2835" w:type="dxa"/>
            <w:vAlign w:val="center"/>
          </w:tcPr>
          <w:p>
            <w:pPr>
              <w:pStyle w:val="9"/>
            </w:pPr>
            <w:r>
              <w:t>314.00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1600</w:t>
            </w:r>
          </w:p>
        </w:tc>
        <w:tc>
          <w:tcPr>
            <w:tcW w:w="2835" w:type="dxa"/>
            <w:vAlign w:val="center"/>
          </w:tcPr>
          <w:p>
            <w:pPr>
              <w:pStyle w:val="9"/>
            </w:pPr>
            <w:r>
              <w:t>210.00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3</w:t>
            </w:r>
          </w:p>
        </w:tc>
        <w:tc>
          <w:tcPr>
            <w:tcW w:w="2835" w:type="dxa"/>
            <w:vAlign w:val="center"/>
          </w:tcPr>
          <w:p>
            <w:pPr>
              <w:pStyle w:val="9"/>
            </w:pPr>
            <w:r>
              <w:t>49.20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6</w:t>
            </w:r>
          </w:p>
        </w:tc>
        <w:tc>
          <w:tcPr>
            <w:tcW w:w="2835" w:type="dxa"/>
            <w:vAlign w:val="center"/>
          </w:tcPr>
          <w:p>
            <w:pPr>
              <w:pStyle w:val="9"/>
            </w:pPr>
            <w:r>
              <w:t>506.65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307</w:t>
            </w:r>
          </w:p>
        </w:tc>
        <w:tc>
          <w:tcPr>
            <w:tcW w:w="2835" w:type="dxa"/>
            <w:vAlign w:val="center"/>
          </w:tcPr>
          <w:p>
            <w:pPr>
              <w:pStyle w:val="9"/>
            </w:pPr>
            <w:r>
              <w:t>412.27</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6" w:name="_Toc_4_4_0000000008"/>
      <w:r>
        <w:rPr>
          <w:rFonts w:hint="eastAsia" w:ascii="方正小标宋_GBK" w:hAnsi="方正小标宋_GBK" w:cs="方正小标宋_GBK" w:eastAsiaTheme="minorEastAsia"/>
          <w:color w:val="000000"/>
          <w:sz w:val="44"/>
          <w:lang w:eastAsia="zh-CN"/>
        </w:rPr>
        <w:t>七</w:t>
      </w:r>
      <w:r>
        <w:rPr>
          <w:rFonts w:ascii="方正小标宋_GBK" w:hAnsi="方正小标宋_GBK" w:eastAsia="方正小标宋_GBK" w:cs="方正小标宋_GBK"/>
          <w:color w:val="000000"/>
          <w:sz w:val="44"/>
        </w:rPr>
        <w:t>、石家庄市鹿泉区寺家庄镇卫生院收支预算</w:t>
      </w:r>
      <w:bookmarkEnd w:id="6"/>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297.76</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5100.00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133.23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5250.26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14.26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5397.76</w:t>
            </w:r>
          </w:p>
        </w:tc>
        <w:tc>
          <w:tcPr>
            <w:tcW w:w="4535" w:type="dxa"/>
            <w:vAlign w:val="center"/>
          </w:tcPr>
          <w:p>
            <w:pPr>
              <w:pStyle w:val="12"/>
            </w:pPr>
            <w:r>
              <w:t>本年支出合计</w:t>
            </w:r>
          </w:p>
        </w:tc>
        <w:tc>
          <w:tcPr>
            <w:tcW w:w="2126" w:type="dxa"/>
            <w:vAlign w:val="center"/>
          </w:tcPr>
          <w:p>
            <w:pPr>
              <w:pStyle w:val="13"/>
            </w:pPr>
            <w:r>
              <w:t>5397.76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5397.76</w:t>
            </w:r>
          </w:p>
        </w:tc>
        <w:tc>
          <w:tcPr>
            <w:tcW w:w="4535" w:type="dxa"/>
            <w:vAlign w:val="center"/>
          </w:tcPr>
          <w:p>
            <w:pPr>
              <w:pStyle w:val="12"/>
            </w:pPr>
            <w:r>
              <w:t>支出总计</w:t>
            </w:r>
          </w:p>
        </w:tc>
        <w:tc>
          <w:tcPr>
            <w:tcW w:w="2126" w:type="dxa"/>
            <w:vAlign w:val="center"/>
          </w:tcPr>
          <w:p>
            <w:pPr>
              <w:pStyle w:val="13"/>
            </w:pPr>
            <w:r>
              <w:t>5397.76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5397.76</w:t>
            </w:r>
          </w:p>
        </w:tc>
        <w:tc>
          <w:tcPr>
            <w:tcW w:w="1134" w:type="dxa"/>
            <w:vAlign w:val="center"/>
          </w:tcPr>
          <w:p>
            <w:pPr>
              <w:pStyle w:val="13"/>
            </w:pPr>
            <w:r>
              <w:t>5397.76</w:t>
            </w:r>
          </w:p>
        </w:tc>
        <w:tc>
          <w:tcPr>
            <w:tcW w:w="1134" w:type="dxa"/>
            <w:vAlign w:val="center"/>
          </w:tcPr>
          <w:p>
            <w:pPr>
              <w:pStyle w:val="13"/>
            </w:pPr>
            <w:r>
              <w:t>297.76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5100.00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133.23</w:t>
            </w:r>
          </w:p>
        </w:tc>
        <w:tc>
          <w:tcPr>
            <w:tcW w:w="1134" w:type="dxa"/>
            <w:vAlign w:val="center"/>
          </w:tcPr>
          <w:p>
            <w:pPr>
              <w:pStyle w:val="9"/>
            </w:pPr>
            <w:r>
              <w:t>133.23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133.23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133.23</w:t>
            </w:r>
          </w:p>
        </w:tc>
        <w:tc>
          <w:tcPr>
            <w:tcW w:w="1134" w:type="dxa"/>
            <w:vAlign w:val="center"/>
          </w:tcPr>
          <w:p>
            <w:pPr>
              <w:pStyle w:val="9"/>
            </w:pPr>
            <w:r>
              <w:t>133.23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133.23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86.86</w:t>
            </w:r>
          </w:p>
        </w:tc>
        <w:tc>
          <w:tcPr>
            <w:tcW w:w="1134" w:type="dxa"/>
            <w:vAlign w:val="center"/>
          </w:tcPr>
          <w:p>
            <w:pPr>
              <w:pStyle w:val="9"/>
            </w:pPr>
            <w:r>
              <w:t>86.86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86.86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30.92</w:t>
            </w:r>
          </w:p>
        </w:tc>
        <w:tc>
          <w:tcPr>
            <w:tcW w:w="1134" w:type="dxa"/>
            <w:vAlign w:val="center"/>
          </w:tcPr>
          <w:p>
            <w:pPr>
              <w:pStyle w:val="9"/>
            </w:pPr>
            <w:r>
              <w:t>30.92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30.92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15.46</w:t>
            </w:r>
          </w:p>
        </w:tc>
        <w:tc>
          <w:tcPr>
            <w:tcW w:w="1134" w:type="dxa"/>
            <w:vAlign w:val="center"/>
          </w:tcPr>
          <w:p>
            <w:pPr>
              <w:pStyle w:val="9"/>
            </w:pPr>
            <w:r>
              <w:t>15.46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15.46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5250.26</w:t>
            </w:r>
          </w:p>
        </w:tc>
        <w:tc>
          <w:tcPr>
            <w:tcW w:w="1134" w:type="dxa"/>
            <w:vAlign w:val="center"/>
          </w:tcPr>
          <w:p>
            <w:pPr>
              <w:pStyle w:val="9"/>
            </w:pPr>
            <w:r>
              <w:t>5250.26</w:t>
            </w:r>
          </w:p>
        </w:tc>
        <w:tc>
          <w:tcPr>
            <w:tcW w:w="1134" w:type="dxa"/>
            <w:vAlign w:val="center"/>
          </w:tcPr>
          <w:p>
            <w:pPr>
              <w:pStyle w:val="9"/>
            </w:pPr>
            <w:r>
              <w:t>297.76</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4952.51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4974.28</w:t>
            </w:r>
          </w:p>
        </w:tc>
        <w:tc>
          <w:tcPr>
            <w:tcW w:w="1134" w:type="dxa"/>
            <w:vAlign w:val="center"/>
          </w:tcPr>
          <w:p>
            <w:pPr>
              <w:pStyle w:val="9"/>
            </w:pPr>
            <w:r>
              <w:t>4974.28</w:t>
            </w:r>
          </w:p>
        </w:tc>
        <w:tc>
          <w:tcPr>
            <w:tcW w:w="1134" w:type="dxa"/>
            <w:vAlign w:val="center"/>
          </w:tcPr>
          <w:p>
            <w:pPr>
              <w:pStyle w:val="9"/>
            </w:pPr>
            <w:r>
              <w:t>46.02</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4928.26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4928.26</w:t>
            </w:r>
          </w:p>
        </w:tc>
        <w:tc>
          <w:tcPr>
            <w:tcW w:w="1134" w:type="dxa"/>
            <w:vAlign w:val="center"/>
          </w:tcPr>
          <w:p>
            <w:pPr>
              <w:pStyle w:val="9"/>
            </w:pPr>
            <w:r>
              <w:t>4928.26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4928.26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46.02</w:t>
            </w:r>
          </w:p>
        </w:tc>
        <w:tc>
          <w:tcPr>
            <w:tcW w:w="1134" w:type="dxa"/>
            <w:vAlign w:val="center"/>
          </w:tcPr>
          <w:p>
            <w:pPr>
              <w:pStyle w:val="9"/>
            </w:pPr>
            <w:r>
              <w:t>46.02</w:t>
            </w:r>
          </w:p>
        </w:tc>
        <w:tc>
          <w:tcPr>
            <w:tcW w:w="1134" w:type="dxa"/>
            <w:vAlign w:val="center"/>
          </w:tcPr>
          <w:p>
            <w:pPr>
              <w:pStyle w:val="9"/>
            </w:pPr>
            <w:r>
              <w:t>46.02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251.74</w:t>
            </w:r>
          </w:p>
        </w:tc>
        <w:tc>
          <w:tcPr>
            <w:tcW w:w="1134" w:type="dxa"/>
            <w:vAlign w:val="center"/>
          </w:tcPr>
          <w:p>
            <w:pPr>
              <w:pStyle w:val="9"/>
            </w:pPr>
            <w:r>
              <w:t>251.74</w:t>
            </w:r>
          </w:p>
        </w:tc>
        <w:tc>
          <w:tcPr>
            <w:tcW w:w="1134" w:type="dxa"/>
            <w:vAlign w:val="center"/>
          </w:tcPr>
          <w:p>
            <w:pPr>
              <w:pStyle w:val="9"/>
            </w:pPr>
            <w:r>
              <w:t>251.74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249.80</w:t>
            </w:r>
          </w:p>
        </w:tc>
        <w:tc>
          <w:tcPr>
            <w:tcW w:w="1134" w:type="dxa"/>
            <w:vAlign w:val="center"/>
          </w:tcPr>
          <w:p>
            <w:pPr>
              <w:pStyle w:val="9"/>
            </w:pPr>
            <w:r>
              <w:t>249.80</w:t>
            </w:r>
          </w:p>
        </w:tc>
        <w:tc>
          <w:tcPr>
            <w:tcW w:w="1134" w:type="dxa"/>
            <w:vAlign w:val="center"/>
          </w:tcPr>
          <w:p>
            <w:pPr>
              <w:pStyle w:val="9"/>
            </w:pPr>
            <w:r>
              <w:t>249.80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1.94</w:t>
            </w:r>
          </w:p>
        </w:tc>
        <w:tc>
          <w:tcPr>
            <w:tcW w:w="1134" w:type="dxa"/>
            <w:vAlign w:val="center"/>
          </w:tcPr>
          <w:p>
            <w:pPr>
              <w:pStyle w:val="9"/>
            </w:pPr>
            <w:r>
              <w:t>1.94</w:t>
            </w:r>
          </w:p>
        </w:tc>
        <w:tc>
          <w:tcPr>
            <w:tcW w:w="1134" w:type="dxa"/>
            <w:vAlign w:val="center"/>
          </w:tcPr>
          <w:p>
            <w:pPr>
              <w:pStyle w:val="9"/>
            </w:pPr>
            <w:r>
              <w:t>1.94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24.24</w:t>
            </w:r>
          </w:p>
        </w:tc>
        <w:tc>
          <w:tcPr>
            <w:tcW w:w="1134" w:type="dxa"/>
            <w:vAlign w:val="center"/>
          </w:tcPr>
          <w:p>
            <w:pPr>
              <w:pStyle w:val="9"/>
            </w:pPr>
            <w:r>
              <w:t>24.24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24.24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24.24</w:t>
            </w:r>
          </w:p>
        </w:tc>
        <w:tc>
          <w:tcPr>
            <w:tcW w:w="1134" w:type="dxa"/>
            <w:vAlign w:val="center"/>
          </w:tcPr>
          <w:p>
            <w:pPr>
              <w:pStyle w:val="9"/>
            </w:pPr>
            <w:r>
              <w:t>24.24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24.24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14.26</w:t>
            </w:r>
          </w:p>
        </w:tc>
        <w:tc>
          <w:tcPr>
            <w:tcW w:w="1134" w:type="dxa"/>
            <w:vAlign w:val="center"/>
          </w:tcPr>
          <w:p>
            <w:pPr>
              <w:pStyle w:val="9"/>
            </w:pPr>
            <w:r>
              <w:t>14.26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14.26</w:t>
            </w:r>
          </w:p>
        </w:tc>
        <w:tc>
          <w:tcPr>
            <w:tcW w:w="1134" w:type="dxa"/>
            <w:vAlign w:val="center"/>
          </w:tcPr>
          <w:p>
            <w:pPr>
              <w:pStyle w:val="9"/>
            </w:pPr>
            <w:r>
              <w:t>14.26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14.26</w:t>
            </w:r>
          </w:p>
        </w:tc>
        <w:tc>
          <w:tcPr>
            <w:tcW w:w="1134" w:type="dxa"/>
            <w:vAlign w:val="center"/>
          </w:tcPr>
          <w:p>
            <w:pPr>
              <w:pStyle w:val="9"/>
            </w:pPr>
            <w:r>
              <w:t>14.26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14.26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5397.76</w:t>
            </w:r>
          </w:p>
        </w:tc>
        <w:tc>
          <w:tcPr>
            <w:tcW w:w="1361" w:type="dxa"/>
            <w:vAlign w:val="center"/>
          </w:tcPr>
          <w:p>
            <w:pPr>
              <w:pStyle w:val="13"/>
            </w:pPr>
            <w:r>
              <w:t>5100.00</w:t>
            </w:r>
          </w:p>
        </w:tc>
        <w:tc>
          <w:tcPr>
            <w:tcW w:w="1361" w:type="dxa"/>
            <w:vAlign w:val="center"/>
          </w:tcPr>
          <w:p>
            <w:pPr>
              <w:pStyle w:val="13"/>
            </w:pPr>
            <w:r>
              <w:t>297.76</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133.23</w:t>
            </w:r>
          </w:p>
        </w:tc>
        <w:tc>
          <w:tcPr>
            <w:tcW w:w="1361" w:type="dxa"/>
            <w:vAlign w:val="center"/>
          </w:tcPr>
          <w:p>
            <w:pPr>
              <w:pStyle w:val="9"/>
            </w:pPr>
            <w:r>
              <w:t>133.23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133.23</w:t>
            </w:r>
          </w:p>
        </w:tc>
        <w:tc>
          <w:tcPr>
            <w:tcW w:w="1361" w:type="dxa"/>
            <w:vAlign w:val="center"/>
          </w:tcPr>
          <w:p>
            <w:pPr>
              <w:pStyle w:val="9"/>
            </w:pPr>
            <w:r>
              <w:t>133.23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86.86</w:t>
            </w:r>
          </w:p>
        </w:tc>
        <w:tc>
          <w:tcPr>
            <w:tcW w:w="1361" w:type="dxa"/>
            <w:vAlign w:val="center"/>
          </w:tcPr>
          <w:p>
            <w:pPr>
              <w:pStyle w:val="9"/>
            </w:pPr>
            <w:r>
              <w:t>86.86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30.92</w:t>
            </w:r>
          </w:p>
        </w:tc>
        <w:tc>
          <w:tcPr>
            <w:tcW w:w="1361" w:type="dxa"/>
            <w:vAlign w:val="center"/>
          </w:tcPr>
          <w:p>
            <w:pPr>
              <w:pStyle w:val="9"/>
            </w:pPr>
            <w:r>
              <w:t>30.92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15.46</w:t>
            </w:r>
          </w:p>
        </w:tc>
        <w:tc>
          <w:tcPr>
            <w:tcW w:w="1361" w:type="dxa"/>
            <w:vAlign w:val="center"/>
          </w:tcPr>
          <w:p>
            <w:pPr>
              <w:pStyle w:val="9"/>
            </w:pPr>
            <w:r>
              <w:t>15.46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5250.26</w:t>
            </w:r>
          </w:p>
        </w:tc>
        <w:tc>
          <w:tcPr>
            <w:tcW w:w="1361" w:type="dxa"/>
            <w:vAlign w:val="center"/>
          </w:tcPr>
          <w:p>
            <w:pPr>
              <w:pStyle w:val="9"/>
            </w:pPr>
            <w:r>
              <w:t>4952.51</w:t>
            </w:r>
          </w:p>
        </w:tc>
        <w:tc>
          <w:tcPr>
            <w:tcW w:w="1361" w:type="dxa"/>
            <w:vAlign w:val="center"/>
          </w:tcPr>
          <w:p>
            <w:pPr>
              <w:pStyle w:val="9"/>
            </w:pPr>
            <w:r>
              <w:t>297.76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4974.28</w:t>
            </w:r>
          </w:p>
        </w:tc>
        <w:tc>
          <w:tcPr>
            <w:tcW w:w="1361" w:type="dxa"/>
            <w:vAlign w:val="center"/>
          </w:tcPr>
          <w:p>
            <w:pPr>
              <w:pStyle w:val="9"/>
            </w:pPr>
            <w:r>
              <w:t>4928.26</w:t>
            </w:r>
          </w:p>
        </w:tc>
        <w:tc>
          <w:tcPr>
            <w:tcW w:w="1361" w:type="dxa"/>
            <w:vAlign w:val="center"/>
          </w:tcPr>
          <w:p>
            <w:pPr>
              <w:pStyle w:val="9"/>
            </w:pPr>
            <w:r>
              <w:t>46.02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4928.26</w:t>
            </w:r>
          </w:p>
        </w:tc>
        <w:tc>
          <w:tcPr>
            <w:tcW w:w="1361" w:type="dxa"/>
            <w:vAlign w:val="center"/>
          </w:tcPr>
          <w:p>
            <w:pPr>
              <w:pStyle w:val="9"/>
            </w:pPr>
            <w:r>
              <w:t>4928.26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46.02</w:t>
            </w:r>
          </w:p>
        </w:tc>
        <w:tc>
          <w:tcPr>
            <w:tcW w:w="1361" w:type="dxa"/>
            <w:vAlign w:val="center"/>
          </w:tcPr>
          <w:p>
            <w:pPr>
              <w:pStyle w:val="9"/>
            </w:pPr>
          </w:p>
        </w:tc>
        <w:tc>
          <w:tcPr>
            <w:tcW w:w="1361" w:type="dxa"/>
            <w:vAlign w:val="center"/>
          </w:tcPr>
          <w:p>
            <w:pPr>
              <w:pStyle w:val="9"/>
            </w:pPr>
            <w:r>
              <w:t>46.02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251.74</w:t>
            </w:r>
          </w:p>
        </w:tc>
        <w:tc>
          <w:tcPr>
            <w:tcW w:w="1361" w:type="dxa"/>
            <w:vAlign w:val="center"/>
          </w:tcPr>
          <w:p>
            <w:pPr>
              <w:pStyle w:val="9"/>
            </w:pPr>
          </w:p>
        </w:tc>
        <w:tc>
          <w:tcPr>
            <w:tcW w:w="1361" w:type="dxa"/>
            <w:vAlign w:val="center"/>
          </w:tcPr>
          <w:p>
            <w:pPr>
              <w:pStyle w:val="9"/>
            </w:pPr>
            <w:r>
              <w:t>251.74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249.80</w:t>
            </w:r>
          </w:p>
        </w:tc>
        <w:tc>
          <w:tcPr>
            <w:tcW w:w="1361" w:type="dxa"/>
            <w:vAlign w:val="center"/>
          </w:tcPr>
          <w:p>
            <w:pPr>
              <w:pStyle w:val="9"/>
            </w:pPr>
          </w:p>
        </w:tc>
        <w:tc>
          <w:tcPr>
            <w:tcW w:w="1361" w:type="dxa"/>
            <w:vAlign w:val="center"/>
          </w:tcPr>
          <w:p>
            <w:pPr>
              <w:pStyle w:val="9"/>
            </w:pPr>
            <w:r>
              <w:t>249.80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1.94</w:t>
            </w:r>
          </w:p>
        </w:tc>
        <w:tc>
          <w:tcPr>
            <w:tcW w:w="1361" w:type="dxa"/>
            <w:vAlign w:val="center"/>
          </w:tcPr>
          <w:p>
            <w:pPr>
              <w:pStyle w:val="9"/>
            </w:pPr>
          </w:p>
        </w:tc>
        <w:tc>
          <w:tcPr>
            <w:tcW w:w="1361" w:type="dxa"/>
            <w:vAlign w:val="center"/>
          </w:tcPr>
          <w:p>
            <w:pPr>
              <w:pStyle w:val="9"/>
            </w:pPr>
            <w:r>
              <w:t>1.94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24.24</w:t>
            </w:r>
          </w:p>
        </w:tc>
        <w:tc>
          <w:tcPr>
            <w:tcW w:w="1361" w:type="dxa"/>
            <w:vAlign w:val="center"/>
          </w:tcPr>
          <w:p>
            <w:pPr>
              <w:pStyle w:val="9"/>
            </w:pPr>
            <w:r>
              <w:t>24.24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24.24</w:t>
            </w:r>
          </w:p>
        </w:tc>
        <w:tc>
          <w:tcPr>
            <w:tcW w:w="1361" w:type="dxa"/>
            <w:vAlign w:val="center"/>
          </w:tcPr>
          <w:p>
            <w:pPr>
              <w:pStyle w:val="9"/>
            </w:pPr>
            <w:r>
              <w:t>24.24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14.26</w:t>
            </w:r>
          </w:p>
        </w:tc>
        <w:tc>
          <w:tcPr>
            <w:tcW w:w="1361" w:type="dxa"/>
            <w:vAlign w:val="center"/>
          </w:tcPr>
          <w:p>
            <w:pPr>
              <w:pStyle w:val="9"/>
            </w:pPr>
            <w:r>
              <w:t>14.26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14.26</w:t>
            </w:r>
          </w:p>
        </w:tc>
        <w:tc>
          <w:tcPr>
            <w:tcW w:w="1361" w:type="dxa"/>
            <w:vAlign w:val="center"/>
          </w:tcPr>
          <w:p>
            <w:pPr>
              <w:pStyle w:val="9"/>
            </w:pPr>
            <w:r>
              <w:t>14.26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14.26</w:t>
            </w:r>
          </w:p>
        </w:tc>
        <w:tc>
          <w:tcPr>
            <w:tcW w:w="1361" w:type="dxa"/>
            <w:vAlign w:val="center"/>
          </w:tcPr>
          <w:p>
            <w:pPr>
              <w:pStyle w:val="9"/>
            </w:pPr>
            <w:r>
              <w:t>14.26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297.76</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297.76</w:t>
            </w:r>
          </w:p>
        </w:tc>
        <w:tc>
          <w:tcPr>
            <w:tcW w:w="1474" w:type="dxa"/>
            <w:vAlign w:val="center"/>
          </w:tcPr>
          <w:p>
            <w:pPr>
              <w:pStyle w:val="9"/>
            </w:pPr>
            <w:r>
              <w:t>297.76</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297.76</w:t>
            </w:r>
          </w:p>
        </w:tc>
        <w:tc>
          <w:tcPr>
            <w:tcW w:w="3402" w:type="dxa"/>
            <w:vAlign w:val="center"/>
          </w:tcPr>
          <w:p>
            <w:pPr>
              <w:pStyle w:val="12"/>
            </w:pPr>
            <w:r>
              <w:t>本年支出合计</w:t>
            </w:r>
          </w:p>
        </w:tc>
        <w:tc>
          <w:tcPr>
            <w:tcW w:w="1474" w:type="dxa"/>
            <w:vAlign w:val="center"/>
          </w:tcPr>
          <w:p>
            <w:pPr>
              <w:pStyle w:val="13"/>
            </w:pPr>
            <w:r>
              <w:t>297.76</w:t>
            </w:r>
          </w:p>
        </w:tc>
        <w:tc>
          <w:tcPr>
            <w:tcW w:w="1474" w:type="dxa"/>
            <w:vAlign w:val="center"/>
          </w:tcPr>
          <w:p>
            <w:pPr>
              <w:pStyle w:val="13"/>
            </w:pPr>
            <w:r>
              <w:t>297.76</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297.76</w:t>
            </w:r>
          </w:p>
        </w:tc>
        <w:tc>
          <w:tcPr>
            <w:tcW w:w="3402" w:type="dxa"/>
            <w:vAlign w:val="center"/>
          </w:tcPr>
          <w:p>
            <w:pPr>
              <w:pStyle w:val="12"/>
            </w:pPr>
            <w:r>
              <w:t>支出总计</w:t>
            </w:r>
          </w:p>
        </w:tc>
        <w:tc>
          <w:tcPr>
            <w:tcW w:w="1474" w:type="dxa"/>
            <w:vAlign w:val="center"/>
          </w:tcPr>
          <w:p>
            <w:pPr>
              <w:pStyle w:val="13"/>
            </w:pPr>
            <w:r>
              <w:t>297.76</w:t>
            </w:r>
          </w:p>
        </w:tc>
        <w:tc>
          <w:tcPr>
            <w:tcW w:w="1474" w:type="dxa"/>
            <w:vAlign w:val="center"/>
          </w:tcPr>
          <w:p>
            <w:pPr>
              <w:pStyle w:val="13"/>
            </w:pPr>
            <w:r>
              <w:t>297.76</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297.76</w:t>
            </w:r>
          </w:p>
        </w:tc>
        <w:tc>
          <w:tcPr>
            <w:tcW w:w="2551" w:type="dxa"/>
            <w:vAlign w:val="center"/>
          </w:tcPr>
          <w:p>
            <w:pPr>
              <w:pStyle w:val="13"/>
            </w:pPr>
          </w:p>
        </w:tc>
        <w:tc>
          <w:tcPr>
            <w:tcW w:w="2551" w:type="dxa"/>
            <w:vAlign w:val="center"/>
          </w:tcPr>
          <w:p>
            <w:pPr>
              <w:pStyle w:val="13"/>
            </w:pPr>
            <w:r>
              <w:t>297.76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297.76</w:t>
            </w:r>
          </w:p>
        </w:tc>
        <w:tc>
          <w:tcPr>
            <w:tcW w:w="2551" w:type="dxa"/>
            <w:vAlign w:val="center"/>
          </w:tcPr>
          <w:p>
            <w:pPr>
              <w:pStyle w:val="9"/>
            </w:pPr>
          </w:p>
        </w:tc>
        <w:tc>
          <w:tcPr>
            <w:tcW w:w="2551" w:type="dxa"/>
            <w:vAlign w:val="center"/>
          </w:tcPr>
          <w:p>
            <w:pPr>
              <w:pStyle w:val="9"/>
            </w:pPr>
            <w:r>
              <w:t>297.76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46.02</w:t>
            </w:r>
          </w:p>
        </w:tc>
        <w:tc>
          <w:tcPr>
            <w:tcW w:w="2551" w:type="dxa"/>
            <w:vAlign w:val="center"/>
          </w:tcPr>
          <w:p>
            <w:pPr>
              <w:pStyle w:val="9"/>
            </w:pPr>
          </w:p>
        </w:tc>
        <w:tc>
          <w:tcPr>
            <w:tcW w:w="2551" w:type="dxa"/>
            <w:vAlign w:val="center"/>
          </w:tcPr>
          <w:p>
            <w:pPr>
              <w:pStyle w:val="9"/>
            </w:pPr>
            <w:r>
              <w:t>46.02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46.02</w:t>
            </w:r>
          </w:p>
        </w:tc>
        <w:tc>
          <w:tcPr>
            <w:tcW w:w="2551" w:type="dxa"/>
            <w:vAlign w:val="center"/>
          </w:tcPr>
          <w:p>
            <w:pPr>
              <w:pStyle w:val="9"/>
            </w:pPr>
          </w:p>
        </w:tc>
        <w:tc>
          <w:tcPr>
            <w:tcW w:w="2551" w:type="dxa"/>
            <w:vAlign w:val="center"/>
          </w:tcPr>
          <w:p>
            <w:pPr>
              <w:pStyle w:val="9"/>
            </w:pPr>
            <w:r>
              <w:t>46.02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251.74</w:t>
            </w:r>
          </w:p>
        </w:tc>
        <w:tc>
          <w:tcPr>
            <w:tcW w:w="2551" w:type="dxa"/>
            <w:vAlign w:val="center"/>
          </w:tcPr>
          <w:p>
            <w:pPr>
              <w:pStyle w:val="9"/>
            </w:pPr>
          </w:p>
        </w:tc>
        <w:tc>
          <w:tcPr>
            <w:tcW w:w="2551" w:type="dxa"/>
            <w:vAlign w:val="center"/>
          </w:tcPr>
          <w:p>
            <w:pPr>
              <w:pStyle w:val="9"/>
            </w:pPr>
            <w:r>
              <w:t>251.74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249.80</w:t>
            </w:r>
          </w:p>
        </w:tc>
        <w:tc>
          <w:tcPr>
            <w:tcW w:w="2551" w:type="dxa"/>
            <w:vAlign w:val="center"/>
          </w:tcPr>
          <w:p>
            <w:pPr>
              <w:pStyle w:val="9"/>
            </w:pPr>
          </w:p>
        </w:tc>
        <w:tc>
          <w:tcPr>
            <w:tcW w:w="2551" w:type="dxa"/>
            <w:vAlign w:val="center"/>
          </w:tcPr>
          <w:p>
            <w:pPr>
              <w:pStyle w:val="9"/>
            </w:pPr>
            <w:r>
              <w:t>249.80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1.94</w:t>
            </w:r>
          </w:p>
        </w:tc>
        <w:tc>
          <w:tcPr>
            <w:tcW w:w="2551" w:type="dxa"/>
            <w:vAlign w:val="center"/>
          </w:tcPr>
          <w:p>
            <w:pPr>
              <w:pStyle w:val="9"/>
            </w:pPr>
          </w:p>
        </w:tc>
        <w:tc>
          <w:tcPr>
            <w:tcW w:w="2551" w:type="dxa"/>
            <w:vAlign w:val="center"/>
          </w:tcPr>
          <w:p>
            <w:pPr>
              <w:pStyle w:val="9"/>
            </w:pPr>
            <w:r>
              <w:t>1.94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石家庄市鹿泉区寺家庄镇卫生院2024年单位预算信息公开情况说明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按照《中华人民共和国预算法》、《地方预决算公开操作规程》和《关于进一步推进预算公开工作的实施意见》规定，现将石家庄市鹿泉区寺家庄镇卫生院2024年单位预算公开如下：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石家庄市鹿泉区寺家庄镇卫生院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5397.76万元，其中：一般公共预算收入297.76万元，基金预算收入0.00万元，国有资本经营预算收入0.00万元，财政专户核拨收入0.00万元，单位资金收入5100.00万元，上年结转结余0.00万元。</w:t>
      </w:r>
    </w:p>
    <w:p>
      <w:pPr>
        <w:pStyle w:val="16"/>
      </w:pPr>
      <w:r>
        <w:t>2、支出说明</w:t>
      </w:r>
    </w:p>
    <w:p>
      <w:pPr>
        <w:pStyle w:val="16"/>
      </w:pPr>
      <w:r>
        <w:t>收支预算总表支出栏、基本支出表、项目支出表按经济分类和支出功能分类科目编制，反映石家庄市鹿泉区寺家庄镇卫生院年度单位预算中支出预算的总体情况。2024年支出预算5397.76万元，其中基本支出5100.00万元，包括人员经费1379.68万元和日常公用经费3720.32万元；项目支出297.76万元，主要为中央公共卫生经费支出，中央基本药物补助资金支出，省级公共卫生服务补助资金支出，重大传染病防控经费支出</w:t>
      </w:r>
    </w:p>
    <w:p>
      <w:pPr>
        <w:pStyle w:val="16"/>
      </w:pPr>
      <w:r>
        <w:t>3、比上年增减情况</w:t>
      </w:r>
    </w:p>
    <w:p>
      <w:pPr>
        <w:pStyle w:val="16"/>
      </w:pPr>
      <w:r>
        <w:t>2024年预算收支安排5397.76万元，较2023年预算增加1742.92万元，其中：基本支出增加1763.00万元，主要为资本性支出，人员经费项目支出减少20.08万元，主要为公卫资金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1.94</w:t>
            </w:r>
          </w:p>
        </w:tc>
        <w:tc>
          <w:tcPr>
            <w:tcW w:w="2835" w:type="dxa"/>
            <w:vAlign w:val="center"/>
          </w:tcPr>
          <w:p>
            <w:pPr>
              <w:pStyle w:val="8"/>
            </w:pPr>
            <w:r>
              <w:t>其中：财政    资金</w:t>
            </w:r>
          </w:p>
        </w:tc>
        <w:tc>
          <w:tcPr>
            <w:tcW w:w="2551" w:type="dxa"/>
            <w:vAlign w:val="center"/>
          </w:tcPr>
          <w:p>
            <w:pPr>
              <w:pStyle w:val="10"/>
            </w:pPr>
            <w:r>
              <w:t>1.94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主要用于辖区内精神心理疾病综合管理</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精神心理疾病综合管理，加强严重精神障碍患者筛查、登记报告和随访服务，开展社会心理服务体系建设试点工作。用于提高辖区269人严重精神障碍患者健康管理率达到98%以上，规范管理严重精神障碍患者与年内在册登记人数管理率达到98%以上，在册严重精神障碍患者服药率达到95%以上，在册严重精神障碍患者满意度达到98%以上。</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tc>
        <w:tc>
          <w:tcPr>
            <w:tcW w:w="2268" w:type="dxa"/>
            <w:vAlign w:val="center"/>
          </w:tcPr>
          <w:p>
            <w:pPr>
              <w:pStyle w:val="10"/>
            </w:pPr>
            <w:r>
              <w:t>269人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严重精神病患者健康管理率</w:t>
            </w:r>
          </w:p>
        </w:tc>
        <w:tc>
          <w:tcPr>
            <w:tcW w:w="5386" w:type="dxa"/>
            <w:vAlign w:val="center"/>
          </w:tcPr>
          <w:p>
            <w:pPr>
              <w:pStyle w:val="10"/>
            </w:pPr>
            <w:r>
              <w:t>辖区在册严重精神障碍患者健康管理率</w:t>
            </w:r>
          </w:p>
        </w:tc>
        <w:tc>
          <w:tcPr>
            <w:tcW w:w="2268" w:type="dxa"/>
            <w:vAlign w:val="center"/>
          </w:tcPr>
          <w:p>
            <w:pPr>
              <w:pStyle w:val="10"/>
            </w:pPr>
            <w:r>
              <w:t>≥98%</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规范管理严重精神障碍患者与年内在册登记人数管理率</w:t>
            </w:r>
          </w:p>
        </w:tc>
        <w:tc>
          <w:tcPr>
            <w:tcW w:w="2268" w:type="dxa"/>
            <w:vAlign w:val="center"/>
          </w:tcPr>
          <w:p>
            <w:pPr>
              <w:pStyle w:val="10"/>
            </w:pPr>
            <w:r>
              <w:t>≥98%</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在册严重精神障碍患者服药率</w:t>
            </w:r>
          </w:p>
        </w:tc>
        <w:tc>
          <w:tcPr>
            <w:tcW w:w="5386" w:type="dxa"/>
            <w:vAlign w:val="center"/>
          </w:tcPr>
          <w:p>
            <w:pPr>
              <w:pStyle w:val="10"/>
            </w:pPr>
            <w:r>
              <w:t>在册严重精神障碍患者服药率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2024年度</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19371元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40.21</w:t>
            </w:r>
          </w:p>
        </w:tc>
        <w:tc>
          <w:tcPr>
            <w:tcW w:w="2835" w:type="dxa"/>
            <w:vAlign w:val="center"/>
          </w:tcPr>
          <w:p>
            <w:pPr>
              <w:pStyle w:val="8"/>
            </w:pPr>
            <w:r>
              <w:t>其中：财政    资金</w:t>
            </w:r>
          </w:p>
        </w:tc>
        <w:tc>
          <w:tcPr>
            <w:tcW w:w="2551" w:type="dxa"/>
            <w:vAlign w:val="center"/>
          </w:tcPr>
          <w:p>
            <w:pPr>
              <w:pStyle w:val="10"/>
            </w:pPr>
            <w:r>
              <w:t>40.21</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统筹用于基层医疗卫生机构和村卫生室实施国家基本药物制度补助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1.1、确保1个基层医疗机构实施国家基本药物制度达标率100%，推进综合改革顺利进行。2、保证辖区15个村卫生室实施基本药物制度达标率100%，支持国家基本药物制度顺利进行。群众满意度达到90%以上。</w:t>
            </w:r>
            <w:r>
              <w:tab/>
            </w:r>
            <w:r>
              <w:tab/>
            </w:r>
            <w:r>
              <w:tab/>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实施基本药物制度的基层医疗卫生机构占比</w:t>
            </w:r>
          </w:p>
        </w:tc>
        <w:tc>
          <w:tcPr>
            <w:tcW w:w="5386" w:type="dxa"/>
            <w:vAlign w:val="center"/>
          </w:tcPr>
          <w:p>
            <w:pPr>
              <w:pStyle w:val="10"/>
            </w:pPr>
            <w:r>
              <w:t>实施基本药物制度的基层医疗卫生机构数量</w:t>
            </w:r>
          </w:p>
        </w:tc>
        <w:tc>
          <w:tcPr>
            <w:tcW w:w="2268" w:type="dxa"/>
            <w:vAlign w:val="center"/>
          </w:tcPr>
          <w:p>
            <w:pPr>
              <w:pStyle w:val="10"/>
            </w:pPr>
            <w:r>
              <w:t>1个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实施基本药物制度的村卫生室占比</w:t>
            </w:r>
          </w:p>
        </w:tc>
        <w:tc>
          <w:tcPr>
            <w:tcW w:w="5386" w:type="dxa"/>
            <w:vAlign w:val="center"/>
          </w:tcPr>
          <w:p>
            <w:pPr>
              <w:pStyle w:val="10"/>
            </w:pPr>
            <w:r>
              <w:t>实施国家基本药物制度的村卫生室数量</w:t>
            </w:r>
          </w:p>
        </w:tc>
        <w:tc>
          <w:tcPr>
            <w:tcW w:w="2268" w:type="dxa"/>
            <w:vAlign w:val="center"/>
          </w:tcPr>
          <w:p>
            <w:pPr>
              <w:pStyle w:val="10"/>
            </w:pPr>
            <w:r>
              <w:t>15个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乡镇卫生院必须按要求规定实施基本药物制度达标率</w:t>
            </w:r>
          </w:p>
        </w:tc>
        <w:tc>
          <w:tcPr>
            <w:tcW w:w="5386" w:type="dxa"/>
            <w:vAlign w:val="center"/>
          </w:tcPr>
          <w:p>
            <w:pPr>
              <w:pStyle w:val="10"/>
            </w:pPr>
            <w:r>
              <w:t>乡镇卫生院必须按要求规定实施基本药物制度达标率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辖区村卫生室必须按要求规定实施基本药物制度达标率</w:t>
            </w:r>
          </w:p>
        </w:tc>
        <w:tc>
          <w:tcPr>
            <w:tcW w:w="5386" w:type="dxa"/>
            <w:vAlign w:val="center"/>
          </w:tcPr>
          <w:p>
            <w:pPr>
              <w:pStyle w:val="10"/>
            </w:pPr>
            <w:r>
              <w:t>辖区村卫生室必须按要求规定实施基本药物制度达标率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基层医疗卫生机构实施国家基本药物制度补助资金</w:t>
            </w:r>
          </w:p>
        </w:tc>
        <w:tc>
          <w:tcPr>
            <w:tcW w:w="5386" w:type="dxa"/>
            <w:vAlign w:val="center"/>
          </w:tcPr>
          <w:p>
            <w:pPr>
              <w:pStyle w:val="10"/>
            </w:pPr>
            <w:r>
              <w:t>基层医疗卫生机构实施国家基本药物制度补助资金</w:t>
            </w:r>
          </w:p>
        </w:tc>
        <w:tc>
          <w:tcPr>
            <w:tcW w:w="2268" w:type="dxa"/>
            <w:vAlign w:val="center"/>
          </w:tcPr>
          <w:p>
            <w:pPr>
              <w:pStyle w:val="10"/>
            </w:pPr>
            <w:r>
              <w:t>297700元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村卫生室实施国家基本药物制度补助资金</w:t>
            </w:r>
          </w:p>
        </w:tc>
        <w:tc>
          <w:tcPr>
            <w:tcW w:w="2268" w:type="dxa"/>
            <w:vAlign w:val="center"/>
          </w:tcPr>
          <w:p>
            <w:pPr>
              <w:pStyle w:val="10"/>
            </w:pPr>
            <w:r>
              <w:t>104374元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国家基本药物制度实施年度</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医共体建设符合“紧密型”“控费型”“同质化”“促分工”发展方向</w:t>
            </w:r>
          </w:p>
        </w:tc>
        <w:tc>
          <w:tcPr>
            <w:tcW w:w="5386" w:type="dxa"/>
            <w:vAlign w:val="center"/>
          </w:tcPr>
          <w:p>
            <w:pPr>
              <w:pStyle w:val="10"/>
            </w:pPr>
            <w:r>
              <w:t>医共体建设符合“紧密型”“控费型”“同质化”“促分工”发展方向</w:t>
            </w:r>
          </w:p>
        </w:tc>
        <w:tc>
          <w:tcPr>
            <w:tcW w:w="2268" w:type="dxa"/>
            <w:vAlign w:val="center"/>
          </w:tcPr>
          <w:p>
            <w:pPr>
              <w:pStyle w:val="10"/>
            </w:pPr>
            <w:r>
              <w:t>稳步发展</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≥90%</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249.80</w:t>
            </w:r>
          </w:p>
        </w:tc>
        <w:tc>
          <w:tcPr>
            <w:tcW w:w="2835" w:type="dxa"/>
            <w:vAlign w:val="center"/>
          </w:tcPr>
          <w:p>
            <w:pPr>
              <w:pStyle w:val="8"/>
            </w:pPr>
            <w:r>
              <w:t>其中：财政    资金</w:t>
            </w:r>
          </w:p>
        </w:tc>
        <w:tc>
          <w:tcPr>
            <w:tcW w:w="2551" w:type="dxa"/>
            <w:vAlign w:val="center"/>
          </w:tcPr>
          <w:p>
            <w:pPr>
              <w:pStyle w:val="10"/>
            </w:pPr>
            <w:r>
              <w:t>249.80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用于实施国家规定的基本公共卫生服务项目所需支出。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p>
          <w:p>
            <w:pPr>
              <w:pStyle w:val="10"/>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居民电子健康档案建档率</w:t>
            </w:r>
          </w:p>
        </w:tc>
        <w:tc>
          <w:tcPr>
            <w:tcW w:w="5386" w:type="dxa"/>
            <w:vAlign w:val="center"/>
          </w:tcPr>
          <w:p>
            <w:pPr>
              <w:pStyle w:val="10"/>
            </w:pPr>
            <w:r>
              <w:t>建立电子档案人数占辖区内常住居民数的比率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老年人健康管理率</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≥70%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严重精神障碍患者规范管理率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儿童健康管理率</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≥85%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w:t>
            </w:r>
          </w:p>
        </w:tc>
        <w:tc>
          <w:tcPr>
            <w:tcW w:w="5386" w:type="dxa"/>
            <w:vAlign w:val="center"/>
          </w:tcPr>
          <w:p>
            <w:pPr>
              <w:pStyle w:val="10"/>
            </w:pPr>
            <w:r>
              <w:t>年度辖区内已管理的高血压患者人数</w:t>
            </w:r>
          </w:p>
        </w:tc>
        <w:tc>
          <w:tcPr>
            <w:tcW w:w="2268" w:type="dxa"/>
            <w:vAlign w:val="center"/>
          </w:tcPr>
          <w:p>
            <w:pPr>
              <w:pStyle w:val="10"/>
            </w:pPr>
            <w:r>
              <w:t>4851人</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2024年中央基本公共卫生服务资金</w:t>
            </w:r>
          </w:p>
        </w:tc>
        <w:tc>
          <w:tcPr>
            <w:tcW w:w="5386" w:type="dxa"/>
            <w:vAlign w:val="center"/>
          </w:tcPr>
          <w:p>
            <w:pPr>
              <w:pStyle w:val="10"/>
            </w:pPr>
            <w:r>
              <w:t>2024年中央基本公共卫生服务资金</w:t>
            </w:r>
          </w:p>
        </w:tc>
        <w:tc>
          <w:tcPr>
            <w:tcW w:w="2268" w:type="dxa"/>
            <w:vAlign w:val="center"/>
          </w:tcPr>
          <w:p>
            <w:pPr>
              <w:pStyle w:val="10"/>
            </w:pPr>
            <w:r>
              <w:t>249.8万元</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年度辖区内已管理的2型糖尿病患者人数</w:t>
            </w:r>
          </w:p>
        </w:tc>
        <w:tc>
          <w:tcPr>
            <w:tcW w:w="2268" w:type="dxa"/>
            <w:vAlign w:val="center"/>
          </w:tcPr>
          <w:p>
            <w:pPr>
              <w:pStyle w:val="10"/>
            </w:pPr>
            <w:r>
              <w:t>2138人</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年度辖区内享有基本公卫服务的人口数</w:t>
            </w:r>
          </w:p>
        </w:tc>
        <w:tc>
          <w:tcPr>
            <w:tcW w:w="2268" w:type="dxa"/>
            <w:vAlign w:val="center"/>
          </w:tcPr>
          <w:p>
            <w:pPr>
              <w:pStyle w:val="10"/>
            </w:pPr>
            <w:r>
              <w:t>51499人</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项目按时完成率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抽查档案中有动态记录的档案份数占档案总份数比率</w:t>
            </w:r>
          </w:p>
        </w:tc>
        <w:tc>
          <w:tcPr>
            <w:tcW w:w="2268" w:type="dxa"/>
            <w:vAlign w:val="center"/>
          </w:tcPr>
          <w:p>
            <w:pPr>
              <w:pStyle w:val="10"/>
            </w:pPr>
            <w:r>
              <w:t>≥50%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糖尿病患者血糖控制率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≥40%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高血压患者血压控制率</w:t>
            </w:r>
          </w:p>
        </w:tc>
        <w:tc>
          <w:tcPr>
            <w:tcW w:w="5386" w:type="dxa"/>
            <w:vAlign w:val="center"/>
          </w:tcPr>
          <w:p>
            <w:pPr>
              <w:pStyle w:val="10"/>
            </w:pPr>
            <w:r>
              <w:t>年内最近一次随访血压达标人数占年内已管理高血压患者人数的比率</w:t>
            </w:r>
          </w:p>
        </w:tc>
        <w:tc>
          <w:tcPr>
            <w:tcW w:w="2268" w:type="dxa"/>
            <w:vAlign w:val="center"/>
          </w:tcPr>
          <w:p>
            <w:pPr>
              <w:pStyle w:val="10"/>
            </w:pPr>
            <w:r>
              <w:t>≥45%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严重精神障碍患者稳定率</w:t>
            </w:r>
          </w:p>
        </w:tc>
        <w:tc>
          <w:tcPr>
            <w:tcW w:w="5386" w:type="dxa"/>
            <w:vAlign w:val="center"/>
          </w:tcPr>
          <w:p>
            <w:pPr>
              <w:pStyle w:val="10"/>
            </w:pPr>
            <w:r>
              <w:t>年内最近一次随访病情稳定的严重精神障碍患者人数占年内已管理严重精神障碍患者人数的比率</w:t>
            </w:r>
          </w:p>
        </w:tc>
        <w:tc>
          <w:tcPr>
            <w:tcW w:w="2268" w:type="dxa"/>
            <w:vAlign w:val="center"/>
          </w:tcPr>
          <w:p>
            <w:pPr>
              <w:pStyle w:val="10"/>
            </w:pPr>
            <w:r>
              <w:t>≥60%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高血压患者规范管理满意度</w:t>
            </w:r>
          </w:p>
        </w:tc>
        <w:tc>
          <w:tcPr>
            <w:tcW w:w="5386" w:type="dxa"/>
            <w:vAlign w:val="center"/>
          </w:tcPr>
          <w:p>
            <w:pPr>
              <w:pStyle w:val="10"/>
            </w:pPr>
            <w:r>
              <w:t>抽查高血压患者管理满意的人数占抽查管理的人数的比率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2型糖尿病患者规范管理满意度</w:t>
            </w:r>
          </w:p>
        </w:tc>
        <w:tc>
          <w:tcPr>
            <w:tcW w:w="5386" w:type="dxa"/>
            <w:vAlign w:val="center"/>
          </w:tcPr>
          <w:p>
            <w:pPr>
              <w:pStyle w:val="10"/>
            </w:pPr>
            <w:r>
              <w:t>抽查2型糖尿病患者管理满意的人数占抽查管理的人数的比率</w:t>
            </w:r>
          </w:p>
        </w:tc>
        <w:tc>
          <w:tcPr>
            <w:tcW w:w="2268" w:type="dxa"/>
            <w:vAlign w:val="center"/>
          </w:tcPr>
          <w:p>
            <w:pPr>
              <w:pStyle w:val="10"/>
            </w:pPr>
            <w:r>
              <w:t>≥80%</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5.81</w:t>
            </w:r>
          </w:p>
        </w:tc>
        <w:tc>
          <w:tcPr>
            <w:tcW w:w="2835" w:type="dxa"/>
            <w:vAlign w:val="center"/>
          </w:tcPr>
          <w:p>
            <w:pPr>
              <w:pStyle w:val="8"/>
            </w:pPr>
            <w:r>
              <w:t>其中：财政    资金</w:t>
            </w:r>
          </w:p>
        </w:tc>
        <w:tc>
          <w:tcPr>
            <w:tcW w:w="2551" w:type="dxa"/>
            <w:vAlign w:val="center"/>
          </w:tcPr>
          <w:p>
            <w:pPr>
              <w:pStyle w:val="10"/>
            </w:pPr>
            <w:r>
              <w:t>5.81</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主要用于村卫生室基本药物制度补助。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100%</w:t>
            </w:r>
          </w:p>
        </w:tc>
        <w:tc>
          <w:tcPr>
            <w:tcW w:w="2835" w:type="dxa"/>
            <w:vAlign w:val="center"/>
          </w:tcPr>
          <w:p>
            <w:pPr>
              <w:pStyle w:val="11"/>
            </w:pPr>
            <w:r>
              <w:t>100%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落实辖区15个村卫生室基本药物制度补助，支持基层医疗卫生机构发展。辖区15个村室实施基本药物制度全覆盖，“优质服务基层行”活动达标率达到60%以上，每季度末之前及时发放基本药物补助资金，群众满意度达到90%以上。</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实施基本药物制度的村卫生室占比</w:t>
            </w:r>
          </w:p>
        </w:tc>
        <w:tc>
          <w:tcPr>
            <w:tcW w:w="5386" w:type="dxa"/>
            <w:vAlign w:val="center"/>
          </w:tcPr>
          <w:p>
            <w:pPr>
              <w:pStyle w:val="10"/>
            </w:pPr>
            <w:r>
              <w:t>实施国家基本药物制度的村卫生室数量</w:t>
            </w:r>
          </w:p>
        </w:tc>
        <w:tc>
          <w:tcPr>
            <w:tcW w:w="2268" w:type="dxa"/>
            <w:vAlign w:val="center"/>
          </w:tcPr>
          <w:p>
            <w:pPr>
              <w:pStyle w:val="10"/>
            </w:pPr>
            <w:r>
              <w:t>15个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基本药物制度覆盖率</w:t>
            </w:r>
          </w:p>
        </w:tc>
        <w:tc>
          <w:tcPr>
            <w:tcW w:w="5386" w:type="dxa"/>
            <w:vAlign w:val="center"/>
          </w:tcPr>
          <w:p>
            <w:pPr>
              <w:pStyle w:val="10"/>
            </w:pPr>
            <w:r>
              <w:t>基本药物制度覆盖率</w:t>
            </w:r>
          </w:p>
        </w:tc>
        <w:tc>
          <w:tcPr>
            <w:tcW w:w="2268" w:type="dxa"/>
            <w:vAlign w:val="center"/>
          </w:tcPr>
          <w:p>
            <w:pPr>
              <w:pStyle w:val="10"/>
            </w:pPr>
            <w:r>
              <w:t>全覆盖</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“优质服务基层行”活动达标率</w:t>
            </w:r>
          </w:p>
        </w:tc>
        <w:tc>
          <w:tcPr>
            <w:tcW w:w="5386" w:type="dxa"/>
            <w:vAlign w:val="center"/>
          </w:tcPr>
          <w:p>
            <w:pPr>
              <w:pStyle w:val="10"/>
            </w:pPr>
            <w:r>
              <w:t>“优质服务基层行”活动达标率</w:t>
            </w:r>
          </w:p>
        </w:tc>
        <w:tc>
          <w:tcPr>
            <w:tcW w:w="2268" w:type="dxa"/>
            <w:vAlign w:val="center"/>
          </w:tcPr>
          <w:p>
            <w:pPr>
              <w:pStyle w:val="10"/>
            </w:pPr>
            <w:r>
              <w:t>≥60%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基本药物补助资金发放及时率</w:t>
            </w:r>
          </w:p>
        </w:tc>
        <w:tc>
          <w:tcPr>
            <w:tcW w:w="5386" w:type="dxa"/>
            <w:vAlign w:val="center"/>
          </w:tcPr>
          <w:p>
            <w:pPr>
              <w:pStyle w:val="10"/>
            </w:pPr>
            <w:r>
              <w:t>基本药物补助资金发放及时率</w:t>
            </w:r>
          </w:p>
        </w:tc>
        <w:tc>
          <w:tcPr>
            <w:tcW w:w="2268" w:type="dxa"/>
            <w:vAlign w:val="center"/>
          </w:tcPr>
          <w:p>
            <w:pPr>
              <w:pStyle w:val="10"/>
            </w:pPr>
            <w:r>
              <w:t>每季度末之前</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村卫生室实施国家基本药物制度补助资金</w:t>
            </w:r>
          </w:p>
        </w:tc>
        <w:tc>
          <w:tcPr>
            <w:tcW w:w="2268" w:type="dxa"/>
            <w:vAlign w:val="center"/>
          </w:tcPr>
          <w:p>
            <w:pPr>
              <w:pStyle w:val="10"/>
            </w:pPr>
            <w:r>
              <w:t>58117元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医共体建设符合“紧密型”“控费型”“同质化”“促分工”发展方向</w:t>
            </w:r>
          </w:p>
          <w:p>
            <w:pPr>
              <w:pStyle w:val="10"/>
            </w:pPr>
          </w:p>
        </w:tc>
        <w:tc>
          <w:tcPr>
            <w:tcW w:w="5386" w:type="dxa"/>
            <w:vAlign w:val="center"/>
          </w:tcPr>
          <w:p>
            <w:pPr>
              <w:pStyle w:val="10"/>
            </w:pPr>
            <w:r>
              <w:t>医共体建设符合“紧密型”“控费型”“同质化”“促分工”发展方向</w:t>
            </w:r>
          </w:p>
        </w:tc>
        <w:tc>
          <w:tcPr>
            <w:tcW w:w="2268" w:type="dxa"/>
            <w:vAlign w:val="center"/>
          </w:tcPr>
          <w:p>
            <w:pPr>
              <w:pStyle w:val="10"/>
            </w:pPr>
            <w:r>
              <w:t>稳步发展</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≥90%</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石家庄市鹿泉区寺家庄镇卫生院上年末固定资产金额为3846.83万元（详见下表）。本年度拟购置固定资产总额为817.00万元，已按要求列入政府采购预算，详见政府采购预算表。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361010石家庄市鹿泉区寺家庄镇卫生院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3846.83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8141</w:t>
            </w:r>
          </w:p>
        </w:tc>
        <w:tc>
          <w:tcPr>
            <w:tcW w:w="2835" w:type="dxa"/>
            <w:vAlign w:val="center"/>
          </w:tcPr>
          <w:p>
            <w:pPr>
              <w:pStyle w:val="9"/>
            </w:pPr>
            <w:r>
              <w:t>1570.17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7000</w:t>
            </w:r>
          </w:p>
        </w:tc>
        <w:tc>
          <w:tcPr>
            <w:tcW w:w="2835" w:type="dxa"/>
            <w:vAlign w:val="center"/>
          </w:tcPr>
          <w:p>
            <w:pPr>
              <w:pStyle w:val="9"/>
            </w:pPr>
            <w:r>
              <w:t>1350.10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4</w:t>
            </w:r>
          </w:p>
        </w:tc>
        <w:tc>
          <w:tcPr>
            <w:tcW w:w="2835" w:type="dxa"/>
            <w:vAlign w:val="center"/>
          </w:tcPr>
          <w:p>
            <w:pPr>
              <w:pStyle w:val="9"/>
            </w:pPr>
            <w:r>
              <w:t>75.26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15</w:t>
            </w:r>
          </w:p>
        </w:tc>
        <w:tc>
          <w:tcPr>
            <w:tcW w:w="2835" w:type="dxa"/>
            <w:vAlign w:val="center"/>
          </w:tcPr>
          <w:p>
            <w:pPr>
              <w:pStyle w:val="9"/>
            </w:pPr>
            <w:r>
              <w:t>1500.00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200</w:t>
            </w:r>
          </w:p>
        </w:tc>
        <w:tc>
          <w:tcPr>
            <w:tcW w:w="2835" w:type="dxa"/>
            <w:vAlign w:val="center"/>
          </w:tcPr>
          <w:p>
            <w:pPr>
              <w:pStyle w:val="9"/>
            </w:pPr>
            <w:r>
              <w:t>701.40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7" w:name="_Toc_4_4_0000000009"/>
      <w:r>
        <w:rPr>
          <w:rFonts w:hint="eastAsia" w:ascii="方正小标宋_GBK" w:hAnsi="方正小标宋_GBK" w:cs="方正小标宋_GBK" w:eastAsiaTheme="minorEastAsia"/>
          <w:color w:val="000000"/>
          <w:sz w:val="44"/>
          <w:lang w:eastAsia="zh-CN"/>
        </w:rPr>
        <w:t>八</w:t>
      </w:r>
      <w:r>
        <w:rPr>
          <w:rFonts w:ascii="方正小标宋_GBK" w:hAnsi="方正小标宋_GBK" w:eastAsia="方正小标宋_GBK" w:cs="方正小标宋_GBK"/>
          <w:color w:val="000000"/>
          <w:sz w:val="44"/>
        </w:rPr>
        <w:t>、石家庄市鹿泉区石井乡卫生院收支预算</w:t>
      </w:r>
      <w:bookmarkEnd w:id="7"/>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88.45</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320.00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34.00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371.55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2.90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408.45</w:t>
            </w:r>
          </w:p>
        </w:tc>
        <w:tc>
          <w:tcPr>
            <w:tcW w:w="4535" w:type="dxa"/>
            <w:vAlign w:val="center"/>
          </w:tcPr>
          <w:p>
            <w:pPr>
              <w:pStyle w:val="12"/>
            </w:pPr>
            <w:r>
              <w:t>本年支出合计</w:t>
            </w:r>
          </w:p>
        </w:tc>
        <w:tc>
          <w:tcPr>
            <w:tcW w:w="2126" w:type="dxa"/>
            <w:vAlign w:val="center"/>
          </w:tcPr>
          <w:p>
            <w:pPr>
              <w:pStyle w:val="13"/>
            </w:pPr>
            <w:r>
              <w:t>408.45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408.45</w:t>
            </w:r>
          </w:p>
        </w:tc>
        <w:tc>
          <w:tcPr>
            <w:tcW w:w="4535" w:type="dxa"/>
            <w:vAlign w:val="center"/>
          </w:tcPr>
          <w:p>
            <w:pPr>
              <w:pStyle w:val="12"/>
            </w:pPr>
            <w:r>
              <w:t>支出总计</w:t>
            </w:r>
          </w:p>
        </w:tc>
        <w:tc>
          <w:tcPr>
            <w:tcW w:w="2126" w:type="dxa"/>
            <w:vAlign w:val="center"/>
          </w:tcPr>
          <w:p>
            <w:pPr>
              <w:pStyle w:val="13"/>
            </w:pPr>
            <w:r>
              <w:t>408.45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408.45</w:t>
            </w:r>
          </w:p>
        </w:tc>
        <w:tc>
          <w:tcPr>
            <w:tcW w:w="1134" w:type="dxa"/>
            <w:vAlign w:val="center"/>
          </w:tcPr>
          <w:p>
            <w:pPr>
              <w:pStyle w:val="13"/>
            </w:pPr>
            <w:r>
              <w:t>408.45</w:t>
            </w:r>
          </w:p>
        </w:tc>
        <w:tc>
          <w:tcPr>
            <w:tcW w:w="1134" w:type="dxa"/>
            <w:vAlign w:val="center"/>
          </w:tcPr>
          <w:p>
            <w:pPr>
              <w:pStyle w:val="13"/>
            </w:pPr>
            <w:r>
              <w:t>88.45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320.00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34.00</w:t>
            </w:r>
          </w:p>
        </w:tc>
        <w:tc>
          <w:tcPr>
            <w:tcW w:w="1134" w:type="dxa"/>
            <w:vAlign w:val="center"/>
          </w:tcPr>
          <w:p>
            <w:pPr>
              <w:pStyle w:val="9"/>
            </w:pPr>
            <w:r>
              <w:t>34.00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34.00</w:t>
            </w:r>
          </w:p>
        </w:tc>
        <w:tc>
          <w:tcPr>
            <w:tcW w:w="1134" w:type="dxa"/>
            <w:vAlign w:val="center"/>
          </w:tcPr>
          <w:p>
            <w:pPr>
              <w:pStyle w:val="9"/>
            </w:pPr>
            <w:r>
              <w:t>34.00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25.00</w:t>
            </w:r>
          </w:p>
        </w:tc>
        <w:tc>
          <w:tcPr>
            <w:tcW w:w="1134" w:type="dxa"/>
            <w:vAlign w:val="center"/>
          </w:tcPr>
          <w:p>
            <w:pPr>
              <w:pStyle w:val="9"/>
            </w:pPr>
            <w:r>
              <w:t>25.00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6.00</w:t>
            </w:r>
          </w:p>
        </w:tc>
        <w:tc>
          <w:tcPr>
            <w:tcW w:w="1134" w:type="dxa"/>
            <w:vAlign w:val="center"/>
          </w:tcPr>
          <w:p>
            <w:pPr>
              <w:pStyle w:val="9"/>
            </w:pPr>
            <w:r>
              <w:t>6.00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6.00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3.00</w:t>
            </w:r>
          </w:p>
        </w:tc>
        <w:tc>
          <w:tcPr>
            <w:tcW w:w="1134" w:type="dxa"/>
            <w:vAlign w:val="center"/>
          </w:tcPr>
          <w:p>
            <w:pPr>
              <w:pStyle w:val="9"/>
            </w:pPr>
            <w:r>
              <w:t>3.00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371.55</w:t>
            </w:r>
          </w:p>
        </w:tc>
        <w:tc>
          <w:tcPr>
            <w:tcW w:w="1134" w:type="dxa"/>
            <w:vAlign w:val="center"/>
          </w:tcPr>
          <w:p>
            <w:pPr>
              <w:pStyle w:val="9"/>
            </w:pPr>
            <w:r>
              <w:t>371.55</w:t>
            </w:r>
          </w:p>
        </w:tc>
        <w:tc>
          <w:tcPr>
            <w:tcW w:w="1134" w:type="dxa"/>
            <w:vAlign w:val="center"/>
          </w:tcPr>
          <w:p>
            <w:pPr>
              <w:pStyle w:val="9"/>
            </w:pPr>
            <w:r>
              <w:t>88.45</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283.10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293.48</w:t>
            </w:r>
          </w:p>
        </w:tc>
        <w:tc>
          <w:tcPr>
            <w:tcW w:w="1134" w:type="dxa"/>
            <w:vAlign w:val="center"/>
          </w:tcPr>
          <w:p>
            <w:pPr>
              <w:pStyle w:val="9"/>
            </w:pPr>
            <w:r>
              <w:t>293.48</w:t>
            </w:r>
          </w:p>
        </w:tc>
        <w:tc>
          <w:tcPr>
            <w:tcW w:w="1134" w:type="dxa"/>
            <w:vAlign w:val="center"/>
          </w:tcPr>
          <w:p>
            <w:pPr>
              <w:pStyle w:val="9"/>
            </w:pPr>
            <w:r>
              <w:t>14.88</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278.60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278.60</w:t>
            </w:r>
          </w:p>
        </w:tc>
        <w:tc>
          <w:tcPr>
            <w:tcW w:w="1134" w:type="dxa"/>
            <w:vAlign w:val="center"/>
          </w:tcPr>
          <w:p>
            <w:pPr>
              <w:pStyle w:val="9"/>
            </w:pPr>
            <w:r>
              <w:t>278.60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278.60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14.88</w:t>
            </w:r>
          </w:p>
        </w:tc>
        <w:tc>
          <w:tcPr>
            <w:tcW w:w="1134" w:type="dxa"/>
            <w:vAlign w:val="center"/>
          </w:tcPr>
          <w:p>
            <w:pPr>
              <w:pStyle w:val="9"/>
            </w:pPr>
            <w:r>
              <w:t>14.88</w:t>
            </w:r>
          </w:p>
        </w:tc>
        <w:tc>
          <w:tcPr>
            <w:tcW w:w="1134" w:type="dxa"/>
            <w:vAlign w:val="center"/>
          </w:tcPr>
          <w:p>
            <w:pPr>
              <w:pStyle w:val="9"/>
            </w:pPr>
            <w:r>
              <w:t>14.88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73.57</w:t>
            </w:r>
          </w:p>
        </w:tc>
        <w:tc>
          <w:tcPr>
            <w:tcW w:w="1134" w:type="dxa"/>
            <w:vAlign w:val="center"/>
          </w:tcPr>
          <w:p>
            <w:pPr>
              <w:pStyle w:val="9"/>
            </w:pPr>
            <w:r>
              <w:t>73.57</w:t>
            </w:r>
          </w:p>
        </w:tc>
        <w:tc>
          <w:tcPr>
            <w:tcW w:w="1134" w:type="dxa"/>
            <w:vAlign w:val="center"/>
          </w:tcPr>
          <w:p>
            <w:pPr>
              <w:pStyle w:val="9"/>
            </w:pPr>
            <w:r>
              <w:t>73.57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73.55</w:t>
            </w:r>
          </w:p>
        </w:tc>
        <w:tc>
          <w:tcPr>
            <w:tcW w:w="1134" w:type="dxa"/>
            <w:vAlign w:val="center"/>
          </w:tcPr>
          <w:p>
            <w:pPr>
              <w:pStyle w:val="9"/>
            </w:pPr>
            <w:r>
              <w:t>73.55</w:t>
            </w:r>
          </w:p>
        </w:tc>
        <w:tc>
          <w:tcPr>
            <w:tcW w:w="1134" w:type="dxa"/>
            <w:vAlign w:val="center"/>
          </w:tcPr>
          <w:p>
            <w:pPr>
              <w:pStyle w:val="9"/>
            </w:pPr>
            <w:r>
              <w:t>73.55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0.02</w:t>
            </w:r>
          </w:p>
        </w:tc>
        <w:tc>
          <w:tcPr>
            <w:tcW w:w="1134" w:type="dxa"/>
            <w:vAlign w:val="center"/>
          </w:tcPr>
          <w:p>
            <w:pPr>
              <w:pStyle w:val="9"/>
            </w:pPr>
            <w:r>
              <w:t>0.02</w:t>
            </w:r>
          </w:p>
        </w:tc>
        <w:tc>
          <w:tcPr>
            <w:tcW w:w="1134" w:type="dxa"/>
            <w:vAlign w:val="center"/>
          </w:tcPr>
          <w:p>
            <w:pPr>
              <w:pStyle w:val="9"/>
            </w:pPr>
            <w:r>
              <w:t>0.02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4.50</w:t>
            </w:r>
          </w:p>
        </w:tc>
        <w:tc>
          <w:tcPr>
            <w:tcW w:w="1134" w:type="dxa"/>
            <w:vAlign w:val="center"/>
          </w:tcPr>
          <w:p>
            <w:pPr>
              <w:pStyle w:val="9"/>
            </w:pPr>
            <w:r>
              <w:t>4.50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4.50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4.50</w:t>
            </w:r>
          </w:p>
        </w:tc>
        <w:tc>
          <w:tcPr>
            <w:tcW w:w="1134" w:type="dxa"/>
            <w:vAlign w:val="center"/>
          </w:tcPr>
          <w:p>
            <w:pPr>
              <w:pStyle w:val="9"/>
            </w:pPr>
            <w:r>
              <w:t>4.50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4.50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2.90</w:t>
            </w:r>
          </w:p>
        </w:tc>
        <w:tc>
          <w:tcPr>
            <w:tcW w:w="1134" w:type="dxa"/>
            <w:vAlign w:val="center"/>
          </w:tcPr>
          <w:p>
            <w:pPr>
              <w:pStyle w:val="9"/>
            </w:pPr>
            <w:r>
              <w:t>2.90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2.90</w:t>
            </w:r>
          </w:p>
        </w:tc>
        <w:tc>
          <w:tcPr>
            <w:tcW w:w="1134" w:type="dxa"/>
            <w:vAlign w:val="center"/>
          </w:tcPr>
          <w:p>
            <w:pPr>
              <w:pStyle w:val="9"/>
            </w:pPr>
            <w:r>
              <w:t>2.90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2.90</w:t>
            </w:r>
          </w:p>
        </w:tc>
        <w:tc>
          <w:tcPr>
            <w:tcW w:w="1134" w:type="dxa"/>
            <w:vAlign w:val="center"/>
          </w:tcPr>
          <w:p>
            <w:pPr>
              <w:pStyle w:val="9"/>
            </w:pPr>
            <w:r>
              <w:t>2.90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408.45</w:t>
            </w:r>
          </w:p>
        </w:tc>
        <w:tc>
          <w:tcPr>
            <w:tcW w:w="1361" w:type="dxa"/>
            <w:vAlign w:val="center"/>
          </w:tcPr>
          <w:p>
            <w:pPr>
              <w:pStyle w:val="13"/>
            </w:pPr>
            <w:r>
              <w:t>320.00</w:t>
            </w:r>
          </w:p>
        </w:tc>
        <w:tc>
          <w:tcPr>
            <w:tcW w:w="1361" w:type="dxa"/>
            <w:vAlign w:val="center"/>
          </w:tcPr>
          <w:p>
            <w:pPr>
              <w:pStyle w:val="13"/>
            </w:pPr>
            <w:r>
              <w:t>88.45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34.00</w:t>
            </w:r>
          </w:p>
        </w:tc>
        <w:tc>
          <w:tcPr>
            <w:tcW w:w="1361" w:type="dxa"/>
            <w:vAlign w:val="center"/>
          </w:tcPr>
          <w:p>
            <w:pPr>
              <w:pStyle w:val="9"/>
            </w:pPr>
            <w:r>
              <w:t>34.00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34.00</w:t>
            </w:r>
          </w:p>
        </w:tc>
        <w:tc>
          <w:tcPr>
            <w:tcW w:w="1361" w:type="dxa"/>
            <w:vAlign w:val="center"/>
          </w:tcPr>
          <w:p>
            <w:pPr>
              <w:pStyle w:val="9"/>
            </w:pPr>
            <w:r>
              <w:t>34.00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25.00</w:t>
            </w:r>
          </w:p>
        </w:tc>
        <w:tc>
          <w:tcPr>
            <w:tcW w:w="1361" w:type="dxa"/>
            <w:vAlign w:val="center"/>
          </w:tcPr>
          <w:p>
            <w:pPr>
              <w:pStyle w:val="9"/>
            </w:pPr>
            <w:r>
              <w:t>25.00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6.00</w:t>
            </w:r>
          </w:p>
        </w:tc>
        <w:tc>
          <w:tcPr>
            <w:tcW w:w="1361" w:type="dxa"/>
            <w:vAlign w:val="center"/>
          </w:tcPr>
          <w:p>
            <w:pPr>
              <w:pStyle w:val="9"/>
            </w:pPr>
            <w:r>
              <w:t>6.00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3.00</w:t>
            </w:r>
          </w:p>
        </w:tc>
        <w:tc>
          <w:tcPr>
            <w:tcW w:w="1361" w:type="dxa"/>
            <w:vAlign w:val="center"/>
          </w:tcPr>
          <w:p>
            <w:pPr>
              <w:pStyle w:val="9"/>
            </w:pPr>
            <w:r>
              <w:t>3.00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371.55</w:t>
            </w:r>
          </w:p>
        </w:tc>
        <w:tc>
          <w:tcPr>
            <w:tcW w:w="1361" w:type="dxa"/>
            <w:vAlign w:val="center"/>
          </w:tcPr>
          <w:p>
            <w:pPr>
              <w:pStyle w:val="9"/>
            </w:pPr>
            <w:r>
              <w:t>283.10</w:t>
            </w:r>
          </w:p>
        </w:tc>
        <w:tc>
          <w:tcPr>
            <w:tcW w:w="1361" w:type="dxa"/>
            <w:vAlign w:val="center"/>
          </w:tcPr>
          <w:p>
            <w:pPr>
              <w:pStyle w:val="9"/>
            </w:pPr>
            <w:r>
              <w:t>88.45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293.48</w:t>
            </w:r>
          </w:p>
        </w:tc>
        <w:tc>
          <w:tcPr>
            <w:tcW w:w="1361" w:type="dxa"/>
            <w:vAlign w:val="center"/>
          </w:tcPr>
          <w:p>
            <w:pPr>
              <w:pStyle w:val="9"/>
            </w:pPr>
            <w:r>
              <w:t>278.60</w:t>
            </w:r>
          </w:p>
        </w:tc>
        <w:tc>
          <w:tcPr>
            <w:tcW w:w="1361" w:type="dxa"/>
            <w:vAlign w:val="center"/>
          </w:tcPr>
          <w:p>
            <w:pPr>
              <w:pStyle w:val="9"/>
            </w:pPr>
            <w:r>
              <w:t>14.88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278.60</w:t>
            </w:r>
          </w:p>
        </w:tc>
        <w:tc>
          <w:tcPr>
            <w:tcW w:w="1361" w:type="dxa"/>
            <w:vAlign w:val="center"/>
          </w:tcPr>
          <w:p>
            <w:pPr>
              <w:pStyle w:val="9"/>
            </w:pPr>
            <w:r>
              <w:t>278.60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14.88</w:t>
            </w:r>
          </w:p>
        </w:tc>
        <w:tc>
          <w:tcPr>
            <w:tcW w:w="1361" w:type="dxa"/>
            <w:vAlign w:val="center"/>
          </w:tcPr>
          <w:p>
            <w:pPr>
              <w:pStyle w:val="9"/>
            </w:pPr>
          </w:p>
        </w:tc>
        <w:tc>
          <w:tcPr>
            <w:tcW w:w="1361" w:type="dxa"/>
            <w:vAlign w:val="center"/>
          </w:tcPr>
          <w:p>
            <w:pPr>
              <w:pStyle w:val="9"/>
            </w:pPr>
            <w:r>
              <w:t>14.88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73.57</w:t>
            </w:r>
          </w:p>
        </w:tc>
        <w:tc>
          <w:tcPr>
            <w:tcW w:w="1361" w:type="dxa"/>
            <w:vAlign w:val="center"/>
          </w:tcPr>
          <w:p>
            <w:pPr>
              <w:pStyle w:val="9"/>
            </w:pPr>
          </w:p>
        </w:tc>
        <w:tc>
          <w:tcPr>
            <w:tcW w:w="1361" w:type="dxa"/>
            <w:vAlign w:val="center"/>
          </w:tcPr>
          <w:p>
            <w:pPr>
              <w:pStyle w:val="9"/>
            </w:pPr>
            <w:r>
              <w:t>73.57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73.55</w:t>
            </w:r>
          </w:p>
        </w:tc>
        <w:tc>
          <w:tcPr>
            <w:tcW w:w="1361" w:type="dxa"/>
            <w:vAlign w:val="center"/>
          </w:tcPr>
          <w:p>
            <w:pPr>
              <w:pStyle w:val="9"/>
            </w:pPr>
          </w:p>
        </w:tc>
        <w:tc>
          <w:tcPr>
            <w:tcW w:w="1361" w:type="dxa"/>
            <w:vAlign w:val="center"/>
          </w:tcPr>
          <w:p>
            <w:pPr>
              <w:pStyle w:val="9"/>
            </w:pPr>
            <w:r>
              <w:t>73.55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0.02</w:t>
            </w:r>
          </w:p>
        </w:tc>
        <w:tc>
          <w:tcPr>
            <w:tcW w:w="1361" w:type="dxa"/>
            <w:vAlign w:val="center"/>
          </w:tcPr>
          <w:p>
            <w:pPr>
              <w:pStyle w:val="9"/>
            </w:pPr>
          </w:p>
        </w:tc>
        <w:tc>
          <w:tcPr>
            <w:tcW w:w="1361" w:type="dxa"/>
            <w:vAlign w:val="center"/>
          </w:tcPr>
          <w:p>
            <w:pPr>
              <w:pStyle w:val="9"/>
            </w:pPr>
            <w:r>
              <w:t>0.02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4.50</w:t>
            </w:r>
          </w:p>
        </w:tc>
        <w:tc>
          <w:tcPr>
            <w:tcW w:w="1361" w:type="dxa"/>
            <w:vAlign w:val="center"/>
          </w:tcPr>
          <w:p>
            <w:pPr>
              <w:pStyle w:val="9"/>
            </w:pPr>
            <w:r>
              <w:t>4.50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4.50</w:t>
            </w:r>
          </w:p>
        </w:tc>
        <w:tc>
          <w:tcPr>
            <w:tcW w:w="1361" w:type="dxa"/>
            <w:vAlign w:val="center"/>
          </w:tcPr>
          <w:p>
            <w:pPr>
              <w:pStyle w:val="9"/>
            </w:pPr>
            <w:r>
              <w:t>4.50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2.90</w:t>
            </w:r>
          </w:p>
        </w:tc>
        <w:tc>
          <w:tcPr>
            <w:tcW w:w="1361" w:type="dxa"/>
            <w:vAlign w:val="center"/>
          </w:tcPr>
          <w:p>
            <w:pPr>
              <w:pStyle w:val="9"/>
            </w:pPr>
            <w:r>
              <w:t>2.90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2.90</w:t>
            </w:r>
          </w:p>
        </w:tc>
        <w:tc>
          <w:tcPr>
            <w:tcW w:w="1361" w:type="dxa"/>
            <w:vAlign w:val="center"/>
          </w:tcPr>
          <w:p>
            <w:pPr>
              <w:pStyle w:val="9"/>
            </w:pPr>
            <w:r>
              <w:t>2.90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2.90</w:t>
            </w:r>
          </w:p>
        </w:tc>
        <w:tc>
          <w:tcPr>
            <w:tcW w:w="1361" w:type="dxa"/>
            <w:vAlign w:val="center"/>
          </w:tcPr>
          <w:p>
            <w:pPr>
              <w:pStyle w:val="9"/>
            </w:pPr>
            <w:r>
              <w:t>2.90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88.45</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88.45</w:t>
            </w:r>
          </w:p>
        </w:tc>
        <w:tc>
          <w:tcPr>
            <w:tcW w:w="1474" w:type="dxa"/>
            <w:vAlign w:val="center"/>
          </w:tcPr>
          <w:p>
            <w:pPr>
              <w:pStyle w:val="9"/>
            </w:pPr>
            <w:r>
              <w:t>88.45</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88.45</w:t>
            </w:r>
          </w:p>
        </w:tc>
        <w:tc>
          <w:tcPr>
            <w:tcW w:w="3402" w:type="dxa"/>
            <w:vAlign w:val="center"/>
          </w:tcPr>
          <w:p>
            <w:pPr>
              <w:pStyle w:val="12"/>
            </w:pPr>
            <w:r>
              <w:t>本年支出合计</w:t>
            </w:r>
          </w:p>
        </w:tc>
        <w:tc>
          <w:tcPr>
            <w:tcW w:w="1474" w:type="dxa"/>
            <w:vAlign w:val="center"/>
          </w:tcPr>
          <w:p>
            <w:pPr>
              <w:pStyle w:val="13"/>
            </w:pPr>
            <w:r>
              <w:t>88.45</w:t>
            </w:r>
          </w:p>
        </w:tc>
        <w:tc>
          <w:tcPr>
            <w:tcW w:w="1474" w:type="dxa"/>
            <w:vAlign w:val="center"/>
          </w:tcPr>
          <w:p>
            <w:pPr>
              <w:pStyle w:val="13"/>
            </w:pPr>
            <w:r>
              <w:t>88.45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88.45</w:t>
            </w:r>
          </w:p>
        </w:tc>
        <w:tc>
          <w:tcPr>
            <w:tcW w:w="3402" w:type="dxa"/>
            <w:vAlign w:val="center"/>
          </w:tcPr>
          <w:p>
            <w:pPr>
              <w:pStyle w:val="12"/>
            </w:pPr>
            <w:r>
              <w:t>支出总计</w:t>
            </w:r>
          </w:p>
        </w:tc>
        <w:tc>
          <w:tcPr>
            <w:tcW w:w="1474" w:type="dxa"/>
            <w:vAlign w:val="center"/>
          </w:tcPr>
          <w:p>
            <w:pPr>
              <w:pStyle w:val="13"/>
            </w:pPr>
            <w:r>
              <w:t>88.45</w:t>
            </w:r>
          </w:p>
        </w:tc>
        <w:tc>
          <w:tcPr>
            <w:tcW w:w="1474" w:type="dxa"/>
            <w:vAlign w:val="center"/>
          </w:tcPr>
          <w:p>
            <w:pPr>
              <w:pStyle w:val="13"/>
            </w:pPr>
            <w:r>
              <w:t>88.45</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88.45</w:t>
            </w:r>
          </w:p>
        </w:tc>
        <w:tc>
          <w:tcPr>
            <w:tcW w:w="2551" w:type="dxa"/>
            <w:vAlign w:val="center"/>
          </w:tcPr>
          <w:p>
            <w:pPr>
              <w:pStyle w:val="13"/>
            </w:pPr>
          </w:p>
        </w:tc>
        <w:tc>
          <w:tcPr>
            <w:tcW w:w="2551" w:type="dxa"/>
            <w:vAlign w:val="center"/>
          </w:tcPr>
          <w:p>
            <w:pPr>
              <w:pStyle w:val="13"/>
            </w:pPr>
            <w:r>
              <w:t>88.45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88.45</w:t>
            </w:r>
          </w:p>
        </w:tc>
        <w:tc>
          <w:tcPr>
            <w:tcW w:w="2551" w:type="dxa"/>
            <w:vAlign w:val="center"/>
          </w:tcPr>
          <w:p>
            <w:pPr>
              <w:pStyle w:val="9"/>
            </w:pPr>
          </w:p>
        </w:tc>
        <w:tc>
          <w:tcPr>
            <w:tcW w:w="2551" w:type="dxa"/>
            <w:vAlign w:val="center"/>
          </w:tcPr>
          <w:p>
            <w:pPr>
              <w:pStyle w:val="9"/>
            </w:pPr>
            <w:r>
              <w:t>88.45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14.88</w:t>
            </w:r>
          </w:p>
        </w:tc>
        <w:tc>
          <w:tcPr>
            <w:tcW w:w="2551" w:type="dxa"/>
            <w:vAlign w:val="center"/>
          </w:tcPr>
          <w:p>
            <w:pPr>
              <w:pStyle w:val="9"/>
            </w:pPr>
          </w:p>
        </w:tc>
        <w:tc>
          <w:tcPr>
            <w:tcW w:w="2551" w:type="dxa"/>
            <w:vAlign w:val="center"/>
          </w:tcPr>
          <w:p>
            <w:pPr>
              <w:pStyle w:val="9"/>
            </w:pPr>
            <w:r>
              <w:t>14.88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14.88</w:t>
            </w:r>
          </w:p>
        </w:tc>
        <w:tc>
          <w:tcPr>
            <w:tcW w:w="2551" w:type="dxa"/>
            <w:vAlign w:val="center"/>
          </w:tcPr>
          <w:p>
            <w:pPr>
              <w:pStyle w:val="9"/>
            </w:pPr>
          </w:p>
        </w:tc>
        <w:tc>
          <w:tcPr>
            <w:tcW w:w="2551" w:type="dxa"/>
            <w:vAlign w:val="center"/>
          </w:tcPr>
          <w:p>
            <w:pPr>
              <w:pStyle w:val="9"/>
            </w:pPr>
            <w:r>
              <w:t>14.88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73.57</w:t>
            </w:r>
          </w:p>
        </w:tc>
        <w:tc>
          <w:tcPr>
            <w:tcW w:w="2551" w:type="dxa"/>
            <w:vAlign w:val="center"/>
          </w:tcPr>
          <w:p>
            <w:pPr>
              <w:pStyle w:val="9"/>
            </w:pPr>
          </w:p>
        </w:tc>
        <w:tc>
          <w:tcPr>
            <w:tcW w:w="2551" w:type="dxa"/>
            <w:vAlign w:val="center"/>
          </w:tcPr>
          <w:p>
            <w:pPr>
              <w:pStyle w:val="9"/>
            </w:pPr>
            <w:r>
              <w:t>73.57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73.55</w:t>
            </w:r>
          </w:p>
        </w:tc>
        <w:tc>
          <w:tcPr>
            <w:tcW w:w="2551" w:type="dxa"/>
            <w:vAlign w:val="center"/>
          </w:tcPr>
          <w:p>
            <w:pPr>
              <w:pStyle w:val="9"/>
            </w:pPr>
          </w:p>
        </w:tc>
        <w:tc>
          <w:tcPr>
            <w:tcW w:w="2551" w:type="dxa"/>
            <w:vAlign w:val="center"/>
          </w:tcPr>
          <w:p>
            <w:pPr>
              <w:pStyle w:val="9"/>
            </w:pPr>
            <w:r>
              <w:t>73.55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0.02</w:t>
            </w:r>
          </w:p>
        </w:tc>
        <w:tc>
          <w:tcPr>
            <w:tcW w:w="2551" w:type="dxa"/>
            <w:vAlign w:val="center"/>
          </w:tcPr>
          <w:p>
            <w:pPr>
              <w:pStyle w:val="9"/>
            </w:pPr>
          </w:p>
        </w:tc>
        <w:tc>
          <w:tcPr>
            <w:tcW w:w="2551" w:type="dxa"/>
            <w:vAlign w:val="center"/>
          </w:tcPr>
          <w:p>
            <w:pPr>
              <w:pStyle w:val="9"/>
            </w:pPr>
            <w:r>
              <w:t>0.02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石家庄市鹿泉区石井乡卫生院2024年单位预算信息公开情况说明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按照《中华人民共和国预算法》、《地方预决算公开操作规程》和《关于进一步推进预算公开工作的实施意见》规定，现将石家庄市鹿泉区石井乡卫生院2024年单位预算公开如下：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一、宣传贯彻党和政府的各项医疗卫生方针政策，协助政府实施农村医疗卫生工作。</w:t>
      </w:r>
    </w:p>
    <w:p>
      <w:pPr>
        <w:pStyle w:val="15"/>
      </w:pPr>
      <w:r>
        <w:t>二、提供基本医疗服务，开展农村常见病、多发病以及诊断明确的慢性非传染性疾病的诊疗护理。</w:t>
      </w:r>
    </w:p>
    <w:p>
      <w:pPr>
        <w:pStyle w:val="15"/>
      </w:pPr>
      <w:r>
        <w:t>三、开展疾病预防控制，做好本行政区域内传染病的疫情监测、报告、防治工作。</w:t>
      </w:r>
    </w:p>
    <w:p>
      <w:pPr>
        <w:pStyle w:val="15"/>
      </w:pPr>
      <w:r>
        <w:t>四、实施全民健康促进工程，建立健全居民健康档案，推进数字化医院和健康档案区域卫生信息平台建设，实现健康档案动态管理。开展健康教育，做好慢性病非传染性疾病及精神卫生的干预防治工作。</w:t>
      </w:r>
    </w:p>
    <w:p>
      <w:pPr>
        <w:pStyle w:val="15"/>
      </w:pPr>
      <w:r>
        <w:t>五、落实国家和省免疫规划政策措施，开展孕产妇、儿童、老年人的保健工作。</w:t>
      </w:r>
    </w:p>
    <w:p>
      <w:pPr>
        <w:pStyle w:val="15"/>
      </w:pPr>
      <w:r>
        <w:t>六、协助开展突发公共卫生事件应急调查和处置工作，承担区域公共卫生相关信息的收集和报告。</w:t>
      </w:r>
    </w:p>
    <w:p>
      <w:pPr>
        <w:pStyle w:val="15"/>
      </w:pPr>
      <w:r>
        <w:t>七、开展康复治疗、康复训练，提供计划生育技术指导与服务。</w:t>
      </w:r>
    </w:p>
    <w:p>
      <w:pPr>
        <w:pStyle w:val="15"/>
      </w:pPr>
      <w:r>
        <w:t>八、对所属行政村卫生室实行一体化管理，承担对村卫生室和乡村医生的业务管理和指导。</w:t>
      </w:r>
    </w:p>
    <w:p>
      <w:pPr>
        <w:pStyle w:val="15"/>
      </w:pPr>
      <w:r>
        <w:t>九、协助做好区域内食品卫生、饮用水卫生、公共场所卫生，职业卫生等公共卫生工作。</w:t>
      </w:r>
    </w:p>
    <w:p>
      <w:pPr>
        <w:pStyle w:val="15"/>
      </w:pPr>
      <w:r>
        <w:t>十、协助做好新型农村合作医疗工作。</w:t>
      </w:r>
    </w:p>
    <w:p>
      <w:pPr>
        <w:pStyle w:val="15"/>
      </w:pPr>
      <w:r>
        <w:t>十一、在抓好基本工作职能的基础上，利用自身优势，着力在人才培养、医疗设备上加大力度，提高医疗水平，弥补市级医院覆盖的不足。</w:t>
      </w:r>
    </w:p>
    <w:p>
      <w:pPr>
        <w:pStyle w:val="15"/>
      </w:pPr>
      <w:r>
        <w:t>十二、负责辖区妇女保健、围产保健、儿童保健等妇幼保健和妇女儿童常见病防治等工作。</w:t>
      </w:r>
    </w:p>
    <w:p>
      <w:pPr>
        <w:pStyle w:val="15"/>
      </w:pPr>
      <w:r>
        <w:t>十三、负责计划生育技术服务、宣传教育、药具发放、随访服务等相关工作。</w:t>
      </w:r>
    </w:p>
    <w:p>
      <w:pPr>
        <w:pStyle w:val="15"/>
      </w:pPr>
      <w:r>
        <w:t>十四、落实妇幼重大公共卫生服务项目和基本公共卫生服务项目，配合承担孕前优生健康检查项目等工作。</w:t>
      </w:r>
    </w:p>
    <w:p>
      <w:pPr>
        <w:pStyle w:val="15"/>
      </w:pPr>
      <w:r>
        <w:t>十五、负责对村级卫生计生服务人员提供业务指导培训。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石家庄市鹿泉区石井乡卫生院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408.45万元，其中：一般公共预算收入88.45万元，基金预算收入0.00万元，国有资本经营预算收入0.00万元，财政专户核拨收入0.00万元，单位资金收入320.00万元，上年结转结余0.00万元。</w:t>
      </w:r>
    </w:p>
    <w:p>
      <w:pPr>
        <w:pStyle w:val="16"/>
      </w:pPr>
      <w:r>
        <w:t>2、支出说明</w:t>
      </w:r>
    </w:p>
    <w:p>
      <w:pPr>
        <w:pStyle w:val="16"/>
      </w:pPr>
      <w:r>
        <w:t>收支预算总表支出栏、基本支出表、项目支出表按经济分类和支出功能分类科目编制，反映石家庄市鹿泉区石井乡卫生院年度单位预算中支出预算的总体情况。2024年支出预算408.45万元，其中基本支出320.00万元，包括人员经费188.10万元和日常公用经费131.90万元；项目支出88.45万元，主要为中央公卫资金73.55万元，中央基本药物补助资金13.0149万元，省级公卫资金1.8625万元，重大传染病防控资金0.0192万元。</w:t>
      </w:r>
    </w:p>
    <w:p>
      <w:pPr>
        <w:pStyle w:val="16"/>
      </w:pPr>
      <w:r>
        <w:t>3、比上年增减情况</w:t>
      </w:r>
    </w:p>
    <w:p>
      <w:pPr>
        <w:pStyle w:val="16"/>
      </w:pPr>
      <w:r>
        <w:t>2024年预算收支安排408.45万元，较2023年预算增加164.48万元，其中：基本支出增加154.00万元，主要为资本性支出，人员经费项目支出增加10.48万元，主要为公卫资金</w:t>
      </w:r>
    </w:p>
    <w:p>
      <w:pPr>
        <w:pStyle w:val="18"/>
        <w:rPr>
          <w:rFonts w:hint="eastAsia" w:ascii="黑体" w:hAnsi="黑体" w:eastAsia="黑体" w:cs="黑体"/>
          <w:color w:val="000000"/>
          <w:sz w:val="32"/>
        </w:rPr>
      </w:pPr>
      <w:r>
        <w:rPr>
          <w:rFonts w:ascii="黑体" w:hAnsi="黑体" w:eastAsia="黑体" w:cs="黑体"/>
          <w:color w:val="000000"/>
          <w:sz w:val="32"/>
        </w:rPr>
        <w:t>三、机关运行经费安排情况</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firstLineChars="20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0.02</w:t>
            </w:r>
          </w:p>
        </w:tc>
        <w:tc>
          <w:tcPr>
            <w:tcW w:w="2835" w:type="dxa"/>
            <w:vAlign w:val="center"/>
          </w:tcPr>
          <w:p>
            <w:pPr>
              <w:pStyle w:val="8"/>
            </w:pPr>
            <w:r>
              <w:t>其中：财政    资金</w:t>
            </w:r>
          </w:p>
        </w:tc>
        <w:tc>
          <w:tcPr>
            <w:tcW w:w="2551" w:type="dxa"/>
            <w:vAlign w:val="center"/>
          </w:tcPr>
          <w:p>
            <w:pPr>
              <w:pStyle w:val="10"/>
            </w:pPr>
            <w:r>
              <w:t>0.02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提高辖区1个乡镇卫生院和9个村卫生室内严重精神障碍项目规范管理率80%，辖区内在册严重精神障碍患者健康免费体检人数与在册总人数比率达到80%，严重精神障碍患者面访率达到90%，精神分裂症患者服药率达到95%，提高患者治愈率</w:t>
            </w:r>
            <w:r>
              <w:tab/>
            </w:r>
            <w:r>
              <w:tab/>
            </w:r>
            <w:r>
              <w:tab/>
            </w:r>
          </w:p>
          <w:p>
            <w:pPr>
              <w:pStyle w:val="10"/>
            </w:pPr>
            <w:r>
              <w:t>"</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辖区1个乡镇卫生院和9个村卫生室内严重精神障碍项目规范管理率80%，辖区内在册严重精神障碍患者健康免费体检人数与在册总人数比率达到80%，严重精神障碍患者面访率达到90%，精神分裂症患者服药率达到95%，提高患者治愈率</w:t>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录入国家严重精神障碍管理系统人数</w:t>
            </w:r>
          </w:p>
        </w:tc>
        <w:tc>
          <w:tcPr>
            <w:tcW w:w="2268" w:type="dxa"/>
            <w:vAlign w:val="center"/>
          </w:tcPr>
          <w:p>
            <w:pPr>
              <w:pStyle w:val="10"/>
            </w:pPr>
            <w:r>
              <w:t>91人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严重精神障碍患者健康管理率</w:t>
            </w:r>
          </w:p>
        </w:tc>
        <w:tc>
          <w:tcPr>
            <w:tcW w:w="5386" w:type="dxa"/>
            <w:vAlign w:val="center"/>
          </w:tcPr>
          <w:p>
            <w:pPr>
              <w:pStyle w:val="10"/>
            </w:pPr>
            <w:r>
              <w:t>辖区在册严重精神障碍患者健康管理率与在册患者管理率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规范管理严重精神障碍患者与年内在册登记人数管理率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辖区在册严重精神障碍患者指标完成时限</w:t>
            </w:r>
          </w:p>
        </w:tc>
        <w:tc>
          <w:tcPr>
            <w:tcW w:w="5386" w:type="dxa"/>
            <w:vAlign w:val="center"/>
          </w:tcPr>
          <w:p>
            <w:pPr>
              <w:pStyle w:val="10"/>
            </w:pPr>
            <w:r>
              <w:t>辖区在册严重精神障碍患者指标完成时限</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192元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13.01</w:t>
            </w:r>
          </w:p>
        </w:tc>
        <w:tc>
          <w:tcPr>
            <w:tcW w:w="2835" w:type="dxa"/>
            <w:vAlign w:val="center"/>
          </w:tcPr>
          <w:p>
            <w:pPr>
              <w:pStyle w:val="8"/>
            </w:pPr>
            <w:r>
              <w:t>其中：财政    资金</w:t>
            </w:r>
          </w:p>
        </w:tc>
        <w:tc>
          <w:tcPr>
            <w:tcW w:w="2551" w:type="dxa"/>
            <w:vAlign w:val="center"/>
          </w:tcPr>
          <w:p>
            <w:pPr>
              <w:pStyle w:val="10"/>
            </w:pPr>
            <w:r>
              <w:t>13.01</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1个乡镇卫生院实施国家基本药物制度，推进综合改革顺利进行，9个村卫生室实施基本药物制度，支持国家基本药物制度在村卫生室顺利进行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1.1个乡镇卫生院实施国家基本药物制度，推进综合改革顺利进行</w:t>
            </w:r>
          </w:p>
          <w:p>
            <w:pPr>
              <w:pStyle w:val="10"/>
            </w:pPr>
            <w:r>
              <w:t>2.9个村卫生室实施基本药物制度，支持国家基本药物制度在村卫生室顺利进行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质量指标</w:t>
            </w:r>
          </w:p>
        </w:tc>
        <w:tc>
          <w:tcPr>
            <w:tcW w:w="2835" w:type="dxa"/>
            <w:vAlign w:val="center"/>
          </w:tcPr>
          <w:p>
            <w:pPr>
              <w:pStyle w:val="10"/>
            </w:pPr>
            <w:r>
              <w:t>卫生院实施基本药物制度完成率</w:t>
            </w:r>
          </w:p>
        </w:tc>
        <w:tc>
          <w:tcPr>
            <w:tcW w:w="5386" w:type="dxa"/>
            <w:vAlign w:val="center"/>
          </w:tcPr>
          <w:p>
            <w:pPr>
              <w:pStyle w:val="10"/>
            </w:pPr>
            <w:r>
              <w:t>卫生院实施基本药物制度完成率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tc>
        <w:tc>
          <w:tcPr>
            <w:tcW w:w="5386" w:type="dxa"/>
            <w:vAlign w:val="center"/>
          </w:tcPr>
          <w:p>
            <w:pPr>
              <w:pStyle w:val="10"/>
            </w:pPr>
            <w:r>
              <w:t>辖区内实施国家基本药物制度卫生院数量</w:t>
            </w:r>
          </w:p>
        </w:tc>
        <w:tc>
          <w:tcPr>
            <w:tcW w:w="2268" w:type="dxa"/>
            <w:vAlign w:val="center"/>
          </w:tcPr>
          <w:p>
            <w:pPr>
              <w:pStyle w:val="10"/>
            </w:pPr>
            <w:r>
              <w:t>1个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辖区内实施国家基本药物制度村卫生室数量</w:t>
            </w:r>
          </w:p>
        </w:tc>
        <w:tc>
          <w:tcPr>
            <w:tcW w:w="2268" w:type="dxa"/>
            <w:vAlign w:val="center"/>
          </w:tcPr>
          <w:p>
            <w:pPr>
              <w:pStyle w:val="10"/>
            </w:pPr>
            <w:r>
              <w:t>9个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p>
        </w:tc>
        <w:tc>
          <w:tcPr>
            <w:tcW w:w="5386" w:type="dxa"/>
            <w:vAlign w:val="center"/>
          </w:tcPr>
          <w:p>
            <w:pPr>
              <w:pStyle w:val="10"/>
            </w:pPr>
            <w:r>
              <w:t>卫生院按要求实施国家基本药物制度补助资金</w:t>
            </w:r>
          </w:p>
        </w:tc>
        <w:tc>
          <w:tcPr>
            <w:tcW w:w="2268" w:type="dxa"/>
            <w:vAlign w:val="center"/>
          </w:tcPr>
          <w:p>
            <w:pPr>
              <w:pStyle w:val="10"/>
            </w:pPr>
            <w:r>
              <w:t>96700元</w:t>
            </w:r>
          </w:p>
        </w:tc>
        <w:tc>
          <w:tcPr>
            <w:tcW w:w="1276" w:type="dxa"/>
            <w:vAlign w:val="center"/>
          </w:tcPr>
          <w:p>
            <w:pPr>
              <w:pStyle w:val="10"/>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村卫生室按要求实施国家基本药物制度补助资金</w:t>
            </w:r>
          </w:p>
        </w:tc>
        <w:tc>
          <w:tcPr>
            <w:tcW w:w="2268" w:type="dxa"/>
            <w:vAlign w:val="center"/>
          </w:tcPr>
          <w:p>
            <w:pPr>
              <w:pStyle w:val="10"/>
            </w:pPr>
            <w:r>
              <w:t>33449元</w:t>
            </w:r>
          </w:p>
        </w:tc>
        <w:tc>
          <w:tcPr>
            <w:tcW w:w="1276" w:type="dxa"/>
            <w:vAlign w:val="center"/>
          </w:tcPr>
          <w:p>
            <w:pPr>
              <w:pStyle w:val="10"/>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基层医疗机构按规定实施基本药物制度</w:t>
            </w:r>
          </w:p>
        </w:tc>
        <w:tc>
          <w:tcPr>
            <w:tcW w:w="2268" w:type="dxa"/>
            <w:vAlign w:val="center"/>
          </w:tcPr>
          <w:p>
            <w:pPr>
              <w:pStyle w:val="10"/>
            </w:pPr>
            <w:r>
              <w:t>100%</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村卫生室实施国家基本制度覆盖率</w:t>
            </w:r>
          </w:p>
        </w:tc>
        <w:tc>
          <w:tcPr>
            <w:tcW w:w="2268" w:type="dxa"/>
            <w:vAlign w:val="center"/>
          </w:tcPr>
          <w:p>
            <w:pPr>
              <w:pStyle w:val="10"/>
            </w:pPr>
            <w:r>
              <w:t>100%</w:t>
            </w:r>
          </w:p>
        </w:tc>
        <w:tc>
          <w:tcPr>
            <w:tcW w:w="1276" w:type="dxa"/>
            <w:vAlign w:val="center"/>
          </w:tcPr>
          <w:p>
            <w:pPr>
              <w:pStyle w:val="10"/>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乡村医生收入</w:t>
            </w:r>
          </w:p>
        </w:tc>
        <w:tc>
          <w:tcPr>
            <w:tcW w:w="2268" w:type="dxa"/>
            <w:vAlign w:val="center"/>
          </w:tcPr>
          <w:p>
            <w:pPr>
              <w:pStyle w:val="10"/>
            </w:pPr>
            <w:r>
              <w:t>保持稳定</w:t>
            </w:r>
          </w:p>
        </w:tc>
        <w:tc>
          <w:tcPr>
            <w:tcW w:w="1276" w:type="dxa"/>
            <w:vAlign w:val="center"/>
          </w:tcPr>
          <w:p>
            <w:pPr>
              <w:pStyle w:val="10"/>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国家基本药物制度在卫生院和村卫生室持续实施</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人民群众就医满意度</w:t>
            </w:r>
          </w:p>
        </w:tc>
        <w:tc>
          <w:tcPr>
            <w:tcW w:w="5386" w:type="dxa"/>
            <w:vAlign w:val="center"/>
          </w:tcPr>
          <w:p>
            <w:pPr>
              <w:pStyle w:val="10"/>
            </w:pPr>
            <w:r>
              <w:t>人民群众就医满意度</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73.55</w:t>
            </w:r>
          </w:p>
        </w:tc>
        <w:tc>
          <w:tcPr>
            <w:tcW w:w="2835" w:type="dxa"/>
            <w:vAlign w:val="center"/>
          </w:tcPr>
          <w:p>
            <w:pPr>
              <w:pStyle w:val="8"/>
            </w:pPr>
            <w:r>
              <w:t>其中：财政    资金</w:t>
            </w:r>
          </w:p>
        </w:tc>
        <w:tc>
          <w:tcPr>
            <w:tcW w:w="2551" w:type="dxa"/>
            <w:vAlign w:val="center"/>
          </w:tcPr>
          <w:p>
            <w:pPr>
              <w:pStyle w:val="10"/>
            </w:pPr>
            <w:r>
              <w:t>73.55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w:t>
            </w:r>
            <w:r>
              <w:tab/>
            </w:r>
            <w:r>
              <w:tab/>
            </w:r>
            <w:r>
              <w:tab/>
            </w:r>
            <w:r>
              <w:tab/>
            </w:r>
            <w:r>
              <w:tab/>
            </w:r>
            <w:r>
              <w:tab/>
            </w:r>
          </w:p>
          <w:p>
            <w:pPr>
              <w:pStyle w:val="10"/>
            </w:pPr>
            <w:r>
              <w:tab/>
            </w:r>
            <w:r>
              <w:tab/>
            </w:r>
            <w:r>
              <w:tab/>
            </w:r>
            <w:r>
              <w:t>"</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p>
          <w:p>
            <w:pPr>
              <w:pStyle w:val="10"/>
            </w:pPr>
            <w:r>
              <w:t>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居民电子健康档案建档率</w:t>
            </w:r>
          </w:p>
        </w:tc>
        <w:tc>
          <w:tcPr>
            <w:tcW w:w="5386" w:type="dxa"/>
            <w:vAlign w:val="center"/>
          </w:tcPr>
          <w:p>
            <w:pPr>
              <w:pStyle w:val="10"/>
            </w:pPr>
            <w:r>
              <w:t>建立电子档案人数占辖区内常住居民数的比率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老年人健康管理率</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≥70%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严重精神障碍患者规范管理率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儿童健康管理率</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≥85%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w:t>
            </w:r>
          </w:p>
        </w:tc>
        <w:tc>
          <w:tcPr>
            <w:tcW w:w="5386" w:type="dxa"/>
            <w:vAlign w:val="center"/>
          </w:tcPr>
          <w:p>
            <w:pPr>
              <w:pStyle w:val="10"/>
            </w:pPr>
            <w:r>
              <w:t>年度辖区内已管理的高血压患者人数</w:t>
            </w:r>
          </w:p>
        </w:tc>
        <w:tc>
          <w:tcPr>
            <w:tcW w:w="2268" w:type="dxa"/>
            <w:vAlign w:val="center"/>
          </w:tcPr>
          <w:p>
            <w:pPr>
              <w:pStyle w:val="10"/>
            </w:pPr>
            <w:r>
              <w:t>1538人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基本公共卫生服务人均经费标准</w:t>
            </w:r>
          </w:p>
        </w:tc>
        <w:tc>
          <w:tcPr>
            <w:tcW w:w="5386" w:type="dxa"/>
            <w:vAlign w:val="center"/>
          </w:tcPr>
          <w:p>
            <w:pPr>
              <w:pStyle w:val="10"/>
            </w:pPr>
            <w:r>
              <w:t>2024年中央基本公共卫生服务资金</w:t>
            </w:r>
          </w:p>
        </w:tc>
        <w:tc>
          <w:tcPr>
            <w:tcW w:w="2268" w:type="dxa"/>
            <w:vAlign w:val="center"/>
          </w:tcPr>
          <w:p>
            <w:pPr>
              <w:pStyle w:val="10"/>
            </w:pPr>
            <w:r>
              <w:t>73.55万元</w:t>
            </w:r>
          </w:p>
        </w:tc>
        <w:tc>
          <w:tcPr>
            <w:tcW w:w="1276" w:type="dxa"/>
            <w:vAlign w:val="center"/>
          </w:tcPr>
          <w:p>
            <w:pPr>
              <w:pStyle w:val="10"/>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年度辖区内已管理的2型糖尿病患者人数</w:t>
            </w:r>
          </w:p>
        </w:tc>
        <w:tc>
          <w:tcPr>
            <w:tcW w:w="2268" w:type="dxa"/>
            <w:vAlign w:val="center"/>
          </w:tcPr>
          <w:p>
            <w:pPr>
              <w:pStyle w:val="10"/>
            </w:pPr>
            <w:r>
              <w:t>687人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年度辖区内享有基本公卫服务的人口数</w:t>
            </w:r>
          </w:p>
        </w:tc>
        <w:tc>
          <w:tcPr>
            <w:tcW w:w="2268" w:type="dxa"/>
            <w:vAlign w:val="center"/>
          </w:tcPr>
          <w:p>
            <w:pPr>
              <w:pStyle w:val="10"/>
            </w:pPr>
            <w:r>
              <w:t>15060人</w:t>
            </w:r>
          </w:p>
        </w:tc>
        <w:tc>
          <w:tcPr>
            <w:tcW w:w="1276" w:type="dxa"/>
            <w:vAlign w:val="center"/>
          </w:tcPr>
          <w:p>
            <w:pPr>
              <w:pStyle w:val="10"/>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项目按时完成率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生态效益指标</w:t>
            </w:r>
          </w:p>
        </w:tc>
        <w:tc>
          <w:tcPr>
            <w:tcW w:w="2835" w:type="dxa"/>
            <w:vAlign w:val="center"/>
          </w:tcPr>
          <w:p>
            <w:pPr>
              <w:pStyle w:val="10"/>
            </w:pPr>
            <w:r>
              <w:t>居民公共卫生差距</w:t>
            </w:r>
          </w:p>
        </w:tc>
        <w:tc>
          <w:tcPr>
            <w:tcW w:w="5386" w:type="dxa"/>
            <w:vAlign w:val="center"/>
          </w:tcPr>
          <w:p>
            <w:pPr>
              <w:pStyle w:val="10"/>
            </w:pPr>
            <w:r>
              <w:t>辖区内居民公共卫生意识差距</w:t>
            </w:r>
          </w:p>
        </w:tc>
        <w:tc>
          <w:tcPr>
            <w:tcW w:w="2268" w:type="dxa"/>
            <w:vAlign w:val="center"/>
          </w:tcPr>
          <w:p>
            <w:pPr>
              <w:pStyle w:val="10"/>
            </w:pPr>
            <w:r>
              <w:t>文字描述</w:t>
            </w:r>
          </w:p>
        </w:tc>
        <w:tc>
          <w:tcPr>
            <w:tcW w:w="1276" w:type="dxa"/>
            <w:vAlign w:val="center"/>
          </w:tcPr>
          <w:p>
            <w:pPr>
              <w:pStyle w:val="10"/>
            </w:pPr>
            <w:r>
              <w:t>不断缩小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居民健康素养水平</w:t>
            </w:r>
          </w:p>
        </w:tc>
        <w:tc>
          <w:tcPr>
            <w:tcW w:w="5386" w:type="dxa"/>
            <w:vAlign w:val="center"/>
          </w:tcPr>
          <w:p>
            <w:pPr>
              <w:pStyle w:val="10"/>
            </w:pPr>
            <w:r>
              <w:t>辖区内居民健康素养水平提高</w:t>
            </w:r>
          </w:p>
        </w:tc>
        <w:tc>
          <w:tcPr>
            <w:tcW w:w="2268" w:type="dxa"/>
            <w:vAlign w:val="center"/>
          </w:tcPr>
          <w:p>
            <w:pPr>
              <w:pStyle w:val="10"/>
            </w:pPr>
            <w:r>
              <w:t>文字描述</w:t>
            </w:r>
          </w:p>
        </w:tc>
        <w:tc>
          <w:tcPr>
            <w:tcW w:w="1276" w:type="dxa"/>
            <w:vAlign w:val="center"/>
          </w:tcPr>
          <w:p>
            <w:pPr>
              <w:pStyle w:val="10"/>
            </w:pPr>
            <w:r>
              <w:t>不断提高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严重精神障碍患者稳定率</w:t>
            </w:r>
          </w:p>
        </w:tc>
        <w:tc>
          <w:tcPr>
            <w:tcW w:w="5386" w:type="dxa"/>
            <w:vAlign w:val="center"/>
          </w:tcPr>
          <w:p>
            <w:pPr>
              <w:pStyle w:val="10"/>
            </w:pPr>
            <w:r>
              <w:t>年内最近一次随访病情稳定的严重精神障碍患者人数占年内已管理严重精神障碍患者人数的比率</w:t>
            </w:r>
          </w:p>
        </w:tc>
        <w:tc>
          <w:tcPr>
            <w:tcW w:w="2268" w:type="dxa"/>
            <w:vAlign w:val="center"/>
          </w:tcPr>
          <w:p>
            <w:pPr>
              <w:pStyle w:val="10"/>
            </w:pPr>
            <w:r>
              <w:t>≥60%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糖尿病患者血糖控制率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≥40%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高血压患者规范管理满意度</w:t>
            </w:r>
          </w:p>
        </w:tc>
        <w:tc>
          <w:tcPr>
            <w:tcW w:w="5386" w:type="dxa"/>
            <w:vAlign w:val="center"/>
          </w:tcPr>
          <w:p>
            <w:pPr>
              <w:pStyle w:val="10"/>
            </w:pPr>
            <w:r>
              <w:t>抽查高血压患者管理满意的人数占抽查管理的人数的比率</w:t>
            </w:r>
          </w:p>
        </w:tc>
        <w:tc>
          <w:tcPr>
            <w:tcW w:w="2268" w:type="dxa"/>
            <w:vAlign w:val="center"/>
          </w:tcPr>
          <w:p>
            <w:pPr>
              <w:pStyle w:val="10"/>
            </w:pPr>
            <w:r>
              <w:t>≥80%</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2型糖尿病患者规范管理满意度</w:t>
            </w:r>
          </w:p>
        </w:tc>
        <w:tc>
          <w:tcPr>
            <w:tcW w:w="5386" w:type="dxa"/>
            <w:vAlign w:val="center"/>
          </w:tcPr>
          <w:p>
            <w:pPr>
              <w:pStyle w:val="10"/>
            </w:pPr>
            <w:r>
              <w:t>抽查2型糖尿病患者管理满意的人数占抽查管理的人数的比率</w:t>
            </w:r>
          </w:p>
        </w:tc>
        <w:tc>
          <w:tcPr>
            <w:tcW w:w="2268" w:type="dxa"/>
            <w:vAlign w:val="center"/>
          </w:tcPr>
          <w:p>
            <w:pPr>
              <w:pStyle w:val="10"/>
            </w:pPr>
            <w:r>
              <w:t>≥80%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1.86</w:t>
            </w:r>
          </w:p>
        </w:tc>
        <w:tc>
          <w:tcPr>
            <w:tcW w:w="2835" w:type="dxa"/>
            <w:vAlign w:val="center"/>
          </w:tcPr>
          <w:p>
            <w:pPr>
              <w:pStyle w:val="8"/>
            </w:pPr>
            <w:r>
              <w:t>其中：财政    资金</w:t>
            </w:r>
          </w:p>
        </w:tc>
        <w:tc>
          <w:tcPr>
            <w:tcW w:w="2551" w:type="dxa"/>
            <w:vAlign w:val="center"/>
          </w:tcPr>
          <w:p>
            <w:pPr>
              <w:pStyle w:val="10"/>
            </w:pPr>
            <w:r>
              <w:t>1.86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落实辖区内9个村卫生室基本药物制度，1.8625万元用于支持基层医疗卫生机构发展。</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1.落实辖区内9个村卫生室基本药物制度，1.8625万元用于支持基层医疗卫生机构发展。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辖区实施国家基本药物制度乡镇卫生院数量</w:t>
            </w:r>
          </w:p>
        </w:tc>
        <w:tc>
          <w:tcPr>
            <w:tcW w:w="5386" w:type="dxa"/>
            <w:vAlign w:val="center"/>
          </w:tcPr>
          <w:p>
            <w:pPr>
              <w:pStyle w:val="10"/>
            </w:pPr>
            <w:r>
              <w:t>辖区实施国家基本药物制度村卫生室数量</w:t>
            </w:r>
          </w:p>
        </w:tc>
        <w:tc>
          <w:tcPr>
            <w:tcW w:w="2268" w:type="dxa"/>
            <w:vAlign w:val="center"/>
          </w:tcPr>
          <w:p>
            <w:pPr>
              <w:pStyle w:val="10"/>
            </w:pPr>
            <w:r>
              <w:t>9家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乡镇卫生院必须按要求规定实施基本药物制度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按要求实施国家基本药物制度实施年度</w:t>
            </w:r>
          </w:p>
        </w:tc>
        <w:tc>
          <w:tcPr>
            <w:tcW w:w="2268" w:type="dxa"/>
            <w:vAlign w:val="center"/>
          </w:tcPr>
          <w:p>
            <w:pPr>
              <w:pStyle w:val="10"/>
            </w:pPr>
            <w:r>
              <w:t>2024年</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村卫生实施国家基本药物制度补助资金</w:t>
            </w:r>
          </w:p>
        </w:tc>
        <w:tc>
          <w:tcPr>
            <w:tcW w:w="5386" w:type="dxa"/>
            <w:vAlign w:val="center"/>
          </w:tcPr>
          <w:p>
            <w:pPr>
              <w:pStyle w:val="10"/>
            </w:pPr>
            <w:r>
              <w:t>9家村卫生室实施国家基本药物制度补助资金</w:t>
            </w:r>
          </w:p>
        </w:tc>
        <w:tc>
          <w:tcPr>
            <w:tcW w:w="2268" w:type="dxa"/>
            <w:vAlign w:val="center"/>
          </w:tcPr>
          <w:p>
            <w:pPr>
              <w:pStyle w:val="10"/>
            </w:pPr>
            <w:r>
              <w:t>18625元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国家基本药物制度在基层卫生院、村卫生室持续发展</w:t>
            </w:r>
          </w:p>
        </w:tc>
        <w:tc>
          <w:tcPr>
            <w:tcW w:w="5386" w:type="dxa"/>
            <w:vAlign w:val="center"/>
          </w:tcPr>
          <w:p>
            <w:pPr>
              <w:pStyle w:val="10"/>
            </w:pPr>
            <w:r>
              <w:t>国家基本药物制度在基层卫生院、村</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石家庄市鹿泉区石井乡卫生院上年末固定资产金额为379.17万元（详见下表）。本年度拟购置固定资产总额为0.00万元，已按要求列入政府采购预算，详见政府采购预算表。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361011石家庄市鹿泉区石井乡卫生院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379.17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725</w:t>
            </w:r>
          </w:p>
        </w:tc>
        <w:tc>
          <w:tcPr>
            <w:tcW w:w="2835" w:type="dxa"/>
            <w:vAlign w:val="center"/>
          </w:tcPr>
          <w:p>
            <w:pPr>
              <w:pStyle w:val="9"/>
            </w:pPr>
            <w:r>
              <w:t>81.48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689</w:t>
            </w:r>
          </w:p>
        </w:tc>
        <w:tc>
          <w:tcPr>
            <w:tcW w:w="2835" w:type="dxa"/>
            <w:vAlign w:val="center"/>
          </w:tcPr>
          <w:p>
            <w:pPr>
              <w:pStyle w:val="9"/>
            </w:pPr>
            <w:r>
              <w:t>77.53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3</w:t>
            </w:r>
          </w:p>
        </w:tc>
        <w:tc>
          <w:tcPr>
            <w:tcW w:w="2835" w:type="dxa"/>
            <w:vAlign w:val="center"/>
          </w:tcPr>
          <w:p>
            <w:pPr>
              <w:pStyle w:val="9"/>
            </w:pPr>
            <w:r>
              <w:t>43.93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1</w:t>
            </w:r>
          </w:p>
        </w:tc>
        <w:tc>
          <w:tcPr>
            <w:tcW w:w="2835" w:type="dxa"/>
            <w:vAlign w:val="center"/>
          </w:tcPr>
          <w:p>
            <w:pPr>
              <w:pStyle w:val="9"/>
            </w:pPr>
            <w:r>
              <w:t>27.60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357</w:t>
            </w:r>
          </w:p>
        </w:tc>
        <w:tc>
          <w:tcPr>
            <w:tcW w:w="2835" w:type="dxa"/>
            <w:vAlign w:val="center"/>
          </w:tcPr>
          <w:p>
            <w:pPr>
              <w:pStyle w:val="9"/>
            </w:pPr>
            <w:r>
              <w:t>226.16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8" w:name="_Toc_4_4_0000000010"/>
      <w:r>
        <w:rPr>
          <w:rFonts w:hint="eastAsia" w:ascii="方正小标宋_GBK" w:hAnsi="方正小标宋_GBK" w:cs="方正小标宋_GBK" w:eastAsiaTheme="minorEastAsia"/>
          <w:color w:val="000000"/>
          <w:sz w:val="44"/>
          <w:lang w:eastAsia="zh-CN"/>
        </w:rPr>
        <w:t>九</w:t>
      </w:r>
      <w:r>
        <w:rPr>
          <w:rFonts w:ascii="方正小标宋_GBK" w:hAnsi="方正小标宋_GBK" w:eastAsia="方正小标宋_GBK" w:cs="方正小标宋_GBK"/>
          <w:color w:val="000000"/>
          <w:sz w:val="44"/>
        </w:rPr>
        <w:t>、石家庄市鹿泉区黄壁庄镇卫生院收支预算</w:t>
      </w:r>
      <w:bookmarkEnd w:id="8"/>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113.05</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392.00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54.83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441.02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9.20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505.05</w:t>
            </w:r>
          </w:p>
        </w:tc>
        <w:tc>
          <w:tcPr>
            <w:tcW w:w="4535" w:type="dxa"/>
            <w:vAlign w:val="center"/>
          </w:tcPr>
          <w:p>
            <w:pPr>
              <w:pStyle w:val="12"/>
            </w:pPr>
            <w:r>
              <w:t>本年支出合计</w:t>
            </w:r>
          </w:p>
        </w:tc>
        <w:tc>
          <w:tcPr>
            <w:tcW w:w="2126" w:type="dxa"/>
            <w:vAlign w:val="center"/>
          </w:tcPr>
          <w:p>
            <w:pPr>
              <w:pStyle w:val="13"/>
            </w:pPr>
            <w:r>
              <w:t>505.05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505.05</w:t>
            </w:r>
          </w:p>
        </w:tc>
        <w:tc>
          <w:tcPr>
            <w:tcW w:w="4535" w:type="dxa"/>
            <w:vAlign w:val="center"/>
          </w:tcPr>
          <w:p>
            <w:pPr>
              <w:pStyle w:val="12"/>
            </w:pPr>
            <w:r>
              <w:t>支出总计</w:t>
            </w:r>
          </w:p>
        </w:tc>
        <w:tc>
          <w:tcPr>
            <w:tcW w:w="2126" w:type="dxa"/>
            <w:vAlign w:val="center"/>
          </w:tcPr>
          <w:p>
            <w:pPr>
              <w:pStyle w:val="13"/>
            </w:pPr>
            <w:r>
              <w:t>505.05</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505.05</w:t>
            </w:r>
          </w:p>
        </w:tc>
        <w:tc>
          <w:tcPr>
            <w:tcW w:w="1134" w:type="dxa"/>
            <w:vAlign w:val="center"/>
          </w:tcPr>
          <w:p>
            <w:pPr>
              <w:pStyle w:val="13"/>
            </w:pPr>
            <w:r>
              <w:t>505.05</w:t>
            </w:r>
          </w:p>
        </w:tc>
        <w:tc>
          <w:tcPr>
            <w:tcW w:w="1134" w:type="dxa"/>
            <w:vAlign w:val="center"/>
          </w:tcPr>
          <w:p>
            <w:pPr>
              <w:pStyle w:val="13"/>
            </w:pPr>
            <w:r>
              <w:t>113.05</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392.00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54.83</w:t>
            </w:r>
          </w:p>
        </w:tc>
        <w:tc>
          <w:tcPr>
            <w:tcW w:w="1134" w:type="dxa"/>
            <w:vAlign w:val="center"/>
          </w:tcPr>
          <w:p>
            <w:pPr>
              <w:pStyle w:val="9"/>
            </w:pPr>
            <w:r>
              <w:t>54.83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54.83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54.83</w:t>
            </w:r>
          </w:p>
        </w:tc>
        <w:tc>
          <w:tcPr>
            <w:tcW w:w="1134" w:type="dxa"/>
            <w:vAlign w:val="center"/>
          </w:tcPr>
          <w:p>
            <w:pPr>
              <w:pStyle w:val="9"/>
            </w:pPr>
            <w:r>
              <w:t>54.83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54.83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33.13</w:t>
            </w:r>
          </w:p>
        </w:tc>
        <w:tc>
          <w:tcPr>
            <w:tcW w:w="1134" w:type="dxa"/>
            <w:vAlign w:val="center"/>
          </w:tcPr>
          <w:p>
            <w:pPr>
              <w:pStyle w:val="9"/>
            </w:pPr>
            <w:r>
              <w:t>33.13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33.13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14.50</w:t>
            </w:r>
          </w:p>
        </w:tc>
        <w:tc>
          <w:tcPr>
            <w:tcW w:w="1134" w:type="dxa"/>
            <w:vAlign w:val="center"/>
          </w:tcPr>
          <w:p>
            <w:pPr>
              <w:pStyle w:val="9"/>
            </w:pPr>
            <w:r>
              <w:t>14.50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14.50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7.20</w:t>
            </w:r>
          </w:p>
        </w:tc>
        <w:tc>
          <w:tcPr>
            <w:tcW w:w="1134" w:type="dxa"/>
            <w:vAlign w:val="center"/>
          </w:tcPr>
          <w:p>
            <w:pPr>
              <w:pStyle w:val="9"/>
            </w:pPr>
            <w:r>
              <w:t>7.20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441.02</w:t>
            </w:r>
          </w:p>
        </w:tc>
        <w:tc>
          <w:tcPr>
            <w:tcW w:w="1134" w:type="dxa"/>
            <w:vAlign w:val="center"/>
          </w:tcPr>
          <w:p>
            <w:pPr>
              <w:pStyle w:val="9"/>
            </w:pPr>
            <w:r>
              <w:t>441.02</w:t>
            </w:r>
          </w:p>
        </w:tc>
        <w:tc>
          <w:tcPr>
            <w:tcW w:w="1134" w:type="dxa"/>
            <w:vAlign w:val="center"/>
          </w:tcPr>
          <w:p>
            <w:pPr>
              <w:pStyle w:val="9"/>
            </w:pPr>
            <w:r>
              <w:t>113.05</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327.97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332.61</w:t>
            </w:r>
          </w:p>
        </w:tc>
        <w:tc>
          <w:tcPr>
            <w:tcW w:w="1134" w:type="dxa"/>
            <w:vAlign w:val="center"/>
          </w:tcPr>
          <w:p>
            <w:pPr>
              <w:pStyle w:val="9"/>
            </w:pPr>
            <w:r>
              <w:t>332.61</w:t>
            </w:r>
          </w:p>
        </w:tc>
        <w:tc>
          <w:tcPr>
            <w:tcW w:w="1134" w:type="dxa"/>
            <w:vAlign w:val="center"/>
          </w:tcPr>
          <w:p>
            <w:pPr>
              <w:pStyle w:val="9"/>
            </w:pPr>
            <w:r>
              <w:t>16.27</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316.33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316.33</w:t>
            </w:r>
          </w:p>
        </w:tc>
        <w:tc>
          <w:tcPr>
            <w:tcW w:w="1134" w:type="dxa"/>
            <w:vAlign w:val="center"/>
          </w:tcPr>
          <w:p>
            <w:pPr>
              <w:pStyle w:val="9"/>
            </w:pPr>
            <w:r>
              <w:t>316.33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316.33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16.27</w:t>
            </w:r>
          </w:p>
        </w:tc>
        <w:tc>
          <w:tcPr>
            <w:tcW w:w="1134" w:type="dxa"/>
            <w:vAlign w:val="center"/>
          </w:tcPr>
          <w:p>
            <w:pPr>
              <w:pStyle w:val="9"/>
            </w:pPr>
            <w:r>
              <w:t>16.27</w:t>
            </w:r>
          </w:p>
        </w:tc>
        <w:tc>
          <w:tcPr>
            <w:tcW w:w="1134" w:type="dxa"/>
            <w:vAlign w:val="center"/>
          </w:tcPr>
          <w:p>
            <w:pPr>
              <w:pStyle w:val="9"/>
            </w:pPr>
            <w:r>
              <w:t>16.27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96.77</w:t>
            </w:r>
          </w:p>
        </w:tc>
        <w:tc>
          <w:tcPr>
            <w:tcW w:w="1134" w:type="dxa"/>
            <w:vAlign w:val="center"/>
          </w:tcPr>
          <w:p>
            <w:pPr>
              <w:pStyle w:val="9"/>
            </w:pPr>
            <w:r>
              <w:t>96.77</w:t>
            </w:r>
          </w:p>
        </w:tc>
        <w:tc>
          <w:tcPr>
            <w:tcW w:w="1134" w:type="dxa"/>
            <w:vAlign w:val="center"/>
          </w:tcPr>
          <w:p>
            <w:pPr>
              <w:pStyle w:val="9"/>
            </w:pPr>
            <w:r>
              <w:t>96.77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96.70</w:t>
            </w:r>
          </w:p>
        </w:tc>
        <w:tc>
          <w:tcPr>
            <w:tcW w:w="1134" w:type="dxa"/>
            <w:vAlign w:val="center"/>
          </w:tcPr>
          <w:p>
            <w:pPr>
              <w:pStyle w:val="9"/>
            </w:pPr>
            <w:r>
              <w:t>96.70</w:t>
            </w:r>
          </w:p>
        </w:tc>
        <w:tc>
          <w:tcPr>
            <w:tcW w:w="1134" w:type="dxa"/>
            <w:vAlign w:val="center"/>
          </w:tcPr>
          <w:p>
            <w:pPr>
              <w:pStyle w:val="9"/>
            </w:pPr>
            <w:r>
              <w:t>96.70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0.07</w:t>
            </w:r>
          </w:p>
        </w:tc>
        <w:tc>
          <w:tcPr>
            <w:tcW w:w="1134" w:type="dxa"/>
            <w:vAlign w:val="center"/>
          </w:tcPr>
          <w:p>
            <w:pPr>
              <w:pStyle w:val="9"/>
            </w:pPr>
            <w:r>
              <w:t>0.07</w:t>
            </w:r>
          </w:p>
        </w:tc>
        <w:tc>
          <w:tcPr>
            <w:tcW w:w="1134" w:type="dxa"/>
            <w:vAlign w:val="center"/>
          </w:tcPr>
          <w:p>
            <w:pPr>
              <w:pStyle w:val="9"/>
            </w:pPr>
            <w:r>
              <w:t>0.07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11.64</w:t>
            </w:r>
          </w:p>
        </w:tc>
        <w:tc>
          <w:tcPr>
            <w:tcW w:w="1134" w:type="dxa"/>
            <w:vAlign w:val="center"/>
          </w:tcPr>
          <w:p>
            <w:pPr>
              <w:pStyle w:val="9"/>
            </w:pPr>
            <w:r>
              <w:t>11.64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11.64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11.64</w:t>
            </w:r>
          </w:p>
        </w:tc>
        <w:tc>
          <w:tcPr>
            <w:tcW w:w="1134" w:type="dxa"/>
            <w:vAlign w:val="center"/>
          </w:tcPr>
          <w:p>
            <w:pPr>
              <w:pStyle w:val="9"/>
            </w:pPr>
            <w:r>
              <w:t>11.64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11.64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9.20</w:t>
            </w:r>
          </w:p>
        </w:tc>
        <w:tc>
          <w:tcPr>
            <w:tcW w:w="1134" w:type="dxa"/>
            <w:vAlign w:val="center"/>
          </w:tcPr>
          <w:p>
            <w:pPr>
              <w:pStyle w:val="9"/>
            </w:pPr>
            <w:r>
              <w:t>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9.20</w:t>
            </w:r>
          </w:p>
        </w:tc>
        <w:tc>
          <w:tcPr>
            <w:tcW w:w="1134" w:type="dxa"/>
            <w:vAlign w:val="center"/>
          </w:tcPr>
          <w:p>
            <w:pPr>
              <w:pStyle w:val="9"/>
            </w:pPr>
            <w:r>
              <w:t>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9.20</w:t>
            </w:r>
          </w:p>
        </w:tc>
        <w:tc>
          <w:tcPr>
            <w:tcW w:w="1134" w:type="dxa"/>
            <w:vAlign w:val="center"/>
          </w:tcPr>
          <w:p>
            <w:pPr>
              <w:pStyle w:val="9"/>
            </w:pPr>
            <w:r>
              <w:t>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505.05</w:t>
            </w:r>
          </w:p>
        </w:tc>
        <w:tc>
          <w:tcPr>
            <w:tcW w:w="1361" w:type="dxa"/>
            <w:vAlign w:val="center"/>
          </w:tcPr>
          <w:p>
            <w:pPr>
              <w:pStyle w:val="13"/>
            </w:pPr>
            <w:r>
              <w:t>392.00</w:t>
            </w:r>
          </w:p>
        </w:tc>
        <w:tc>
          <w:tcPr>
            <w:tcW w:w="1361" w:type="dxa"/>
            <w:vAlign w:val="center"/>
          </w:tcPr>
          <w:p>
            <w:pPr>
              <w:pStyle w:val="13"/>
            </w:pPr>
            <w:r>
              <w:t>113.05</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54.83</w:t>
            </w:r>
          </w:p>
        </w:tc>
        <w:tc>
          <w:tcPr>
            <w:tcW w:w="1361" w:type="dxa"/>
            <w:vAlign w:val="center"/>
          </w:tcPr>
          <w:p>
            <w:pPr>
              <w:pStyle w:val="9"/>
            </w:pPr>
            <w:r>
              <w:t>54.83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54.83</w:t>
            </w:r>
          </w:p>
        </w:tc>
        <w:tc>
          <w:tcPr>
            <w:tcW w:w="1361" w:type="dxa"/>
            <w:vAlign w:val="center"/>
          </w:tcPr>
          <w:p>
            <w:pPr>
              <w:pStyle w:val="9"/>
            </w:pPr>
            <w:r>
              <w:t>54.83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33.13</w:t>
            </w:r>
          </w:p>
        </w:tc>
        <w:tc>
          <w:tcPr>
            <w:tcW w:w="1361" w:type="dxa"/>
            <w:vAlign w:val="center"/>
          </w:tcPr>
          <w:p>
            <w:pPr>
              <w:pStyle w:val="9"/>
            </w:pPr>
            <w:r>
              <w:t>33.13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14.50</w:t>
            </w:r>
          </w:p>
        </w:tc>
        <w:tc>
          <w:tcPr>
            <w:tcW w:w="1361" w:type="dxa"/>
            <w:vAlign w:val="center"/>
          </w:tcPr>
          <w:p>
            <w:pPr>
              <w:pStyle w:val="9"/>
            </w:pPr>
            <w:r>
              <w:t>14.50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7.20</w:t>
            </w:r>
          </w:p>
        </w:tc>
        <w:tc>
          <w:tcPr>
            <w:tcW w:w="1361" w:type="dxa"/>
            <w:vAlign w:val="center"/>
          </w:tcPr>
          <w:p>
            <w:pPr>
              <w:pStyle w:val="9"/>
            </w:pPr>
            <w:r>
              <w:t>7.20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441.02</w:t>
            </w:r>
          </w:p>
        </w:tc>
        <w:tc>
          <w:tcPr>
            <w:tcW w:w="1361" w:type="dxa"/>
            <w:vAlign w:val="center"/>
          </w:tcPr>
          <w:p>
            <w:pPr>
              <w:pStyle w:val="9"/>
            </w:pPr>
            <w:r>
              <w:t>327.97</w:t>
            </w:r>
          </w:p>
        </w:tc>
        <w:tc>
          <w:tcPr>
            <w:tcW w:w="1361" w:type="dxa"/>
            <w:vAlign w:val="center"/>
          </w:tcPr>
          <w:p>
            <w:pPr>
              <w:pStyle w:val="9"/>
            </w:pPr>
            <w:r>
              <w:t>113.05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332.61</w:t>
            </w:r>
          </w:p>
        </w:tc>
        <w:tc>
          <w:tcPr>
            <w:tcW w:w="1361" w:type="dxa"/>
            <w:vAlign w:val="center"/>
          </w:tcPr>
          <w:p>
            <w:pPr>
              <w:pStyle w:val="9"/>
            </w:pPr>
            <w:r>
              <w:t>316.33</w:t>
            </w:r>
          </w:p>
        </w:tc>
        <w:tc>
          <w:tcPr>
            <w:tcW w:w="1361" w:type="dxa"/>
            <w:vAlign w:val="center"/>
          </w:tcPr>
          <w:p>
            <w:pPr>
              <w:pStyle w:val="9"/>
            </w:pPr>
            <w:r>
              <w:t>16.27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316.33</w:t>
            </w:r>
          </w:p>
        </w:tc>
        <w:tc>
          <w:tcPr>
            <w:tcW w:w="1361" w:type="dxa"/>
            <w:vAlign w:val="center"/>
          </w:tcPr>
          <w:p>
            <w:pPr>
              <w:pStyle w:val="9"/>
            </w:pPr>
            <w:r>
              <w:t>316.33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16.27</w:t>
            </w:r>
          </w:p>
        </w:tc>
        <w:tc>
          <w:tcPr>
            <w:tcW w:w="1361" w:type="dxa"/>
            <w:vAlign w:val="center"/>
          </w:tcPr>
          <w:p>
            <w:pPr>
              <w:pStyle w:val="9"/>
            </w:pPr>
          </w:p>
        </w:tc>
        <w:tc>
          <w:tcPr>
            <w:tcW w:w="1361" w:type="dxa"/>
            <w:vAlign w:val="center"/>
          </w:tcPr>
          <w:p>
            <w:pPr>
              <w:pStyle w:val="9"/>
            </w:pPr>
            <w:r>
              <w:t>16.27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96.77</w:t>
            </w:r>
          </w:p>
        </w:tc>
        <w:tc>
          <w:tcPr>
            <w:tcW w:w="1361" w:type="dxa"/>
            <w:vAlign w:val="center"/>
          </w:tcPr>
          <w:p>
            <w:pPr>
              <w:pStyle w:val="9"/>
            </w:pPr>
          </w:p>
        </w:tc>
        <w:tc>
          <w:tcPr>
            <w:tcW w:w="1361" w:type="dxa"/>
            <w:vAlign w:val="center"/>
          </w:tcPr>
          <w:p>
            <w:pPr>
              <w:pStyle w:val="9"/>
            </w:pPr>
            <w:r>
              <w:t>96.77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96.70</w:t>
            </w:r>
          </w:p>
        </w:tc>
        <w:tc>
          <w:tcPr>
            <w:tcW w:w="1361" w:type="dxa"/>
            <w:vAlign w:val="center"/>
          </w:tcPr>
          <w:p>
            <w:pPr>
              <w:pStyle w:val="9"/>
            </w:pPr>
          </w:p>
        </w:tc>
        <w:tc>
          <w:tcPr>
            <w:tcW w:w="1361" w:type="dxa"/>
            <w:vAlign w:val="center"/>
          </w:tcPr>
          <w:p>
            <w:pPr>
              <w:pStyle w:val="9"/>
            </w:pPr>
            <w:r>
              <w:t>96.70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0.07</w:t>
            </w:r>
          </w:p>
        </w:tc>
        <w:tc>
          <w:tcPr>
            <w:tcW w:w="1361" w:type="dxa"/>
            <w:vAlign w:val="center"/>
          </w:tcPr>
          <w:p>
            <w:pPr>
              <w:pStyle w:val="9"/>
            </w:pPr>
          </w:p>
        </w:tc>
        <w:tc>
          <w:tcPr>
            <w:tcW w:w="1361" w:type="dxa"/>
            <w:vAlign w:val="center"/>
          </w:tcPr>
          <w:p>
            <w:pPr>
              <w:pStyle w:val="9"/>
            </w:pPr>
            <w:r>
              <w:t>0.07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11.64</w:t>
            </w:r>
          </w:p>
        </w:tc>
        <w:tc>
          <w:tcPr>
            <w:tcW w:w="1361" w:type="dxa"/>
            <w:vAlign w:val="center"/>
          </w:tcPr>
          <w:p>
            <w:pPr>
              <w:pStyle w:val="9"/>
            </w:pPr>
            <w:r>
              <w:t>11.64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11.64</w:t>
            </w:r>
          </w:p>
        </w:tc>
        <w:tc>
          <w:tcPr>
            <w:tcW w:w="1361" w:type="dxa"/>
            <w:vAlign w:val="center"/>
          </w:tcPr>
          <w:p>
            <w:pPr>
              <w:pStyle w:val="9"/>
            </w:pPr>
            <w:r>
              <w:t>11.64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9.20</w:t>
            </w:r>
          </w:p>
        </w:tc>
        <w:tc>
          <w:tcPr>
            <w:tcW w:w="1361" w:type="dxa"/>
            <w:vAlign w:val="center"/>
          </w:tcPr>
          <w:p>
            <w:pPr>
              <w:pStyle w:val="9"/>
            </w:pPr>
            <w:r>
              <w:t>9.20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9.20</w:t>
            </w:r>
          </w:p>
        </w:tc>
        <w:tc>
          <w:tcPr>
            <w:tcW w:w="1361" w:type="dxa"/>
            <w:vAlign w:val="center"/>
          </w:tcPr>
          <w:p>
            <w:pPr>
              <w:pStyle w:val="9"/>
            </w:pPr>
            <w:r>
              <w:t>9.20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9.20</w:t>
            </w:r>
          </w:p>
        </w:tc>
        <w:tc>
          <w:tcPr>
            <w:tcW w:w="1361" w:type="dxa"/>
            <w:vAlign w:val="center"/>
          </w:tcPr>
          <w:p>
            <w:pPr>
              <w:pStyle w:val="9"/>
            </w:pPr>
            <w:r>
              <w:t>9.20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113.05</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113.05</w:t>
            </w:r>
          </w:p>
        </w:tc>
        <w:tc>
          <w:tcPr>
            <w:tcW w:w="1474" w:type="dxa"/>
            <w:vAlign w:val="center"/>
          </w:tcPr>
          <w:p>
            <w:pPr>
              <w:pStyle w:val="9"/>
            </w:pPr>
            <w:r>
              <w:t>113.05</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113.05</w:t>
            </w:r>
          </w:p>
        </w:tc>
        <w:tc>
          <w:tcPr>
            <w:tcW w:w="3402" w:type="dxa"/>
            <w:vAlign w:val="center"/>
          </w:tcPr>
          <w:p>
            <w:pPr>
              <w:pStyle w:val="12"/>
            </w:pPr>
            <w:r>
              <w:t>本年支出合计</w:t>
            </w:r>
          </w:p>
        </w:tc>
        <w:tc>
          <w:tcPr>
            <w:tcW w:w="1474" w:type="dxa"/>
            <w:vAlign w:val="center"/>
          </w:tcPr>
          <w:p>
            <w:pPr>
              <w:pStyle w:val="13"/>
            </w:pPr>
            <w:r>
              <w:t>113.05</w:t>
            </w:r>
          </w:p>
        </w:tc>
        <w:tc>
          <w:tcPr>
            <w:tcW w:w="1474" w:type="dxa"/>
            <w:vAlign w:val="center"/>
          </w:tcPr>
          <w:p>
            <w:pPr>
              <w:pStyle w:val="13"/>
            </w:pPr>
            <w:r>
              <w:t>113.05</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113.05</w:t>
            </w:r>
          </w:p>
        </w:tc>
        <w:tc>
          <w:tcPr>
            <w:tcW w:w="3402" w:type="dxa"/>
            <w:vAlign w:val="center"/>
          </w:tcPr>
          <w:p>
            <w:pPr>
              <w:pStyle w:val="12"/>
            </w:pPr>
            <w:r>
              <w:t>支出总计</w:t>
            </w:r>
          </w:p>
        </w:tc>
        <w:tc>
          <w:tcPr>
            <w:tcW w:w="1474" w:type="dxa"/>
            <w:vAlign w:val="center"/>
          </w:tcPr>
          <w:p>
            <w:pPr>
              <w:pStyle w:val="13"/>
            </w:pPr>
            <w:r>
              <w:t>113.05</w:t>
            </w:r>
          </w:p>
        </w:tc>
        <w:tc>
          <w:tcPr>
            <w:tcW w:w="1474" w:type="dxa"/>
            <w:vAlign w:val="center"/>
          </w:tcPr>
          <w:p>
            <w:pPr>
              <w:pStyle w:val="13"/>
            </w:pPr>
            <w:r>
              <w:t>113.05</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113.05</w:t>
            </w:r>
          </w:p>
        </w:tc>
        <w:tc>
          <w:tcPr>
            <w:tcW w:w="2551" w:type="dxa"/>
            <w:vAlign w:val="center"/>
          </w:tcPr>
          <w:p>
            <w:pPr>
              <w:pStyle w:val="13"/>
            </w:pPr>
          </w:p>
        </w:tc>
        <w:tc>
          <w:tcPr>
            <w:tcW w:w="2551" w:type="dxa"/>
            <w:vAlign w:val="center"/>
          </w:tcPr>
          <w:p>
            <w:pPr>
              <w:pStyle w:val="13"/>
            </w:pPr>
            <w:r>
              <w:t>113.05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113.05</w:t>
            </w:r>
          </w:p>
        </w:tc>
        <w:tc>
          <w:tcPr>
            <w:tcW w:w="2551" w:type="dxa"/>
            <w:vAlign w:val="center"/>
          </w:tcPr>
          <w:p>
            <w:pPr>
              <w:pStyle w:val="9"/>
            </w:pPr>
          </w:p>
        </w:tc>
        <w:tc>
          <w:tcPr>
            <w:tcW w:w="2551" w:type="dxa"/>
            <w:vAlign w:val="center"/>
          </w:tcPr>
          <w:p>
            <w:pPr>
              <w:pStyle w:val="9"/>
            </w:pPr>
            <w:r>
              <w:t>113.05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16.27</w:t>
            </w:r>
          </w:p>
        </w:tc>
        <w:tc>
          <w:tcPr>
            <w:tcW w:w="2551" w:type="dxa"/>
            <w:vAlign w:val="center"/>
          </w:tcPr>
          <w:p>
            <w:pPr>
              <w:pStyle w:val="9"/>
            </w:pPr>
          </w:p>
        </w:tc>
        <w:tc>
          <w:tcPr>
            <w:tcW w:w="2551" w:type="dxa"/>
            <w:vAlign w:val="center"/>
          </w:tcPr>
          <w:p>
            <w:pPr>
              <w:pStyle w:val="9"/>
            </w:pPr>
            <w:r>
              <w:t>16.27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16.27</w:t>
            </w:r>
          </w:p>
        </w:tc>
        <w:tc>
          <w:tcPr>
            <w:tcW w:w="2551" w:type="dxa"/>
            <w:vAlign w:val="center"/>
          </w:tcPr>
          <w:p>
            <w:pPr>
              <w:pStyle w:val="9"/>
            </w:pPr>
          </w:p>
        </w:tc>
        <w:tc>
          <w:tcPr>
            <w:tcW w:w="2551" w:type="dxa"/>
            <w:vAlign w:val="center"/>
          </w:tcPr>
          <w:p>
            <w:pPr>
              <w:pStyle w:val="9"/>
            </w:pPr>
            <w:r>
              <w:t>16.27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96.77</w:t>
            </w:r>
          </w:p>
        </w:tc>
        <w:tc>
          <w:tcPr>
            <w:tcW w:w="2551" w:type="dxa"/>
            <w:vAlign w:val="center"/>
          </w:tcPr>
          <w:p>
            <w:pPr>
              <w:pStyle w:val="9"/>
            </w:pPr>
          </w:p>
        </w:tc>
        <w:tc>
          <w:tcPr>
            <w:tcW w:w="2551" w:type="dxa"/>
            <w:vAlign w:val="center"/>
          </w:tcPr>
          <w:p>
            <w:pPr>
              <w:pStyle w:val="9"/>
            </w:pPr>
            <w:r>
              <w:t>96.77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96.70</w:t>
            </w:r>
          </w:p>
        </w:tc>
        <w:tc>
          <w:tcPr>
            <w:tcW w:w="2551" w:type="dxa"/>
            <w:vAlign w:val="center"/>
          </w:tcPr>
          <w:p>
            <w:pPr>
              <w:pStyle w:val="9"/>
            </w:pPr>
          </w:p>
        </w:tc>
        <w:tc>
          <w:tcPr>
            <w:tcW w:w="2551" w:type="dxa"/>
            <w:vAlign w:val="center"/>
          </w:tcPr>
          <w:p>
            <w:pPr>
              <w:pStyle w:val="9"/>
            </w:pPr>
            <w:r>
              <w:t>96.70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0.07</w:t>
            </w:r>
          </w:p>
        </w:tc>
        <w:tc>
          <w:tcPr>
            <w:tcW w:w="2551" w:type="dxa"/>
            <w:vAlign w:val="center"/>
          </w:tcPr>
          <w:p>
            <w:pPr>
              <w:pStyle w:val="9"/>
            </w:pPr>
          </w:p>
        </w:tc>
        <w:tc>
          <w:tcPr>
            <w:tcW w:w="2551" w:type="dxa"/>
            <w:vAlign w:val="center"/>
          </w:tcPr>
          <w:p>
            <w:pPr>
              <w:pStyle w:val="9"/>
            </w:pPr>
            <w:r>
              <w:t>0.07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石家庄市鹿泉区黄壁庄镇卫生院2024年单位预算信息公开情况说明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按照《中华人民共和国预算法》、《地方预决算公开操作规程》和《关于进一步推进预算公开工作的实施意见》规定，现将石家庄市鹿泉区黄壁庄镇卫生院2024年单位预算公开如下：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pStyle w:val="15"/>
      </w:pPr>
    </w:p>
    <w:p>
      <w:pPr>
        <w:pStyle w:val="15"/>
      </w:pPr>
    </w:p>
    <w:p>
      <w:pPr>
        <w:pStyle w:val="15"/>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石家庄市鹿泉区黄壁庄镇卫生院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505.05万元，其中：一般公共预算收入113.05万元，基金预算收入0.00万元，国有资本经营预算收入0.00万元，财政专户核拨收入0.00万元，单位资金收入392.00万元，上年结转结余0.00万元。</w:t>
      </w:r>
    </w:p>
    <w:p>
      <w:pPr>
        <w:pStyle w:val="16"/>
      </w:pPr>
      <w:r>
        <w:t>2、支出说明</w:t>
      </w:r>
    </w:p>
    <w:p>
      <w:pPr>
        <w:pStyle w:val="16"/>
      </w:pPr>
      <w:r>
        <w:t>收支预算总表支出栏、基本支出表、项目支出表按经济分类和支出功能分类科目编制，反映石家庄市鹿泉区黄壁庄镇卫生院年度单位预算中支出预算的总体情况。2024年支出预算505.05万元，其中基本支出392.00万元，包括人员经费236.32万元和日常公用经费155.68万元；项目支出113.05万元，主要为2024年中央基本公卫资金96.7万元，2024年中央基本药物13.7546万元，2024年省级公共卫生2.519万元，2024年重大传染病防控资金0.0748万元。</w:t>
      </w:r>
    </w:p>
    <w:p>
      <w:pPr>
        <w:pStyle w:val="16"/>
      </w:pPr>
      <w:r>
        <w:t>3、比上年增减情况</w:t>
      </w:r>
    </w:p>
    <w:p>
      <w:pPr>
        <w:pStyle w:val="16"/>
      </w:pPr>
      <w:r>
        <w:t>2024年预算收支安排505.05万元，较2023年预算增加116.02万元，其中：基本支出增加109.00万元，主要为资本性支出，人员经费项目支出增加7.02万元，主要为公卫资金</w:t>
      </w:r>
    </w:p>
    <w:p>
      <w:pPr>
        <w:spacing w:before="10" w:after="10"/>
        <w:ind w:firstLine="640"/>
        <w:outlineLvl w:val="5"/>
      </w:pPr>
      <w:r>
        <w:rPr>
          <w:rFonts w:ascii="黑体" w:hAnsi="黑体" w:eastAsia="黑体" w:cs="黑体"/>
          <w:color w:val="000000"/>
          <w:sz w:val="32"/>
        </w:rPr>
        <w:t>三、机关运行经费安排情况</w:t>
      </w:r>
    </w:p>
    <w:p>
      <w:pPr>
        <w:spacing w:before="10" w:after="10"/>
        <w:ind w:firstLine="1260" w:firstLineChars="450"/>
        <w:outlineLvl w:val="5"/>
        <w:rPr>
          <w:rFonts w:hint="eastAsia" w:eastAsia="方正仿宋_GBK"/>
          <w:sz w:val="28"/>
        </w:rPr>
      </w:pPr>
      <w:r>
        <w:rPr>
          <w:rFonts w:hint="eastAsia" w:eastAsia="方正仿宋_GBK"/>
          <w:sz w:val="28"/>
        </w:rPr>
        <w:t>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0.07</w:t>
            </w:r>
          </w:p>
        </w:tc>
        <w:tc>
          <w:tcPr>
            <w:tcW w:w="2835" w:type="dxa"/>
            <w:vAlign w:val="center"/>
          </w:tcPr>
          <w:p>
            <w:pPr>
              <w:pStyle w:val="8"/>
            </w:pPr>
            <w:r>
              <w:t>其中：财政    资金</w:t>
            </w:r>
          </w:p>
        </w:tc>
        <w:tc>
          <w:tcPr>
            <w:tcW w:w="2551" w:type="dxa"/>
            <w:vAlign w:val="center"/>
          </w:tcPr>
          <w:p>
            <w:pPr>
              <w:pStyle w:val="10"/>
            </w:pPr>
            <w:r>
              <w:t>0.07</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"用于提高辖区内严重精神障碍项目规范管理率80%、辖区内在册严重精神障碍免费体检人数与在册总人数达到80%，面访率达90%，服药率达95%，提高患者治愈率。</w:t>
            </w:r>
            <w:r>
              <w:tab/>
            </w:r>
            <w:r>
              <w:tab/>
            </w:r>
            <w:r>
              <w:tab/>
            </w:r>
            <w:r>
              <w:tab/>
            </w:r>
            <w:r>
              <w:tab/>
            </w:r>
            <w:r>
              <w:tab/>
            </w:r>
          </w:p>
          <w:p>
            <w:pPr>
              <w:pStyle w:val="10"/>
            </w:pPr>
            <w:r>
              <w:t>"</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1.用于提高辖区内严重精神障碍项目规范管理率80%、辖区内在册严重精神障碍免费体检人数与在册总人数达到80%，面访率达90%，服药率达95%，提高患者治愈率。</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录入国家严重精神障碍管理系统人数</w:t>
            </w:r>
          </w:p>
        </w:tc>
        <w:tc>
          <w:tcPr>
            <w:tcW w:w="2268" w:type="dxa"/>
            <w:vAlign w:val="center"/>
          </w:tcPr>
          <w:p>
            <w:pPr>
              <w:pStyle w:val="10"/>
            </w:pPr>
            <w:r>
              <w:t>112人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规范管理严重精神障碍患者与年内在册登记人数管理率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严重精神障碍项目的精神分裂患者服药率达到95%</w:t>
            </w:r>
          </w:p>
        </w:tc>
        <w:tc>
          <w:tcPr>
            <w:tcW w:w="5386" w:type="dxa"/>
            <w:vAlign w:val="center"/>
          </w:tcPr>
          <w:p>
            <w:pPr>
              <w:pStyle w:val="10"/>
            </w:pPr>
            <w:r>
              <w:t>严重精神障碍项目的精神分裂患者服药率达到95%</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辖区内在册严重精神障碍免费体检人数与在册总人数达到80%</w:t>
            </w:r>
          </w:p>
        </w:tc>
        <w:tc>
          <w:tcPr>
            <w:tcW w:w="5386" w:type="dxa"/>
            <w:vAlign w:val="center"/>
          </w:tcPr>
          <w:p>
            <w:pPr>
              <w:pStyle w:val="10"/>
            </w:pPr>
            <w:r>
              <w:t>辖区内在册严重精神障碍免费体检人数与在册总人数达到80%</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≥748元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辖区内在册严重精神障碍项目面访率达到90%</w:t>
            </w:r>
          </w:p>
        </w:tc>
        <w:tc>
          <w:tcPr>
            <w:tcW w:w="5386" w:type="dxa"/>
            <w:vAlign w:val="center"/>
          </w:tcPr>
          <w:p>
            <w:pPr>
              <w:pStyle w:val="10"/>
            </w:pPr>
            <w:r>
              <w:t>辖区内在册严重精神障碍项目面访率达到90%</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辖区在册严重精神障碍患者指标完成时限</w:t>
            </w:r>
          </w:p>
        </w:tc>
        <w:tc>
          <w:tcPr>
            <w:tcW w:w="5386" w:type="dxa"/>
            <w:vAlign w:val="center"/>
          </w:tcPr>
          <w:p>
            <w:pPr>
              <w:pStyle w:val="10"/>
            </w:pPr>
            <w:r>
              <w:t>辖区在册严重精神障碍患者指标完成时限</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748元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13.75</w:t>
            </w:r>
          </w:p>
        </w:tc>
        <w:tc>
          <w:tcPr>
            <w:tcW w:w="2835" w:type="dxa"/>
            <w:vAlign w:val="center"/>
          </w:tcPr>
          <w:p>
            <w:pPr>
              <w:pStyle w:val="8"/>
            </w:pPr>
            <w:r>
              <w:t>其中：财政    资金</w:t>
            </w:r>
          </w:p>
        </w:tc>
        <w:tc>
          <w:tcPr>
            <w:tcW w:w="2551" w:type="dxa"/>
            <w:vAlign w:val="center"/>
          </w:tcPr>
          <w:p>
            <w:pPr>
              <w:pStyle w:val="10"/>
            </w:pPr>
            <w:r>
              <w:t>13.75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保证医疗机构实施国家基本药物制度，推进综合医改顺利进行。</w:t>
            </w:r>
            <w:r>
              <w:tab/>
            </w:r>
            <w:r>
              <w:tab/>
            </w:r>
            <w:r>
              <w:tab/>
            </w:r>
            <w:r>
              <w:tab/>
            </w:r>
            <w:r>
              <w:tab/>
            </w:r>
            <w:r>
              <w:tab/>
            </w:r>
          </w:p>
          <w:p>
            <w:pPr>
              <w:pStyle w:val="10"/>
            </w:pPr>
            <w:r>
              <w:t>保证辖区10个村卫生室实施国家基本药物制度，减轻群众看病负担。</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1.保证医疗机构实施国家基本药物制度，推进综合医改顺利进行。</w:t>
            </w:r>
          </w:p>
          <w:p>
            <w:pPr>
              <w:pStyle w:val="10"/>
            </w:pPr>
            <w:r>
              <w:t>2.保证辖区10个村卫生室实施国家基本药物制度，减轻群众看病负担。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tc>
        <w:tc>
          <w:tcPr>
            <w:tcW w:w="5386" w:type="dxa"/>
            <w:vAlign w:val="center"/>
          </w:tcPr>
          <w:p>
            <w:pPr>
              <w:pStyle w:val="10"/>
            </w:pPr>
            <w:r>
              <w:t>辖区实施国家基本药物制度乡镇卫生院数量</w:t>
            </w:r>
          </w:p>
        </w:tc>
        <w:tc>
          <w:tcPr>
            <w:tcW w:w="2268" w:type="dxa"/>
            <w:vAlign w:val="center"/>
          </w:tcPr>
          <w:p>
            <w:pPr>
              <w:pStyle w:val="10"/>
            </w:pPr>
            <w:r>
              <w:t>1家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辖区实施国家基本药物制度乡镇卫生院数量</w:t>
            </w:r>
          </w:p>
        </w:tc>
        <w:tc>
          <w:tcPr>
            <w:tcW w:w="5386" w:type="dxa"/>
            <w:vAlign w:val="center"/>
          </w:tcPr>
          <w:p>
            <w:pPr>
              <w:pStyle w:val="10"/>
            </w:pPr>
            <w:r>
              <w:t>辖区实施国家基本药物制度村卫生室数量</w:t>
            </w:r>
          </w:p>
        </w:tc>
        <w:tc>
          <w:tcPr>
            <w:tcW w:w="2268" w:type="dxa"/>
            <w:vAlign w:val="center"/>
          </w:tcPr>
          <w:p>
            <w:pPr>
              <w:pStyle w:val="10"/>
            </w:pPr>
            <w:r>
              <w:t>10家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乡镇卫生院必须按要求规定实施基本药物制度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按要求实施国家基本药物制度实施年度</w:t>
            </w:r>
          </w:p>
        </w:tc>
        <w:tc>
          <w:tcPr>
            <w:tcW w:w="2268" w:type="dxa"/>
            <w:vAlign w:val="center"/>
          </w:tcPr>
          <w:p>
            <w:pPr>
              <w:pStyle w:val="10"/>
            </w:pPr>
            <w:r>
              <w:t>2024年</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p>
        </w:tc>
        <w:tc>
          <w:tcPr>
            <w:tcW w:w="5386" w:type="dxa"/>
            <w:vAlign w:val="center"/>
          </w:tcPr>
          <w:p>
            <w:pPr>
              <w:pStyle w:val="10"/>
            </w:pPr>
            <w:r>
              <w:t>卫生院按要求实施国家基本药物制度上级给予的补助资金</w:t>
            </w:r>
          </w:p>
        </w:tc>
        <w:tc>
          <w:tcPr>
            <w:tcW w:w="2268" w:type="dxa"/>
            <w:vAlign w:val="center"/>
          </w:tcPr>
          <w:p>
            <w:pPr>
              <w:pStyle w:val="10"/>
            </w:pPr>
            <w:r>
              <w:t>92300元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村卫生实施国家基本药物制度补助资金</w:t>
            </w:r>
          </w:p>
        </w:tc>
        <w:tc>
          <w:tcPr>
            <w:tcW w:w="5386" w:type="dxa"/>
            <w:vAlign w:val="center"/>
          </w:tcPr>
          <w:p>
            <w:pPr>
              <w:pStyle w:val="10"/>
            </w:pPr>
            <w:r>
              <w:t>10家村卫生室实施国家基本药物制度补助资金</w:t>
            </w:r>
          </w:p>
        </w:tc>
        <w:tc>
          <w:tcPr>
            <w:tcW w:w="2268" w:type="dxa"/>
            <w:vAlign w:val="center"/>
          </w:tcPr>
          <w:p>
            <w:pPr>
              <w:pStyle w:val="10"/>
            </w:pPr>
            <w:r>
              <w:t>45246元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国家基本药物制度在基层卫生院、村卫生室持续发展</w:t>
            </w:r>
          </w:p>
        </w:tc>
        <w:tc>
          <w:tcPr>
            <w:tcW w:w="5386" w:type="dxa"/>
            <w:vAlign w:val="center"/>
          </w:tcPr>
          <w:p>
            <w:pPr>
              <w:pStyle w:val="10"/>
            </w:pPr>
            <w:r>
              <w:t>国家基本药物制度在基层卫生院、村</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96.70</w:t>
            </w:r>
          </w:p>
        </w:tc>
        <w:tc>
          <w:tcPr>
            <w:tcW w:w="2835" w:type="dxa"/>
            <w:vAlign w:val="center"/>
          </w:tcPr>
          <w:p>
            <w:pPr>
              <w:pStyle w:val="8"/>
            </w:pPr>
            <w:r>
              <w:t>其中：财政    资金</w:t>
            </w:r>
          </w:p>
        </w:tc>
        <w:tc>
          <w:tcPr>
            <w:tcW w:w="2551" w:type="dxa"/>
            <w:vAlign w:val="center"/>
          </w:tcPr>
          <w:p>
            <w:pPr>
              <w:pStyle w:val="10"/>
            </w:pPr>
            <w:r>
              <w:t>96.70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 xml:space="preserve"> 为辖区居民免费开展国家基本公共卫生服务项目、保障居民身体健康，提升基本医疗机构公卫服务水平，完成各项目指标任务。</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 为辖区居民免费开展国家基本公共卫生服务项目、保障居民身体健康，提升基本医疗机构公卫服务水平，完成各项目指标任务。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老年人健康管理</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≥69%</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严重精神障碍患者规范管理率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≥75%</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儿童健康管理率</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≥85%</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≥85%</w:t>
            </w:r>
          </w:p>
        </w:tc>
        <w:tc>
          <w:tcPr>
            <w:tcW w:w="1276" w:type="dxa"/>
            <w:vAlign w:val="center"/>
          </w:tcPr>
          <w:p>
            <w:pPr>
              <w:pStyle w:val="10"/>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w:t>
            </w:r>
          </w:p>
        </w:tc>
        <w:tc>
          <w:tcPr>
            <w:tcW w:w="5386" w:type="dxa"/>
            <w:vAlign w:val="center"/>
          </w:tcPr>
          <w:p>
            <w:pPr>
              <w:pStyle w:val="10"/>
            </w:pPr>
            <w:r>
              <w:t>年度辖区内已管理的高血压患者人数</w:t>
            </w:r>
          </w:p>
        </w:tc>
        <w:tc>
          <w:tcPr>
            <w:tcW w:w="2268" w:type="dxa"/>
            <w:vAlign w:val="center"/>
          </w:tcPr>
          <w:p>
            <w:pPr>
              <w:pStyle w:val="10"/>
            </w:pPr>
            <w:r>
              <w:t>2320人</w:t>
            </w:r>
          </w:p>
        </w:tc>
        <w:tc>
          <w:tcPr>
            <w:tcW w:w="1276" w:type="dxa"/>
            <w:vAlign w:val="center"/>
          </w:tcPr>
          <w:p>
            <w:pPr>
              <w:pStyle w:val="10"/>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2024年中央基本公卫服务资金</w:t>
            </w:r>
          </w:p>
        </w:tc>
        <w:tc>
          <w:tcPr>
            <w:tcW w:w="5386" w:type="dxa"/>
            <w:vAlign w:val="center"/>
          </w:tcPr>
          <w:p>
            <w:pPr>
              <w:pStyle w:val="10"/>
            </w:pPr>
            <w:r>
              <w:t>2024年中央基本公卫服务资金</w:t>
            </w:r>
          </w:p>
        </w:tc>
        <w:tc>
          <w:tcPr>
            <w:tcW w:w="2268" w:type="dxa"/>
            <w:vAlign w:val="center"/>
          </w:tcPr>
          <w:p>
            <w:pPr>
              <w:pStyle w:val="10"/>
            </w:pPr>
            <w:r>
              <w:t>96.7万元</w:t>
            </w:r>
          </w:p>
        </w:tc>
        <w:tc>
          <w:tcPr>
            <w:tcW w:w="1276" w:type="dxa"/>
            <w:vAlign w:val="center"/>
          </w:tcPr>
          <w:p>
            <w:pPr>
              <w:pStyle w:val="10"/>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年度辖区内已管理的2型糖尿病患者人数</w:t>
            </w:r>
          </w:p>
        </w:tc>
        <w:tc>
          <w:tcPr>
            <w:tcW w:w="2268" w:type="dxa"/>
            <w:vAlign w:val="center"/>
          </w:tcPr>
          <w:p>
            <w:pPr>
              <w:pStyle w:val="10"/>
            </w:pPr>
            <w:r>
              <w:t>743人</w:t>
            </w:r>
          </w:p>
        </w:tc>
        <w:tc>
          <w:tcPr>
            <w:tcW w:w="1276" w:type="dxa"/>
            <w:vAlign w:val="center"/>
          </w:tcPr>
          <w:p>
            <w:pPr>
              <w:pStyle w:val="10"/>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年度辖区内享有基本公卫服务的人口数</w:t>
            </w:r>
          </w:p>
        </w:tc>
        <w:tc>
          <w:tcPr>
            <w:tcW w:w="2268" w:type="dxa"/>
            <w:vAlign w:val="center"/>
          </w:tcPr>
          <w:p>
            <w:pPr>
              <w:pStyle w:val="10"/>
            </w:pPr>
            <w:r>
              <w:t>20370人</w:t>
            </w:r>
          </w:p>
        </w:tc>
        <w:tc>
          <w:tcPr>
            <w:tcW w:w="1276" w:type="dxa"/>
            <w:vAlign w:val="center"/>
          </w:tcPr>
          <w:p>
            <w:pPr>
              <w:pStyle w:val="10"/>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居民电子健康档案建档率</w:t>
            </w:r>
          </w:p>
        </w:tc>
        <w:tc>
          <w:tcPr>
            <w:tcW w:w="5386" w:type="dxa"/>
            <w:vAlign w:val="center"/>
          </w:tcPr>
          <w:p>
            <w:pPr>
              <w:pStyle w:val="10"/>
            </w:pPr>
            <w:r>
              <w:t>建立电子档案人数占辖区内常住居民数的比率</w:t>
            </w:r>
          </w:p>
        </w:tc>
        <w:tc>
          <w:tcPr>
            <w:tcW w:w="2268" w:type="dxa"/>
            <w:vAlign w:val="center"/>
          </w:tcPr>
          <w:p>
            <w:pPr>
              <w:pStyle w:val="10"/>
            </w:pPr>
            <w:r>
              <w:t>≥75%</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各项任务完成及时率（%）</w:t>
            </w:r>
          </w:p>
        </w:tc>
        <w:tc>
          <w:tcPr>
            <w:tcW w:w="5386" w:type="dxa"/>
            <w:vAlign w:val="center"/>
          </w:tcPr>
          <w:p>
            <w:pPr>
              <w:pStyle w:val="10"/>
            </w:pPr>
            <w:r>
              <w:t>各项任务完成及时率（%）</w:t>
            </w:r>
          </w:p>
        </w:tc>
        <w:tc>
          <w:tcPr>
            <w:tcW w:w="2268" w:type="dxa"/>
            <w:vAlign w:val="center"/>
          </w:tcPr>
          <w:p>
            <w:pPr>
              <w:pStyle w:val="10"/>
            </w:pPr>
            <w:r>
              <w:t>≥100%</w:t>
            </w:r>
          </w:p>
        </w:tc>
        <w:tc>
          <w:tcPr>
            <w:tcW w:w="1276" w:type="dxa"/>
            <w:vAlign w:val="center"/>
          </w:tcPr>
          <w:p>
            <w:pPr>
              <w:pStyle w:val="10"/>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抽查档案中有动态记录的档案份数占档案总份数比率</w:t>
            </w:r>
          </w:p>
        </w:tc>
        <w:tc>
          <w:tcPr>
            <w:tcW w:w="2268" w:type="dxa"/>
            <w:vAlign w:val="center"/>
          </w:tcPr>
          <w:p>
            <w:pPr>
              <w:pStyle w:val="10"/>
            </w:pPr>
            <w:r>
              <w:t>≥50%</w:t>
            </w:r>
          </w:p>
        </w:tc>
        <w:tc>
          <w:tcPr>
            <w:tcW w:w="1276" w:type="dxa"/>
            <w:vAlign w:val="center"/>
          </w:tcPr>
          <w:p>
            <w:pPr>
              <w:pStyle w:val="10"/>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糖尿病患者血糖控制率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≥40%</w:t>
            </w:r>
          </w:p>
        </w:tc>
        <w:tc>
          <w:tcPr>
            <w:tcW w:w="1276" w:type="dxa"/>
            <w:vAlign w:val="center"/>
          </w:tcPr>
          <w:p>
            <w:pPr>
              <w:pStyle w:val="10"/>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严重精神障碍患者稳定率</w:t>
            </w:r>
          </w:p>
        </w:tc>
        <w:tc>
          <w:tcPr>
            <w:tcW w:w="5386" w:type="dxa"/>
            <w:vAlign w:val="center"/>
          </w:tcPr>
          <w:p>
            <w:pPr>
              <w:pStyle w:val="10"/>
            </w:pPr>
            <w:r>
              <w:t>年内最近一次随访病情稳定的严重精神障碍患者人数占年内已管理严重精神障碍患者人数的比率</w:t>
            </w:r>
          </w:p>
        </w:tc>
        <w:tc>
          <w:tcPr>
            <w:tcW w:w="2268" w:type="dxa"/>
            <w:vAlign w:val="center"/>
          </w:tcPr>
          <w:p>
            <w:pPr>
              <w:pStyle w:val="10"/>
            </w:pPr>
            <w:r>
              <w:t>≥60%</w:t>
            </w:r>
          </w:p>
        </w:tc>
        <w:tc>
          <w:tcPr>
            <w:tcW w:w="1276" w:type="dxa"/>
            <w:vAlign w:val="center"/>
          </w:tcPr>
          <w:p>
            <w:pPr>
              <w:pStyle w:val="10"/>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高血压患者血压控制率</w:t>
            </w:r>
          </w:p>
        </w:tc>
        <w:tc>
          <w:tcPr>
            <w:tcW w:w="5386" w:type="dxa"/>
            <w:vAlign w:val="center"/>
          </w:tcPr>
          <w:p>
            <w:pPr>
              <w:pStyle w:val="10"/>
            </w:pPr>
            <w:r>
              <w:t>年内最近一次随访血压达标人数占年内已管理高血压患者人数的比率</w:t>
            </w:r>
          </w:p>
        </w:tc>
        <w:tc>
          <w:tcPr>
            <w:tcW w:w="2268" w:type="dxa"/>
            <w:vAlign w:val="center"/>
          </w:tcPr>
          <w:p>
            <w:pPr>
              <w:pStyle w:val="10"/>
            </w:pPr>
            <w:r>
              <w:t>≥45%</w:t>
            </w:r>
          </w:p>
        </w:tc>
        <w:tc>
          <w:tcPr>
            <w:tcW w:w="1276" w:type="dxa"/>
            <w:vAlign w:val="center"/>
          </w:tcPr>
          <w:p>
            <w:pPr>
              <w:pStyle w:val="10"/>
            </w:pPr>
            <w:r>
              <w:t>实施方案、考核报表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老年人健康管理满意度</w:t>
            </w:r>
          </w:p>
        </w:tc>
        <w:tc>
          <w:tcPr>
            <w:tcW w:w="5386" w:type="dxa"/>
            <w:vAlign w:val="center"/>
          </w:tcPr>
          <w:p>
            <w:pPr>
              <w:pStyle w:val="10"/>
            </w:pPr>
            <w:r>
              <w:t>抽查老年人健康管理满意的人数占抽查管理的人数的比率</w:t>
            </w:r>
          </w:p>
        </w:tc>
        <w:tc>
          <w:tcPr>
            <w:tcW w:w="2268" w:type="dxa"/>
            <w:vAlign w:val="center"/>
          </w:tcPr>
          <w:p>
            <w:pPr>
              <w:pStyle w:val="10"/>
            </w:pPr>
            <w:r>
              <w:t>≥80%</w:t>
            </w:r>
          </w:p>
        </w:tc>
        <w:tc>
          <w:tcPr>
            <w:tcW w:w="1276" w:type="dxa"/>
            <w:vAlign w:val="center"/>
          </w:tcPr>
          <w:p>
            <w:pPr>
              <w:pStyle w:val="10"/>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高血压患者规范管理满意度</w:t>
            </w:r>
          </w:p>
        </w:tc>
        <w:tc>
          <w:tcPr>
            <w:tcW w:w="5386" w:type="dxa"/>
            <w:vAlign w:val="center"/>
          </w:tcPr>
          <w:p>
            <w:pPr>
              <w:pStyle w:val="10"/>
            </w:pPr>
            <w:r>
              <w:t>抽查高血压患者管理满意的人数占抽查管理的人数的比率</w:t>
            </w:r>
          </w:p>
        </w:tc>
        <w:tc>
          <w:tcPr>
            <w:tcW w:w="2268" w:type="dxa"/>
            <w:vAlign w:val="center"/>
          </w:tcPr>
          <w:p>
            <w:pPr>
              <w:pStyle w:val="10"/>
            </w:pPr>
            <w:r>
              <w:t>≥80%</w:t>
            </w:r>
          </w:p>
        </w:tc>
        <w:tc>
          <w:tcPr>
            <w:tcW w:w="1276" w:type="dxa"/>
            <w:vAlign w:val="center"/>
          </w:tcPr>
          <w:p>
            <w:pPr>
              <w:pStyle w:val="10"/>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2型糖尿病患者规范管理满意度</w:t>
            </w:r>
          </w:p>
        </w:tc>
        <w:tc>
          <w:tcPr>
            <w:tcW w:w="5386" w:type="dxa"/>
            <w:vAlign w:val="center"/>
          </w:tcPr>
          <w:p>
            <w:pPr>
              <w:pStyle w:val="10"/>
            </w:pPr>
            <w:r>
              <w:t>抽查2型糖尿病患者管理满意的人数占抽查管理的人数的比率</w:t>
            </w:r>
          </w:p>
        </w:tc>
        <w:tc>
          <w:tcPr>
            <w:tcW w:w="2268" w:type="dxa"/>
            <w:vAlign w:val="center"/>
          </w:tcPr>
          <w:p>
            <w:pPr>
              <w:pStyle w:val="10"/>
            </w:pPr>
            <w:r>
              <w:t>≥80%</w:t>
            </w:r>
          </w:p>
        </w:tc>
        <w:tc>
          <w:tcPr>
            <w:tcW w:w="1276" w:type="dxa"/>
            <w:vAlign w:val="center"/>
          </w:tcPr>
          <w:p>
            <w:pPr>
              <w:pStyle w:val="10"/>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2.52</w:t>
            </w:r>
          </w:p>
        </w:tc>
        <w:tc>
          <w:tcPr>
            <w:tcW w:w="2835" w:type="dxa"/>
            <w:vAlign w:val="center"/>
          </w:tcPr>
          <w:p>
            <w:pPr>
              <w:pStyle w:val="8"/>
            </w:pPr>
            <w:r>
              <w:t>其中：财政    资金</w:t>
            </w:r>
          </w:p>
        </w:tc>
        <w:tc>
          <w:tcPr>
            <w:tcW w:w="2551" w:type="dxa"/>
            <w:vAlign w:val="center"/>
          </w:tcPr>
          <w:p>
            <w:pPr>
              <w:pStyle w:val="10"/>
            </w:pPr>
            <w:r>
              <w:t>2.52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落实村卫生室基本药物制度，支持基层医疗卫生机构发展。</w:t>
            </w:r>
            <w:r>
              <w:tab/>
            </w:r>
            <w:r>
              <w:t>"保证辖区10个村卫生室实施国家基本药物制度，减轻群众看病负担。</w:t>
            </w:r>
            <w:r>
              <w:tab/>
            </w:r>
            <w:r>
              <w:tab/>
            </w:r>
            <w:r>
              <w:tab/>
            </w:r>
            <w:r>
              <w:tab/>
            </w:r>
            <w:r>
              <w:tab/>
            </w:r>
            <w:r>
              <w:tab/>
            </w:r>
          </w:p>
          <w:p>
            <w:pPr>
              <w:pStyle w:val="10"/>
            </w:pPr>
            <w:r>
              <w:t>"</w:t>
            </w:r>
            <w:r>
              <w:tab/>
            </w:r>
            <w:r>
              <w:tab/>
            </w:r>
            <w:r>
              <w:tab/>
            </w:r>
            <w:r>
              <w:tab/>
            </w:r>
            <w:r>
              <w:tab/>
            </w:r>
            <w:r>
              <w:tab/>
            </w:r>
          </w:p>
          <w:p>
            <w:pPr>
              <w:pStyle w:val="10"/>
            </w:pP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1.落实村卫生室基本药物制度，支持基层医疗卫生机构发展。</w:t>
            </w:r>
          </w:p>
          <w:p>
            <w:pPr>
              <w:pStyle w:val="10"/>
            </w:pPr>
            <w:r>
              <w:t>2.保证辖区10个村卫生室实施国家基本药物制度，减轻群众看病负担。</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辖区实施国家基本药物制度乡镇卫生院数量</w:t>
            </w:r>
          </w:p>
        </w:tc>
        <w:tc>
          <w:tcPr>
            <w:tcW w:w="5386" w:type="dxa"/>
            <w:vAlign w:val="center"/>
          </w:tcPr>
          <w:p>
            <w:pPr>
              <w:pStyle w:val="10"/>
            </w:pPr>
            <w:r>
              <w:t>辖区实施国家基本药物制度村卫生室数量</w:t>
            </w:r>
          </w:p>
        </w:tc>
        <w:tc>
          <w:tcPr>
            <w:tcW w:w="2268" w:type="dxa"/>
            <w:vAlign w:val="center"/>
          </w:tcPr>
          <w:p>
            <w:pPr>
              <w:pStyle w:val="10"/>
            </w:pPr>
            <w:r>
              <w:t>10家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乡镇卫生院必须按要求规定实施基本药物制度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按要求实施国家基本药物制度实施年度</w:t>
            </w:r>
          </w:p>
        </w:tc>
        <w:tc>
          <w:tcPr>
            <w:tcW w:w="2268" w:type="dxa"/>
            <w:vAlign w:val="center"/>
          </w:tcPr>
          <w:p>
            <w:pPr>
              <w:pStyle w:val="10"/>
            </w:pPr>
            <w:r>
              <w:t>2024年</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村卫生实施国家基本药物制度补助资金</w:t>
            </w:r>
          </w:p>
        </w:tc>
        <w:tc>
          <w:tcPr>
            <w:tcW w:w="5386" w:type="dxa"/>
            <w:vAlign w:val="center"/>
          </w:tcPr>
          <w:p>
            <w:pPr>
              <w:pStyle w:val="10"/>
            </w:pPr>
            <w:r>
              <w:t>10家村卫生室实施国家基本药物制度补助资金</w:t>
            </w:r>
          </w:p>
        </w:tc>
        <w:tc>
          <w:tcPr>
            <w:tcW w:w="2268" w:type="dxa"/>
            <w:vAlign w:val="center"/>
          </w:tcPr>
          <w:p>
            <w:pPr>
              <w:pStyle w:val="10"/>
            </w:pPr>
            <w:r>
              <w:t>25190元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国家基本药物制度在基层卫生院、村卫生室持续发展</w:t>
            </w:r>
          </w:p>
        </w:tc>
        <w:tc>
          <w:tcPr>
            <w:tcW w:w="5386" w:type="dxa"/>
            <w:vAlign w:val="center"/>
          </w:tcPr>
          <w:p>
            <w:pPr>
              <w:pStyle w:val="10"/>
            </w:pPr>
            <w:r>
              <w:t>国家基本药物制度在基层卫生院、村</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石家庄市鹿泉区黄壁庄镇卫生院上年末固定资产金额为540.13万元（详见下表）。本年度拟购置固定资产总额为0.00万元，已按要求列入政府采购预算，详见政府采购预算表。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361012石家庄市鹿泉区黄壁庄镇卫生院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540.13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1298</w:t>
            </w:r>
          </w:p>
        </w:tc>
        <w:tc>
          <w:tcPr>
            <w:tcW w:w="2835" w:type="dxa"/>
            <w:vAlign w:val="center"/>
          </w:tcPr>
          <w:p>
            <w:pPr>
              <w:pStyle w:val="9"/>
            </w:pPr>
            <w:r>
              <w:t>126.09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960</w:t>
            </w:r>
          </w:p>
        </w:tc>
        <w:tc>
          <w:tcPr>
            <w:tcW w:w="2835" w:type="dxa"/>
            <w:vAlign w:val="center"/>
          </w:tcPr>
          <w:p>
            <w:pPr>
              <w:pStyle w:val="9"/>
            </w:pPr>
            <w:r>
              <w:t>50.14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2</w:t>
            </w:r>
          </w:p>
        </w:tc>
        <w:tc>
          <w:tcPr>
            <w:tcW w:w="2835" w:type="dxa"/>
            <w:vAlign w:val="center"/>
          </w:tcPr>
          <w:p>
            <w:pPr>
              <w:pStyle w:val="9"/>
            </w:pPr>
            <w:r>
              <w:t>38.68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2</w:t>
            </w:r>
          </w:p>
        </w:tc>
        <w:tc>
          <w:tcPr>
            <w:tcW w:w="2835" w:type="dxa"/>
            <w:vAlign w:val="center"/>
          </w:tcPr>
          <w:p>
            <w:pPr>
              <w:pStyle w:val="9"/>
            </w:pPr>
            <w:r>
              <w:t>76.50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513</w:t>
            </w:r>
          </w:p>
        </w:tc>
        <w:tc>
          <w:tcPr>
            <w:tcW w:w="2835" w:type="dxa"/>
            <w:vAlign w:val="center"/>
          </w:tcPr>
          <w:p>
            <w:pPr>
              <w:pStyle w:val="9"/>
            </w:pPr>
            <w:r>
              <w:t>298.86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9" w:name="_Toc_4_4_0000000011"/>
      <w:r>
        <w:rPr>
          <w:rFonts w:ascii="方正小标宋_GBK" w:hAnsi="方正小标宋_GBK" w:eastAsia="方正小标宋_GBK" w:cs="方正小标宋_GBK"/>
          <w:color w:val="000000"/>
          <w:sz w:val="44"/>
        </w:rPr>
        <w:t>十、石家庄市鹿泉区白鹿泉乡卫生院收支预算</w:t>
      </w:r>
      <w:bookmarkEnd w:id="9"/>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68.74</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630.00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28.90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665.84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698.74</w:t>
            </w:r>
          </w:p>
        </w:tc>
        <w:tc>
          <w:tcPr>
            <w:tcW w:w="4535" w:type="dxa"/>
            <w:vAlign w:val="center"/>
          </w:tcPr>
          <w:p>
            <w:pPr>
              <w:pStyle w:val="12"/>
            </w:pPr>
            <w:r>
              <w:t>本年支出合计</w:t>
            </w:r>
          </w:p>
        </w:tc>
        <w:tc>
          <w:tcPr>
            <w:tcW w:w="2126" w:type="dxa"/>
            <w:vAlign w:val="center"/>
          </w:tcPr>
          <w:p>
            <w:pPr>
              <w:pStyle w:val="13"/>
            </w:pPr>
            <w:r>
              <w:t>698.74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698.74</w:t>
            </w:r>
          </w:p>
        </w:tc>
        <w:tc>
          <w:tcPr>
            <w:tcW w:w="4535" w:type="dxa"/>
            <w:vAlign w:val="center"/>
          </w:tcPr>
          <w:p>
            <w:pPr>
              <w:pStyle w:val="12"/>
            </w:pPr>
            <w:r>
              <w:t>支出总计</w:t>
            </w:r>
          </w:p>
        </w:tc>
        <w:tc>
          <w:tcPr>
            <w:tcW w:w="2126" w:type="dxa"/>
            <w:vAlign w:val="center"/>
          </w:tcPr>
          <w:p>
            <w:pPr>
              <w:pStyle w:val="13"/>
            </w:pPr>
            <w:r>
              <w:t>698.74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698.74</w:t>
            </w:r>
          </w:p>
        </w:tc>
        <w:tc>
          <w:tcPr>
            <w:tcW w:w="1134" w:type="dxa"/>
            <w:vAlign w:val="center"/>
          </w:tcPr>
          <w:p>
            <w:pPr>
              <w:pStyle w:val="13"/>
            </w:pPr>
            <w:r>
              <w:t>698.74</w:t>
            </w:r>
          </w:p>
        </w:tc>
        <w:tc>
          <w:tcPr>
            <w:tcW w:w="1134" w:type="dxa"/>
            <w:vAlign w:val="center"/>
          </w:tcPr>
          <w:p>
            <w:pPr>
              <w:pStyle w:val="13"/>
            </w:pPr>
            <w:r>
              <w:t>68.74</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630.00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28.90</w:t>
            </w:r>
          </w:p>
        </w:tc>
        <w:tc>
          <w:tcPr>
            <w:tcW w:w="1134" w:type="dxa"/>
            <w:vAlign w:val="center"/>
          </w:tcPr>
          <w:p>
            <w:pPr>
              <w:pStyle w:val="9"/>
            </w:pPr>
            <w:r>
              <w:t>28.90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28.90</w:t>
            </w:r>
          </w:p>
        </w:tc>
        <w:tc>
          <w:tcPr>
            <w:tcW w:w="1134" w:type="dxa"/>
            <w:vAlign w:val="center"/>
          </w:tcPr>
          <w:p>
            <w:pPr>
              <w:pStyle w:val="9"/>
            </w:pPr>
            <w:r>
              <w:t>28.90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16.90</w:t>
            </w:r>
          </w:p>
        </w:tc>
        <w:tc>
          <w:tcPr>
            <w:tcW w:w="1134" w:type="dxa"/>
            <w:vAlign w:val="center"/>
          </w:tcPr>
          <w:p>
            <w:pPr>
              <w:pStyle w:val="9"/>
            </w:pPr>
            <w:r>
              <w:t>16.90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16.90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8.00</w:t>
            </w:r>
          </w:p>
        </w:tc>
        <w:tc>
          <w:tcPr>
            <w:tcW w:w="1134" w:type="dxa"/>
            <w:vAlign w:val="center"/>
          </w:tcPr>
          <w:p>
            <w:pPr>
              <w:pStyle w:val="9"/>
            </w:pPr>
            <w:r>
              <w:t>8.00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4.00</w:t>
            </w: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665.84</w:t>
            </w:r>
          </w:p>
        </w:tc>
        <w:tc>
          <w:tcPr>
            <w:tcW w:w="1134" w:type="dxa"/>
            <w:vAlign w:val="center"/>
          </w:tcPr>
          <w:p>
            <w:pPr>
              <w:pStyle w:val="9"/>
            </w:pPr>
            <w:r>
              <w:t>665.84</w:t>
            </w:r>
          </w:p>
        </w:tc>
        <w:tc>
          <w:tcPr>
            <w:tcW w:w="1134" w:type="dxa"/>
            <w:vAlign w:val="center"/>
          </w:tcPr>
          <w:p>
            <w:pPr>
              <w:pStyle w:val="9"/>
            </w:pPr>
            <w:r>
              <w:t>68.74</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597.10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601.40</w:t>
            </w:r>
          </w:p>
        </w:tc>
        <w:tc>
          <w:tcPr>
            <w:tcW w:w="1134" w:type="dxa"/>
            <w:vAlign w:val="center"/>
          </w:tcPr>
          <w:p>
            <w:pPr>
              <w:pStyle w:val="9"/>
            </w:pPr>
            <w:r>
              <w:t>601.40</w:t>
            </w:r>
          </w:p>
        </w:tc>
        <w:tc>
          <w:tcPr>
            <w:tcW w:w="1134" w:type="dxa"/>
            <w:vAlign w:val="center"/>
          </w:tcPr>
          <w:p>
            <w:pPr>
              <w:pStyle w:val="9"/>
            </w:pPr>
            <w:r>
              <w:t>13.30</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588.10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588.10</w:t>
            </w:r>
          </w:p>
        </w:tc>
        <w:tc>
          <w:tcPr>
            <w:tcW w:w="1134" w:type="dxa"/>
            <w:vAlign w:val="center"/>
          </w:tcPr>
          <w:p>
            <w:pPr>
              <w:pStyle w:val="9"/>
            </w:pPr>
            <w:r>
              <w:t>588.10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588.10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13.30</w:t>
            </w:r>
          </w:p>
        </w:tc>
        <w:tc>
          <w:tcPr>
            <w:tcW w:w="1134" w:type="dxa"/>
            <w:vAlign w:val="center"/>
          </w:tcPr>
          <w:p>
            <w:pPr>
              <w:pStyle w:val="9"/>
            </w:pPr>
            <w:r>
              <w:t>13.30</w:t>
            </w:r>
          </w:p>
        </w:tc>
        <w:tc>
          <w:tcPr>
            <w:tcW w:w="1134" w:type="dxa"/>
            <w:vAlign w:val="center"/>
          </w:tcPr>
          <w:p>
            <w:pPr>
              <w:pStyle w:val="9"/>
            </w:pPr>
            <w:r>
              <w:t>13.30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55.44</w:t>
            </w:r>
          </w:p>
        </w:tc>
        <w:tc>
          <w:tcPr>
            <w:tcW w:w="1134" w:type="dxa"/>
            <w:vAlign w:val="center"/>
          </w:tcPr>
          <w:p>
            <w:pPr>
              <w:pStyle w:val="9"/>
            </w:pPr>
            <w:r>
              <w:t>55.44</w:t>
            </w:r>
          </w:p>
        </w:tc>
        <w:tc>
          <w:tcPr>
            <w:tcW w:w="1134" w:type="dxa"/>
            <w:vAlign w:val="center"/>
          </w:tcPr>
          <w:p>
            <w:pPr>
              <w:pStyle w:val="9"/>
            </w:pPr>
            <w:r>
              <w:t>55.44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55.40</w:t>
            </w:r>
          </w:p>
        </w:tc>
        <w:tc>
          <w:tcPr>
            <w:tcW w:w="1134" w:type="dxa"/>
            <w:vAlign w:val="center"/>
          </w:tcPr>
          <w:p>
            <w:pPr>
              <w:pStyle w:val="9"/>
            </w:pPr>
            <w:r>
              <w:t>55.40</w:t>
            </w:r>
          </w:p>
        </w:tc>
        <w:tc>
          <w:tcPr>
            <w:tcW w:w="1134" w:type="dxa"/>
            <w:vAlign w:val="center"/>
          </w:tcPr>
          <w:p>
            <w:pPr>
              <w:pStyle w:val="9"/>
            </w:pPr>
            <w:r>
              <w:t>55.40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0.04</w:t>
            </w:r>
          </w:p>
        </w:tc>
        <w:tc>
          <w:tcPr>
            <w:tcW w:w="1134" w:type="dxa"/>
            <w:vAlign w:val="center"/>
          </w:tcPr>
          <w:p>
            <w:pPr>
              <w:pStyle w:val="9"/>
            </w:pPr>
            <w:r>
              <w:t>0.04</w:t>
            </w:r>
          </w:p>
        </w:tc>
        <w:tc>
          <w:tcPr>
            <w:tcW w:w="1134" w:type="dxa"/>
            <w:vAlign w:val="center"/>
          </w:tcPr>
          <w:p>
            <w:pPr>
              <w:pStyle w:val="9"/>
            </w:pPr>
            <w:r>
              <w:t>0.04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9.00</w:t>
            </w: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9.00</w:t>
            </w: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4.00</w:t>
            </w: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4.00</w:t>
            </w: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4.00</w:t>
            </w: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698.74</w:t>
            </w:r>
          </w:p>
        </w:tc>
        <w:tc>
          <w:tcPr>
            <w:tcW w:w="1361" w:type="dxa"/>
            <w:vAlign w:val="center"/>
          </w:tcPr>
          <w:p>
            <w:pPr>
              <w:pStyle w:val="13"/>
            </w:pPr>
            <w:r>
              <w:t>630.00</w:t>
            </w:r>
          </w:p>
        </w:tc>
        <w:tc>
          <w:tcPr>
            <w:tcW w:w="1361" w:type="dxa"/>
            <w:vAlign w:val="center"/>
          </w:tcPr>
          <w:p>
            <w:pPr>
              <w:pStyle w:val="13"/>
            </w:pPr>
            <w:r>
              <w:t>68.74</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28.90</w:t>
            </w:r>
          </w:p>
        </w:tc>
        <w:tc>
          <w:tcPr>
            <w:tcW w:w="1361" w:type="dxa"/>
            <w:vAlign w:val="center"/>
          </w:tcPr>
          <w:p>
            <w:pPr>
              <w:pStyle w:val="9"/>
            </w:pPr>
            <w:r>
              <w:t>28.90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28.90</w:t>
            </w:r>
          </w:p>
        </w:tc>
        <w:tc>
          <w:tcPr>
            <w:tcW w:w="1361" w:type="dxa"/>
            <w:vAlign w:val="center"/>
          </w:tcPr>
          <w:p>
            <w:pPr>
              <w:pStyle w:val="9"/>
            </w:pPr>
            <w:r>
              <w:t>28.90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16.90</w:t>
            </w:r>
          </w:p>
        </w:tc>
        <w:tc>
          <w:tcPr>
            <w:tcW w:w="1361" w:type="dxa"/>
            <w:vAlign w:val="center"/>
          </w:tcPr>
          <w:p>
            <w:pPr>
              <w:pStyle w:val="9"/>
            </w:pPr>
            <w:r>
              <w:t>16.90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8.00</w:t>
            </w:r>
          </w:p>
        </w:tc>
        <w:tc>
          <w:tcPr>
            <w:tcW w:w="1361" w:type="dxa"/>
            <w:vAlign w:val="center"/>
          </w:tcPr>
          <w:p>
            <w:pPr>
              <w:pStyle w:val="9"/>
            </w:pPr>
            <w:r>
              <w:t>8.00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4.00</w:t>
            </w:r>
          </w:p>
        </w:tc>
        <w:tc>
          <w:tcPr>
            <w:tcW w:w="1361" w:type="dxa"/>
            <w:vAlign w:val="center"/>
          </w:tcPr>
          <w:p>
            <w:pPr>
              <w:pStyle w:val="9"/>
            </w:pPr>
            <w:r>
              <w:t>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665.84</w:t>
            </w:r>
          </w:p>
        </w:tc>
        <w:tc>
          <w:tcPr>
            <w:tcW w:w="1361" w:type="dxa"/>
            <w:vAlign w:val="center"/>
          </w:tcPr>
          <w:p>
            <w:pPr>
              <w:pStyle w:val="9"/>
            </w:pPr>
            <w:r>
              <w:t>597.10</w:t>
            </w:r>
          </w:p>
        </w:tc>
        <w:tc>
          <w:tcPr>
            <w:tcW w:w="1361" w:type="dxa"/>
            <w:vAlign w:val="center"/>
          </w:tcPr>
          <w:p>
            <w:pPr>
              <w:pStyle w:val="9"/>
            </w:pPr>
            <w:r>
              <w:t>68.74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601.40</w:t>
            </w:r>
          </w:p>
        </w:tc>
        <w:tc>
          <w:tcPr>
            <w:tcW w:w="1361" w:type="dxa"/>
            <w:vAlign w:val="center"/>
          </w:tcPr>
          <w:p>
            <w:pPr>
              <w:pStyle w:val="9"/>
            </w:pPr>
            <w:r>
              <w:t>588.10</w:t>
            </w:r>
          </w:p>
        </w:tc>
        <w:tc>
          <w:tcPr>
            <w:tcW w:w="1361" w:type="dxa"/>
            <w:vAlign w:val="center"/>
          </w:tcPr>
          <w:p>
            <w:pPr>
              <w:pStyle w:val="9"/>
            </w:pPr>
            <w:r>
              <w:t>13.30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588.10</w:t>
            </w:r>
          </w:p>
        </w:tc>
        <w:tc>
          <w:tcPr>
            <w:tcW w:w="1361" w:type="dxa"/>
            <w:vAlign w:val="center"/>
          </w:tcPr>
          <w:p>
            <w:pPr>
              <w:pStyle w:val="9"/>
            </w:pPr>
            <w:r>
              <w:t>588.10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13.30</w:t>
            </w:r>
          </w:p>
        </w:tc>
        <w:tc>
          <w:tcPr>
            <w:tcW w:w="1361" w:type="dxa"/>
            <w:vAlign w:val="center"/>
          </w:tcPr>
          <w:p>
            <w:pPr>
              <w:pStyle w:val="9"/>
            </w:pPr>
          </w:p>
        </w:tc>
        <w:tc>
          <w:tcPr>
            <w:tcW w:w="1361" w:type="dxa"/>
            <w:vAlign w:val="center"/>
          </w:tcPr>
          <w:p>
            <w:pPr>
              <w:pStyle w:val="9"/>
            </w:pPr>
            <w:r>
              <w:t>13.30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55.44</w:t>
            </w:r>
          </w:p>
        </w:tc>
        <w:tc>
          <w:tcPr>
            <w:tcW w:w="1361" w:type="dxa"/>
            <w:vAlign w:val="center"/>
          </w:tcPr>
          <w:p>
            <w:pPr>
              <w:pStyle w:val="9"/>
            </w:pPr>
          </w:p>
        </w:tc>
        <w:tc>
          <w:tcPr>
            <w:tcW w:w="1361" w:type="dxa"/>
            <w:vAlign w:val="center"/>
          </w:tcPr>
          <w:p>
            <w:pPr>
              <w:pStyle w:val="9"/>
            </w:pPr>
            <w:r>
              <w:t>55.44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55.40</w:t>
            </w:r>
          </w:p>
        </w:tc>
        <w:tc>
          <w:tcPr>
            <w:tcW w:w="1361" w:type="dxa"/>
            <w:vAlign w:val="center"/>
          </w:tcPr>
          <w:p>
            <w:pPr>
              <w:pStyle w:val="9"/>
            </w:pPr>
          </w:p>
        </w:tc>
        <w:tc>
          <w:tcPr>
            <w:tcW w:w="1361" w:type="dxa"/>
            <w:vAlign w:val="center"/>
          </w:tcPr>
          <w:p>
            <w:pPr>
              <w:pStyle w:val="9"/>
            </w:pPr>
            <w:r>
              <w:t>55.40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0.04</w:t>
            </w:r>
          </w:p>
        </w:tc>
        <w:tc>
          <w:tcPr>
            <w:tcW w:w="1361" w:type="dxa"/>
            <w:vAlign w:val="center"/>
          </w:tcPr>
          <w:p>
            <w:pPr>
              <w:pStyle w:val="9"/>
            </w:pPr>
          </w:p>
        </w:tc>
        <w:tc>
          <w:tcPr>
            <w:tcW w:w="1361" w:type="dxa"/>
            <w:vAlign w:val="center"/>
          </w:tcPr>
          <w:p>
            <w:pPr>
              <w:pStyle w:val="9"/>
            </w:pPr>
            <w:r>
              <w:t>0.04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9.00</w:t>
            </w:r>
          </w:p>
        </w:tc>
        <w:tc>
          <w:tcPr>
            <w:tcW w:w="1361" w:type="dxa"/>
            <w:vAlign w:val="center"/>
          </w:tcPr>
          <w:p>
            <w:pPr>
              <w:pStyle w:val="9"/>
            </w:pPr>
            <w:r>
              <w:t>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9.00</w:t>
            </w:r>
          </w:p>
        </w:tc>
        <w:tc>
          <w:tcPr>
            <w:tcW w:w="1361" w:type="dxa"/>
            <w:vAlign w:val="center"/>
          </w:tcPr>
          <w:p>
            <w:pPr>
              <w:pStyle w:val="9"/>
            </w:pPr>
            <w:r>
              <w:t>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4.00</w:t>
            </w:r>
          </w:p>
        </w:tc>
        <w:tc>
          <w:tcPr>
            <w:tcW w:w="1361" w:type="dxa"/>
            <w:vAlign w:val="center"/>
          </w:tcPr>
          <w:p>
            <w:pPr>
              <w:pStyle w:val="9"/>
            </w:pPr>
            <w:r>
              <w:t>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4.00</w:t>
            </w:r>
          </w:p>
        </w:tc>
        <w:tc>
          <w:tcPr>
            <w:tcW w:w="1361" w:type="dxa"/>
            <w:vAlign w:val="center"/>
          </w:tcPr>
          <w:p>
            <w:pPr>
              <w:pStyle w:val="9"/>
            </w:pPr>
            <w:r>
              <w:t>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4.00</w:t>
            </w:r>
          </w:p>
        </w:tc>
        <w:tc>
          <w:tcPr>
            <w:tcW w:w="1361" w:type="dxa"/>
            <w:vAlign w:val="center"/>
          </w:tcPr>
          <w:p>
            <w:pPr>
              <w:pStyle w:val="9"/>
            </w:pPr>
            <w:r>
              <w:t>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68.74</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68.74</w:t>
            </w:r>
          </w:p>
        </w:tc>
        <w:tc>
          <w:tcPr>
            <w:tcW w:w="1474" w:type="dxa"/>
            <w:vAlign w:val="center"/>
          </w:tcPr>
          <w:p>
            <w:pPr>
              <w:pStyle w:val="9"/>
            </w:pPr>
            <w:r>
              <w:t>68.74</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68.74</w:t>
            </w:r>
          </w:p>
        </w:tc>
        <w:tc>
          <w:tcPr>
            <w:tcW w:w="3402" w:type="dxa"/>
            <w:vAlign w:val="center"/>
          </w:tcPr>
          <w:p>
            <w:pPr>
              <w:pStyle w:val="12"/>
            </w:pPr>
            <w:r>
              <w:t>本年支出合计</w:t>
            </w:r>
          </w:p>
        </w:tc>
        <w:tc>
          <w:tcPr>
            <w:tcW w:w="1474" w:type="dxa"/>
            <w:vAlign w:val="center"/>
          </w:tcPr>
          <w:p>
            <w:pPr>
              <w:pStyle w:val="13"/>
            </w:pPr>
            <w:r>
              <w:t>68.74</w:t>
            </w:r>
          </w:p>
        </w:tc>
        <w:tc>
          <w:tcPr>
            <w:tcW w:w="1474" w:type="dxa"/>
            <w:vAlign w:val="center"/>
          </w:tcPr>
          <w:p>
            <w:pPr>
              <w:pStyle w:val="13"/>
            </w:pPr>
            <w:r>
              <w:t>68.74</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68.74</w:t>
            </w:r>
          </w:p>
        </w:tc>
        <w:tc>
          <w:tcPr>
            <w:tcW w:w="3402" w:type="dxa"/>
            <w:vAlign w:val="center"/>
          </w:tcPr>
          <w:p>
            <w:pPr>
              <w:pStyle w:val="12"/>
            </w:pPr>
            <w:r>
              <w:t>支出总计</w:t>
            </w:r>
          </w:p>
        </w:tc>
        <w:tc>
          <w:tcPr>
            <w:tcW w:w="1474" w:type="dxa"/>
            <w:vAlign w:val="center"/>
          </w:tcPr>
          <w:p>
            <w:pPr>
              <w:pStyle w:val="13"/>
            </w:pPr>
            <w:r>
              <w:t>68.74</w:t>
            </w:r>
          </w:p>
        </w:tc>
        <w:tc>
          <w:tcPr>
            <w:tcW w:w="1474" w:type="dxa"/>
            <w:vAlign w:val="center"/>
          </w:tcPr>
          <w:p>
            <w:pPr>
              <w:pStyle w:val="13"/>
            </w:pPr>
            <w:r>
              <w:t>68.74</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68.74</w:t>
            </w:r>
          </w:p>
        </w:tc>
        <w:tc>
          <w:tcPr>
            <w:tcW w:w="2551" w:type="dxa"/>
            <w:vAlign w:val="center"/>
          </w:tcPr>
          <w:p>
            <w:pPr>
              <w:pStyle w:val="13"/>
            </w:pPr>
          </w:p>
        </w:tc>
        <w:tc>
          <w:tcPr>
            <w:tcW w:w="2551" w:type="dxa"/>
            <w:vAlign w:val="center"/>
          </w:tcPr>
          <w:p>
            <w:pPr>
              <w:pStyle w:val="13"/>
            </w:pPr>
            <w:r>
              <w:t>68.74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68.74</w:t>
            </w:r>
          </w:p>
        </w:tc>
        <w:tc>
          <w:tcPr>
            <w:tcW w:w="2551" w:type="dxa"/>
            <w:vAlign w:val="center"/>
          </w:tcPr>
          <w:p>
            <w:pPr>
              <w:pStyle w:val="9"/>
            </w:pPr>
          </w:p>
        </w:tc>
        <w:tc>
          <w:tcPr>
            <w:tcW w:w="2551" w:type="dxa"/>
            <w:vAlign w:val="center"/>
          </w:tcPr>
          <w:p>
            <w:pPr>
              <w:pStyle w:val="9"/>
            </w:pPr>
            <w:r>
              <w:t>68.74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13.30</w:t>
            </w:r>
          </w:p>
        </w:tc>
        <w:tc>
          <w:tcPr>
            <w:tcW w:w="2551" w:type="dxa"/>
            <w:vAlign w:val="center"/>
          </w:tcPr>
          <w:p>
            <w:pPr>
              <w:pStyle w:val="9"/>
            </w:pPr>
          </w:p>
        </w:tc>
        <w:tc>
          <w:tcPr>
            <w:tcW w:w="2551" w:type="dxa"/>
            <w:vAlign w:val="center"/>
          </w:tcPr>
          <w:p>
            <w:pPr>
              <w:pStyle w:val="9"/>
            </w:pPr>
            <w:r>
              <w:t>13.30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13.30</w:t>
            </w:r>
          </w:p>
        </w:tc>
        <w:tc>
          <w:tcPr>
            <w:tcW w:w="2551" w:type="dxa"/>
            <w:vAlign w:val="center"/>
          </w:tcPr>
          <w:p>
            <w:pPr>
              <w:pStyle w:val="9"/>
            </w:pPr>
          </w:p>
        </w:tc>
        <w:tc>
          <w:tcPr>
            <w:tcW w:w="2551" w:type="dxa"/>
            <w:vAlign w:val="center"/>
          </w:tcPr>
          <w:p>
            <w:pPr>
              <w:pStyle w:val="9"/>
            </w:pPr>
            <w:r>
              <w:t>13.30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55.44</w:t>
            </w:r>
          </w:p>
        </w:tc>
        <w:tc>
          <w:tcPr>
            <w:tcW w:w="2551" w:type="dxa"/>
            <w:vAlign w:val="center"/>
          </w:tcPr>
          <w:p>
            <w:pPr>
              <w:pStyle w:val="9"/>
            </w:pPr>
          </w:p>
        </w:tc>
        <w:tc>
          <w:tcPr>
            <w:tcW w:w="2551" w:type="dxa"/>
            <w:vAlign w:val="center"/>
          </w:tcPr>
          <w:p>
            <w:pPr>
              <w:pStyle w:val="9"/>
            </w:pPr>
            <w:r>
              <w:t>55.44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55.40</w:t>
            </w:r>
          </w:p>
        </w:tc>
        <w:tc>
          <w:tcPr>
            <w:tcW w:w="2551" w:type="dxa"/>
            <w:vAlign w:val="center"/>
          </w:tcPr>
          <w:p>
            <w:pPr>
              <w:pStyle w:val="9"/>
            </w:pPr>
          </w:p>
        </w:tc>
        <w:tc>
          <w:tcPr>
            <w:tcW w:w="2551" w:type="dxa"/>
            <w:vAlign w:val="center"/>
          </w:tcPr>
          <w:p>
            <w:pPr>
              <w:pStyle w:val="9"/>
            </w:pPr>
            <w:r>
              <w:t>55.40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0.04</w:t>
            </w:r>
          </w:p>
        </w:tc>
        <w:tc>
          <w:tcPr>
            <w:tcW w:w="2551" w:type="dxa"/>
            <w:vAlign w:val="center"/>
          </w:tcPr>
          <w:p>
            <w:pPr>
              <w:pStyle w:val="9"/>
            </w:pPr>
          </w:p>
        </w:tc>
        <w:tc>
          <w:tcPr>
            <w:tcW w:w="2551" w:type="dxa"/>
            <w:vAlign w:val="center"/>
          </w:tcPr>
          <w:p>
            <w:pPr>
              <w:pStyle w:val="9"/>
            </w:pPr>
            <w:r>
              <w:t>0.04</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石家庄市鹿泉区白鹿泉乡卫生院2024年单位预算信息公开情况说明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按照《中华人民共和国预算法》、《地方预决算公开操作规程》和《关于进一步推进预算公开工作的实施意见》规定，现将石家庄市鹿泉区白鹿泉乡卫生院2024年单位预算公开如下：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根据（鹿政【2010】38号文）：</w:t>
      </w:r>
    </w:p>
    <w:p>
      <w:pPr>
        <w:pStyle w:val="15"/>
      </w:pPr>
      <w:r>
        <w:t>1、宣传贯彻党和政府的各项医疗卫生方针政策，协助政府实施农村医疗卫生服务。</w:t>
      </w:r>
    </w:p>
    <w:p>
      <w:pPr>
        <w:pStyle w:val="15"/>
      </w:pPr>
      <w:r>
        <w:t>2、提供基本医疗服务，开展农村常见病，多发病，以及诊断明确的慢性非传染性疾病的诊疗护理3、开展疾病预防控制，做好本行政区域内传染病的疫情监测、报告、防治工作。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8、对所属行政村卫生室实施一体化管理，承担对村卫生室和乡村医生的业务管理和指导。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10、协助做好新型农村合作医疗服务。</w:t>
      </w:r>
    </w:p>
    <w:p>
      <w:pPr>
        <w:pStyle w:val="15"/>
      </w:pPr>
      <w:r>
        <w:t>鹿泉编【2016】54号，关于优化整合乡镇卫生和计划生育机构及设立乡镇综合文化站等事项的通知，增加职责：</w:t>
      </w:r>
    </w:p>
    <w:p>
      <w:pPr>
        <w:pStyle w:val="15"/>
      </w:pPr>
      <w:r>
        <w:t>1、负责辖区妇女保健、围产保健、儿童保健等妇幼保健和妇女儿童常见病防治等工作。</w:t>
      </w:r>
    </w:p>
    <w:p>
      <w:pPr>
        <w:pStyle w:val="15"/>
      </w:pPr>
      <w:r>
        <w:t>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pStyle w:val="15"/>
      </w:pPr>
      <w:r>
        <w:t>根据（鹿政【2010】38号文）：</w:t>
      </w:r>
    </w:p>
    <w:p>
      <w:pPr>
        <w:pStyle w:val="15"/>
      </w:pPr>
      <w:r>
        <w:t>1、宣传贯彻党和政府的各项医疗卫生方针政策，协助政府实施农村医疗卫生服务。</w:t>
      </w:r>
    </w:p>
    <w:p>
      <w:pPr>
        <w:pStyle w:val="15"/>
      </w:pPr>
      <w:r>
        <w:t>2、提供基本医疗服务，开展农村常见病，多发病，以及诊断明确的慢性非传染性疾病的诊疗护理3、开展疾病预防控制，做好本行政区域内传染病的疫情监测、报告、防治工作。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8、对所属行政村卫生室实施一体化管理，承担对村卫生室和乡村医生的业务管理和指导。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10、协助做好新型农村合作医疗服务。</w:t>
      </w:r>
    </w:p>
    <w:p>
      <w:pPr>
        <w:pStyle w:val="15"/>
      </w:pPr>
      <w:r>
        <w:t>鹿泉编【2016】54号，关于优化整合乡镇卫生和计划生育机构及设立乡镇综合文化站等事项的通知，增加职责：</w:t>
      </w:r>
    </w:p>
    <w:p>
      <w:pPr>
        <w:pStyle w:val="15"/>
      </w:pPr>
      <w:r>
        <w:t>1、负责辖区妇女保健、围产保健、儿童保健等妇幼保健和妇女儿童常见病防治等工作。</w:t>
      </w:r>
    </w:p>
    <w:p>
      <w:pPr>
        <w:pStyle w:val="15"/>
      </w:pPr>
      <w:r>
        <w:t>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石家庄市鹿泉区白鹿泉乡卫生院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698.74万元，其中：一般公共预算收入68.74万元，基金预算收入0.00万元，国有资本经营预算收入0.00万元，财政专户核拨收入0.00万元，单位资金收入630.00万元，上年结转结余0.00万元。</w:t>
      </w:r>
    </w:p>
    <w:p>
      <w:pPr>
        <w:pStyle w:val="16"/>
      </w:pPr>
      <w:r>
        <w:t>2、支出说明</w:t>
      </w:r>
    </w:p>
    <w:p>
      <w:pPr>
        <w:pStyle w:val="16"/>
      </w:pPr>
      <w:r>
        <w:t>收支预算总表支出栏、基本支出表、项目支出表按经济分类和支出功能分类科目编制，反映石家庄市鹿泉区白鹿泉乡卫生院年度单位预算中支出预算的总体情况。2024年支出预算698.74万元，其中基本支出630.00万元，包括人员经费143.00万元和日常公用经费487.00万元；项目支出68.74万元，主要为基本公共卫生服务、重大传染病、省级公共卫生服务补助、基本药物制度补助等资金支出。</w:t>
      </w:r>
    </w:p>
    <w:p>
      <w:pPr>
        <w:pStyle w:val="16"/>
      </w:pPr>
      <w:r>
        <w:t>3、比上年增减情况</w:t>
      </w:r>
    </w:p>
    <w:p>
      <w:pPr>
        <w:pStyle w:val="16"/>
      </w:pPr>
      <w:r>
        <w:t>2024年预算收支安排698.74万元，较2023年预算增加247.81万元，其中：基本支出增加246.00万元，主要为人员经费支出。项目支出增加1.81万元，主要为基本公卫支出。</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0.04</w:t>
            </w:r>
          </w:p>
        </w:tc>
        <w:tc>
          <w:tcPr>
            <w:tcW w:w="2835" w:type="dxa"/>
            <w:vAlign w:val="center"/>
          </w:tcPr>
          <w:p>
            <w:pPr>
              <w:pStyle w:val="8"/>
            </w:pPr>
            <w:r>
              <w:t>其中：财政    资金</w:t>
            </w:r>
          </w:p>
        </w:tc>
        <w:tc>
          <w:tcPr>
            <w:tcW w:w="2551" w:type="dxa"/>
            <w:vAlign w:val="center"/>
          </w:tcPr>
          <w:p>
            <w:pPr>
              <w:pStyle w:val="10"/>
            </w:pPr>
            <w:r>
              <w:t>0.04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主要用于辖区75人严重精神障碍项目资金支出。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50%</w:t>
            </w:r>
          </w:p>
        </w:tc>
        <w:tc>
          <w:tcPr>
            <w:tcW w:w="2835" w:type="dxa"/>
            <w:vAlign w:val="center"/>
          </w:tcPr>
          <w:p>
            <w:pPr>
              <w:pStyle w:val="11"/>
            </w:pPr>
            <w:r>
              <w:t>100%</w:t>
            </w:r>
          </w:p>
        </w:tc>
        <w:tc>
          <w:tcPr>
            <w:tcW w:w="2551" w:type="dxa"/>
            <w:vAlign w:val="center"/>
          </w:tcPr>
          <w:p>
            <w:pPr>
              <w:pStyle w:val="11"/>
            </w:pPr>
            <w:r>
              <w:t xml:space="preserve"> </w:t>
            </w:r>
          </w:p>
        </w:tc>
        <w:tc>
          <w:tcPr>
            <w:tcW w:w="3543" w:type="dxa"/>
            <w:gridSpan w:val="2"/>
            <w:vAlign w:val="center"/>
          </w:tcPr>
          <w:p>
            <w:pPr>
              <w:pStyle w:val="11"/>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1.用于提高辖区75人严重精神障碍项目规范管理率达到80%，严重精神障碍项目的面访率达到90%，严重精神障碍项目的精神分裂症服药率达到95%，严重精神障碍项目体检率达到95%。</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录入国家严重精神障碍管理系统人数</w:t>
            </w:r>
          </w:p>
        </w:tc>
        <w:tc>
          <w:tcPr>
            <w:tcW w:w="2268" w:type="dxa"/>
            <w:vAlign w:val="center"/>
          </w:tcPr>
          <w:p>
            <w:pPr>
              <w:pStyle w:val="10"/>
            </w:pPr>
            <w:r>
              <w:t>75人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严重精神障碍患者家庭护理教育人数</w:t>
            </w:r>
          </w:p>
        </w:tc>
        <w:tc>
          <w:tcPr>
            <w:tcW w:w="5386" w:type="dxa"/>
            <w:vAlign w:val="center"/>
          </w:tcPr>
          <w:p>
            <w:pPr>
              <w:pStyle w:val="10"/>
            </w:pPr>
            <w:r>
              <w:t>严重精神障碍患者家庭护理教育人数</w:t>
            </w:r>
          </w:p>
        </w:tc>
        <w:tc>
          <w:tcPr>
            <w:tcW w:w="2268" w:type="dxa"/>
            <w:vAlign w:val="center"/>
          </w:tcPr>
          <w:p>
            <w:pPr>
              <w:pStyle w:val="10"/>
            </w:pPr>
            <w:r>
              <w:t>72人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严重精神障碍患者体检率</w:t>
            </w:r>
          </w:p>
        </w:tc>
        <w:tc>
          <w:tcPr>
            <w:tcW w:w="5386" w:type="dxa"/>
            <w:vAlign w:val="center"/>
          </w:tcPr>
          <w:p>
            <w:pPr>
              <w:pStyle w:val="10"/>
            </w:pPr>
            <w:r>
              <w:t>辖区在册严重精神障碍患者健康免费体检人数与在册总人数比率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规范管理严重精神障碍患者与年内在册登记人数比率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在册严重精神障碍患者服药率</w:t>
            </w:r>
          </w:p>
        </w:tc>
        <w:tc>
          <w:tcPr>
            <w:tcW w:w="5386" w:type="dxa"/>
            <w:vAlign w:val="center"/>
          </w:tcPr>
          <w:p>
            <w:pPr>
              <w:pStyle w:val="10"/>
            </w:pPr>
            <w:r>
              <w:t>在册严重精神障碍患者服药率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在册严重精神障碍患者面访率</w:t>
            </w:r>
          </w:p>
        </w:tc>
        <w:tc>
          <w:tcPr>
            <w:tcW w:w="5386" w:type="dxa"/>
            <w:vAlign w:val="center"/>
          </w:tcPr>
          <w:p>
            <w:pPr>
              <w:pStyle w:val="10"/>
            </w:pPr>
            <w:r>
              <w:t>辖区在册严重精神障碍患者面对面随访次数与总随访次数比率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辖区在册严重精神障碍患者指标完成时限</w:t>
            </w:r>
          </w:p>
        </w:tc>
        <w:tc>
          <w:tcPr>
            <w:tcW w:w="5386" w:type="dxa"/>
            <w:vAlign w:val="center"/>
          </w:tcPr>
          <w:p>
            <w:pPr>
              <w:pStyle w:val="10"/>
            </w:pPr>
            <w:r>
              <w:t>辖区在册严重精神障碍患者指标完成时限</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433元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辖区在册严重精神障碍患者满意度调查</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11.95</w:t>
            </w:r>
          </w:p>
        </w:tc>
        <w:tc>
          <w:tcPr>
            <w:tcW w:w="2835" w:type="dxa"/>
            <w:vAlign w:val="center"/>
          </w:tcPr>
          <w:p>
            <w:pPr>
              <w:pStyle w:val="8"/>
            </w:pPr>
            <w:r>
              <w:t>其中：财政    资金</w:t>
            </w:r>
          </w:p>
        </w:tc>
        <w:tc>
          <w:tcPr>
            <w:tcW w:w="2551" w:type="dxa"/>
            <w:vAlign w:val="center"/>
          </w:tcPr>
          <w:p>
            <w:pPr>
              <w:pStyle w:val="10"/>
            </w:pPr>
            <w:r>
              <w:t>11.95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用于1家卫生院和17家村卫生室实施国家基本药物制度补助。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50%</w:t>
            </w:r>
          </w:p>
        </w:tc>
        <w:tc>
          <w:tcPr>
            <w:tcW w:w="2835" w:type="dxa"/>
            <w:vAlign w:val="center"/>
          </w:tcPr>
          <w:p>
            <w:pPr>
              <w:pStyle w:val="11"/>
            </w:pPr>
            <w:r>
              <w:t>75%</w:t>
            </w:r>
          </w:p>
        </w:tc>
        <w:tc>
          <w:tcPr>
            <w:tcW w:w="2551" w:type="dxa"/>
            <w:vAlign w:val="center"/>
          </w:tcPr>
          <w:p>
            <w:pPr>
              <w:pStyle w:val="11"/>
            </w:pPr>
            <w:r>
              <w:t>90%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1.保证医疗机构实施国家基本药物制度，推进综合改革顺利进行。</w:t>
            </w:r>
          </w:p>
          <w:p>
            <w:pPr>
              <w:pStyle w:val="10"/>
            </w:pPr>
            <w:r>
              <w:t>2.保证辖区17个村卫生室实施国家基本药物制度，减轻群众看病负担。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tc>
        <w:tc>
          <w:tcPr>
            <w:tcW w:w="5386" w:type="dxa"/>
            <w:vAlign w:val="center"/>
          </w:tcPr>
          <w:p>
            <w:pPr>
              <w:pStyle w:val="10"/>
            </w:pPr>
            <w:r>
              <w:t>辖区实施国家基本药物制度乡镇卫生院数量</w:t>
            </w:r>
          </w:p>
        </w:tc>
        <w:tc>
          <w:tcPr>
            <w:tcW w:w="2268" w:type="dxa"/>
            <w:vAlign w:val="center"/>
          </w:tcPr>
          <w:p>
            <w:pPr>
              <w:pStyle w:val="10"/>
            </w:pPr>
            <w:r>
              <w:t>1家</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实施国家基本药物制度村卫生室数量</w:t>
            </w:r>
          </w:p>
          <w:p>
            <w:pPr>
              <w:pStyle w:val="10"/>
            </w:pPr>
          </w:p>
        </w:tc>
        <w:tc>
          <w:tcPr>
            <w:tcW w:w="5386" w:type="dxa"/>
            <w:vAlign w:val="center"/>
          </w:tcPr>
          <w:p>
            <w:pPr>
              <w:pStyle w:val="10"/>
            </w:pPr>
            <w:r>
              <w:t>辖区实施国家基本药物制度村卫生室数量</w:t>
            </w:r>
          </w:p>
        </w:tc>
        <w:tc>
          <w:tcPr>
            <w:tcW w:w="2268" w:type="dxa"/>
            <w:vAlign w:val="center"/>
          </w:tcPr>
          <w:p>
            <w:pPr>
              <w:pStyle w:val="10"/>
            </w:pPr>
            <w:r>
              <w:t>17家</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p>
            <w:pPr>
              <w:pStyle w:val="10"/>
            </w:pP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p>
            <w:pPr>
              <w:pStyle w:val="10"/>
            </w:pPr>
          </w:p>
        </w:tc>
        <w:tc>
          <w:tcPr>
            <w:tcW w:w="5386" w:type="dxa"/>
            <w:vAlign w:val="center"/>
          </w:tcPr>
          <w:p>
            <w:pPr>
              <w:pStyle w:val="10"/>
            </w:pPr>
            <w:r>
              <w:t>乡镇卫生院必须按要求规定实施基本药物制度</w:t>
            </w:r>
          </w:p>
        </w:tc>
        <w:tc>
          <w:tcPr>
            <w:tcW w:w="2268" w:type="dxa"/>
            <w:vAlign w:val="center"/>
          </w:tcPr>
          <w:p>
            <w:pPr>
              <w:pStyle w:val="10"/>
            </w:pPr>
            <w:r>
              <w:t>≥100%</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p>
            <w:pPr>
              <w:pStyle w:val="10"/>
            </w:pPr>
          </w:p>
        </w:tc>
        <w:tc>
          <w:tcPr>
            <w:tcW w:w="5386" w:type="dxa"/>
            <w:vAlign w:val="center"/>
          </w:tcPr>
          <w:p>
            <w:pPr>
              <w:pStyle w:val="10"/>
            </w:pPr>
            <w:r>
              <w:t>按规定要求实施国家基本药物制度实施年度</w:t>
            </w:r>
          </w:p>
        </w:tc>
        <w:tc>
          <w:tcPr>
            <w:tcW w:w="2268" w:type="dxa"/>
            <w:vAlign w:val="center"/>
          </w:tcPr>
          <w:p>
            <w:pPr>
              <w:pStyle w:val="10"/>
            </w:pPr>
            <w:r>
              <w:t>2024年</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p>
          <w:p>
            <w:pPr>
              <w:pStyle w:val="10"/>
            </w:pPr>
          </w:p>
        </w:tc>
        <w:tc>
          <w:tcPr>
            <w:tcW w:w="5386" w:type="dxa"/>
            <w:vAlign w:val="center"/>
          </w:tcPr>
          <w:p>
            <w:pPr>
              <w:pStyle w:val="10"/>
            </w:pPr>
            <w:r>
              <w:t>卫生院按要求实施国家基本药物制度上级给予的补助资金</w:t>
            </w:r>
          </w:p>
        </w:tc>
        <w:tc>
          <w:tcPr>
            <w:tcW w:w="2268" w:type="dxa"/>
            <w:vAlign w:val="center"/>
          </w:tcPr>
          <w:p>
            <w:pPr>
              <w:pStyle w:val="10"/>
            </w:pPr>
            <w:r>
              <w:t>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p>
            <w:pPr>
              <w:pStyle w:val="10"/>
            </w:pPr>
          </w:p>
        </w:tc>
        <w:tc>
          <w:tcPr>
            <w:tcW w:w="5386" w:type="dxa"/>
            <w:vAlign w:val="center"/>
          </w:tcPr>
          <w:p>
            <w:pPr>
              <w:pStyle w:val="10"/>
            </w:pPr>
            <w:r>
              <w:t>17家村卫生室实施国家基本药物制度补助资金</w:t>
            </w:r>
          </w:p>
        </w:tc>
        <w:tc>
          <w:tcPr>
            <w:tcW w:w="2268" w:type="dxa"/>
            <w:vAlign w:val="center"/>
          </w:tcPr>
          <w:p>
            <w:pPr>
              <w:pStyle w:val="10"/>
            </w:pPr>
            <w:r>
              <w:t>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p>
            <w:pPr>
              <w:pStyle w:val="10"/>
            </w:pPr>
          </w:p>
        </w:tc>
        <w:tc>
          <w:tcPr>
            <w:tcW w:w="5386" w:type="dxa"/>
            <w:vAlign w:val="center"/>
          </w:tcPr>
          <w:p>
            <w:pPr>
              <w:pStyle w:val="10"/>
            </w:pPr>
            <w:r>
              <w:t>国家基本药物制度在基层卫生院、卫生室持续实施</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≥80%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55.40</w:t>
            </w:r>
          </w:p>
        </w:tc>
        <w:tc>
          <w:tcPr>
            <w:tcW w:w="2835" w:type="dxa"/>
            <w:vAlign w:val="center"/>
          </w:tcPr>
          <w:p>
            <w:pPr>
              <w:pStyle w:val="8"/>
            </w:pPr>
            <w:r>
              <w:t>其中：财政    资金</w:t>
            </w:r>
          </w:p>
        </w:tc>
        <w:tc>
          <w:tcPr>
            <w:tcW w:w="2551" w:type="dxa"/>
            <w:vAlign w:val="center"/>
          </w:tcPr>
          <w:p>
            <w:pPr>
              <w:pStyle w:val="10"/>
            </w:pPr>
            <w:r>
              <w:t>55.40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用于1家卫生院和17家村卫生室实施国家规定的基本公共卫生服务项目资金支出。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1.目标内容1免费向城乡居民提供基本公共卫生服务。</w:t>
            </w:r>
          </w:p>
          <w:p>
            <w:pPr>
              <w:pStyle w:val="10"/>
            </w:pPr>
            <w:r>
              <w:t>2.目标内容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质量指标</w:t>
            </w:r>
          </w:p>
        </w:tc>
        <w:tc>
          <w:tcPr>
            <w:tcW w:w="2835" w:type="dxa"/>
            <w:vAlign w:val="center"/>
          </w:tcPr>
          <w:p>
            <w:pPr>
              <w:pStyle w:val="10"/>
            </w:pPr>
            <w:r>
              <w:t>适龄儿童国家免疫规划疫苗接种率</w:t>
            </w:r>
          </w:p>
        </w:tc>
        <w:tc>
          <w:tcPr>
            <w:tcW w:w="5386" w:type="dxa"/>
            <w:vAlign w:val="center"/>
          </w:tcPr>
          <w:p>
            <w:pPr>
              <w:pStyle w:val="10"/>
            </w:pPr>
            <w:r>
              <w:t>年度适龄儿童免疫规划疫苗接种率</w:t>
            </w:r>
          </w:p>
        </w:tc>
        <w:tc>
          <w:tcPr>
            <w:tcW w:w="2268" w:type="dxa"/>
            <w:vAlign w:val="center"/>
          </w:tcPr>
          <w:p>
            <w:pPr>
              <w:pStyle w:val="10"/>
            </w:pPr>
            <w:r>
              <w:t>≥90%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7岁以下儿童健康管理率</w:t>
            </w:r>
          </w:p>
        </w:tc>
        <w:tc>
          <w:tcPr>
            <w:tcW w:w="5386" w:type="dxa"/>
            <w:vAlign w:val="center"/>
          </w:tcPr>
          <w:p>
            <w:pPr>
              <w:pStyle w:val="10"/>
            </w:pPr>
            <w:r>
              <w:t>年内辖区接受1次及以上随访的0-6岁儿童占年度辖区内应管理的儿童数比率</w:t>
            </w:r>
          </w:p>
        </w:tc>
        <w:tc>
          <w:tcPr>
            <w:tcW w:w="2268" w:type="dxa"/>
            <w:vAlign w:val="center"/>
          </w:tcPr>
          <w:p>
            <w:pPr>
              <w:pStyle w:val="10"/>
            </w:pPr>
            <w:r>
              <w:t>≥85%</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0-6岁儿童眼保健和视力检查覆盖率</w:t>
            </w:r>
          </w:p>
        </w:tc>
        <w:tc>
          <w:tcPr>
            <w:tcW w:w="5386" w:type="dxa"/>
            <w:vAlign w:val="center"/>
          </w:tcPr>
          <w:p>
            <w:pPr>
              <w:pStyle w:val="10"/>
            </w:pPr>
            <w:r>
              <w:t>年内0-6岁儿童眼保健和视力检查占总儿童人数</w:t>
            </w:r>
          </w:p>
        </w:tc>
        <w:tc>
          <w:tcPr>
            <w:tcW w:w="2268" w:type="dxa"/>
            <w:vAlign w:val="center"/>
          </w:tcPr>
          <w:p>
            <w:pPr>
              <w:pStyle w:val="10"/>
            </w:pPr>
            <w:r>
              <w:t>≥90%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孕产妇系统管理率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3岁以下儿童系统管理率</w:t>
            </w:r>
          </w:p>
        </w:tc>
        <w:tc>
          <w:tcPr>
            <w:tcW w:w="5386" w:type="dxa"/>
            <w:vAlign w:val="center"/>
          </w:tcPr>
          <w:p>
            <w:pPr>
              <w:pStyle w:val="10"/>
            </w:pPr>
            <w:r>
              <w:t>年度辖区内3岁以下儿童按规定月龄进行体检的人数占辖区3岁以下儿童总人数比率</w:t>
            </w:r>
          </w:p>
        </w:tc>
        <w:tc>
          <w:tcPr>
            <w:tcW w:w="2268" w:type="dxa"/>
            <w:vAlign w:val="center"/>
          </w:tcPr>
          <w:p>
            <w:pPr>
              <w:pStyle w:val="10"/>
            </w:pPr>
            <w:r>
              <w:t>≥80%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w:t>
            </w:r>
          </w:p>
        </w:tc>
        <w:tc>
          <w:tcPr>
            <w:tcW w:w="5386" w:type="dxa"/>
            <w:vAlign w:val="center"/>
          </w:tcPr>
          <w:p>
            <w:pPr>
              <w:pStyle w:val="10"/>
            </w:pPr>
            <w:r>
              <w:t>年度辖区内已管理的高血压患者管理人数</w:t>
            </w:r>
          </w:p>
        </w:tc>
        <w:tc>
          <w:tcPr>
            <w:tcW w:w="2268" w:type="dxa"/>
            <w:vAlign w:val="center"/>
          </w:tcPr>
          <w:p>
            <w:pPr>
              <w:pStyle w:val="10"/>
            </w:pPr>
            <w:r>
              <w:t>1438人</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年度辖区内已管理的2型糖尿病患者人数</w:t>
            </w:r>
          </w:p>
        </w:tc>
        <w:tc>
          <w:tcPr>
            <w:tcW w:w="2268" w:type="dxa"/>
            <w:vAlign w:val="center"/>
          </w:tcPr>
          <w:p>
            <w:pPr>
              <w:pStyle w:val="10"/>
            </w:pPr>
            <w:r>
              <w:t>635人</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肺结核患者管理率</w:t>
            </w:r>
          </w:p>
        </w:tc>
        <w:tc>
          <w:tcPr>
            <w:tcW w:w="5386" w:type="dxa"/>
            <w:vAlign w:val="center"/>
          </w:tcPr>
          <w:p>
            <w:pPr>
              <w:pStyle w:val="10"/>
            </w:pPr>
            <w:r>
              <w:t>年内辖区肺结核患者占辖区肺结核总人数比率</w:t>
            </w:r>
          </w:p>
        </w:tc>
        <w:tc>
          <w:tcPr>
            <w:tcW w:w="2268" w:type="dxa"/>
            <w:vAlign w:val="center"/>
          </w:tcPr>
          <w:p>
            <w:pPr>
              <w:pStyle w:val="10"/>
            </w:pPr>
            <w:r>
              <w:t>≥90%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辖区在家居家严重精神障碍患者健康管理率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≥80%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儿童中医药健康管理率</w:t>
            </w:r>
          </w:p>
        </w:tc>
        <w:tc>
          <w:tcPr>
            <w:tcW w:w="5386" w:type="dxa"/>
            <w:vAlign w:val="center"/>
          </w:tcPr>
          <w:p>
            <w:pPr>
              <w:pStyle w:val="10"/>
            </w:pPr>
            <w:r>
              <w:t>年内辖区0-6岁儿童中医药管理占辖区内管理儿童总人数比率</w:t>
            </w:r>
          </w:p>
        </w:tc>
        <w:tc>
          <w:tcPr>
            <w:tcW w:w="2268" w:type="dxa"/>
            <w:vAlign w:val="center"/>
          </w:tcPr>
          <w:p>
            <w:pPr>
              <w:pStyle w:val="10"/>
            </w:pPr>
            <w:r>
              <w:t>≥77%</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老年人中医药健康管理率</w:t>
            </w:r>
          </w:p>
        </w:tc>
        <w:tc>
          <w:tcPr>
            <w:tcW w:w="5386" w:type="dxa"/>
            <w:vAlign w:val="center"/>
          </w:tcPr>
          <w:p>
            <w:pPr>
              <w:pStyle w:val="10"/>
            </w:pPr>
            <w:r>
              <w:t>年内辖区65岁及以上老年人中医药管理占辖区总老年人人数比率</w:t>
            </w:r>
          </w:p>
        </w:tc>
        <w:tc>
          <w:tcPr>
            <w:tcW w:w="2268" w:type="dxa"/>
            <w:vAlign w:val="center"/>
          </w:tcPr>
          <w:p>
            <w:pPr>
              <w:pStyle w:val="10"/>
            </w:pPr>
            <w:r>
              <w:t>≥70%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卫生监督协管各专业每年巡（访）查2次完成率</w:t>
            </w:r>
          </w:p>
        </w:tc>
        <w:tc>
          <w:tcPr>
            <w:tcW w:w="5386" w:type="dxa"/>
            <w:vAlign w:val="center"/>
          </w:tcPr>
          <w:p>
            <w:pPr>
              <w:pStyle w:val="10"/>
            </w:pPr>
            <w:r>
              <w:t>年内按规定巡查项目满2次完成率</w:t>
            </w:r>
          </w:p>
        </w:tc>
        <w:tc>
          <w:tcPr>
            <w:tcW w:w="2268" w:type="dxa"/>
            <w:vAlign w:val="center"/>
          </w:tcPr>
          <w:p>
            <w:pPr>
              <w:pStyle w:val="10"/>
            </w:pPr>
            <w:r>
              <w:t>≥90%</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居民规范化电子健康档案覆盖率</w:t>
            </w:r>
          </w:p>
        </w:tc>
        <w:tc>
          <w:tcPr>
            <w:tcW w:w="5386" w:type="dxa"/>
            <w:vAlign w:val="center"/>
          </w:tcPr>
          <w:p>
            <w:pPr>
              <w:pStyle w:val="10"/>
            </w:pPr>
            <w:r>
              <w:t>建立电子档案人数占辖区内常住居民数的比率</w:t>
            </w:r>
          </w:p>
        </w:tc>
        <w:tc>
          <w:tcPr>
            <w:tcW w:w="2268" w:type="dxa"/>
            <w:vAlign w:val="center"/>
          </w:tcPr>
          <w:p>
            <w:pPr>
              <w:pStyle w:val="10"/>
            </w:pPr>
            <w:r>
              <w:t>≥62%</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高血压患者基层规范管理服务率</w:t>
            </w:r>
          </w:p>
        </w:tc>
        <w:tc>
          <w:tcPr>
            <w:tcW w:w="5386" w:type="dxa"/>
            <w:vAlign w:val="center"/>
          </w:tcPr>
          <w:p>
            <w:pPr>
              <w:pStyle w:val="10"/>
            </w:pPr>
            <w:r>
              <w:t>抽查高血压患者管理满意的人数占抽查管理的人数的比率</w:t>
            </w:r>
          </w:p>
        </w:tc>
        <w:tc>
          <w:tcPr>
            <w:tcW w:w="2268" w:type="dxa"/>
            <w:vAlign w:val="center"/>
          </w:tcPr>
          <w:p>
            <w:pPr>
              <w:pStyle w:val="10"/>
            </w:pPr>
            <w:r>
              <w:t>≥62%</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2型糖尿病患者基层规范管理服务率</w:t>
            </w:r>
          </w:p>
        </w:tc>
        <w:tc>
          <w:tcPr>
            <w:tcW w:w="5386" w:type="dxa"/>
            <w:vAlign w:val="center"/>
          </w:tcPr>
          <w:p>
            <w:pPr>
              <w:pStyle w:val="10"/>
            </w:pPr>
            <w:r>
              <w:t>抽查2型糖尿病患者管理满意的人数占抽查管理的人数的比率</w:t>
            </w:r>
          </w:p>
        </w:tc>
        <w:tc>
          <w:tcPr>
            <w:tcW w:w="2268" w:type="dxa"/>
            <w:vAlign w:val="center"/>
          </w:tcPr>
          <w:p>
            <w:pPr>
              <w:pStyle w:val="10"/>
            </w:pPr>
            <w:r>
              <w:t>≥62%</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65岁及以上老年人规范健康服务率</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≥62%</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年内报告传染病和突发公共卫生事件占辖区内总数</w:t>
            </w:r>
          </w:p>
        </w:tc>
        <w:tc>
          <w:tcPr>
            <w:tcW w:w="2268" w:type="dxa"/>
            <w:vAlign w:val="center"/>
          </w:tcPr>
          <w:p>
            <w:pPr>
              <w:pStyle w:val="10"/>
            </w:pPr>
            <w:r>
              <w:t>≥95%</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基本公共卫生服务年限</w:t>
            </w:r>
          </w:p>
        </w:tc>
        <w:tc>
          <w:tcPr>
            <w:tcW w:w="5386" w:type="dxa"/>
            <w:vAlign w:val="center"/>
          </w:tcPr>
          <w:p>
            <w:pPr>
              <w:pStyle w:val="10"/>
            </w:pPr>
            <w:r>
              <w:t>基本公共卫生服务年限</w:t>
            </w:r>
          </w:p>
        </w:tc>
        <w:tc>
          <w:tcPr>
            <w:tcW w:w="2268" w:type="dxa"/>
            <w:vAlign w:val="center"/>
          </w:tcPr>
          <w:p>
            <w:pPr>
              <w:pStyle w:val="10"/>
            </w:pPr>
            <w:r>
              <w:t>2024年</w:t>
            </w:r>
          </w:p>
        </w:tc>
        <w:tc>
          <w:tcPr>
            <w:tcW w:w="1276" w:type="dxa"/>
            <w:vAlign w:val="center"/>
          </w:tcPr>
          <w:p>
            <w:pPr>
              <w:pStyle w:val="10"/>
            </w:pPr>
            <w:r>
              <w:t>公卫2023年工作计划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基本公共卫生服务补助成本</w:t>
            </w:r>
          </w:p>
        </w:tc>
        <w:tc>
          <w:tcPr>
            <w:tcW w:w="5386" w:type="dxa"/>
            <w:vAlign w:val="center"/>
          </w:tcPr>
          <w:p>
            <w:pPr>
              <w:pStyle w:val="10"/>
            </w:pPr>
            <w:r>
              <w:t>基本公共卫生服务补助成本</w:t>
            </w:r>
          </w:p>
        </w:tc>
        <w:tc>
          <w:tcPr>
            <w:tcW w:w="2268" w:type="dxa"/>
            <w:vAlign w:val="center"/>
          </w:tcPr>
          <w:p>
            <w:pPr>
              <w:pStyle w:val="10"/>
            </w:pPr>
            <w:r>
              <w:t>554000元</w:t>
            </w:r>
          </w:p>
        </w:tc>
        <w:tc>
          <w:tcPr>
            <w:tcW w:w="1276" w:type="dxa"/>
            <w:vAlign w:val="center"/>
          </w:tcPr>
          <w:p>
            <w:pPr>
              <w:pStyle w:val="10"/>
            </w:pPr>
            <w:r>
              <w:t>上级拨付文件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居民健康素养水平</w:t>
            </w:r>
          </w:p>
        </w:tc>
        <w:tc>
          <w:tcPr>
            <w:tcW w:w="5386" w:type="dxa"/>
            <w:vAlign w:val="center"/>
          </w:tcPr>
          <w:p>
            <w:pPr>
              <w:pStyle w:val="10"/>
            </w:pPr>
            <w:r>
              <w:t>辖区内居民健康素养水平</w:t>
            </w:r>
          </w:p>
        </w:tc>
        <w:tc>
          <w:tcPr>
            <w:tcW w:w="2268" w:type="dxa"/>
            <w:vAlign w:val="center"/>
          </w:tcPr>
          <w:p>
            <w:pPr>
              <w:pStyle w:val="10"/>
            </w:pPr>
            <w:r>
              <w:t>不断提高</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城乡居民公共卫生差距</w:t>
            </w:r>
          </w:p>
        </w:tc>
        <w:tc>
          <w:tcPr>
            <w:tcW w:w="5386" w:type="dxa"/>
            <w:vAlign w:val="center"/>
          </w:tcPr>
          <w:p>
            <w:pPr>
              <w:pStyle w:val="10"/>
            </w:pPr>
            <w:r>
              <w:t>城乡居民公共卫生差距</w:t>
            </w:r>
          </w:p>
        </w:tc>
        <w:tc>
          <w:tcPr>
            <w:tcW w:w="2268" w:type="dxa"/>
            <w:vAlign w:val="center"/>
          </w:tcPr>
          <w:p>
            <w:pPr>
              <w:pStyle w:val="10"/>
            </w:pPr>
            <w:r>
              <w:t>不断缩小</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基本公共卫生服务水平</w:t>
            </w:r>
          </w:p>
        </w:tc>
        <w:tc>
          <w:tcPr>
            <w:tcW w:w="2268" w:type="dxa"/>
            <w:vAlign w:val="center"/>
          </w:tcPr>
          <w:p>
            <w:pPr>
              <w:pStyle w:val="10"/>
            </w:pPr>
            <w:r>
              <w:t>不断提高</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辖区居民对基本公共卫生服务满意度</w:t>
            </w:r>
          </w:p>
        </w:tc>
        <w:tc>
          <w:tcPr>
            <w:tcW w:w="5386" w:type="dxa"/>
            <w:vAlign w:val="center"/>
          </w:tcPr>
          <w:p>
            <w:pPr>
              <w:pStyle w:val="10"/>
            </w:pPr>
            <w:r>
              <w:t>辖区居民对基本公共卫生服务满意度</w:t>
            </w:r>
          </w:p>
        </w:tc>
        <w:tc>
          <w:tcPr>
            <w:tcW w:w="2268" w:type="dxa"/>
            <w:vAlign w:val="center"/>
          </w:tcPr>
          <w:p>
            <w:pPr>
              <w:pStyle w:val="10"/>
            </w:pPr>
            <w:r>
              <w:t>较上年提高</w:t>
            </w:r>
          </w:p>
        </w:tc>
        <w:tc>
          <w:tcPr>
            <w:tcW w:w="1276" w:type="dxa"/>
            <w:vAlign w:val="center"/>
          </w:tcPr>
          <w:p>
            <w:pPr>
              <w:pStyle w:val="10"/>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1.34</w:t>
            </w:r>
          </w:p>
        </w:tc>
        <w:tc>
          <w:tcPr>
            <w:tcW w:w="2835" w:type="dxa"/>
            <w:vAlign w:val="center"/>
          </w:tcPr>
          <w:p>
            <w:pPr>
              <w:pStyle w:val="8"/>
            </w:pPr>
            <w:r>
              <w:t>其中：财政    资金</w:t>
            </w:r>
          </w:p>
        </w:tc>
        <w:tc>
          <w:tcPr>
            <w:tcW w:w="2551" w:type="dxa"/>
            <w:vAlign w:val="center"/>
          </w:tcPr>
          <w:p>
            <w:pPr>
              <w:pStyle w:val="10"/>
            </w:pPr>
            <w:r>
              <w:t>1.34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主要用于17家村卫生室实施国家基本药物制度补助资金。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100%</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1.保证辖区17个村卫生室实施国家基本药物制度，减轻群众看病负担。</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p>
            <w:pPr>
              <w:pStyle w:val="10"/>
            </w:pPr>
          </w:p>
        </w:tc>
        <w:tc>
          <w:tcPr>
            <w:tcW w:w="5386" w:type="dxa"/>
            <w:vAlign w:val="center"/>
          </w:tcPr>
          <w:p>
            <w:pPr>
              <w:pStyle w:val="10"/>
            </w:pPr>
            <w:r>
              <w:t>辖区实施国家基本药物制度村卫生室数量</w:t>
            </w:r>
          </w:p>
        </w:tc>
        <w:tc>
          <w:tcPr>
            <w:tcW w:w="2268" w:type="dxa"/>
            <w:vAlign w:val="center"/>
          </w:tcPr>
          <w:p>
            <w:pPr>
              <w:pStyle w:val="10"/>
            </w:pPr>
            <w:r>
              <w:t>17家</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p>
            <w:pPr>
              <w:pStyle w:val="10"/>
            </w:pP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国家基本药物补助资金发放及时率</w:t>
            </w:r>
          </w:p>
          <w:p>
            <w:pPr>
              <w:pStyle w:val="10"/>
            </w:pPr>
          </w:p>
        </w:tc>
        <w:tc>
          <w:tcPr>
            <w:tcW w:w="5386" w:type="dxa"/>
            <w:vAlign w:val="center"/>
          </w:tcPr>
          <w:p>
            <w:pPr>
              <w:pStyle w:val="10"/>
            </w:pPr>
            <w:r>
              <w:t>每季度末之前</w:t>
            </w:r>
          </w:p>
        </w:tc>
        <w:tc>
          <w:tcPr>
            <w:tcW w:w="2268" w:type="dxa"/>
            <w:vAlign w:val="center"/>
          </w:tcPr>
          <w:p>
            <w:pPr>
              <w:pStyle w:val="10"/>
            </w:pPr>
            <w:r>
              <w:t>2024年1季度末之前</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p>
            <w:pPr>
              <w:pStyle w:val="10"/>
            </w:pPr>
          </w:p>
        </w:tc>
        <w:tc>
          <w:tcPr>
            <w:tcW w:w="5386" w:type="dxa"/>
            <w:vAlign w:val="center"/>
          </w:tcPr>
          <w:p>
            <w:pPr>
              <w:pStyle w:val="10"/>
            </w:pPr>
            <w:r>
              <w:t>17家村卫生室实施国家基本药物制度补助资金</w:t>
            </w:r>
          </w:p>
        </w:tc>
        <w:tc>
          <w:tcPr>
            <w:tcW w:w="2268" w:type="dxa"/>
            <w:vAlign w:val="center"/>
          </w:tcPr>
          <w:p>
            <w:pPr>
              <w:pStyle w:val="10"/>
            </w:pPr>
            <w:r>
              <w:t>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考核办法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p>
            <w:pPr>
              <w:pStyle w:val="10"/>
            </w:pPr>
          </w:p>
        </w:tc>
        <w:tc>
          <w:tcPr>
            <w:tcW w:w="5386" w:type="dxa"/>
            <w:vAlign w:val="center"/>
          </w:tcPr>
          <w:p>
            <w:pPr>
              <w:pStyle w:val="10"/>
            </w:pPr>
            <w:r>
              <w:t>国家基本药物制度在卫生室持续实施</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≥80%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石家庄市鹿泉区白鹿泉乡卫生院上年末固定资产金额为500.33万元（详见下表）。本年度拟购置固定资产总额为0.00万元，已按要求列入政府采购预算，详见政府采购预算表。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361013石家庄市鹿泉区白鹿泉乡卫生院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500.33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1172</w:t>
            </w:r>
          </w:p>
        </w:tc>
        <w:tc>
          <w:tcPr>
            <w:tcW w:w="2835" w:type="dxa"/>
            <w:vAlign w:val="center"/>
          </w:tcPr>
          <w:p>
            <w:pPr>
              <w:pStyle w:val="9"/>
            </w:pPr>
            <w:r>
              <w:t>84.98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677</w:t>
            </w:r>
          </w:p>
        </w:tc>
        <w:tc>
          <w:tcPr>
            <w:tcW w:w="2835" w:type="dxa"/>
            <w:vAlign w:val="center"/>
          </w:tcPr>
          <w:p>
            <w:pPr>
              <w:pStyle w:val="9"/>
            </w:pPr>
            <w:r>
              <w:t>41.98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3</w:t>
            </w:r>
          </w:p>
        </w:tc>
        <w:tc>
          <w:tcPr>
            <w:tcW w:w="2835" w:type="dxa"/>
            <w:vAlign w:val="center"/>
          </w:tcPr>
          <w:p>
            <w:pPr>
              <w:pStyle w:val="9"/>
            </w:pPr>
            <w:r>
              <w:t>35.91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2</w:t>
            </w:r>
          </w:p>
        </w:tc>
        <w:tc>
          <w:tcPr>
            <w:tcW w:w="2835" w:type="dxa"/>
            <w:vAlign w:val="center"/>
          </w:tcPr>
          <w:p>
            <w:pPr>
              <w:pStyle w:val="9"/>
            </w:pPr>
            <w:r>
              <w:t>67.46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448</w:t>
            </w:r>
          </w:p>
        </w:tc>
        <w:tc>
          <w:tcPr>
            <w:tcW w:w="2835" w:type="dxa"/>
            <w:vAlign w:val="center"/>
          </w:tcPr>
          <w:p>
            <w:pPr>
              <w:pStyle w:val="9"/>
            </w:pPr>
            <w:r>
              <w:t>311.98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0" w:name="_Toc_4_4_0000000012"/>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一</w:t>
      </w:r>
      <w:r>
        <w:rPr>
          <w:rFonts w:ascii="方正小标宋_GBK" w:hAnsi="方正小标宋_GBK" w:eastAsia="方正小标宋_GBK" w:cs="方正小标宋_GBK"/>
          <w:color w:val="000000"/>
          <w:sz w:val="44"/>
        </w:rPr>
        <w:t>、石家庄市鹿泉区上庄镇卫生院收支预算</w:t>
      </w:r>
      <w:bookmarkEnd w:id="10"/>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421.33</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4578.00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49.31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4944.74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5.36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4999.33</w:t>
            </w:r>
          </w:p>
        </w:tc>
        <w:tc>
          <w:tcPr>
            <w:tcW w:w="4535" w:type="dxa"/>
            <w:vAlign w:val="center"/>
          </w:tcPr>
          <w:p>
            <w:pPr>
              <w:pStyle w:val="12"/>
            </w:pPr>
            <w:r>
              <w:t>本年支出合计</w:t>
            </w:r>
          </w:p>
        </w:tc>
        <w:tc>
          <w:tcPr>
            <w:tcW w:w="2126" w:type="dxa"/>
            <w:vAlign w:val="center"/>
          </w:tcPr>
          <w:p>
            <w:pPr>
              <w:pStyle w:val="13"/>
            </w:pPr>
            <w:r>
              <w:t>4999.41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r>
              <w:t>0.09</w:t>
            </w: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4999.41</w:t>
            </w:r>
          </w:p>
        </w:tc>
        <w:tc>
          <w:tcPr>
            <w:tcW w:w="4535" w:type="dxa"/>
            <w:vAlign w:val="center"/>
          </w:tcPr>
          <w:p>
            <w:pPr>
              <w:pStyle w:val="12"/>
            </w:pPr>
            <w:r>
              <w:t>支出总计</w:t>
            </w:r>
          </w:p>
        </w:tc>
        <w:tc>
          <w:tcPr>
            <w:tcW w:w="2126" w:type="dxa"/>
            <w:vAlign w:val="center"/>
          </w:tcPr>
          <w:p>
            <w:pPr>
              <w:pStyle w:val="13"/>
            </w:pPr>
            <w:r>
              <w:t>4999.41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4999.41</w:t>
            </w:r>
          </w:p>
        </w:tc>
        <w:tc>
          <w:tcPr>
            <w:tcW w:w="1134" w:type="dxa"/>
            <w:vAlign w:val="center"/>
          </w:tcPr>
          <w:p>
            <w:pPr>
              <w:pStyle w:val="13"/>
            </w:pPr>
            <w:r>
              <w:t>4999.33</w:t>
            </w:r>
          </w:p>
        </w:tc>
        <w:tc>
          <w:tcPr>
            <w:tcW w:w="1134" w:type="dxa"/>
            <w:vAlign w:val="center"/>
          </w:tcPr>
          <w:p>
            <w:pPr>
              <w:pStyle w:val="13"/>
            </w:pPr>
            <w:r>
              <w:t>421.33</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4578.00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49.31</w:t>
            </w:r>
          </w:p>
        </w:tc>
        <w:tc>
          <w:tcPr>
            <w:tcW w:w="1134" w:type="dxa"/>
            <w:vAlign w:val="center"/>
          </w:tcPr>
          <w:p>
            <w:pPr>
              <w:pStyle w:val="9"/>
            </w:pPr>
            <w:r>
              <w:t>49.31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49.31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49.31</w:t>
            </w:r>
          </w:p>
        </w:tc>
        <w:tc>
          <w:tcPr>
            <w:tcW w:w="1134" w:type="dxa"/>
            <w:vAlign w:val="center"/>
          </w:tcPr>
          <w:p>
            <w:pPr>
              <w:pStyle w:val="9"/>
            </w:pPr>
            <w:r>
              <w:t>49.31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49.31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5.00</w:t>
            </w:r>
          </w:p>
        </w:tc>
        <w:tc>
          <w:tcPr>
            <w:tcW w:w="1134" w:type="dxa"/>
            <w:vAlign w:val="center"/>
          </w:tcPr>
          <w:p>
            <w:pPr>
              <w:pStyle w:val="9"/>
            </w:pPr>
            <w:r>
              <w:t>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38.31</w:t>
            </w:r>
          </w:p>
        </w:tc>
        <w:tc>
          <w:tcPr>
            <w:tcW w:w="1134" w:type="dxa"/>
            <w:vAlign w:val="center"/>
          </w:tcPr>
          <w:p>
            <w:pPr>
              <w:pStyle w:val="9"/>
            </w:pPr>
            <w:r>
              <w:t>38.31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38.31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6.00</w:t>
            </w:r>
          </w:p>
        </w:tc>
        <w:tc>
          <w:tcPr>
            <w:tcW w:w="1134" w:type="dxa"/>
            <w:vAlign w:val="center"/>
          </w:tcPr>
          <w:p>
            <w:pPr>
              <w:pStyle w:val="9"/>
            </w:pPr>
            <w:r>
              <w:t>6.00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6.00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4944.74</w:t>
            </w:r>
          </w:p>
        </w:tc>
        <w:tc>
          <w:tcPr>
            <w:tcW w:w="1134" w:type="dxa"/>
            <w:vAlign w:val="center"/>
          </w:tcPr>
          <w:p>
            <w:pPr>
              <w:pStyle w:val="9"/>
            </w:pPr>
            <w:r>
              <w:t>4944.66</w:t>
            </w:r>
          </w:p>
        </w:tc>
        <w:tc>
          <w:tcPr>
            <w:tcW w:w="1134" w:type="dxa"/>
            <w:vAlign w:val="center"/>
          </w:tcPr>
          <w:p>
            <w:pPr>
              <w:pStyle w:val="9"/>
            </w:pPr>
            <w:r>
              <w:t>421.33</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4523.33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4535.44</w:t>
            </w:r>
          </w:p>
        </w:tc>
        <w:tc>
          <w:tcPr>
            <w:tcW w:w="1134" w:type="dxa"/>
            <w:vAlign w:val="center"/>
          </w:tcPr>
          <w:p>
            <w:pPr>
              <w:pStyle w:val="9"/>
            </w:pPr>
            <w:r>
              <w:t>4535.44</w:t>
            </w:r>
          </w:p>
        </w:tc>
        <w:tc>
          <w:tcPr>
            <w:tcW w:w="1134" w:type="dxa"/>
            <w:vAlign w:val="center"/>
          </w:tcPr>
          <w:p>
            <w:pPr>
              <w:pStyle w:val="9"/>
            </w:pPr>
            <w:r>
              <w:t>46.24</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4489.20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4489.20</w:t>
            </w:r>
          </w:p>
        </w:tc>
        <w:tc>
          <w:tcPr>
            <w:tcW w:w="1134" w:type="dxa"/>
            <w:vAlign w:val="center"/>
          </w:tcPr>
          <w:p>
            <w:pPr>
              <w:pStyle w:val="9"/>
            </w:pPr>
            <w:r>
              <w:t>4489.20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4489.20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46.24</w:t>
            </w:r>
          </w:p>
        </w:tc>
        <w:tc>
          <w:tcPr>
            <w:tcW w:w="1134" w:type="dxa"/>
            <w:vAlign w:val="center"/>
          </w:tcPr>
          <w:p>
            <w:pPr>
              <w:pStyle w:val="9"/>
            </w:pPr>
            <w:r>
              <w:t>46.24</w:t>
            </w:r>
          </w:p>
        </w:tc>
        <w:tc>
          <w:tcPr>
            <w:tcW w:w="1134" w:type="dxa"/>
            <w:vAlign w:val="center"/>
          </w:tcPr>
          <w:p>
            <w:pPr>
              <w:pStyle w:val="9"/>
            </w:pPr>
            <w:r>
              <w:t>46.24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360.17</w:t>
            </w:r>
          </w:p>
        </w:tc>
        <w:tc>
          <w:tcPr>
            <w:tcW w:w="1134" w:type="dxa"/>
            <w:vAlign w:val="center"/>
          </w:tcPr>
          <w:p>
            <w:pPr>
              <w:pStyle w:val="9"/>
            </w:pPr>
            <w:r>
              <w:t>360.08</w:t>
            </w:r>
          </w:p>
        </w:tc>
        <w:tc>
          <w:tcPr>
            <w:tcW w:w="1134" w:type="dxa"/>
            <w:vAlign w:val="center"/>
          </w:tcPr>
          <w:p>
            <w:pPr>
              <w:pStyle w:val="9"/>
            </w:pPr>
            <w:r>
              <w:t>360.08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360.09</w:t>
            </w:r>
          </w:p>
        </w:tc>
        <w:tc>
          <w:tcPr>
            <w:tcW w:w="1134" w:type="dxa"/>
            <w:vAlign w:val="center"/>
          </w:tcPr>
          <w:p>
            <w:pPr>
              <w:pStyle w:val="9"/>
            </w:pPr>
            <w:r>
              <w:t>360.00</w:t>
            </w:r>
          </w:p>
        </w:tc>
        <w:tc>
          <w:tcPr>
            <w:tcW w:w="1134" w:type="dxa"/>
            <w:vAlign w:val="center"/>
          </w:tcPr>
          <w:p>
            <w:pPr>
              <w:pStyle w:val="9"/>
            </w:pPr>
            <w:r>
              <w:t>360.00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0.08</w:t>
            </w:r>
          </w:p>
        </w:tc>
        <w:tc>
          <w:tcPr>
            <w:tcW w:w="1134" w:type="dxa"/>
            <w:vAlign w:val="center"/>
          </w:tcPr>
          <w:p>
            <w:pPr>
              <w:pStyle w:val="9"/>
            </w:pPr>
            <w:r>
              <w:t>0.08</w:t>
            </w:r>
          </w:p>
        </w:tc>
        <w:tc>
          <w:tcPr>
            <w:tcW w:w="1134" w:type="dxa"/>
            <w:vAlign w:val="center"/>
          </w:tcPr>
          <w:p>
            <w:pPr>
              <w:pStyle w:val="9"/>
            </w:pPr>
            <w:r>
              <w:t>0.08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34.13</w:t>
            </w:r>
          </w:p>
        </w:tc>
        <w:tc>
          <w:tcPr>
            <w:tcW w:w="1134" w:type="dxa"/>
            <w:vAlign w:val="center"/>
          </w:tcPr>
          <w:p>
            <w:pPr>
              <w:pStyle w:val="9"/>
            </w:pPr>
            <w:r>
              <w:t>34.13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34.13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34.13</w:t>
            </w:r>
          </w:p>
        </w:tc>
        <w:tc>
          <w:tcPr>
            <w:tcW w:w="1134" w:type="dxa"/>
            <w:vAlign w:val="center"/>
          </w:tcPr>
          <w:p>
            <w:pPr>
              <w:pStyle w:val="9"/>
            </w:pPr>
            <w:r>
              <w:t>34.13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34.13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21017</w:t>
            </w:r>
          </w:p>
        </w:tc>
        <w:tc>
          <w:tcPr>
            <w:tcW w:w="1559" w:type="dxa"/>
            <w:vAlign w:val="center"/>
          </w:tcPr>
          <w:p>
            <w:pPr>
              <w:pStyle w:val="10"/>
            </w:pPr>
            <w:r>
              <w:t>中医药事务</w:t>
            </w:r>
          </w:p>
        </w:tc>
        <w:tc>
          <w:tcPr>
            <w:tcW w:w="1134" w:type="dxa"/>
            <w:vAlign w:val="center"/>
          </w:tcPr>
          <w:p>
            <w:pPr>
              <w:pStyle w:val="9"/>
            </w:pPr>
            <w:r>
              <w:t>15.00</w:t>
            </w:r>
          </w:p>
        </w:tc>
        <w:tc>
          <w:tcPr>
            <w:tcW w:w="1134" w:type="dxa"/>
            <w:vAlign w:val="center"/>
          </w:tcPr>
          <w:p>
            <w:pPr>
              <w:pStyle w:val="9"/>
            </w:pPr>
            <w:r>
              <w:t>15.00</w:t>
            </w:r>
          </w:p>
        </w:tc>
        <w:tc>
          <w:tcPr>
            <w:tcW w:w="1134" w:type="dxa"/>
            <w:vAlign w:val="center"/>
          </w:tcPr>
          <w:p>
            <w:pPr>
              <w:pStyle w:val="9"/>
            </w:pPr>
            <w:r>
              <w:t>15.00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2101799</w:t>
            </w:r>
          </w:p>
        </w:tc>
        <w:tc>
          <w:tcPr>
            <w:tcW w:w="1559" w:type="dxa"/>
            <w:vAlign w:val="center"/>
          </w:tcPr>
          <w:p>
            <w:pPr>
              <w:pStyle w:val="10"/>
            </w:pPr>
            <w:r>
              <w:t>其他中医药事务支出</w:t>
            </w:r>
          </w:p>
        </w:tc>
        <w:tc>
          <w:tcPr>
            <w:tcW w:w="1134" w:type="dxa"/>
            <w:vAlign w:val="center"/>
          </w:tcPr>
          <w:p>
            <w:pPr>
              <w:pStyle w:val="9"/>
            </w:pPr>
            <w:r>
              <w:t>15.00</w:t>
            </w:r>
          </w:p>
        </w:tc>
        <w:tc>
          <w:tcPr>
            <w:tcW w:w="1134" w:type="dxa"/>
            <w:vAlign w:val="center"/>
          </w:tcPr>
          <w:p>
            <w:pPr>
              <w:pStyle w:val="9"/>
            </w:pPr>
            <w:r>
              <w:t>15.00</w:t>
            </w:r>
          </w:p>
        </w:tc>
        <w:tc>
          <w:tcPr>
            <w:tcW w:w="1134" w:type="dxa"/>
            <w:vAlign w:val="center"/>
          </w:tcPr>
          <w:p>
            <w:pPr>
              <w:pStyle w:val="9"/>
            </w:pPr>
            <w:r>
              <w:t>15.00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5.36</w:t>
            </w:r>
          </w:p>
        </w:tc>
        <w:tc>
          <w:tcPr>
            <w:tcW w:w="1134" w:type="dxa"/>
            <w:vAlign w:val="center"/>
          </w:tcPr>
          <w:p>
            <w:pPr>
              <w:pStyle w:val="9"/>
            </w:pPr>
            <w:r>
              <w:t>5.36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19</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5.36</w:t>
            </w:r>
          </w:p>
        </w:tc>
        <w:tc>
          <w:tcPr>
            <w:tcW w:w="1134" w:type="dxa"/>
            <w:vAlign w:val="center"/>
          </w:tcPr>
          <w:p>
            <w:pPr>
              <w:pStyle w:val="9"/>
            </w:pPr>
            <w:r>
              <w:t>5.36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20</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5.36</w:t>
            </w:r>
          </w:p>
        </w:tc>
        <w:tc>
          <w:tcPr>
            <w:tcW w:w="1134" w:type="dxa"/>
            <w:vAlign w:val="center"/>
          </w:tcPr>
          <w:p>
            <w:pPr>
              <w:pStyle w:val="9"/>
            </w:pPr>
            <w:r>
              <w:t>5.36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4999.41</w:t>
            </w:r>
          </w:p>
        </w:tc>
        <w:tc>
          <w:tcPr>
            <w:tcW w:w="1361" w:type="dxa"/>
            <w:vAlign w:val="center"/>
          </w:tcPr>
          <w:p>
            <w:pPr>
              <w:pStyle w:val="13"/>
            </w:pPr>
            <w:r>
              <w:t>4578.00</w:t>
            </w:r>
          </w:p>
        </w:tc>
        <w:tc>
          <w:tcPr>
            <w:tcW w:w="1361" w:type="dxa"/>
            <w:vAlign w:val="center"/>
          </w:tcPr>
          <w:p>
            <w:pPr>
              <w:pStyle w:val="13"/>
            </w:pPr>
            <w:r>
              <w:t>421.41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49.31</w:t>
            </w:r>
          </w:p>
        </w:tc>
        <w:tc>
          <w:tcPr>
            <w:tcW w:w="1361" w:type="dxa"/>
            <w:vAlign w:val="center"/>
          </w:tcPr>
          <w:p>
            <w:pPr>
              <w:pStyle w:val="9"/>
            </w:pPr>
            <w:r>
              <w:t>49.31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49.31</w:t>
            </w:r>
          </w:p>
        </w:tc>
        <w:tc>
          <w:tcPr>
            <w:tcW w:w="1361" w:type="dxa"/>
            <w:vAlign w:val="center"/>
          </w:tcPr>
          <w:p>
            <w:pPr>
              <w:pStyle w:val="9"/>
            </w:pPr>
            <w:r>
              <w:t>49.31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5.00</w:t>
            </w:r>
          </w:p>
        </w:tc>
        <w:tc>
          <w:tcPr>
            <w:tcW w:w="1361" w:type="dxa"/>
            <w:vAlign w:val="center"/>
          </w:tcPr>
          <w:p>
            <w:pPr>
              <w:pStyle w:val="9"/>
            </w:pPr>
            <w:r>
              <w:t>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38.31</w:t>
            </w:r>
          </w:p>
        </w:tc>
        <w:tc>
          <w:tcPr>
            <w:tcW w:w="1361" w:type="dxa"/>
            <w:vAlign w:val="center"/>
          </w:tcPr>
          <w:p>
            <w:pPr>
              <w:pStyle w:val="9"/>
            </w:pPr>
            <w:r>
              <w:t>38.31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6.00</w:t>
            </w:r>
          </w:p>
        </w:tc>
        <w:tc>
          <w:tcPr>
            <w:tcW w:w="1361" w:type="dxa"/>
            <w:vAlign w:val="center"/>
          </w:tcPr>
          <w:p>
            <w:pPr>
              <w:pStyle w:val="9"/>
            </w:pPr>
            <w:r>
              <w:t>6.00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4944.74</w:t>
            </w:r>
          </w:p>
        </w:tc>
        <w:tc>
          <w:tcPr>
            <w:tcW w:w="1361" w:type="dxa"/>
            <w:vAlign w:val="center"/>
          </w:tcPr>
          <w:p>
            <w:pPr>
              <w:pStyle w:val="9"/>
            </w:pPr>
            <w:r>
              <w:t>4523.33</w:t>
            </w:r>
          </w:p>
        </w:tc>
        <w:tc>
          <w:tcPr>
            <w:tcW w:w="1361" w:type="dxa"/>
            <w:vAlign w:val="center"/>
          </w:tcPr>
          <w:p>
            <w:pPr>
              <w:pStyle w:val="9"/>
            </w:pPr>
            <w:r>
              <w:t>421.41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4535.44</w:t>
            </w:r>
          </w:p>
        </w:tc>
        <w:tc>
          <w:tcPr>
            <w:tcW w:w="1361" w:type="dxa"/>
            <w:vAlign w:val="center"/>
          </w:tcPr>
          <w:p>
            <w:pPr>
              <w:pStyle w:val="9"/>
            </w:pPr>
            <w:r>
              <w:t>4489.20</w:t>
            </w:r>
          </w:p>
        </w:tc>
        <w:tc>
          <w:tcPr>
            <w:tcW w:w="1361" w:type="dxa"/>
            <w:vAlign w:val="center"/>
          </w:tcPr>
          <w:p>
            <w:pPr>
              <w:pStyle w:val="9"/>
            </w:pPr>
            <w:r>
              <w:t>46.24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4489.20</w:t>
            </w:r>
          </w:p>
        </w:tc>
        <w:tc>
          <w:tcPr>
            <w:tcW w:w="1361" w:type="dxa"/>
            <w:vAlign w:val="center"/>
          </w:tcPr>
          <w:p>
            <w:pPr>
              <w:pStyle w:val="9"/>
            </w:pPr>
            <w:r>
              <w:t>4489.20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46.24</w:t>
            </w:r>
          </w:p>
        </w:tc>
        <w:tc>
          <w:tcPr>
            <w:tcW w:w="1361" w:type="dxa"/>
            <w:vAlign w:val="center"/>
          </w:tcPr>
          <w:p>
            <w:pPr>
              <w:pStyle w:val="9"/>
            </w:pPr>
          </w:p>
        </w:tc>
        <w:tc>
          <w:tcPr>
            <w:tcW w:w="1361" w:type="dxa"/>
            <w:vAlign w:val="center"/>
          </w:tcPr>
          <w:p>
            <w:pPr>
              <w:pStyle w:val="9"/>
            </w:pPr>
            <w:r>
              <w:t>46.24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360.17</w:t>
            </w:r>
          </w:p>
        </w:tc>
        <w:tc>
          <w:tcPr>
            <w:tcW w:w="1361" w:type="dxa"/>
            <w:vAlign w:val="center"/>
          </w:tcPr>
          <w:p>
            <w:pPr>
              <w:pStyle w:val="9"/>
            </w:pPr>
          </w:p>
        </w:tc>
        <w:tc>
          <w:tcPr>
            <w:tcW w:w="1361" w:type="dxa"/>
            <w:vAlign w:val="center"/>
          </w:tcPr>
          <w:p>
            <w:pPr>
              <w:pStyle w:val="9"/>
            </w:pPr>
            <w:r>
              <w:t>360.17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360.09</w:t>
            </w:r>
          </w:p>
        </w:tc>
        <w:tc>
          <w:tcPr>
            <w:tcW w:w="1361" w:type="dxa"/>
            <w:vAlign w:val="center"/>
          </w:tcPr>
          <w:p>
            <w:pPr>
              <w:pStyle w:val="9"/>
            </w:pPr>
          </w:p>
        </w:tc>
        <w:tc>
          <w:tcPr>
            <w:tcW w:w="1361" w:type="dxa"/>
            <w:vAlign w:val="center"/>
          </w:tcPr>
          <w:p>
            <w:pPr>
              <w:pStyle w:val="9"/>
            </w:pPr>
            <w:r>
              <w:t>360.09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0.08</w:t>
            </w:r>
          </w:p>
        </w:tc>
        <w:tc>
          <w:tcPr>
            <w:tcW w:w="1361" w:type="dxa"/>
            <w:vAlign w:val="center"/>
          </w:tcPr>
          <w:p>
            <w:pPr>
              <w:pStyle w:val="9"/>
            </w:pPr>
          </w:p>
        </w:tc>
        <w:tc>
          <w:tcPr>
            <w:tcW w:w="1361" w:type="dxa"/>
            <w:vAlign w:val="center"/>
          </w:tcPr>
          <w:p>
            <w:pPr>
              <w:pStyle w:val="9"/>
            </w:pPr>
            <w:r>
              <w:t>0.08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34.13</w:t>
            </w:r>
          </w:p>
        </w:tc>
        <w:tc>
          <w:tcPr>
            <w:tcW w:w="1361" w:type="dxa"/>
            <w:vAlign w:val="center"/>
          </w:tcPr>
          <w:p>
            <w:pPr>
              <w:pStyle w:val="9"/>
            </w:pPr>
            <w:r>
              <w:t>34.13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34.13</w:t>
            </w:r>
          </w:p>
        </w:tc>
        <w:tc>
          <w:tcPr>
            <w:tcW w:w="1361" w:type="dxa"/>
            <w:vAlign w:val="center"/>
          </w:tcPr>
          <w:p>
            <w:pPr>
              <w:pStyle w:val="9"/>
            </w:pPr>
            <w:r>
              <w:t>34.13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21017</w:t>
            </w:r>
          </w:p>
        </w:tc>
        <w:tc>
          <w:tcPr>
            <w:tcW w:w="4535" w:type="dxa"/>
            <w:vAlign w:val="center"/>
          </w:tcPr>
          <w:p>
            <w:pPr>
              <w:pStyle w:val="10"/>
            </w:pPr>
            <w:r>
              <w:t>中医药事务</w:t>
            </w:r>
          </w:p>
        </w:tc>
        <w:tc>
          <w:tcPr>
            <w:tcW w:w="1361" w:type="dxa"/>
            <w:vAlign w:val="center"/>
          </w:tcPr>
          <w:p>
            <w:pPr>
              <w:pStyle w:val="9"/>
            </w:pPr>
            <w:r>
              <w:t>15.00</w:t>
            </w:r>
          </w:p>
        </w:tc>
        <w:tc>
          <w:tcPr>
            <w:tcW w:w="1361" w:type="dxa"/>
            <w:vAlign w:val="center"/>
          </w:tcPr>
          <w:p>
            <w:pPr>
              <w:pStyle w:val="9"/>
            </w:pPr>
          </w:p>
        </w:tc>
        <w:tc>
          <w:tcPr>
            <w:tcW w:w="1361" w:type="dxa"/>
            <w:vAlign w:val="center"/>
          </w:tcPr>
          <w:p>
            <w:pPr>
              <w:pStyle w:val="9"/>
            </w:pPr>
            <w:r>
              <w:t>15.00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2101799</w:t>
            </w:r>
          </w:p>
        </w:tc>
        <w:tc>
          <w:tcPr>
            <w:tcW w:w="4535" w:type="dxa"/>
            <w:vAlign w:val="center"/>
          </w:tcPr>
          <w:p>
            <w:pPr>
              <w:pStyle w:val="10"/>
            </w:pPr>
            <w:r>
              <w:t>其他中医药事务支出</w:t>
            </w:r>
          </w:p>
        </w:tc>
        <w:tc>
          <w:tcPr>
            <w:tcW w:w="1361" w:type="dxa"/>
            <w:vAlign w:val="center"/>
          </w:tcPr>
          <w:p>
            <w:pPr>
              <w:pStyle w:val="9"/>
            </w:pPr>
            <w:r>
              <w:t>15.00</w:t>
            </w:r>
          </w:p>
        </w:tc>
        <w:tc>
          <w:tcPr>
            <w:tcW w:w="1361" w:type="dxa"/>
            <w:vAlign w:val="center"/>
          </w:tcPr>
          <w:p>
            <w:pPr>
              <w:pStyle w:val="9"/>
            </w:pPr>
          </w:p>
        </w:tc>
        <w:tc>
          <w:tcPr>
            <w:tcW w:w="1361" w:type="dxa"/>
            <w:vAlign w:val="center"/>
          </w:tcPr>
          <w:p>
            <w:pPr>
              <w:pStyle w:val="9"/>
            </w:pPr>
            <w:r>
              <w:t>15.00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5.36</w:t>
            </w:r>
          </w:p>
        </w:tc>
        <w:tc>
          <w:tcPr>
            <w:tcW w:w="1361" w:type="dxa"/>
            <w:vAlign w:val="center"/>
          </w:tcPr>
          <w:p>
            <w:pPr>
              <w:pStyle w:val="9"/>
            </w:pPr>
            <w:r>
              <w:t>5.36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5.36</w:t>
            </w:r>
          </w:p>
        </w:tc>
        <w:tc>
          <w:tcPr>
            <w:tcW w:w="1361" w:type="dxa"/>
            <w:vAlign w:val="center"/>
          </w:tcPr>
          <w:p>
            <w:pPr>
              <w:pStyle w:val="9"/>
            </w:pPr>
            <w:r>
              <w:t>5.36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5.36</w:t>
            </w:r>
          </w:p>
        </w:tc>
        <w:tc>
          <w:tcPr>
            <w:tcW w:w="1361" w:type="dxa"/>
            <w:vAlign w:val="center"/>
          </w:tcPr>
          <w:p>
            <w:pPr>
              <w:pStyle w:val="9"/>
            </w:pPr>
            <w:r>
              <w:t>5.36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421.33</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421.41</w:t>
            </w:r>
          </w:p>
        </w:tc>
        <w:tc>
          <w:tcPr>
            <w:tcW w:w="1474" w:type="dxa"/>
            <w:vAlign w:val="center"/>
          </w:tcPr>
          <w:p>
            <w:pPr>
              <w:pStyle w:val="9"/>
            </w:pPr>
            <w:r>
              <w:t>421.41</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421.33</w:t>
            </w:r>
          </w:p>
        </w:tc>
        <w:tc>
          <w:tcPr>
            <w:tcW w:w="3402" w:type="dxa"/>
            <w:vAlign w:val="center"/>
          </w:tcPr>
          <w:p>
            <w:pPr>
              <w:pStyle w:val="12"/>
            </w:pPr>
            <w:r>
              <w:t>本年支出合计</w:t>
            </w:r>
          </w:p>
        </w:tc>
        <w:tc>
          <w:tcPr>
            <w:tcW w:w="1474" w:type="dxa"/>
            <w:vAlign w:val="center"/>
          </w:tcPr>
          <w:p>
            <w:pPr>
              <w:pStyle w:val="13"/>
            </w:pPr>
            <w:r>
              <w:t>421.41</w:t>
            </w:r>
          </w:p>
        </w:tc>
        <w:tc>
          <w:tcPr>
            <w:tcW w:w="1474" w:type="dxa"/>
            <w:vAlign w:val="center"/>
          </w:tcPr>
          <w:p>
            <w:pPr>
              <w:pStyle w:val="13"/>
            </w:pPr>
            <w:r>
              <w:t>421.41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r>
              <w:t>0.09</w:t>
            </w: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r>
              <w:t>0.09</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421.41</w:t>
            </w:r>
          </w:p>
        </w:tc>
        <w:tc>
          <w:tcPr>
            <w:tcW w:w="3402" w:type="dxa"/>
            <w:vAlign w:val="center"/>
          </w:tcPr>
          <w:p>
            <w:pPr>
              <w:pStyle w:val="12"/>
            </w:pPr>
            <w:r>
              <w:t>支出总计</w:t>
            </w:r>
          </w:p>
        </w:tc>
        <w:tc>
          <w:tcPr>
            <w:tcW w:w="1474" w:type="dxa"/>
            <w:vAlign w:val="center"/>
          </w:tcPr>
          <w:p>
            <w:pPr>
              <w:pStyle w:val="13"/>
            </w:pPr>
            <w:r>
              <w:t>421.41</w:t>
            </w:r>
          </w:p>
        </w:tc>
        <w:tc>
          <w:tcPr>
            <w:tcW w:w="1474" w:type="dxa"/>
            <w:vAlign w:val="center"/>
          </w:tcPr>
          <w:p>
            <w:pPr>
              <w:pStyle w:val="13"/>
            </w:pPr>
            <w:r>
              <w:t>421.41</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421.41</w:t>
            </w:r>
          </w:p>
        </w:tc>
        <w:tc>
          <w:tcPr>
            <w:tcW w:w="2551" w:type="dxa"/>
            <w:vAlign w:val="center"/>
          </w:tcPr>
          <w:p>
            <w:pPr>
              <w:pStyle w:val="13"/>
            </w:pPr>
          </w:p>
        </w:tc>
        <w:tc>
          <w:tcPr>
            <w:tcW w:w="2551" w:type="dxa"/>
            <w:vAlign w:val="center"/>
          </w:tcPr>
          <w:p>
            <w:pPr>
              <w:pStyle w:val="13"/>
            </w:pPr>
            <w:r>
              <w:t>421.41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421.41</w:t>
            </w:r>
          </w:p>
        </w:tc>
        <w:tc>
          <w:tcPr>
            <w:tcW w:w="2551" w:type="dxa"/>
            <w:vAlign w:val="center"/>
          </w:tcPr>
          <w:p>
            <w:pPr>
              <w:pStyle w:val="9"/>
            </w:pPr>
          </w:p>
        </w:tc>
        <w:tc>
          <w:tcPr>
            <w:tcW w:w="2551" w:type="dxa"/>
            <w:vAlign w:val="center"/>
          </w:tcPr>
          <w:p>
            <w:pPr>
              <w:pStyle w:val="9"/>
            </w:pPr>
            <w:r>
              <w:t>421.41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46.24</w:t>
            </w:r>
          </w:p>
        </w:tc>
        <w:tc>
          <w:tcPr>
            <w:tcW w:w="2551" w:type="dxa"/>
            <w:vAlign w:val="center"/>
          </w:tcPr>
          <w:p>
            <w:pPr>
              <w:pStyle w:val="9"/>
            </w:pPr>
          </w:p>
        </w:tc>
        <w:tc>
          <w:tcPr>
            <w:tcW w:w="2551" w:type="dxa"/>
            <w:vAlign w:val="center"/>
          </w:tcPr>
          <w:p>
            <w:pPr>
              <w:pStyle w:val="9"/>
            </w:pPr>
            <w:r>
              <w:t>46.24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46.24</w:t>
            </w:r>
          </w:p>
        </w:tc>
        <w:tc>
          <w:tcPr>
            <w:tcW w:w="2551" w:type="dxa"/>
            <w:vAlign w:val="center"/>
          </w:tcPr>
          <w:p>
            <w:pPr>
              <w:pStyle w:val="9"/>
            </w:pPr>
          </w:p>
        </w:tc>
        <w:tc>
          <w:tcPr>
            <w:tcW w:w="2551" w:type="dxa"/>
            <w:vAlign w:val="center"/>
          </w:tcPr>
          <w:p>
            <w:pPr>
              <w:pStyle w:val="9"/>
            </w:pPr>
            <w:r>
              <w:t>46.24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360.17</w:t>
            </w:r>
          </w:p>
        </w:tc>
        <w:tc>
          <w:tcPr>
            <w:tcW w:w="2551" w:type="dxa"/>
            <w:vAlign w:val="center"/>
          </w:tcPr>
          <w:p>
            <w:pPr>
              <w:pStyle w:val="9"/>
            </w:pPr>
          </w:p>
        </w:tc>
        <w:tc>
          <w:tcPr>
            <w:tcW w:w="2551" w:type="dxa"/>
            <w:vAlign w:val="center"/>
          </w:tcPr>
          <w:p>
            <w:pPr>
              <w:pStyle w:val="9"/>
            </w:pPr>
            <w:r>
              <w:t>360.17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360.09</w:t>
            </w:r>
          </w:p>
        </w:tc>
        <w:tc>
          <w:tcPr>
            <w:tcW w:w="2551" w:type="dxa"/>
            <w:vAlign w:val="center"/>
          </w:tcPr>
          <w:p>
            <w:pPr>
              <w:pStyle w:val="9"/>
            </w:pPr>
          </w:p>
        </w:tc>
        <w:tc>
          <w:tcPr>
            <w:tcW w:w="2551" w:type="dxa"/>
            <w:vAlign w:val="center"/>
          </w:tcPr>
          <w:p>
            <w:pPr>
              <w:pStyle w:val="9"/>
            </w:pPr>
            <w:r>
              <w:t>360.09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0.08</w:t>
            </w:r>
          </w:p>
        </w:tc>
        <w:tc>
          <w:tcPr>
            <w:tcW w:w="2551" w:type="dxa"/>
            <w:vAlign w:val="center"/>
          </w:tcPr>
          <w:p>
            <w:pPr>
              <w:pStyle w:val="9"/>
            </w:pPr>
          </w:p>
        </w:tc>
        <w:tc>
          <w:tcPr>
            <w:tcW w:w="2551" w:type="dxa"/>
            <w:vAlign w:val="center"/>
          </w:tcPr>
          <w:p>
            <w:pPr>
              <w:pStyle w:val="9"/>
            </w:pPr>
            <w: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21017</w:t>
            </w:r>
          </w:p>
        </w:tc>
        <w:tc>
          <w:tcPr>
            <w:tcW w:w="4535" w:type="dxa"/>
            <w:vAlign w:val="center"/>
          </w:tcPr>
          <w:p>
            <w:pPr>
              <w:pStyle w:val="10"/>
            </w:pPr>
            <w:r>
              <w:t>中医药事务</w:t>
            </w:r>
          </w:p>
        </w:tc>
        <w:tc>
          <w:tcPr>
            <w:tcW w:w="2551" w:type="dxa"/>
            <w:vAlign w:val="center"/>
          </w:tcPr>
          <w:p>
            <w:pPr>
              <w:pStyle w:val="9"/>
            </w:pPr>
            <w:r>
              <w:t>15.00</w:t>
            </w:r>
          </w:p>
        </w:tc>
        <w:tc>
          <w:tcPr>
            <w:tcW w:w="2551" w:type="dxa"/>
            <w:vAlign w:val="center"/>
          </w:tcPr>
          <w:p>
            <w:pPr>
              <w:pStyle w:val="9"/>
            </w:pPr>
          </w:p>
        </w:tc>
        <w:tc>
          <w:tcPr>
            <w:tcW w:w="2551" w:type="dxa"/>
            <w:vAlign w:val="center"/>
          </w:tcPr>
          <w:p>
            <w:pPr>
              <w:pStyle w:val="9"/>
            </w:pPr>
            <w: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1191" w:type="dxa"/>
            <w:vAlign w:val="center"/>
          </w:tcPr>
          <w:p>
            <w:pPr>
              <w:pStyle w:val="10"/>
            </w:pPr>
            <w:r>
              <w:t>2101799</w:t>
            </w:r>
          </w:p>
        </w:tc>
        <w:tc>
          <w:tcPr>
            <w:tcW w:w="4535" w:type="dxa"/>
            <w:vAlign w:val="center"/>
          </w:tcPr>
          <w:p>
            <w:pPr>
              <w:pStyle w:val="10"/>
            </w:pPr>
            <w:r>
              <w:t>其他中医药事务支出</w:t>
            </w:r>
          </w:p>
        </w:tc>
        <w:tc>
          <w:tcPr>
            <w:tcW w:w="2551" w:type="dxa"/>
            <w:vAlign w:val="center"/>
          </w:tcPr>
          <w:p>
            <w:pPr>
              <w:pStyle w:val="9"/>
            </w:pPr>
            <w:r>
              <w:t>15.00</w:t>
            </w:r>
          </w:p>
        </w:tc>
        <w:tc>
          <w:tcPr>
            <w:tcW w:w="2551" w:type="dxa"/>
            <w:vAlign w:val="center"/>
          </w:tcPr>
          <w:p>
            <w:pPr>
              <w:pStyle w:val="9"/>
            </w:pPr>
          </w:p>
        </w:tc>
        <w:tc>
          <w:tcPr>
            <w:tcW w:w="2551" w:type="dxa"/>
            <w:vAlign w:val="center"/>
          </w:tcPr>
          <w:p>
            <w:pPr>
              <w:pStyle w:val="9"/>
            </w:pPr>
            <w:r>
              <w:t>15.00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石家庄市鹿泉区上庄镇卫生院2024年单位预算信息公开情况说明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按照《中华人民共和国预算法》、《地方预决算公开操作规程》和《关于进一步推进预算公开工作的实施意见》规定，现将石家庄市鹿泉区上庄镇卫生院2024年单位预算公开如下：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pStyle w:val="15"/>
      </w:pP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石家庄市鹿泉区上庄镇卫生院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4999.41万元，其中：一般公共预算收入421.33万元，基金预算收入0.00万元，国有资本经营预算收入0.00万元，财政专户核拨收入0.00万元，单位资金收入4578.00万元，上年结转结余0.09万元。</w:t>
      </w:r>
    </w:p>
    <w:p>
      <w:pPr>
        <w:pStyle w:val="16"/>
      </w:pPr>
      <w:r>
        <w:t>2、支出说明</w:t>
      </w:r>
    </w:p>
    <w:p>
      <w:pPr>
        <w:pStyle w:val="16"/>
      </w:pPr>
      <w:r>
        <w:t>收支预算总表支出栏、基本支出表、项目支出表按经济分类和支出功能分类科目编制，反映石家庄市鹿泉区上庄镇卫生院年度单位预算中支出预算的总体情况。2024年支出预算4999.41万元，其中基本支出4578.00万元，包括人员经费851.96万元和日常公用经费3726.04万元；项目支出421.41万元，主要为中央公卫资金360万元 ，中央基本药物补助40.5922万元， 省级村卫生室基本药物补助5.6524万元   重大传染病防控资金0.0833万元   ，  中医旗舰馆建设15万元  上年结转公卫0.0865万元。</w:t>
      </w:r>
    </w:p>
    <w:p>
      <w:pPr>
        <w:pStyle w:val="16"/>
      </w:pPr>
      <w:r>
        <w:t>3、比上年增减情况</w:t>
      </w:r>
    </w:p>
    <w:p>
      <w:pPr>
        <w:pStyle w:val="16"/>
        <w:rPr>
          <w:rFonts w:hint="eastAsia" w:eastAsiaTheme="minorEastAsia"/>
          <w:lang w:eastAsia="zh-CN"/>
        </w:rPr>
      </w:pPr>
      <w:r>
        <w:t>2024年预算收支安排4999.41万元，较2023年预算增加1593.04万元，其中：基本支出增加1609.00万元，主要为资本性支出，人员经费。项目支出减少15.96万元，主要为公卫资金</w:t>
      </w:r>
      <w:r>
        <w:rPr>
          <w:rFonts w:hint="eastAsia" w:eastAsiaTheme="minorEastAsia"/>
          <w:lang w:eastAsia="zh-CN"/>
        </w:rPr>
        <w:t>。</w:t>
      </w:r>
    </w:p>
    <w:p>
      <w:pPr>
        <w:spacing w:before="10" w:after="10"/>
        <w:ind w:firstLine="640"/>
        <w:outlineLvl w:val="5"/>
      </w:pPr>
      <w:r>
        <w:rPr>
          <w:rFonts w:ascii="黑体" w:hAnsi="黑体" w:eastAsia="黑体" w:cs="黑体"/>
          <w:color w:val="000000"/>
          <w:sz w:val="32"/>
        </w:rPr>
        <w:t>三、机关运行经费安排情况</w:t>
      </w:r>
    </w:p>
    <w:p>
      <w:pPr>
        <w:pStyle w:val="17"/>
      </w:pPr>
      <w:r>
        <w:t>2024年，我单位机关运行经费共计安排</w:t>
      </w:r>
      <w:r>
        <w:rPr>
          <w:rFonts w:hint="eastAsia" w:eastAsiaTheme="minorEastAsia"/>
          <w:lang w:eastAsia="zh-CN"/>
        </w:rPr>
        <w:t>0</w:t>
      </w:r>
      <w:r>
        <w:t>万元。</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1、石财社【2023】133号 关于提前下达2024年中央医疗服务与保障能力提升补助资金（中医药事业传承与发展部分）预算的通知绩效目标表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13011024P003258100656</w:t>
            </w:r>
          </w:p>
        </w:tc>
        <w:tc>
          <w:tcPr>
            <w:tcW w:w="2835" w:type="dxa"/>
            <w:vAlign w:val="center"/>
          </w:tcPr>
          <w:p>
            <w:pPr>
              <w:pStyle w:val="8"/>
            </w:pPr>
            <w:r>
              <w:t>项目名称</w:t>
            </w:r>
          </w:p>
        </w:tc>
        <w:tc>
          <w:tcPr>
            <w:tcW w:w="6094" w:type="dxa"/>
            <w:gridSpan w:val="3"/>
            <w:vAlign w:val="center"/>
          </w:tcPr>
          <w:p>
            <w:pPr>
              <w:pStyle w:val="10"/>
            </w:pPr>
            <w:r>
              <w:t>石财社【2023】133号 关于提前下达2024年中央医疗服务与保障能力提升补助资金（中医药事业传承与发展部分）预算的通知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15.00</w:t>
            </w:r>
          </w:p>
        </w:tc>
        <w:tc>
          <w:tcPr>
            <w:tcW w:w="2835" w:type="dxa"/>
            <w:vAlign w:val="center"/>
          </w:tcPr>
          <w:p>
            <w:pPr>
              <w:pStyle w:val="8"/>
            </w:pPr>
            <w:r>
              <w:t>其中：财政    资金</w:t>
            </w:r>
          </w:p>
        </w:tc>
        <w:tc>
          <w:tcPr>
            <w:tcW w:w="2551" w:type="dxa"/>
            <w:vAlign w:val="center"/>
          </w:tcPr>
          <w:p>
            <w:pPr>
              <w:pStyle w:val="10"/>
            </w:pPr>
            <w:r>
              <w:t>15.00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进一步健全中医药服务体系，持续提升中医药基层服务能力，开展中医药服务发展事业，推进中医药特色，传承创新能力逐步增强，资源优势得到发展，提升我院服务能力，</w:t>
            </w:r>
            <w:r>
              <w:rPr>
                <w:rFonts w:hint="eastAsia"/>
                <w:lang w:eastAsia="zh-CN"/>
              </w:rPr>
              <w:t>更好地为</w:t>
            </w:r>
            <w:r>
              <w:t>患者提供优质服务。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进一步健全中医药服务体系，持续提升中医药基层服务能力，开展中医药发展事业，推进中医药特色，我院中医旗舰馆建设1个，资金15万元。2.传承创新能力逐步增强，资源优势得到进一步发展，中医药服务水平不断提升，同时提升我院中医药服务能力。</w:t>
            </w:r>
          </w:p>
          <w:p>
            <w:pPr>
              <w:pStyle w:val="10"/>
            </w:pPr>
            <w:r>
              <w:t>2.2.弘扬中医药事业传承提升医疗服务保障能力，给辖区内患者提供更优质服务。</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旗舰中医馆建设数量</w:t>
            </w:r>
          </w:p>
        </w:tc>
        <w:tc>
          <w:tcPr>
            <w:tcW w:w="5386" w:type="dxa"/>
            <w:vAlign w:val="center"/>
          </w:tcPr>
          <w:p>
            <w:pPr>
              <w:pStyle w:val="10"/>
            </w:pPr>
            <w:r>
              <w:t>旗舰中医馆建设数量</w:t>
            </w:r>
          </w:p>
        </w:tc>
        <w:tc>
          <w:tcPr>
            <w:tcW w:w="2268" w:type="dxa"/>
            <w:vAlign w:val="center"/>
          </w:tcPr>
          <w:p>
            <w:pPr>
              <w:pStyle w:val="10"/>
            </w:pPr>
            <w:r>
              <w:t>1个</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医院中医诊疗技术水平提高</w:t>
            </w:r>
          </w:p>
        </w:tc>
        <w:tc>
          <w:tcPr>
            <w:tcW w:w="5386" w:type="dxa"/>
            <w:vAlign w:val="center"/>
          </w:tcPr>
          <w:p>
            <w:pPr>
              <w:pStyle w:val="10"/>
            </w:pPr>
            <w:r>
              <w:t>医院中医诊疗技术水平提高</w:t>
            </w:r>
          </w:p>
        </w:tc>
        <w:tc>
          <w:tcPr>
            <w:tcW w:w="2268" w:type="dxa"/>
            <w:vAlign w:val="center"/>
          </w:tcPr>
          <w:p>
            <w:pPr>
              <w:pStyle w:val="10"/>
            </w:pPr>
            <w:r>
              <w:t>提高我院中医诊疗技术水平</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2024年度完成率</w:t>
            </w:r>
          </w:p>
        </w:tc>
        <w:tc>
          <w:tcPr>
            <w:tcW w:w="5386" w:type="dxa"/>
            <w:vAlign w:val="center"/>
          </w:tcPr>
          <w:p>
            <w:pPr>
              <w:pStyle w:val="10"/>
            </w:pPr>
            <w:r>
              <w:t>2024年度完成率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建设发展旗舰中医馆投入资金成本</w:t>
            </w:r>
          </w:p>
        </w:tc>
        <w:tc>
          <w:tcPr>
            <w:tcW w:w="5386" w:type="dxa"/>
            <w:vAlign w:val="center"/>
          </w:tcPr>
          <w:p>
            <w:pPr>
              <w:pStyle w:val="10"/>
            </w:pPr>
            <w:r>
              <w:t>建设发展旗舰中医馆投入资金成本</w:t>
            </w:r>
          </w:p>
        </w:tc>
        <w:tc>
          <w:tcPr>
            <w:tcW w:w="2268" w:type="dxa"/>
            <w:vAlign w:val="center"/>
          </w:tcPr>
          <w:p>
            <w:pPr>
              <w:pStyle w:val="10"/>
            </w:pPr>
            <w:r>
              <w:t xml:space="preserve">15万元 </w:t>
            </w:r>
          </w:p>
        </w:tc>
        <w:tc>
          <w:tcPr>
            <w:tcW w:w="1276" w:type="dxa"/>
            <w:vAlign w:val="center"/>
          </w:tcPr>
          <w:p>
            <w:pPr>
              <w:pStyle w:val="10"/>
            </w:pPr>
            <w:r>
              <w:t>补助方案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中医药服务能力</w:t>
            </w:r>
          </w:p>
        </w:tc>
        <w:tc>
          <w:tcPr>
            <w:tcW w:w="5386" w:type="dxa"/>
            <w:vAlign w:val="center"/>
          </w:tcPr>
          <w:p>
            <w:pPr>
              <w:pStyle w:val="10"/>
            </w:pPr>
            <w:r>
              <w:t>不断提高</w:t>
            </w:r>
          </w:p>
        </w:tc>
        <w:tc>
          <w:tcPr>
            <w:tcW w:w="2268" w:type="dxa"/>
            <w:vAlign w:val="center"/>
          </w:tcPr>
          <w:p>
            <w:pPr>
              <w:pStyle w:val="10"/>
            </w:pPr>
            <w:r>
              <w:t>中医药能力不断提高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通过提升环境、增强设备、提高服务水平</w:t>
            </w:r>
          </w:p>
        </w:tc>
        <w:tc>
          <w:tcPr>
            <w:tcW w:w="5386" w:type="dxa"/>
            <w:vAlign w:val="center"/>
          </w:tcPr>
          <w:p>
            <w:pPr>
              <w:pStyle w:val="10"/>
            </w:pPr>
            <w:r>
              <w:t>通过提升环境、增强设备、提高服务水平</w:t>
            </w:r>
          </w:p>
        </w:tc>
        <w:tc>
          <w:tcPr>
            <w:tcW w:w="2268" w:type="dxa"/>
            <w:vAlign w:val="center"/>
          </w:tcPr>
          <w:p>
            <w:pPr>
              <w:pStyle w:val="10"/>
            </w:pPr>
            <w:r>
              <w:t>中长期提升医院的医疗服务水平</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服务对象满意度指标</w:t>
            </w:r>
          </w:p>
        </w:tc>
        <w:tc>
          <w:tcPr>
            <w:tcW w:w="5386" w:type="dxa"/>
            <w:vAlign w:val="center"/>
          </w:tcPr>
          <w:p>
            <w:pPr>
              <w:pStyle w:val="10"/>
            </w:pPr>
            <w:r>
              <w:t>服务对象满意度</w:t>
            </w:r>
          </w:p>
        </w:tc>
        <w:tc>
          <w:tcPr>
            <w:tcW w:w="2268" w:type="dxa"/>
            <w:vAlign w:val="center"/>
          </w:tcPr>
          <w:p>
            <w:pPr>
              <w:pStyle w:val="10"/>
            </w:pPr>
            <w:r>
              <w:t>≥85%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0.08</w:t>
            </w:r>
          </w:p>
        </w:tc>
        <w:tc>
          <w:tcPr>
            <w:tcW w:w="2835" w:type="dxa"/>
            <w:vAlign w:val="center"/>
          </w:tcPr>
          <w:p>
            <w:pPr>
              <w:pStyle w:val="8"/>
            </w:pPr>
            <w:r>
              <w:t>其中：财政    资金</w:t>
            </w:r>
          </w:p>
        </w:tc>
        <w:tc>
          <w:tcPr>
            <w:tcW w:w="2551" w:type="dxa"/>
            <w:vAlign w:val="center"/>
          </w:tcPr>
          <w:p>
            <w:pPr>
              <w:pStyle w:val="10"/>
            </w:pPr>
            <w:r>
              <w:t>0.08</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用于重大疾病预防控制经费支出。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100%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1.用于加强严重精神障碍患者筛查，登记报告和随访服务，开展社会心理服务体系建设试点工作，2024我院严重精神障碍患者在册管理348人，资金833元，提高患者生活质量。</w:t>
            </w:r>
          </w:p>
          <w:p>
            <w:pPr>
              <w:pStyle w:val="10"/>
            </w:pPr>
            <w:r>
              <w:t>2.家属护理教育245人严重精神障碍项目规范管理率达到70%，严重精神障碍项目面访率达到90%，严重精神障碍患者服药率达到95%。</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p>
            <w:pPr>
              <w:pStyle w:val="10"/>
            </w:pPr>
          </w:p>
        </w:tc>
        <w:tc>
          <w:tcPr>
            <w:tcW w:w="2268" w:type="dxa"/>
            <w:vAlign w:val="center"/>
          </w:tcPr>
          <w:p>
            <w:pPr>
              <w:pStyle w:val="10"/>
            </w:pPr>
            <w:r>
              <w:t>348人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严重精神障碍患者家庭护理人数</w:t>
            </w:r>
          </w:p>
        </w:tc>
        <w:tc>
          <w:tcPr>
            <w:tcW w:w="5386" w:type="dxa"/>
            <w:vAlign w:val="center"/>
          </w:tcPr>
          <w:p>
            <w:pPr>
              <w:pStyle w:val="10"/>
            </w:pPr>
            <w:r>
              <w:t>严重精神障碍患者家庭护理人数</w:t>
            </w:r>
          </w:p>
        </w:tc>
        <w:tc>
          <w:tcPr>
            <w:tcW w:w="2268" w:type="dxa"/>
            <w:vAlign w:val="center"/>
          </w:tcPr>
          <w:p>
            <w:pPr>
              <w:pStyle w:val="10"/>
            </w:pPr>
            <w:r>
              <w:t>245人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严重精神患者体检</w:t>
            </w:r>
          </w:p>
        </w:tc>
        <w:tc>
          <w:tcPr>
            <w:tcW w:w="5386" w:type="dxa"/>
            <w:vAlign w:val="center"/>
          </w:tcPr>
          <w:p>
            <w:pPr>
              <w:pStyle w:val="10"/>
            </w:pPr>
            <w:r>
              <w:t>辖区内在册患者精神障碍患者免费体检率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规范管理严重精神障碍患者与年内在册登记人数规范管理率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在册严重精神障碍患者服药率</w:t>
            </w:r>
          </w:p>
        </w:tc>
        <w:tc>
          <w:tcPr>
            <w:tcW w:w="5386" w:type="dxa"/>
            <w:vAlign w:val="center"/>
          </w:tcPr>
          <w:p>
            <w:pPr>
              <w:pStyle w:val="10"/>
            </w:pPr>
            <w:r>
              <w:t>在册严重精神障碍患者服药率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在册严重精神障碍面访率</w:t>
            </w:r>
          </w:p>
        </w:tc>
        <w:tc>
          <w:tcPr>
            <w:tcW w:w="5386" w:type="dxa"/>
            <w:vAlign w:val="center"/>
          </w:tcPr>
          <w:p>
            <w:pPr>
              <w:pStyle w:val="10"/>
            </w:pPr>
            <w:r>
              <w:t>在册严重精神障碍面访率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p>
            <w:pPr>
              <w:pStyle w:val="10"/>
            </w:pP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p>
            <w:pPr>
              <w:pStyle w:val="10"/>
            </w:pPr>
          </w:p>
        </w:tc>
        <w:tc>
          <w:tcPr>
            <w:tcW w:w="2268" w:type="dxa"/>
            <w:vAlign w:val="center"/>
          </w:tcPr>
          <w:p>
            <w:pPr>
              <w:pStyle w:val="10"/>
            </w:pPr>
            <w:r>
              <w:t>833元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辖区严重精神障碍患者处于稳定健康状态</w:t>
            </w:r>
          </w:p>
          <w:p>
            <w:pPr>
              <w:pStyle w:val="10"/>
            </w:pP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p>
            <w:pPr>
              <w:pStyle w:val="10"/>
            </w:pPr>
          </w:p>
        </w:tc>
        <w:tc>
          <w:tcPr>
            <w:tcW w:w="2268" w:type="dxa"/>
            <w:vAlign w:val="center"/>
          </w:tcPr>
          <w:p>
            <w:pPr>
              <w:pStyle w:val="10"/>
            </w:pPr>
            <w:r>
              <w:t>≥98%</w:t>
            </w:r>
          </w:p>
        </w:tc>
        <w:tc>
          <w:tcPr>
            <w:tcW w:w="1276" w:type="dxa"/>
            <w:vAlign w:val="center"/>
          </w:tcPr>
          <w:p>
            <w:pPr>
              <w:pStyle w:val="10"/>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40.59</w:t>
            </w:r>
          </w:p>
        </w:tc>
        <w:tc>
          <w:tcPr>
            <w:tcW w:w="2835" w:type="dxa"/>
            <w:vAlign w:val="center"/>
          </w:tcPr>
          <w:p>
            <w:pPr>
              <w:pStyle w:val="8"/>
            </w:pPr>
            <w:r>
              <w:t>其中：财政    资金</w:t>
            </w:r>
          </w:p>
        </w:tc>
        <w:tc>
          <w:tcPr>
            <w:tcW w:w="2551" w:type="dxa"/>
            <w:vAlign w:val="center"/>
          </w:tcPr>
          <w:p>
            <w:pPr>
              <w:pStyle w:val="10"/>
            </w:pPr>
            <w:r>
              <w:t>40.59</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保障医疗机构实施国家基本药物制度，推进综合医改顺利进行，并且保证辖区内16个村卫生室实施基本药物制度，减轻群众看病难问题，让患者享受更好的就医服务。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1.1.保障所有政府办基层医疗卫生机构实施基本药物制度，推行综合医改顺利进行，2.对实施基本药物制度的16个村卫生室给予补助，支持国家基本药物顺利进行。</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质量指标</w:t>
            </w:r>
          </w:p>
        </w:tc>
        <w:tc>
          <w:tcPr>
            <w:tcW w:w="2835" w:type="dxa"/>
            <w:vAlign w:val="center"/>
          </w:tcPr>
          <w:p>
            <w:pPr>
              <w:pStyle w:val="10"/>
            </w:pPr>
            <w:r>
              <w:t>卫生院实施基本药物制度</w:t>
            </w:r>
          </w:p>
        </w:tc>
        <w:tc>
          <w:tcPr>
            <w:tcW w:w="5386" w:type="dxa"/>
            <w:vAlign w:val="center"/>
          </w:tcPr>
          <w:p>
            <w:pPr>
              <w:pStyle w:val="10"/>
            </w:pPr>
            <w:r>
              <w:t>卫生院实施基本药物制度完成率</w:t>
            </w:r>
          </w:p>
        </w:tc>
        <w:tc>
          <w:tcPr>
            <w:tcW w:w="2268" w:type="dxa"/>
            <w:vAlign w:val="center"/>
          </w:tcPr>
          <w:p>
            <w:pPr>
              <w:pStyle w:val="10"/>
            </w:pPr>
            <w:r>
              <w:t>100%</w:t>
            </w: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w:t>
            </w:r>
          </w:p>
        </w:tc>
        <w:tc>
          <w:tcPr>
            <w:tcW w:w="5386" w:type="dxa"/>
            <w:vAlign w:val="center"/>
          </w:tcPr>
          <w:p>
            <w:pPr>
              <w:pStyle w:val="10"/>
            </w:pPr>
            <w:r>
              <w:t>辖区内实施国家基本药物制度卫生院数</w:t>
            </w:r>
          </w:p>
        </w:tc>
        <w:tc>
          <w:tcPr>
            <w:tcW w:w="2268" w:type="dxa"/>
            <w:vAlign w:val="center"/>
          </w:tcPr>
          <w:p>
            <w:pPr>
              <w:pStyle w:val="10"/>
            </w:pPr>
            <w:r>
              <w:t>1个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w:t>
            </w:r>
          </w:p>
          <w:p>
            <w:pPr>
              <w:pStyle w:val="10"/>
            </w:pPr>
          </w:p>
        </w:tc>
        <w:tc>
          <w:tcPr>
            <w:tcW w:w="5386" w:type="dxa"/>
            <w:vAlign w:val="center"/>
          </w:tcPr>
          <w:p>
            <w:pPr>
              <w:pStyle w:val="10"/>
            </w:pPr>
            <w:r>
              <w:t>辖区内实施国家基本药物制度卫生室数量</w:t>
            </w:r>
          </w:p>
        </w:tc>
        <w:tc>
          <w:tcPr>
            <w:tcW w:w="2268" w:type="dxa"/>
            <w:vAlign w:val="center"/>
          </w:tcPr>
          <w:p>
            <w:pPr>
              <w:pStyle w:val="10"/>
            </w:pPr>
            <w:r>
              <w:t>16个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w:t>
            </w:r>
          </w:p>
        </w:tc>
        <w:tc>
          <w:tcPr>
            <w:tcW w:w="5386" w:type="dxa"/>
            <w:vAlign w:val="center"/>
          </w:tcPr>
          <w:p>
            <w:pPr>
              <w:pStyle w:val="10"/>
            </w:pPr>
            <w:r>
              <w:t>卫生院按要求实施国家基本药物制度</w:t>
            </w:r>
          </w:p>
        </w:tc>
        <w:tc>
          <w:tcPr>
            <w:tcW w:w="2268" w:type="dxa"/>
            <w:vAlign w:val="center"/>
          </w:tcPr>
          <w:p>
            <w:pPr>
              <w:pStyle w:val="10"/>
            </w:pPr>
            <w:r>
              <w:t>304400元</w:t>
            </w:r>
          </w:p>
        </w:tc>
        <w:tc>
          <w:tcPr>
            <w:tcW w:w="1276" w:type="dxa"/>
            <w:vAlign w:val="center"/>
          </w:tcPr>
          <w:p>
            <w:pPr>
              <w:pStyle w:val="10"/>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村卫生室实施国家基本药物制度</w:t>
            </w:r>
          </w:p>
        </w:tc>
        <w:tc>
          <w:tcPr>
            <w:tcW w:w="5386" w:type="dxa"/>
            <w:vAlign w:val="center"/>
          </w:tcPr>
          <w:p>
            <w:pPr>
              <w:pStyle w:val="10"/>
            </w:pPr>
            <w:r>
              <w:t>村卫生室实施国家基本药物制度</w:t>
            </w:r>
          </w:p>
        </w:tc>
        <w:tc>
          <w:tcPr>
            <w:tcW w:w="2268" w:type="dxa"/>
            <w:vAlign w:val="center"/>
          </w:tcPr>
          <w:p>
            <w:pPr>
              <w:pStyle w:val="10"/>
            </w:pPr>
            <w:r>
              <w:t>101522元</w:t>
            </w:r>
          </w:p>
        </w:tc>
        <w:tc>
          <w:tcPr>
            <w:tcW w:w="1276" w:type="dxa"/>
            <w:vAlign w:val="center"/>
          </w:tcPr>
          <w:p>
            <w:pPr>
              <w:pStyle w:val="10"/>
            </w:pPr>
            <w:r>
              <w:t>上级补助资金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w:t>
            </w:r>
          </w:p>
        </w:tc>
        <w:tc>
          <w:tcPr>
            <w:tcW w:w="5386" w:type="dxa"/>
            <w:vAlign w:val="center"/>
          </w:tcPr>
          <w:p>
            <w:pPr>
              <w:pStyle w:val="10"/>
            </w:pPr>
            <w:r>
              <w:t>基层医疗机构按规定实施国家基本药物制度</w:t>
            </w:r>
          </w:p>
        </w:tc>
        <w:tc>
          <w:tcPr>
            <w:tcW w:w="2268" w:type="dxa"/>
            <w:vAlign w:val="center"/>
          </w:tcPr>
          <w:p>
            <w:pPr>
              <w:pStyle w:val="10"/>
            </w:pPr>
            <w:r>
              <w:t>2024</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w:t>
            </w:r>
          </w:p>
        </w:tc>
        <w:tc>
          <w:tcPr>
            <w:tcW w:w="5386" w:type="dxa"/>
            <w:vAlign w:val="center"/>
          </w:tcPr>
          <w:p>
            <w:pPr>
              <w:pStyle w:val="10"/>
            </w:pPr>
            <w:r>
              <w:t>村卫生室实施国家基本药物制度覆盖率</w:t>
            </w:r>
          </w:p>
        </w:tc>
        <w:tc>
          <w:tcPr>
            <w:tcW w:w="2268" w:type="dxa"/>
            <w:vAlign w:val="center"/>
          </w:tcPr>
          <w:p>
            <w:pPr>
              <w:pStyle w:val="10"/>
            </w:pPr>
            <w:r>
              <w:t>100%</w:t>
            </w:r>
          </w:p>
        </w:tc>
        <w:tc>
          <w:tcPr>
            <w:tcW w:w="1276" w:type="dxa"/>
            <w:vAlign w:val="center"/>
          </w:tcPr>
          <w:p>
            <w:pPr>
              <w:pStyle w:val="10"/>
            </w:pPr>
            <w: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乡村医生收入</w:t>
            </w:r>
          </w:p>
        </w:tc>
        <w:tc>
          <w:tcPr>
            <w:tcW w:w="2268" w:type="dxa"/>
            <w:vAlign w:val="center"/>
          </w:tcPr>
          <w:p>
            <w:pPr>
              <w:pStyle w:val="10"/>
            </w:pPr>
            <w:r>
              <w:t>保持稳定</w:t>
            </w:r>
          </w:p>
        </w:tc>
        <w:tc>
          <w:tcPr>
            <w:tcW w:w="1276" w:type="dxa"/>
            <w:vAlign w:val="center"/>
          </w:tcPr>
          <w:p>
            <w:pPr>
              <w:pStyle w:val="10"/>
            </w:pPr>
            <w:r>
              <w:t>资金分配表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国家基本药物制度在基层医疗机构和辖区内的作用</w:t>
            </w:r>
          </w:p>
        </w:tc>
        <w:tc>
          <w:tcPr>
            <w:tcW w:w="5386" w:type="dxa"/>
            <w:vAlign w:val="center"/>
          </w:tcPr>
          <w:p>
            <w:pPr>
              <w:pStyle w:val="10"/>
            </w:pPr>
            <w:r>
              <w:t>国家基本药物制度在卫生院和村卫生室持续实施</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人民群众就医满意度</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360.00</w:t>
            </w:r>
          </w:p>
        </w:tc>
        <w:tc>
          <w:tcPr>
            <w:tcW w:w="2835" w:type="dxa"/>
            <w:vAlign w:val="center"/>
          </w:tcPr>
          <w:p>
            <w:pPr>
              <w:pStyle w:val="8"/>
            </w:pPr>
            <w:r>
              <w:t>其中：财政    资金</w:t>
            </w:r>
          </w:p>
        </w:tc>
        <w:tc>
          <w:tcPr>
            <w:tcW w:w="2551" w:type="dxa"/>
            <w:vAlign w:val="center"/>
          </w:tcPr>
          <w:p>
            <w:pPr>
              <w:pStyle w:val="10"/>
            </w:pPr>
            <w:r>
              <w:t>360.00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国家基本公共卫生资金用于辖区内居民提供基本公共卫生服务项目的工作补助资金，免费给城乡居民提供医疗健康体检，让周边辖区内患者得到优质的医疗服务。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1.国家基本公共卫生服务项目是促进基本公共卫生服务逐步均等化的重要内容，免费向城乡居民提供基本公共卫生服务，开展职业病检测，保护患者和公众健康权益，推进妇幼卫生工作。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社区在册居家严重精神障碍患者健康管理率</w:t>
            </w:r>
          </w:p>
        </w:tc>
        <w:tc>
          <w:tcPr>
            <w:tcW w:w="5386" w:type="dxa"/>
            <w:vAlign w:val="center"/>
          </w:tcPr>
          <w:p>
            <w:pPr>
              <w:pStyle w:val="10"/>
            </w:pPr>
            <w:r>
              <w:t>居家严重精神障碍患者在册健康管理率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w:t>
            </w:r>
          </w:p>
        </w:tc>
        <w:tc>
          <w:tcPr>
            <w:tcW w:w="5386" w:type="dxa"/>
            <w:vAlign w:val="center"/>
          </w:tcPr>
          <w:p>
            <w:pPr>
              <w:pStyle w:val="10"/>
            </w:pPr>
            <w:r>
              <w:t>儿童中医药健康管理服务率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健康教育</w:t>
            </w:r>
          </w:p>
        </w:tc>
        <w:tc>
          <w:tcPr>
            <w:tcW w:w="5386" w:type="dxa"/>
            <w:vAlign w:val="center"/>
          </w:tcPr>
          <w:p>
            <w:pPr>
              <w:pStyle w:val="10"/>
            </w:pPr>
            <w:r>
              <w:t>公众健康教育活动举办次数、咨询活动次数、宣传栏更换次数、音响播放时长等。</w:t>
            </w:r>
          </w:p>
        </w:tc>
        <w:tc>
          <w:tcPr>
            <w:tcW w:w="2268" w:type="dxa"/>
            <w:vAlign w:val="center"/>
          </w:tcPr>
          <w:p>
            <w:pPr>
              <w:pStyle w:val="10"/>
            </w:pPr>
            <w:r>
              <w:t>按国家基本公卫规范执行</w:t>
            </w:r>
          </w:p>
        </w:tc>
        <w:tc>
          <w:tcPr>
            <w:tcW w:w="1276" w:type="dxa"/>
            <w:vAlign w:val="center"/>
          </w:tcPr>
          <w:p>
            <w:pPr>
              <w:pStyle w:val="10"/>
            </w:pPr>
            <w:r>
              <w:t>工作计划、纸质资料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0-6岁儿童健康管理率</w:t>
            </w:r>
          </w:p>
        </w:tc>
        <w:tc>
          <w:tcPr>
            <w:tcW w:w="5386" w:type="dxa"/>
            <w:vAlign w:val="center"/>
          </w:tcPr>
          <w:p>
            <w:pPr>
              <w:pStyle w:val="10"/>
            </w:pPr>
            <w:r>
              <w:t>0-6岁儿童健康管理率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3岁以下儿童健康系统管理率</w:t>
            </w:r>
          </w:p>
        </w:tc>
        <w:tc>
          <w:tcPr>
            <w:tcW w:w="5386" w:type="dxa"/>
            <w:vAlign w:val="center"/>
          </w:tcPr>
          <w:p>
            <w:pPr>
              <w:pStyle w:val="10"/>
            </w:pPr>
            <w:r>
              <w:t>3岁以下儿童系统健康管理率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老年人中医药健康管理率</w:t>
            </w:r>
          </w:p>
        </w:tc>
        <w:tc>
          <w:tcPr>
            <w:tcW w:w="5386" w:type="dxa"/>
            <w:vAlign w:val="center"/>
          </w:tcPr>
          <w:p>
            <w:pPr>
              <w:pStyle w:val="10"/>
            </w:pPr>
            <w:r>
              <w:t>老年人中医药健康管理率</w:t>
            </w:r>
          </w:p>
        </w:tc>
        <w:tc>
          <w:tcPr>
            <w:tcW w:w="2268" w:type="dxa"/>
            <w:vAlign w:val="center"/>
          </w:tcPr>
          <w:p>
            <w:pPr>
              <w:pStyle w:val="10"/>
            </w:pPr>
            <w:r>
              <w:t>≥70%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卫生监督协管各专业每年巡查（访）2次完成率</w:t>
            </w:r>
          </w:p>
        </w:tc>
        <w:tc>
          <w:tcPr>
            <w:tcW w:w="5386" w:type="dxa"/>
            <w:vAlign w:val="center"/>
          </w:tcPr>
          <w:p>
            <w:pPr>
              <w:pStyle w:val="10"/>
            </w:pPr>
            <w:r>
              <w:t>卫生监督协管各专业每年巡查（访）2次完成率</w:t>
            </w:r>
          </w:p>
        </w:tc>
        <w:tc>
          <w:tcPr>
            <w:tcW w:w="2268" w:type="dxa"/>
            <w:vAlign w:val="center"/>
          </w:tcPr>
          <w:p>
            <w:pPr>
              <w:pStyle w:val="10"/>
            </w:pPr>
            <w:r>
              <w:t>≥90%</w:t>
            </w:r>
          </w:p>
        </w:tc>
        <w:tc>
          <w:tcPr>
            <w:tcW w:w="1276" w:type="dxa"/>
            <w:vAlign w:val="center"/>
          </w:tcPr>
          <w:p>
            <w:pPr>
              <w:pStyle w:val="10"/>
            </w:pPr>
            <w:r>
              <w:t>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传染病疫情报告率=网络报告的传染病病例数/登记传染病病例数*100%</w:t>
            </w:r>
          </w:p>
        </w:tc>
        <w:tc>
          <w:tcPr>
            <w:tcW w:w="2268" w:type="dxa"/>
            <w:vAlign w:val="center"/>
          </w:tcPr>
          <w:p>
            <w:pPr>
              <w:pStyle w:val="10"/>
            </w:pPr>
            <w:r>
              <w:t>≥95%</w:t>
            </w:r>
          </w:p>
        </w:tc>
        <w:tc>
          <w:tcPr>
            <w:tcW w:w="1276" w:type="dxa"/>
            <w:vAlign w:val="center"/>
          </w:tcPr>
          <w:p>
            <w:pPr>
              <w:pStyle w:val="10"/>
            </w:pPr>
            <w:r>
              <w:t>纸质资料与网络上报系统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高血压患者规范管理人数</w:t>
            </w:r>
          </w:p>
        </w:tc>
        <w:tc>
          <w:tcPr>
            <w:tcW w:w="5386" w:type="dxa"/>
            <w:vAlign w:val="center"/>
          </w:tcPr>
          <w:p>
            <w:pPr>
              <w:pStyle w:val="10"/>
            </w:pPr>
            <w:r>
              <w:t>高血压患者规范管理人数</w:t>
            </w:r>
          </w:p>
        </w:tc>
        <w:tc>
          <w:tcPr>
            <w:tcW w:w="2268" w:type="dxa"/>
            <w:vAlign w:val="center"/>
          </w:tcPr>
          <w:p>
            <w:pPr>
              <w:pStyle w:val="10"/>
            </w:pPr>
            <w:r>
              <w:t>5087人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按照规范要求进行高血压患者健康管理人数占年内管理的高血压患者人数的比率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居民规范化健康档案覆盖率</w:t>
            </w:r>
          </w:p>
        </w:tc>
        <w:tc>
          <w:tcPr>
            <w:tcW w:w="5386" w:type="dxa"/>
            <w:vAlign w:val="center"/>
          </w:tcPr>
          <w:p>
            <w:pPr>
              <w:pStyle w:val="10"/>
            </w:pPr>
            <w:r>
              <w:t>居民规范化电子健康档案覆盖人数/辖区内常住居民数*100%</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糖尿病患者规范管理人数</w:t>
            </w:r>
          </w:p>
        </w:tc>
        <w:tc>
          <w:tcPr>
            <w:tcW w:w="5386" w:type="dxa"/>
            <w:vAlign w:val="center"/>
          </w:tcPr>
          <w:p>
            <w:pPr>
              <w:pStyle w:val="10"/>
            </w:pPr>
            <w:r>
              <w:t>糖尿病患者规范管理人数</w:t>
            </w:r>
          </w:p>
        </w:tc>
        <w:tc>
          <w:tcPr>
            <w:tcW w:w="2268" w:type="dxa"/>
            <w:vAlign w:val="center"/>
          </w:tcPr>
          <w:p>
            <w:pPr>
              <w:pStyle w:val="10"/>
            </w:pPr>
            <w:r>
              <w:t>2044人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肺结核患者管理率</w:t>
            </w:r>
          </w:p>
        </w:tc>
        <w:tc>
          <w:tcPr>
            <w:tcW w:w="5386" w:type="dxa"/>
            <w:vAlign w:val="center"/>
          </w:tcPr>
          <w:p>
            <w:pPr>
              <w:pStyle w:val="10"/>
            </w:pPr>
            <w:r>
              <w:t>结核患者管理率=已管理的肺结核患者人数/辖区同期内经上级定点医疗机构确诊并通知基层医疗卫生机构管理的肺结核患者人数*100%</w:t>
            </w:r>
          </w:p>
        </w:tc>
        <w:tc>
          <w:tcPr>
            <w:tcW w:w="2268" w:type="dxa"/>
            <w:vAlign w:val="center"/>
          </w:tcPr>
          <w:p>
            <w:pPr>
              <w:pStyle w:val="10"/>
            </w:pPr>
            <w:r>
              <w:t>≥90%</w:t>
            </w:r>
          </w:p>
        </w:tc>
        <w:tc>
          <w:tcPr>
            <w:tcW w:w="1276" w:type="dxa"/>
            <w:vAlign w:val="center"/>
          </w:tcPr>
          <w:p>
            <w:pPr>
              <w:pStyle w:val="10"/>
            </w:pPr>
            <w:r>
              <w:t>纸质资料与患者健康管理档案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按时拨付资金</w:t>
            </w:r>
          </w:p>
        </w:tc>
        <w:tc>
          <w:tcPr>
            <w:tcW w:w="5386" w:type="dxa"/>
            <w:vAlign w:val="center"/>
          </w:tcPr>
          <w:p>
            <w:pPr>
              <w:pStyle w:val="10"/>
            </w:pPr>
            <w:r>
              <w:t>按时拨付资金</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基本公共卫生总资金</w:t>
            </w:r>
          </w:p>
        </w:tc>
        <w:tc>
          <w:tcPr>
            <w:tcW w:w="5386" w:type="dxa"/>
            <w:vAlign w:val="center"/>
          </w:tcPr>
          <w:p>
            <w:pPr>
              <w:pStyle w:val="10"/>
            </w:pPr>
            <w:r>
              <w:t>2024年中央基本公共卫生服务资金</w:t>
            </w:r>
          </w:p>
        </w:tc>
        <w:tc>
          <w:tcPr>
            <w:tcW w:w="2268" w:type="dxa"/>
            <w:vAlign w:val="center"/>
          </w:tcPr>
          <w:p>
            <w:pPr>
              <w:pStyle w:val="10"/>
            </w:pPr>
            <w:r>
              <w:t>360万元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高血压患者血压控制率</w:t>
            </w:r>
          </w:p>
        </w:tc>
        <w:tc>
          <w:tcPr>
            <w:tcW w:w="5386" w:type="dxa"/>
            <w:vAlign w:val="center"/>
          </w:tcPr>
          <w:p>
            <w:pPr>
              <w:pStyle w:val="10"/>
            </w:pPr>
            <w:r>
              <w:t>年内最近一次随访血压达标人数占年内已管理高血压患者人数的比率</w:t>
            </w:r>
          </w:p>
        </w:tc>
        <w:tc>
          <w:tcPr>
            <w:tcW w:w="2268" w:type="dxa"/>
            <w:vAlign w:val="center"/>
          </w:tcPr>
          <w:p>
            <w:pPr>
              <w:pStyle w:val="10"/>
            </w:pPr>
            <w:r>
              <w:t>≥45%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严重精神障碍患者稳定率</w:t>
            </w:r>
          </w:p>
        </w:tc>
        <w:tc>
          <w:tcPr>
            <w:tcW w:w="5386" w:type="dxa"/>
            <w:vAlign w:val="center"/>
          </w:tcPr>
          <w:p>
            <w:pPr>
              <w:pStyle w:val="10"/>
            </w:pPr>
            <w:r>
              <w:t>年内最近一次随访病情稳定的严重精神障碍患者人数占年内已管理严重精神障碍患者人数的比率</w:t>
            </w:r>
          </w:p>
        </w:tc>
        <w:tc>
          <w:tcPr>
            <w:tcW w:w="2268" w:type="dxa"/>
            <w:vAlign w:val="center"/>
          </w:tcPr>
          <w:p>
            <w:pPr>
              <w:pStyle w:val="10"/>
            </w:pPr>
            <w:r>
              <w:t>≥60%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抽查档案中有动态记录的档案份数占档案总数比率</w:t>
            </w:r>
          </w:p>
        </w:tc>
        <w:tc>
          <w:tcPr>
            <w:tcW w:w="2268" w:type="dxa"/>
            <w:vAlign w:val="center"/>
          </w:tcPr>
          <w:p>
            <w:pPr>
              <w:pStyle w:val="10"/>
            </w:pPr>
            <w:r>
              <w:t>≥50%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糖尿病患者血糖控制率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≥40%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辖区居民对基本公共卫生服务满意率</w:t>
            </w:r>
          </w:p>
        </w:tc>
        <w:tc>
          <w:tcPr>
            <w:tcW w:w="5386" w:type="dxa"/>
            <w:vAlign w:val="center"/>
          </w:tcPr>
          <w:p>
            <w:pPr>
              <w:pStyle w:val="10"/>
            </w:pPr>
            <w:r>
              <w:t>辖区居民对基本公共卫生服务满意率</w:t>
            </w:r>
          </w:p>
        </w:tc>
        <w:tc>
          <w:tcPr>
            <w:tcW w:w="2268" w:type="dxa"/>
            <w:vAlign w:val="center"/>
          </w:tcPr>
          <w:p>
            <w:pPr>
              <w:pStyle w:val="10"/>
            </w:pPr>
            <w:r>
              <w:t>≥90%</w:t>
            </w:r>
          </w:p>
        </w:tc>
        <w:tc>
          <w:tcPr>
            <w:tcW w:w="1276" w:type="dxa"/>
            <w:vAlign w:val="center"/>
          </w:tcPr>
          <w:p>
            <w:pPr>
              <w:pStyle w:val="10"/>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5.65</w:t>
            </w:r>
          </w:p>
        </w:tc>
        <w:tc>
          <w:tcPr>
            <w:tcW w:w="2835" w:type="dxa"/>
            <w:vAlign w:val="center"/>
          </w:tcPr>
          <w:p>
            <w:pPr>
              <w:pStyle w:val="8"/>
            </w:pPr>
            <w:r>
              <w:t>其中：财政    资金</w:t>
            </w:r>
          </w:p>
        </w:tc>
        <w:tc>
          <w:tcPr>
            <w:tcW w:w="2551" w:type="dxa"/>
            <w:vAlign w:val="center"/>
          </w:tcPr>
          <w:p>
            <w:pPr>
              <w:pStyle w:val="10"/>
            </w:pPr>
            <w:r>
              <w:t>5.65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对实施基本药物制度的16个村卫生室给予补助，支持国家基本药物制度在村卫生室顺利实施，更好的给患者提供优质服务。</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1.对实施基本药物的16个村卫生室给予补助，落实村卫生室基本药物制度补助5.6524万元，支持基层医疗卫生机构发展。</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辖区内村卫生室实施基本药物制度村数量</w:t>
            </w:r>
          </w:p>
        </w:tc>
        <w:tc>
          <w:tcPr>
            <w:tcW w:w="2268" w:type="dxa"/>
            <w:vAlign w:val="center"/>
          </w:tcPr>
          <w:p>
            <w:pPr>
              <w:pStyle w:val="10"/>
            </w:pPr>
            <w:r>
              <w:t>16家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辖区村卫生室必须按要求规定实施国家基本药物</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乡镇卫生院必须按要求实施基本药物制度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国家基本药物制度补助发放及时率</w:t>
            </w:r>
          </w:p>
        </w:tc>
        <w:tc>
          <w:tcPr>
            <w:tcW w:w="5386" w:type="dxa"/>
            <w:vAlign w:val="center"/>
          </w:tcPr>
          <w:p>
            <w:pPr>
              <w:pStyle w:val="10"/>
            </w:pPr>
            <w:r>
              <w:t>按规定要求每季度末前</w:t>
            </w:r>
          </w:p>
        </w:tc>
        <w:tc>
          <w:tcPr>
            <w:tcW w:w="2268" w:type="dxa"/>
            <w:vAlign w:val="center"/>
          </w:tcPr>
          <w:p>
            <w:pPr>
              <w:pStyle w:val="10"/>
            </w:pPr>
            <w:r>
              <w:t>2024年1季度末前发放</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16家村卫生室实施国家基本药物补助</w:t>
            </w:r>
          </w:p>
        </w:tc>
        <w:tc>
          <w:tcPr>
            <w:tcW w:w="2268" w:type="dxa"/>
            <w:vAlign w:val="center"/>
          </w:tcPr>
          <w:p>
            <w:pPr>
              <w:pStyle w:val="10"/>
            </w:pPr>
            <w:r>
              <w:t>56524元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国家基本药物制度在基层影响</w:t>
            </w:r>
          </w:p>
        </w:tc>
        <w:tc>
          <w:tcPr>
            <w:tcW w:w="5386" w:type="dxa"/>
            <w:vAlign w:val="center"/>
          </w:tcPr>
          <w:p>
            <w:pPr>
              <w:pStyle w:val="10"/>
            </w:pPr>
            <w:r>
              <w:t>国家基本药物制度在基层的持续性实施</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上级补助通知</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服务对象满意度指标</w:t>
            </w:r>
          </w:p>
        </w:tc>
        <w:tc>
          <w:tcPr>
            <w:tcW w:w="2268" w:type="dxa"/>
            <w:vAlign w:val="center"/>
          </w:tcPr>
          <w:p>
            <w:pPr>
              <w:pStyle w:val="10"/>
            </w:pPr>
            <w:r>
              <w:t>≥95%</w:t>
            </w:r>
          </w:p>
        </w:tc>
        <w:tc>
          <w:tcPr>
            <w:tcW w:w="1276" w:type="dxa"/>
            <w:vAlign w:val="center"/>
          </w:tcPr>
          <w:p>
            <w:pPr>
              <w:pStyle w:val="10"/>
            </w:pPr>
            <w:r>
              <w:t>历史数据</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6、石财社【2023】44号 关于下达2023年中央基本公共卫生服务补助资金预算的通知绩效目标表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13011023P00326110119K</w:t>
            </w:r>
          </w:p>
        </w:tc>
        <w:tc>
          <w:tcPr>
            <w:tcW w:w="2835" w:type="dxa"/>
            <w:vAlign w:val="center"/>
          </w:tcPr>
          <w:p>
            <w:pPr>
              <w:pStyle w:val="8"/>
            </w:pPr>
            <w:r>
              <w:t>项目名称</w:t>
            </w:r>
          </w:p>
        </w:tc>
        <w:tc>
          <w:tcPr>
            <w:tcW w:w="6094" w:type="dxa"/>
            <w:gridSpan w:val="3"/>
            <w:vAlign w:val="center"/>
          </w:tcPr>
          <w:p>
            <w:pPr>
              <w:pStyle w:val="10"/>
            </w:pPr>
            <w:r>
              <w:t>石财社【2023】44号 关于下达2023年中央基本公共卫生服务补助资金预算的通知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0.09</w:t>
            </w:r>
          </w:p>
        </w:tc>
        <w:tc>
          <w:tcPr>
            <w:tcW w:w="2835" w:type="dxa"/>
            <w:vAlign w:val="center"/>
          </w:tcPr>
          <w:p>
            <w:pPr>
              <w:pStyle w:val="8"/>
            </w:pPr>
            <w:r>
              <w:t>其中：财政    资金</w:t>
            </w:r>
          </w:p>
        </w:tc>
        <w:tc>
          <w:tcPr>
            <w:tcW w:w="2551" w:type="dxa"/>
            <w:vAlign w:val="center"/>
          </w:tcPr>
          <w:p>
            <w:pPr>
              <w:pStyle w:val="10"/>
            </w:pPr>
            <w:r>
              <w:t>0.09</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用于实施国家原基本公共卫生服务项目，以及从重大公共卫生服务和计划生育项目中划入的妇幼卫生，老年健康服务，医养结合，卫生应急，孕前检测等内容。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1.保持重点地方病防治措施全面落实，开展职业病防治，最大限度放射工作人员，患者和公众的健康权益。同时促进妇幼卫生，健康素养，医养结合和老年人健康，卫生应急等方面的工作。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适龄儿童国家免费规划疫苗接种率</w:t>
            </w:r>
          </w:p>
        </w:tc>
        <w:tc>
          <w:tcPr>
            <w:tcW w:w="5386" w:type="dxa"/>
            <w:vAlign w:val="center"/>
          </w:tcPr>
          <w:p>
            <w:pPr>
              <w:pStyle w:val="10"/>
            </w:pPr>
            <w:r>
              <w:t>适龄儿童国家免费规划疫苗接种率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7岁以下儿童健康管理率</w:t>
            </w:r>
          </w:p>
        </w:tc>
        <w:tc>
          <w:tcPr>
            <w:tcW w:w="5386" w:type="dxa"/>
            <w:vAlign w:val="center"/>
          </w:tcPr>
          <w:p>
            <w:pPr>
              <w:pStyle w:val="10"/>
            </w:pPr>
            <w:r>
              <w:t>7岁以下儿童健康管理率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0-6岁儿童保健和视力检查覆盖率</w:t>
            </w:r>
          </w:p>
        </w:tc>
        <w:tc>
          <w:tcPr>
            <w:tcW w:w="5386" w:type="dxa"/>
            <w:vAlign w:val="center"/>
          </w:tcPr>
          <w:p>
            <w:pPr>
              <w:pStyle w:val="10"/>
            </w:pPr>
            <w:r>
              <w:t>孕产妇系统管理率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孕产妇系统管理率</w:t>
            </w:r>
          </w:p>
        </w:tc>
        <w:tc>
          <w:tcPr>
            <w:tcW w:w="5386" w:type="dxa"/>
            <w:vAlign w:val="center"/>
          </w:tcPr>
          <w:p>
            <w:pPr>
              <w:pStyle w:val="10"/>
            </w:pPr>
            <w:r>
              <w:t>孕产妇系统管理率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3岁以下儿童系统管理</w:t>
            </w:r>
          </w:p>
        </w:tc>
        <w:tc>
          <w:tcPr>
            <w:tcW w:w="5386" w:type="dxa"/>
            <w:vAlign w:val="center"/>
          </w:tcPr>
          <w:p>
            <w:pPr>
              <w:pStyle w:val="10"/>
            </w:pPr>
            <w:r>
              <w:t>3岁以下儿童系统管理</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高血压患者管理率</w:t>
            </w:r>
          </w:p>
        </w:tc>
        <w:tc>
          <w:tcPr>
            <w:tcW w:w="5386" w:type="dxa"/>
            <w:vAlign w:val="center"/>
          </w:tcPr>
          <w:p>
            <w:pPr>
              <w:pStyle w:val="10"/>
            </w:pPr>
            <w:r>
              <w:t>高血压患者管理率</w:t>
            </w:r>
          </w:p>
        </w:tc>
        <w:tc>
          <w:tcPr>
            <w:tcW w:w="2268" w:type="dxa"/>
            <w:vAlign w:val="center"/>
          </w:tcPr>
          <w:p>
            <w:pPr>
              <w:pStyle w:val="10"/>
            </w:pPr>
            <w:r>
              <w:t>4588人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2型糖尿病患者管理人数</w:t>
            </w:r>
          </w:p>
        </w:tc>
        <w:tc>
          <w:tcPr>
            <w:tcW w:w="2268" w:type="dxa"/>
            <w:vAlign w:val="center"/>
          </w:tcPr>
          <w:p>
            <w:pPr>
              <w:pStyle w:val="10"/>
            </w:pPr>
            <w:r>
              <w:t>1875人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肺结核患者管理率</w:t>
            </w:r>
          </w:p>
        </w:tc>
        <w:tc>
          <w:tcPr>
            <w:tcW w:w="5386" w:type="dxa"/>
            <w:vAlign w:val="center"/>
          </w:tcPr>
          <w:p>
            <w:pPr>
              <w:pStyle w:val="10"/>
            </w:pPr>
            <w:r>
              <w:t>肺结核患者管理率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社区在册居民严重精神障碍患者健康管理率</w:t>
            </w:r>
          </w:p>
        </w:tc>
        <w:tc>
          <w:tcPr>
            <w:tcW w:w="5386" w:type="dxa"/>
            <w:vAlign w:val="center"/>
          </w:tcPr>
          <w:p>
            <w:pPr>
              <w:pStyle w:val="10"/>
            </w:pPr>
            <w:r>
              <w:t>社区在册居民严重精神障碍患者健康管理率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儿童中医药健康管理率</w:t>
            </w:r>
          </w:p>
        </w:tc>
        <w:tc>
          <w:tcPr>
            <w:tcW w:w="5386" w:type="dxa"/>
            <w:vAlign w:val="center"/>
          </w:tcPr>
          <w:p>
            <w:pPr>
              <w:pStyle w:val="10"/>
            </w:pPr>
            <w:r>
              <w:t>儿童中医药健康管理率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老年人中医药健康管理率</w:t>
            </w:r>
          </w:p>
        </w:tc>
        <w:tc>
          <w:tcPr>
            <w:tcW w:w="5386" w:type="dxa"/>
            <w:vAlign w:val="center"/>
          </w:tcPr>
          <w:p>
            <w:pPr>
              <w:pStyle w:val="10"/>
            </w:pPr>
            <w:r>
              <w:t>老年人中医药健康管理率</w:t>
            </w:r>
          </w:p>
        </w:tc>
        <w:tc>
          <w:tcPr>
            <w:tcW w:w="2268" w:type="dxa"/>
            <w:vAlign w:val="center"/>
          </w:tcPr>
          <w:p>
            <w:pPr>
              <w:pStyle w:val="10"/>
            </w:pPr>
            <w:r>
              <w:t>≥70%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卫生监督协管各专业每年巡查（访）2次完成率</w:t>
            </w:r>
          </w:p>
        </w:tc>
        <w:tc>
          <w:tcPr>
            <w:tcW w:w="5386" w:type="dxa"/>
            <w:vAlign w:val="center"/>
          </w:tcPr>
          <w:p>
            <w:pPr>
              <w:pStyle w:val="10"/>
            </w:pPr>
            <w:r>
              <w:t>卫生监督协管各专业每年巡查（访）2次完成率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居民规范化健康档案覆盖率</w:t>
            </w:r>
          </w:p>
        </w:tc>
        <w:tc>
          <w:tcPr>
            <w:tcW w:w="5386" w:type="dxa"/>
            <w:vAlign w:val="center"/>
          </w:tcPr>
          <w:p>
            <w:pPr>
              <w:pStyle w:val="10"/>
            </w:pPr>
            <w:r>
              <w:t>居民规范化健康档案覆盖率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高血压患者基层规范管理服务率</w:t>
            </w:r>
          </w:p>
        </w:tc>
        <w:tc>
          <w:tcPr>
            <w:tcW w:w="5386" w:type="dxa"/>
            <w:vAlign w:val="center"/>
          </w:tcPr>
          <w:p>
            <w:pPr>
              <w:pStyle w:val="10"/>
            </w:pPr>
            <w:r>
              <w:t>高血压患者基层规范管理服务率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2型糖尿病患者基层规范管理服务率</w:t>
            </w:r>
          </w:p>
        </w:tc>
        <w:tc>
          <w:tcPr>
            <w:tcW w:w="5386" w:type="dxa"/>
            <w:vAlign w:val="center"/>
          </w:tcPr>
          <w:p>
            <w:pPr>
              <w:pStyle w:val="10"/>
            </w:pPr>
            <w:r>
              <w:t>2型糖尿病患者基层规范管理服务率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65岁及以上老年人城乡社区规范健康服务率</w:t>
            </w:r>
          </w:p>
        </w:tc>
        <w:tc>
          <w:tcPr>
            <w:tcW w:w="5386" w:type="dxa"/>
            <w:vAlign w:val="center"/>
          </w:tcPr>
          <w:p>
            <w:pPr>
              <w:pStyle w:val="10"/>
            </w:pPr>
            <w:r>
              <w:t>65岁及以上老年人城乡社区规范健康服务率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传染病和突发公共卫生事件报告率</w:t>
            </w:r>
          </w:p>
        </w:tc>
        <w:tc>
          <w:tcPr>
            <w:tcW w:w="2268" w:type="dxa"/>
            <w:vAlign w:val="center"/>
          </w:tcPr>
          <w:p>
            <w:pPr>
              <w:pStyle w:val="10"/>
            </w:pPr>
            <w:r>
              <w:t>≥95%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2023年基本公共卫生服务项目完成率</w:t>
            </w:r>
          </w:p>
        </w:tc>
        <w:tc>
          <w:tcPr>
            <w:tcW w:w="5386" w:type="dxa"/>
            <w:vAlign w:val="center"/>
          </w:tcPr>
          <w:p>
            <w:pPr>
              <w:pStyle w:val="10"/>
            </w:pPr>
            <w:r>
              <w:t>2023年基本公共卫生服务项目完成率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2023年基本公共卫生服务资金成本</w:t>
            </w:r>
          </w:p>
        </w:tc>
        <w:tc>
          <w:tcPr>
            <w:tcW w:w="5386" w:type="dxa"/>
            <w:vAlign w:val="center"/>
          </w:tcPr>
          <w:p>
            <w:pPr>
              <w:pStyle w:val="10"/>
            </w:pPr>
            <w:r>
              <w:t>2023年基本公共卫生服务资金成本</w:t>
            </w:r>
          </w:p>
        </w:tc>
        <w:tc>
          <w:tcPr>
            <w:tcW w:w="2268" w:type="dxa"/>
            <w:vAlign w:val="center"/>
          </w:tcPr>
          <w:p>
            <w:pPr>
              <w:pStyle w:val="10"/>
            </w:pPr>
            <w:r>
              <w:t>282141元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居民健康素养水平</w:t>
            </w:r>
          </w:p>
        </w:tc>
        <w:tc>
          <w:tcPr>
            <w:tcW w:w="5386" w:type="dxa"/>
            <w:vAlign w:val="center"/>
          </w:tcPr>
          <w:p>
            <w:pPr>
              <w:pStyle w:val="10"/>
            </w:pPr>
            <w:r>
              <w:t>居民健康素养水平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基本公共卫生服务水平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居民健康素养水平</w:t>
            </w:r>
          </w:p>
        </w:tc>
        <w:tc>
          <w:tcPr>
            <w:tcW w:w="5386" w:type="dxa"/>
            <w:vAlign w:val="center"/>
          </w:tcPr>
          <w:p>
            <w:pPr>
              <w:pStyle w:val="10"/>
            </w:pPr>
            <w:r>
              <w:t>居民健康素养水平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服务对象满意度</w:t>
            </w:r>
          </w:p>
        </w:tc>
        <w:tc>
          <w:tcPr>
            <w:tcW w:w="2268" w:type="dxa"/>
            <w:vAlign w:val="center"/>
          </w:tcPr>
          <w:p>
            <w:pPr>
              <w:pStyle w:val="10"/>
            </w:pPr>
            <w:r>
              <w:t>较上年提高</w:t>
            </w:r>
          </w:p>
        </w:tc>
        <w:tc>
          <w:tcPr>
            <w:tcW w:w="1276" w:type="dxa"/>
            <w:vAlign w:val="center"/>
          </w:tcPr>
          <w:p>
            <w:pPr>
              <w:pStyle w:val="10"/>
            </w:pPr>
            <w:r>
              <w:t>工作计划</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石家庄市鹿泉区上庄镇卫生院上年末固定资产金额为2445.65万元（详见下表）。本年度拟购置固定资产总额为0.00万元，已按要求列入政府采购预算，详见政府采购预算表。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361014石家庄市鹿泉区上庄镇卫生院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2445.65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1200</w:t>
            </w:r>
          </w:p>
        </w:tc>
        <w:tc>
          <w:tcPr>
            <w:tcW w:w="2835" w:type="dxa"/>
            <w:vAlign w:val="center"/>
          </w:tcPr>
          <w:p>
            <w:pPr>
              <w:pStyle w:val="9"/>
            </w:pPr>
            <w:r>
              <w:t>85.00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5</w:t>
            </w:r>
          </w:p>
        </w:tc>
        <w:tc>
          <w:tcPr>
            <w:tcW w:w="2835" w:type="dxa"/>
            <w:vAlign w:val="center"/>
          </w:tcPr>
          <w:p>
            <w:pPr>
              <w:pStyle w:val="9"/>
            </w:pPr>
            <w:r>
              <w:t>69.77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6</w:t>
            </w:r>
          </w:p>
        </w:tc>
        <w:tc>
          <w:tcPr>
            <w:tcW w:w="2835" w:type="dxa"/>
            <w:vAlign w:val="center"/>
          </w:tcPr>
          <w:p>
            <w:pPr>
              <w:pStyle w:val="9"/>
            </w:pPr>
            <w:r>
              <w:t>763.80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560</w:t>
            </w:r>
          </w:p>
        </w:tc>
        <w:tc>
          <w:tcPr>
            <w:tcW w:w="2835" w:type="dxa"/>
            <w:vAlign w:val="center"/>
          </w:tcPr>
          <w:p>
            <w:pPr>
              <w:pStyle w:val="9"/>
            </w:pPr>
            <w:r>
              <w:t>1527.08</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1" w:name="_Toc_4_4_0000000013"/>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二</w:t>
      </w:r>
      <w:r>
        <w:rPr>
          <w:rFonts w:ascii="方正小标宋_GBK" w:hAnsi="方正小标宋_GBK" w:eastAsia="方正小标宋_GBK" w:cs="方正小标宋_GBK"/>
          <w:color w:val="000000"/>
          <w:sz w:val="44"/>
        </w:rPr>
        <w:t>、石家庄市鹿泉区上寨乡卫生院收支预算</w:t>
      </w:r>
      <w:bookmarkEnd w:id="11"/>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68.97</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786.80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26.17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826.74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2.85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855.77</w:t>
            </w:r>
          </w:p>
        </w:tc>
        <w:tc>
          <w:tcPr>
            <w:tcW w:w="4535" w:type="dxa"/>
            <w:vAlign w:val="center"/>
          </w:tcPr>
          <w:p>
            <w:pPr>
              <w:pStyle w:val="12"/>
            </w:pPr>
            <w:r>
              <w:t>本年支出合计</w:t>
            </w:r>
          </w:p>
        </w:tc>
        <w:tc>
          <w:tcPr>
            <w:tcW w:w="2126" w:type="dxa"/>
            <w:vAlign w:val="center"/>
          </w:tcPr>
          <w:p>
            <w:pPr>
              <w:pStyle w:val="13"/>
            </w:pPr>
            <w:r>
              <w:t>855.77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855.77</w:t>
            </w:r>
          </w:p>
        </w:tc>
        <w:tc>
          <w:tcPr>
            <w:tcW w:w="4535" w:type="dxa"/>
            <w:vAlign w:val="center"/>
          </w:tcPr>
          <w:p>
            <w:pPr>
              <w:pStyle w:val="12"/>
            </w:pPr>
            <w:r>
              <w:t>支出总计</w:t>
            </w:r>
          </w:p>
        </w:tc>
        <w:tc>
          <w:tcPr>
            <w:tcW w:w="2126" w:type="dxa"/>
            <w:vAlign w:val="center"/>
          </w:tcPr>
          <w:p>
            <w:pPr>
              <w:pStyle w:val="13"/>
            </w:pPr>
            <w:r>
              <w:t>855.77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855.77</w:t>
            </w:r>
          </w:p>
        </w:tc>
        <w:tc>
          <w:tcPr>
            <w:tcW w:w="1134" w:type="dxa"/>
            <w:vAlign w:val="center"/>
          </w:tcPr>
          <w:p>
            <w:pPr>
              <w:pStyle w:val="13"/>
            </w:pPr>
            <w:r>
              <w:t>855.77</w:t>
            </w:r>
          </w:p>
        </w:tc>
        <w:tc>
          <w:tcPr>
            <w:tcW w:w="1134" w:type="dxa"/>
            <w:vAlign w:val="center"/>
          </w:tcPr>
          <w:p>
            <w:pPr>
              <w:pStyle w:val="13"/>
            </w:pPr>
            <w:r>
              <w:t>68.97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786.80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26.17</w:t>
            </w:r>
          </w:p>
        </w:tc>
        <w:tc>
          <w:tcPr>
            <w:tcW w:w="1134" w:type="dxa"/>
            <w:vAlign w:val="center"/>
          </w:tcPr>
          <w:p>
            <w:pPr>
              <w:pStyle w:val="9"/>
            </w:pPr>
            <w:r>
              <w:t>26.17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26.17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26.17</w:t>
            </w:r>
          </w:p>
        </w:tc>
        <w:tc>
          <w:tcPr>
            <w:tcW w:w="1134" w:type="dxa"/>
            <w:vAlign w:val="center"/>
          </w:tcPr>
          <w:p>
            <w:pPr>
              <w:pStyle w:val="9"/>
            </w:pPr>
            <w:r>
              <w:t>26.17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26.17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17.23</w:t>
            </w:r>
          </w:p>
        </w:tc>
        <w:tc>
          <w:tcPr>
            <w:tcW w:w="1134" w:type="dxa"/>
            <w:vAlign w:val="center"/>
          </w:tcPr>
          <w:p>
            <w:pPr>
              <w:pStyle w:val="9"/>
            </w:pPr>
            <w:r>
              <w:t>17.23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17.23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5.96</w:t>
            </w:r>
          </w:p>
        </w:tc>
        <w:tc>
          <w:tcPr>
            <w:tcW w:w="1134" w:type="dxa"/>
            <w:vAlign w:val="center"/>
          </w:tcPr>
          <w:p>
            <w:pPr>
              <w:pStyle w:val="9"/>
            </w:pPr>
            <w:r>
              <w:t>5.96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5.96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2.98</w:t>
            </w:r>
          </w:p>
        </w:tc>
        <w:tc>
          <w:tcPr>
            <w:tcW w:w="1134" w:type="dxa"/>
            <w:vAlign w:val="center"/>
          </w:tcPr>
          <w:p>
            <w:pPr>
              <w:pStyle w:val="9"/>
            </w:pPr>
            <w:r>
              <w:t>2.98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2.98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826.74</w:t>
            </w:r>
          </w:p>
        </w:tc>
        <w:tc>
          <w:tcPr>
            <w:tcW w:w="1134" w:type="dxa"/>
            <w:vAlign w:val="center"/>
          </w:tcPr>
          <w:p>
            <w:pPr>
              <w:pStyle w:val="9"/>
            </w:pPr>
            <w:r>
              <w:t>826.74</w:t>
            </w:r>
          </w:p>
        </w:tc>
        <w:tc>
          <w:tcPr>
            <w:tcW w:w="1134" w:type="dxa"/>
            <w:vAlign w:val="center"/>
          </w:tcPr>
          <w:p>
            <w:pPr>
              <w:pStyle w:val="9"/>
            </w:pPr>
            <w:r>
              <w:t>68.97</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757.78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767.10</w:t>
            </w:r>
          </w:p>
        </w:tc>
        <w:tc>
          <w:tcPr>
            <w:tcW w:w="1134" w:type="dxa"/>
            <w:vAlign w:val="center"/>
          </w:tcPr>
          <w:p>
            <w:pPr>
              <w:pStyle w:val="9"/>
            </w:pPr>
            <w:r>
              <w:t>767.10</w:t>
            </w:r>
          </w:p>
        </w:tc>
        <w:tc>
          <w:tcPr>
            <w:tcW w:w="1134" w:type="dxa"/>
            <w:vAlign w:val="center"/>
          </w:tcPr>
          <w:p>
            <w:pPr>
              <w:pStyle w:val="9"/>
            </w:pPr>
            <w:r>
              <w:t>13.93</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753.17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753.17</w:t>
            </w:r>
          </w:p>
        </w:tc>
        <w:tc>
          <w:tcPr>
            <w:tcW w:w="1134" w:type="dxa"/>
            <w:vAlign w:val="center"/>
          </w:tcPr>
          <w:p>
            <w:pPr>
              <w:pStyle w:val="9"/>
            </w:pPr>
            <w:r>
              <w:t>753.17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753.17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13.93</w:t>
            </w:r>
          </w:p>
        </w:tc>
        <w:tc>
          <w:tcPr>
            <w:tcW w:w="1134" w:type="dxa"/>
            <w:vAlign w:val="center"/>
          </w:tcPr>
          <w:p>
            <w:pPr>
              <w:pStyle w:val="9"/>
            </w:pPr>
            <w:r>
              <w:t>13.93</w:t>
            </w:r>
          </w:p>
        </w:tc>
        <w:tc>
          <w:tcPr>
            <w:tcW w:w="1134" w:type="dxa"/>
            <w:vAlign w:val="center"/>
          </w:tcPr>
          <w:p>
            <w:pPr>
              <w:pStyle w:val="9"/>
            </w:pPr>
            <w:r>
              <w:t>13.93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55.03</w:t>
            </w:r>
          </w:p>
        </w:tc>
        <w:tc>
          <w:tcPr>
            <w:tcW w:w="1134" w:type="dxa"/>
            <w:vAlign w:val="center"/>
          </w:tcPr>
          <w:p>
            <w:pPr>
              <w:pStyle w:val="9"/>
            </w:pPr>
            <w:r>
              <w:t>55.03</w:t>
            </w:r>
          </w:p>
        </w:tc>
        <w:tc>
          <w:tcPr>
            <w:tcW w:w="1134" w:type="dxa"/>
            <w:vAlign w:val="center"/>
          </w:tcPr>
          <w:p>
            <w:pPr>
              <w:pStyle w:val="9"/>
            </w:pPr>
            <w:r>
              <w:t>55.03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55.00</w:t>
            </w:r>
          </w:p>
        </w:tc>
        <w:tc>
          <w:tcPr>
            <w:tcW w:w="1134" w:type="dxa"/>
            <w:vAlign w:val="center"/>
          </w:tcPr>
          <w:p>
            <w:pPr>
              <w:pStyle w:val="9"/>
            </w:pPr>
            <w:r>
              <w:t>55.00</w:t>
            </w:r>
          </w:p>
        </w:tc>
        <w:tc>
          <w:tcPr>
            <w:tcW w:w="1134" w:type="dxa"/>
            <w:vAlign w:val="center"/>
          </w:tcPr>
          <w:p>
            <w:pPr>
              <w:pStyle w:val="9"/>
            </w:pPr>
            <w:r>
              <w:t>55.00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0.03</w:t>
            </w:r>
          </w:p>
        </w:tc>
        <w:tc>
          <w:tcPr>
            <w:tcW w:w="1134" w:type="dxa"/>
            <w:vAlign w:val="center"/>
          </w:tcPr>
          <w:p>
            <w:pPr>
              <w:pStyle w:val="9"/>
            </w:pPr>
            <w:r>
              <w:t>0.03</w:t>
            </w:r>
          </w:p>
        </w:tc>
        <w:tc>
          <w:tcPr>
            <w:tcW w:w="1134" w:type="dxa"/>
            <w:vAlign w:val="center"/>
          </w:tcPr>
          <w:p>
            <w:pPr>
              <w:pStyle w:val="9"/>
            </w:pPr>
            <w:r>
              <w:t>0.03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4.61</w:t>
            </w:r>
          </w:p>
        </w:tc>
        <w:tc>
          <w:tcPr>
            <w:tcW w:w="1134" w:type="dxa"/>
            <w:vAlign w:val="center"/>
          </w:tcPr>
          <w:p>
            <w:pPr>
              <w:pStyle w:val="9"/>
            </w:pPr>
            <w:r>
              <w:t>4.61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4.61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4.61</w:t>
            </w:r>
          </w:p>
        </w:tc>
        <w:tc>
          <w:tcPr>
            <w:tcW w:w="1134" w:type="dxa"/>
            <w:vAlign w:val="center"/>
          </w:tcPr>
          <w:p>
            <w:pPr>
              <w:pStyle w:val="9"/>
            </w:pPr>
            <w:r>
              <w:t>4.61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4.61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2.85</w:t>
            </w:r>
          </w:p>
        </w:tc>
        <w:tc>
          <w:tcPr>
            <w:tcW w:w="1134" w:type="dxa"/>
            <w:vAlign w:val="center"/>
          </w:tcPr>
          <w:p>
            <w:pPr>
              <w:pStyle w:val="9"/>
            </w:pPr>
            <w:r>
              <w:t>2.85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2.85</w:t>
            </w:r>
          </w:p>
        </w:tc>
        <w:tc>
          <w:tcPr>
            <w:tcW w:w="1134" w:type="dxa"/>
            <w:vAlign w:val="center"/>
          </w:tcPr>
          <w:p>
            <w:pPr>
              <w:pStyle w:val="9"/>
            </w:pPr>
            <w:r>
              <w:t>2.85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2.85</w:t>
            </w:r>
          </w:p>
        </w:tc>
        <w:tc>
          <w:tcPr>
            <w:tcW w:w="1134" w:type="dxa"/>
            <w:vAlign w:val="center"/>
          </w:tcPr>
          <w:p>
            <w:pPr>
              <w:pStyle w:val="9"/>
            </w:pPr>
            <w:r>
              <w:t>2.85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855.77</w:t>
            </w:r>
          </w:p>
        </w:tc>
        <w:tc>
          <w:tcPr>
            <w:tcW w:w="1361" w:type="dxa"/>
            <w:vAlign w:val="center"/>
          </w:tcPr>
          <w:p>
            <w:pPr>
              <w:pStyle w:val="13"/>
            </w:pPr>
            <w:r>
              <w:t>786.80</w:t>
            </w:r>
          </w:p>
        </w:tc>
        <w:tc>
          <w:tcPr>
            <w:tcW w:w="1361" w:type="dxa"/>
            <w:vAlign w:val="center"/>
          </w:tcPr>
          <w:p>
            <w:pPr>
              <w:pStyle w:val="13"/>
            </w:pPr>
            <w:r>
              <w:t>68.97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26.17</w:t>
            </w:r>
          </w:p>
        </w:tc>
        <w:tc>
          <w:tcPr>
            <w:tcW w:w="1361" w:type="dxa"/>
            <w:vAlign w:val="center"/>
          </w:tcPr>
          <w:p>
            <w:pPr>
              <w:pStyle w:val="9"/>
            </w:pPr>
            <w:r>
              <w:t>26.17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26.17</w:t>
            </w:r>
          </w:p>
        </w:tc>
        <w:tc>
          <w:tcPr>
            <w:tcW w:w="1361" w:type="dxa"/>
            <w:vAlign w:val="center"/>
          </w:tcPr>
          <w:p>
            <w:pPr>
              <w:pStyle w:val="9"/>
            </w:pPr>
            <w:r>
              <w:t>26.17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17.23</w:t>
            </w:r>
          </w:p>
        </w:tc>
        <w:tc>
          <w:tcPr>
            <w:tcW w:w="1361" w:type="dxa"/>
            <w:vAlign w:val="center"/>
          </w:tcPr>
          <w:p>
            <w:pPr>
              <w:pStyle w:val="9"/>
            </w:pPr>
            <w:r>
              <w:t>17.23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5.96</w:t>
            </w:r>
          </w:p>
        </w:tc>
        <w:tc>
          <w:tcPr>
            <w:tcW w:w="1361" w:type="dxa"/>
            <w:vAlign w:val="center"/>
          </w:tcPr>
          <w:p>
            <w:pPr>
              <w:pStyle w:val="9"/>
            </w:pPr>
            <w:r>
              <w:t>5.96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2.98</w:t>
            </w:r>
          </w:p>
        </w:tc>
        <w:tc>
          <w:tcPr>
            <w:tcW w:w="1361" w:type="dxa"/>
            <w:vAlign w:val="center"/>
          </w:tcPr>
          <w:p>
            <w:pPr>
              <w:pStyle w:val="9"/>
            </w:pPr>
            <w:r>
              <w:t>2.98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826.74</w:t>
            </w:r>
          </w:p>
        </w:tc>
        <w:tc>
          <w:tcPr>
            <w:tcW w:w="1361" w:type="dxa"/>
            <w:vAlign w:val="center"/>
          </w:tcPr>
          <w:p>
            <w:pPr>
              <w:pStyle w:val="9"/>
            </w:pPr>
            <w:r>
              <w:t>757.78</w:t>
            </w:r>
          </w:p>
        </w:tc>
        <w:tc>
          <w:tcPr>
            <w:tcW w:w="1361" w:type="dxa"/>
            <w:vAlign w:val="center"/>
          </w:tcPr>
          <w:p>
            <w:pPr>
              <w:pStyle w:val="9"/>
            </w:pPr>
            <w:r>
              <w:t>68.97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767.10</w:t>
            </w:r>
          </w:p>
        </w:tc>
        <w:tc>
          <w:tcPr>
            <w:tcW w:w="1361" w:type="dxa"/>
            <w:vAlign w:val="center"/>
          </w:tcPr>
          <w:p>
            <w:pPr>
              <w:pStyle w:val="9"/>
            </w:pPr>
            <w:r>
              <w:t>753.17</w:t>
            </w:r>
          </w:p>
        </w:tc>
        <w:tc>
          <w:tcPr>
            <w:tcW w:w="1361" w:type="dxa"/>
            <w:vAlign w:val="center"/>
          </w:tcPr>
          <w:p>
            <w:pPr>
              <w:pStyle w:val="9"/>
            </w:pPr>
            <w:r>
              <w:t>13.93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753.17</w:t>
            </w:r>
          </w:p>
        </w:tc>
        <w:tc>
          <w:tcPr>
            <w:tcW w:w="1361" w:type="dxa"/>
            <w:vAlign w:val="center"/>
          </w:tcPr>
          <w:p>
            <w:pPr>
              <w:pStyle w:val="9"/>
            </w:pPr>
            <w:r>
              <w:t>753.17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13.93</w:t>
            </w:r>
          </w:p>
        </w:tc>
        <w:tc>
          <w:tcPr>
            <w:tcW w:w="1361" w:type="dxa"/>
            <w:vAlign w:val="center"/>
          </w:tcPr>
          <w:p>
            <w:pPr>
              <w:pStyle w:val="9"/>
            </w:pPr>
          </w:p>
        </w:tc>
        <w:tc>
          <w:tcPr>
            <w:tcW w:w="1361" w:type="dxa"/>
            <w:vAlign w:val="center"/>
          </w:tcPr>
          <w:p>
            <w:pPr>
              <w:pStyle w:val="9"/>
            </w:pPr>
            <w:r>
              <w:t>13.93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55.03</w:t>
            </w:r>
          </w:p>
        </w:tc>
        <w:tc>
          <w:tcPr>
            <w:tcW w:w="1361" w:type="dxa"/>
            <w:vAlign w:val="center"/>
          </w:tcPr>
          <w:p>
            <w:pPr>
              <w:pStyle w:val="9"/>
            </w:pPr>
          </w:p>
        </w:tc>
        <w:tc>
          <w:tcPr>
            <w:tcW w:w="1361" w:type="dxa"/>
            <w:vAlign w:val="center"/>
          </w:tcPr>
          <w:p>
            <w:pPr>
              <w:pStyle w:val="9"/>
            </w:pPr>
            <w:r>
              <w:t>55.03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55.00</w:t>
            </w:r>
          </w:p>
        </w:tc>
        <w:tc>
          <w:tcPr>
            <w:tcW w:w="1361" w:type="dxa"/>
            <w:vAlign w:val="center"/>
          </w:tcPr>
          <w:p>
            <w:pPr>
              <w:pStyle w:val="9"/>
            </w:pPr>
          </w:p>
        </w:tc>
        <w:tc>
          <w:tcPr>
            <w:tcW w:w="1361" w:type="dxa"/>
            <w:vAlign w:val="center"/>
          </w:tcPr>
          <w:p>
            <w:pPr>
              <w:pStyle w:val="9"/>
            </w:pPr>
            <w:r>
              <w:t>55.00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0.03</w:t>
            </w:r>
          </w:p>
        </w:tc>
        <w:tc>
          <w:tcPr>
            <w:tcW w:w="1361" w:type="dxa"/>
            <w:vAlign w:val="center"/>
          </w:tcPr>
          <w:p>
            <w:pPr>
              <w:pStyle w:val="9"/>
            </w:pPr>
          </w:p>
        </w:tc>
        <w:tc>
          <w:tcPr>
            <w:tcW w:w="1361" w:type="dxa"/>
            <w:vAlign w:val="center"/>
          </w:tcPr>
          <w:p>
            <w:pPr>
              <w:pStyle w:val="9"/>
            </w:pPr>
            <w:r>
              <w:t>0.03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4.61</w:t>
            </w:r>
          </w:p>
        </w:tc>
        <w:tc>
          <w:tcPr>
            <w:tcW w:w="1361" w:type="dxa"/>
            <w:vAlign w:val="center"/>
          </w:tcPr>
          <w:p>
            <w:pPr>
              <w:pStyle w:val="9"/>
            </w:pPr>
            <w:r>
              <w:t>4.61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4.61</w:t>
            </w:r>
          </w:p>
        </w:tc>
        <w:tc>
          <w:tcPr>
            <w:tcW w:w="1361" w:type="dxa"/>
            <w:vAlign w:val="center"/>
          </w:tcPr>
          <w:p>
            <w:pPr>
              <w:pStyle w:val="9"/>
            </w:pPr>
            <w:r>
              <w:t>4.61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2.85</w:t>
            </w:r>
          </w:p>
        </w:tc>
        <w:tc>
          <w:tcPr>
            <w:tcW w:w="1361" w:type="dxa"/>
            <w:vAlign w:val="center"/>
          </w:tcPr>
          <w:p>
            <w:pPr>
              <w:pStyle w:val="9"/>
            </w:pPr>
            <w:r>
              <w:t>2.85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2.85</w:t>
            </w:r>
          </w:p>
        </w:tc>
        <w:tc>
          <w:tcPr>
            <w:tcW w:w="1361" w:type="dxa"/>
            <w:vAlign w:val="center"/>
          </w:tcPr>
          <w:p>
            <w:pPr>
              <w:pStyle w:val="9"/>
            </w:pPr>
            <w:r>
              <w:t>2.85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2.85</w:t>
            </w:r>
          </w:p>
        </w:tc>
        <w:tc>
          <w:tcPr>
            <w:tcW w:w="1361" w:type="dxa"/>
            <w:vAlign w:val="center"/>
          </w:tcPr>
          <w:p>
            <w:pPr>
              <w:pStyle w:val="9"/>
            </w:pPr>
            <w:r>
              <w:t>2.85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68.97</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68.97</w:t>
            </w:r>
          </w:p>
        </w:tc>
        <w:tc>
          <w:tcPr>
            <w:tcW w:w="1474" w:type="dxa"/>
            <w:vAlign w:val="center"/>
          </w:tcPr>
          <w:p>
            <w:pPr>
              <w:pStyle w:val="9"/>
            </w:pPr>
            <w:r>
              <w:t>68.97</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68.97</w:t>
            </w:r>
          </w:p>
        </w:tc>
        <w:tc>
          <w:tcPr>
            <w:tcW w:w="3402" w:type="dxa"/>
            <w:vAlign w:val="center"/>
          </w:tcPr>
          <w:p>
            <w:pPr>
              <w:pStyle w:val="12"/>
            </w:pPr>
            <w:r>
              <w:t>本年支出合计</w:t>
            </w:r>
          </w:p>
        </w:tc>
        <w:tc>
          <w:tcPr>
            <w:tcW w:w="1474" w:type="dxa"/>
            <w:vAlign w:val="center"/>
          </w:tcPr>
          <w:p>
            <w:pPr>
              <w:pStyle w:val="13"/>
            </w:pPr>
            <w:r>
              <w:t>68.97</w:t>
            </w:r>
          </w:p>
        </w:tc>
        <w:tc>
          <w:tcPr>
            <w:tcW w:w="1474" w:type="dxa"/>
            <w:vAlign w:val="center"/>
          </w:tcPr>
          <w:p>
            <w:pPr>
              <w:pStyle w:val="13"/>
            </w:pPr>
            <w:r>
              <w:t>68.97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68.97</w:t>
            </w:r>
          </w:p>
        </w:tc>
        <w:tc>
          <w:tcPr>
            <w:tcW w:w="3402" w:type="dxa"/>
            <w:vAlign w:val="center"/>
          </w:tcPr>
          <w:p>
            <w:pPr>
              <w:pStyle w:val="12"/>
            </w:pPr>
            <w:r>
              <w:t>支出总计</w:t>
            </w:r>
          </w:p>
        </w:tc>
        <w:tc>
          <w:tcPr>
            <w:tcW w:w="1474" w:type="dxa"/>
            <w:vAlign w:val="center"/>
          </w:tcPr>
          <w:p>
            <w:pPr>
              <w:pStyle w:val="13"/>
            </w:pPr>
            <w:r>
              <w:t>68.97</w:t>
            </w:r>
          </w:p>
        </w:tc>
        <w:tc>
          <w:tcPr>
            <w:tcW w:w="1474" w:type="dxa"/>
            <w:vAlign w:val="center"/>
          </w:tcPr>
          <w:p>
            <w:pPr>
              <w:pStyle w:val="13"/>
            </w:pPr>
            <w:r>
              <w:t>68.97</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68.97</w:t>
            </w:r>
          </w:p>
        </w:tc>
        <w:tc>
          <w:tcPr>
            <w:tcW w:w="2551" w:type="dxa"/>
            <w:vAlign w:val="center"/>
          </w:tcPr>
          <w:p>
            <w:pPr>
              <w:pStyle w:val="13"/>
            </w:pPr>
          </w:p>
        </w:tc>
        <w:tc>
          <w:tcPr>
            <w:tcW w:w="2551" w:type="dxa"/>
            <w:vAlign w:val="center"/>
          </w:tcPr>
          <w:p>
            <w:pPr>
              <w:pStyle w:val="13"/>
            </w:pPr>
            <w:r>
              <w:t>68.97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68.97</w:t>
            </w:r>
          </w:p>
        </w:tc>
        <w:tc>
          <w:tcPr>
            <w:tcW w:w="2551" w:type="dxa"/>
            <w:vAlign w:val="center"/>
          </w:tcPr>
          <w:p>
            <w:pPr>
              <w:pStyle w:val="9"/>
            </w:pPr>
          </w:p>
        </w:tc>
        <w:tc>
          <w:tcPr>
            <w:tcW w:w="2551" w:type="dxa"/>
            <w:vAlign w:val="center"/>
          </w:tcPr>
          <w:p>
            <w:pPr>
              <w:pStyle w:val="9"/>
            </w:pPr>
            <w:r>
              <w:t>68.97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13.93</w:t>
            </w:r>
          </w:p>
        </w:tc>
        <w:tc>
          <w:tcPr>
            <w:tcW w:w="2551" w:type="dxa"/>
            <w:vAlign w:val="center"/>
          </w:tcPr>
          <w:p>
            <w:pPr>
              <w:pStyle w:val="9"/>
            </w:pPr>
          </w:p>
        </w:tc>
        <w:tc>
          <w:tcPr>
            <w:tcW w:w="2551" w:type="dxa"/>
            <w:vAlign w:val="center"/>
          </w:tcPr>
          <w:p>
            <w:pPr>
              <w:pStyle w:val="9"/>
            </w:pPr>
            <w:r>
              <w:t>13.93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13.93</w:t>
            </w:r>
          </w:p>
        </w:tc>
        <w:tc>
          <w:tcPr>
            <w:tcW w:w="2551" w:type="dxa"/>
            <w:vAlign w:val="center"/>
          </w:tcPr>
          <w:p>
            <w:pPr>
              <w:pStyle w:val="9"/>
            </w:pPr>
          </w:p>
        </w:tc>
        <w:tc>
          <w:tcPr>
            <w:tcW w:w="2551" w:type="dxa"/>
            <w:vAlign w:val="center"/>
          </w:tcPr>
          <w:p>
            <w:pPr>
              <w:pStyle w:val="9"/>
            </w:pPr>
            <w:r>
              <w:t>13.93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55.03</w:t>
            </w:r>
          </w:p>
        </w:tc>
        <w:tc>
          <w:tcPr>
            <w:tcW w:w="2551" w:type="dxa"/>
            <w:vAlign w:val="center"/>
          </w:tcPr>
          <w:p>
            <w:pPr>
              <w:pStyle w:val="9"/>
            </w:pPr>
          </w:p>
        </w:tc>
        <w:tc>
          <w:tcPr>
            <w:tcW w:w="2551" w:type="dxa"/>
            <w:vAlign w:val="center"/>
          </w:tcPr>
          <w:p>
            <w:pPr>
              <w:pStyle w:val="9"/>
            </w:pPr>
            <w:r>
              <w:t>55.03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55.00</w:t>
            </w:r>
          </w:p>
        </w:tc>
        <w:tc>
          <w:tcPr>
            <w:tcW w:w="2551" w:type="dxa"/>
            <w:vAlign w:val="center"/>
          </w:tcPr>
          <w:p>
            <w:pPr>
              <w:pStyle w:val="9"/>
            </w:pPr>
          </w:p>
        </w:tc>
        <w:tc>
          <w:tcPr>
            <w:tcW w:w="2551" w:type="dxa"/>
            <w:vAlign w:val="center"/>
          </w:tcPr>
          <w:p>
            <w:pPr>
              <w:pStyle w:val="9"/>
            </w:pPr>
            <w:r>
              <w:t>55.00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0.03</w:t>
            </w:r>
          </w:p>
        </w:tc>
        <w:tc>
          <w:tcPr>
            <w:tcW w:w="2551" w:type="dxa"/>
            <w:vAlign w:val="center"/>
          </w:tcPr>
          <w:p>
            <w:pPr>
              <w:pStyle w:val="9"/>
            </w:pPr>
          </w:p>
        </w:tc>
        <w:tc>
          <w:tcPr>
            <w:tcW w:w="2551" w:type="dxa"/>
            <w:vAlign w:val="center"/>
          </w:tcPr>
          <w:p>
            <w:pPr>
              <w:pStyle w:val="9"/>
            </w:pPr>
            <w:r>
              <w:t>0.03</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石家庄市鹿泉区上寨乡卫生院2024年单位预算信息公开情况说明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按照《中华人民共和国预算法》、《地方预决算公开操作规程》和《关于进一步推进预算公开工作的实施意见》规定，现将石家庄市鹿泉区上寨乡卫生院2024年单位预算公开如下：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p>
    <w:p>
      <w:pPr>
        <w:pStyle w:val="15"/>
      </w:pPr>
      <w:r>
        <w:t>成立时的职责（鹿政【2010】38号文）：1.宣传贯彻党和政府的各项医疗卫生方针政策，协助政府实施农村医疗卫生工作。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石家庄市鹿泉区上寨乡卫生院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855.77万元，其中：一般公共预算收入68.97万元，基金预算收入0.00万元，国有资本经营预算收入0.00万元，财政专户核拨收入0.00万元，单位资金收入786.80万元，上年结转结余0.00万元。</w:t>
      </w:r>
    </w:p>
    <w:p>
      <w:pPr>
        <w:pStyle w:val="16"/>
      </w:pPr>
      <w:r>
        <w:t>2、支出说明</w:t>
      </w:r>
    </w:p>
    <w:p>
      <w:pPr>
        <w:pStyle w:val="16"/>
      </w:pPr>
      <w:r>
        <w:t>收支预算总表支出栏、基本支出表、项目支出表按经济分类和支出功能分类科目编制，反映石家庄市鹿泉区上寨乡卫生院年度单位预算中支出预算的总体情况。2024年支出预算855.77万元，其中基本支出786.80万元，包括人员经费269.60万元和日常公用经费517.20万元；项目支出68.97万元，主要为中央基本公卫资金55万元，重大公卫项目重精补助资金0.0342万元，中央基本药物补助12.4971万元，省级公卫资金1.4351万元。</w:t>
      </w:r>
    </w:p>
    <w:p>
      <w:pPr>
        <w:pStyle w:val="16"/>
      </w:pPr>
      <w:r>
        <w:t>3、比上年增减情况</w:t>
      </w:r>
    </w:p>
    <w:p>
      <w:pPr>
        <w:pStyle w:val="16"/>
      </w:pPr>
      <w:r>
        <w:t>2024年预算收支安排855.77万元，较2023年预算增加346.09万元，其中：基本支出增加334.80万元，主要为资本性支出，人员经费。项目支出增加11.29万元，主要为公卫资金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0.03</w:t>
            </w:r>
          </w:p>
        </w:tc>
        <w:tc>
          <w:tcPr>
            <w:tcW w:w="2835" w:type="dxa"/>
            <w:vAlign w:val="center"/>
          </w:tcPr>
          <w:p>
            <w:pPr>
              <w:pStyle w:val="8"/>
            </w:pPr>
            <w:r>
              <w:t>其中：财政    资金</w:t>
            </w:r>
          </w:p>
        </w:tc>
        <w:tc>
          <w:tcPr>
            <w:tcW w:w="2551" w:type="dxa"/>
            <w:vAlign w:val="center"/>
          </w:tcPr>
          <w:p>
            <w:pPr>
              <w:pStyle w:val="10"/>
            </w:pPr>
            <w:r>
              <w:t>0.03</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提高严重精神障碍项目规范管理率达80%，严重精神障碍项目面访率达90%，严重精神障碍项目的精神分裂症服药率达90%，75人，用于加强严重精神障碍患者筛查，提高规范管，服药率、登记报告和随访服务，开展社会心理服务体系建设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50%</w:t>
            </w:r>
          </w:p>
        </w:tc>
        <w:tc>
          <w:tcPr>
            <w:tcW w:w="2551" w:type="dxa"/>
            <w:vAlign w:val="center"/>
          </w:tcPr>
          <w:p>
            <w:pPr>
              <w:pStyle w:val="11"/>
            </w:pPr>
            <w:r>
              <w:t>70%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严重精神障碍项目规范管理率达80%，严重精神障碍项目面访率达90%，严重精神障碍项目的精神分裂症服药率达90%，75人，用于加强严重精神障碍患者筛查，提高规范管，服药率、登记报告和随访服务，开展社会心理服务体系建设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tc>
        <w:tc>
          <w:tcPr>
            <w:tcW w:w="2268" w:type="dxa"/>
            <w:vAlign w:val="center"/>
          </w:tcPr>
          <w:p>
            <w:pPr>
              <w:pStyle w:val="10"/>
            </w:pPr>
            <w:r>
              <w:t>75人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 xml:space="preserve"> 严重精神障碍患者家庭护理教育人群</w:t>
            </w:r>
          </w:p>
        </w:tc>
        <w:tc>
          <w:tcPr>
            <w:tcW w:w="5386" w:type="dxa"/>
            <w:vAlign w:val="center"/>
          </w:tcPr>
          <w:p>
            <w:pPr>
              <w:pStyle w:val="10"/>
            </w:pPr>
            <w:r>
              <w:t xml:space="preserve"> 严重精神障碍患者家庭护理教育人群</w:t>
            </w:r>
          </w:p>
        </w:tc>
        <w:tc>
          <w:tcPr>
            <w:tcW w:w="2268" w:type="dxa"/>
            <w:vAlign w:val="center"/>
          </w:tcPr>
          <w:p>
            <w:pPr>
              <w:pStyle w:val="10"/>
            </w:pPr>
            <w:r>
              <w:t>75人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严重精神病患者健康管理率</w:t>
            </w:r>
          </w:p>
        </w:tc>
        <w:tc>
          <w:tcPr>
            <w:tcW w:w="5386" w:type="dxa"/>
            <w:vAlign w:val="center"/>
          </w:tcPr>
          <w:p>
            <w:pPr>
              <w:pStyle w:val="10"/>
            </w:pPr>
            <w:r>
              <w:t>辖区在册严重精神障碍患者健康管理率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 xml:space="preserve"> 在册严重精神障碍患者规范管理率</w:t>
            </w:r>
          </w:p>
        </w:tc>
        <w:tc>
          <w:tcPr>
            <w:tcW w:w="5386" w:type="dxa"/>
            <w:vAlign w:val="center"/>
          </w:tcPr>
          <w:p>
            <w:pPr>
              <w:pStyle w:val="10"/>
            </w:pPr>
            <w:r>
              <w:t>规范管理严重精神障碍患者于年内在册登记的严重精神障碍患者</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辖区在册严重精神障碍人员指标完成时限</w:t>
            </w:r>
          </w:p>
        </w:tc>
        <w:tc>
          <w:tcPr>
            <w:tcW w:w="5386" w:type="dxa"/>
            <w:vAlign w:val="center"/>
          </w:tcPr>
          <w:p>
            <w:pPr>
              <w:pStyle w:val="10"/>
            </w:pPr>
            <w:r>
              <w:t xml:space="preserve"> 在册严重精神障碍患者服药率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本年度在册规范管理精神障碍资金</w:t>
            </w:r>
          </w:p>
        </w:tc>
        <w:tc>
          <w:tcPr>
            <w:tcW w:w="5386" w:type="dxa"/>
            <w:vAlign w:val="center"/>
          </w:tcPr>
          <w:p>
            <w:pPr>
              <w:pStyle w:val="10"/>
            </w:pPr>
            <w:r>
              <w:t>本年度在册规范管理严重精神障碍资金</w:t>
            </w:r>
          </w:p>
        </w:tc>
        <w:tc>
          <w:tcPr>
            <w:tcW w:w="2268" w:type="dxa"/>
            <w:vAlign w:val="center"/>
          </w:tcPr>
          <w:p>
            <w:pPr>
              <w:pStyle w:val="10"/>
            </w:pPr>
            <w:r>
              <w:t>342元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 xml:space="preserve"> 在册严重精神障碍患者规范管理率</w:t>
            </w:r>
          </w:p>
        </w:tc>
        <w:tc>
          <w:tcPr>
            <w:tcW w:w="5386" w:type="dxa"/>
            <w:vAlign w:val="center"/>
          </w:tcPr>
          <w:p>
            <w:pPr>
              <w:pStyle w:val="10"/>
            </w:pPr>
            <w:r>
              <w:t>辖区在册严重精神障碍患者面对面随访率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 xml:space="preserve"> 保障辖区严重精神障碍患者处于稳定健康状态</w:t>
            </w:r>
          </w:p>
        </w:tc>
        <w:tc>
          <w:tcPr>
            <w:tcW w:w="5386" w:type="dxa"/>
            <w:vAlign w:val="center"/>
          </w:tcPr>
          <w:p>
            <w:pPr>
              <w:pStyle w:val="10"/>
            </w:pPr>
            <w:r>
              <w:t xml:space="preserve"> 保障辖区严重精神障碍患者处于稳定健康状态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辖区在册严重精神障碍患者满意度调查</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实施方案、考核报告</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12.50</w:t>
            </w:r>
          </w:p>
        </w:tc>
        <w:tc>
          <w:tcPr>
            <w:tcW w:w="2835" w:type="dxa"/>
            <w:vAlign w:val="center"/>
          </w:tcPr>
          <w:p>
            <w:pPr>
              <w:pStyle w:val="8"/>
            </w:pPr>
            <w:r>
              <w:t>其中：财政    资金</w:t>
            </w:r>
          </w:p>
        </w:tc>
        <w:tc>
          <w:tcPr>
            <w:tcW w:w="2551" w:type="dxa"/>
            <w:vAlign w:val="center"/>
          </w:tcPr>
          <w:p>
            <w:pPr>
              <w:pStyle w:val="10"/>
            </w:pPr>
            <w:r>
              <w:t>12.50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 xml:space="preserve">  基层医疗卫生机构实施国家基本药物制度，以减轻辖区群众看病负担， 保证辖区5个村卫生室实施国家基本药物制度 减轻辖区群众看病负担。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50%</w:t>
            </w:r>
          </w:p>
        </w:tc>
        <w:tc>
          <w:tcPr>
            <w:tcW w:w="2551" w:type="dxa"/>
            <w:vAlign w:val="center"/>
          </w:tcPr>
          <w:p>
            <w:pPr>
              <w:pStyle w:val="11"/>
            </w:pPr>
            <w:r>
              <w:t>70%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 目标内容1   基层医疗卫生机构实施国家基本药物制度，以减轻辖区群众看病负担。</w:t>
            </w:r>
            <w:r>
              <w:tab/>
            </w:r>
            <w:r>
              <w:tab/>
            </w:r>
            <w:r>
              <w:tab/>
            </w:r>
            <w:r>
              <w:tab/>
            </w:r>
            <w:r>
              <w:tab/>
            </w:r>
            <w:r>
              <w:tab/>
            </w:r>
            <w:r>
              <w:tab/>
            </w:r>
            <w:r>
              <w:tab/>
            </w:r>
            <w:r>
              <w:tab/>
            </w:r>
            <w:r>
              <w:tab/>
            </w:r>
            <w:r>
              <w:tab/>
            </w:r>
          </w:p>
          <w:p>
            <w:pPr>
              <w:pStyle w:val="10"/>
            </w:pPr>
            <w:r>
              <w:t>"</w:t>
            </w:r>
            <w:r>
              <w:tab/>
            </w:r>
            <w:r>
              <w:tab/>
            </w:r>
            <w:r>
              <w:tab/>
            </w:r>
            <w:r>
              <w:tab/>
            </w:r>
            <w:r>
              <w:tab/>
            </w:r>
            <w:r>
              <w:tab/>
            </w:r>
          </w:p>
          <w:p>
            <w:pPr>
              <w:pStyle w:val="10"/>
            </w:pPr>
          </w:p>
          <w:p>
            <w:pPr>
              <w:pStyle w:val="10"/>
            </w:pPr>
            <w:r>
              <w:t>2. 目标2   保证辖区5个村卫生室实施国家基本药物制度 减轻辖区群众看病负担。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w:t>
            </w:r>
          </w:p>
        </w:tc>
        <w:tc>
          <w:tcPr>
            <w:tcW w:w="5386" w:type="dxa"/>
            <w:vAlign w:val="center"/>
          </w:tcPr>
          <w:p>
            <w:pPr>
              <w:pStyle w:val="10"/>
            </w:pPr>
            <w:r>
              <w:t>辖区实施国家基本药物制度乡镇卫生院</w:t>
            </w:r>
          </w:p>
        </w:tc>
        <w:tc>
          <w:tcPr>
            <w:tcW w:w="2268" w:type="dxa"/>
            <w:vAlign w:val="center"/>
          </w:tcPr>
          <w:p>
            <w:pPr>
              <w:pStyle w:val="10"/>
            </w:pPr>
            <w:r>
              <w:t>1所</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辖区实施国家基本药物制度乡镇卫生院</w:t>
            </w:r>
          </w:p>
        </w:tc>
        <w:tc>
          <w:tcPr>
            <w:tcW w:w="2268" w:type="dxa"/>
            <w:vAlign w:val="center"/>
          </w:tcPr>
          <w:p>
            <w:pPr>
              <w:pStyle w:val="10"/>
            </w:pPr>
            <w:r>
              <w:t>5所</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基层医疗卫生和机构基本药物覆盖率</w:t>
            </w:r>
          </w:p>
        </w:tc>
        <w:tc>
          <w:tcPr>
            <w:tcW w:w="5386" w:type="dxa"/>
            <w:vAlign w:val="center"/>
          </w:tcPr>
          <w:p>
            <w:pPr>
              <w:pStyle w:val="10"/>
            </w:pPr>
            <w:r>
              <w:t>乡镇卫生院必须按要求规定严格执行使用国家基本药物</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按规定要求实施国家基本药物制度实施年度</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基层医疗机构实施国家基本药物制度补助资金</w:t>
            </w:r>
          </w:p>
        </w:tc>
        <w:tc>
          <w:tcPr>
            <w:tcW w:w="5386" w:type="dxa"/>
            <w:vAlign w:val="center"/>
          </w:tcPr>
          <w:p>
            <w:pPr>
              <w:pStyle w:val="10"/>
            </w:pPr>
            <w:r>
              <w:t>基层医疗机构实施国家基本药物制度补助资金</w:t>
            </w:r>
          </w:p>
        </w:tc>
        <w:tc>
          <w:tcPr>
            <w:tcW w:w="2268" w:type="dxa"/>
            <w:vAlign w:val="center"/>
          </w:tcPr>
          <w:p>
            <w:pPr>
              <w:pStyle w:val="10"/>
            </w:pPr>
            <w:r>
              <w:t>2024年</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p>
        </w:tc>
        <w:tc>
          <w:tcPr>
            <w:tcW w:w="5386" w:type="dxa"/>
            <w:vAlign w:val="center"/>
          </w:tcPr>
          <w:p>
            <w:pPr>
              <w:pStyle w:val="10"/>
            </w:pPr>
            <w:r>
              <w:t>基层医疗机构实施国家基本药物制度补助资金</w:t>
            </w:r>
          </w:p>
        </w:tc>
        <w:tc>
          <w:tcPr>
            <w:tcW w:w="2268" w:type="dxa"/>
            <w:vAlign w:val="center"/>
          </w:tcPr>
          <w:p>
            <w:pPr>
              <w:pStyle w:val="10"/>
            </w:pPr>
            <w:r>
              <w:t>99200元</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卫生室按照要求实施国家基本药物制度上级给予补助资金</w:t>
            </w:r>
          </w:p>
        </w:tc>
        <w:tc>
          <w:tcPr>
            <w:tcW w:w="2268" w:type="dxa"/>
            <w:vAlign w:val="center"/>
          </w:tcPr>
          <w:p>
            <w:pPr>
              <w:pStyle w:val="10"/>
            </w:pPr>
            <w:r>
              <w:t>25771元</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国家基本药物制度在基层卫生院、村卫生室持续实施</w:t>
            </w:r>
          </w:p>
        </w:tc>
        <w:tc>
          <w:tcPr>
            <w:tcW w:w="2268" w:type="dxa"/>
            <w:vAlign w:val="center"/>
          </w:tcPr>
          <w:p>
            <w:pPr>
              <w:pStyle w:val="10"/>
            </w:pPr>
            <w:r>
              <w:t>中长期</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国家基本药物制度在基层持续实施</w:t>
            </w:r>
          </w:p>
        </w:tc>
        <w:tc>
          <w:tcPr>
            <w:tcW w:w="2268" w:type="dxa"/>
            <w:vAlign w:val="center"/>
          </w:tcPr>
          <w:p>
            <w:pPr>
              <w:pStyle w:val="10"/>
            </w:pPr>
            <w:r>
              <w:t>保持稳定</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患者满意度调查</w:t>
            </w:r>
          </w:p>
        </w:tc>
        <w:tc>
          <w:tcPr>
            <w:tcW w:w="2268" w:type="dxa"/>
            <w:vAlign w:val="center"/>
          </w:tcPr>
          <w:p>
            <w:pPr>
              <w:pStyle w:val="10"/>
            </w:pPr>
            <w:r>
              <w:t>≥90%</w:t>
            </w:r>
          </w:p>
        </w:tc>
        <w:tc>
          <w:tcPr>
            <w:tcW w:w="1276" w:type="dxa"/>
            <w:vAlign w:val="center"/>
          </w:tcPr>
          <w:p>
            <w:pPr>
              <w:pStyle w:val="10"/>
            </w:pPr>
            <w:r>
              <w:t>考核方案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55.00</w:t>
            </w:r>
          </w:p>
        </w:tc>
        <w:tc>
          <w:tcPr>
            <w:tcW w:w="2835" w:type="dxa"/>
            <w:vAlign w:val="center"/>
          </w:tcPr>
          <w:p>
            <w:pPr>
              <w:pStyle w:val="8"/>
            </w:pPr>
            <w:r>
              <w:t>其中：财政    资金</w:t>
            </w:r>
          </w:p>
        </w:tc>
        <w:tc>
          <w:tcPr>
            <w:tcW w:w="2551" w:type="dxa"/>
            <w:vAlign w:val="center"/>
          </w:tcPr>
          <w:p>
            <w:pPr>
              <w:pStyle w:val="10"/>
            </w:pPr>
            <w:r>
              <w:t>55.00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r>
              <w:tab/>
            </w:r>
          </w:p>
          <w:p>
            <w:pPr>
              <w:pStyle w:val="10"/>
            </w:pPr>
            <w:r>
              <w:t>"</w:t>
            </w:r>
            <w:r>
              <w:tab/>
            </w:r>
            <w:r>
              <w:tab/>
            </w:r>
            <w:r>
              <w:tab/>
            </w:r>
            <w:r>
              <w:tab/>
            </w:r>
            <w:r>
              <w:tab/>
            </w:r>
            <w:r>
              <w:tab/>
            </w:r>
          </w:p>
          <w:p>
            <w:pPr>
              <w:pStyle w:val="10"/>
            </w:pPr>
            <w:r>
              <w:tab/>
            </w:r>
            <w:r>
              <w:tab/>
            </w:r>
            <w:r>
              <w:tab/>
            </w:r>
            <w:r>
              <w:tab/>
            </w:r>
            <w:r>
              <w:tab/>
            </w:r>
            <w:r>
              <w:tab/>
            </w:r>
          </w:p>
          <w:p>
            <w:pPr>
              <w:pStyle w:val="10"/>
            </w:pPr>
            <w:r>
              <w:t>"</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50%</w:t>
            </w:r>
          </w:p>
        </w:tc>
        <w:tc>
          <w:tcPr>
            <w:tcW w:w="2551" w:type="dxa"/>
            <w:vAlign w:val="center"/>
          </w:tcPr>
          <w:p>
            <w:pPr>
              <w:pStyle w:val="11"/>
            </w:pPr>
            <w:r>
              <w:t>70%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11.健康档案管理，建档率达到75%，儿童健康管理，管理率达到85%，老年人健康管理，健康管理率69%，高血压和糖尿病健康管理，规范管理率达到60%。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0"/>
            </w:pPr>
          </w:p>
          <w:p>
            <w:pPr>
              <w:pStyle w:val="10"/>
            </w:pPr>
            <w:r>
              <w:t>2.目标内容22.开展对重点疾病及危害因素监测，有效控制疾病流行，为制定相关政策提供科学依据。助力国家脱贫攻坚，保持重点地方病防治措施全面落实，开展职业病监测，最大限度地保护放射工作人员、患者和公众的健康权益，同时推进妇幼卫生、健康素养促进、医养结合和老年健康服务、卫生应急等工作。</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居民健康档案</w:t>
            </w:r>
          </w:p>
          <w:p>
            <w:pPr>
              <w:pStyle w:val="10"/>
            </w:pPr>
          </w:p>
        </w:tc>
        <w:tc>
          <w:tcPr>
            <w:tcW w:w="5386" w:type="dxa"/>
            <w:vAlign w:val="center"/>
          </w:tcPr>
          <w:p>
            <w:pPr>
              <w:pStyle w:val="10"/>
            </w:pPr>
            <w:r>
              <w:t>建立电子档案人数占辖区内常住居民数的比率</w:t>
            </w:r>
          </w:p>
        </w:tc>
        <w:tc>
          <w:tcPr>
            <w:tcW w:w="2268" w:type="dxa"/>
            <w:vAlign w:val="center"/>
          </w:tcPr>
          <w:p>
            <w:pPr>
              <w:pStyle w:val="10"/>
            </w:pPr>
            <w:r>
              <w:t>≥90%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老年人健康管理</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1335人</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≥80%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糖尿病规范管理率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≥80%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老年人中医健康管理</w:t>
            </w:r>
          </w:p>
        </w:tc>
        <w:tc>
          <w:tcPr>
            <w:tcW w:w="5386" w:type="dxa"/>
            <w:vAlign w:val="center"/>
          </w:tcPr>
          <w:p>
            <w:pPr>
              <w:pStyle w:val="10"/>
            </w:pPr>
            <w:r>
              <w:t>按照规范要求进行中医建康指导</w:t>
            </w:r>
          </w:p>
        </w:tc>
        <w:tc>
          <w:tcPr>
            <w:tcW w:w="2268" w:type="dxa"/>
            <w:vAlign w:val="center"/>
          </w:tcPr>
          <w:p>
            <w:pPr>
              <w:pStyle w:val="10"/>
            </w:pPr>
            <w:r>
              <w:t>≥65%</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重精规范管理率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≥60%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儿童健康管理</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≥90%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≥80%</w:t>
            </w:r>
          </w:p>
        </w:tc>
        <w:tc>
          <w:tcPr>
            <w:tcW w:w="1276" w:type="dxa"/>
            <w:vAlign w:val="center"/>
          </w:tcPr>
          <w:p>
            <w:pPr>
              <w:pStyle w:val="10"/>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 xml:space="preserve">基本公共卫生服务人均经费标准   </w:t>
            </w:r>
          </w:p>
        </w:tc>
        <w:tc>
          <w:tcPr>
            <w:tcW w:w="5386" w:type="dxa"/>
            <w:vAlign w:val="center"/>
          </w:tcPr>
          <w:p>
            <w:pPr>
              <w:pStyle w:val="10"/>
            </w:pPr>
            <w:r>
              <w:t>年度辖区内已管理的高血压患者人数</w:t>
            </w:r>
          </w:p>
        </w:tc>
        <w:tc>
          <w:tcPr>
            <w:tcW w:w="2268" w:type="dxa"/>
            <w:vAlign w:val="center"/>
          </w:tcPr>
          <w:p>
            <w:pPr>
              <w:pStyle w:val="10"/>
            </w:pPr>
            <w:r>
              <w:t>1077人</w:t>
            </w:r>
          </w:p>
        </w:tc>
        <w:tc>
          <w:tcPr>
            <w:tcW w:w="1276" w:type="dxa"/>
            <w:vAlign w:val="center"/>
          </w:tcPr>
          <w:p>
            <w:pPr>
              <w:pStyle w:val="10"/>
            </w:pPr>
            <w:r>
              <w:t>项目规范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年度辖区内已管理的2型糖尿病患者人数</w:t>
            </w:r>
          </w:p>
        </w:tc>
        <w:tc>
          <w:tcPr>
            <w:tcW w:w="5386" w:type="dxa"/>
            <w:vAlign w:val="center"/>
          </w:tcPr>
          <w:p>
            <w:pPr>
              <w:pStyle w:val="10"/>
            </w:pPr>
            <w:r>
              <w:t>每服务一人补助的中央补助标准</w:t>
            </w:r>
          </w:p>
        </w:tc>
        <w:tc>
          <w:tcPr>
            <w:tcW w:w="2268" w:type="dxa"/>
            <w:vAlign w:val="center"/>
          </w:tcPr>
          <w:p>
            <w:pPr>
              <w:pStyle w:val="10"/>
            </w:pPr>
            <w:r>
              <w:t>425人</w:t>
            </w:r>
          </w:p>
        </w:tc>
        <w:tc>
          <w:tcPr>
            <w:tcW w:w="1276" w:type="dxa"/>
            <w:vAlign w:val="center"/>
          </w:tcPr>
          <w:p>
            <w:pPr>
              <w:pStyle w:val="10"/>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年度辖区内享有基本公卫服务的人口数</w:t>
            </w:r>
          </w:p>
        </w:tc>
        <w:tc>
          <w:tcPr>
            <w:tcW w:w="2268" w:type="dxa"/>
            <w:vAlign w:val="center"/>
          </w:tcPr>
          <w:p>
            <w:pPr>
              <w:pStyle w:val="10"/>
            </w:pPr>
            <w:r>
              <w:t>11600人</w:t>
            </w:r>
          </w:p>
        </w:tc>
        <w:tc>
          <w:tcPr>
            <w:tcW w:w="1276" w:type="dxa"/>
            <w:vAlign w:val="center"/>
          </w:tcPr>
          <w:p>
            <w:pPr>
              <w:pStyle w:val="10"/>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适龄儿童国家免疫规划疫苗接种</w:t>
            </w:r>
          </w:p>
        </w:tc>
        <w:tc>
          <w:tcPr>
            <w:tcW w:w="5386" w:type="dxa"/>
            <w:vAlign w:val="center"/>
          </w:tcPr>
          <w:p>
            <w:pPr>
              <w:pStyle w:val="10"/>
            </w:pPr>
            <w:r>
              <w:t>为适龄儿童提供国家免疫规划疫苗接种率</w:t>
            </w:r>
          </w:p>
        </w:tc>
        <w:tc>
          <w:tcPr>
            <w:tcW w:w="2268" w:type="dxa"/>
            <w:vAlign w:val="center"/>
          </w:tcPr>
          <w:p>
            <w:pPr>
              <w:pStyle w:val="10"/>
            </w:pPr>
            <w:r>
              <w:t>≥90%</w:t>
            </w:r>
          </w:p>
        </w:tc>
        <w:tc>
          <w:tcPr>
            <w:tcW w:w="1276" w:type="dxa"/>
            <w:vAlign w:val="center"/>
          </w:tcPr>
          <w:p>
            <w:pPr>
              <w:pStyle w:val="10"/>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基本公卫服务人均</w:t>
            </w:r>
          </w:p>
        </w:tc>
        <w:tc>
          <w:tcPr>
            <w:tcW w:w="5386" w:type="dxa"/>
            <w:vAlign w:val="center"/>
          </w:tcPr>
          <w:p>
            <w:pPr>
              <w:pStyle w:val="10"/>
            </w:pPr>
            <w:r>
              <w:t>经费支出标准</w:t>
            </w:r>
          </w:p>
        </w:tc>
        <w:tc>
          <w:tcPr>
            <w:tcW w:w="2268" w:type="dxa"/>
            <w:vAlign w:val="center"/>
          </w:tcPr>
          <w:p>
            <w:pPr>
              <w:pStyle w:val="10"/>
            </w:pPr>
            <w:r>
              <w:t>53.4元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≥60%</w:t>
            </w:r>
          </w:p>
        </w:tc>
        <w:tc>
          <w:tcPr>
            <w:tcW w:w="1276" w:type="dxa"/>
            <w:vAlign w:val="center"/>
          </w:tcPr>
          <w:p>
            <w:pPr>
              <w:pStyle w:val="10"/>
            </w:pPr>
            <w:r>
              <w:t>实施方案、考核指标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档案使用率</w:t>
            </w:r>
          </w:p>
        </w:tc>
        <w:tc>
          <w:tcPr>
            <w:tcW w:w="5386" w:type="dxa"/>
            <w:vAlign w:val="center"/>
          </w:tcPr>
          <w:p>
            <w:pPr>
              <w:pStyle w:val="10"/>
            </w:pPr>
            <w:r>
              <w:t>抽查档案中有动态记录的档案份数占档案总份数比率</w:t>
            </w:r>
          </w:p>
        </w:tc>
        <w:tc>
          <w:tcPr>
            <w:tcW w:w="2268" w:type="dxa"/>
            <w:vAlign w:val="center"/>
          </w:tcPr>
          <w:p>
            <w:pPr>
              <w:pStyle w:val="10"/>
            </w:pPr>
            <w:r>
              <w:t>≥60%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≥60%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高血压患者控制率</w:t>
            </w:r>
          </w:p>
        </w:tc>
        <w:tc>
          <w:tcPr>
            <w:tcW w:w="5386" w:type="dxa"/>
            <w:vAlign w:val="center"/>
          </w:tcPr>
          <w:p>
            <w:pPr>
              <w:pStyle w:val="10"/>
            </w:pPr>
            <w:r>
              <w:t>年内最近一次随访血压达标人数占年内已管理高血压患者人数的比率</w:t>
            </w:r>
          </w:p>
        </w:tc>
        <w:tc>
          <w:tcPr>
            <w:tcW w:w="2268" w:type="dxa"/>
            <w:vAlign w:val="center"/>
          </w:tcPr>
          <w:p>
            <w:pPr>
              <w:pStyle w:val="10"/>
            </w:pPr>
            <w:r>
              <w:t>≥60%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重精患者控制率</w:t>
            </w:r>
          </w:p>
        </w:tc>
        <w:tc>
          <w:tcPr>
            <w:tcW w:w="5386" w:type="dxa"/>
            <w:vAlign w:val="center"/>
          </w:tcPr>
          <w:p>
            <w:pPr>
              <w:pStyle w:val="10"/>
            </w:pPr>
            <w:r>
              <w:t>年内最近一次随访病情稳定的严重精神障碍患者人数占年内已管理严重精神障碍患者人数的比率</w:t>
            </w:r>
          </w:p>
        </w:tc>
        <w:tc>
          <w:tcPr>
            <w:tcW w:w="2268" w:type="dxa"/>
            <w:vAlign w:val="center"/>
          </w:tcPr>
          <w:p>
            <w:pPr>
              <w:pStyle w:val="10"/>
            </w:pPr>
            <w:r>
              <w:t>≥60%</w:t>
            </w:r>
          </w:p>
        </w:tc>
        <w:tc>
          <w:tcPr>
            <w:tcW w:w="1276" w:type="dxa"/>
            <w:vAlign w:val="center"/>
          </w:tcPr>
          <w:p>
            <w:pPr>
              <w:pStyle w:val="10"/>
            </w:pPr>
            <w:r>
              <w:t>实施方案、考核报告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老年人健康管理满意度</w:t>
            </w:r>
          </w:p>
        </w:tc>
        <w:tc>
          <w:tcPr>
            <w:tcW w:w="5386" w:type="dxa"/>
            <w:vAlign w:val="center"/>
          </w:tcPr>
          <w:p>
            <w:pPr>
              <w:pStyle w:val="10"/>
            </w:pPr>
            <w:r>
              <w:t>抽查老年人健康管理满意的人数占抽查管理的人数的比率</w:t>
            </w:r>
          </w:p>
        </w:tc>
        <w:tc>
          <w:tcPr>
            <w:tcW w:w="2268" w:type="dxa"/>
            <w:vAlign w:val="center"/>
          </w:tcPr>
          <w:p>
            <w:pPr>
              <w:pStyle w:val="10"/>
            </w:pPr>
            <w:r>
              <w:t>≥80%</w:t>
            </w:r>
          </w:p>
        </w:tc>
        <w:tc>
          <w:tcPr>
            <w:tcW w:w="1276" w:type="dxa"/>
            <w:vAlign w:val="center"/>
          </w:tcPr>
          <w:p>
            <w:pPr>
              <w:pStyle w:val="10"/>
            </w:pPr>
            <w:r>
              <w:t>考核报告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高血压健康管理满意度</w:t>
            </w:r>
          </w:p>
        </w:tc>
        <w:tc>
          <w:tcPr>
            <w:tcW w:w="5386" w:type="dxa"/>
            <w:vAlign w:val="center"/>
          </w:tcPr>
          <w:p>
            <w:pPr>
              <w:pStyle w:val="10"/>
            </w:pPr>
            <w:r>
              <w:t>抽查高血压患者管理满意的人数占抽查管理的人数的比率</w:t>
            </w:r>
          </w:p>
        </w:tc>
        <w:tc>
          <w:tcPr>
            <w:tcW w:w="2268" w:type="dxa"/>
            <w:vAlign w:val="center"/>
          </w:tcPr>
          <w:p>
            <w:pPr>
              <w:pStyle w:val="10"/>
            </w:pPr>
            <w:r>
              <w:t>≥80%</w:t>
            </w:r>
          </w:p>
        </w:tc>
        <w:tc>
          <w:tcPr>
            <w:tcW w:w="1276" w:type="dxa"/>
            <w:vAlign w:val="center"/>
          </w:tcPr>
          <w:p>
            <w:pPr>
              <w:pStyle w:val="10"/>
            </w:pPr>
            <w:r>
              <w:t>考核报表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糖尿病健康管理满意度</w:t>
            </w:r>
          </w:p>
        </w:tc>
        <w:tc>
          <w:tcPr>
            <w:tcW w:w="5386" w:type="dxa"/>
            <w:vAlign w:val="center"/>
          </w:tcPr>
          <w:p>
            <w:pPr>
              <w:pStyle w:val="10"/>
            </w:pPr>
            <w:r>
              <w:t>抽查2型糖尿病患者管理满意的人数占抽查管理的人数的比率</w:t>
            </w:r>
          </w:p>
        </w:tc>
        <w:tc>
          <w:tcPr>
            <w:tcW w:w="2268" w:type="dxa"/>
            <w:vAlign w:val="center"/>
          </w:tcPr>
          <w:p>
            <w:pPr>
              <w:pStyle w:val="10"/>
            </w:pPr>
            <w:r>
              <w:t>≥80%</w:t>
            </w:r>
          </w:p>
        </w:tc>
        <w:tc>
          <w:tcPr>
            <w:tcW w:w="1276" w:type="dxa"/>
            <w:vAlign w:val="center"/>
          </w:tcPr>
          <w:p>
            <w:pPr>
              <w:pStyle w:val="10"/>
            </w:pPr>
            <w:r>
              <w:t>考核报表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1.44</w:t>
            </w:r>
          </w:p>
        </w:tc>
        <w:tc>
          <w:tcPr>
            <w:tcW w:w="2835" w:type="dxa"/>
            <w:vAlign w:val="center"/>
          </w:tcPr>
          <w:p>
            <w:pPr>
              <w:pStyle w:val="8"/>
            </w:pPr>
            <w:r>
              <w:t>其中：财政    资金</w:t>
            </w:r>
          </w:p>
        </w:tc>
        <w:tc>
          <w:tcPr>
            <w:tcW w:w="2551" w:type="dxa"/>
            <w:vAlign w:val="center"/>
          </w:tcPr>
          <w:p>
            <w:pPr>
              <w:pStyle w:val="10"/>
            </w:pPr>
            <w:r>
              <w:t>1.44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辖区5个村卫生室实施国家基本药物制度，减轻群众看病负担。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100%</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1.辖区5个村卫生室实施国家基本药物制度，减轻群众看病负担。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辖区实施国家基本药物制度乡镇卫生院</w:t>
            </w:r>
          </w:p>
        </w:tc>
        <w:tc>
          <w:tcPr>
            <w:tcW w:w="2268" w:type="dxa"/>
            <w:vAlign w:val="center"/>
          </w:tcPr>
          <w:p>
            <w:pPr>
              <w:pStyle w:val="10"/>
            </w:pPr>
            <w:r>
              <w:t>5所</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按规定要求实施国家基本药物制度实施年度</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基层医疗机构实施国家基本药物制度补助资金</w:t>
            </w:r>
          </w:p>
        </w:tc>
        <w:tc>
          <w:tcPr>
            <w:tcW w:w="5386" w:type="dxa"/>
            <w:vAlign w:val="center"/>
          </w:tcPr>
          <w:p>
            <w:pPr>
              <w:pStyle w:val="10"/>
            </w:pPr>
            <w:r>
              <w:t>基层医疗机构实施国家基本药物制度补助资金</w:t>
            </w:r>
          </w:p>
        </w:tc>
        <w:tc>
          <w:tcPr>
            <w:tcW w:w="2268" w:type="dxa"/>
            <w:vAlign w:val="center"/>
          </w:tcPr>
          <w:p>
            <w:pPr>
              <w:pStyle w:val="10"/>
            </w:pPr>
            <w:r>
              <w:t>2024年</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卫生室按照要求实施国家基本药物制度上级给予补助资金</w:t>
            </w:r>
          </w:p>
        </w:tc>
        <w:tc>
          <w:tcPr>
            <w:tcW w:w="2268" w:type="dxa"/>
            <w:vAlign w:val="center"/>
          </w:tcPr>
          <w:p>
            <w:pPr>
              <w:pStyle w:val="10"/>
            </w:pPr>
            <w:r>
              <w:t>14351元</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国家基本药物制度在村卫生室持续实施</w:t>
            </w:r>
          </w:p>
        </w:tc>
        <w:tc>
          <w:tcPr>
            <w:tcW w:w="2268" w:type="dxa"/>
            <w:vAlign w:val="center"/>
          </w:tcPr>
          <w:p>
            <w:pPr>
              <w:pStyle w:val="10"/>
            </w:pPr>
            <w:r>
              <w:t>中长期</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国家基本药物制度在基层持续实施</w:t>
            </w:r>
          </w:p>
        </w:tc>
        <w:tc>
          <w:tcPr>
            <w:tcW w:w="2268" w:type="dxa"/>
            <w:vAlign w:val="center"/>
          </w:tcPr>
          <w:p>
            <w:pPr>
              <w:pStyle w:val="10"/>
            </w:pPr>
            <w:r>
              <w:t>保持稳定</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患者满意度调查</w:t>
            </w:r>
          </w:p>
        </w:tc>
        <w:tc>
          <w:tcPr>
            <w:tcW w:w="2268" w:type="dxa"/>
            <w:vAlign w:val="center"/>
          </w:tcPr>
          <w:p>
            <w:pPr>
              <w:pStyle w:val="10"/>
            </w:pPr>
            <w:r>
              <w:t>≥90%</w:t>
            </w:r>
          </w:p>
        </w:tc>
        <w:tc>
          <w:tcPr>
            <w:tcW w:w="1276" w:type="dxa"/>
            <w:vAlign w:val="center"/>
          </w:tcPr>
          <w:p>
            <w:pPr>
              <w:pStyle w:val="10"/>
            </w:pPr>
            <w:r>
              <w:t>考核方案</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石家庄市鹿泉区上寨乡卫生院上年末固定资产金额为0.00万元（详见下表）。本年度拟购置固定资产总额为0.00万元，已按要求列入政府采购预算，详见政府采购预算表。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361015石家庄市鹿泉区上寨乡卫生院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p>
        </w:tc>
        <w:tc>
          <w:tcPr>
            <w:tcW w:w="2835" w:type="dxa"/>
            <w:vAlign w:val="center"/>
          </w:tcPr>
          <w:p>
            <w:pPr>
              <w:pStyle w:val="9"/>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2" w:name="_Toc_4_4_0000000014"/>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三</w:t>
      </w:r>
      <w:r>
        <w:rPr>
          <w:rFonts w:ascii="方正小标宋_GBK" w:hAnsi="方正小标宋_GBK" w:eastAsia="方正小标宋_GBK" w:cs="方正小标宋_GBK"/>
          <w:color w:val="000000"/>
          <w:sz w:val="44"/>
        </w:rPr>
        <w:t>、石家庄市鹿泉区铜冶镇中心卫生院永壁分院收支预算</w:t>
      </w:r>
      <w:bookmarkEnd w:id="12"/>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277.61</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5010.36</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205.11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5061.91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20.95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5287.97</w:t>
            </w:r>
          </w:p>
        </w:tc>
        <w:tc>
          <w:tcPr>
            <w:tcW w:w="4535" w:type="dxa"/>
            <w:vAlign w:val="center"/>
          </w:tcPr>
          <w:p>
            <w:pPr>
              <w:pStyle w:val="12"/>
            </w:pPr>
            <w:r>
              <w:t>本年支出合计</w:t>
            </w:r>
          </w:p>
        </w:tc>
        <w:tc>
          <w:tcPr>
            <w:tcW w:w="2126" w:type="dxa"/>
            <w:vAlign w:val="center"/>
          </w:tcPr>
          <w:p>
            <w:pPr>
              <w:pStyle w:val="13"/>
            </w:pPr>
            <w:r>
              <w:t>5287.97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5287.97</w:t>
            </w:r>
          </w:p>
        </w:tc>
        <w:tc>
          <w:tcPr>
            <w:tcW w:w="4535" w:type="dxa"/>
            <w:vAlign w:val="center"/>
          </w:tcPr>
          <w:p>
            <w:pPr>
              <w:pStyle w:val="12"/>
            </w:pPr>
            <w:r>
              <w:t>支出总计</w:t>
            </w:r>
          </w:p>
        </w:tc>
        <w:tc>
          <w:tcPr>
            <w:tcW w:w="2126" w:type="dxa"/>
            <w:vAlign w:val="center"/>
          </w:tcPr>
          <w:p>
            <w:pPr>
              <w:pStyle w:val="13"/>
            </w:pPr>
            <w:r>
              <w:t>5287.97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5287.97</w:t>
            </w:r>
          </w:p>
        </w:tc>
        <w:tc>
          <w:tcPr>
            <w:tcW w:w="1134" w:type="dxa"/>
            <w:vAlign w:val="center"/>
          </w:tcPr>
          <w:p>
            <w:pPr>
              <w:pStyle w:val="13"/>
            </w:pPr>
            <w:r>
              <w:t>5287.97</w:t>
            </w:r>
          </w:p>
        </w:tc>
        <w:tc>
          <w:tcPr>
            <w:tcW w:w="1134" w:type="dxa"/>
            <w:vAlign w:val="center"/>
          </w:tcPr>
          <w:p>
            <w:pPr>
              <w:pStyle w:val="13"/>
            </w:pPr>
            <w:r>
              <w:t>277.61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5010.36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205.11</w:t>
            </w:r>
          </w:p>
        </w:tc>
        <w:tc>
          <w:tcPr>
            <w:tcW w:w="1134" w:type="dxa"/>
            <w:vAlign w:val="center"/>
          </w:tcPr>
          <w:p>
            <w:pPr>
              <w:pStyle w:val="9"/>
            </w:pPr>
            <w:r>
              <w:t>205.11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205.11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205.11</w:t>
            </w:r>
          </w:p>
        </w:tc>
        <w:tc>
          <w:tcPr>
            <w:tcW w:w="1134" w:type="dxa"/>
            <w:vAlign w:val="center"/>
          </w:tcPr>
          <w:p>
            <w:pPr>
              <w:pStyle w:val="9"/>
            </w:pPr>
            <w:r>
              <w:t>205.11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205.11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123.49</w:t>
            </w:r>
          </w:p>
        </w:tc>
        <w:tc>
          <w:tcPr>
            <w:tcW w:w="1134" w:type="dxa"/>
            <w:vAlign w:val="center"/>
          </w:tcPr>
          <w:p>
            <w:pPr>
              <w:pStyle w:val="9"/>
            </w:pPr>
            <w:r>
              <w:t>123.49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123.49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54.94</w:t>
            </w:r>
          </w:p>
        </w:tc>
        <w:tc>
          <w:tcPr>
            <w:tcW w:w="1134" w:type="dxa"/>
            <w:vAlign w:val="center"/>
          </w:tcPr>
          <w:p>
            <w:pPr>
              <w:pStyle w:val="9"/>
            </w:pPr>
            <w:r>
              <w:t>54.94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54.94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26.68</w:t>
            </w:r>
          </w:p>
        </w:tc>
        <w:tc>
          <w:tcPr>
            <w:tcW w:w="1134" w:type="dxa"/>
            <w:vAlign w:val="center"/>
          </w:tcPr>
          <w:p>
            <w:pPr>
              <w:pStyle w:val="9"/>
            </w:pPr>
            <w:r>
              <w:t>26.68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26.68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5061.91</w:t>
            </w:r>
          </w:p>
        </w:tc>
        <w:tc>
          <w:tcPr>
            <w:tcW w:w="1134" w:type="dxa"/>
            <w:vAlign w:val="center"/>
          </w:tcPr>
          <w:p>
            <w:pPr>
              <w:pStyle w:val="9"/>
            </w:pPr>
            <w:r>
              <w:t>5061.91</w:t>
            </w:r>
          </w:p>
        </w:tc>
        <w:tc>
          <w:tcPr>
            <w:tcW w:w="1134" w:type="dxa"/>
            <w:vAlign w:val="center"/>
          </w:tcPr>
          <w:p>
            <w:pPr>
              <w:pStyle w:val="9"/>
            </w:pPr>
            <w:r>
              <w:t>277.61</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4784.30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4784.38</w:t>
            </w:r>
          </w:p>
        </w:tc>
        <w:tc>
          <w:tcPr>
            <w:tcW w:w="1134" w:type="dxa"/>
            <w:vAlign w:val="center"/>
          </w:tcPr>
          <w:p>
            <w:pPr>
              <w:pStyle w:val="9"/>
            </w:pPr>
            <w:r>
              <w:t>4784.38</w:t>
            </w:r>
          </w:p>
        </w:tc>
        <w:tc>
          <w:tcPr>
            <w:tcW w:w="1134" w:type="dxa"/>
            <w:vAlign w:val="center"/>
          </w:tcPr>
          <w:p>
            <w:pPr>
              <w:pStyle w:val="9"/>
            </w:pPr>
            <w:r>
              <w:t>42.30</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4742.07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4742.07</w:t>
            </w:r>
          </w:p>
        </w:tc>
        <w:tc>
          <w:tcPr>
            <w:tcW w:w="1134" w:type="dxa"/>
            <w:vAlign w:val="center"/>
          </w:tcPr>
          <w:p>
            <w:pPr>
              <w:pStyle w:val="9"/>
            </w:pPr>
            <w:r>
              <w:t>4742.07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4742.07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42.30</w:t>
            </w:r>
          </w:p>
        </w:tc>
        <w:tc>
          <w:tcPr>
            <w:tcW w:w="1134" w:type="dxa"/>
            <w:vAlign w:val="center"/>
          </w:tcPr>
          <w:p>
            <w:pPr>
              <w:pStyle w:val="9"/>
            </w:pPr>
            <w:r>
              <w:t>42.30</w:t>
            </w:r>
          </w:p>
        </w:tc>
        <w:tc>
          <w:tcPr>
            <w:tcW w:w="1134" w:type="dxa"/>
            <w:vAlign w:val="center"/>
          </w:tcPr>
          <w:p>
            <w:pPr>
              <w:pStyle w:val="9"/>
            </w:pPr>
            <w:r>
              <w:t>42.30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235.30</w:t>
            </w:r>
          </w:p>
        </w:tc>
        <w:tc>
          <w:tcPr>
            <w:tcW w:w="1134" w:type="dxa"/>
            <w:vAlign w:val="center"/>
          </w:tcPr>
          <w:p>
            <w:pPr>
              <w:pStyle w:val="9"/>
            </w:pPr>
            <w:r>
              <w:t>235.30</w:t>
            </w:r>
          </w:p>
        </w:tc>
        <w:tc>
          <w:tcPr>
            <w:tcW w:w="1134" w:type="dxa"/>
            <w:vAlign w:val="center"/>
          </w:tcPr>
          <w:p>
            <w:pPr>
              <w:pStyle w:val="9"/>
            </w:pPr>
            <w:r>
              <w:t>235.30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235.20</w:t>
            </w:r>
          </w:p>
        </w:tc>
        <w:tc>
          <w:tcPr>
            <w:tcW w:w="1134" w:type="dxa"/>
            <w:vAlign w:val="center"/>
          </w:tcPr>
          <w:p>
            <w:pPr>
              <w:pStyle w:val="9"/>
            </w:pPr>
            <w:r>
              <w:t>235.20</w:t>
            </w:r>
          </w:p>
        </w:tc>
        <w:tc>
          <w:tcPr>
            <w:tcW w:w="1134" w:type="dxa"/>
            <w:vAlign w:val="center"/>
          </w:tcPr>
          <w:p>
            <w:pPr>
              <w:pStyle w:val="9"/>
            </w:pPr>
            <w:r>
              <w:t>235.20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0.10</w:t>
            </w:r>
          </w:p>
        </w:tc>
        <w:tc>
          <w:tcPr>
            <w:tcW w:w="1134" w:type="dxa"/>
            <w:vAlign w:val="center"/>
          </w:tcPr>
          <w:p>
            <w:pPr>
              <w:pStyle w:val="9"/>
            </w:pPr>
            <w:r>
              <w:t>0.10</w:t>
            </w:r>
          </w:p>
        </w:tc>
        <w:tc>
          <w:tcPr>
            <w:tcW w:w="1134" w:type="dxa"/>
            <w:vAlign w:val="center"/>
          </w:tcPr>
          <w:p>
            <w:pPr>
              <w:pStyle w:val="9"/>
            </w:pPr>
            <w:r>
              <w:t>0.10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42.23</w:t>
            </w:r>
          </w:p>
        </w:tc>
        <w:tc>
          <w:tcPr>
            <w:tcW w:w="1134" w:type="dxa"/>
            <w:vAlign w:val="center"/>
          </w:tcPr>
          <w:p>
            <w:pPr>
              <w:pStyle w:val="9"/>
            </w:pPr>
            <w:r>
              <w:t>42.23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42.23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42.23</w:t>
            </w:r>
          </w:p>
        </w:tc>
        <w:tc>
          <w:tcPr>
            <w:tcW w:w="1134" w:type="dxa"/>
            <w:vAlign w:val="center"/>
          </w:tcPr>
          <w:p>
            <w:pPr>
              <w:pStyle w:val="9"/>
            </w:pPr>
            <w:r>
              <w:t>42.23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42.23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20.95</w:t>
            </w:r>
          </w:p>
        </w:tc>
        <w:tc>
          <w:tcPr>
            <w:tcW w:w="1134" w:type="dxa"/>
            <w:vAlign w:val="center"/>
          </w:tcPr>
          <w:p>
            <w:pPr>
              <w:pStyle w:val="9"/>
            </w:pPr>
            <w:r>
              <w:t>20.95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20.95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20.95</w:t>
            </w:r>
          </w:p>
        </w:tc>
        <w:tc>
          <w:tcPr>
            <w:tcW w:w="1134" w:type="dxa"/>
            <w:vAlign w:val="center"/>
          </w:tcPr>
          <w:p>
            <w:pPr>
              <w:pStyle w:val="9"/>
            </w:pPr>
            <w:r>
              <w:t>20.95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20.95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20.95</w:t>
            </w:r>
          </w:p>
        </w:tc>
        <w:tc>
          <w:tcPr>
            <w:tcW w:w="1134" w:type="dxa"/>
            <w:vAlign w:val="center"/>
          </w:tcPr>
          <w:p>
            <w:pPr>
              <w:pStyle w:val="9"/>
            </w:pPr>
            <w:r>
              <w:t>20.95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20.95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5287.97</w:t>
            </w:r>
          </w:p>
        </w:tc>
        <w:tc>
          <w:tcPr>
            <w:tcW w:w="1361" w:type="dxa"/>
            <w:vAlign w:val="center"/>
          </w:tcPr>
          <w:p>
            <w:pPr>
              <w:pStyle w:val="13"/>
            </w:pPr>
            <w:r>
              <w:t>5010.36</w:t>
            </w:r>
          </w:p>
        </w:tc>
        <w:tc>
          <w:tcPr>
            <w:tcW w:w="1361" w:type="dxa"/>
            <w:vAlign w:val="center"/>
          </w:tcPr>
          <w:p>
            <w:pPr>
              <w:pStyle w:val="13"/>
            </w:pPr>
            <w:r>
              <w:t>277.61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205.11</w:t>
            </w:r>
          </w:p>
        </w:tc>
        <w:tc>
          <w:tcPr>
            <w:tcW w:w="1361" w:type="dxa"/>
            <w:vAlign w:val="center"/>
          </w:tcPr>
          <w:p>
            <w:pPr>
              <w:pStyle w:val="9"/>
            </w:pPr>
            <w:r>
              <w:t>205.11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205.11</w:t>
            </w:r>
          </w:p>
        </w:tc>
        <w:tc>
          <w:tcPr>
            <w:tcW w:w="1361" w:type="dxa"/>
            <w:vAlign w:val="center"/>
          </w:tcPr>
          <w:p>
            <w:pPr>
              <w:pStyle w:val="9"/>
            </w:pPr>
            <w:r>
              <w:t>205.11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123.49</w:t>
            </w:r>
          </w:p>
        </w:tc>
        <w:tc>
          <w:tcPr>
            <w:tcW w:w="1361" w:type="dxa"/>
            <w:vAlign w:val="center"/>
          </w:tcPr>
          <w:p>
            <w:pPr>
              <w:pStyle w:val="9"/>
            </w:pPr>
            <w:r>
              <w:t>123.49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54.94</w:t>
            </w:r>
          </w:p>
        </w:tc>
        <w:tc>
          <w:tcPr>
            <w:tcW w:w="1361" w:type="dxa"/>
            <w:vAlign w:val="center"/>
          </w:tcPr>
          <w:p>
            <w:pPr>
              <w:pStyle w:val="9"/>
            </w:pPr>
            <w:r>
              <w:t>54.94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26.68</w:t>
            </w:r>
          </w:p>
        </w:tc>
        <w:tc>
          <w:tcPr>
            <w:tcW w:w="1361" w:type="dxa"/>
            <w:vAlign w:val="center"/>
          </w:tcPr>
          <w:p>
            <w:pPr>
              <w:pStyle w:val="9"/>
            </w:pPr>
            <w:r>
              <w:t>26.68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5061.91</w:t>
            </w:r>
          </w:p>
        </w:tc>
        <w:tc>
          <w:tcPr>
            <w:tcW w:w="1361" w:type="dxa"/>
            <w:vAlign w:val="center"/>
          </w:tcPr>
          <w:p>
            <w:pPr>
              <w:pStyle w:val="9"/>
            </w:pPr>
            <w:r>
              <w:t>4784.30</w:t>
            </w:r>
          </w:p>
        </w:tc>
        <w:tc>
          <w:tcPr>
            <w:tcW w:w="1361" w:type="dxa"/>
            <w:vAlign w:val="center"/>
          </w:tcPr>
          <w:p>
            <w:pPr>
              <w:pStyle w:val="9"/>
            </w:pPr>
            <w:r>
              <w:t>277.61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4784.38</w:t>
            </w:r>
          </w:p>
        </w:tc>
        <w:tc>
          <w:tcPr>
            <w:tcW w:w="1361" w:type="dxa"/>
            <w:vAlign w:val="center"/>
          </w:tcPr>
          <w:p>
            <w:pPr>
              <w:pStyle w:val="9"/>
            </w:pPr>
            <w:r>
              <w:t>4742.07</w:t>
            </w:r>
          </w:p>
        </w:tc>
        <w:tc>
          <w:tcPr>
            <w:tcW w:w="1361" w:type="dxa"/>
            <w:vAlign w:val="center"/>
          </w:tcPr>
          <w:p>
            <w:pPr>
              <w:pStyle w:val="9"/>
            </w:pPr>
            <w:r>
              <w:t>42.30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4742.07</w:t>
            </w:r>
          </w:p>
        </w:tc>
        <w:tc>
          <w:tcPr>
            <w:tcW w:w="1361" w:type="dxa"/>
            <w:vAlign w:val="center"/>
          </w:tcPr>
          <w:p>
            <w:pPr>
              <w:pStyle w:val="9"/>
            </w:pPr>
            <w:r>
              <w:t>4742.07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42.30</w:t>
            </w:r>
          </w:p>
        </w:tc>
        <w:tc>
          <w:tcPr>
            <w:tcW w:w="1361" w:type="dxa"/>
            <w:vAlign w:val="center"/>
          </w:tcPr>
          <w:p>
            <w:pPr>
              <w:pStyle w:val="9"/>
            </w:pPr>
          </w:p>
        </w:tc>
        <w:tc>
          <w:tcPr>
            <w:tcW w:w="1361" w:type="dxa"/>
            <w:vAlign w:val="center"/>
          </w:tcPr>
          <w:p>
            <w:pPr>
              <w:pStyle w:val="9"/>
            </w:pPr>
            <w:r>
              <w:t>42.30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235.30</w:t>
            </w:r>
          </w:p>
        </w:tc>
        <w:tc>
          <w:tcPr>
            <w:tcW w:w="1361" w:type="dxa"/>
            <w:vAlign w:val="center"/>
          </w:tcPr>
          <w:p>
            <w:pPr>
              <w:pStyle w:val="9"/>
            </w:pPr>
          </w:p>
        </w:tc>
        <w:tc>
          <w:tcPr>
            <w:tcW w:w="1361" w:type="dxa"/>
            <w:vAlign w:val="center"/>
          </w:tcPr>
          <w:p>
            <w:pPr>
              <w:pStyle w:val="9"/>
            </w:pPr>
            <w:r>
              <w:t>235.30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235.20</w:t>
            </w:r>
          </w:p>
        </w:tc>
        <w:tc>
          <w:tcPr>
            <w:tcW w:w="1361" w:type="dxa"/>
            <w:vAlign w:val="center"/>
          </w:tcPr>
          <w:p>
            <w:pPr>
              <w:pStyle w:val="9"/>
            </w:pPr>
          </w:p>
        </w:tc>
        <w:tc>
          <w:tcPr>
            <w:tcW w:w="1361" w:type="dxa"/>
            <w:vAlign w:val="center"/>
          </w:tcPr>
          <w:p>
            <w:pPr>
              <w:pStyle w:val="9"/>
            </w:pPr>
            <w:r>
              <w:t>235.20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0.10</w:t>
            </w:r>
          </w:p>
        </w:tc>
        <w:tc>
          <w:tcPr>
            <w:tcW w:w="1361" w:type="dxa"/>
            <w:vAlign w:val="center"/>
          </w:tcPr>
          <w:p>
            <w:pPr>
              <w:pStyle w:val="9"/>
            </w:pPr>
          </w:p>
        </w:tc>
        <w:tc>
          <w:tcPr>
            <w:tcW w:w="1361" w:type="dxa"/>
            <w:vAlign w:val="center"/>
          </w:tcPr>
          <w:p>
            <w:pPr>
              <w:pStyle w:val="9"/>
            </w:pPr>
            <w:r>
              <w:t>0.10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42.23</w:t>
            </w:r>
          </w:p>
        </w:tc>
        <w:tc>
          <w:tcPr>
            <w:tcW w:w="1361" w:type="dxa"/>
            <w:vAlign w:val="center"/>
          </w:tcPr>
          <w:p>
            <w:pPr>
              <w:pStyle w:val="9"/>
            </w:pPr>
            <w:r>
              <w:t>42.23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42.23</w:t>
            </w:r>
          </w:p>
        </w:tc>
        <w:tc>
          <w:tcPr>
            <w:tcW w:w="1361" w:type="dxa"/>
            <w:vAlign w:val="center"/>
          </w:tcPr>
          <w:p>
            <w:pPr>
              <w:pStyle w:val="9"/>
            </w:pPr>
            <w:r>
              <w:t>42.23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20.95</w:t>
            </w:r>
          </w:p>
        </w:tc>
        <w:tc>
          <w:tcPr>
            <w:tcW w:w="1361" w:type="dxa"/>
            <w:vAlign w:val="center"/>
          </w:tcPr>
          <w:p>
            <w:pPr>
              <w:pStyle w:val="9"/>
            </w:pPr>
            <w:r>
              <w:t>20.95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20.95</w:t>
            </w:r>
          </w:p>
        </w:tc>
        <w:tc>
          <w:tcPr>
            <w:tcW w:w="1361" w:type="dxa"/>
            <w:vAlign w:val="center"/>
          </w:tcPr>
          <w:p>
            <w:pPr>
              <w:pStyle w:val="9"/>
            </w:pPr>
            <w:r>
              <w:t>20.95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20.95</w:t>
            </w:r>
          </w:p>
        </w:tc>
        <w:tc>
          <w:tcPr>
            <w:tcW w:w="1361" w:type="dxa"/>
            <w:vAlign w:val="center"/>
          </w:tcPr>
          <w:p>
            <w:pPr>
              <w:pStyle w:val="9"/>
            </w:pPr>
            <w:r>
              <w:t>20.95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277.61</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277.61</w:t>
            </w:r>
          </w:p>
        </w:tc>
        <w:tc>
          <w:tcPr>
            <w:tcW w:w="1474" w:type="dxa"/>
            <w:vAlign w:val="center"/>
          </w:tcPr>
          <w:p>
            <w:pPr>
              <w:pStyle w:val="9"/>
            </w:pPr>
            <w:r>
              <w:t>277.61</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277.61</w:t>
            </w:r>
          </w:p>
        </w:tc>
        <w:tc>
          <w:tcPr>
            <w:tcW w:w="3402" w:type="dxa"/>
            <w:vAlign w:val="center"/>
          </w:tcPr>
          <w:p>
            <w:pPr>
              <w:pStyle w:val="12"/>
            </w:pPr>
            <w:r>
              <w:t>本年支出合计</w:t>
            </w:r>
          </w:p>
        </w:tc>
        <w:tc>
          <w:tcPr>
            <w:tcW w:w="1474" w:type="dxa"/>
            <w:vAlign w:val="center"/>
          </w:tcPr>
          <w:p>
            <w:pPr>
              <w:pStyle w:val="13"/>
            </w:pPr>
            <w:r>
              <w:t>277.61</w:t>
            </w:r>
          </w:p>
        </w:tc>
        <w:tc>
          <w:tcPr>
            <w:tcW w:w="1474" w:type="dxa"/>
            <w:vAlign w:val="center"/>
          </w:tcPr>
          <w:p>
            <w:pPr>
              <w:pStyle w:val="13"/>
            </w:pPr>
            <w:r>
              <w:t>277.61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277.61</w:t>
            </w:r>
          </w:p>
        </w:tc>
        <w:tc>
          <w:tcPr>
            <w:tcW w:w="3402" w:type="dxa"/>
            <w:vAlign w:val="center"/>
          </w:tcPr>
          <w:p>
            <w:pPr>
              <w:pStyle w:val="12"/>
            </w:pPr>
            <w:r>
              <w:t>支出总计</w:t>
            </w:r>
          </w:p>
        </w:tc>
        <w:tc>
          <w:tcPr>
            <w:tcW w:w="1474" w:type="dxa"/>
            <w:vAlign w:val="center"/>
          </w:tcPr>
          <w:p>
            <w:pPr>
              <w:pStyle w:val="13"/>
            </w:pPr>
            <w:r>
              <w:t>277.61</w:t>
            </w:r>
          </w:p>
        </w:tc>
        <w:tc>
          <w:tcPr>
            <w:tcW w:w="1474" w:type="dxa"/>
            <w:vAlign w:val="center"/>
          </w:tcPr>
          <w:p>
            <w:pPr>
              <w:pStyle w:val="13"/>
            </w:pPr>
            <w:r>
              <w:t>277.61</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277.61</w:t>
            </w:r>
          </w:p>
        </w:tc>
        <w:tc>
          <w:tcPr>
            <w:tcW w:w="2551" w:type="dxa"/>
            <w:vAlign w:val="center"/>
          </w:tcPr>
          <w:p>
            <w:pPr>
              <w:pStyle w:val="13"/>
            </w:pPr>
          </w:p>
        </w:tc>
        <w:tc>
          <w:tcPr>
            <w:tcW w:w="2551" w:type="dxa"/>
            <w:vAlign w:val="center"/>
          </w:tcPr>
          <w:p>
            <w:pPr>
              <w:pStyle w:val="13"/>
            </w:pPr>
            <w:r>
              <w:t>277.61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277.61</w:t>
            </w:r>
          </w:p>
        </w:tc>
        <w:tc>
          <w:tcPr>
            <w:tcW w:w="2551" w:type="dxa"/>
            <w:vAlign w:val="center"/>
          </w:tcPr>
          <w:p>
            <w:pPr>
              <w:pStyle w:val="9"/>
            </w:pPr>
          </w:p>
        </w:tc>
        <w:tc>
          <w:tcPr>
            <w:tcW w:w="2551" w:type="dxa"/>
            <w:vAlign w:val="center"/>
          </w:tcPr>
          <w:p>
            <w:pPr>
              <w:pStyle w:val="9"/>
            </w:pPr>
            <w:r>
              <w:t>277.61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42.30</w:t>
            </w:r>
          </w:p>
        </w:tc>
        <w:tc>
          <w:tcPr>
            <w:tcW w:w="2551" w:type="dxa"/>
            <w:vAlign w:val="center"/>
          </w:tcPr>
          <w:p>
            <w:pPr>
              <w:pStyle w:val="9"/>
            </w:pPr>
          </w:p>
        </w:tc>
        <w:tc>
          <w:tcPr>
            <w:tcW w:w="2551" w:type="dxa"/>
            <w:vAlign w:val="center"/>
          </w:tcPr>
          <w:p>
            <w:pPr>
              <w:pStyle w:val="9"/>
            </w:pPr>
            <w:r>
              <w:t>42.30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42.30</w:t>
            </w:r>
          </w:p>
        </w:tc>
        <w:tc>
          <w:tcPr>
            <w:tcW w:w="2551" w:type="dxa"/>
            <w:vAlign w:val="center"/>
          </w:tcPr>
          <w:p>
            <w:pPr>
              <w:pStyle w:val="9"/>
            </w:pPr>
          </w:p>
        </w:tc>
        <w:tc>
          <w:tcPr>
            <w:tcW w:w="2551" w:type="dxa"/>
            <w:vAlign w:val="center"/>
          </w:tcPr>
          <w:p>
            <w:pPr>
              <w:pStyle w:val="9"/>
            </w:pPr>
            <w:r>
              <w:t>42.30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235.30</w:t>
            </w:r>
          </w:p>
        </w:tc>
        <w:tc>
          <w:tcPr>
            <w:tcW w:w="2551" w:type="dxa"/>
            <w:vAlign w:val="center"/>
          </w:tcPr>
          <w:p>
            <w:pPr>
              <w:pStyle w:val="9"/>
            </w:pPr>
          </w:p>
        </w:tc>
        <w:tc>
          <w:tcPr>
            <w:tcW w:w="2551" w:type="dxa"/>
            <w:vAlign w:val="center"/>
          </w:tcPr>
          <w:p>
            <w:pPr>
              <w:pStyle w:val="9"/>
            </w:pPr>
            <w:r>
              <w:t>235.30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235.20</w:t>
            </w:r>
          </w:p>
        </w:tc>
        <w:tc>
          <w:tcPr>
            <w:tcW w:w="2551" w:type="dxa"/>
            <w:vAlign w:val="center"/>
          </w:tcPr>
          <w:p>
            <w:pPr>
              <w:pStyle w:val="9"/>
            </w:pPr>
          </w:p>
        </w:tc>
        <w:tc>
          <w:tcPr>
            <w:tcW w:w="2551" w:type="dxa"/>
            <w:vAlign w:val="center"/>
          </w:tcPr>
          <w:p>
            <w:pPr>
              <w:pStyle w:val="9"/>
            </w:pPr>
            <w:r>
              <w:t>235.20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0.10</w:t>
            </w:r>
          </w:p>
        </w:tc>
        <w:tc>
          <w:tcPr>
            <w:tcW w:w="2551" w:type="dxa"/>
            <w:vAlign w:val="center"/>
          </w:tcPr>
          <w:p>
            <w:pPr>
              <w:pStyle w:val="9"/>
            </w:pPr>
          </w:p>
        </w:tc>
        <w:tc>
          <w:tcPr>
            <w:tcW w:w="2551" w:type="dxa"/>
            <w:vAlign w:val="center"/>
          </w:tcPr>
          <w:p>
            <w:pPr>
              <w:pStyle w:val="9"/>
            </w:pPr>
            <w:r>
              <w:t>0.10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石家庄市鹿泉区铜冶镇中心卫生院永壁分院2024年单位预算信息公开情况说明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按照《中华人民共和国预算法》、《地方预决算公开操作规程》和《关于进一步推进预算公开工作的实施意见》规定，现将石家庄市鹿泉区铜冶镇中心卫生院永壁分院2024年单位预算公开如下：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w:t>
      </w:r>
    </w:p>
    <w:p>
      <w:pPr>
        <w:pStyle w:val="15"/>
      </w:pPr>
      <w:r>
        <w:t>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w:t>
      </w:r>
    </w:p>
    <w:p>
      <w:pPr>
        <w:pStyle w:val="15"/>
      </w:pPr>
      <w:r>
        <w:t>11、在抓好基本工作职能的基础上，利用自身优势，着力在人才培养、医疗设备上加大力度，提高医疗水平，弥补市级医院覆盖的不足。</w:t>
      </w:r>
    </w:p>
    <w:p>
      <w:pPr>
        <w:pStyle w:val="15"/>
      </w:pPr>
      <w:r>
        <w:t>鹿泉编【2016】54号，关于优化整合乡镇卫生和计划生育机构及设立乡镇综合文化站等事项的通知，增加职责：</w:t>
      </w:r>
    </w:p>
    <w:p>
      <w:pPr>
        <w:pStyle w:val="15"/>
      </w:pPr>
      <w:r>
        <w:t>1、负责辖区妇女保健、围产保健、儿童保健等妇幼保健和妇女儿童常见病防治等工作；</w:t>
      </w:r>
    </w:p>
    <w:p>
      <w:pPr>
        <w:pStyle w:val="15"/>
      </w:pPr>
      <w:r>
        <w:t>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石家庄市鹿泉区铜冶镇中心卫生院永壁分院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5287.97万元，其中：一般公共预算收入277.61万元，基金预算收入0.00万元，国有资本经营预算收入0.00万元，财政专户核拨收入0.00万元，单位资金收入5010.36万元，上年结转结余0.00万元。</w:t>
      </w:r>
    </w:p>
    <w:p>
      <w:pPr>
        <w:pStyle w:val="16"/>
      </w:pPr>
      <w:r>
        <w:t>2、支出说明</w:t>
      </w:r>
    </w:p>
    <w:p>
      <w:pPr>
        <w:pStyle w:val="16"/>
      </w:pPr>
      <w:r>
        <w:t>收支预算总表支出栏、基本支出表、项目支出表按经济分类和支出功能分类科目编制，反映石家庄市鹿泉区铜冶镇中心卫生院永壁分院年度单位预算中支出预算的总体情况。2024年支出预算5287.97万元，其中基本支出5010.36万元，包括人员经费1626.29万元和日常公用经费3384.07万元；项目支出277.61万元，主要为中央公共卫生资金235.2万元，中央基本药物补助资金38.9158万元，省级公共卫生资金3.3886万元，重大传染病防控资金0.1018万元。</w:t>
      </w:r>
    </w:p>
    <w:p>
      <w:pPr>
        <w:pStyle w:val="16"/>
      </w:pPr>
      <w:r>
        <w:t>3、比上年增减情况</w:t>
      </w:r>
    </w:p>
    <w:p>
      <w:pPr>
        <w:pStyle w:val="16"/>
      </w:pPr>
      <w:r>
        <w:t>2024年预算收支安排5287.97万元，较2023年预算增加1607.17万元，其中：基本支出增加1629.36万元，主要为增加人员经费，医用药品，医用耗材等支出项目支出减少22.19万元，主要为减少公共卫生和基本药物支出</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0.10</w:t>
            </w:r>
          </w:p>
        </w:tc>
        <w:tc>
          <w:tcPr>
            <w:tcW w:w="2835" w:type="dxa"/>
            <w:vAlign w:val="center"/>
          </w:tcPr>
          <w:p>
            <w:pPr>
              <w:pStyle w:val="8"/>
            </w:pPr>
            <w:r>
              <w:t>其中：财政    资金</w:t>
            </w:r>
          </w:p>
        </w:tc>
        <w:tc>
          <w:tcPr>
            <w:tcW w:w="2551" w:type="dxa"/>
            <w:vAlign w:val="center"/>
          </w:tcPr>
          <w:p>
            <w:pPr>
              <w:pStyle w:val="10"/>
            </w:pPr>
            <w:r>
              <w:t>0.10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用于加强严重精神障碍患者登记筛查、登记报告、随访服务，开展社会心理服务体系建设试点工作，确保辖区内严重精神障碍患者状态稳定健康。</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1.目标内容1用于加强严重精神障碍患者筛查、登记报告和随访服务，开展社会心理服务体系建设试点工作。</w:t>
            </w:r>
            <w:r>
              <w:tab/>
            </w:r>
            <w:r>
              <w:tab/>
            </w:r>
            <w:r>
              <w:tab/>
            </w:r>
            <w:r>
              <w:tab/>
            </w:r>
            <w:r>
              <w:tab/>
            </w:r>
            <w:r>
              <w:tab/>
            </w:r>
          </w:p>
          <w:p>
            <w:pPr>
              <w:pStyle w:val="10"/>
            </w:pPr>
          </w:p>
          <w:p>
            <w:pPr>
              <w:pStyle w:val="10"/>
            </w:pPr>
            <w:r>
              <w:t>2.目标内容2本年度在册规范管理严重精神障碍资金1018元用于提高严重精神障碍项目的规范化管理率至80%，提高严重精神障碍患者健康管理率至80%，确保辖区内严重精神障碍患者处于稳定健康状态。</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tc>
        <w:tc>
          <w:tcPr>
            <w:tcW w:w="2268" w:type="dxa"/>
            <w:vAlign w:val="center"/>
          </w:tcPr>
          <w:p>
            <w:pPr>
              <w:pStyle w:val="10"/>
            </w:pPr>
            <w:r>
              <w:t>235人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严重精神障碍患者新增册理人数</w:t>
            </w:r>
          </w:p>
        </w:tc>
        <w:tc>
          <w:tcPr>
            <w:tcW w:w="5386" w:type="dxa"/>
            <w:vAlign w:val="center"/>
          </w:tcPr>
          <w:p>
            <w:pPr>
              <w:pStyle w:val="10"/>
            </w:pPr>
            <w:r>
              <w:t>录入国家严重精神障碍患者管理系统新增人数</w:t>
            </w:r>
          </w:p>
        </w:tc>
        <w:tc>
          <w:tcPr>
            <w:tcW w:w="2268" w:type="dxa"/>
            <w:vAlign w:val="center"/>
          </w:tcPr>
          <w:p>
            <w:pPr>
              <w:pStyle w:val="10"/>
            </w:pPr>
            <w:r>
              <w:t>3人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严重精神病患者健康管理率</w:t>
            </w:r>
          </w:p>
        </w:tc>
        <w:tc>
          <w:tcPr>
            <w:tcW w:w="5386" w:type="dxa"/>
            <w:vAlign w:val="center"/>
          </w:tcPr>
          <w:p>
            <w:pPr>
              <w:pStyle w:val="10"/>
            </w:pPr>
            <w:r>
              <w:t>辖区在册严重精神障碍患者健康管理率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规范管理严重精神障碍患者与年内在册登记的严重精神障碍患者</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1018元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较以前年度提高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38.92</w:t>
            </w:r>
          </w:p>
        </w:tc>
        <w:tc>
          <w:tcPr>
            <w:tcW w:w="2835" w:type="dxa"/>
            <w:vAlign w:val="center"/>
          </w:tcPr>
          <w:p>
            <w:pPr>
              <w:pStyle w:val="8"/>
            </w:pPr>
            <w:r>
              <w:t>其中：财政    资金</w:t>
            </w:r>
          </w:p>
        </w:tc>
        <w:tc>
          <w:tcPr>
            <w:tcW w:w="2551" w:type="dxa"/>
            <w:vAlign w:val="center"/>
          </w:tcPr>
          <w:p>
            <w:pPr>
              <w:pStyle w:val="10"/>
            </w:pPr>
            <w:r>
              <w:t>38.92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用于村卫生院和村卫生室补助，减轻辖区居民看病负担。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1.目标内容1为卫生院和村卫生室进行补助，可减轻辖区居民看病负担。</w:t>
            </w:r>
            <w:r>
              <w:tab/>
            </w:r>
            <w:r>
              <w:tab/>
            </w:r>
            <w:r>
              <w:tab/>
            </w:r>
            <w:r>
              <w:tab/>
            </w:r>
            <w:r>
              <w:tab/>
            </w:r>
            <w:r>
              <w:tab/>
            </w:r>
          </w:p>
          <w:p>
            <w:pPr>
              <w:pStyle w:val="10"/>
            </w:pPr>
          </w:p>
          <w:p>
            <w:pPr>
              <w:pStyle w:val="10"/>
            </w:pPr>
            <w:r>
              <w:t>2.目标内容2中央基本药物补助卫生院资金323800元</w:t>
            </w:r>
          </w:p>
          <w:p>
            <w:pPr>
              <w:pStyle w:val="10"/>
            </w:pPr>
            <w:r>
              <w:t>3.目标内容3中央基本药物补助村卫生室资金60858元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p>
            <w:pPr>
              <w:pStyle w:val="10"/>
            </w:pPr>
          </w:p>
        </w:tc>
        <w:tc>
          <w:tcPr>
            <w:tcW w:w="5386" w:type="dxa"/>
            <w:vAlign w:val="center"/>
          </w:tcPr>
          <w:p>
            <w:pPr>
              <w:pStyle w:val="10"/>
            </w:pPr>
            <w:r>
              <w:t>辖区实施国家基本药物制度乡镇卫生院数量</w:t>
            </w:r>
          </w:p>
          <w:p>
            <w:pPr>
              <w:pStyle w:val="10"/>
            </w:pPr>
          </w:p>
        </w:tc>
        <w:tc>
          <w:tcPr>
            <w:tcW w:w="2268" w:type="dxa"/>
            <w:vAlign w:val="center"/>
          </w:tcPr>
          <w:p>
            <w:pPr>
              <w:pStyle w:val="10"/>
            </w:pPr>
            <w:r>
              <w:t>1个</w:t>
            </w: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实施国家基本药物制度村卫生室数量j</w:t>
            </w:r>
          </w:p>
          <w:p>
            <w:pPr>
              <w:pStyle w:val="10"/>
            </w:pPr>
          </w:p>
        </w:tc>
        <w:tc>
          <w:tcPr>
            <w:tcW w:w="5386" w:type="dxa"/>
            <w:vAlign w:val="center"/>
          </w:tcPr>
          <w:p>
            <w:pPr>
              <w:pStyle w:val="10"/>
            </w:pPr>
            <w:r>
              <w:t>辖区实施国家基本药物制度村卫生室数量</w:t>
            </w:r>
          </w:p>
          <w:p>
            <w:pPr>
              <w:pStyle w:val="10"/>
            </w:pPr>
          </w:p>
        </w:tc>
        <w:tc>
          <w:tcPr>
            <w:tcW w:w="2268" w:type="dxa"/>
            <w:vAlign w:val="center"/>
          </w:tcPr>
          <w:p>
            <w:pPr>
              <w:pStyle w:val="10"/>
            </w:pPr>
            <w:r>
              <w:t>12所</w:t>
            </w: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基层医疗机构基本药物制度覆盖率</w:t>
            </w:r>
          </w:p>
          <w:p>
            <w:pPr>
              <w:pStyle w:val="10"/>
            </w:pPr>
          </w:p>
        </w:tc>
        <w:tc>
          <w:tcPr>
            <w:tcW w:w="5386" w:type="dxa"/>
            <w:vAlign w:val="center"/>
          </w:tcPr>
          <w:p>
            <w:pPr>
              <w:pStyle w:val="10"/>
            </w:pPr>
            <w:r>
              <w:t>乡镇卫生院必须按要求规定实施基本药物制度</w:t>
            </w:r>
          </w:p>
          <w:p>
            <w:pPr>
              <w:pStyle w:val="10"/>
            </w:pPr>
          </w:p>
        </w:tc>
        <w:tc>
          <w:tcPr>
            <w:tcW w:w="2268" w:type="dxa"/>
            <w:vAlign w:val="center"/>
          </w:tcPr>
          <w:p>
            <w:pPr>
              <w:pStyle w:val="10"/>
            </w:pPr>
            <w:r>
              <w:t>100%</w:t>
            </w: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p>
            <w:pPr>
              <w:pStyle w:val="10"/>
            </w:pPr>
          </w:p>
        </w:tc>
        <w:tc>
          <w:tcPr>
            <w:tcW w:w="5386" w:type="dxa"/>
            <w:vAlign w:val="center"/>
          </w:tcPr>
          <w:p>
            <w:pPr>
              <w:pStyle w:val="10"/>
            </w:pPr>
            <w:r>
              <w:t>按规定要求实施国家基本药物制度实施 年度</w:t>
            </w:r>
          </w:p>
          <w:p>
            <w:pPr>
              <w:pStyle w:val="10"/>
            </w:pPr>
          </w:p>
        </w:tc>
        <w:tc>
          <w:tcPr>
            <w:tcW w:w="2268" w:type="dxa"/>
            <w:vAlign w:val="center"/>
          </w:tcPr>
          <w:p>
            <w:pPr>
              <w:pStyle w:val="10"/>
            </w:pPr>
            <w:r>
              <w:t>2024年</w:t>
            </w: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p>
          <w:p>
            <w:pPr>
              <w:pStyle w:val="10"/>
            </w:pPr>
          </w:p>
        </w:tc>
        <w:tc>
          <w:tcPr>
            <w:tcW w:w="5386" w:type="dxa"/>
            <w:vAlign w:val="center"/>
          </w:tcPr>
          <w:p>
            <w:pPr>
              <w:pStyle w:val="10"/>
            </w:pPr>
            <w:r>
              <w:t>卫生院按要求实施国家基本药物制度上级给予的补助资金</w:t>
            </w:r>
          </w:p>
          <w:p>
            <w:pPr>
              <w:pStyle w:val="10"/>
            </w:pPr>
          </w:p>
        </w:tc>
        <w:tc>
          <w:tcPr>
            <w:tcW w:w="2268" w:type="dxa"/>
            <w:vAlign w:val="center"/>
          </w:tcPr>
          <w:p>
            <w:pPr>
              <w:pStyle w:val="10"/>
            </w:pPr>
            <w:r>
              <w:t>328300元</w:t>
            </w:r>
          </w:p>
        </w:tc>
        <w:tc>
          <w:tcPr>
            <w:tcW w:w="1276" w:type="dxa"/>
            <w:vAlign w:val="center"/>
          </w:tcPr>
          <w:p>
            <w:pPr>
              <w:pStyle w:val="10"/>
            </w:pPr>
            <w:r>
              <w:t>上级补助通知</w:t>
            </w:r>
          </w:p>
          <w:p>
            <w:pPr>
              <w:pStyle w:val="10"/>
            </w:pP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p>
            <w:pPr>
              <w:pStyle w:val="10"/>
            </w:pPr>
          </w:p>
        </w:tc>
        <w:tc>
          <w:tcPr>
            <w:tcW w:w="5386" w:type="dxa"/>
            <w:vAlign w:val="center"/>
          </w:tcPr>
          <w:p>
            <w:pPr>
              <w:pStyle w:val="10"/>
            </w:pPr>
            <w:r>
              <w:t>12所村卫生室实施国家基本药物制度补助资金</w:t>
            </w:r>
          </w:p>
          <w:p>
            <w:pPr>
              <w:pStyle w:val="10"/>
            </w:pPr>
          </w:p>
        </w:tc>
        <w:tc>
          <w:tcPr>
            <w:tcW w:w="2268" w:type="dxa"/>
            <w:vAlign w:val="center"/>
          </w:tcPr>
          <w:p>
            <w:pPr>
              <w:pStyle w:val="10"/>
            </w:pPr>
            <w:r>
              <w:t>60858元</w:t>
            </w:r>
          </w:p>
        </w:tc>
        <w:tc>
          <w:tcPr>
            <w:tcW w:w="1276" w:type="dxa"/>
            <w:vAlign w:val="center"/>
          </w:tcPr>
          <w:p>
            <w:pPr>
              <w:pStyle w:val="10"/>
            </w:pPr>
            <w:r>
              <w:t>上级补助通知</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p>
            <w:pPr>
              <w:pStyle w:val="10"/>
            </w:pPr>
          </w:p>
        </w:tc>
        <w:tc>
          <w:tcPr>
            <w:tcW w:w="5386" w:type="dxa"/>
            <w:vAlign w:val="center"/>
          </w:tcPr>
          <w:p>
            <w:pPr>
              <w:pStyle w:val="10"/>
            </w:pPr>
            <w:r>
              <w:t>辖区卫生室必须按要求规定实施国家基本药物制度</w:t>
            </w:r>
          </w:p>
          <w:p>
            <w:pPr>
              <w:pStyle w:val="10"/>
            </w:pPr>
          </w:p>
        </w:tc>
        <w:tc>
          <w:tcPr>
            <w:tcW w:w="2268" w:type="dxa"/>
            <w:vAlign w:val="center"/>
          </w:tcPr>
          <w:p>
            <w:pPr>
              <w:pStyle w:val="10"/>
            </w:pPr>
            <w:r>
              <w:t>100%</w:t>
            </w: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p>
            <w:pPr>
              <w:pStyle w:val="10"/>
            </w:pPr>
          </w:p>
        </w:tc>
        <w:tc>
          <w:tcPr>
            <w:tcW w:w="5386" w:type="dxa"/>
            <w:vAlign w:val="center"/>
          </w:tcPr>
          <w:p>
            <w:pPr>
              <w:pStyle w:val="10"/>
            </w:pPr>
            <w:r>
              <w:t>国家基本药物制度用于提高乡村医生收入</w:t>
            </w:r>
          </w:p>
          <w:p>
            <w:pPr>
              <w:pStyle w:val="10"/>
            </w:pPr>
          </w:p>
        </w:tc>
        <w:tc>
          <w:tcPr>
            <w:tcW w:w="2268" w:type="dxa"/>
            <w:vAlign w:val="center"/>
          </w:tcPr>
          <w:p>
            <w:pPr>
              <w:pStyle w:val="10"/>
            </w:pPr>
            <w:r>
              <w:t>保持稳定</w:t>
            </w:r>
          </w:p>
          <w:p>
            <w:pPr>
              <w:pStyle w:val="10"/>
            </w:pP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国家基本药物制度在卫生院、卫生室持续影响力</w:t>
            </w:r>
          </w:p>
          <w:p>
            <w:pPr>
              <w:pStyle w:val="10"/>
            </w:pPr>
          </w:p>
        </w:tc>
        <w:tc>
          <w:tcPr>
            <w:tcW w:w="5386" w:type="dxa"/>
            <w:vAlign w:val="center"/>
          </w:tcPr>
          <w:p>
            <w:pPr>
              <w:pStyle w:val="10"/>
            </w:pPr>
            <w:r>
              <w:t>国家基本药物制度在基层卫生院、卫生室持续影响力</w:t>
            </w:r>
          </w:p>
          <w:p>
            <w:pPr>
              <w:pStyle w:val="10"/>
            </w:pPr>
          </w:p>
        </w:tc>
        <w:tc>
          <w:tcPr>
            <w:tcW w:w="2268" w:type="dxa"/>
            <w:vAlign w:val="center"/>
          </w:tcPr>
          <w:p>
            <w:pPr>
              <w:pStyle w:val="10"/>
            </w:pPr>
            <w:r>
              <w:t>中长期</w:t>
            </w:r>
          </w:p>
          <w:p>
            <w:pPr>
              <w:pStyle w:val="10"/>
            </w:pP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p>
            <w:pPr>
              <w:pStyle w:val="10"/>
            </w:pP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历年经验</w:t>
            </w:r>
          </w:p>
          <w:p>
            <w:pPr>
              <w:pStyle w:val="10"/>
            </w:pP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235.20</w:t>
            </w:r>
          </w:p>
        </w:tc>
        <w:tc>
          <w:tcPr>
            <w:tcW w:w="2835" w:type="dxa"/>
            <w:vAlign w:val="center"/>
          </w:tcPr>
          <w:p>
            <w:pPr>
              <w:pStyle w:val="8"/>
            </w:pPr>
            <w:r>
              <w:t>其中：财政    资金</w:t>
            </w:r>
          </w:p>
        </w:tc>
        <w:tc>
          <w:tcPr>
            <w:tcW w:w="2551" w:type="dxa"/>
            <w:vAlign w:val="center"/>
          </w:tcPr>
          <w:p>
            <w:pPr>
              <w:pStyle w:val="10"/>
            </w:pPr>
            <w:r>
              <w:t>235.20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用于开展职业病监测最大限度保障工作人员、患者和公众的健康权益，提升基本公共卫生服务水平。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1.目标内容1开展职业病监测，最大限度保护放射工作人员、患者和公众的健康权益。推进妇幼卫生、健康素养促进、医养结合和老年人健康服务、卫生应急等工作。</w:t>
            </w:r>
            <w:r>
              <w:tab/>
            </w:r>
            <w:r>
              <w:tab/>
            </w:r>
            <w:r>
              <w:tab/>
            </w:r>
            <w:r>
              <w:tab/>
            </w:r>
            <w:r>
              <w:tab/>
            </w:r>
          </w:p>
          <w:p>
            <w:pPr>
              <w:pStyle w:val="10"/>
            </w:pPr>
          </w:p>
          <w:p>
            <w:pPr>
              <w:pStyle w:val="10"/>
            </w:pPr>
            <w:r>
              <w:t>2.目标内容2基本公共服务资金成本235.20万元，用于严重精神障碍患者管理率达到80%，适龄儿童国家免疫规划疫苗接种率达到90%，老年人中医药健康管理率达到70%等服务项目，确保基本公共卫生服务水平持续提升。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严重精神障碍患者健康管理率</w:t>
            </w:r>
          </w:p>
        </w:tc>
        <w:tc>
          <w:tcPr>
            <w:tcW w:w="5386" w:type="dxa"/>
            <w:vAlign w:val="center"/>
          </w:tcPr>
          <w:p>
            <w:pPr>
              <w:pStyle w:val="10"/>
            </w:pPr>
            <w:r>
              <w:t>严重精神障碍患者健康管理率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适龄儿童国家免疫规划率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7岁以下儿童健康管理率</w:t>
            </w:r>
          </w:p>
        </w:tc>
        <w:tc>
          <w:tcPr>
            <w:tcW w:w="5386" w:type="dxa"/>
            <w:vAlign w:val="center"/>
          </w:tcPr>
          <w:p>
            <w:pPr>
              <w:pStyle w:val="10"/>
            </w:pPr>
            <w:r>
              <w:t>7岁以下儿童健康管理率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孕产妇系统管理率</w:t>
            </w:r>
          </w:p>
        </w:tc>
        <w:tc>
          <w:tcPr>
            <w:tcW w:w="5386" w:type="dxa"/>
            <w:vAlign w:val="center"/>
          </w:tcPr>
          <w:p>
            <w:pPr>
              <w:pStyle w:val="10"/>
            </w:pPr>
            <w:r>
              <w:t>孕产妇系统管理率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3岁以下儿童系统管理率</w:t>
            </w:r>
          </w:p>
        </w:tc>
        <w:tc>
          <w:tcPr>
            <w:tcW w:w="5386" w:type="dxa"/>
            <w:vAlign w:val="center"/>
          </w:tcPr>
          <w:p>
            <w:pPr>
              <w:pStyle w:val="10"/>
            </w:pPr>
            <w:r>
              <w:t>3岁以下儿童系统管理率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w:t>
            </w:r>
          </w:p>
        </w:tc>
        <w:tc>
          <w:tcPr>
            <w:tcW w:w="5386" w:type="dxa"/>
            <w:vAlign w:val="center"/>
          </w:tcPr>
          <w:p>
            <w:pPr>
              <w:pStyle w:val="10"/>
            </w:pPr>
            <w:r>
              <w:t>高血压患者管理人数</w:t>
            </w:r>
          </w:p>
        </w:tc>
        <w:tc>
          <w:tcPr>
            <w:tcW w:w="2268" w:type="dxa"/>
            <w:vAlign w:val="center"/>
          </w:tcPr>
          <w:p>
            <w:pPr>
              <w:pStyle w:val="10"/>
            </w:pPr>
            <w:r>
              <w:t>3033人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2型糖尿病患者管理人数</w:t>
            </w:r>
          </w:p>
        </w:tc>
        <w:tc>
          <w:tcPr>
            <w:tcW w:w="2268" w:type="dxa"/>
            <w:vAlign w:val="center"/>
          </w:tcPr>
          <w:p>
            <w:pPr>
              <w:pStyle w:val="10"/>
            </w:pPr>
            <w:r>
              <w:t>1353人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肺结核患者管理率</w:t>
            </w:r>
          </w:p>
        </w:tc>
        <w:tc>
          <w:tcPr>
            <w:tcW w:w="5386" w:type="dxa"/>
            <w:vAlign w:val="center"/>
          </w:tcPr>
          <w:p>
            <w:pPr>
              <w:pStyle w:val="10"/>
            </w:pPr>
            <w:r>
              <w:t>肺结核患者管理率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老年人中医药健康管理率</w:t>
            </w:r>
          </w:p>
        </w:tc>
        <w:tc>
          <w:tcPr>
            <w:tcW w:w="5386" w:type="dxa"/>
            <w:vAlign w:val="center"/>
          </w:tcPr>
          <w:p>
            <w:pPr>
              <w:pStyle w:val="10"/>
            </w:pPr>
            <w:r>
              <w:t>老年人中医药健康管理率</w:t>
            </w:r>
          </w:p>
        </w:tc>
        <w:tc>
          <w:tcPr>
            <w:tcW w:w="2268" w:type="dxa"/>
            <w:vAlign w:val="center"/>
          </w:tcPr>
          <w:p>
            <w:pPr>
              <w:pStyle w:val="10"/>
            </w:pPr>
            <w:r>
              <w:t>≥70%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年度项目按时完成率</w:t>
            </w:r>
          </w:p>
        </w:tc>
        <w:tc>
          <w:tcPr>
            <w:tcW w:w="2268" w:type="dxa"/>
            <w:vAlign w:val="center"/>
          </w:tcPr>
          <w:p>
            <w:pPr>
              <w:pStyle w:val="10"/>
            </w:pPr>
            <w:r>
              <w:t>100%</w:t>
            </w:r>
          </w:p>
        </w:tc>
        <w:tc>
          <w:tcPr>
            <w:tcW w:w="1276" w:type="dxa"/>
            <w:vAlign w:val="center"/>
          </w:tcPr>
          <w:p>
            <w:pPr>
              <w:pStyle w:val="10"/>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儿童中医药健康管理率</w:t>
            </w:r>
          </w:p>
        </w:tc>
        <w:tc>
          <w:tcPr>
            <w:tcW w:w="5386" w:type="dxa"/>
            <w:vAlign w:val="center"/>
          </w:tcPr>
          <w:p>
            <w:pPr>
              <w:pStyle w:val="10"/>
            </w:pPr>
            <w:r>
              <w:t>儿童中医药健康管理率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卫生监督协管各专业每年巡查两次完成率</w:t>
            </w:r>
          </w:p>
        </w:tc>
        <w:tc>
          <w:tcPr>
            <w:tcW w:w="5386" w:type="dxa"/>
            <w:vAlign w:val="center"/>
          </w:tcPr>
          <w:p>
            <w:pPr>
              <w:pStyle w:val="10"/>
            </w:pPr>
            <w:r>
              <w:t>卫生监督协管各专业每年巡查两次完成率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居民规范健康电子档案覆盖率</w:t>
            </w:r>
          </w:p>
        </w:tc>
        <w:tc>
          <w:tcPr>
            <w:tcW w:w="5386" w:type="dxa"/>
            <w:vAlign w:val="center"/>
          </w:tcPr>
          <w:p>
            <w:pPr>
              <w:pStyle w:val="10"/>
            </w:pPr>
            <w:r>
              <w:t>居民规范健康电子档案覆盖率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高血压患者基层规范管理服务率</w:t>
            </w:r>
          </w:p>
        </w:tc>
        <w:tc>
          <w:tcPr>
            <w:tcW w:w="5386" w:type="dxa"/>
            <w:vAlign w:val="center"/>
          </w:tcPr>
          <w:p>
            <w:pPr>
              <w:pStyle w:val="10"/>
            </w:pPr>
            <w:r>
              <w:t>高血压患者基层规范管理服务率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2型糖尿病患者基层规范管理服务率</w:t>
            </w:r>
          </w:p>
        </w:tc>
        <w:tc>
          <w:tcPr>
            <w:tcW w:w="5386" w:type="dxa"/>
            <w:vAlign w:val="center"/>
          </w:tcPr>
          <w:p>
            <w:pPr>
              <w:pStyle w:val="10"/>
            </w:pPr>
            <w:r>
              <w:t>2型糖尿病患者基层规范管理服务率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65岁及以上老年人规范健康服务率</w:t>
            </w:r>
          </w:p>
        </w:tc>
        <w:tc>
          <w:tcPr>
            <w:tcW w:w="5386" w:type="dxa"/>
            <w:vAlign w:val="center"/>
          </w:tcPr>
          <w:p>
            <w:pPr>
              <w:pStyle w:val="10"/>
            </w:pPr>
            <w:r>
              <w:t>65岁及以上老年人规范健康服务率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基本公共卫生服务资金成本</w:t>
            </w:r>
          </w:p>
        </w:tc>
        <w:tc>
          <w:tcPr>
            <w:tcW w:w="5386" w:type="dxa"/>
            <w:vAlign w:val="center"/>
          </w:tcPr>
          <w:p>
            <w:pPr>
              <w:pStyle w:val="10"/>
            </w:pPr>
            <w:r>
              <w:t>基本公共卫生服务资金成本</w:t>
            </w:r>
          </w:p>
        </w:tc>
        <w:tc>
          <w:tcPr>
            <w:tcW w:w="2268" w:type="dxa"/>
            <w:vAlign w:val="center"/>
          </w:tcPr>
          <w:p>
            <w:pPr>
              <w:pStyle w:val="10"/>
            </w:pPr>
            <w:r>
              <w:t>235.2万元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传染病和突发公共卫生事件报告率</w:t>
            </w:r>
          </w:p>
        </w:tc>
        <w:tc>
          <w:tcPr>
            <w:tcW w:w="2268" w:type="dxa"/>
            <w:vAlign w:val="center"/>
          </w:tcPr>
          <w:p>
            <w:pPr>
              <w:pStyle w:val="10"/>
            </w:pPr>
            <w:r>
              <w:t>≥95%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基本公共卫生服务水平</w:t>
            </w:r>
          </w:p>
        </w:tc>
        <w:tc>
          <w:tcPr>
            <w:tcW w:w="2268" w:type="dxa"/>
            <w:vAlign w:val="center"/>
          </w:tcPr>
          <w:p>
            <w:pPr>
              <w:pStyle w:val="10"/>
            </w:pPr>
            <w:r>
              <w:t>不断提高</w:t>
            </w:r>
          </w:p>
        </w:tc>
        <w:tc>
          <w:tcPr>
            <w:tcW w:w="1276" w:type="dxa"/>
            <w:vAlign w:val="center"/>
          </w:tcPr>
          <w:p>
            <w:pPr>
              <w:pStyle w:val="10"/>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服务对象满意度</w:t>
            </w:r>
          </w:p>
        </w:tc>
        <w:tc>
          <w:tcPr>
            <w:tcW w:w="2268" w:type="dxa"/>
            <w:vAlign w:val="center"/>
          </w:tcPr>
          <w:p>
            <w:pPr>
              <w:pStyle w:val="10"/>
            </w:pPr>
            <w:r>
              <w:t>较上年提高</w:t>
            </w:r>
          </w:p>
        </w:tc>
        <w:tc>
          <w:tcPr>
            <w:tcW w:w="1276" w:type="dxa"/>
            <w:vAlign w:val="center"/>
          </w:tcPr>
          <w:p>
            <w:pPr>
              <w:pStyle w:val="10"/>
            </w:pPr>
            <w:r>
              <w:t>调查辖区服务对象</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3.39</w:t>
            </w:r>
          </w:p>
        </w:tc>
        <w:tc>
          <w:tcPr>
            <w:tcW w:w="2835" w:type="dxa"/>
            <w:vAlign w:val="center"/>
          </w:tcPr>
          <w:p>
            <w:pPr>
              <w:pStyle w:val="8"/>
            </w:pPr>
            <w:r>
              <w:t>其中：财政    资金</w:t>
            </w:r>
          </w:p>
        </w:tc>
        <w:tc>
          <w:tcPr>
            <w:tcW w:w="2551" w:type="dxa"/>
            <w:vAlign w:val="center"/>
          </w:tcPr>
          <w:p>
            <w:pPr>
              <w:pStyle w:val="10"/>
            </w:pPr>
            <w:r>
              <w:t>3.39</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用于落实村卫生室基本药物补助制度，此次资金共33886元用于辖区内12所乡镇卫生院按规定实施国家基本药物制度，提高基层基药在基层公卫的影响力。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1.目标内容1落实村卫生室基本药物制度补助，支持基层医疗卫生机构发展。</w:t>
            </w:r>
            <w:r>
              <w:tab/>
            </w:r>
            <w:r>
              <w:tab/>
            </w:r>
            <w:r>
              <w:tab/>
            </w:r>
            <w:r>
              <w:tab/>
            </w:r>
          </w:p>
          <w:p>
            <w:pPr>
              <w:pStyle w:val="10"/>
            </w:pPr>
          </w:p>
          <w:p>
            <w:pPr>
              <w:pStyle w:val="10"/>
            </w:pPr>
            <w:r>
              <w:t>2.目标内容2此次基本药物补助资金33886元用于辖区内12所村卫生室按规定实施国家基本药物制度，确保基本药物制度覆盖率100%，基本药物用于提高乡村医生收入保持稳定，继续提高基本药物在基层村卫影响力，保证患者满意度100%。</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p>
            <w:pPr>
              <w:pStyle w:val="10"/>
            </w:pPr>
          </w:p>
        </w:tc>
        <w:tc>
          <w:tcPr>
            <w:tcW w:w="5386" w:type="dxa"/>
            <w:vAlign w:val="center"/>
          </w:tcPr>
          <w:p>
            <w:pPr>
              <w:pStyle w:val="10"/>
            </w:pPr>
            <w:r>
              <w:t>辖区实施国家基本药物制度村卫生室数量</w:t>
            </w:r>
          </w:p>
          <w:p>
            <w:pPr>
              <w:pStyle w:val="10"/>
            </w:pPr>
          </w:p>
        </w:tc>
        <w:tc>
          <w:tcPr>
            <w:tcW w:w="2268" w:type="dxa"/>
            <w:vAlign w:val="center"/>
          </w:tcPr>
          <w:p>
            <w:pPr>
              <w:pStyle w:val="10"/>
            </w:pPr>
            <w:r>
              <w:t>12所</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p>
            <w:pPr>
              <w:pStyle w:val="10"/>
            </w:pPr>
          </w:p>
        </w:tc>
        <w:tc>
          <w:tcPr>
            <w:tcW w:w="5386" w:type="dxa"/>
            <w:vAlign w:val="center"/>
          </w:tcPr>
          <w:p>
            <w:pPr>
              <w:pStyle w:val="10"/>
            </w:pPr>
            <w:r>
              <w:t>辖区卫生室必须按要求规定实施国家基本药物制度</w:t>
            </w:r>
          </w:p>
          <w:p>
            <w:pPr>
              <w:pStyle w:val="10"/>
            </w:pP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基层医疗机构基本药物制度覆盖率</w:t>
            </w:r>
          </w:p>
          <w:p>
            <w:pPr>
              <w:pStyle w:val="10"/>
            </w:pPr>
          </w:p>
        </w:tc>
        <w:tc>
          <w:tcPr>
            <w:tcW w:w="5386" w:type="dxa"/>
            <w:vAlign w:val="center"/>
          </w:tcPr>
          <w:p>
            <w:pPr>
              <w:pStyle w:val="10"/>
            </w:pPr>
            <w:r>
              <w:t>乡镇卫生院必须按要求规定实施基本药物制度</w:t>
            </w:r>
          </w:p>
          <w:p>
            <w:pPr>
              <w:pStyle w:val="10"/>
            </w:pP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国家基本药物制度补助资金发放及时率</w:t>
            </w:r>
          </w:p>
        </w:tc>
        <w:tc>
          <w:tcPr>
            <w:tcW w:w="5386" w:type="dxa"/>
            <w:vAlign w:val="center"/>
          </w:tcPr>
          <w:p>
            <w:pPr>
              <w:pStyle w:val="10"/>
            </w:pPr>
            <w:r>
              <w:t>按规定要求每季度末前</w:t>
            </w:r>
          </w:p>
          <w:p>
            <w:pPr>
              <w:pStyle w:val="10"/>
            </w:pPr>
          </w:p>
        </w:tc>
        <w:tc>
          <w:tcPr>
            <w:tcW w:w="2268" w:type="dxa"/>
            <w:vAlign w:val="center"/>
          </w:tcPr>
          <w:p>
            <w:pPr>
              <w:pStyle w:val="10"/>
            </w:pPr>
            <w:r>
              <w:t>2024年1季度末前</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p>
            <w:pPr>
              <w:pStyle w:val="10"/>
            </w:pPr>
          </w:p>
        </w:tc>
        <w:tc>
          <w:tcPr>
            <w:tcW w:w="5386" w:type="dxa"/>
            <w:vAlign w:val="center"/>
          </w:tcPr>
          <w:p>
            <w:pPr>
              <w:pStyle w:val="10"/>
            </w:pPr>
            <w:r>
              <w:t>12所村卫生室实施国家基本药物制度补助资金</w:t>
            </w:r>
          </w:p>
          <w:p>
            <w:pPr>
              <w:pStyle w:val="10"/>
            </w:pPr>
          </w:p>
        </w:tc>
        <w:tc>
          <w:tcPr>
            <w:tcW w:w="2268" w:type="dxa"/>
            <w:vAlign w:val="center"/>
          </w:tcPr>
          <w:p>
            <w:pPr>
              <w:pStyle w:val="10"/>
            </w:pPr>
            <w:r>
              <w:t>33886元</w:t>
            </w:r>
          </w:p>
        </w:tc>
        <w:tc>
          <w:tcPr>
            <w:tcW w:w="1276" w:type="dxa"/>
            <w:vAlign w:val="center"/>
          </w:tcPr>
          <w:p>
            <w:pPr>
              <w:pStyle w:val="10"/>
            </w:pPr>
            <w:r>
              <w:t>上级补助通知</w:t>
            </w:r>
          </w:p>
          <w:p>
            <w:pPr>
              <w:pStyle w:val="10"/>
            </w:pP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p>
            <w:pPr>
              <w:pStyle w:val="10"/>
            </w:pPr>
          </w:p>
        </w:tc>
        <w:tc>
          <w:tcPr>
            <w:tcW w:w="5386" w:type="dxa"/>
            <w:vAlign w:val="center"/>
          </w:tcPr>
          <w:p>
            <w:pPr>
              <w:pStyle w:val="10"/>
            </w:pPr>
            <w:r>
              <w:t>国家基本药物制度用于提高乡村医生收入</w:t>
            </w:r>
          </w:p>
          <w:p>
            <w:pPr>
              <w:pStyle w:val="10"/>
            </w:pPr>
          </w:p>
        </w:tc>
        <w:tc>
          <w:tcPr>
            <w:tcW w:w="2268" w:type="dxa"/>
            <w:vAlign w:val="center"/>
          </w:tcPr>
          <w:p>
            <w:pPr>
              <w:pStyle w:val="10"/>
            </w:pPr>
            <w:r>
              <w:t>保持稳定</w:t>
            </w:r>
          </w:p>
          <w:p>
            <w:pPr>
              <w:pStyle w:val="10"/>
            </w:pP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国家基本药物制度在村卫生室持续影响力</w:t>
            </w:r>
          </w:p>
          <w:p>
            <w:pPr>
              <w:pStyle w:val="10"/>
            </w:pPr>
          </w:p>
        </w:tc>
        <w:tc>
          <w:tcPr>
            <w:tcW w:w="5386" w:type="dxa"/>
            <w:vAlign w:val="center"/>
          </w:tcPr>
          <w:p>
            <w:pPr>
              <w:pStyle w:val="10"/>
            </w:pPr>
            <w:r>
              <w:t>国家基本药物制度在基层村卫生室持续影响力</w:t>
            </w:r>
          </w:p>
          <w:p>
            <w:pPr>
              <w:pStyle w:val="10"/>
            </w:pPr>
          </w:p>
        </w:tc>
        <w:tc>
          <w:tcPr>
            <w:tcW w:w="2268" w:type="dxa"/>
            <w:vAlign w:val="center"/>
          </w:tcPr>
          <w:p>
            <w:pPr>
              <w:pStyle w:val="10"/>
            </w:pPr>
            <w:r>
              <w:t>中长期</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p>
            <w:pPr>
              <w:pStyle w:val="10"/>
            </w:pPr>
          </w:p>
        </w:tc>
        <w:tc>
          <w:tcPr>
            <w:tcW w:w="5386" w:type="dxa"/>
            <w:vAlign w:val="center"/>
          </w:tcPr>
          <w:p>
            <w:pPr>
              <w:pStyle w:val="10"/>
            </w:pPr>
            <w:r>
              <w:t>对患者进行满意度调查</w:t>
            </w:r>
          </w:p>
        </w:tc>
        <w:tc>
          <w:tcPr>
            <w:tcW w:w="2268" w:type="dxa"/>
            <w:vAlign w:val="center"/>
          </w:tcPr>
          <w:p>
            <w:pPr>
              <w:pStyle w:val="10"/>
            </w:pPr>
            <w:r>
              <w:t>≥80%</w:t>
            </w:r>
          </w:p>
        </w:tc>
        <w:tc>
          <w:tcPr>
            <w:tcW w:w="1276" w:type="dxa"/>
            <w:vAlign w:val="center"/>
          </w:tcPr>
          <w:p>
            <w:pPr>
              <w:pStyle w:val="10"/>
            </w:pPr>
            <w:r>
              <w:t>历年经验</w:t>
            </w:r>
          </w:p>
          <w:p>
            <w:pPr>
              <w:pStyle w:val="10"/>
            </w:pP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石家庄市鹿泉区铜冶镇中心卫生院永壁分院上年末固定资产金额为7294.00万元（详见下表）。本年度拟购置固定资产总额为227.00万元，已按要求列入政府采购预算，详见政府采购预算表。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361016石家庄市鹿泉区铜冶镇中心卫生院永壁分院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7294.00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10693</w:t>
            </w:r>
          </w:p>
        </w:tc>
        <w:tc>
          <w:tcPr>
            <w:tcW w:w="2835" w:type="dxa"/>
            <w:vAlign w:val="center"/>
          </w:tcPr>
          <w:p>
            <w:pPr>
              <w:pStyle w:val="9"/>
            </w:pPr>
            <w:r>
              <w:t>2453.39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8634</w:t>
            </w:r>
          </w:p>
        </w:tc>
        <w:tc>
          <w:tcPr>
            <w:tcW w:w="2835" w:type="dxa"/>
            <w:vAlign w:val="center"/>
          </w:tcPr>
          <w:p>
            <w:pPr>
              <w:pStyle w:val="9"/>
            </w:pPr>
            <w:r>
              <w:t>2281.00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3</w:t>
            </w:r>
          </w:p>
        </w:tc>
        <w:tc>
          <w:tcPr>
            <w:tcW w:w="2835" w:type="dxa"/>
            <w:vAlign w:val="center"/>
          </w:tcPr>
          <w:p>
            <w:pPr>
              <w:pStyle w:val="9"/>
            </w:pPr>
            <w:r>
              <w:t>51.60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20</w:t>
            </w:r>
          </w:p>
        </w:tc>
        <w:tc>
          <w:tcPr>
            <w:tcW w:w="2835" w:type="dxa"/>
            <w:vAlign w:val="center"/>
          </w:tcPr>
          <w:p>
            <w:pPr>
              <w:pStyle w:val="9"/>
            </w:pPr>
            <w:r>
              <w:t>2426.00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741</w:t>
            </w:r>
          </w:p>
        </w:tc>
        <w:tc>
          <w:tcPr>
            <w:tcW w:w="2835" w:type="dxa"/>
            <w:vAlign w:val="center"/>
          </w:tcPr>
          <w:p>
            <w:pPr>
              <w:pStyle w:val="9"/>
            </w:pPr>
            <w:r>
              <w:t>2363.01</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3" w:name="_Toc_4_4_0000000015"/>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四</w:t>
      </w:r>
      <w:r>
        <w:rPr>
          <w:rFonts w:ascii="方正小标宋_GBK" w:hAnsi="方正小标宋_GBK" w:eastAsia="方正小标宋_GBK" w:cs="方正小标宋_GBK"/>
          <w:color w:val="000000"/>
          <w:sz w:val="44"/>
        </w:rPr>
        <w:t>、石家庄市鹿泉区获鹿镇卫生院收支预算</w:t>
      </w:r>
      <w:bookmarkEnd w:id="13"/>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504.47</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2125.00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249.43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2371.99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8.06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2629.47</w:t>
            </w:r>
          </w:p>
        </w:tc>
        <w:tc>
          <w:tcPr>
            <w:tcW w:w="4535" w:type="dxa"/>
            <w:vAlign w:val="center"/>
          </w:tcPr>
          <w:p>
            <w:pPr>
              <w:pStyle w:val="12"/>
            </w:pPr>
            <w:r>
              <w:t>本年支出合计</w:t>
            </w:r>
          </w:p>
        </w:tc>
        <w:tc>
          <w:tcPr>
            <w:tcW w:w="2126" w:type="dxa"/>
            <w:vAlign w:val="center"/>
          </w:tcPr>
          <w:p>
            <w:pPr>
              <w:pStyle w:val="13"/>
            </w:pPr>
            <w:r>
              <w:t>2629.47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2629.47</w:t>
            </w:r>
          </w:p>
        </w:tc>
        <w:tc>
          <w:tcPr>
            <w:tcW w:w="4535" w:type="dxa"/>
            <w:vAlign w:val="center"/>
          </w:tcPr>
          <w:p>
            <w:pPr>
              <w:pStyle w:val="12"/>
            </w:pPr>
            <w:r>
              <w:t>支出总计</w:t>
            </w:r>
          </w:p>
        </w:tc>
        <w:tc>
          <w:tcPr>
            <w:tcW w:w="2126" w:type="dxa"/>
            <w:vAlign w:val="center"/>
          </w:tcPr>
          <w:p>
            <w:pPr>
              <w:pStyle w:val="13"/>
            </w:pPr>
            <w:r>
              <w:t>2629.47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2629.47</w:t>
            </w:r>
          </w:p>
        </w:tc>
        <w:tc>
          <w:tcPr>
            <w:tcW w:w="1134" w:type="dxa"/>
            <w:vAlign w:val="center"/>
          </w:tcPr>
          <w:p>
            <w:pPr>
              <w:pStyle w:val="13"/>
            </w:pPr>
            <w:r>
              <w:t>2629.47</w:t>
            </w:r>
          </w:p>
        </w:tc>
        <w:tc>
          <w:tcPr>
            <w:tcW w:w="1134" w:type="dxa"/>
            <w:vAlign w:val="center"/>
          </w:tcPr>
          <w:p>
            <w:pPr>
              <w:pStyle w:val="13"/>
            </w:pPr>
            <w:r>
              <w:t>504.47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2125.00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249.43</w:t>
            </w:r>
          </w:p>
        </w:tc>
        <w:tc>
          <w:tcPr>
            <w:tcW w:w="1134" w:type="dxa"/>
            <w:vAlign w:val="center"/>
          </w:tcPr>
          <w:p>
            <w:pPr>
              <w:pStyle w:val="9"/>
            </w:pPr>
            <w:r>
              <w:t>249.43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249.43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249.43</w:t>
            </w:r>
          </w:p>
        </w:tc>
        <w:tc>
          <w:tcPr>
            <w:tcW w:w="1134" w:type="dxa"/>
            <w:vAlign w:val="center"/>
          </w:tcPr>
          <w:p>
            <w:pPr>
              <w:pStyle w:val="9"/>
            </w:pPr>
            <w:r>
              <w:t>249.43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249.43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181.80</w:t>
            </w:r>
          </w:p>
        </w:tc>
        <w:tc>
          <w:tcPr>
            <w:tcW w:w="1134" w:type="dxa"/>
            <w:vAlign w:val="center"/>
          </w:tcPr>
          <w:p>
            <w:pPr>
              <w:pStyle w:val="9"/>
            </w:pPr>
            <w:r>
              <w:t>181.80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181.80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44.82</w:t>
            </w:r>
          </w:p>
        </w:tc>
        <w:tc>
          <w:tcPr>
            <w:tcW w:w="1134" w:type="dxa"/>
            <w:vAlign w:val="center"/>
          </w:tcPr>
          <w:p>
            <w:pPr>
              <w:pStyle w:val="9"/>
            </w:pPr>
            <w:r>
              <w:t>44.82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44.82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22.80</w:t>
            </w:r>
          </w:p>
        </w:tc>
        <w:tc>
          <w:tcPr>
            <w:tcW w:w="1134" w:type="dxa"/>
            <w:vAlign w:val="center"/>
          </w:tcPr>
          <w:p>
            <w:pPr>
              <w:pStyle w:val="9"/>
            </w:pPr>
            <w:r>
              <w:t>22.80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22.80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2371.99</w:t>
            </w:r>
          </w:p>
        </w:tc>
        <w:tc>
          <w:tcPr>
            <w:tcW w:w="1134" w:type="dxa"/>
            <w:vAlign w:val="center"/>
          </w:tcPr>
          <w:p>
            <w:pPr>
              <w:pStyle w:val="9"/>
            </w:pPr>
            <w:r>
              <w:t>2371.99</w:t>
            </w:r>
          </w:p>
        </w:tc>
        <w:tc>
          <w:tcPr>
            <w:tcW w:w="1134" w:type="dxa"/>
            <w:vAlign w:val="center"/>
          </w:tcPr>
          <w:p>
            <w:pPr>
              <w:pStyle w:val="9"/>
            </w:pPr>
            <w:r>
              <w:t>504.47</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1867.52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1882.50</w:t>
            </w:r>
          </w:p>
        </w:tc>
        <w:tc>
          <w:tcPr>
            <w:tcW w:w="1134" w:type="dxa"/>
            <w:vAlign w:val="center"/>
          </w:tcPr>
          <w:p>
            <w:pPr>
              <w:pStyle w:val="9"/>
            </w:pPr>
            <w:r>
              <w:t>1882.50</w:t>
            </w:r>
          </w:p>
        </w:tc>
        <w:tc>
          <w:tcPr>
            <w:tcW w:w="1134" w:type="dxa"/>
            <w:vAlign w:val="center"/>
          </w:tcPr>
          <w:p>
            <w:pPr>
              <w:pStyle w:val="9"/>
            </w:pPr>
            <w:r>
              <w:t>36.05</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1846.46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1846.46</w:t>
            </w:r>
          </w:p>
        </w:tc>
        <w:tc>
          <w:tcPr>
            <w:tcW w:w="1134" w:type="dxa"/>
            <w:vAlign w:val="center"/>
          </w:tcPr>
          <w:p>
            <w:pPr>
              <w:pStyle w:val="9"/>
            </w:pPr>
            <w:r>
              <w:t>1846.46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1846.46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36.05</w:t>
            </w:r>
          </w:p>
        </w:tc>
        <w:tc>
          <w:tcPr>
            <w:tcW w:w="1134" w:type="dxa"/>
            <w:vAlign w:val="center"/>
          </w:tcPr>
          <w:p>
            <w:pPr>
              <w:pStyle w:val="9"/>
            </w:pPr>
            <w:r>
              <w:t>36.05</w:t>
            </w:r>
          </w:p>
        </w:tc>
        <w:tc>
          <w:tcPr>
            <w:tcW w:w="1134" w:type="dxa"/>
            <w:vAlign w:val="center"/>
          </w:tcPr>
          <w:p>
            <w:pPr>
              <w:pStyle w:val="9"/>
            </w:pPr>
            <w:r>
              <w:t>36.05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468.42</w:t>
            </w:r>
          </w:p>
        </w:tc>
        <w:tc>
          <w:tcPr>
            <w:tcW w:w="1134" w:type="dxa"/>
            <w:vAlign w:val="center"/>
          </w:tcPr>
          <w:p>
            <w:pPr>
              <w:pStyle w:val="9"/>
            </w:pPr>
            <w:r>
              <w:t>468.42</w:t>
            </w:r>
          </w:p>
        </w:tc>
        <w:tc>
          <w:tcPr>
            <w:tcW w:w="1134" w:type="dxa"/>
            <w:vAlign w:val="center"/>
          </w:tcPr>
          <w:p>
            <w:pPr>
              <w:pStyle w:val="9"/>
            </w:pPr>
            <w:r>
              <w:t>468.42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468.30</w:t>
            </w:r>
          </w:p>
        </w:tc>
        <w:tc>
          <w:tcPr>
            <w:tcW w:w="1134" w:type="dxa"/>
            <w:vAlign w:val="center"/>
          </w:tcPr>
          <w:p>
            <w:pPr>
              <w:pStyle w:val="9"/>
            </w:pPr>
            <w:r>
              <w:t>468.30</w:t>
            </w:r>
          </w:p>
        </w:tc>
        <w:tc>
          <w:tcPr>
            <w:tcW w:w="1134" w:type="dxa"/>
            <w:vAlign w:val="center"/>
          </w:tcPr>
          <w:p>
            <w:pPr>
              <w:pStyle w:val="9"/>
            </w:pPr>
            <w:r>
              <w:t>468.30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0.12</w:t>
            </w:r>
          </w:p>
        </w:tc>
        <w:tc>
          <w:tcPr>
            <w:tcW w:w="1134" w:type="dxa"/>
            <w:vAlign w:val="center"/>
          </w:tcPr>
          <w:p>
            <w:pPr>
              <w:pStyle w:val="9"/>
            </w:pPr>
            <w:r>
              <w:t>0.12</w:t>
            </w:r>
          </w:p>
        </w:tc>
        <w:tc>
          <w:tcPr>
            <w:tcW w:w="1134" w:type="dxa"/>
            <w:vAlign w:val="center"/>
          </w:tcPr>
          <w:p>
            <w:pPr>
              <w:pStyle w:val="9"/>
            </w:pPr>
            <w:r>
              <w:t>0.12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21.06</w:t>
            </w:r>
          </w:p>
        </w:tc>
        <w:tc>
          <w:tcPr>
            <w:tcW w:w="1134" w:type="dxa"/>
            <w:vAlign w:val="center"/>
          </w:tcPr>
          <w:p>
            <w:pPr>
              <w:pStyle w:val="9"/>
            </w:pPr>
            <w:r>
              <w:t>21.06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21.06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21.06</w:t>
            </w:r>
          </w:p>
        </w:tc>
        <w:tc>
          <w:tcPr>
            <w:tcW w:w="1134" w:type="dxa"/>
            <w:vAlign w:val="center"/>
          </w:tcPr>
          <w:p>
            <w:pPr>
              <w:pStyle w:val="9"/>
            </w:pPr>
            <w:r>
              <w:t>21.06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21.06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8.06</w:t>
            </w:r>
          </w:p>
        </w:tc>
        <w:tc>
          <w:tcPr>
            <w:tcW w:w="1134" w:type="dxa"/>
            <w:vAlign w:val="center"/>
          </w:tcPr>
          <w:p>
            <w:pPr>
              <w:pStyle w:val="9"/>
            </w:pPr>
            <w:r>
              <w:t>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8.06</w:t>
            </w:r>
          </w:p>
        </w:tc>
        <w:tc>
          <w:tcPr>
            <w:tcW w:w="1134" w:type="dxa"/>
            <w:vAlign w:val="center"/>
          </w:tcPr>
          <w:p>
            <w:pPr>
              <w:pStyle w:val="9"/>
            </w:pPr>
            <w:r>
              <w:t>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8.06</w:t>
            </w:r>
          </w:p>
        </w:tc>
        <w:tc>
          <w:tcPr>
            <w:tcW w:w="1134" w:type="dxa"/>
            <w:vAlign w:val="center"/>
          </w:tcPr>
          <w:p>
            <w:pPr>
              <w:pStyle w:val="9"/>
            </w:pPr>
            <w:r>
              <w:t>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2629.47</w:t>
            </w:r>
          </w:p>
        </w:tc>
        <w:tc>
          <w:tcPr>
            <w:tcW w:w="1361" w:type="dxa"/>
            <w:vAlign w:val="center"/>
          </w:tcPr>
          <w:p>
            <w:pPr>
              <w:pStyle w:val="13"/>
            </w:pPr>
            <w:r>
              <w:t>2125.00</w:t>
            </w:r>
          </w:p>
        </w:tc>
        <w:tc>
          <w:tcPr>
            <w:tcW w:w="1361" w:type="dxa"/>
            <w:vAlign w:val="center"/>
          </w:tcPr>
          <w:p>
            <w:pPr>
              <w:pStyle w:val="13"/>
            </w:pPr>
            <w:r>
              <w:t>504.47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249.43</w:t>
            </w:r>
          </w:p>
        </w:tc>
        <w:tc>
          <w:tcPr>
            <w:tcW w:w="1361" w:type="dxa"/>
            <w:vAlign w:val="center"/>
          </w:tcPr>
          <w:p>
            <w:pPr>
              <w:pStyle w:val="9"/>
            </w:pPr>
            <w:r>
              <w:t>249.43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249.43</w:t>
            </w:r>
          </w:p>
        </w:tc>
        <w:tc>
          <w:tcPr>
            <w:tcW w:w="1361" w:type="dxa"/>
            <w:vAlign w:val="center"/>
          </w:tcPr>
          <w:p>
            <w:pPr>
              <w:pStyle w:val="9"/>
            </w:pPr>
            <w:r>
              <w:t>249.43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181.80</w:t>
            </w:r>
          </w:p>
        </w:tc>
        <w:tc>
          <w:tcPr>
            <w:tcW w:w="1361" w:type="dxa"/>
            <w:vAlign w:val="center"/>
          </w:tcPr>
          <w:p>
            <w:pPr>
              <w:pStyle w:val="9"/>
            </w:pPr>
            <w:r>
              <w:t>181.80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44.82</w:t>
            </w:r>
          </w:p>
        </w:tc>
        <w:tc>
          <w:tcPr>
            <w:tcW w:w="1361" w:type="dxa"/>
            <w:vAlign w:val="center"/>
          </w:tcPr>
          <w:p>
            <w:pPr>
              <w:pStyle w:val="9"/>
            </w:pPr>
            <w:r>
              <w:t>44.82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22.80</w:t>
            </w:r>
          </w:p>
        </w:tc>
        <w:tc>
          <w:tcPr>
            <w:tcW w:w="1361" w:type="dxa"/>
            <w:vAlign w:val="center"/>
          </w:tcPr>
          <w:p>
            <w:pPr>
              <w:pStyle w:val="9"/>
            </w:pPr>
            <w:r>
              <w:t>22.80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2371.99</w:t>
            </w:r>
          </w:p>
        </w:tc>
        <w:tc>
          <w:tcPr>
            <w:tcW w:w="1361" w:type="dxa"/>
            <w:vAlign w:val="center"/>
          </w:tcPr>
          <w:p>
            <w:pPr>
              <w:pStyle w:val="9"/>
            </w:pPr>
            <w:r>
              <w:t>1867.52</w:t>
            </w:r>
          </w:p>
        </w:tc>
        <w:tc>
          <w:tcPr>
            <w:tcW w:w="1361" w:type="dxa"/>
            <w:vAlign w:val="center"/>
          </w:tcPr>
          <w:p>
            <w:pPr>
              <w:pStyle w:val="9"/>
            </w:pPr>
            <w:r>
              <w:t>504.47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1882.50</w:t>
            </w:r>
          </w:p>
        </w:tc>
        <w:tc>
          <w:tcPr>
            <w:tcW w:w="1361" w:type="dxa"/>
            <w:vAlign w:val="center"/>
          </w:tcPr>
          <w:p>
            <w:pPr>
              <w:pStyle w:val="9"/>
            </w:pPr>
            <w:r>
              <w:t>1846.46</w:t>
            </w:r>
          </w:p>
        </w:tc>
        <w:tc>
          <w:tcPr>
            <w:tcW w:w="1361" w:type="dxa"/>
            <w:vAlign w:val="center"/>
          </w:tcPr>
          <w:p>
            <w:pPr>
              <w:pStyle w:val="9"/>
            </w:pPr>
            <w:r>
              <w:t>36.05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1846.46</w:t>
            </w:r>
          </w:p>
        </w:tc>
        <w:tc>
          <w:tcPr>
            <w:tcW w:w="1361" w:type="dxa"/>
            <w:vAlign w:val="center"/>
          </w:tcPr>
          <w:p>
            <w:pPr>
              <w:pStyle w:val="9"/>
            </w:pPr>
            <w:r>
              <w:t>1846.46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36.05</w:t>
            </w:r>
          </w:p>
        </w:tc>
        <w:tc>
          <w:tcPr>
            <w:tcW w:w="1361" w:type="dxa"/>
            <w:vAlign w:val="center"/>
          </w:tcPr>
          <w:p>
            <w:pPr>
              <w:pStyle w:val="9"/>
            </w:pPr>
          </w:p>
        </w:tc>
        <w:tc>
          <w:tcPr>
            <w:tcW w:w="1361" w:type="dxa"/>
            <w:vAlign w:val="center"/>
          </w:tcPr>
          <w:p>
            <w:pPr>
              <w:pStyle w:val="9"/>
            </w:pPr>
            <w:r>
              <w:t>36.05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468.42</w:t>
            </w:r>
          </w:p>
        </w:tc>
        <w:tc>
          <w:tcPr>
            <w:tcW w:w="1361" w:type="dxa"/>
            <w:vAlign w:val="center"/>
          </w:tcPr>
          <w:p>
            <w:pPr>
              <w:pStyle w:val="9"/>
            </w:pPr>
          </w:p>
        </w:tc>
        <w:tc>
          <w:tcPr>
            <w:tcW w:w="1361" w:type="dxa"/>
            <w:vAlign w:val="center"/>
          </w:tcPr>
          <w:p>
            <w:pPr>
              <w:pStyle w:val="9"/>
            </w:pPr>
            <w:r>
              <w:t>468.42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468.30</w:t>
            </w:r>
          </w:p>
        </w:tc>
        <w:tc>
          <w:tcPr>
            <w:tcW w:w="1361" w:type="dxa"/>
            <w:vAlign w:val="center"/>
          </w:tcPr>
          <w:p>
            <w:pPr>
              <w:pStyle w:val="9"/>
            </w:pPr>
          </w:p>
        </w:tc>
        <w:tc>
          <w:tcPr>
            <w:tcW w:w="1361" w:type="dxa"/>
            <w:vAlign w:val="center"/>
          </w:tcPr>
          <w:p>
            <w:pPr>
              <w:pStyle w:val="9"/>
            </w:pPr>
            <w:r>
              <w:t>468.30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0.12</w:t>
            </w:r>
          </w:p>
        </w:tc>
        <w:tc>
          <w:tcPr>
            <w:tcW w:w="1361" w:type="dxa"/>
            <w:vAlign w:val="center"/>
          </w:tcPr>
          <w:p>
            <w:pPr>
              <w:pStyle w:val="9"/>
            </w:pPr>
          </w:p>
        </w:tc>
        <w:tc>
          <w:tcPr>
            <w:tcW w:w="1361" w:type="dxa"/>
            <w:vAlign w:val="center"/>
          </w:tcPr>
          <w:p>
            <w:pPr>
              <w:pStyle w:val="9"/>
            </w:pPr>
            <w:r>
              <w:t>0.12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21.06</w:t>
            </w:r>
          </w:p>
        </w:tc>
        <w:tc>
          <w:tcPr>
            <w:tcW w:w="1361" w:type="dxa"/>
            <w:vAlign w:val="center"/>
          </w:tcPr>
          <w:p>
            <w:pPr>
              <w:pStyle w:val="9"/>
            </w:pPr>
            <w:r>
              <w:t>21.06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21.06</w:t>
            </w:r>
          </w:p>
        </w:tc>
        <w:tc>
          <w:tcPr>
            <w:tcW w:w="1361" w:type="dxa"/>
            <w:vAlign w:val="center"/>
          </w:tcPr>
          <w:p>
            <w:pPr>
              <w:pStyle w:val="9"/>
            </w:pPr>
            <w:r>
              <w:t>21.06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8.06</w:t>
            </w:r>
          </w:p>
        </w:tc>
        <w:tc>
          <w:tcPr>
            <w:tcW w:w="1361" w:type="dxa"/>
            <w:vAlign w:val="center"/>
          </w:tcPr>
          <w:p>
            <w:pPr>
              <w:pStyle w:val="9"/>
            </w:pPr>
            <w:r>
              <w:t>8.06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8.06</w:t>
            </w:r>
          </w:p>
        </w:tc>
        <w:tc>
          <w:tcPr>
            <w:tcW w:w="1361" w:type="dxa"/>
            <w:vAlign w:val="center"/>
          </w:tcPr>
          <w:p>
            <w:pPr>
              <w:pStyle w:val="9"/>
            </w:pPr>
            <w:r>
              <w:t>8.06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8.06</w:t>
            </w:r>
          </w:p>
        </w:tc>
        <w:tc>
          <w:tcPr>
            <w:tcW w:w="1361" w:type="dxa"/>
            <w:vAlign w:val="center"/>
          </w:tcPr>
          <w:p>
            <w:pPr>
              <w:pStyle w:val="9"/>
            </w:pPr>
            <w:r>
              <w:t>8.06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504.47</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504.47</w:t>
            </w:r>
          </w:p>
        </w:tc>
        <w:tc>
          <w:tcPr>
            <w:tcW w:w="1474" w:type="dxa"/>
            <w:vAlign w:val="center"/>
          </w:tcPr>
          <w:p>
            <w:pPr>
              <w:pStyle w:val="9"/>
            </w:pPr>
            <w:r>
              <w:t>504.47</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504.47</w:t>
            </w:r>
          </w:p>
        </w:tc>
        <w:tc>
          <w:tcPr>
            <w:tcW w:w="3402" w:type="dxa"/>
            <w:vAlign w:val="center"/>
          </w:tcPr>
          <w:p>
            <w:pPr>
              <w:pStyle w:val="12"/>
            </w:pPr>
            <w:r>
              <w:t>本年支出合计</w:t>
            </w:r>
          </w:p>
        </w:tc>
        <w:tc>
          <w:tcPr>
            <w:tcW w:w="1474" w:type="dxa"/>
            <w:vAlign w:val="center"/>
          </w:tcPr>
          <w:p>
            <w:pPr>
              <w:pStyle w:val="13"/>
            </w:pPr>
            <w:r>
              <w:t>504.47</w:t>
            </w:r>
          </w:p>
        </w:tc>
        <w:tc>
          <w:tcPr>
            <w:tcW w:w="1474" w:type="dxa"/>
            <w:vAlign w:val="center"/>
          </w:tcPr>
          <w:p>
            <w:pPr>
              <w:pStyle w:val="13"/>
            </w:pPr>
            <w:r>
              <w:t>504.47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504.47</w:t>
            </w:r>
          </w:p>
        </w:tc>
        <w:tc>
          <w:tcPr>
            <w:tcW w:w="3402" w:type="dxa"/>
            <w:vAlign w:val="center"/>
          </w:tcPr>
          <w:p>
            <w:pPr>
              <w:pStyle w:val="12"/>
            </w:pPr>
            <w:r>
              <w:t>支出总计</w:t>
            </w:r>
          </w:p>
        </w:tc>
        <w:tc>
          <w:tcPr>
            <w:tcW w:w="1474" w:type="dxa"/>
            <w:vAlign w:val="center"/>
          </w:tcPr>
          <w:p>
            <w:pPr>
              <w:pStyle w:val="13"/>
            </w:pPr>
            <w:r>
              <w:t>504.47</w:t>
            </w:r>
          </w:p>
        </w:tc>
        <w:tc>
          <w:tcPr>
            <w:tcW w:w="1474" w:type="dxa"/>
            <w:vAlign w:val="center"/>
          </w:tcPr>
          <w:p>
            <w:pPr>
              <w:pStyle w:val="13"/>
            </w:pPr>
            <w:r>
              <w:t>504.47</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504.47</w:t>
            </w:r>
          </w:p>
        </w:tc>
        <w:tc>
          <w:tcPr>
            <w:tcW w:w="2551" w:type="dxa"/>
            <w:vAlign w:val="center"/>
          </w:tcPr>
          <w:p>
            <w:pPr>
              <w:pStyle w:val="13"/>
            </w:pPr>
          </w:p>
        </w:tc>
        <w:tc>
          <w:tcPr>
            <w:tcW w:w="2551" w:type="dxa"/>
            <w:vAlign w:val="center"/>
          </w:tcPr>
          <w:p>
            <w:pPr>
              <w:pStyle w:val="13"/>
            </w:pPr>
            <w:r>
              <w:t>504.47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504.47</w:t>
            </w:r>
          </w:p>
        </w:tc>
        <w:tc>
          <w:tcPr>
            <w:tcW w:w="2551" w:type="dxa"/>
            <w:vAlign w:val="center"/>
          </w:tcPr>
          <w:p>
            <w:pPr>
              <w:pStyle w:val="9"/>
            </w:pPr>
          </w:p>
        </w:tc>
        <w:tc>
          <w:tcPr>
            <w:tcW w:w="2551" w:type="dxa"/>
            <w:vAlign w:val="center"/>
          </w:tcPr>
          <w:p>
            <w:pPr>
              <w:pStyle w:val="9"/>
            </w:pPr>
            <w:r>
              <w:t>504.47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36.05</w:t>
            </w:r>
          </w:p>
        </w:tc>
        <w:tc>
          <w:tcPr>
            <w:tcW w:w="2551" w:type="dxa"/>
            <w:vAlign w:val="center"/>
          </w:tcPr>
          <w:p>
            <w:pPr>
              <w:pStyle w:val="9"/>
            </w:pPr>
          </w:p>
        </w:tc>
        <w:tc>
          <w:tcPr>
            <w:tcW w:w="2551" w:type="dxa"/>
            <w:vAlign w:val="center"/>
          </w:tcPr>
          <w:p>
            <w:pPr>
              <w:pStyle w:val="9"/>
            </w:pPr>
            <w:r>
              <w:t>36.05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36.05</w:t>
            </w:r>
          </w:p>
        </w:tc>
        <w:tc>
          <w:tcPr>
            <w:tcW w:w="2551" w:type="dxa"/>
            <w:vAlign w:val="center"/>
          </w:tcPr>
          <w:p>
            <w:pPr>
              <w:pStyle w:val="9"/>
            </w:pPr>
          </w:p>
        </w:tc>
        <w:tc>
          <w:tcPr>
            <w:tcW w:w="2551" w:type="dxa"/>
            <w:vAlign w:val="center"/>
          </w:tcPr>
          <w:p>
            <w:pPr>
              <w:pStyle w:val="9"/>
            </w:pPr>
            <w:r>
              <w:t>36.05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468.42</w:t>
            </w:r>
          </w:p>
        </w:tc>
        <w:tc>
          <w:tcPr>
            <w:tcW w:w="2551" w:type="dxa"/>
            <w:vAlign w:val="center"/>
          </w:tcPr>
          <w:p>
            <w:pPr>
              <w:pStyle w:val="9"/>
            </w:pPr>
          </w:p>
        </w:tc>
        <w:tc>
          <w:tcPr>
            <w:tcW w:w="2551" w:type="dxa"/>
            <w:vAlign w:val="center"/>
          </w:tcPr>
          <w:p>
            <w:pPr>
              <w:pStyle w:val="9"/>
            </w:pPr>
            <w:r>
              <w:t>468.42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468.30</w:t>
            </w:r>
          </w:p>
        </w:tc>
        <w:tc>
          <w:tcPr>
            <w:tcW w:w="2551" w:type="dxa"/>
            <w:vAlign w:val="center"/>
          </w:tcPr>
          <w:p>
            <w:pPr>
              <w:pStyle w:val="9"/>
            </w:pPr>
          </w:p>
        </w:tc>
        <w:tc>
          <w:tcPr>
            <w:tcW w:w="2551" w:type="dxa"/>
            <w:vAlign w:val="center"/>
          </w:tcPr>
          <w:p>
            <w:pPr>
              <w:pStyle w:val="9"/>
            </w:pPr>
            <w:r>
              <w:t>468.30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0.12</w:t>
            </w:r>
          </w:p>
        </w:tc>
        <w:tc>
          <w:tcPr>
            <w:tcW w:w="2551" w:type="dxa"/>
            <w:vAlign w:val="center"/>
          </w:tcPr>
          <w:p>
            <w:pPr>
              <w:pStyle w:val="9"/>
            </w:pPr>
          </w:p>
        </w:tc>
        <w:tc>
          <w:tcPr>
            <w:tcW w:w="2551" w:type="dxa"/>
            <w:vAlign w:val="center"/>
          </w:tcPr>
          <w:p>
            <w:pPr>
              <w:pStyle w:val="9"/>
            </w:pPr>
            <w:r>
              <w:t>0.12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石家庄市鹿泉区获鹿镇卫生院2024年单位预算信息公开情况说明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按照《中华人民共和国预算法》、《地方预决算公开操作规程》和《关于进一步推进预算公开工作的实施意见》规定，现将石家庄市鹿泉区获鹿镇卫生院2024年单位预算公开如下：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石家庄市鹿泉区获鹿镇卫生院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2629.47万元，其中：一般公共预算收入504.47万元，基金预算收入0.00万元，国有资本经营预算收入0.00万元，财政专户核拨收入0.00万元，单位资金收入2125.00万元，上年结转结余0.00万元。</w:t>
      </w:r>
    </w:p>
    <w:p>
      <w:pPr>
        <w:pStyle w:val="16"/>
      </w:pPr>
      <w:r>
        <w:t>2、支出说明</w:t>
      </w:r>
    </w:p>
    <w:p>
      <w:pPr>
        <w:pStyle w:val="16"/>
      </w:pPr>
      <w:r>
        <w:t>收支预算总表支出栏、基本支出表、项目支出表按经济分类和支出功能分类科目编制，反映石家庄市鹿泉区获鹿镇卫生院年度单位预算中支出预算的总体情况。2024年支出预算2629.47万元，其中基本支出2125.00万元，包括人员经费661.31万元和日常公用经费1463.69万元；项目支出504.47万元，主要为中央公卫资金，中央基本药物补助资金，省级公卫资金，重大传染病防控资金。</w:t>
      </w:r>
    </w:p>
    <w:p>
      <w:pPr>
        <w:pStyle w:val="16"/>
      </w:pPr>
      <w:r>
        <w:t>3、比上年增减情况</w:t>
      </w:r>
    </w:p>
    <w:p>
      <w:pPr>
        <w:pStyle w:val="16"/>
      </w:pPr>
      <w:r>
        <w:t>2024年预算收支安排2629.47万元，较2023年预算增加1064.77万元，其中：基本支出增加1049.00万元，主要为资本性支出，人员经费项目支出增加15.77万元，主要为公卫资金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我单位无财政拨款三公经费。</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0.12</w:t>
            </w:r>
          </w:p>
        </w:tc>
        <w:tc>
          <w:tcPr>
            <w:tcW w:w="2835" w:type="dxa"/>
            <w:vAlign w:val="center"/>
          </w:tcPr>
          <w:p>
            <w:pPr>
              <w:pStyle w:val="8"/>
            </w:pPr>
            <w:r>
              <w:t>其中：财政    资金</w:t>
            </w:r>
          </w:p>
        </w:tc>
        <w:tc>
          <w:tcPr>
            <w:tcW w:w="2551" w:type="dxa"/>
            <w:vAlign w:val="center"/>
          </w:tcPr>
          <w:p>
            <w:pPr>
              <w:pStyle w:val="10"/>
            </w:pPr>
            <w:r>
              <w:t>0.12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用于提高辖区内严重精神障碍项目规范管理率90%，严重精神障碍患者健康管理率90%；在册严重精神障碍患者服药率90%，在册严重精神障碍患者面访率90%，提高患者治愈率。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1.用于提高辖区内严重精神障碍项目规范管理率90%，严重精神障碍患者健康管理率90%；在册严重精神障碍患者服药率90%，在册严重精神障碍患者面访率90%，提高患者治愈率。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tc>
        <w:tc>
          <w:tcPr>
            <w:tcW w:w="2268" w:type="dxa"/>
            <w:vAlign w:val="center"/>
          </w:tcPr>
          <w:p>
            <w:pPr>
              <w:pStyle w:val="10"/>
            </w:pPr>
            <w:r>
              <w:t>328人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严重精神障碍患者家庭护理教育人数</w:t>
            </w:r>
          </w:p>
        </w:tc>
        <w:tc>
          <w:tcPr>
            <w:tcW w:w="5386" w:type="dxa"/>
            <w:vAlign w:val="center"/>
          </w:tcPr>
          <w:p>
            <w:pPr>
              <w:pStyle w:val="10"/>
            </w:pPr>
            <w:r>
              <w:t>严重精神障碍患者家庭护理教育人数</w:t>
            </w:r>
          </w:p>
        </w:tc>
        <w:tc>
          <w:tcPr>
            <w:tcW w:w="2268" w:type="dxa"/>
            <w:vAlign w:val="center"/>
          </w:tcPr>
          <w:p>
            <w:pPr>
              <w:pStyle w:val="10"/>
            </w:pPr>
            <w:r>
              <w:t>168人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严重精神障碍患者健康管理率</w:t>
            </w:r>
          </w:p>
        </w:tc>
        <w:tc>
          <w:tcPr>
            <w:tcW w:w="5386" w:type="dxa"/>
            <w:vAlign w:val="center"/>
          </w:tcPr>
          <w:p>
            <w:pPr>
              <w:pStyle w:val="10"/>
            </w:pPr>
            <w:r>
              <w:t>辖区在册严重精神障碍患者健康管理与在册体检人数的比例</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严重精神障碍患者规范管理率</w:t>
            </w:r>
          </w:p>
        </w:tc>
        <w:tc>
          <w:tcPr>
            <w:tcW w:w="5386" w:type="dxa"/>
            <w:vAlign w:val="center"/>
          </w:tcPr>
          <w:p>
            <w:pPr>
              <w:pStyle w:val="10"/>
            </w:pPr>
            <w:r>
              <w:t>辖区在册严重精神障碍患者健康管理与年内在册管理人数的比例</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在册严重精神障碍患者服药率</w:t>
            </w:r>
          </w:p>
        </w:tc>
        <w:tc>
          <w:tcPr>
            <w:tcW w:w="5386" w:type="dxa"/>
            <w:vAlign w:val="center"/>
          </w:tcPr>
          <w:p>
            <w:pPr>
              <w:pStyle w:val="10"/>
            </w:pPr>
            <w:r>
              <w:t>在册严重精神障碍患者服药率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在册严重精神障碍患者随访率</w:t>
            </w:r>
          </w:p>
        </w:tc>
        <w:tc>
          <w:tcPr>
            <w:tcW w:w="5386" w:type="dxa"/>
            <w:vAlign w:val="center"/>
          </w:tcPr>
          <w:p>
            <w:pPr>
              <w:pStyle w:val="10"/>
            </w:pPr>
            <w:r>
              <w:t>辖区在册严重精神障碍患者面对面随访率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1217元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≥95%</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30.86</w:t>
            </w:r>
          </w:p>
        </w:tc>
        <w:tc>
          <w:tcPr>
            <w:tcW w:w="2835" w:type="dxa"/>
            <w:vAlign w:val="center"/>
          </w:tcPr>
          <w:p>
            <w:pPr>
              <w:pStyle w:val="8"/>
            </w:pPr>
            <w:r>
              <w:t>其中：财政    资金</w:t>
            </w:r>
          </w:p>
        </w:tc>
        <w:tc>
          <w:tcPr>
            <w:tcW w:w="2551" w:type="dxa"/>
            <w:vAlign w:val="center"/>
          </w:tcPr>
          <w:p>
            <w:pPr>
              <w:pStyle w:val="10"/>
            </w:pPr>
            <w:r>
              <w:t>30.86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保证医疗机构实施国家基本药物制度，推进综合改革顺利进行。</w:t>
            </w:r>
            <w:r>
              <w:tab/>
            </w:r>
            <w:r>
              <w:tab/>
            </w:r>
            <w:r>
              <w:tab/>
            </w:r>
            <w:r>
              <w:tab/>
            </w:r>
            <w:r>
              <w:tab/>
            </w:r>
            <w:r>
              <w:tab/>
            </w:r>
          </w:p>
          <w:p>
            <w:pPr>
              <w:pStyle w:val="10"/>
            </w:pPr>
            <w:r>
              <w:t>保证辖区27个村卫生室实施国家基本药物制度，减轻群众看病负担。</w:t>
            </w:r>
            <w:r>
              <w:tab/>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1.保证医疗机构实施国家基本药物制度，推进综合改革顺利进行。</w:t>
            </w:r>
            <w:r>
              <w:tab/>
            </w:r>
            <w:r>
              <w:tab/>
            </w:r>
            <w:r>
              <w:tab/>
            </w:r>
            <w:r>
              <w:tab/>
            </w:r>
            <w:r>
              <w:tab/>
            </w:r>
            <w:r>
              <w:tab/>
            </w:r>
          </w:p>
          <w:p>
            <w:pPr>
              <w:pStyle w:val="10"/>
            </w:pPr>
            <w:r>
              <w:t>保证辖区27个村卫生室实施国家基本药物制度，减轻群众看病负担。</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tc>
        <w:tc>
          <w:tcPr>
            <w:tcW w:w="5386" w:type="dxa"/>
            <w:vAlign w:val="center"/>
          </w:tcPr>
          <w:p>
            <w:pPr>
              <w:pStyle w:val="10"/>
            </w:pPr>
            <w:r>
              <w:t>辖区实施国家基本药物制度乡镇卫生院数量</w:t>
            </w:r>
          </w:p>
        </w:tc>
        <w:tc>
          <w:tcPr>
            <w:tcW w:w="2268" w:type="dxa"/>
            <w:vAlign w:val="center"/>
          </w:tcPr>
          <w:p>
            <w:pPr>
              <w:pStyle w:val="10"/>
            </w:pPr>
            <w:r>
              <w:t>1家</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辖区实施国家基本药物制度村卫生室数量</w:t>
            </w:r>
          </w:p>
        </w:tc>
        <w:tc>
          <w:tcPr>
            <w:tcW w:w="2268" w:type="dxa"/>
            <w:vAlign w:val="center"/>
          </w:tcPr>
          <w:p>
            <w:pPr>
              <w:pStyle w:val="10"/>
            </w:pPr>
            <w:r>
              <w:t>27家</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乡镇卫生院必须按要求规定实施基本药物制度</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按规定要求实施国家基本药物制度实施年度</w:t>
            </w:r>
          </w:p>
        </w:tc>
        <w:tc>
          <w:tcPr>
            <w:tcW w:w="2268" w:type="dxa"/>
            <w:vAlign w:val="center"/>
          </w:tcPr>
          <w:p>
            <w:pPr>
              <w:pStyle w:val="10"/>
            </w:pPr>
            <w:r>
              <w:t>2024年</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p>
        </w:tc>
        <w:tc>
          <w:tcPr>
            <w:tcW w:w="5386" w:type="dxa"/>
            <w:vAlign w:val="center"/>
          </w:tcPr>
          <w:p>
            <w:pPr>
              <w:pStyle w:val="10"/>
            </w:pPr>
            <w:r>
              <w:t>卫生院按要求实施国家基本药物制度上级给予的补助资金</w:t>
            </w:r>
          </w:p>
        </w:tc>
        <w:tc>
          <w:tcPr>
            <w:tcW w:w="2268" w:type="dxa"/>
            <w:vAlign w:val="center"/>
          </w:tcPr>
          <w:p>
            <w:pPr>
              <w:pStyle w:val="10"/>
            </w:pPr>
            <w:r>
              <w:t>215500元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27家村卫生室实施国家基本药物制度补助资金</w:t>
            </w:r>
          </w:p>
        </w:tc>
        <w:tc>
          <w:tcPr>
            <w:tcW w:w="2268" w:type="dxa"/>
            <w:vAlign w:val="center"/>
          </w:tcPr>
          <w:p>
            <w:pPr>
              <w:pStyle w:val="10"/>
            </w:pPr>
            <w:r>
              <w:t>93106元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国家基本药物制度在基层卫生院、卫生室持续实施</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468.30</w:t>
            </w:r>
          </w:p>
        </w:tc>
        <w:tc>
          <w:tcPr>
            <w:tcW w:w="2835" w:type="dxa"/>
            <w:vAlign w:val="center"/>
          </w:tcPr>
          <w:p>
            <w:pPr>
              <w:pStyle w:val="8"/>
            </w:pPr>
            <w:r>
              <w:t>其中：财政    资金</w:t>
            </w:r>
          </w:p>
        </w:tc>
        <w:tc>
          <w:tcPr>
            <w:tcW w:w="2551" w:type="dxa"/>
            <w:vAlign w:val="center"/>
          </w:tcPr>
          <w:p>
            <w:pPr>
              <w:pStyle w:val="10"/>
            </w:pPr>
            <w:r>
              <w:t>468.30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1.健康档案管理，建档率达到62%，儿童健康管理，管理率达到85%，老年人健康管理，健康管理率80%，高血压和糖尿病健康管理，规范管理率达到80%。促进基层医疗卫生机构更好地落实国家基本公共卫生服务项目，充分发挥资金使用效益，提高服务质量，总结经验，发现问题，改进工作，促进基本公共卫生服务均等化，保证群众受益。2.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w:t>
            </w:r>
            <w:r>
              <w:tab/>
            </w:r>
            <w: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健康档案管理，建档率达到62%，儿童健康管理，管理率达到85%，老年人健康管理，健康管理率80%，高血压和糖尿病健康管理，规范管理率达到80%。促进基层医疗卫生机构更好地落实国家基本公共卫生服务项目，充分发挥资金使用效益，提高服务质量，总结经验，发现问题，改进工作，促进基本公共卫生服务均等化，保证群众受益。</w:t>
            </w:r>
          </w:p>
          <w:p>
            <w:pPr>
              <w:pStyle w:val="10"/>
            </w:pPr>
            <w:r>
              <w:t>2.2.开展对重点疾病及危害因素监测，有效控制疾病流行，同时推进妇幼卫生、健康素养促进、医养结合和老年健康服务、卫生应急等工作。加强卫生、财政部门及各项目监管单位对公共卫生服务的组织管理、经费管理。充分发挥资金使用效益，提高服务质量。</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适龄儿童接种疫苗数占辖区内适龄儿童国家免疫规划疫苗接种数的比率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7岁以下儿童健康管理率</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≥85%</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3岁以下儿童系统管理率</w:t>
            </w:r>
          </w:p>
        </w:tc>
        <w:tc>
          <w:tcPr>
            <w:tcW w:w="5386" w:type="dxa"/>
            <w:vAlign w:val="center"/>
          </w:tcPr>
          <w:p>
            <w:pPr>
              <w:pStyle w:val="10"/>
            </w:pPr>
            <w:r>
              <w:t>3岁以下儿童系统管理数占总儿童数的比率</w:t>
            </w:r>
          </w:p>
        </w:tc>
        <w:tc>
          <w:tcPr>
            <w:tcW w:w="2268" w:type="dxa"/>
            <w:vAlign w:val="center"/>
          </w:tcPr>
          <w:p>
            <w:pPr>
              <w:pStyle w:val="10"/>
            </w:pPr>
            <w:r>
              <w:t>≥80%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w:t>
            </w:r>
          </w:p>
        </w:tc>
        <w:tc>
          <w:tcPr>
            <w:tcW w:w="5386" w:type="dxa"/>
            <w:vAlign w:val="center"/>
          </w:tcPr>
          <w:p>
            <w:pPr>
              <w:pStyle w:val="10"/>
            </w:pPr>
            <w:r>
              <w:t>年度辖区内已管理的高血压患者人数</w:t>
            </w:r>
          </w:p>
        </w:tc>
        <w:tc>
          <w:tcPr>
            <w:tcW w:w="2268" w:type="dxa"/>
            <w:vAlign w:val="center"/>
          </w:tcPr>
          <w:p>
            <w:pPr>
              <w:pStyle w:val="10"/>
            </w:pPr>
            <w:r>
              <w:t>6234人</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年度辖区内已管理的2型糖尿病患者人数</w:t>
            </w:r>
          </w:p>
        </w:tc>
        <w:tc>
          <w:tcPr>
            <w:tcW w:w="2268" w:type="dxa"/>
            <w:vAlign w:val="center"/>
          </w:tcPr>
          <w:p>
            <w:pPr>
              <w:pStyle w:val="10"/>
            </w:pPr>
            <w:r>
              <w:t>2729人</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老年人中医药健康管理率</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≥80%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儿童中医药健康管理率</w:t>
            </w:r>
          </w:p>
        </w:tc>
        <w:tc>
          <w:tcPr>
            <w:tcW w:w="5386" w:type="dxa"/>
            <w:vAlign w:val="center"/>
          </w:tcPr>
          <w:p>
            <w:pPr>
              <w:pStyle w:val="10"/>
            </w:pPr>
            <w:r>
              <w:t>年内接受儿童中医药健康管理数占儿童总人数的比率</w:t>
            </w:r>
          </w:p>
        </w:tc>
        <w:tc>
          <w:tcPr>
            <w:tcW w:w="2268" w:type="dxa"/>
            <w:vAlign w:val="center"/>
          </w:tcPr>
          <w:p>
            <w:pPr>
              <w:pStyle w:val="10"/>
            </w:pPr>
            <w:r>
              <w:t>≥65%</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卫生监督协管各专业每年巡查（访）2次完成率</w:t>
            </w:r>
          </w:p>
        </w:tc>
        <w:tc>
          <w:tcPr>
            <w:tcW w:w="5386" w:type="dxa"/>
            <w:vAlign w:val="center"/>
          </w:tcPr>
          <w:p>
            <w:pPr>
              <w:pStyle w:val="10"/>
            </w:pPr>
            <w:r>
              <w:t>卫生协管年内巡查2次的完成率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社区在册居家严重精神障碍患者健康管理率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居民规范化电子健康档案覆盖率</w:t>
            </w:r>
          </w:p>
        </w:tc>
        <w:tc>
          <w:tcPr>
            <w:tcW w:w="5386" w:type="dxa"/>
            <w:vAlign w:val="center"/>
          </w:tcPr>
          <w:p>
            <w:pPr>
              <w:pStyle w:val="10"/>
            </w:pPr>
            <w:r>
              <w:t>建立电子档案人数占辖区内常住居民数的比率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高血压患者基层规范管理服务率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2型糖尿病患者基层规范管理服务率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65岁及以上老年人城乡社区规范健康管理服务率</w:t>
            </w:r>
          </w:p>
        </w:tc>
        <w:tc>
          <w:tcPr>
            <w:tcW w:w="5386" w:type="dxa"/>
            <w:vAlign w:val="center"/>
          </w:tcPr>
          <w:p>
            <w:pPr>
              <w:pStyle w:val="10"/>
            </w:pPr>
            <w:r>
              <w:t>年内接受健康管理人数占年内辖区内65岁及以上常住居民数比率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乡镇在册居家严重精神障碍患者健康管理率</w:t>
            </w:r>
          </w:p>
        </w:tc>
        <w:tc>
          <w:tcPr>
            <w:tcW w:w="5386" w:type="dxa"/>
            <w:vAlign w:val="center"/>
          </w:tcPr>
          <w:p>
            <w:pPr>
              <w:pStyle w:val="10"/>
            </w:pPr>
            <w:r>
              <w:t>年内辖区内按照规范要求进行管理的严重精神障碍患者人数占年内辖区内登记在册的确诊严重精神障碍患者人数的比率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肺结核患者管理率</w:t>
            </w:r>
          </w:p>
        </w:tc>
        <w:tc>
          <w:tcPr>
            <w:tcW w:w="5386" w:type="dxa"/>
            <w:vAlign w:val="center"/>
          </w:tcPr>
          <w:p>
            <w:pPr>
              <w:pStyle w:val="10"/>
            </w:pPr>
            <w:r>
              <w:t>肺结核患者管理人数占辖区内肺结核人数的比率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传染病和突发公共卫生事件报告数占辖区内发生传染病和突发公共卫生事件数的比率</w:t>
            </w:r>
          </w:p>
        </w:tc>
        <w:tc>
          <w:tcPr>
            <w:tcW w:w="2268" w:type="dxa"/>
            <w:vAlign w:val="center"/>
          </w:tcPr>
          <w:p>
            <w:pPr>
              <w:pStyle w:val="10"/>
            </w:pPr>
            <w:r>
              <w:t>≥95%</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基本公共卫生服务资金</w:t>
            </w:r>
          </w:p>
        </w:tc>
        <w:tc>
          <w:tcPr>
            <w:tcW w:w="5386" w:type="dxa"/>
            <w:vAlign w:val="center"/>
          </w:tcPr>
          <w:p>
            <w:pPr>
              <w:pStyle w:val="10"/>
            </w:pPr>
            <w:r>
              <w:t>2024年中央基本公共卫生服务资金</w:t>
            </w:r>
          </w:p>
        </w:tc>
        <w:tc>
          <w:tcPr>
            <w:tcW w:w="2268" w:type="dxa"/>
            <w:vAlign w:val="center"/>
          </w:tcPr>
          <w:p>
            <w:pPr>
              <w:pStyle w:val="10"/>
            </w:pPr>
            <w:r>
              <w:t>468.3万元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基本公共卫生服务年限</w:t>
            </w:r>
          </w:p>
        </w:tc>
        <w:tc>
          <w:tcPr>
            <w:tcW w:w="5386" w:type="dxa"/>
            <w:vAlign w:val="center"/>
          </w:tcPr>
          <w:p>
            <w:pPr>
              <w:pStyle w:val="10"/>
            </w:pPr>
            <w:r>
              <w:t>基本公共卫生服务年限</w:t>
            </w:r>
          </w:p>
        </w:tc>
        <w:tc>
          <w:tcPr>
            <w:tcW w:w="2268" w:type="dxa"/>
            <w:vAlign w:val="center"/>
          </w:tcPr>
          <w:p>
            <w:pPr>
              <w:pStyle w:val="10"/>
            </w:pPr>
            <w:r>
              <w:t>2024年</w:t>
            </w:r>
          </w:p>
        </w:tc>
        <w:tc>
          <w:tcPr>
            <w:tcW w:w="1276" w:type="dxa"/>
            <w:vAlign w:val="center"/>
          </w:tcPr>
          <w:p>
            <w:pPr>
              <w:pStyle w:val="10"/>
            </w:pPr>
            <w:r>
              <w:t>政策要求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城乡居民公共卫生差距</w:t>
            </w:r>
          </w:p>
        </w:tc>
        <w:tc>
          <w:tcPr>
            <w:tcW w:w="5386" w:type="dxa"/>
            <w:vAlign w:val="center"/>
          </w:tcPr>
          <w:p>
            <w:pPr>
              <w:pStyle w:val="10"/>
            </w:pPr>
            <w:r>
              <w:t>城乡居民公共卫生服务的差距</w:t>
            </w:r>
          </w:p>
        </w:tc>
        <w:tc>
          <w:tcPr>
            <w:tcW w:w="2268" w:type="dxa"/>
            <w:vAlign w:val="center"/>
          </w:tcPr>
          <w:p>
            <w:pPr>
              <w:pStyle w:val="10"/>
            </w:pPr>
            <w:r>
              <w:t>不断缩小</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居民健康素养水平</w:t>
            </w:r>
          </w:p>
        </w:tc>
        <w:tc>
          <w:tcPr>
            <w:tcW w:w="5386" w:type="dxa"/>
            <w:vAlign w:val="center"/>
          </w:tcPr>
          <w:p>
            <w:pPr>
              <w:pStyle w:val="10"/>
            </w:pPr>
            <w:r>
              <w:t>城乡居民的健康素养水平</w:t>
            </w:r>
          </w:p>
        </w:tc>
        <w:tc>
          <w:tcPr>
            <w:tcW w:w="2268" w:type="dxa"/>
            <w:vAlign w:val="center"/>
          </w:tcPr>
          <w:p>
            <w:pPr>
              <w:pStyle w:val="10"/>
            </w:pPr>
            <w:r>
              <w:t>不断提高</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基本公共卫生服务水平</w:t>
            </w:r>
          </w:p>
        </w:tc>
        <w:tc>
          <w:tcPr>
            <w:tcW w:w="2268" w:type="dxa"/>
            <w:vAlign w:val="center"/>
          </w:tcPr>
          <w:p>
            <w:pPr>
              <w:pStyle w:val="10"/>
            </w:pPr>
            <w:r>
              <w:t>不断提高</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城乡居民对基本公共卫生服务满意率</w:t>
            </w:r>
          </w:p>
        </w:tc>
        <w:tc>
          <w:tcPr>
            <w:tcW w:w="5386" w:type="dxa"/>
            <w:vAlign w:val="center"/>
          </w:tcPr>
          <w:p>
            <w:pPr>
              <w:pStyle w:val="10"/>
            </w:pPr>
            <w:r>
              <w:t>城乡居民对基本公共卫生服务的满意率</w:t>
            </w:r>
          </w:p>
        </w:tc>
        <w:tc>
          <w:tcPr>
            <w:tcW w:w="2268" w:type="dxa"/>
            <w:vAlign w:val="center"/>
          </w:tcPr>
          <w:p>
            <w:pPr>
              <w:pStyle w:val="10"/>
            </w:pPr>
            <w:r>
              <w:t>较上年提高</w:t>
            </w:r>
          </w:p>
        </w:tc>
        <w:tc>
          <w:tcPr>
            <w:tcW w:w="1276" w:type="dxa"/>
            <w:vAlign w:val="center"/>
          </w:tcPr>
          <w:p>
            <w:pPr>
              <w:pStyle w:val="10"/>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5.18</w:t>
            </w:r>
          </w:p>
        </w:tc>
        <w:tc>
          <w:tcPr>
            <w:tcW w:w="2835" w:type="dxa"/>
            <w:vAlign w:val="center"/>
          </w:tcPr>
          <w:p>
            <w:pPr>
              <w:pStyle w:val="8"/>
            </w:pPr>
            <w:r>
              <w:t>其中：财政    资金</w:t>
            </w:r>
          </w:p>
        </w:tc>
        <w:tc>
          <w:tcPr>
            <w:tcW w:w="2551" w:type="dxa"/>
            <w:vAlign w:val="center"/>
          </w:tcPr>
          <w:p>
            <w:pPr>
              <w:pStyle w:val="10"/>
            </w:pPr>
            <w:r>
              <w:t>5.18</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落实村卫生室基本药物制度，支持基层医疗卫生机构发展，保障27个村卫生室实施国家基本药物制度补助，保障患者就医。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1.落实村卫生室基本药物制度，支持基层医疗卫生机构发展，保障27个村卫生室实施国家基本药物制度补助，保障患者就医。</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辖区实施国家基本药物制度村卫生室数量</w:t>
            </w:r>
          </w:p>
        </w:tc>
        <w:tc>
          <w:tcPr>
            <w:tcW w:w="2268" w:type="dxa"/>
            <w:vAlign w:val="center"/>
          </w:tcPr>
          <w:p>
            <w:pPr>
              <w:pStyle w:val="10"/>
            </w:pPr>
            <w:r>
              <w:t>27家</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乡镇卫生院必须按要求规定实施基本药物制度</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国家基本药物制度补助资金发放及时率</w:t>
            </w:r>
          </w:p>
        </w:tc>
        <w:tc>
          <w:tcPr>
            <w:tcW w:w="5386" w:type="dxa"/>
            <w:vAlign w:val="center"/>
          </w:tcPr>
          <w:p>
            <w:pPr>
              <w:pStyle w:val="10"/>
            </w:pPr>
            <w:r>
              <w:t>按规定要求每季度末前</w:t>
            </w:r>
          </w:p>
        </w:tc>
        <w:tc>
          <w:tcPr>
            <w:tcW w:w="2268" w:type="dxa"/>
            <w:vAlign w:val="center"/>
          </w:tcPr>
          <w:p>
            <w:pPr>
              <w:pStyle w:val="10"/>
            </w:pPr>
            <w:r>
              <w:t>2024年1季度末前发放</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27家村卫生室实施国家基本药物制度补助资金</w:t>
            </w:r>
          </w:p>
        </w:tc>
        <w:tc>
          <w:tcPr>
            <w:tcW w:w="2268" w:type="dxa"/>
            <w:vAlign w:val="center"/>
          </w:tcPr>
          <w:p>
            <w:pPr>
              <w:pStyle w:val="10"/>
            </w:pPr>
            <w:r>
              <w:t>51848元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国家基本药物制度在基层卫生院、卫生室持续实施</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石家庄市鹿泉区获鹿镇卫生院上年末固定资产金额为954.00万元（详见下表）。本年度拟购置固定资产总额为0.00万元，已按要求列入政府采购预算，详见政府采购预算表。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361017石家庄市鹿泉区获鹿镇卫生院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954.00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4</w:t>
            </w:r>
          </w:p>
        </w:tc>
        <w:tc>
          <w:tcPr>
            <w:tcW w:w="2835" w:type="dxa"/>
            <w:vAlign w:val="center"/>
          </w:tcPr>
          <w:p>
            <w:pPr>
              <w:pStyle w:val="9"/>
            </w:pPr>
            <w:r>
              <w:t>72.14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7</w:t>
            </w:r>
          </w:p>
        </w:tc>
        <w:tc>
          <w:tcPr>
            <w:tcW w:w="2835" w:type="dxa"/>
            <w:vAlign w:val="center"/>
          </w:tcPr>
          <w:p>
            <w:pPr>
              <w:pStyle w:val="9"/>
            </w:pPr>
            <w:r>
              <w:t>244.15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370</w:t>
            </w:r>
          </w:p>
        </w:tc>
        <w:tc>
          <w:tcPr>
            <w:tcW w:w="2835" w:type="dxa"/>
            <w:vAlign w:val="center"/>
          </w:tcPr>
          <w:p>
            <w:pPr>
              <w:pStyle w:val="9"/>
            </w:pPr>
            <w:r>
              <w:t>637.71</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4" w:name="_Toc_4_4_0000000016"/>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五</w:t>
      </w:r>
      <w:r>
        <w:rPr>
          <w:rFonts w:ascii="方正小标宋_GBK" w:hAnsi="方正小标宋_GBK" w:eastAsia="方正小标宋_GBK" w:cs="方正小标宋_GBK"/>
          <w:color w:val="000000"/>
          <w:sz w:val="44"/>
        </w:rPr>
        <w:t>、石家庄市鹿泉区李村镇中心卫生院收支预算</w:t>
      </w:r>
      <w:bookmarkEnd w:id="14"/>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222.78</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1967.12</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89.66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2055.24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45.00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2189.90</w:t>
            </w:r>
          </w:p>
        </w:tc>
        <w:tc>
          <w:tcPr>
            <w:tcW w:w="4535" w:type="dxa"/>
            <w:vAlign w:val="center"/>
          </w:tcPr>
          <w:p>
            <w:pPr>
              <w:pStyle w:val="12"/>
            </w:pPr>
            <w:r>
              <w:t>本年支出合计</w:t>
            </w:r>
          </w:p>
        </w:tc>
        <w:tc>
          <w:tcPr>
            <w:tcW w:w="2126" w:type="dxa"/>
            <w:vAlign w:val="center"/>
          </w:tcPr>
          <w:p>
            <w:pPr>
              <w:pStyle w:val="13"/>
            </w:pPr>
            <w:r>
              <w:t>2189.90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2189.90</w:t>
            </w:r>
          </w:p>
        </w:tc>
        <w:tc>
          <w:tcPr>
            <w:tcW w:w="4535" w:type="dxa"/>
            <w:vAlign w:val="center"/>
          </w:tcPr>
          <w:p>
            <w:pPr>
              <w:pStyle w:val="12"/>
            </w:pPr>
            <w:r>
              <w:t>支出总计</w:t>
            </w:r>
          </w:p>
        </w:tc>
        <w:tc>
          <w:tcPr>
            <w:tcW w:w="2126" w:type="dxa"/>
            <w:vAlign w:val="center"/>
          </w:tcPr>
          <w:p>
            <w:pPr>
              <w:pStyle w:val="13"/>
            </w:pPr>
            <w:r>
              <w:t>2189.90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2189.90</w:t>
            </w:r>
          </w:p>
        </w:tc>
        <w:tc>
          <w:tcPr>
            <w:tcW w:w="1134" w:type="dxa"/>
            <w:vAlign w:val="center"/>
          </w:tcPr>
          <w:p>
            <w:pPr>
              <w:pStyle w:val="13"/>
            </w:pPr>
            <w:r>
              <w:t>2189.90</w:t>
            </w:r>
          </w:p>
        </w:tc>
        <w:tc>
          <w:tcPr>
            <w:tcW w:w="1134" w:type="dxa"/>
            <w:vAlign w:val="center"/>
          </w:tcPr>
          <w:p>
            <w:pPr>
              <w:pStyle w:val="13"/>
            </w:pPr>
            <w:r>
              <w:t>222.78</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1967.12</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89.66</w:t>
            </w:r>
          </w:p>
        </w:tc>
        <w:tc>
          <w:tcPr>
            <w:tcW w:w="1134" w:type="dxa"/>
            <w:vAlign w:val="center"/>
          </w:tcPr>
          <w:p>
            <w:pPr>
              <w:pStyle w:val="9"/>
            </w:pPr>
            <w:r>
              <w:t>89.66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89.66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89.66</w:t>
            </w:r>
          </w:p>
        </w:tc>
        <w:tc>
          <w:tcPr>
            <w:tcW w:w="1134" w:type="dxa"/>
            <w:vAlign w:val="center"/>
          </w:tcPr>
          <w:p>
            <w:pPr>
              <w:pStyle w:val="9"/>
            </w:pPr>
            <w:r>
              <w:t>89.66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89.66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15.06</w:t>
            </w:r>
          </w:p>
        </w:tc>
        <w:tc>
          <w:tcPr>
            <w:tcW w:w="1134" w:type="dxa"/>
            <w:vAlign w:val="center"/>
          </w:tcPr>
          <w:p>
            <w:pPr>
              <w:pStyle w:val="9"/>
            </w:pPr>
            <w:r>
              <w:t>15.06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15.06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48.20</w:t>
            </w:r>
          </w:p>
        </w:tc>
        <w:tc>
          <w:tcPr>
            <w:tcW w:w="1134" w:type="dxa"/>
            <w:vAlign w:val="center"/>
          </w:tcPr>
          <w:p>
            <w:pPr>
              <w:pStyle w:val="9"/>
            </w:pPr>
            <w:r>
              <w:t>48.20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48.20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26.40</w:t>
            </w:r>
          </w:p>
        </w:tc>
        <w:tc>
          <w:tcPr>
            <w:tcW w:w="1134" w:type="dxa"/>
            <w:vAlign w:val="center"/>
          </w:tcPr>
          <w:p>
            <w:pPr>
              <w:pStyle w:val="9"/>
            </w:pPr>
            <w:r>
              <w:t>26.40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26.40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2055.24</w:t>
            </w:r>
          </w:p>
        </w:tc>
        <w:tc>
          <w:tcPr>
            <w:tcW w:w="1134" w:type="dxa"/>
            <w:vAlign w:val="center"/>
          </w:tcPr>
          <w:p>
            <w:pPr>
              <w:pStyle w:val="9"/>
            </w:pPr>
            <w:r>
              <w:t>2055.24</w:t>
            </w:r>
          </w:p>
        </w:tc>
        <w:tc>
          <w:tcPr>
            <w:tcW w:w="1134" w:type="dxa"/>
            <w:vAlign w:val="center"/>
          </w:tcPr>
          <w:p>
            <w:pPr>
              <w:pStyle w:val="9"/>
            </w:pPr>
            <w:r>
              <w:t>222.78</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1832.46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1802.57</w:t>
            </w:r>
          </w:p>
        </w:tc>
        <w:tc>
          <w:tcPr>
            <w:tcW w:w="1134" w:type="dxa"/>
            <w:vAlign w:val="center"/>
          </w:tcPr>
          <w:p>
            <w:pPr>
              <w:pStyle w:val="9"/>
            </w:pPr>
            <w:r>
              <w:t>1802.57</w:t>
            </w:r>
          </w:p>
        </w:tc>
        <w:tc>
          <w:tcPr>
            <w:tcW w:w="1134" w:type="dxa"/>
            <w:vAlign w:val="center"/>
          </w:tcPr>
          <w:p>
            <w:pPr>
              <w:pStyle w:val="9"/>
            </w:pPr>
            <w:r>
              <w:t>27.13</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1775.44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1775.44</w:t>
            </w:r>
          </w:p>
        </w:tc>
        <w:tc>
          <w:tcPr>
            <w:tcW w:w="1134" w:type="dxa"/>
            <w:vAlign w:val="center"/>
          </w:tcPr>
          <w:p>
            <w:pPr>
              <w:pStyle w:val="9"/>
            </w:pPr>
            <w:r>
              <w:t>1775.44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1775.44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27.13</w:t>
            </w:r>
          </w:p>
        </w:tc>
        <w:tc>
          <w:tcPr>
            <w:tcW w:w="1134" w:type="dxa"/>
            <w:vAlign w:val="center"/>
          </w:tcPr>
          <w:p>
            <w:pPr>
              <w:pStyle w:val="9"/>
            </w:pPr>
            <w:r>
              <w:t>27.13</w:t>
            </w:r>
          </w:p>
        </w:tc>
        <w:tc>
          <w:tcPr>
            <w:tcW w:w="1134" w:type="dxa"/>
            <w:vAlign w:val="center"/>
          </w:tcPr>
          <w:p>
            <w:pPr>
              <w:pStyle w:val="9"/>
            </w:pPr>
            <w:r>
              <w:t>27.13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195.66</w:t>
            </w:r>
          </w:p>
        </w:tc>
        <w:tc>
          <w:tcPr>
            <w:tcW w:w="1134" w:type="dxa"/>
            <w:vAlign w:val="center"/>
          </w:tcPr>
          <w:p>
            <w:pPr>
              <w:pStyle w:val="9"/>
            </w:pPr>
            <w:r>
              <w:t>195.66</w:t>
            </w:r>
          </w:p>
        </w:tc>
        <w:tc>
          <w:tcPr>
            <w:tcW w:w="1134" w:type="dxa"/>
            <w:vAlign w:val="center"/>
          </w:tcPr>
          <w:p>
            <w:pPr>
              <w:pStyle w:val="9"/>
            </w:pPr>
            <w:r>
              <w:t>195.66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195.60</w:t>
            </w:r>
          </w:p>
        </w:tc>
        <w:tc>
          <w:tcPr>
            <w:tcW w:w="1134" w:type="dxa"/>
            <w:vAlign w:val="center"/>
          </w:tcPr>
          <w:p>
            <w:pPr>
              <w:pStyle w:val="9"/>
            </w:pPr>
            <w:r>
              <w:t>195.60</w:t>
            </w:r>
          </w:p>
        </w:tc>
        <w:tc>
          <w:tcPr>
            <w:tcW w:w="1134" w:type="dxa"/>
            <w:vAlign w:val="center"/>
          </w:tcPr>
          <w:p>
            <w:pPr>
              <w:pStyle w:val="9"/>
            </w:pPr>
            <w:r>
              <w:t>195.60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0.06</w:t>
            </w:r>
          </w:p>
        </w:tc>
        <w:tc>
          <w:tcPr>
            <w:tcW w:w="1134" w:type="dxa"/>
            <w:vAlign w:val="center"/>
          </w:tcPr>
          <w:p>
            <w:pPr>
              <w:pStyle w:val="9"/>
            </w:pPr>
            <w:r>
              <w:t>0.06</w:t>
            </w:r>
          </w:p>
        </w:tc>
        <w:tc>
          <w:tcPr>
            <w:tcW w:w="1134" w:type="dxa"/>
            <w:vAlign w:val="center"/>
          </w:tcPr>
          <w:p>
            <w:pPr>
              <w:pStyle w:val="9"/>
            </w:pPr>
            <w:r>
              <w:t>0.06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57.02</w:t>
            </w:r>
          </w:p>
        </w:tc>
        <w:tc>
          <w:tcPr>
            <w:tcW w:w="1134" w:type="dxa"/>
            <w:vAlign w:val="center"/>
          </w:tcPr>
          <w:p>
            <w:pPr>
              <w:pStyle w:val="9"/>
            </w:pPr>
            <w:r>
              <w:t>57.02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57.02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57.02</w:t>
            </w:r>
          </w:p>
        </w:tc>
        <w:tc>
          <w:tcPr>
            <w:tcW w:w="1134" w:type="dxa"/>
            <w:vAlign w:val="center"/>
          </w:tcPr>
          <w:p>
            <w:pPr>
              <w:pStyle w:val="9"/>
            </w:pPr>
            <w:r>
              <w:t>57.02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57.02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45.00</w:t>
            </w:r>
          </w:p>
        </w:tc>
        <w:tc>
          <w:tcPr>
            <w:tcW w:w="1134" w:type="dxa"/>
            <w:vAlign w:val="center"/>
          </w:tcPr>
          <w:p>
            <w:pPr>
              <w:pStyle w:val="9"/>
            </w:pPr>
            <w:r>
              <w:t>45.00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45.00</w:t>
            </w:r>
          </w:p>
        </w:tc>
        <w:tc>
          <w:tcPr>
            <w:tcW w:w="1134" w:type="dxa"/>
            <w:vAlign w:val="center"/>
          </w:tcPr>
          <w:p>
            <w:pPr>
              <w:pStyle w:val="9"/>
            </w:pPr>
            <w:r>
              <w:t>45.00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45.00</w:t>
            </w:r>
          </w:p>
        </w:tc>
        <w:tc>
          <w:tcPr>
            <w:tcW w:w="1134" w:type="dxa"/>
            <w:vAlign w:val="center"/>
          </w:tcPr>
          <w:p>
            <w:pPr>
              <w:pStyle w:val="9"/>
            </w:pPr>
            <w:r>
              <w:t>45.00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2189.90</w:t>
            </w:r>
          </w:p>
        </w:tc>
        <w:tc>
          <w:tcPr>
            <w:tcW w:w="1361" w:type="dxa"/>
            <w:vAlign w:val="center"/>
          </w:tcPr>
          <w:p>
            <w:pPr>
              <w:pStyle w:val="13"/>
            </w:pPr>
            <w:r>
              <w:t>1967.12</w:t>
            </w:r>
          </w:p>
        </w:tc>
        <w:tc>
          <w:tcPr>
            <w:tcW w:w="1361" w:type="dxa"/>
            <w:vAlign w:val="center"/>
          </w:tcPr>
          <w:p>
            <w:pPr>
              <w:pStyle w:val="13"/>
            </w:pPr>
            <w:r>
              <w:t>222.78</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89.66</w:t>
            </w:r>
          </w:p>
        </w:tc>
        <w:tc>
          <w:tcPr>
            <w:tcW w:w="1361" w:type="dxa"/>
            <w:vAlign w:val="center"/>
          </w:tcPr>
          <w:p>
            <w:pPr>
              <w:pStyle w:val="9"/>
            </w:pPr>
            <w:r>
              <w:t>89.66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89.66</w:t>
            </w:r>
          </w:p>
        </w:tc>
        <w:tc>
          <w:tcPr>
            <w:tcW w:w="1361" w:type="dxa"/>
            <w:vAlign w:val="center"/>
          </w:tcPr>
          <w:p>
            <w:pPr>
              <w:pStyle w:val="9"/>
            </w:pPr>
            <w:r>
              <w:t>89.66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15.06</w:t>
            </w:r>
          </w:p>
        </w:tc>
        <w:tc>
          <w:tcPr>
            <w:tcW w:w="1361" w:type="dxa"/>
            <w:vAlign w:val="center"/>
          </w:tcPr>
          <w:p>
            <w:pPr>
              <w:pStyle w:val="9"/>
            </w:pPr>
            <w:r>
              <w:t>15.06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48.20</w:t>
            </w:r>
          </w:p>
        </w:tc>
        <w:tc>
          <w:tcPr>
            <w:tcW w:w="1361" w:type="dxa"/>
            <w:vAlign w:val="center"/>
          </w:tcPr>
          <w:p>
            <w:pPr>
              <w:pStyle w:val="9"/>
            </w:pPr>
            <w:r>
              <w:t>48.20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26.40</w:t>
            </w:r>
          </w:p>
        </w:tc>
        <w:tc>
          <w:tcPr>
            <w:tcW w:w="1361" w:type="dxa"/>
            <w:vAlign w:val="center"/>
          </w:tcPr>
          <w:p>
            <w:pPr>
              <w:pStyle w:val="9"/>
            </w:pPr>
            <w:r>
              <w:t>26.40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2055.24</w:t>
            </w:r>
          </w:p>
        </w:tc>
        <w:tc>
          <w:tcPr>
            <w:tcW w:w="1361" w:type="dxa"/>
            <w:vAlign w:val="center"/>
          </w:tcPr>
          <w:p>
            <w:pPr>
              <w:pStyle w:val="9"/>
            </w:pPr>
            <w:r>
              <w:t>1832.46</w:t>
            </w:r>
          </w:p>
        </w:tc>
        <w:tc>
          <w:tcPr>
            <w:tcW w:w="1361" w:type="dxa"/>
            <w:vAlign w:val="center"/>
          </w:tcPr>
          <w:p>
            <w:pPr>
              <w:pStyle w:val="9"/>
            </w:pPr>
            <w:r>
              <w:t>222.78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1802.57</w:t>
            </w:r>
          </w:p>
        </w:tc>
        <w:tc>
          <w:tcPr>
            <w:tcW w:w="1361" w:type="dxa"/>
            <w:vAlign w:val="center"/>
          </w:tcPr>
          <w:p>
            <w:pPr>
              <w:pStyle w:val="9"/>
            </w:pPr>
            <w:r>
              <w:t>1775.44</w:t>
            </w:r>
          </w:p>
        </w:tc>
        <w:tc>
          <w:tcPr>
            <w:tcW w:w="1361" w:type="dxa"/>
            <w:vAlign w:val="center"/>
          </w:tcPr>
          <w:p>
            <w:pPr>
              <w:pStyle w:val="9"/>
            </w:pPr>
            <w:r>
              <w:t>27.13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1775.44</w:t>
            </w:r>
          </w:p>
        </w:tc>
        <w:tc>
          <w:tcPr>
            <w:tcW w:w="1361" w:type="dxa"/>
            <w:vAlign w:val="center"/>
          </w:tcPr>
          <w:p>
            <w:pPr>
              <w:pStyle w:val="9"/>
            </w:pPr>
            <w:r>
              <w:t>1775.44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27.13</w:t>
            </w:r>
          </w:p>
        </w:tc>
        <w:tc>
          <w:tcPr>
            <w:tcW w:w="1361" w:type="dxa"/>
            <w:vAlign w:val="center"/>
          </w:tcPr>
          <w:p>
            <w:pPr>
              <w:pStyle w:val="9"/>
            </w:pPr>
          </w:p>
        </w:tc>
        <w:tc>
          <w:tcPr>
            <w:tcW w:w="1361" w:type="dxa"/>
            <w:vAlign w:val="center"/>
          </w:tcPr>
          <w:p>
            <w:pPr>
              <w:pStyle w:val="9"/>
            </w:pPr>
            <w:r>
              <w:t>27.13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195.66</w:t>
            </w:r>
          </w:p>
        </w:tc>
        <w:tc>
          <w:tcPr>
            <w:tcW w:w="1361" w:type="dxa"/>
            <w:vAlign w:val="center"/>
          </w:tcPr>
          <w:p>
            <w:pPr>
              <w:pStyle w:val="9"/>
            </w:pPr>
          </w:p>
        </w:tc>
        <w:tc>
          <w:tcPr>
            <w:tcW w:w="1361" w:type="dxa"/>
            <w:vAlign w:val="center"/>
          </w:tcPr>
          <w:p>
            <w:pPr>
              <w:pStyle w:val="9"/>
            </w:pPr>
            <w:r>
              <w:t>195.66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195.60</w:t>
            </w:r>
          </w:p>
        </w:tc>
        <w:tc>
          <w:tcPr>
            <w:tcW w:w="1361" w:type="dxa"/>
            <w:vAlign w:val="center"/>
          </w:tcPr>
          <w:p>
            <w:pPr>
              <w:pStyle w:val="9"/>
            </w:pPr>
          </w:p>
        </w:tc>
        <w:tc>
          <w:tcPr>
            <w:tcW w:w="1361" w:type="dxa"/>
            <w:vAlign w:val="center"/>
          </w:tcPr>
          <w:p>
            <w:pPr>
              <w:pStyle w:val="9"/>
            </w:pPr>
            <w:r>
              <w:t>195.60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0.06</w:t>
            </w:r>
          </w:p>
        </w:tc>
        <w:tc>
          <w:tcPr>
            <w:tcW w:w="1361" w:type="dxa"/>
            <w:vAlign w:val="center"/>
          </w:tcPr>
          <w:p>
            <w:pPr>
              <w:pStyle w:val="9"/>
            </w:pPr>
          </w:p>
        </w:tc>
        <w:tc>
          <w:tcPr>
            <w:tcW w:w="1361" w:type="dxa"/>
            <w:vAlign w:val="center"/>
          </w:tcPr>
          <w:p>
            <w:pPr>
              <w:pStyle w:val="9"/>
            </w:pPr>
            <w:r>
              <w:t>0.06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57.02</w:t>
            </w:r>
          </w:p>
        </w:tc>
        <w:tc>
          <w:tcPr>
            <w:tcW w:w="1361" w:type="dxa"/>
            <w:vAlign w:val="center"/>
          </w:tcPr>
          <w:p>
            <w:pPr>
              <w:pStyle w:val="9"/>
            </w:pPr>
            <w:r>
              <w:t>57.02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57.02</w:t>
            </w:r>
          </w:p>
        </w:tc>
        <w:tc>
          <w:tcPr>
            <w:tcW w:w="1361" w:type="dxa"/>
            <w:vAlign w:val="center"/>
          </w:tcPr>
          <w:p>
            <w:pPr>
              <w:pStyle w:val="9"/>
            </w:pPr>
            <w:r>
              <w:t>57.02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45.00</w:t>
            </w:r>
          </w:p>
        </w:tc>
        <w:tc>
          <w:tcPr>
            <w:tcW w:w="1361" w:type="dxa"/>
            <w:vAlign w:val="center"/>
          </w:tcPr>
          <w:p>
            <w:pPr>
              <w:pStyle w:val="9"/>
            </w:pPr>
            <w:r>
              <w:t>45.00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45.00</w:t>
            </w:r>
          </w:p>
        </w:tc>
        <w:tc>
          <w:tcPr>
            <w:tcW w:w="1361" w:type="dxa"/>
            <w:vAlign w:val="center"/>
          </w:tcPr>
          <w:p>
            <w:pPr>
              <w:pStyle w:val="9"/>
            </w:pPr>
            <w:r>
              <w:t>45.00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45.00</w:t>
            </w:r>
          </w:p>
        </w:tc>
        <w:tc>
          <w:tcPr>
            <w:tcW w:w="1361" w:type="dxa"/>
            <w:vAlign w:val="center"/>
          </w:tcPr>
          <w:p>
            <w:pPr>
              <w:pStyle w:val="9"/>
            </w:pPr>
            <w:r>
              <w:t>45.00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222.78</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222.78</w:t>
            </w:r>
          </w:p>
        </w:tc>
        <w:tc>
          <w:tcPr>
            <w:tcW w:w="1474" w:type="dxa"/>
            <w:vAlign w:val="center"/>
          </w:tcPr>
          <w:p>
            <w:pPr>
              <w:pStyle w:val="9"/>
            </w:pPr>
            <w:r>
              <w:t>222.78</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222.78</w:t>
            </w:r>
          </w:p>
        </w:tc>
        <w:tc>
          <w:tcPr>
            <w:tcW w:w="3402" w:type="dxa"/>
            <w:vAlign w:val="center"/>
          </w:tcPr>
          <w:p>
            <w:pPr>
              <w:pStyle w:val="12"/>
            </w:pPr>
            <w:r>
              <w:t>本年支出合计</w:t>
            </w:r>
          </w:p>
        </w:tc>
        <w:tc>
          <w:tcPr>
            <w:tcW w:w="1474" w:type="dxa"/>
            <w:vAlign w:val="center"/>
          </w:tcPr>
          <w:p>
            <w:pPr>
              <w:pStyle w:val="13"/>
            </w:pPr>
            <w:r>
              <w:t>222.78</w:t>
            </w:r>
          </w:p>
        </w:tc>
        <w:tc>
          <w:tcPr>
            <w:tcW w:w="1474" w:type="dxa"/>
            <w:vAlign w:val="center"/>
          </w:tcPr>
          <w:p>
            <w:pPr>
              <w:pStyle w:val="13"/>
            </w:pPr>
            <w:r>
              <w:t>222.78</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222.78</w:t>
            </w:r>
          </w:p>
        </w:tc>
        <w:tc>
          <w:tcPr>
            <w:tcW w:w="3402" w:type="dxa"/>
            <w:vAlign w:val="center"/>
          </w:tcPr>
          <w:p>
            <w:pPr>
              <w:pStyle w:val="12"/>
            </w:pPr>
            <w:r>
              <w:t>支出总计</w:t>
            </w:r>
          </w:p>
        </w:tc>
        <w:tc>
          <w:tcPr>
            <w:tcW w:w="1474" w:type="dxa"/>
            <w:vAlign w:val="center"/>
          </w:tcPr>
          <w:p>
            <w:pPr>
              <w:pStyle w:val="13"/>
            </w:pPr>
            <w:r>
              <w:t>222.78</w:t>
            </w:r>
          </w:p>
        </w:tc>
        <w:tc>
          <w:tcPr>
            <w:tcW w:w="1474" w:type="dxa"/>
            <w:vAlign w:val="center"/>
          </w:tcPr>
          <w:p>
            <w:pPr>
              <w:pStyle w:val="13"/>
            </w:pPr>
            <w:r>
              <w:t>222.78</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222.78</w:t>
            </w:r>
          </w:p>
        </w:tc>
        <w:tc>
          <w:tcPr>
            <w:tcW w:w="2551" w:type="dxa"/>
            <w:vAlign w:val="center"/>
          </w:tcPr>
          <w:p>
            <w:pPr>
              <w:pStyle w:val="13"/>
            </w:pPr>
          </w:p>
        </w:tc>
        <w:tc>
          <w:tcPr>
            <w:tcW w:w="2551" w:type="dxa"/>
            <w:vAlign w:val="center"/>
          </w:tcPr>
          <w:p>
            <w:pPr>
              <w:pStyle w:val="13"/>
            </w:pPr>
            <w:r>
              <w:t>222.78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222.78</w:t>
            </w:r>
          </w:p>
        </w:tc>
        <w:tc>
          <w:tcPr>
            <w:tcW w:w="2551" w:type="dxa"/>
            <w:vAlign w:val="center"/>
          </w:tcPr>
          <w:p>
            <w:pPr>
              <w:pStyle w:val="9"/>
            </w:pPr>
          </w:p>
        </w:tc>
        <w:tc>
          <w:tcPr>
            <w:tcW w:w="2551" w:type="dxa"/>
            <w:vAlign w:val="center"/>
          </w:tcPr>
          <w:p>
            <w:pPr>
              <w:pStyle w:val="9"/>
            </w:pPr>
            <w:r>
              <w:t>222.78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27.13</w:t>
            </w:r>
          </w:p>
        </w:tc>
        <w:tc>
          <w:tcPr>
            <w:tcW w:w="2551" w:type="dxa"/>
            <w:vAlign w:val="center"/>
          </w:tcPr>
          <w:p>
            <w:pPr>
              <w:pStyle w:val="9"/>
            </w:pPr>
          </w:p>
        </w:tc>
        <w:tc>
          <w:tcPr>
            <w:tcW w:w="2551" w:type="dxa"/>
            <w:vAlign w:val="center"/>
          </w:tcPr>
          <w:p>
            <w:pPr>
              <w:pStyle w:val="9"/>
            </w:pPr>
            <w:r>
              <w:t>27.13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27.13</w:t>
            </w:r>
          </w:p>
        </w:tc>
        <w:tc>
          <w:tcPr>
            <w:tcW w:w="2551" w:type="dxa"/>
            <w:vAlign w:val="center"/>
          </w:tcPr>
          <w:p>
            <w:pPr>
              <w:pStyle w:val="9"/>
            </w:pPr>
          </w:p>
        </w:tc>
        <w:tc>
          <w:tcPr>
            <w:tcW w:w="2551" w:type="dxa"/>
            <w:vAlign w:val="center"/>
          </w:tcPr>
          <w:p>
            <w:pPr>
              <w:pStyle w:val="9"/>
            </w:pPr>
            <w:r>
              <w:t>27.13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195.66</w:t>
            </w:r>
          </w:p>
        </w:tc>
        <w:tc>
          <w:tcPr>
            <w:tcW w:w="2551" w:type="dxa"/>
            <w:vAlign w:val="center"/>
          </w:tcPr>
          <w:p>
            <w:pPr>
              <w:pStyle w:val="9"/>
            </w:pPr>
          </w:p>
        </w:tc>
        <w:tc>
          <w:tcPr>
            <w:tcW w:w="2551" w:type="dxa"/>
            <w:vAlign w:val="center"/>
          </w:tcPr>
          <w:p>
            <w:pPr>
              <w:pStyle w:val="9"/>
            </w:pPr>
            <w:r>
              <w:t>195.66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195.60</w:t>
            </w:r>
          </w:p>
        </w:tc>
        <w:tc>
          <w:tcPr>
            <w:tcW w:w="2551" w:type="dxa"/>
            <w:vAlign w:val="center"/>
          </w:tcPr>
          <w:p>
            <w:pPr>
              <w:pStyle w:val="9"/>
            </w:pPr>
          </w:p>
        </w:tc>
        <w:tc>
          <w:tcPr>
            <w:tcW w:w="2551" w:type="dxa"/>
            <w:vAlign w:val="center"/>
          </w:tcPr>
          <w:p>
            <w:pPr>
              <w:pStyle w:val="9"/>
            </w:pPr>
            <w:r>
              <w:t>195.60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0.06</w:t>
            </w:r>
          </w:p>
        </w:tc>
        <w:tc>
          <w:tcPr>
            <w:tcW w:w="2551" w:type="dxa"/>
            <w:vAlign w:val="center"/>
          </w:tcPr>
          <w:p>
            <w:pPr>
              <w:pStyle w:val="9"/>
            </w:pPr>
          </w:p>
        </w:tc>
        <w:tc>
          <w:tcPr>
            <w:tcW w:w="2551" w:type="dxa"/>
            <w:vAlign w:val="center"/>
          </w:tcPr>
          <w:p>
            <w:pPr>
              <w:pStyle w:val="9"/>
            </w:pPr>
            <w:r>
              <w:t>0.06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石家庄市鹿泉区李村镇中心卫生院2024年单位预算信息公开情况说明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按照《中华人民共和国预算法》、《地方预决算公开操作规程》和《关于进一步推进预算公开工作的实施意见》规定，现将石家庄市鹿泉区李村镇中心卫生院2024年单位预算公开如下：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石家庄市鹿泉区李村镇中心卫生院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2189.90万元，其中：一般公共预算收入222.78万元，基金预算收入0.00万元，国有资本经营预算收入0.00万元，财政专户核拨收入0.00万元，单位资金收入1967.12万元，上年结转结余0.00万元。</w:t>
      </w:r>
    </w:p>
    <w:p>
      <w:pPr>
        <w:pStyle w:val="16"/>
      </w:pPr>
      <w:r>
        <w:t>2、支出说明</w:t>
      </w:r>
    </w:p>
    <w:p>
      <w:pPr>
        <w:pStyle w:val="16"/>
      </w:pPr>
      <w:r>
        <w:t>收支预算总表支出栏、基本支出表、项目支出表按经济分类和支出功能分类科目编制，反映石家庄市鹿泉区李村镇中心卫生院年度单位预算中支出预算的总体情况。2024年支出预算2189.90万元，其中基本支出1967.12万元，包括人员经费726.73万元和日常公用经费1240.39万元；项目支出222.78万元，主要为中央公卫资金，中央基本药物补助资金，省级公卫资金，重大传染病防控经费。</w:t>
      </w:r>
    </w:p>
    <w:p>
      <w:pPr>
        <w:pStyle w:val="16"/>
      </w:pPr>
      <w:r>
        <w:t>3、比上年增减情况</w:t>
      </w:r>
    </w:p>
    <w:p>
      <w:pPr>
        <w:pStyle w:val="16"/>
      </w:pPr>
      <w:r>
        <w:t>2024年预算收支安排2189.90万元，较2023年预算增加661.69万元，其中：基本支出增加706.12万元，主要为资本性支出，人员经费项目支出减少44.43万元，主要为公卫资金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pPr>
      <w:r>
        <w:t>2024年，我单位财政拨款“三公”经费预算安排0.00万元，其中因公出国（境）费0.00万元；公务用车购置及运维费0.00万元（其中：公务用车购置费为0.00万元，公务用车运维费0.00万元)；公务接待费0.00万元。与2023年相比增加0.00万元，增减变化的主要原因是2024年，我单位财政拨款“三公”经费预算安排0.00万元，其中因公出国（境）费0万元； 公务用车购置及运维费0万元（其中：公务用车购置费为0万元，公务用车运维费0万元)； 公务接待费0万元。"三公"经费与上年持平，无增减变化。</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0.06</w:t>
            </w:r>
          </w:p>
        </w:tc>
        <w:tc>
          <w:tcPr>
            <w:tcW w:w="2835" w:type="dxa"/>
            <w:vAlign w:val="center"/>
          </w:tcPr>
          <w:p>
            <w:pPr>
              <w:pStyle w:val="8"/>
            </w:pPr>
            <w:r>
              <w:t>其中：财政    资金</w:t>
            </w:r>
          </w:p>
        </w:tc>
        <w:tc>
          <w:tcPr>
            <w:tcW w:w="2551" w:type="dxa"/>
            <w:vAlign w:val="center"/>
          </w:tcPr>
          <w:p>
            <w:pPr>
              <w:pStyle w:val="10"/>
            </w:pPr>
            <w:r>
              <w:t>0.06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提供严重精神障碍者筛查、登记报告和随访记录，开展社会心理服务体系建设，帮助严重精神障碍患者恢复社会功能，提高患者生活质量。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辖区199人严重精神障碍项目规范管理率达到80%，辖区在册严重精神障碍患者健康免费体检人数与在册总人数比率达到95%，严重精神障碍项目的面访率达到90%，严重精神障碍项目的精神分裂症服药率达到95%，提高患者治疗率。</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p>
            <w:pPr>
              <w:pStyle w:val="10"/>
            </w:pPr>
          </w:p>
        </w:tc>
        <w:tc>
          <w:tcPr>
            <w:tcW w:w="2268" w:type="dxa"/>
            <w:vAlign w:val="center"/>
          </w:tcPr>
          <w:p>
            <w:pPr>
              <w:pStyle w:val="10"/>
            </w:pPr>
            <w:r>
              <w:t>199人</w:t>
            </w:r>
          </w:p>
        </w:tc>
        <w:tc>
          <w:tcPr>
            <w:tcW w:w="1276" w:type="dxa"/>
            <w:vAlign w:val="center"/>
          </w:tcPr>
          <w:p>
            <w:pPr>
              <w:pStyle w:val="10"/>
            </w:pPr>
            <w:r>
              <w:t>工作计划、工作目标</w:t>
            </w:r>
          </w:p>
          <w:p>
            <w:pPr>
              <w:pStyle w:val="10"/>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严重精神障碍患者家庭护理教育人数</w:t>
            </w:r>
          </w:p>
        </w:tc>
        <w:tc>
          <w:tcPr>
            <w:tcW w:w="5386" w:type="dxa"/>
            <w:vAlign w:val="center"/>
          </w:tcPr>
          <w:p>
            <w:pPr>
              <w:pStyle w:val="10"/>
            </w:pPr>
            <w:r>
              <w:t>严重精神障碍患者家庭护理教育人数</w:t>
            </w:r>
          </w:p>
        </w:tc>
        <w:tc>
          <w:tcPr>
            <w:tcW w:w="2268" w:type="dxa"/>
            <w:vAlign w:val="center"/>
          </w:tcPr>
          <w:p>
            <w:pPr>
              <w:pStyle w:val="10"/>
            </w:pPr>
            <w:r>
              <w:t>57人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严重精神障碍患者健康管理率</w:t>
            </w:r>
          </w:p>
        </w:tc>
        <w:tc>
          <w:tcPr>
            <w:tcW w:w="5386" w:type="dxa"/>
            <w:vAlign w:val="center"/>
          </w:tcPr>
          <w:p>
            <w:pPr>
              <w:pStyle w:val="10"/>
            </w:pPr>
            <w:r>
              <w:t>辖区在册严重精神障碍患者健康管理率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严重精神障碍患者健康体检率</w:t>
            </w:r>
          </w:p>
        </w:tc>
        <w:tc>
          <w:tcPr>
            <w:tcW w:w="5386" w:type="dxa"/>
            <w:vAlign w:val="center"/>
          </w:tcPr>
          <w:p>
            <w:pPr>
              <w:pStyle w:val="10"/>
            </w:pPr>
            <w:r>
              <w:t>规辖区在册严重精神障碍患者健康免费体检人数与在册总人数比率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严重精神障碍患者服药率</w:t>
            </w:r>
          </w:p>
        </w:tc>
        <w:tc>
          <w:tcPr>
            <w:tcW w:w="5386" w:type="dxa"/>
            <w:vAlign w:val="center"/>
          </w:tcPr>
          <w:p>
            <w:pPr>
              <w:pStyle w:val="10"/>
            </w:pPr>
            <w:r>
              <w:t>严重精神障碍项目的精神分裂症服药率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严重精神障碍项目的面访率</w:t>
            </w:r>
          </w:p>
        </w:tc>
        <w:tc>
          <w:tcPr>
            <w:tcW w:w="5386" w:type="dxa"/>
            <w:vAlign w:val="center"/>
          </w:tcPr>
          <w:p>
            <w:pPr>
              <w:pStyle w:val="10"/>
            </w:pPr>
            <w:r>
              <w:t>严重精神障碍患者面对面随访次数与总随访次数比率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555元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较以前年度提高</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22.81</w:t>
            </w:r>
          </w:p>
        </w:tc>
        <w:tc>
          <w:tcPr>
            <w:tcW w:w="2835" w:type="dxa"/>
            <w:vAlign w:val="center"/>
          </w:tcPr>
          <w:p>
            <w:pPr>
              <w:pStyle w:val="8"/>
            </w:pPr>
            <w:r>
              <w:t>其中：财政    资金</w:t>
            </w:r>
          </w:p>
        </w:tc>
        <w:tc>
          <w:tcPr>
            <w:tcW w:w="2551" w:type="dxa"/>
            <w:vAlign w:val="center"/>
          </w:tcPr>
          <w:p>
            <w:pPr>
              <w:pStyle w:val="10"/>
            </w:pPr>
            <w:r>
              <w:t>22.81</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推进基层医疗卫生机构综合改革等符合政府卫生投入政策规定的支出，以及纳入一体化管理的村卫生室日常运行经费。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1.中央基本药物补助乡镇卫生院资金150500元。</w:t>
            </w:r>
          </w:p>
          <w:p>
            <w:pPr>
              <w:pStyle w:val="10"/>
            </w:pPr>
            <w:r>
              <w:t>2.中央基本药物补助全镇23个村卫生室资金77572元。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实施国家基本药物制度基层医疗机构的数量</w:t>
            </w:r>
          </w:p>
        </w:tc>
        <w:tc>
          <w:tcPr>
            <w:tcW w:w="5386" w:type="dxa"/>
            <w:vAlign w:val="center"/>
          </w:tcPr>
          <w:p>
            <w:pPr>
              <w:pStyle w:val="10"/>
            </w:pPr>
            <w:r>
              <w:t>本辖区实施国家基本药物制度的基层机构</w:t>
            </w:r>
          </w:p>
        </w:tc>
        <w:tc>
          <w:tcPr>
            <w:tcW w:w="2268" w:type="dxa"/>
            <w:vAlign w:val="center"/>
          </w:tcPr>
          <w:p>
            <w:pPr>
              <w:pStyle w:val="10"/>
            </w:pPr>
            <w:r>
              <w:t>1家</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实施国家基本药物制度村级卫生室的数量</w:t>
            </w:r>
          </w:p>
        </w:tc>
        <w:tc>
          <w:tcPr>
            <w:tcW w:w="5386" w:type="dxa"/>
            <w:vAlign w:val="center"/>
          </w:tcPr>
          <w:p>
            <w:pPr>
              <w:pStyle w:val="10"/>
            </w:pPr>
            <w:r>
              <w:t>本辖区实施补助制度的村级卫生室的数量</w:t>
            </w:r>
          </w:p>
        </w:tc>
        <w:tc>
          <w:tcPr>
            <w:tcW w:w="2268" w:type="dxa"/>
            <w:vAlign w:val="center"/>
          </w:tcPr>
          <w:p>
            <w:pPr>
              <w:pStyle w:val="10"/>
            </w:pPr>
            <w:r>
              <w:t>23家</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基本药物补助制度发放覆盖率</w:t>
            </w:r>
          </w:p>
        </w:tc>
        <w:tc>
          <w:tcPr>
            <w:tcW w:w="5386" w:type="dxa"/>
            <w:vAlign w:val="center"/>
          </w:tcPr>
          <w:p>
            <w:pPr>
              <w:pStyle w:val="10"/>
            </w:pPr>
            <w:r>
              <w:t>基本药物补助制度发放覆盖率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国家基本药物制度实施年度</w:t>
            </w:r>
          </w:p>
        </w:tc>
        <w:tc>
          <w:tcPr>
            <w:tcW w:w="2268" w:type="dxa"/>
            <w:vAlign w:val="center"/>
          </w:tcPr>
          <w:p>
            <w:pPr>
              <w:pStyle w:val="10"/>
            </w:pPr>
            <w:r>
              <w:t>2024年</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基层医疗机构实施国家基本药物制度的补助资金</w:t>
            </w:r>
          </w:p>
        </w:tc>
        <w:tc>
          <w:tcPr>
            <w:tcW w:w="5386" w:type="dxa"/>
            <w:vAlign w:val="center"/>
          </w:tcPr>
          <w:p>
            <w:pPr>
              <w:pStyle w:val="10"/>
            </w:pPr>
            <w:r>
              <w:t>乡镇卫生院按要求实施国家基本药物制度上级给予的补助资金</w:t>
            </w:r>
          </w:p>
        </w:tc>
        <w:tc>
          <w:tcPr>
            <w:tcW w:w="2268" w:type="dxa"/>
            <w:vAlign w:val="center"/>
          </w:tcPr>
          <w:p>
            <w:pPr>
              <w:pStyle w:val="10"/>
            </w:pPr>
            <w:r>
              <w:t>150500元</w:t>
            </w:r>
          </w:p>
        </w:tc>
        <w:tc>
          <w:tcPr>
            <w:tcW w:w="1276" w:type="dxa"/>
            <w:vAlign w:val="center"/>
          </w:tcPr>
          <w:p>
            <w:pPr>
              <w:pStyle w:val="10"/>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卫生室实施国家基本药物制度的补助资金</w:t>
            </w:r>
          </w:p>
        </w:tc>
        <w:tc>
          <w:tcPr>
            <w:tcW w:w="5386" w:type="dxa"/>
            <w:vAlign w:val="center"/>
          </w:tcPr>
          <w:p>
            <w:pPr>
              <w:pStyle w:val="10"/>
            </w:pPr>
            <w:r>
              <w:t>卫生室按要求实施国家基本药物制度上级给予的补助资金</w:t>
            </w:r>
          </w:p>
        </w:tc>
        <w:tc>
          <w:tcPr>
            <w:tcW w:w="2268" w:type="dxa"/>
            <w:vAlign w:val="center"/>
          </w:tcPr>
          <w:p>
            <w:pPr>
              <w:pStyle w:val="10"/>
            </w:pPr>
            <w:r>
              <w:t>77572元</w:t>
            </w:r>
          </w:p>
        </w:tc>
        <w:tc>
          <w:tcPr>
            <w:tcW w:w="1276" w:type="dxa"/>
            <w:vAlign w:val="center"/>
          </w:tcPr>
          <w:p>
            <w:pPr>
              <w:pStyle w:val="10"/>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基层医疗机构实施基本药物制度</w:t>
            </w:r>
          </w:p>
        </w:tc>
        <w:tc>
          <w:tcPr>
            <w:tcW w:w="5386" w:type="dxa"/>
            <w:vAlign w:val="center"/>
          </w:tcPr>
          <w:p>
            <w:pPr>
              <w:pStyle w:val="10"/>
            </w:pPr>
            <w:r>
              <w:t>基本药物制度在基层医疗机构，村卫生室的持续实施</w:t>
            </w:r>
          </w:p>
        </w:tc>
        <w:tc>
          <w:tcPr>
            <w:tcW w:w="2268" w:type="dxa"/>
            <w:vAlign w:val="center"/>
          </w:tcPr>
          <w:p>
            <w:pPr>
              <w:pStyle w:val="10"/>
            </w:pPr>
            <w:r>
              <w:t>上级补助通知</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经济效益指标</w:t>
            </w:r>
          </w:p>
        </w:tc>
        <w:tc>
          <w:tcPr>
            <w:tcW w:w="2835" w:type="dxa"/>
            <w:vAlign w:val="center"/>
          </w:tcPr>
          <w:p>
            <w:pPr>
              <w:pStyle w:val="10"/>
            </w:pPr>
            <w:r>
              <w:t>村卫生室实施国家基本药物制度</w:t>
            </w:r>
          </w:p>
        </w:tc>
        <w:tc>
          <w:tcPr>
            <w:tcW w:w="5386" w:type="dxa"/>
            <w:vAlign w:val="center"/>
          </w:tcPr>
          <w:p>
            <w:pPr>
              <w:pStyle w:val="10"/>
            </w:pPr>
            <w:r>
              <w:t>国家基本药物制度用于提高乡村医生收入</w:t>
            </w:r>
          </w:p>
        </w:tc>
        <w:tc>
          <w:tcPr>
            <w:tcW w:w="2268" w:type="dxa"/>
            <w:vAlign w:val="center"/>
          </w:tcPr>
          <w:p>
            <w:pPr>
              <w:pStyle w:val="10"/>
            </w:pPr>
            <w:r>
              <w:t>上级补助通知</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药物补助制度在基层持续实施</w:t>
            </w:r>
          </w:p>
        </w:tc>
        <w:tc>
          <w:tcPr>
            <w:tcW w:w="5386" w:type="dxa"/>
            <w:vAlign w:val="center"/>
          </w:tcPr>
          <w:p>
            <w:pPr>
              <w:pStyle w:val="10"/>
            </w:pPr>
            <w:r>
              <w:t>基本药物制度在基层医疗机构，村卫生室的持续实施</w:t>
            </w:r>
          </w:p>
        </w:tc>
        <w:tc>
          <w:tcPr>
            <w:tcW w:w="2268" w:type="dxa"/>
            <w:vAlign w:val="center"/>
          </w:tcPr>
          <w:p>
            <w:pPr>
              <w:pStyle w:val="10"/>
            </w:pPr>
            <w:r>
              <w:t>中长期</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195.60</w:t>
            </w:r>
          </w:p>
        </w:tc>
        <w:tc>
          <w:tcPr>
            <w:tcW w:w="2835" w:type="dxa"/>
            <w:vAlign w:val="center"/>
          </w:tcPr>
          <w:p>
            <w:pPr>
              <w:pStyle w:val="8"/>
            </w:pPr>
            <w:r>
              <w:t>其中：财政    资金</w:t>
            </w:r>
          </w:p>
        </w:tc>
        <w:tc>
          <w:tcPr>
            <w:tcW w:w="2551" w:type="dxa"/>
            <w:vAlign w:val="center"/>
          </w:tcPr>
          <w:p>
            <w:pPr>
              <w:pStyle w:val="10"/>
            </w:pPr>
            <w:r>
              <w:t>195.60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专项资金统筹规划为辖区居民开展十四项国家基本公共卫生服务项目免费工作，保障居民身体健康，提升基层医疗机构公共服务水平，完成各项指标项目任务，主要用于对辖区居民提供基本公共卫生服务项目的工作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申请资金目的免费向城乡居民提高基本公共卫生服务，健康档案建档率达到90%，老年人健康管理率达到70%，7岁以下儿童健康管理率达到85%，孕产妇健康管理率达到90%，糖尿病和高血压患者规范管理率达到62%，按时完成率100%。</w:t>
            </w:r>
          </w:p>
          <w:p>
            <w:pPr>
              <w:pStyle w:val="10"/>
            </w:pPr>
            <w:r>
              <w:t>2.开展对重点疾病及危害因素监测，有效控制疾病流行，为制定相关政策提供科学依据。助力国家脱贫攻坚，保持重点地方病防治措施全面落实。最大限度保护健康权益。推进各方面工作顺利进行。</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居民健康档案电子建档人数</w:t>
            </w:r>
          </w:p>
        </w:tc>
        <w:tc>
          <w:tcPr>
            <w:tcW w:w="5386" w:type="dxa"/>
            <w:vAlign w:val="center"/>
          </w:tcPr>
          <w:p>
            <w:pPr>
              <w:pStyle w:val="10"/>
            </w:pPr>
            <w:r>
              <w:t>建立电子档案人数占辖区内常住居民人数的比率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老年人健康管理率</w:t>
            </w:r>
          </w:p>
        </w:tc>
        <w:tc>
          <w:tcPr>
            <w:tcW w:w="5386" w:type="dxa"/>
            <w:vAlign w:val="center"/>
          </w:tcPr>
          <w:p>
            <w:pPr>
              <w:pStyle w:val="10"/>
            </w:pPr>
            <w:r>
              <w:t>接受健康管理人数占辖区内常住居民人数的比率</w:t>
            </w:r>
          </w:p>
        </w:tc>
        <w:tc>
          <w:tcPr>
            <w:tcW w:w="2268" w:type="dxa"/>
            <w:vAlign w:val="center"/>
          </w:tcPr>
          <w:p>
            <w:pPr>
              <w:pStyle w:val="10"/>
            </w:pPr>
            <w:r>
              <w:t>≥70%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0-6岁儿童健康管理人数</w:t>
            </w:r>
          </w:p>
        </w:tc>
        <w:tc>
          <w:tcPr>
            <w:tcW w:w="5386" w:type="dxa"/>
            <w:vAlign w:val="center"/>
          </w:tcPr>
          <w:p>
            <w:pPr>
              <w:pStyle w:val="10"/>
            </w:pPr>
            <w:r>
              <w:t>辖区内接受1次以上随访的0-6岁儿童健康管理人数占辖区管理的儿童数比率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孕产妇健康管理率</w:t>
            </w:r>
          </w:p>
        </w:tc>
        <w:tc>
          <w:tcPr>
            <w:tcW w:w="5386" w:type="dxa"/>
            <w:vAlign w:val="center"/>
          </w:tcPr>
          <w:p>
            <w:pPr>
              <w:pStyle w:val="10"/>
            </w:pPr>
            <w:r>
              <w:t>辖区内接受5次以上产前随访的产妇数占辖区管理的产妇数比率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糖尿病患者规范管理人数</w:t>
            </w:r>
          </w:p>
        </w:tc>
        <w:tc>
          <w:tcPr>
            <w:tcW w:w="5386" w:type="dxa"/>
            <w:vAlign w:val="center"/>
          </w:tcPr>
          <w:p>
            <w:pPr>
              <w:pStyle w:val="10"/>
            </w:pPr>
            <w:r>
              <w:t>辖区内糖尿病患者规范管理人数</w:t>
            </w:r>
          </w:p>
        </w:tc>
        <w:tc>
          <w:tcPr>
            <w:tcW w:w="2268" w:type="dxa"/>
            <w:vAlign w:val="center"/>
          </w:tcPr>
          <w:p>
            <w:pPr>
              <w:pStyle w:val="10"/>
            </w:pPr>
            <w:r>
              <w:t>1663人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辖区内享有公共卫生服务的人口数</w:t>
            </w:r>
          </w:p>
        </w:tc>
        <w:tc>
          <w:tcPr>
            <w:tcW w:w="2268" w:type="dxa"/>
            <w:vAlign w:val="center"/>
          </w:tcPr>
          <w:p>
            <w:pPr>
              <w:pStyle w:val="10"/>
            </w:pPr>
            <w:r>
              <w:t>36197人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高血压患者规范管理人数</w:t>
            </w:r>
          </w:p>
        </w:tc>
        <w:tc>
          <w:tcPr>
            <w:tcW w:w="5386" w:type="dxa"/>
            <w:vAlign w:val="center"/>
          </w:tcPr>
          <w:p>
            <w:pPr>
              <w:pStyle w:val="10"/>
            </w:pPr>
            <w:r>
              <w:t>辖区内高血压患者规范管理人数</w:t>
            </w:r>
          </w:p>
        </w:tc>
        <w:tc>
          <w:tcPr>
            <w:tcW w:w="2268" w:type="dxa"/>
            <w:vAlign w:val="center"/>
          </w:tcPr>
          <w:p>
            <w:pPr>
              <w:pStyle w:val="10"/>
            </w:pPr>
            <w:r>
              <w:t>4069人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糖尿病患者规范管理率</w:t>
            </w:r>
          </w:p>
        </w:tc>
        <w:tc>
          <w:tcPr>
            <w:tcW w:w="5386" w:type="dxa"/>
            <w:vAlign w:val="center"/>
          </w:tcPr>
          <w:p>
            <w:pPr>
              <w:pStyle w:val="10"/>
            </w:pPr>
            <w:r>
              <w:t>按照规范要求进行糖尿病患者健康管理人数占辖区管理的糖尿病患者人数的比率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按照规范要求进行高血压患者健康管理人数占辖区管理的高血压患者人数的比率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按时完成率</w:t>
            </w:r>
          </w:p>
        </w:tc>
        <w:tc>
          <w:tcPr>
            <w:tcW w:w="5386" w:type="dxa"/>
            <w:vAlign w:val="center"/>
          </w:tcPr>
          <w:p>
            <w:pPr>
              <w:pStyle w:val="10"/>
            </w:pPr>
            <w:r>
              <w:t>年度按时完成率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基本公共卫生服务人员补助资金</w:t>
            </w:r>
          </w:p>
        </w:tc>
        <w:tc>
          <w:tcPr>
            <w:tcW w:w="5386" w:type="dxa"/>
            <w:vAlign w:val="center"/>
          </w:tcPr>
          <w:p>
            <w:pPr>
              <w:pStyle w:val="10"/>
            </w:pPr>
            <w:r>
              <w:t>基本公共卫生服务人员补助资金</w:t>
            </w:r>
          </w:p>
        </w:tc>
        <w:tc>
          <w:tcPr>
            <w:tcW w:w="2268" w:type="dxa"/>
            <w:vAlign w:val="center"/>
          </w:tcPr>
          <w:p>
            <w:pPr>
              <w:pStyle w:val="10"/>
            </w:pPr>
            <w:r>
              <w:t>1956000元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城乡居民公共卫生差距</w:t>
            </w:r>
          </w:p>
        </w:tc>
        <w:tc>
          <w:tcPr>
            <w:tcW w:w="5386" w:type="dxa"/>
            <w:vAlign w:val="center"/>
          </w:tcPr>
          <w:p>
            <w:pPr>
              <w:pStyle w:val="10"/>
            </w:pPr>
            <w:r>
              <w:t>城乡居民公共卫生差距</w:t>
            </w:r>
          </w:p>
        </w:tc>
        <w:tc>
          <w:tcPr>
            <w:tcW w:w="2268" w:type="dxa"/>
            <w:vAlign w:val="center"/>
          </w:tcPr>
          <w:p>
            <w:pPr>
              <w:pStyle w:val="10"/>
            </w:pPr>
            <w:r>
              <w:t>不断缩小</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居民健康水平</w:t>
            </w:r>
          </w:p>
        </w:tc>
        <w:tc>
          <w:tcPr>
            <w:tcW w:w="5386" w:type="dxa"/>
            <w:vAlign w:val="center"/>
          </w:tcPr>
          <w:p>
            <w:pPr>
              <w:pStyle w:val="10"/>
            </w:pPr>
            <w:r>
              <w:t>居民健康水平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基本卫生公共服务水平</w:t>
            </w:r>
          </w:p>
        </w:tc>
        <w:tc>
          <w:tcPr>
            <w:tcW w:w="5386" w:type="dxa"/>
            <w:vAlign w:val="center"/>
          </w:tcPr>
          <w:p>
            <w:pPr>
              <w:pStyle w:val="10"/>
            </w:pPr>
            <w:r>
              <w:t>基本卫生公共服务水平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抽查档案中有动态记录的档案份数占档案总份数比率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糖尿病患者血糖控制率</w:t>
            </w:r>
          </w:p>
        </w:tc>
        <w:tc>
          <w:tcPr>
            <w:tcW w:w="5386" w:type="dxa"/>
            <w:vAlign w:val="center"/>
          </w:tcPr>
          <w:p>
            <w:pPr>
              <w:pStyle w:val="10"/>
            </w:pPr>
            <w:r>
              <w:t>年内最后一次随访空腹血糖达标人数占辖区管理的糖尿病患者人数的比率</w:t>
            </w:r>
          </w:p>
        </w:tc>
        <w:tc>
          <w:tcPr>
            <w:tcW w:w="2268" w:type="dxa"/>
            <w:vAlign w:val="center"/>
          </w:tcPr>
          <w:p>
            <w:pPr>
              <w:pStyle w:val="10"/>
            </w:pPr>
            <w:r>
              <w:t>≥40%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高血压患者血压控制率</w:t>
            </w:r>
          </w:p>
        </w:tc>
        <w:tc>
          <w:tcPr>
            <w:tcW w:w="5386" w:type="dxa"/>
            <w:vAlign w:val="center"/>
          </w:tcPr>
          <w:p>
            <w:pPr>
              <w:pStyle w:val="10"/>
            </w:pPr>
            <w:r>
              <w:t>年内最后一次随访高血压达标人数占辖区管理的高血压患者人数的比率</w:t>
            </w:r>
          </w:p>
        </w:tc>
        <w:tc>
          <w:tcPr>
            <w:tcW w:w="2268" w:type="dxa"/>
            <w:vAlign w:val="center"/>
          </w:tcPr>
          <w:p>
            <w:pPr>
              <w:pStyle w:val="10"/>
            </w:pPr>
            <w:r>
              <w:t>≥45%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高血压患者规范管理满意度</w:t>
            </w:r>
          </w:p>
        </w:tc>
        <w:tc>
          <w:tcPr>
            <w:tcW w:w="5386" w:type="dxa"/>
            <w:vAlign w:val="center"/>
          </w:tcPr>
          <w:p>
            <w:pPr>
              <w:pStyle w:val="10"/>
            </w:pPr>
            <w:r>
              <w:t>抽查高血压患者管理满意的人数占抽查管理的人数的比率</w:t>
            </w:r>
          </w:p>
        </w:tc>
        <w:tc>
          <w:tcPr>
            <w:tcW w:w="2268" w:type="dxa"/>
            <w:vAlign w:val="center"/>
          </w:tcPr>
          <w:p>
            <w:pPr>
              <w:pStyle w:val="10"/>
            </w:pPr>
            <w:r>
              <w:t>≥90%</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糖尿病患者规范管理满意度</w:t>
            </w:r>
          </w:p>
        </w:tc>
        <w:tc>
          <w:tcPr>
            <w:tcW w:w="5386" w:type="dxa"/>
            <w:vAlign w:val="center"/>
          </w:tcPr>
          <w:p>
            <w:pPr>
              <w:pStyle w:val="10"/>
            </w:pPr>
            <w:r>
              <w:t>抽查糖尿病患者管理满意的人数占抽查管理的人数的比率</w:t>
            </w:r>
          </w:p>
        </w:tc>
        <w:tc>
          <w:tcPr>
            <w:tcW w:w="2268" w:type="dxa"/>
            <w:vAlign w:val="center"/>
          </w:tcPr>
          <w:p>
            <w:pPr>
              <w:pStyle w:val="10"/>
            </w:pPr>
            <w:r>
              <w:t>≥90%</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老年人健康管理满意度</w:t>
            </w:r>
          </w:p>
        </w:tc>
        <w:tc>
          <w:tcPr>
            <w:tcW w:w="5386" w:type="dxa"/>
            <w:vAlign w:val="center"/>
          </w:tcPr>
          <w:p>
            <w:pPr>
              <w:pStyle w:val="10"/>
            </w:pPr>
            <w:r>
              <w:t>抽查老年人健康管理满意的人数占抽查管理的人数的比率</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13011024P00325710024D</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4.32</w:t>
            </w:r>
          </w:p>
        </w:tc>
        <w:tc>
          <w:tcPr>
            <w:tcW w:w="2835" w:type="dxa"/>
            <w:vAlign w:val="center"/>
          </w:tcPr>
          <w:p>
            <w:pPr>
              <w:pStyle w:val="8"/>
            </w:pPr>
            <w:r>
              <w:t>其中：财政    资金</w:t>
            </w:r>
          </w:p>
        </w:tc>
        <w:tc>
          <w:tcPr>
            <w:tcW w:w="2551" w:type="dxa"/>
            <w:vAlign w:val="center"/>
          </w:tcPr>
          <w:p>
            <w:pPr>
              <w:pStyle w:val="10"/>
            </w:pPr>
            <w:r>
              <w:t>4.32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巩固国家基本药物制度，村卫生室实施基本药物制度，覆盖率达到100%，通过实施药品零差率降低药品成本，减轻病人负担，对实施药品零差率基层医疗机构给予补助，推进综合医改顺利进行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1.对实施国家基本药物制度的23家村级卫生室给予补助，基本药物补助制度发放覆盖率达到100%，基本药物补助4.3197万元。</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实施国家基本药物制度村级卫生室的数量</w:t>
            </w:r>
          </w:p>
        </w:tc>
        <w:tc>
          <w:tcPr>
            <w:tcW w:w="5386" w:type="dxa"/>
            <w:vAlign w:val="center"/>
          </w:tcPr>
          <w:p>
            <w:pPr>
              <w:pStyle w:val="10"/>
            </w:pPr>
            <w:r>
              <w:t>实施国家基本药物制度村级卫生室的数量</w:t>
            </w:r>
          </w:p>
        </w:tc>
        <w:tc>
          <w:tcPr>
            <w:tcW w:w="2268" w:type="dxa"/>
            <w:vAlign w:val="center"/>
          </w:tcPr>
          <w:p>
            <w:pPr>
              <w:pStyle w:val="10"/>
            </w:pPr>
            <w:r>
              <w:t>23家</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基本药物补助制度发放覆盖率</w:t>
            </w:r>
          </w:p>
        </w:tc>
        <w:tc>
          <w:tcPr>
            <w:tcW w:w="5386" w:type="dxa"/>
            <w:vAlign w:val="center"/>
          </w:tcPr>
          <w:p>
            <w:pPr>
              <w:pStyle w:val="10"/>
            </w:pPr>
            <w:r>
              <w:t>基本药物补助制度发放覆盖率</w:t>
            </w:r>
          </w:p>
        </w:tc>
        <w:tc>
          <w:tcPr>
            <w:tcW w:w="2268" w:type="dxa"/>
            <w:vAlign w:val="center"/>
          </w:tcPr>
          <w:p>
            <w:pPr>
              <w:pStyle w:val="10"/>
            </w:pPr>
            <w:r>
              <w:t>100%</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国家基本药物制度实施年度</w:t>
            </w:r>
          </w:p>
        </w:tc>
        <w:tc>
          <w:tcPr>
            <w:tcW w:w="2268" w:type="dxa"/>
            <w:vAlign w:val="center"/>
          </w:tcPr>
          <w:p>
            <w:pPr>
              <w:pStyle w:val="10"/>
            </w:pPr>
            <w:r>
              <w:t>2024年</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卫生室实施国家基本药物制度的补助资金</w:t>
            </w:r>
          </w:p>
        </w:tc>
        <w:tc>
          <w:tcPr>
            <w:tcW w:w="5386" w:type="dxa"/>
            <w:vAlign w:val="center"/>
          </w:tcPr>
          <w:p>
            <w:pPr>
              <w:pStyle w:val="10"/>
            </w:pPr>
            <w:r>
              <w:t>卫生室实施国家基本药物制度的补助资金</w:t>
            </w:r>
          </w:p>
        </w:tc>
        <w:tc>
          <w:tcPr>
            <w:tcW w:w="2268" w:type="dxa"/>
            <w:vAlign w:val="center"/>
          </w:tcPr>
          <w:p>
            <w:pPr>
              <w:pStyle w:val="10"/>
            </w:pPr>
            <w:r>
              <w:t>43197元</w:t>
            </w:r>
          </w:p>
        </w:tc>
        <w:tc>
          <w:tcPr>
            <w:tcW w:w="1276" w:type="dxa"/>
            <w:vAlign w:val="center"/>
          </w:tcPr>
          <w:p>
            <w:pPr>
              <w:pStyle w:val="10"/>
            </w:pPr>
            <w:r>
              <w:t>上级补助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村卫生室实施国家基本药物制度</w:t>
            </w:r>
          </w:p>
        </w:tc>
        <w:tc>
          <w:tcPr>
            <w:tcW w:w="5386" w:type="dxa"/>
            <w:vAlign w:val="center"/>
          </w:tcPr>
          <w:p>
            <w:pPr>
              <w:pStyle w:val="10"/>
            </w:pPr>
            <w:r>
              <w:t>国家基本药物制度用于提高乡村医生收入</w:t>
            </w:r>
          </w:p>
        </w:tc>
        <w:tc>
          <w:tcPr>
            <w:tcW w:w="2268" w:type="dxa"/>
            <w:vAlign w:val="center"/>
          </w:tcPr>
          <w:p>
            <w:pPr>
              <w:pStyle w:val="10"/>
            </w:pPr>
            <w:r>
              <w:t>上级补助通知</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药物补助制度在基层持续实施</w:t>
            </w:r>
          </w:p>
        </w:tc>
        <w:tc>
          <w:tcPr>
            <w:tcW w:w="5386" w:type="dxa"/>
            <w:vAlign w:val="center"/>
          </w:tcPr>
          <w:p>
            <w:pPr>
              <w:pStyle w:val="10"/>
            </w:pPr>
            <w:r>
              <w:t>基本药物制度在基层医疗机构，村卫生室的持续实施</w:t>
            </w:r>
          </w:p>
        </w:tc>
        <w:tc>
          <w:tcPr>
            <w:tcW w:w="2268" w:type="dxa"/>
            <w:vAlign w:val="center"/>
          </w:tcPr>
          <w:p>
            <w:pPr>
              <w:pStyle w:val="10"/>
            </w:pPr>
            <w:r>
              <w:t>中长期</w:t>
            </w:r>
          </w:p>
        </w:tc>
        <w:tc>
          <w:tcPr>
            <w:tcW w:w="1276" w:type="dxa"/>
            <w:vAlign w:val="center"/>
          </w:tcPr>
          <w:p>
            <w:pPr>
              <w:pStyle w:val="10"/>
            </w:pPr>
            <w:r>
              <w:t>计划目标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≥85%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石家庄市鹿泉区李村镇中心卫生院上年末固定资产金额为0.00万元（详见下表）。本年度拟购置固定资产总额为0.00万元，已按要求列入政府采购预算，详见政府采购预算表。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361018石家庄市鹿泉区李村镇中心卫生院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3585</w:t>
            </w:r>
          </w:p>
        </w:tc>
        <w:tc>
          <w:tcPr>
            <w:tcW w:w="2835" w:type="dxa"/>
            <w:vAlign w:val="center"/>
          </w:tcPr>
          <w:p>
            <w:pPr>
              <w:pStyle w:val="9"/>
            </w:pPr>
            <w:r>
              <w:t>388.31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2552</w:t>
            </w:r>
          </w:p>
        </w:tc>
        <w:tc>
          <w:tcPr>
            <w:tcW w:w="2835" w:type="dxa"/>
            <w:vAlign w:val="center"/>
          </w:tcPr>
          <w:p>
            <w:pPr>
              <w:pStyle w:val="9"/>
            </w:pPr>
            <w:r>
              <w:t>360.00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3</w:t>
            </w:r>
          </w:p>
        </w:tc>
        <w:tc>
          <w:tcPr>
            <w:tcW w:w="2835" w:type="dxa"/>
            <w:vAlign w:val="center"/>
          </w:tcPr>
          <w:p>
            <w:pPr>
              <w:pStyle w:val="9"/>
            </w:pPr>
            <w:r>
              <w:t>34.30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2</w:t>
            </w:r>
          </w:p>
        </w:tc>
        <w:tc>
          <w:tcPr>
            <w:tcW w:w="2835" w:type="dxa"/>
            <w:vAlign w:val="center"/>
          </w:tcPr>
          <w:p>
            <w:pPr>
              <w:pStyle w:val="9"/>
            </w:pPr>
            <w:r>
              <w:t>221.00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5</w:t>
            </w:r>
          </w:p>
        </w:tc>
        <w:tc>
          <w:tcPr>
            <w:tcW w:w="2835" w:type="dxa"/>
            <w:vAlign w:val="center"/>
          </w:tcPr>
          <w:p>
            <w:pPr>
              <w:pStyle w:val="9"/>
            </w:pPr>
            <w:r>
              <w:t>459.14</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5" w:name="_Toc_4_4_0000000017"/>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六</w:t>
      </w:r>
      <w:r>
        <w:rPr>
          <w:rFonts w:ascii="方正小标宋_GBK" w:hAnsi="方正小标宋_GBK" w:eastAsia="方正小标宋_GBK" w:cs="方正小标宋_GBK"/>
          <w:color w:val="000000"/>
          <w:sz w:val="44"/>
        </w:rPr>
        <w:t>、石家庄市鹿泉区大河镇中心卫生院收支预算</w:t>
      </w:r>
      <w:bookmarkEnd w:id="15"/>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354.91</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4037.56</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131.09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4233.09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28.29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4392.47</w:t>
            </w:r>
          </w:p>
        </w:tc>
        <w:tc>
          <w:tcPr>
            <w:tcW w:w="4535" w:type="dxa"/>
            <w:vAlign w:val="center"/>
          </w:tcPr>
          <w:p>
            <w:pPr>
              <w:pStyle w:val="12"/>
            </w:pPr>
            <w:r>
              <w:t>本年支出合计</w:t>
            </w:r>
          </w:p>
        </w:tc>
        <w:tc>
          <w:tcPr>
            <w:tcW w:w="2126" w:type="dxa"/>
            <w:vAlign w:val="center"/>
          </w:tcPr>
          <w:p>
            <w:pPr>
              <w:pStyle w:val="13"/>
            </w:pPr>
            <w:r>
              <w:t>4392.47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4392.47</w:t>
            </w:r>
          </w:p>
        </w:tc>
        <w:tc>
          <w:tcPr>
            <w:tcW w:w="4535" w:type="dxa"/>
            <w:vAlign w:val="center"/>
          </w:tcPr>
          <w:p>
            <w:pPr>
              <w:pStyle w:val="12"/>
            </w:pPr>
            <w:r>
              <w:t>支出总计</w:t>
            </w:r>
          </w:p>
        </w:tc>
        <w:tc>
          <w:tcPr>
            <w:tcW w:w="2126" w:type="dxa"/>
            <w:vAlign w:val="center"/>
          </w:tcPr>
          <w:p>
            <w:pPr>
              <w:pStyle w:val="13"/>
            </w:pPr>
            <w:r>
              <w:t>4392.47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4392.47</w:t>
            </w:r>
          </w:p>
        </w:tc>
        <w:tc>
          <w:tcPr>
            <w:tcW w:w="1134" w:type="dxa"/>
            <w:vAlign w:val="center"/>
          </w:tcPr>
          <w:p>
            <w:pPr>
              <w:pStyle w:val="13"/>
            </w:pPr>
            <w:r>
              <w:t>4392.47</w:t>
            </w:r>
          </w:p>
        </w:tc>
        <w:tc>
          <w:tcPr>
            <w:tcW w:w="1134" w:type="dxa"/>
            <w:vAlign w:val="center"/>
          </w:tcPr>
          <w:p>
            <w:pPr>
              <w:pStyle w:val="13"/>
            </w:pPr>
            <w:r>
              <w:t>354.91</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4037.56</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131.09</w:t>
            </w:r>
          </w:p>
        </w:tc>
        <w:tc>
          <w:tcPr>
            <w:tcW w:w="1134" w:type="dxa"/>
            <w:vAlign w:val="center"/>
          </w:tcPr>
          <w:p>
            <w:pPr>
              <w:pStyle w:val="9"/>
            </w:pPr>
            <w:r>
              <w:t>131.09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131.09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131.09</w:t>
            </w:r>
          </w:p>
        </w:tc>
        <w:tc>
          <w:tcPr>
            <w:tcW w:w="1134" w:type="dxa"/>
            <w:vAlign w:val="center"/>
          </w:tcPr>
          <w:p>
            <w:pPr>
              <w:pStyle w:val="9"/>
            </w:pPr>
            <w:r>
              <w:t>131.09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131.09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102.73</w:t>
            </w:r>
          </w:p>
        </w:tc>
        <w:tc>
          <w:tcPr>
            <w:tcW w:w="1134" w:type="dxa"/>
            <w:vAlign w:val="center"/>
          </w:tcPr>
          <w:p>
            <w:pPr>
              <w:pStyle w:val="9"/>
            </w:pPr>
            <w:r>
              <w:t>102.73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102.73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28.36</w:t>
            </w:r>
          </w:p>
        </w:tc>
        <w:tc>
          <w:tcPr>
            <w:tcW w:w="1134" w:type="dxa"/>
            <w:vAlign w:val="center"/>
          </w:tcPr>
          <w:p>
            <w:pPr>
              <w:pStyle w:val="9"/>
            </w:pPr>
            <w:r>
              <w:t>28.36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28.36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4233.09</w:t>
            </w:r>
          </w:p>
        </w:tc>
        <w:tc>
          <w:tcPr>
            <w:tcW w:w="1134" w:type="dxa"/>
            <w:vAlign w:val="center"/>
          </w:tcPr>
          <w:p>
            <w:pPr>
              <w:pStyle w:val="9"/>
            </w:pPr>
            <w:r>
              <w:t>4233.09</w:t>
            </w:r>
          </w:p>
        </w:tc>
        <w:tc>
          <w:tcPr>
            <w:tcW w:w="1134" w:type="dxa"/>
            <w:vAlign w:val="center"/>
          </w:tcPr>
          <w:p>
            <w:pPr>
              <w:pStyle w:val="9"/>
            </w:pPr>
            <w:r>
              <w:t>354.91</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3878.18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3837.12</w:t>
            </w:r>
          </w:p>
        </w:tc>
        <w:tc>
          <w:tcPr>
            <w:tcW w:w="1134" w:type="dxa"/>
            <w:vAlign w:val="center"/>
          </w:tcPr>
          <w:p>
            <w:pPr>
              <w:pStyle w:val="9"/>
            </w:pPr>
            <w:r>
              <w:t>3837.12</w:t>
            </w:r>
          </w:p>
        </w:tc>
        <w:tc>
          <w:tcPr>
            <w:tcW w:w="1134" w:type="dxa"/>
            <w:vAlign w:val="center"/>
          </w:tcPr>
          <w:p>
            <w:pPr>
              <w:pStyle w:val="9"/>
            </w:pPr>
            <w:r>
              <w:t>42.81</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3794.31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3794.31</w:t>
            </w:r>
          </w:p>
        </w:tc>
        <w:tc>
          <w:tcPr>
            <w:tcW w:w="1134" w:type="dxa"/>
            <w:vAlign w:val="center"/>
          </w:tcPr>
          <w:p>
            <w:pPr>
              <w:pStyle w:val="9"/>
            </w:pPr>
            <w:r>
              <w:t>3794.31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3794.31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42.81</w:t>
            </w:r>
          </w:p>
        </w:tc>
        <w:tc>
          <w:tcPr>
            <w:tcW w:w="1134" w:type="dxa"/>
            <w:vAlign w:val="center"/>
          </w:tcPr>
          <w:p>
            <w:pPr>
              <w:pStyle w:val="9"/>
            </w:pPr>
            <w:r>
              <w:t>42.81</w:t>
            </w:r>
          </w:p>
        </w:tc>
        <w:tc>
          <w:tcPr>
            <w:tcW w:w="1134" w:type="dxa"/>
            <w:vAlign w:val="center"/>
          </w:tcPr>
          <w:p>
            <w:pPr>
              <w:pStyle w:val="9"/>
            </w:pPr>
            <w:r>
              <w:t>42.81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312.09</w:t>
            </w:r>
          </w:p>
        </w:tc>
        <w:tc>
          <w:tcPr>
            <w:tcW w:w="1134" w:type="dxa"/>
            <w:vAlign w:val="center"/>
          </w:tcPr>
          <w:p>
            <w:pPr>
              <w:pStyle w:val="9"/>
            </w:pPr>
            <w:r>
              <w:t>312.09</w:t>
            </w:r>
          </w:p>
        </w:tc>
        <w:tc>
          <w:tcPr>
            <w:tcW w:w="1134" w:type="dxa"/>
            <w:vAlign w:val="center"/>
          </w:tcPr>
          <w:p>
            <w:pPr>
              <w:pStyle w:val="9"/>
            </w:pPr>
            <w:r>
              <w:t>312.09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267.00</w:t>
            </w:r>
          </w:p>
        </w:tc>
        <w:tc>
          <w:tcPr>
            <w:tcW w:w="1134" w:type="dxa"/>
            <w:vAlign w:val="center"/>
          </w:tcPr>
          <w:p>
            <w:pPr>
              <w:pStyle w:val="9"/>
            </w:pPr>
            <w:r>
              <w:t>267.00</w:t>
            </w:r>
          </w:p>
        </w:tc>
        <w:tc>
          <w:tcPr>
            <w:tcW w:w="1134" w:type="dxa"/>
            <w:vAlign w:val="center"/>
          </w:tcPr>
          <w:p>
            <w:pPr>
              <w:pStyle w:val="9"/>
            </w:pPr>
            <w:r>
              <w:t>267.00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0.09</w:t>
            </w:r>
          </w:p>
        </w:tc>
        <w:tc>
          <w:tcPr>
            <w:tcW w:w="1134" w:type="dxa"/>
            <w:vAlign w:val="center"/>
          </w:tcPr>
          <w:p>
            <w:pPr>
              <w:pStyle w:val="9"/>
            </w:pPr>
            <w:r>
              <w:t>0.09</w:t>
            </w:r>
          </w:p>
        </w:tc>
        <w:tc>
          <w:tcPr>
            <w:tcW w:w="1134" w:type="dxa"/>
            <w:vAlign w:val="center"/>
          </w:tcPr>
          <w:p>
            <w:pPr>
              <w:pStyle w:val="9"/>
            </w:pPr>
            <w:r>
              <w:t>0.09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2100499</w:t>
            </w:r>
          </w:p>
        </w:tc>
        <w:tc>
          <w:tcPr>
            <w:tcW w:w="1559" w:type="dxa"/>
            <w:vAlign w:val="center"/>
          </w:tcPr>
          <w:p>
            <w:pPr>
              <w:pStyle w:val="10"/>
            </w:pPr>
            <w:r>
              <w:t>其他公共卫生支出</w:t>
            </w:r>
          </w:p>
        </w:tc>
        <w:tc>
          <w:tcPr>
            <w:tcW w:w="1134" w:type="dxa"/>
            <w:vAlign w:val="center"/>
          </w:tcPr>
          <w:p>
            <w:pPr>
              <w:pStyle w:val="9"/>
            </w:pPr>
            <w:r>
              <w:t>45.00</w:t>
            </w:r>
          </w:p>
        </w:tc>
        <w:tc>
          <w:tcPr>
            <w:tcW w:w="1134" w:type="dxa"/>
            <w:vAlign w:val="center"/>
          </w:tcPr>
          <w:p>
            <w:pPr>
              <w:pStyle w:val="9"/>
            </w:pPr>
            <w:r>
              <w:t>45.00</w:t>
            </w:r>
          </w:p>
        </w:tc>
        <w:tc>
          <w:tcPr>
            <w:tcW w:w="1134" w:type="dxa"/>
            <w:vAlign w:val="center"/>
          </w:tcPr>
          <w:p>
            <w:pPr>
              <w:pStyle w:val="9"/>
            </w:pPr>
            <w:r>
              <w:t>45.00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83.87</w:t>
            </w:r>
          </w:p>
        </w:tc>
        <w:tc>
          <w:tcPr>
            <w:tcW w:w="1134" w:type="dxa"/>
            <w:vAlign w:val="center"/>
          </w:tcPr>
          <w:p>
            <w:pPr>
              <w:pStyle w:val="9"/>
            </w:pPr>
            <w:r>
              <w:t>83.87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83.87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83.87</w:t>
            </w:r>
          </w:p>
        </w:tc>
        <w:tc>
          <w:tcPr>
            <w:tcW w:w="1134" w:type="dxa"/>
            <w:vAlign w:val="center"/>
          </w:tcPr>
          <w:p>
            <w:pPr>
              <w:pStyle w:val="9"/>
            </w:pPr>
            <w:r>
              <w:t>83.87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83.87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28.29</w:t>
            </w:r>
          </w:p>
        </w:tc>
        <w:tc>
          <w:tcPr>
            <w:tcW w:w="1134" w:type="dxa"/>
            <w:vAlign w:val="center"/>
          </w:tcPr>
          <w:p>
            <w:pPr>
              <w:pStyle w:val="9"/>
            </w:pPr>
            <w:r>
              <w:t>28.29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28.29</w:t>
            </w:r>
          </w:p>
        </w:tc>
        <w:tc>
          <w:tcPr>
            <w:tcW w:w="1134" w:type="dxa"/>
            <w:vAlign w:val="center"/>
          </w:tcPr>
          <w:p>
            <w:pPr>
              <w:pStyle w:val="9"/>
            </w:pPr>
            <w:r>
              <w:t>28.29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28.29</w:t>
            </w:r>
          </w:p>
        </w:tc>
        <w:tc>
          <w:tcPr>
            <w:tcW w:w="1134" w:type="dxa"/>
            <w:vAlign w:val="center"/>
          </w:tcPr>
          <w:p>
            <w:pPr>
              <w:pStyle w:val="9"/>
            </w:pPr>
            <w:r>
              <w:t>28.29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28.29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4392.47</w:t>
            </w:r>
          </w:p>
        </w:tc>
        <w:tc>
          <w:tcPr>
            <w:tcW w:w="1361" w:type="dxa"/>
            <w:vAlign w:val="center"/>
          </w:tcPr>
          <w:p>
            <w:pPr>
              <w:pStyle w:val="13"/>
            </w:pPr>
            <w:r>
              <w:t>4037.56</w:t>
            </w:r>
          </w:p>
        </w:tc>
        <w:tc>
          <w:tcPr>
            <w:tcW w:w="1361" w:type="dxa"/>
            <w:vAlign w:val="center"/>
          </w:tcPr>
          <w:p>
            <w:pPr>
              <w:pStyle w:val="13"/>
            </w:pPr>
            <w:r>
              <w:t>354.91</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131.09</w:t>
            </w:r>
          </w:p>
        </w:tc>
        <w:tc>
          <w:tcPr>
            <w:tcW w:w="1361" w:type="dxa"/>
            <w:vAlign w:val="center"/>
          </w:tcPr>
          <w:p>
            <w:pPr>
              <w:pStyle w:val="9"/>
            </w:pPr>
            <w:r>
              <w:t>131.09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131.09</w:t>
            </w:r>
          </w:p>
        </w:tc>
        <w:tc>
          <w:tcPr>
            <w:tcW w:w="1361" w:type="dxa"/>
            <w:vAlign w:val="center"/>
          </w:tcPr>
          <w:p>
            <w:pPr>
              <w:pStyle w:val="9"/>
            </w:pPr>
            <w:r>
              <w:t>131.09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102.73</w:t>
            </w:r>
          </w:p>
        </w:tc>
        <w:tc>
          <w:tcPr>
            <w:tcW w:w="1361" w:type="dxa"/>
            <w:vAlign w:val="center"/>
          </w:tcPr>
          <w:p>
            <w:pPr>
              <w:pStyle w:val="9"/>
            </w:pPr>
            <w:r>
              <w:t>102.73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28.36</w:t>
            </w:r>
          </w:p>
        </w:tc>
        <w:tc>
          <w:tcPr>
            <w:tcW w:w="1361" w:type="dxa"/>
            <w:vAlign w:val="center"/>
          </w:tcPr>
          <w:p>
            <w:pPr>
              <w:pStyle w:val="9"/>
            </w:pPr>
            <w:r>
              <w:t>28.36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4233.09</w:t>
            </w:r>
          </w:p>
        </w:tc>
        <w:tc>
          <w:tcPr>
            <w:tcW w:w="1361" w:type="dxa"/>
            <w:vAlign w:val="center"/>
          </w:tcPr>
          <w:p>
            <w:pPr>
              <w:pStyle w:val="9"/>
            </w:pPr>
            <w:r>
              <w:t>3878.18</w:t>
            </w:r>
          </w:p>
        </w:tc>
        <w:tc>
          <w:tcPr>
            <w:tcW w:w="1361" w:type="dxa"/>
            <w:vAlign w:val="center"/>
          </w:tcPr>
          <w:p>
            <w:pPr>
              <w:pStyle w:val="9"/>
            </w:pPr>
            <w:r>
              <w:t>354.91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3837.12</w:t>
            </w:r>
          </w:p>
        </w:tc>
        <w:tc>
          <w:tcPr>
            <w:tcW w:w="1361" w:type="dxa"/>
            <w:vAlign w:val="center"/>
          </w:tcPr>
          <w:p>
            <w:pPr>
              <w:pStyle w:val="9"/>
            </w:pPr>
            <w:r>
              <w:t>3794.31</w:t>
            </w:r>
          </w:p>
        </w:tc>
        <w:tc>
          <w:tcPr>
            <w:tcW w:w="1361" w:type="dxa"/>
            <w:vAlign w:val="center"/>
          </w:tcPr>
          <w:p>
            <w:pPr>
              <w:pStyle w:val="9"/>
            </w:pPr>
            <w:r>
              <w:t>42.81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3794.31</w:t>
            </w:r>
          </w:p>
        </w:tc>
        <w:tc>
          <w:tcPr>
            <w:tcW w:w="1361" w:type="dxa"/>
            <w:vAlign w:val="center"/>
          </w:tcPr>
          <w:p>
            <w:pPr>
              <w:pStyle w:val="9"/>
            </w:pPr>
            <w:r>
              <w:t>3794.31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42.81</w:t>
            </w:r>
          </w:p>
        </w:tc>
        <w:tc>
          <w:tcPr>
            <w:tcW w:w="1361" w:type="dxa"/>
            <w:vAlign w:val="center"/>
          </w:tcPr>
          <w:p>
            <w:pPr>
              <w:pStyle w:val="9"/>
            </w:pPr>
          </w:p>
        </w:tc>
        <w:tc>
          <w:tcPr>
            <w:tcW w:w="1361" w:type="dxa"/>
            <w:vAlign w:val="center"/>
          </w:tcPr>
          <w:p>
            <w:pPr>
              <w:pStyle w:val="9"/>
            </w:pPr>
            <w:r>
              <w:t>42.81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312.09</w:t>
            </w:r>
          </w:p>
        </w:tc>
        <w:tc>
          <w:tcPr>
            <w:tcW w:w="1361" w:type="dxa"/>
            <w:vAlign w:val="center"/>
          </w:tcPr>
          <w:p>
            <w:pPr>
              <w:pStyle w:val="9"/>
            </w:pPr>
          </w:p>
        </w:tc>
        <w:tc>
          <w:tcPr>
            <w:tcW w:w="1361" w:type="dxa"/>
            <w:vAlign w:val="center"/>
          </w:tcPr>
          <w:p>
            <w:pPr>
              <w:pStyle w:val="9"/>
            </w:pPr>
            <w:r>
              <w:t>312.09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267.00</w:t>
            </w:r>
          </w:p>
        </w:tc>
        <w:tc>
          <w:tcPr>
            <w:tcW w:w="1361" w:type="dxa"/>
            <w:vAlign w:val="center"/>
          </w:tcPr>
          <w:p>
            <w:pPr>
              <w:pStyle w:val="9"/>
            </w:pPr>
          </w:p>
        </w:tc>
        <w:tc>
          <w:tcPr>
            <w:tcW w:w="1361" w:type="dxa"/>
            <w:vAlign w:val="center"/>
          </w:tcPr>
          <w:p>
            <w:pPr>
              <w:pStyle w:val="9"/>
            </w:pPr>
            <w:r>
              <w:t>267.00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0.09</w:t>
            </w:r>
          </w:p>
        </w:tc>
        <w:tc>
          <w:tcPr>
            <w:tcW w:w="1361" w:type="dxa"/>
            <w:vAlign w:val="center"/>
          </w:tcPr>
          <w:p>
            <w:pPr>
              <w:pStyle w:val="9"/>
            </w:pPr>
          </w:p>
        </w:tc>
        <w:tc>
          <w:tcPr>
            <w:tcW w:w="1361" w:type="dxa"/>
            <w:vAlign w:val="center"/>
          </w:tcPr>
          <w:p>
            <w:pPr>
              <w:pStyle w:val="9"/>
            </w:pPr>
            <w:r>
              <w:t>0.09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2100499</w:t>
            </w:r>
          </w:p>
        </w:tc>
        <w:tc>
          <w:tcPr>
            <w:tcW w:w="4535" w:type="dxa"/>
            <w:vAlign w:val="center"/>
          </w:tcPr>
          <w:p>
            <w:pPr>
              <w:pStyle w:val="10"/>
            </w:pPr>
            <w:r>
              <w:t>其他公共卫生支出</w:t>
            </w:r>
          </w:p>
        </w:tc>
        <w:tc>
          <w:tcPr>
            <w:tcW w:w="1361" w:type="dxa"/>
            <w:vAlign w:val="center"/>
          </w:tcPr>
          <w:p>
            <w:pPr>
              <w:pStyle w:val="9"/>
            </w:pPr>
            <w:r>
              <w:t>45.00</w:t>
            </w:r>
          </w:p>
        </w:tc>
        <w:tc>
          <w:tcPr>
            <w:tcW w:w="1361" w:type="dxa"/>
            <w:vAlign w:val="center"/>
          </w:tcPr>
          <w:p>
            <w:pPr>
              <w:pStyle w:val="9"/>
            </w:pPr>
          </w:p>
        </w:tc>
        <w:tc>
          <w:tcPr>
            <w:tcW w:w="1361" w:type="dxa"/>
            <w:vAlign w:val="center"/>
          </w:tcPr>
          <w:p>
            <w:pPr>
              <w:pStyle w:val="9"/>
            </w:pPr>
            <w:r>
              <w:t>45.00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83.87</w:t>
            </w:r>
          </w:p>
        </w:tc>
        <w:tc>
          <w:tcPr>
            <w:tcW w:w="1361" w:type="dxa"/>
            <w:vAlign w:val="center"/>
          </w:tcPr>
          <w:p>
            <w:pPr>
              <w:pStyle w:val="9"/>
            </w:pPr>
            <w:r>
              <w:t>83.87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83.87</w:t>
            </w:r>
          </w:p>
        </w:tc>
        <w:tc>
          <w:tcPr>
            <w:tcW w:w="1361" w:type="dxa"/>
            <w:vAlign w:val="center"/>
          </w:tcPr>
          <w:p>
            <w:pPr>
              <w:pStyle w:val="9"/>
            </w:pPr>
            <w:r>
              <w:t>83.87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28.29</w:t>
            </w:r>
          </w:p>
        </w:tc>
        <w:tc>
          <w:tcPr>
            <w:tcW w:w="1361" w:type="dxa"/>
            <w:vAlign w:val="center"/>
          </w:tcPr>
          <w:p>
            <w:pPr>
              <w:pStyle w:val="9"/>
            </w:pPr>
            <w:r>
              <w:t>28.29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28.29</w:t>
            </w:r>
          </w:p>
        </w:tc>
        <w:tc>
          <w:tcPr>
            <w:tcW w:w="1361" w:type="dxa"/>
            <w:vAlign w:val="center"/>
          </w:tcPr>
          <w:p>
            <w:pPr>
              <w:pStyle w:val="9"/>
            </w:pPr>
            <w:r>
              <w:t>28.29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28.29</w:t>
            </w:r>
          </w:p>
        </w:tc>
        <w:tc>
          <w:tcPr>
            <w:tcW w:w="1361" w:type="dxa"/>
            <w:vAlign w:val="center"/>
          </w:tcPr>
          <w:p>
            <w:pPr>
              <w:pStyle w:val="9"/>
            </w:pPr>
            <w:r>
              <w:t>28.29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354.91</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354.91</w:t>
            </w:r>
          </w:p>
        </w:tc>
        <w:tc>
          <w:tcPr>
            <w:tcW w:w="1474" w:type="dxa"/>
            <w:vAlign w:val="center"/>
          </w:tcPr>
          <w:p>
            <w:pPr>
              <w:pStyle w:val="9"/>
            </w:pPr>
            <w:r>
              <w:t>354.91</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354.91</w:t>
            </w:r>
          </w:p>
        </w:tc>
        <w:tc>
          <w:tcPr>
            <w:tcW w:w="3402" w:type="dxa"/>
            <w:vAlign w:val="center"/>
          </w:tcPr>
          <w:p>
            <w:pPr>
              <w:pStyle w:val="12"/>
            </w:pPr>
            <w:r>
              <w:t>本年支出合计</w:t>
            </w:r>
          </w:p>
        </w:tc>
        <w:tc>
          <w:tcPr>
            <w:tcW w:w="1474" w:type="dxa"/>
            <w:vAlign w:val="center"/>
          </w:tcPr>
          <w:p>
            <w:pPr>
              <w:pStyle w:val="13"/>
            </w:pPr>
            <w:r>
              <w:t>354.91</w:t>
            </w:r>
          </w:p>
        </w:tc>
        <w:tc>
          <w:tcPr>
            <w:tcW w:w="1474" w:type="dxa"/>
            <w:vAlign w:val="center"/>
          </w:tcPr>
          <w:p>
            <w:pPr>
              <w:pStyle w:val="13"/>
            </w:pPr>
            <w:r>
              <w:t>354.91</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354.91</w:t>
            </w:r>
          </w:p>
        </w:tc>
        <w:tc>
          <w:tcPr>
            <w:tcW w:w="3402" w:type="dxa"/>
            <w:vAlign w:val="center"/>
          </w:tcPr>
          <w:p>
            <w:pPr>
              <w:pStyle w:val="12"/>
            </w:pPr>
            <w:r>
              <w:t>支出总计</w:t>
            </w:r>
          </w:p>
        </w:tc>
        <w:tc>
          <w:tcPr>
            <w:tcW w:w="1474" w:type="dxa"/>
            <w:vAlign w:val="center"/>
          </w:tcPr>
          <w:p>
            <w:pPr>
              <w:pStyle w:val="13"/>
            </w:pPr>
            <w:r>
              <w:t>354.91</w:t>
            </w:r>
          </w:p>
        </w:tc>
        <w:tc>
          <w:tcPr>
            <w:tcW w:w="1474" w:type="dxa"/>
            <w:vAlign w:val="center"/>
          </w:tcPr>
          <w:p>
            <w:pPr>
              <w:pStyle w:val="13"/>
            </w:pPr>
            <w:r>
              <w:t>354.91</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354.91</w:t>
            </w:r>
          </w:p>
        </w:tc>
        <w:tc>
          <w:tcPr>
            <w:tcW w:w="2551" w:type="dxa"/>
            <w:vAlign w:val="center"/>
          </w:tcPr>
          <w:p>
            <w:pPr>
              <w:pStyle w:val="13"/>
            </w:pPr>
          </w:p>
        </w:tc>
        <w:tc>
          <w:tcPr>
            <w:tcW w:w="2551" w:type="dxa"/>
            <w:vAlign w:val="center"/>
          </w:tcPr>
          <w:p>
            <w:pPr>
              <w:pStyle w:val="13"/>
            </w:pPr>
            <w:r>
              <w:t>354.91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354.91</w:t>
            </w:r>
          </w:p>
        </w:tc>
        <w:tc>
          <w:tcPr>
            <w:tcW w:w="2551" w:type="dxa"/>
            <w:vAlign w:val="center"/>
          </w:tcPr>
          <w:p>
            <w:pPr>
              <w:pStyle w:val="9"/>
            </w:pPr>
          </w:p>
        </w:tc>
        <w:tc>
          <w:tcPr>
            <w:tcW w:w="2551" w:type="dxa"/>
            <w:vAlign w:val="center"/>
          </w:tcPr>
          <w:p>
            <w:pPr>
              <w:pStyle w:val="9"/>
            </w:pPr>
            <w:r>
              <w:t>354.91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42.81</w:t>
            </w:r>
          </w:p>
        </w:tc>
        <w:tc>
          <w:tcPr>
            <w:tcW w:w="2551" w:type="dxa"/>
            <w:vAlign w:val="center"/>
          </w:tcPr>
          <w:p>
            <w:pPr>
              <w:pStyle w:val="9"/>
            </w:pPr>
          </w:p>
        </w:tc>
        <w:tc>
          <w:tcPr>
            <w:tcW w:w="2551" w:type="dxa"/>
            <w:vAlign w:val="center"/>
          </w:tcPr>
          <w:p>
            <w:pPr>
              <w:pStyle w:val="9"/>
            </w:pPr>
            <w:r>
              <w:t>42.81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42.81</w:t>
            </w:r>
          </w:p>
        </w:tc>
        <w:tc>
          <w:tcPr>
            <w:tcW w:w="2551" w:type="dxa"/>
            <w:vAlign w:val="center"/>
          </w:tcPr>
          <w:p>
            <w:pPr>
              <w:pStyle w:val="9"/>
            </w:pPr>
          </w:p>
        </w:tc>
        <w:tc>
          <w:tcPr>
            <w:tcW w:w="2551" w:type="dxa"/>
            <w:vAlign w:val="center"/>
          </w:tcPr>
          <w:p>
            <w:pPr>
              <w:pStyle w:val="9"/>
            </w:pPr>
            <w:r>
              <w:t>42.81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312.09</w:t>
            </w:r>
          </w:p>
        </w:tc>
        <w:tc>
          <w:tcPr>
            <w:tcW w:w="2551" w:type="dxa"/>
            <w:vAlign w:val="center"/>
          </w:tcPr>
          <w:p>
            <w:pPr>
              <w:pStyle w:val="9"/>
            </w:pPr>
          </w:p>
        </w:tc>
        <w:tc>
          <w:tcPr>
            <w:tcW w:w="2551" w:type="dxa"/>
            <w:vAlign w:val="center"/>
          </w:tcPr>
          <w:p>
            <w:pPr>
              <w:pStyle w:val="9"/>
            </w:pPr>
            <w:r>
              <w:t>312.09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267.00</w:t>
            </w:r>
          </w:p>
        </w:tc>
        <w:tc>
          <w:tcPr>
            <w:tcW w:w="2551" w:type="dxa"/>
            <w:vAlign w:val="center"/>
          </w:tcPr>
          <w:p>
            <w:pPr>
              <w:pStyle w:val="9"/>
            </w:pPr>
          </w:p>
        </w:tc>
        <w:tc>
          <w:tcPr>
            <w:tcW w:w="2551" w:type="dxa"/>
            <w:vAlign w:val="center"/>
          </w:tcPr>
          <w:p>
            <w:pPr>
              <w:pStyle w:val="9"/>
            </w:pPr>
            <w:r>
              <w:t>267.00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0.09</w:t>
            </w:r>
          </w:p>
        </w:tc>
        <w:tc>
          <w:tcPr>
            <w:tcW w:w="2551" w:type="dxa"/>
            <w:vAlign w:val="center"/>
          </w:tcPr>
          <w:p>
            <w:pPr>
              <w:pStyle w:val="9"/>
            </w:pPr>
          </w:p>
        </w:tc>
        <w:tc>
          <w:tcPr>
            <w:tcW w:w="2551" w:type="dxa"/>
            <w:vAlign w:val="center"/>
          </w:tcPr>
          <w:p>
            <w:pPr>
              <w:pStyle w:val="9"/>
            </w:pPr>
            <w:r>
              <w:t>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2100499</w:t>
            </w:r>
          </w:p>
        </w:tc>
        <w:tc>
          <w:tcPr>
            <w:tcW w:w="4535" w:type="dxa"/>
            <w:vAlign w:val="center"/>
          </w:tcPr>
          <w:p>
            <w:pPr>
              <w:pStyle w:val="10"/>
            </w:pPr>
            <w:r>
              <w:t>其他公共卫生支出</w:t>
            </w:r>
          </w:p>
        </w:tc>
        <w:tc>
          <w:tcPr>
            <w:tcW w:w="2551" w:type="dxa"/>
            <w:vAlign w:val="center"/>
          </w:tcPr>
          <w:p>
            <w:pPr>
              <w:pStyle w:val="9"/>
            </w:pPr>
            <w:r>
              <w:t>45.00</w:t>
            </w:r>
          </w:p>
        </w:tc>
        <w:tc>
          <w:tcPr>
            <w:tcW w:w="2551" w:type="dxa"/>
            <w:vAlign w:val="center"/>
          </w:tcPr>
          <w:p>
            <w:pPr>
              <w:pStyle w:val="9"/>
            </w:pPr>
          </w:p>
        </w:tc>
        <w:tc>
          <w:tcPr>
            <w:tcW w:w="2551" w:type="dxa"/>
            <w:vAlign w:val="center"/>
          </w:tcPr>
          <w:p>
            <w:pPr>
              <w:pStyle w:val="9"/>
            </w:pPr>
            <w:r>
              <w:t>45.00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石家庄市鹿泉区大河镇中心卫生院2024年单位预算信息公开情况说明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按照《中华人民共和国预算法》、《地方预决算公开操作规程》和《关于进一步推进预算公开工作的实施意见》规定，现将石家庄市鹿泉区大河镇中心卫生院2024年单位预算公开如下：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 xml:space="preserve">10.协助做好新型农村合作医疗工作。                               </w:t>
      </w:r>
    </w:p>
    <w:p>
      <w:pPr>
        <w:pStyle w:val="15"/>
      </w:pPr>
      <w:r>
        <w:t>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石家庄市鹿泉区大河镇中心卫生院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4392.47万元，其中：一般公共预算收入354.91万元，基金预算收入0.00万元，国有资本经营预算收入0.00万元，财政专户核拨收入0.00万元，单位资金收入4037.56万元，上年结转结余0.00万元。</w:t>
      </w:r>
    </w:p>
    <w:p>
      <w:pPr>
        <w:pStyle w:val="16"/>
      </w:pPr>
      <w:r>
        <w:t>2、支出说明</w:t>
      </w:r>
    </w:p>
    <w:p>
      <w:pPr>
        <w:pStyle w:val="16"/>
      </w:pPr>
      <w:r>
        <w:t>收支预算总表支出栏、基本支出表、项目支出表按经济分类和支出功能分类科目编制，反映石家庄市鹿泉区大河镇中心卫生院年度单位预算中支出预算的总体情况。2024年支出预算4392.47万元，其中基本支出4037.56万元，包括人员经费1227.49万元和日常公用经费2810.07万元；项目支出354.91万元，主要为中央公卫资金，中央基药，省级公卫资金，重大传染病防控资金。</w:t>
      </w:r>
    </w:p>
    <w:p>
      <w:pPr>
        <w:pStyle w:val="16"/>
      </w:pPr>
      <w:r>
        <w:t>3、比上年增减情况</w:t>
      </w:r>
    </w:p>
    <w:p>
      <w:pPr>
        <w:pStyle w:val="16"/>
      </w:pPr>
      <w:r>
        <w:t>2024年预算收支安排4392.47万元，较2023年预算增加2010.30万元，其中：基本支出增加1931.56万元，主要为资本性支出，人员经费项目支出增加78.74万元，主要为公卫资金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0.09</w:t>
            </w:r>
          </w:p>
        </w:tc>
        <w:tc>
          <w:tcPr>
            <w:tcW w:w="2835" w:type="dxa"/>
            <w:vAlign w:val="center"/>
          </w:tcPr>
          <w:p>
            <w:pPr>
              <w:pStyle w:val="8"/>
            </w:pPr>
            <w:r>
              <w:t>其中：财政    资金</w:t>
            </w:r>
          </w:p>
        </w:tc>
        <w:tc>
          <w:tcPr>
            <w:tcW w:w="2551" w:type="dxa"/>
            <w:vAlign w:val="center"/>
          </w:tcPr>
          <w:p>
            <w:pPr>
              <w:pStyle w:val="10"/>
            </w:pPr>
            <w:r>
              <w:t>0.09</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加强严重精神障碍患者筛查、登记报告和随访服务，开展社会心理服务体系建设试点工作。于加强严重精神障碍患者筛查、登记报告和随访服务，开展社会心理服务体系建设试点工作。帮助严重精神障碍患者恢复社会功能，提高患者生活质量。</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加强严重精神障碍患者筛查、登记报告和随访服务，开展社会心理服务体系建设试点工作。于加强严重精神障碍患者筛查、登记报告和随访服务，开展社会心理服务体系建设试点工作。帮助严重精神障碍患者恢复社会功能，提高患者生活质量。</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tc>
        <w:tc>
          <w:tcPr>
            <w:tcW w:w="2268" w:type="dxa"/>
            <w:vAlign w:val="center"/>
          </w:tcPr>
          <w:p>
            <w:pPr>
              <w:pStyle w:val="10"/>
            </w:pPr>
            <w:r>
              <w:t>290人</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严重精神障碍患者家庭护理教育人数</w:t>
            </w:r>
          </w:p>
        </w:tc>
        <w:tc>
          <w:tcPr>
            <w:tcW w:w="5386" w:type="dxa"/>
            <w:vAlign w:val="center"/>
          </w:tcPr>
          <w:p>
            <w:pPr>
              <w:pStyle w:val="10"/>
            </w:pPr>
            <w:r>
              <w:t>严重精神障碍患者家庭护理教育人数</w:t>
            </w:r>
          </w:p>
        </w:tc>
        <w:tc>
          <w:tcPr>
            <w:tcW w:w="2268" w:type="dxa"/>
            <w:vAlign w:val="center"/>
          </w:tcPr>
          <w:p>
            <w:pPr>
              <w:pStyle w:val="10"/>
            </w:pPr>
            <w:r>
              <w:t>108人</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严重精神病患者健康管理率</w:t>
            </w:r>
          </w:p>
        </w:tc>
        <w:tc>
          <w:tcPr>
            <w:tcW w:w="5386" w:type="dxa"/>
            <w:vAlign w:val="center"/>
          </w:tcPr>
          <w:p>
            <w:pPr>
              <w:pStyle w:val="10"/>
            </w:pPr>
            <w:r>
              <w:t>严重精神病患者健康管理率</w:t>
            </w:r>
          </w:p>
        </w:tc>
        <w:tc>
          <w:tcPr>
            <w:tcW w:w="2268" w:type="dxa"/>
            <w:vAlign w:val="center"/>
          </w:tcPr>
          <w:p>
            <w:pPr>
              <w:pStyle w:val="10"/>
            </w:pPr>
            <w:r>
              <w:t>≥90%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严重精神障碍免费体检率</w:t>
            </w:r>
          </w:p>
        </w:tc>
        <w:tc>
          <w:tcPr>
            <w:tcW w:w="5386" w:type="dxa"/>
            <w:vAlign w:val="center"/>
          </w:tcPr>
          <w:p>
            <w:pPr>
              <w:pStyle w:val="10"/>
            </w:pPr>
            <w:r>
              <w:t>严重精神障碍免费体检率</w:t>
            </w:r>
          </w:p>
        </w:tc>
        <w:tc>
          <w:tcPr>
            <w:tcW w:w="2268" w:type="dxa"/>
            <w:vAlign w:val="center"/>
          </w:tcPr>
          <w:p>
            <w:pPr>
              <w:pStyle w:val="10"/>
            </w:pPr>
            <w:r>
              <w:t>≥95%</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提高严重精神障碍项目规范管理率</w:t>
            </w:r>
          </w:p>
        </w:tc>
        <w:tc>
          <w:tcPr>
            <w:tcW w:w="5386" w:type="dxa"/>
            <w:vAlign w:val="center"/>
          </w:tcPr>
          <w:p>
            <w:pPr>
              <w:pStyle w:val="10"/>
            </w:pPr>
            <w:r>
              <w:t>提高严重精神障碍项目规范管理率</w:t>
            </w:r>
          </w:p>
        </w:tc>
        <w:tc>
          <w:tcPr>
            <w:tcW w:w="2268" w:type="dxa"/>
            <w:vAlign w:val="center"/>
          </w:tcPr>
          <w:p>
            <w:pPr>
              <w:pStyle w:val="10"/>
            </w:pPr>
            <w:r>
              <w:t>≥90%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提高严重精神障碍项目的规律服药率</w:t>
            </w:r>
          </w:p>
        </w:tc>
        <w:tc>
          <w:tcPr>
            <w:tcW w:w="5386" w:type="dxa"/>
            <w:vAlign w:val="center"/>
          </w:tcPr>
          <w:p>
            <w:pPr>
              <w:pStyle w:val="10"/>
            </w:pPr>
            <w:r>
              <w:t>提高严重精神障碍项目的规律服药率</w:t>
            </w:r>
          </w:p>
        </w:tc>
        <w:tc>
          <w:tcPr>
            <w:tcW w:w="2268" w:type="dxa"/>
            <w:vAlign w:val="center"/>
          </w:tcPr>
          <w:p>
            <w:pPr>
              <w:pStyle w:val="10"/>
            </w:pPr>
            <w:r>
              <w:t>≥90%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规范管理严重精神障碍患者与年内在册登记的严重精神障碍患者管理率</w:t>
            </w:r>
          </w:p>
        </w:tc>
        <w:tc>
          <w:tcPr>
            <w:tcW w:w="2268" w:type="dxa"/>
            <w:vAlign w:val="center"/>
          </w:tcPr>
          <w:p>
            <w:pPr>
              <w:pStyle w:val="10"/>
            </w:pPr>
            <w:r>
              <w:t>≥90%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本年度辖区严重精神障碍患者处于稳定健康状态</w:t>
            </w:r>
          </w:p>
        </w:tc>
        <w:tc>
          <w:tcPr>
            <w:tcW w:w="5386" w:type="dxa"/>
            <w:vAlign w:val="center"/>
          </w:tcPr>
          <w:p>
            <w:pPr>
              <w:pStyle w:val="10"/>
            </w:pPr>
            <w:r>
              <w:t>本年度在册规范管理严重精神障碍资金</w:t>
            </w:r>
          </w:p>
        </w:tc>
        <w:tc>
          <w:tcPr>
            <w:tcW w:w="2268" w:type="dxa"/>
            <w:vAlign w:val="center"/>
          </w:tcPr>
          <w:p>
            <w:pPr>
              <w:pStyle w:val="10"/>
            </w:pPr>
            <w:r>
              <w:t>924元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辖区在册严重精神障碍患者满意度调查</w:t>
            </w:r>
          </w:p>
        </w:tc>
        <w:tc>
          <w:tcPr>
            <w:tcW w:w="5386" w:type="dxa"/>
            <w:vAlign w:val="center"/>
          </w:tcPr>
          <w:p>
            <w:pPr>
              <w:pStyle w:val="10"/>
            </w:pPr>
            <w:r>
              <w:t>辖区在册严重精神障碍患者满意度调查</w:t>
            </w:r>
          </w:p>
        </w:tc>
        <w:tc>
          <w:tcPr>
            <w:tcW w:w="2268" w:type="dxa"/>
            <w:vAlign w:val="center"/>
          </w:tcPr>
          <w:p>
            <w:pPr>
              <w:pStyle w:val="10"/>
            </w:pPr>
            <w:r>
              <w:t>≥98%</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36.34</w:t>
            </w:r>
          </w:p>
        </w:tc>
        <w:tc>
          <w:tcPr>
            <w:tcW w:w="2835" w:type="dxa"/>
            <w:vAlign w:val="center"/>
          </w:tcPr>
          <w:p>
            <w:pPr>
              <w:pStyle w:val="8"/>
            </w:pPr>
            <w:r>
              <w:t>其中：财政    资金</w:t>
            </w:r>
          </w:p>
        </w:tc>
        <w:tc>
          <w:tcPr>
            <w:tcW w:w="2551" w:type="dxa"/>
            <w:vAlign w:val="center"/>
          </w:tcPr>
          <w:p>
            <w:pPr>
              <w:pStyle w:val="10"/>
            </w:pPr>
            <w:r>
              <w:t>36.34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保证医疗机构实施国家基本药物制度，推进综合改革顺利进行。保证辖区26个村卫生室实施国家基本药物制度，减轻群众看病负担。</w:t>
            </w:r>
            <w:r>
              <w:tab/>
            </w:r>
            <w:r>
              <w:tab/>
            </w:r>
            <w:r>
              <w:tab/>
            </w:r>
            <w:r>
              <w:tab/>
            </w:r>
            <w:r>
              <w:tab/>
            </w:r>
            <w:r>
              <w:tab/>
            </w:r>
          </w:p>
          <w:p>
            <w:pPr>
              <w:pStyle w:val="10"/>
            </w:pP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1.保证医疗机构实施国家基本药物制度，推进综合改革顺利进行。</w:t>
            </w:r>
          </w:p>
          <w:p>
            <w:pPr>
              <w:pStyle w:val="10"/>
            </w:pPr>
            <w:r>
              <w:t>2.保证辖区26个村卫生室实施国家基本药物制度，减轻群众看病负担。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tc>
        <w:tc>
          <w:tcPr>
            <w:tcW w:w="5386" w:type="dxa"/>
            <w:vAlign w:val="center"/>
          </w:tcPr>
          <w:p>
            <w:pPr>
              <w:pStyle w:val="10"/>
            </w:pPr>
            <w:r>
              <w:t>实施国家基本药物制度基层医疗卫生机构数量</w:t>
            </w:r>
          </w:p>
        </w:tc>
        <w:tc>
          <w:tcPr>
            <w:tcW w:w="2268" w:type="dxa"/>
            <w:vAlign w:val="center"/>
          </w:tcPr>
          <w:p>
            <w:pPr>
              <w:pStyle w:val="10"/>
            </w:pPr>
            <w:r>
              <w:t>1家</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实施国家基本药物制度村卫生室数量</w:t>
            </w:r>
          </w:p>
        </w:tc>
        <w:tc>
          <w:tcPr>
            <w:tcW w:w="2268" w:type="dxa"/>
            <w:vAlign w:val="center"/>
          </w:tcPr>
          <w:p>
            <w:pPr>
              <w:pStyle w:val="10"/>
            </w:pPr>
            <w:r>
              <w:t>26家</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tc>
        <w:tc>
          <w:tcPr>
            <w:tcW w:w="5386" w:type="dxa"/>
            <w:vAlign w:val="center"/>
          </w:tcPr>
          <w:p>
            <w:pPr>
              <w:pStyle w:val="10"/>
            </w:pPr>
            <w:r>
              <w:t>村卫生室实施国家机构基本药物制度覆盖率</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基层医疗卫生机构基本药物制度覆盖率</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国家基本药物制度实施年度</w:t>
            </w:r>
          </w:p>
        </w:tc>
        <w:tc>
          <w:tcPr>
            <w:tcW w:w="2268" w:type="dxa"/>
            <w:vAlign w:val="center"/>
          </w:tcPr>
          <w:p>
            <w:pPr>
              <w:pStyle w:val="10"/>
            </w:pPr>
            <w:r>
              <w:t>2024年</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p>
        </w:tc>
        <w:tc>
          <w:tcPr>
            <w:tcW w:w="5386" w:type="dxa"/>
            <w:vAlign w:val="center"/>
          </w:tcPr>
          <w:p>
            <w:pPr>
              <w:pStyle w:val="10"/>
            </w:pPr>
            <w:r>
              <w:t>基层医疗机构实施国家基本药物制度补助资金</w:t>
            </w:r>
          </w:p>
        </w:tc>
        <w:tc>
          <w:tcPr>
            <w:tcW w:w="2268" w:type="dxa"/>
            <w:vAlign w:val="center"/>
          </w:tcPr>
          <w:p>
            <w:pPr>
              <w:pStyle w:val="10"/>
            </w:pPr>
            <w:r>
              <w:t>247200元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村卫生室实施国家基本药物补助资金</w:t>
            </w:r>
          </w:p>
        </w:tc>
        <w:tc>
          <w:tcPr>
            <w:tcW w:w="5386" w:type="dxa"/>
            <w:vAlign w:val="center"/>
          </w:tcPr>
          <w:p>
            <w:pPr>
              <w:pStyle w:val="10"/>
            </w:pPr>
            <w:r>
              <w:t>村卫生室实施国家基本药物补助资金</w:t>
            </w:r>
          </w:p>
        </w:tc>
        <w:tc>
          <w:tcPr>
            <w:tcW w:w="2268" w:type="dxa"/>
            <w:vAlign w:val="center"/>
          </w:tcPr>
          <w:p>
            <w:pPr>
              <w:pStyle w:val="10"/>
            </w:pPr>
            <w:r>
              <w:t>116236元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乡村医生收入</w:t>
            </w:r>
          </w:p>
        </w:tc>
        <w:tc>
          <w:tcPr>
            <w:tcW w:w="2268" w:type="dxa"/>
            <w:vAlign w:val="center"/>
          </w:tcPr>
          <w:p>
            <w:pPr>
              <w:pStyle w:val="10"/>
            </w:pPr>
            <w:r>
              <w:t>保持稳定</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国家基本药物制度在基层持续实施</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患者满意度调查</w:t>
            </w:r>
          </w:p>
        </w:tc>
        <w:tc>
          <w:tcPr>
            <w:tcW w:w="2268" w:type="dxa"/>
            <w:vAlign w:val="center"/>
          </w:tcPr>
          <w:p>
            <w:pPr>
              <w:pStyle w:val="10"/>
            </w:pPr>
            <w:r>
              <w:t>≥90%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267.00</w:t>
            </w:r>
          </w:p>
        </w:tc>
        <w:tc>
          <w:tcPr>
            <w:tcW w:w="2835" w:type="dxa"/>
            <w:vAlign w:val="center"/>
          </w:tcPr>
          <w:p>
            <w:pPr>
              <w:pStyle w:val="8"/>
            </w:pPr>
            <w:r>
              <w:t>其中：财政    资金</w:t>
            </w:r>
          </w:p>
        </w:tc>
        <w:tc>
          <w:tcPr>
            <w:tcW w:w="2551" w:type="dxa"/>
            <w:vAlign w:val="center"/>
          </w:tcPr>
          <w:p>
            <w:pPr>
              <w:pStyle w:val="10"/>
            </w:pPr>
            <w:r>
              <w:t>267.00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免费向城乡居民提供基本公共卫生服务，开展职业病检测保护患者和公众的健康权益，同时推进妇幼卫生，健康素养促进，医养结合和老年人健康等重要项目。</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国家基本公共卫生服务项目市促进基本公共卫生服务逐步均等化的重要内容，免费向城乡居民提供基本公共卫生服务，开展职业病检测保护患者和公众的健康权益，同时推进妇幼卫生，健康素养促进，医养结合和老年人健康等重要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社区在册居家严重精神病管理</w:t>
            </w:r>
          </w:p>
        </w:tc>
        <w:tc>
          <w:tcPr>
            <w:tcW w:w="5386" w:type="dxa"/>
            <w:vAlign w:val="center"/>
          </w:tcPr>
          <w:p>
            <w:pPr>
              <w:pStyle w:val="10"/>
            </w:pPr>
            <w:r>
              <w:t>居家严重精神障碍患者在册健康管理率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年度辖区内享有基本公共卫生服务人口数</w:t>
            </w:r>
          </w:p>
        </w:tc>
        <w:tc>
          <w:tcPr>
            <w:tcW w:w="2268" w:type="dxa"/>
            <w:vAlign w:val="center"/>
          </w:tcPr>
          <w:p>
            <w:pPr>
              <w:pStyle w:val="10"/>
            </w:pPr>
            <w:r>
              <w:t>53330人</w:t>
            </w:r>
          </w:p>
        </w:tc>
        <w:tc>
          <w:tcPr>
            <w:tcW w:w="1276" w:type="dxa"/>
            <w:vAlign w:val="center"/>
          </w:tcPr>
          <w:p>
            <w:pPr>
              <w:pStyle w:val="10"/>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w:t>
            </w:r>
          </w:p>
        </w:tc>
        <w:tc>
          <w:tcPr>
            <w:tcW w:w="5386" w:type="dxa"/>
            <w:vAlign w:val="center"/>
          </w:tcPr>
          <w:p>
            <w:pPr>
              <w:pStyle w:val="10"/>
            </w:pPr>
            <w:r>
              <w:t>儿童中医药健康管理率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孕产妇系统管理率</w:t>
            </w:r>
          </w:p>
        </w:tc>
        <w:tc>
          <w:tcPr>
            <w:tcW w:w="5386" w:type="dxa"/>
            <w:vAlign w:val="center"/>
          </w:tcPr>
          <w:p>
            <w:pPr>
              <w:pStyle w:val="10"/>
            </w:pPr>
            <w:r>
              <w:t>年度辖区内接受5次以上产前随访的产妇率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健康教育</w:t>
            </w:r>
          </w:p>
        </w:tc>
        <w:tc>
          <w:tcPr>
            <w:tcW w:w="5386" w:type="dxa"/>
            <w:vAlign w:val="center"/>
          </w:tcPr>
          <w:p>
            <w:pPr>
              <w:pStyle w:val="10"/>
            </w:pPr>
            <w:r>
              <w:t>公众健康教育活动举办次数，咨询活动次数</w:t>
            </w:r>
          </w:p>
        </w:tc>
        <w:tc>
          <w:tcPr>
            <w:tcW w:w="2268" w:type="dxa"/>
            <w:vAlign w:val="center"/>
          </w:tcPr>
          <w:p>
            <w:pPr>
              <w:pStyle w:val="10"/>
            </w:pPr>
            <w:r>
              <w:t>按国家基本公卫规范执行</w:t>
            </w:r>
          </w:p>
        </w:tc>
        <w:tc>
          <w:tcPr>
            <w:tcW w:w="1276" w:type="dxa"/>
            <w:vAlign w:val="center"/>
          </w:tcPr>
          <w:p>
            <w:pPr>
              <w:pStyle w:val="10"/>
            </w:pPr>
            <w:r>
              <w:t>工作计划、纸质资料’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7岁以下儿童健康管理率</w:t>
            </w:r>
          </w:p>
        </w:tc>
        <w:tc>
          <w:tcPr>
            <w:tcW w:w="5386" w:type="dxa"/>
            <w:vAlign w:val="center"/>
          </w:tcPr>
          <w:p>
            <w:pPr>
              <w:pStyle w:val="10"/>
            </w:pPr>
            <w:r>
              <w:t>7岁以下儿童健康管理率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卫生监督协管各专业每年巡查（访）</w:t>
            </w:r>
          </w:p>
        </w:tc>
        <w:tc>
          <w:tcPr>
            <w:tcW w:w="5386" w:type="dxa"/>
            <w:vAlign w:val="center"/>
          </w:tcPr>
          <w:p>
            <w:pPr>
              <w:pStyle w:val="10"/>
            </w:pPr>
            <w:r>
              <w:t>卫生监督协管各专业每年巡查（访）</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高血压患者规范管理率</w:t>
            </w:r>
          </w:p>
        </w:tc>
        <w:tc>
          <w:tcPr>
            <w:tcW w:w="5386" w:type="dxa"/>
            <w:vAlign w:val="center"/>
          </w:tcPr>
          <w:p>
            <w:pPr>
              <w:pStyle w:val="10"/>
            </w:pPr>
            <w:r>
              <w:t>高血压患者人数</w:t>
            </w:r>
          </w:p>
        </w:tc>
        <w:tc>
          <w:tcPr>
            <w:tcW w:w="2268" w:type="dxa"/>
            <w:vAlign w:val="center"/>
          </w:tcPr>
          <w:p>
            <w:pPr>
              <w:pStyle w:val="10"/>
            </w:pPr>
            <w:r>
              <w:t>5361人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糖尿病规范管理人数</w:t>
            </w:r>
          </w:p>
        </w:tc>
        <w:tc>
          <w:tcPr>
            <w:tcW w:w="5386" w:type="dxa"/>
            <w:vAlign w:val="center"/>
          </w:tcPr>
          <w:p>
            <w:pPr>
              <w:pStyle w:val="10"/>
            </w:pPr>
            <w:r>
              <w:t>糖尿病规范管理人数</w:t>
            </w:r>
          </w:p>
        </w:tc>
        <w:tc>
          <w:tcPr>
            <w:tcW w:w="2268" w:type="dxa"/>
            <w:vAlign w:val="center"/>
          </w:tcPr>
          <w:p>
            <w:pPr>
              <w:pStyle w:val="10"/>
            </w:pPr>
            <w:r>
              <w:t>2419人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肺结核患者管理率</w:t>
            </w:r>
          </w:p>
        </w:tc>
        <w:tc>
          <w:tcPr>
            <w:tcW w:w="5386" w:type="dxa"/>
            <w:vAlign w:val="center"/>
          </w:tcPr>
          <w:p>
            <w:pPr>
              <w:pStyle w:val="10"/>
            </w:pPr>
            <w:r>
              <w:t>肺结核患者率=已管理肺结核患者</w:t>
            </w:r>
          </w:p>
        </w:tc>
        <w:tc>
          <w:tcPr>
            <w:tcW w:w="2268" w:type="dxa"/>
            <w:vAlign w:val="center"/>
          </w:tcPr>
          <w:p>
            <w:pPr>
              <w:pStyle w:val="10"/>
            </w:pPr>
            <w:r>
              <w:t>≥90%</w:t>
            </w:r>
          </w:p>
        </w:tc>
        <w:tc>
          <w:tcPr>
            <w:tcW w:w="1276" w:type="dxa"/>
            <w:vAlign w:val="center"/>
          </w:tcPr>
          <w:p>
            <w:pPr>
              <w:pStyle w:val="10"/>
            </w:pPr>
            <w:r>
              <w:t>工作计划、纸质资料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0-6岁儿童健康管理率</w:t>
            </w:r>
          </w:p>
        </w:tc>
        <w:tc>
          <w:tcPr>
            <w:tcW w:w="5386" w:type="dxa"/>
            <w:vAlign w:val="center"/>
          </w:tcPr>
          <w:p>
            <w:pPr>
              <w:pStyle w:val="10"/>
            </w:pPr>
            <w:r>
              <w:t>0-6岁儿童健康管理率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3岁以下儿童健康系统管理率</w:t>
            </w:r>
          </w:p>
        </w:tc>
        <w:tc>
          <w:tcPr>
            <w:tcW w:w="5386" w:type="dxa"/>
            <w:vAlign w:val="center"/>
          </w:tcPr>
          <w:p>
            <w:pPr>
              <w:pStyle w:val="10"/>
            </w:pPr>
            <w:r>
              <w:t>3岁以下儿童健康系统管理率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老年人中医药健康管理率</w:t>
            </w:r>
          </w:p>
        </w:tc>
        <w:tc>
          <w:tcPr>
            <w:tcW w:w="5386" w:type="dxa"/>
            <w:vAlign w:val="center"/>
          </w:tcPr>
          <w:p>
            <w:pPr>
              <w:pStyle w:val="10"/>
            </w:pPr>
            <w:r>
              <w:t>老年人中医药健康管理率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传染病疫情报告率=网络报告的传染病</w:t>
            </w:r>
          </w:p>
        </w:tc>
        <w:tc>
          <w:tcPr>
            <w:tcW w:w="2268" w:type="dxa"/>
            <w:vAlign w:val="center"/>
          </w:tcPr>
          <w:p>
            <w:pPr>
              <w:pStyle w:val="10"/>
            </w:pPr>
            <w:r>
              <w:t>≥95%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高血压患者规范管理率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居民规范化健康档案覆盖人数</w:t>
            </w:r>
          </w:p>
        </w:tc>
        <w:tc>
          <w:tcPr>
            <w:tcW w:w="5386" w:type="dxa"/>
            <w:vAlign w:val="center"/>
          </w:tcPr>
          <w:p>
            <w:pPr>
              <w:pStyle w:val="10"/>
            </w:pPr>
            <w:r>
              <w:t>居民规范化健康档案覆盖人数</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按照要求进行2型糖尿病患者健康管理</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按时拨付资金</w:t>
            </w:r>
          </w:p>
        </w:tc>
        <w:tc>
          <w:tcPr>
            <w:tcW w:w="5386" w:type="dxa"/>
            <w:vAlign w:val="center"/>
          </w:tcPr>
          <w:p>
            <w:pPr>
              <w:pStyle w:val="10"/>
            </w:pPr>
            <w:r>
              <w:t>按时拨付资金</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基本公共卫生总资金</w:t>
            </w:r>
          </w:p>
        </w:tc>
        <w:tc>
          <w:tcPr>
            <w:tcW w:w="5386" w:type="dxa"/>
            <w:vAlign w:val="center"/>
          </w:tcPr>
          <w:p>
            <w:pPr>
              <w:pStyle w:val="10"/>
            </w:pPr>
            <w:r>
              <w:t>2024年中央基本公共卫生服务资金</w:t>
            </w:r>
          </w:p>
        </w:tc>
        <w:tc>
          <w:tcPr>
            <w:tcW w:w="2268" w:type="dxa"/>
            <w:vAlign w:val="center"/>
          </w:tcPr>
          <w:p>
            <w:pPr>
              <w:pStyle w:val="10"/>
            </w:pPr>
            <w:r>
              <w:t>267万元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高血压患者血压控制率</w:t>
            </w:r>
          </w:p>
        </w:tc>
        <w:tc>
          <w:tcPr>
            <w:tcW w:w="5386" w:type="dxa"/>
            <w:vAlign w:val="center"/>
          </w:tcPr>
          <w:p>
            <w:pPr>
              <w:pStyle w:val="10"/>
            </w:pPr>
            <w:r>
              <w:t>年内最近一次随访血压人数占年内多少</w:t>
            </w:r>
          </w:p>
        </w:tc>
        <w:tc>
          <w:tcPr>
            <w:tcW w:w="2268" w:type="dxa"/>
            <w:vAlign w:val="center"/>
          </w:tcPr>
          <w:p>
            <w:pPr>
              <w:pStyle w:val="10"/>
            </w:pPr>
            <w:r>
              <w:t>≥45%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严重精神障碍患者稳定率</w:t>
            </w:r>
          </w:p>
        </w:tc>
        <w:tc>
          <w:tcPr>
            <w:tcW w:w="5386" w:type="dxa"/>
            <w:vAlign w:val="center"/>
          </w:tcPr>
          <w:p>
            <w:pPr>
              <w:pStyle w:val="10"/>
            </w:pPr>
            <w:r>
              <w:t>年内最近一次随访病情稳定的严重精神患者率</w:t>
            </w:r>
          </w:p>
        </w:tc>
        <w:tc>
          <w:tcPr>
            <w:tcW w:w="2268" w:type="dxa"/>
            <w:vAlign w:val="center"/>
          </w:tcPr>
          <w:p>
            <w:pPr>
              <w:pStyle w:val="10"/>
            </w:pPr>
            <w:r>
              <w:t>≥60%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抽查档案中有动态记录的档案份数占档案的多少</w:t>
            </w:r>
          </w:p>
        </w:tc>
        <w:tc>
          <w:tcPr>
            <w:tcW w:w="2268" w:type="dxa"/>
            <w:vAlign w:val="center"/>
          </w:tcPr>
          <w:p>
            <w:pPr>
              <w:pStyle w:val="10"/>
            </w:pPr>
            <w:r>
              <w:t>≥80%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糖尿病患者血糖控制率</w:t>
            </w:r>
          </w:p>
        </w:tc>
        <w:tc>
          <w:tcPr>
            <w:tcW w:w="5386" w:type="dxa"/>
            <w:vAlign w:val="center"/>
          </w:tcPr>
          <w:p>
            <w:pPr>
              <w:pStyle w:val="10"/>
            </w:pPr>
            <w:r>
              <w:t>年内最近一次空腹血糖达标人数占糖尿病患者的多少</w:t>
            </w:r>
          </w:p>
        </w:tc>
        <w:tc>
          <w:tcPr>
            <w:tcW w:w="2268" w:type="dxa"/>
            <w:vAlign w:val="center"/>
          </w:tcPr>
          <w:p>
            <w:pPr>
              <w:pStyle w:val="10"/>
            </w:pPr>
            <w:r>
              <w:t>≥40%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辖区居民对基本公共卫生服务满意率</w:t>
            </w:r>
          </w:p>
        </w:tc>
        <w:tc>
          <w:tcPr>
            <w:tcW w:w="5386" w:type="dxa"/>
            <w:vAlign w:val="center"/>
          </w:tcPr>
          <w:p>
            <w:pPr>
              <w:pStyle w:val="10"/>
            </w:pPr>
            <w:r>
              <w:t>辖区居民对基本公共卫生服务满意率</w:t>
            </w:r>
          </w:p>
        </w:tc>
        <w:tc>
          <w:tcPr>
            <w:tcW w:w="2268" w:type="dxa"/>
            <w:vAlign w:val="center"/>
          </w:tcPr>
          <w:p>
            <w:pPr>
              <w:pStyle w:val="10"/>
            </w:pPr>
            <w:r>
              <w:t>≥90%</w:t>
            </w:r>
          </w:p>
        </w:tc>
        <w:tc>
          <w:tcPr>
            <w:tcW w:w="1276" w:type="dxa"/>
            <w:vAlign w:val="center"/>
          </w:tcPr>
          <w:p>
            <w:pPr>
              <w:pStyle w:val="10"/>
            </w:pPr>
            <w:r>
              <w:t>实施方案</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关于提前下达2024年省级公共卫生服务补助资金预算的通知（基层医疗卫生机构）绩效目标表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13011024P00325710023R</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关于提前下达2024年省级公共卫生服务补助资金预算的通知（基层医疗卫生机构）</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45.00</w:t>
            </w:r>
          </w:p>
        </w:tc>
        <w:tc>
          <w:tcPr>
            <w:tcW w:w="2835" w:type="dxa"/>
            <w:vAlign w:val="center"/>
          </w:tcPr>
          <w:p>
            <w:pPr>
              <w:pStyle w:val="8"/>
            </w:pPr>
            <w:r>
              <w:t>其中：财政    资金</w:t>
            </w:r>
          </w:p>
        </w:tc>
        <w:tc>
          <w:tcPr>
            <w:tcW w:w="2551" w:type="dxa"/>
            <w:vAlign w:val="center"/>
          </w:tcPr>
          <w:p>
            <w:pPr>
              <w:pStyle w:val="10"/>
            </w:pPr>
            <w:r>
              <w:t>45.00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国家基本公共卫生服务项目促进基本公共卫生服务逐步均等化的重要内容，免费向城乡居民提供基本公共卫生服务，通过开展职业病检测等，保护患者和公众健康权益，同时推进妇幼卫生，健康素养促进，医养结合和老年人健康等重点项目。</w:t>
            </w:r>
            <w:r>
              <w:tab/>
            </w:r>
            <w:r>
              <w:tab/>
            </w:r>
            <w:r>
              <w:tab/>
            </w:r>
            <w:r>
              <w:tab/>
            </w:r>
            <w:r>
              <w:tab/>
            </w:r>
            <w:r>
              <w:tab/>
            </w:r>
          </w:p>
          <w:p>
            <w:pPr>
              <w:pStyle w:val="10"/>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国家基本公共卫生服务项目促进基本公共卫生服务逐步均等化的重要内容，免费向城乡居民提供基本公共卫生服务，通过开展职业病检测等，保护患者和公众健康权益，同时推进妇幼卫生，健康素养促进，医养结合和老年人健康等重点项目。</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服务人口数</w:t>
            </w:r>
          </w:p>
        </w:tc>
        <w:tc>
          <w:tcPr>
            <w:tcW w:w="2268" w:type="dxa"/>
            <w:vAlign w:val="center"/>
          </w:tcPr>
          <w:p>
            <w:pPr>
              <w:pStyle w:val="10"/>
            </w:pPr>
            <w:r>
              <w:t>53330人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社区居家严重精神障碍患者管理率</w:t>
            </w:r>
          </w:p>
        </w:tc>
        <w:tc>
          <w:tcPr>
            <w:tcW w:w="5386" w:type="dxa"/>
            <w:vAlign w:val="center"/>
          </w:tcPr>
          <w:p>
            <w:pPr>
              <w:pStyle w:val="10"/>
            </w:pPr>
            <w:r>
              <w:t>社区居家严重精神障碍患者管理率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w:t>
            </w:r>
          </w:p>
        </w:tc>
        <w:tc>
          <w:tcPr>
            <w:tcW w:w="5386" w:type="dxa"/>
            <w:vAlign w:val="center"/>
          </w:tcPr>
          <w:p>
            <w:pPr>
              <w:pStyle w:val="10"/>
            </w:pPr>
            <w:r>
              <w:t>儿童中医药健康管理服务率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孕产妇系统管理率</w:t>
            </w:r>
          </w:p>
        </w:tc>
        <w:tc>
          <w:tcPr>
            <w:tcW w:w="5386" w:type="dxa"/>
            <w:vAlign w:val="center"/>
          </w:tcPr>
          <w:p>
            <w:pPr>
              <w:pStyle w:val="10"/>
            </w:pPr>
            <w:r>
              <w:t>年度辖区内接受5次以上产前随访产数</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0-6岁儿童健康管理率</w:t>
            </w:r>
          </w:p>
        </w:tc>
        <w:tc>
          <w:tcPr>
            <w:tcW w:w="5386" w:type="dxa"/>
            <w:vAlign w:val="center"/>
          </w:tcPr>
          <w:p>
            <w:pPr>
              <w:pStyle w:val="10"/>
            </w:pPr>
            <w:r>
              <w:t>0-6岁儿童健康管理率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3岁以下儿童健康系统管理率</w:t>
            </w:r>
          </w:p>
        </w:tc>
        <w:tc>
          <w:tcPr>
            <w:tcW w:w="5386" w:type="dxa"/>
            <w:vAlign w:val="center"/>
          </w:tcPr>
          <w:p>
            <w:pPr>
              <w:pStyle w:val="10"/>
            </w:pPr>
            <w:r>
              <w:t>3岁以下儿童健康系统管理率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老年人中医药健康管理率</w:t>
            </w:r>
          </w:p>
        </w:tc>
        <w:tc>
          <w:tcPr>
            <w:tcW w:w="5386" w:type="dxa"/>
            <w:vAlign w:val="center"/>
          </w:tcPr>
          <w:p>
            <w:pPr>
              <w:pStyle w:val="10"/>
            </w:pPr>
            <w:r>
              <w:t>老年人中医药健康管理率</w:t>
            </w:r>
          </w:p>
        </w:tc>
        <w:tc>
          <w:tcPr>
            <w:tcW w:w="2268" w:type="dxa"/>
            <w:vAlign w:val="center"/>
          </w:tcPr>
          <w:p>
            <w:pPr>
              <w:pStyle w:val="10"/>
            </w:pPr>
            <w:r>
              <w:t>≥70%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高血压患者规范管理人数</w:t>
            </w:r>
          </w:p>
        </w:tc>
        <w:tc>
          <w:tcPr>
            <w:tcW w:w="5386" w:type="dxa"/>
            <w:vAlign w:val="center"/>
          </w:tcPr>
          <w:p>
            <w:pPr>
              <w:pStyle w:val="10"/>
            </w:pPr>
            <w:r>
              <w:t>高血压患者规范管理人数</w:t>
            </w:r>
          </w:p>
        </w:tc>
        <w:tc>
          <w:tcPr>
            <w:tcW w:w="2268" w:type="dxa"/>
            <w:vAlign w:val="center"/>
          </w:tcPr>
          <w:p>
            <w:pPr>
              <w:pStyle w:val="10"/>
            </w:pPr>
            <w:r>
              <w:t>5361人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居民规范化电子健康档案覆盖率</w:t>
            </w:r>
          </w:p>
        </w:tc>
        <w:tc>
          <w:tcPr>
            <w:tcW w:w="5386" w:type="dxa"/>
            <w:vAlign w:val="center"/>
          </w:tcPr>
          <w:p>
            <w:pPr>
              <w:pStyle w:val="10"/>
            </w:pPr>
            <w:r>
              <w:t>居民规范化电子健康档案覆盖率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糖尿病患者规范管理人数</w:t>
            </w:r>
          </w:p>
        </w:tc>
        <w:tc>
          <w:tcPr>
            <w:tcW w:w="5386" w:type="dxa"/>
            <w:vAlign w:val="center"/>
          </w:tcPr>
          <w:p>
            <w:pPr>
              <w:pStyle w:val="10"/>
            </w:pPr>
            <w:r>
              <w:t>糖尿病患者规范管理人数</w:t>
            </w:r>
          </w:p>
        </w:tc>
        <w:tc>
          <w:tcPr>
            <w:tcW w:w="2268" w:type="dxa"/>
            <w:vAlign w:val="center"/>
          </w:tcPr>
          <w:p>
            <w:pPr>
              <w:pStyle w:val="10"/>
            </w:pPr>
            <w:r>
              <w:t>2419人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2型糖尿病患者规范管理率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按时拨付资金</w:t>
            </w:r>
          </w:p>
        </w:tc>
        <w:tc>
          <w:tcPr>
            <w:tcW w:w="5386" w:type="dxa"/>
            <w:vAlign w:val="center"/>
          </w:tcPr>
          <w:p>
            <w:pPr>
              <w:pStyle w:val="10"/>
            </w:pPr>
            <w:r>
              <w:t>按时拨付资金</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基本公共卫生室总资金</w:t>
            </w:r>
          </w:p>
        </w:tc>
        <w:tc>
          <w:tcPr>
            <w:tcW w:w="5386" w:type="dxa"/>
            <w:vAlign w:val="center"/>
          </w:tcPr>
          <w:p>
            <w:pPr>
              <w:pStyle w:val="10"/>
            </w:pPr>
            <w:r>
              <w:t>基本公共卫生室总资金</w:t>
            </w:r>
          </w:p>
        </w:tc>
        <w:tc>
          <w:tcPr>
            <w:tcW w:w="2268" w:type="dxa"/>
            <w:vAlign w:val="center"/>
          </w:tcPr>
          <w:p>
            <w:pPr>
              <w:pStyle w:val="10"/>
            </w:pPr>
            <w:r>
              <w:t>450000元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w:t>
            </w:r>
          </w:p>
        </w:tc>
        <w:tc>
          <w:tcPr>
            <w:tcW w:w="2268" w:type="dxa"/>
            <w:vAlign w:val="center"/>
          </w:tcPr>
          <w:p>
            <w:pPr>
              <w:pStyle w:val="10"/>
            </w:pPr>
            <w:r>
              <w:t>≥50%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严重精神障碍患者稳定率</w:t>
            </w:r>
          </w:p>
        </w:tc>
        <w:tc>
          <w:tcPr>
            <w:tcW w:w="5386" w:type="dxa"/>
            <w:vAlign w:val="center"/>
          </w:tcPr>
          <w:p>
            <w:pPr>
              <w:pStyle w:val="10"/>
            </w:pPr>
            <w:r>
              <w:t>年内最近一次随访严重精神病患者率</w:t>
            </w:r>
          </w:p>
        </w:tc>
        <w:tc>
          <w:tcPr>
            <w:tcW w:w="2268" w:type="dxa"/>
            <w:vAlign w:val="center"/>
          </w:tcPr>
          <w:p>
            <w:pPr>
              <w:pStyle w:val="10"/>
            </w:pPr>
            <w:r>
              <w:t>≥60%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高血压患者规范管理人率</w:t>
            </w:r>
          </w:p>
        </w:tc>
        <w:tc>
          <w:tcPr>
            <w:tcW w:w="5386" w:type="dxa"/>
            <w:vAlign w:val="center"/>
          </w:tcPr>
          <w:p>
            <w:pPr>
              <w:pStyle w:val="10"/>
            </w:pPr>
            <w:r>
              <w:t>高血压患者规范管理人率</w:t>
            </w:r>
          </w:p>
        </w:tc>
        <w:tc>
          <w:tcPr>
            <w:tcW w:w="2268" w:type="dxa"/>
            <w:vAlign w:val="center"/>
          </w:tcPr>
          <w:p>
            <w:pPr>
              <w:pStyle w:val="10"/>
            </w:pPr>
            <w:r>
              <w:t>≥50%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辖区内居民对基本公共卫生服务满意率</w:t>
            </w:r>
          </w:p>
        </w:tc>
        <w:tc>
          <w:tcPr>
            <w:tcW w:w="5386" w:type="dxa"/>
            <w:vAlign w:val="center"/>
          </w:tcPr>
          <w:p>
            <w:pPr>
              <w:pStyle w:val="10"/>
            </w:pPr>
            <w:r>
              <w:t>辖区内居民对基本公共卫生服务满意率</w:t>
            </w:r>
          </w:p>
        </w:tc>
        <w:tc>
          <w:tcPr>
            <w:tcW w:w="2268" w:type="dxa"/>
            <w:vAlign w:val="center"/>
          </w:tcPr>
          <w:p>
            <w:pPr>
              <w:pStyle w:val="10"/>
            </w:pPr>
            <w:r>
              <w:t>≥90%</w:t>
            </w:r>
          </w:p>
        </w:tc>
        <w:tc>
          <w:tcPr>
            <w:tcW w:w="1276" w:type="dxa"/>
            <w:vAlign w:val="center"/>
          </w:tcPr>
          <w:p>
            <w:pPr>
              <w:pStyle w:val="10"/>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5、石财社【2023】158号 关于提前下达2024省级公共卫生服务补助资金预算的通知（基药）绩效目标表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13011024P003257100226</w:t>
            </w:r>
          </w:p>
        </w:tc>
        <w:tc>
          <w:tcPr>
            <w:tcW w:w="2835" w:type="dxa"/>
            <w:vAlign w:val="center"/>
          </w:tcPr>
          <w:p>
            <w:pPr>
              <w:pStyle w:val="8"/>
            </w:pPr>
            <w:r>
              <w:t>项目名称</w:t>
            </w:r>
          </w:p>
        </w:tc>
        <w:tc>
          <w:tcPr>
            <w:tcW w:w="6094" w:type="dxa"/>
            <w:gridSpan w:val="3"/>
            <w:vAlign w:val="center"/>
          </w:tcPr>
          <w:p>
            <w:pPr>
              <w:pStyle w:val="10"/>
            </w:pPr>
            <w:r>
              <w:t>石财社【2023】158号 关于提前下达2024省级公共卫生服务补助资金预算的通知（基药）</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6.47</w:t>
            </w:r>
          </w:p>
        </w:tc>
        <w:tc>
          <w:tcPr>
            <w:tcW w:w="2835" w:type="dxa"/>
            <w:vAlign w:val="center"/>
          </w:tcPr>
          <w:p>
            <w:pPr>
              <w:pStyle w:val="8"/>
            </w:pPr>
            <w:r>
              <w:t>其中：财政    资金</w:t>
            </w:r>
          </w:p>
        </w:tc>
        <w:tc>
          <w:tcPr>
            <w:tcW w:w="2551" w:type="dxa"/>
            <w:vAlign w:val="center"/>
          </w:tcPr>
          <w:p>
            <w:pPr>
              <w:pStyle w:val="10"/>
            </w:pPr>
            <w:r>
              <w:t>6.47</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保证医疗机构实施国家基本药物制度，提高综合改革顺利进行。</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1.保证医疗机构实施国家基本药物制度，提高综合改革顺利进行。</w:t>
            </w:r>
          </w:p>
          <w:p>
            <w:pPr>
              <w:pStyle w:val="10"/>
            </w:pPr>
            <w:r>
              <w:t>2.保证辖区26个村卫生室实施国家基本药物制度，减轻群众看病负担。</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实施国家基本药物制度村卫生室数量</w:t>
            </w:r>
          </w:p>
        </w:tc>
        <w:tc>
          <w:tcPr>
            <w:tcW w:w="2268" w:type="dxa"/>
            <w:vAlign w:val="center"/>
          </w:tcPr>
          <w:p>
            <w:pPr>
              <w:pStyle w:val="10"/>
            </w:pPr>
            <w:r>
              <w:t>26家</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村卫生室实施国家基本药物制度覆盖率</w:t>
            </w:r>
          </w:p>
        </w:tc>
        <w:tc>
          <w:tcPr>
            <w:tcW w:w="2268" w:type="dxa"/>
            <w:vAlign w:val="center"/>
          </w:tcPr>
          <w:p>
            <w:pPr>
              <w:pStyle w:val="10"/>
            </w:pPr>
            <w:r>
              <w:t>100%</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国家基本药物制度实施年度</w:t>
            </w:r>
          </w:p>
        </w:tc>
        <w:tc>
          <w:tcPr>
            <w:tcW w:w="2268" w:type="dxa"/>
            <w:vAlign w:val="center"/>
          </w:tcPr>
          <w:p>
            <w:pPr>
              <w:pStyle w:val="10"/>
            </w:pPr>
            <w:r>
              <w:t>2024年</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村卫生室实施国家基本药物制度补助资金</w:t>
            </w:r>
          </w:p>
        </w:tc>
        <w:tc>
          <w:tcPr>
            <w:tcW w:w="2268" w:type="dxa"/>
            <w:vAlign w:val="center"/>
          </w:tcPr>
          <w:p>
            <w:pPr>
              <w:pStyle w:val="10"/>
            </w:pPr>
            <w:r>
              <w:t>64712元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乡村医生收入</w:t>
            </w:r>
          </w:p>
        </w:tc>
        <w:tc>
          <w:tcPr>
            <w:tcW w:w="2268" w:type="dxa"/>
            <w:vAlign w:val="center"/>
          </w:tcPr>
          <w:p>
            <w:pPr>
              <w:pStyle w:val="10"/>
            </w:pPr>
            <w:r>
              <w:t>保持稳定</w:t>
            </w:r>
          </w:p>
        </w:tc>
        <w:tc>
          <w:tcPr>
            <w:tcW w:w="1276" w:type="dxa"/>
            <w:vAlign w:val="center"/>
          </w:tcPr>
          <w:p>
            <w:pPr>
              <w:pStyle w:val="10"/>
            </w:pPr>
            <w:r>
              <w:t>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国家基本药物制度在基层持续实施</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患者满意度调查</w:t>
            </w:r>
          </w:p>
        </w:tc>
        <w:tc>
          <w:tcPr>
            <w:tcW w:w="2268" w:type="dxa"/>
            <w:vAlign w:val="center"/>
          </w:tcPr>
          <w:p>
            <w:pPr>
              <w:pStyle w:val="10"/>
            </w:pPr>
            <w:r>
              <w:t>≥90%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石家庄市鹿泉区大河镇中心卫生院上年末固定资产金额为3018.00万元（详见下表）。本年度拟购置固定资产总额为0.00万元，已按要求列入政府采购预算，详见政府采购预算表。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361019石家庄市鹿泉区大河镇中心卫生院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3018.00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4747</w:t>
            </w:r>
          </w:p>
        </w:tc>
        <w:tc>
          <w:tcPr>
            <w:tcW w:w="2835" w:type="dxa"/>
            <w:vAlign w:val="center"/>
          </w:tcPr>
          <w:p>
            <w:pPr>
              <w:pStyle w:val="9"/>
            </w:pPr>
            <w:r>
              <w:t>278.00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r>
              <w:t>4546</w:t>
            </w:r>
          </w:p>
        </w:tc>
        <w:tc>
          <w:tcPr>
            <w:tcW w:w="2835" w:type="dxa"/>
            <w:vAlign w:val="center"/>
          </w:tcPr>
          <w:p>
            <w:pPr>
              <w:pStyle w:val="9"/>
            </w:pPr>
            <w:r>
              <w:t>220.00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5</w:t>
            </w:r>
          </w:p>
        </w:tc>
        <w:tc>
          <w:tcPr>
            <w:tcW w:w="2835" w:type="dxa"/>
            <w:vAlign w:val="center"/>
          </w:tcPr>
          <w:p>
            <w:pPr>
              <w:pStyle w:val="9"/>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10</w:t>
            </w:r>
          </w:p>
        </w:tc>
        <w:tc>
          <w:tcPr>
            <w:tcW w:w="2835" w:type="dxa"/>
            <w:vAlign w:val="center"/>
          </w:tcPr>
          <w:p>
            <w:pPr>
              <w:pStyle w:val="9"/>
            </w:pPr>
            <w:r>
              <w:t>72.00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12</w:t>
            </w:r>
          </w:p>
        </w:tc>
        <w:tc>
          <w:tcPr>
            <w:tcW w:w="2835" w:type="dxa"/>
            <w:vAlign w:val="center"/>
          </w:tcPr>
          <w:p>
            <w:pPr>
              <w:pStyle w:val="9"/>
            </w:pPr>
            <w:r>
              <w:t>2573.00</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6" w:name="_Toc_4_4_0000000018"/>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七</w:t>
      </w:r>
      <w:r>
        <w:rPr>
          <w:rFonts w:ascii="方正小标宋_GBK" w:hAnsi="方正小标宋_GBK" w:eastAsia="方正小标宋_GBK" w:cs="方正小标宋_GBK"/>
          <w:color w:val="000000"/>
          <w:sz w:val="44"/>
        </w:rPr>
        <w:t>、石家庄市鹿泉区铜冶镇中心卫生院收支预算</w:t>
      </w:r>
      <w:bookmarkEnd w:id="16"/>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670.30</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8671.00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328.37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9687.91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81.02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9341.30</w:t>
            </w:r>
          </w:p>
        </w:tc>
        <w:tc>
          <w:tcPr>
            <w:tcW w:w="4535" w:type="dxa"/>
            <w:vAlign w:val="center"/>
          </w:tcPr>
          <w:p>
            <w:pPr>
              <w:pStyle w:val="12"/>
            </w:pPr>
            <w:r>
              <w:t>本年支出合计</w:t>
            </w:r>
          </w:p>
        </w:tc>
        <w:tc>
          <w:tcPr>
            <w:tcW w:w="2126" w:type="dxa"/>
            <w:vAlign w:val="center"/>
          </w:tcPr>
          <w:p>
            <w:pPr>
              <w:pStyle w:val="13"/>
            </w:pPr>
            <w:r>
              <w:t>10097.30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r>
              <w:t>756.00</w:t>
            </w: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10097.30</w:t>
            </w:r>
          </w:p>
        </w:tc>
        <w:tc>
          <w:tcPr>
            <w:tcW w:w="4535" w:type="dxa"/>
            <w:vAlign w:val="center"/>
          </w:tcPr>
          <w:p>
            <w:pPr>
              <w:pStyle w:val="12"/>
            </w:pPr>
            <w:r>
              <w:t>支出总计</w:t>
            </w:r>
          </w:p>
        </w:tc>
        <w:tc>
          <w:tcPr>
            <w:tcW w:w="2126" w:type="dxa"/>
            <w:vAlign w:val="center"/>
          </w:tcPr>
          <w:p>
            <w:pPr>
              <w:pStyle w:val="13"/>
            </w:pPr>
            <w:r>
              <w:t>10097.30</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10097.30</w:t>
            </w:r>
          </w:p>
        </w:tc>
        <w:tc>
          <w:tcPr>
            <w:tcW w:w="1134" w:type="dxa"/>
            <w:vAlign w:val="center"/>
          </w:tcPr>
          <w:p>
            <w:pPr>
              <w:pStyle w:val="13"/>
            </w:pPr>
            <w:r>
              <w:t>9341.30</w:t>
            </w:r>
          </w:p>
        </w:tc>
        <w:tc>
          <w:tcPr>
            <w:tcW w:w="1134" w:type="dxa"/>
            <w:vAlign w:val="center"/>
          </w:tcPr>
          <w:p>
            <w:pPr>
              <w:pStyle w:val="13"/>
            </w:pPr>
            <w:r>
              <w:t>670.30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8671.00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328.37</w:t>
            </w:r>
          </w:p>
        </w:tc>
        <w:tc>
          <w:tcPr>
            <w:tcW w:w="1134" w:type="dxa"/>
            <w:vAlign w:val="center"/>
          </w:tcPr>
          <w:p>
            <w:pPr>
              <w:pStyle w:val="9"/>
            </w:pPr>
            <w:r>
              <w:t>328.37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328.37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328.37</w:t>
            </w:r>
          </w:p>
        </w:tc>
        <w:tc>
          <w:tcPr>
            <w:tcW w:w="1134" w:type="dxa"/>
            <w:vAlign w:val="center"/>
          </w:tcPr>
          <w:p>
            <w:pPr>
              <w:pStyle w:val="9"/>
            </w:pPr>
            <w:r>
              <w:t>328.37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328.37</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106.29</w:t>
            </w:r>
          </w:p>
        </w:tc>
        <w:tc>
          <w:tcPr>
            <w:tcW w:w="1134" w:type="dxa"/>
            <w:vAlign w:val="center"/>
          </w:tcPr>
          <w:p>
            <w:pPr>
              <w:pStyle w:val="9"/>
            </w:pPr>
            <w:r>
              <w:t>106.29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106.29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148.06</w:t>
            </w:r>
          </w:p>
        </w:tc>
        <w:tc>
          <w:tcPr>
            <w:tcW w:w="1134" w:type="dxa"/>
            <w:vAlign w:val="center"/>
          </w:tcPr>
          <w:p>
            <w:pPr>
              <w:pStyle w:val="9"/>
            </w:pPr>
            <w:r>
              <w:t>148.06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148.06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74.03</w:t>
            </w:r>
          </w:p>
        </w:tc>
        <w:tc>
          <w:tcPr>
            <w:tcW w:w="1134" w:type="dxa"/>
            <w:vAlign w:val="center"/>
          </w:tcPr>
          <w:p>
            <w:pPr>
              <w:pStyle w:val="9"/>
            </w:pPr>
            <w:r>
              <w:t>74.03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74.03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9687.91</w:t>
            </w:r>
          </w:p>
        </w:tc>
        <w:tc>
          <w:tcPr>
            <w:tcW w:w="1134" w:type="dxa"/>
            <w:vAlign w:val="center"/>
          </w:tcPr>
          <w:p>
            <w:pPr>
              <w:pStyle w:val="9"/>
            </w:pPr>
            <w:r>
              <w:t>8931.91</w:t>
            </w:r>
          </w:p>
        </w:tc>
        <w:tc>
          <w:tcPr>
            <w:tcW w:w="1134" w:type="dxa"/>
            <w:vAlign w:val="center"/>
          </w:tcPr>
          <w:p>
            <w:pPr>
              <w:pStyle w:val="9"/>
            </w:pPr>
            <w:r>
              <w:t>670.30</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8261.61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21002</w:t>
            </w:r>
          </w:p>
        </w:tc>
        <w:tc>
          <w:tcPr>
            <w:tcW w:w="1559" w:type="dxa"/>
            <w:vAlign w:val="center"/>
          </w:tcPr>
          <w:p>
            <w:pPr>
              <w:pStyle w:val="10"/>
            </w:pPr>
            <w:r>
              <w:t>公立医院</w:t>
            </w:r>
          </w:p>
        </w:tc>
        <w:tc>
          <w:tcPr>
            <w:tcW w:w="1134" w:type="dxa"/>
            <w:vAlign w:val="center"/>
          </w:tcPr>
          <w:p>
            <w:pPr>
              <w:pStyle w:val="9"/>
            </w:pPr>
            <w:r>
              <w:t>1736.00</w:t>
            </w:r>
          </w:p>
        </w:tc>
        <w:tc>
          <w:tcPr>
            <w:tcW w:w="1134" w:type="dxa"/>
            <w:vAlign w:val="center"/>
          </w:tcPr>
          <w:p>
            <w:pPr>
              <w:pStyle w:val="9"/>
            </w:pPr>
            <w:r>
              <w:t>980.00</w:t>
            </w:r>
          </w:p>
        </w:tc>
        <w:tc>
          <w:tcPr>
            <w:tcW w:w="1134" w:type="dxa"/>
            <w:vAlign w:val="center"/>
          </w:tcPr>
          <w:p>
            <w:pPr>
              <w:pStyle w:val="9"/>
            </w:pPr>
            <w:r>
              <w:t>320.00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660.00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2100299</w:t>
            </w:r>
          </w:p>
        </w:tc>
        <w:tc>
          <w:tcPr>
            <w:tcW w:w="1559" w:type="dxa"/>
            <w:vAlign w:val="center"/>
          </w:tcPr>
          <w:p>
            <w:pPr>
              <w:pStyle w:val="10"/>
            </w:pPr>
            <w:r>
              <w:t>其他公立医院支出</w:t>
            </w:r>
          </w:p>
        </w:tc>
        <w:tc>
          <w:tcPr>
            <w:tcW w:w="1134" w:type="dxa"/>
            <w:vAlign w:val="center"/>
          </w:tcPr>
          <w:p>
            <w:pPr>
              <w:pStyle w:val="9"/>
            </w:pPr>
            <w:r>
              <w:t>1736.00</w:t>
            </w:r>
          </w:p>
        </w:tc>
        <w:tc>
          <w:tcPr>
            <w:tcW w:w="1134" w:type="dxa"/>
            <w:vAlign w:val="center"/>
          </w:tcPr>
          <w:p>
            <w:pPr>
              <w:pStyle w:val="9"/>
            </w:pPr>
            <w:r>
              <w:t>980.00</w:t>
            </w:r>
          </w:p>
        </w:tc>
        <w:tc>
          <w:tcPr>
            <w:tcW w:w="1134" w:type="dxa"/>
            <w:vAlign w:val="center"/>
          </w:tcPr>
          <w:p>
            <w:pPr>
              <w:pStyle w:val="9"/>
            </w:pPr>
            <w:r>
              <w:t>320.00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660.00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756.00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7567.87</w:t>
            </w:r>
          </w:p>
        </w:tc>
        <w:tc>
          <w:tcPr>
            <w:tcW w:w="1134" w:type="dxa"/>
            <w:vAlign w:val="center"/>
          </w:tcPr>
          <w:p>
            <w:pPr>
              <w:pStyle w:val="9"/>
            </w:pPr>
            <w:r>
              <w:t>7567.87</w:t>
            </w:r>
          </w:p>
        </w:tc>
        <w:tc>
          <w:tcPr>
            <w:tcW w:w="1134" w:type="dxa"/>
            <w:vAlign w:val="center"/>
          </w:tcPr>
          <w:p>
            <w:pPr>
              <w:pStyle w:val="9"/>
            </w:pPr>
            <w:r>
              <w:t>60.09</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7507.78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7507.78</w:t>
            </w:r>
          </w:p>
        </w:tc>
        <w:tc>
          <w:tcPr>
            <w:tcW w:w="1134" w:type="dxa"/>
            <w:vAlign w:val="center"/>
          </w:tcPr>
          <w:p>
            <w:pPr>
              <w:pStyle w:val="9"/>
            </w:pPr>
            <w:r>
              <w:t>7507.78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7507.78</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60.09</w:t>
            </w:r>
          </w:p>
        </w:tc>
        <w:tc>
          <w:tcPr>
            <w:tcW w:w="1134" w:type="dxa"/>
            <w:vAlign w:val="center"/>
          </w:tcPr>
          <w:p>
            <w:pPr>
              <w:pStyle w:val="9"/>
            </w:pPr>
            <w:r>
              <w:t>60.09</w:t>
            </w:r>
          </w:p>
        </w:tc>
        <w:tc>
          <w:tcPr>
            <w:tcW w:w="1134" w:type="dxa"/>
            <w:vAlign w:val="center"/>
          </w:tcPr>
          <w:p>
            <w:pPr>
              <w:pStyle w:val="9"/>
            </w:pPr>
            <w:r>
              <w:t>60.09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290.21</w:t>
            </w:r>
          </w:p>
        </w:tc>
        <w:tc>
          <w:tcPr>
            <w:tcW w:w="1134" w:type="dxa"/>
            <w:vAlign w:val="center"/>
          </w:tcPr>
          <w:p>
            <w:pPr>
              <w:pStyle w:val="9"/>
            </w:pPr>
            <w:r>
              <w:t>290.21</w:t>
            </w:r>
          </w:p>
        </w:tc>
        <w:tc>
          <w:tcPr>
            <w:tcW w:w="1134" w:type="dxa"/>
            <w:vAlign w:val="center"/>
          </w:tcPr>
          <w:p>
            <w:pPr>
              <w:pStyle w:val="9"/>
            </w:pPr>
            <w:r>
              <w:t>290.21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290.00</w:t>
            </w:r>
          </w:p>
        </w:tc>
        <w:tc>
          <w:tcPr>
            <w:tcW w:w="1134" w:type="dxa"/>
            <w:vAlign w:val="center"/>
          </w:tcPr>
          <w:p>
            <w:pPr>
              <w:pStyle w:val="9"/>
            </w:pPr>
            <w:r>
              <w:t>290.00</w:t>
            </w:r>
          </w:p>
        </w:tc>
        <w:tc>
          <w:tcPr>
            <w:tcW w:w="1134" w:type="dxa"/>
            <w:vAlign w:val="center"/>
          </w:tcPr>
          <w:p>
            <w:pPr>
              <w:pStyle w:val="9"/>
            </w:pPr>
            <w:r>
              <w:t>290.00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0.21</w:t>
            </w:r>
          </w:p>
        </w:tc>
        <w:tc>
          <w:tcPr>
            <w:tcW w:w="1134" w:type="dxa"/>
            <w:vAlign w:val="center"/>
          </w:tcPr>
          <w:p>
            <w:pPr>
              <w:pStyle w:val="9"/>
            </w:pPr>
            <w:r>
              <w:t>0.21</w:t>
            </w:r>
          </w:p>
        </w:tc>
        <w:tc>
          <w:tcPr>
            <w:tcW w:w="1134" w:type="dxa"/>
            <w:vAlign w:val="center"/>
          </w:tcPr>
          <w:p>
            <w:pPr>
              <w:pStyle w:val="9"/>
            </w:pPr>
            <w:r>
              <w:t>0.21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93.83</w:t>
            </w:r>
          </w:p>
        </w:tc>
        <w:tc>
          <w:tcPr>
            <w:tcW w:w="1134" w:type="dxa"/>
            <w:vAlign w:val="center"/>
          </w:tcPr>
          <w:p>
            <w:pPr>
              <w:pStyle w:val="9"/>
            </w:pPr>
            <w:r>
              <w:t>93.83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93.83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93.83</w:t>
            </w:r>
          </w:p>
        </w:tc>
        <w:tc>
          <w:tcPr>
            <w:tcW w:w="1134" w:type="dxa"/>
            <w:vAlign w:val="center"/>
          </w:tcPr>
          <w:p>
            <w:pPr>
              <w:pStyle w:val="9"/>
            </w:pPr>
            <w:r>
              <w:t>93.83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93.83</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81.02</w:t>
            </w:r>
          </w:p>
        </w:tc>
        <w:tc>
          <w:tcPr>
            <w:tcW w:w="1134" w:type="dxa"/>
            <w:vAlign w:val="center"/>
          </w:tcPr>
          <w:p>
            <w:pPr>
              <w:pStyle w:val="9"/>
            </w:pPr>
            <w:r>
              <w:t>81.02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81.02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19</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81.02</w:t>
            </w:r>
          </w:p>
        </w:tc>
        <w:tc>
          <w:tcPr>
            <w:tcW w:w="1134" w:type="dxa"/>
            <w:vAlign w:val="center"/>
          </w:tcPr>
          <w:p>
            <w:pPr>
              <w:pStyle w:val="9"/>
            </w:pPr>
            <w:r>
              <w:t>81.02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81.02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20</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81.02</w:t>
            </w:r>
          </w:p>
        </w:tc>
        <w:tc>
          <w:tcPr>
            <w:tcW w:w="1134" w:type="dxa"/>
            <w:vAlign w:val="center"/>
          </w:tcPr>
          <w:p>
            <w:pPr>
              <w:pStyle w:val="9"/>
            </w:pPr>
            <w:r>
              <w:t>81.02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81.02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10097.30</w:t>
            </w:r>
          </w:p>
        </w:tc>
        <w:tc>
          <w:tcPr>
            <w:tcW w:w="1361" w:type="dxa"/>
            <w:vAlign w:val="center"/>
          </w:tcPr>
          <w:p>
            <w:pPr>
              <w:pStyle w:val="13"/>
            </w:pPr>
            <w:r>
              <w:t>8011.00</w:t>
            </w:r>
          </w:p>
        </w:tc>
        <w:tc>
          <w:tcPr>
            <w:tcW w:w="1361" w:type="dxa"/>
            <w:vAlign w:val="center"/>
          </w:tcPr>
          <w:p>
            <w:pPr>
              <w:pStyle w:val="13"/>
            </w:pPr>
            <w:r>
              <w:t>2086.30</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328.37</w:t>
            </w:r>
          </w:p>
        </w:tc>
        <w:tc>
          <w:tcPr>
            <w:tcW w:w="1361" w:type="dxa"/>
            <w:vAlign w:val="center"/>
          </w:tcPr>
          <w:p>
            <w:pPr>
              <w:pStyle w:val="9"/>
            </w:pPr>
            <w:r>
              <w:t>328.37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328.37</w:t>
            </w:r>
          </w:p>
        </w:tc>
        <w:tc>
          <w:tcPr>
            <w:tcW w:w="1361" w:type="dxa"/>
            <w:vAlign w:val="center"/>
          </w:tcPr>
          <w:p>
            <w:pPr>
              <w:pStyle w:val="9"/>
            </w:pPr>
            <w:r>
              <w:t>328.37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106.29</w:t>
            </w:r>
          </w:p>
        </w:tc>
        <w:tc>
          <w:tcPr>
            <w:tcW w:w="1361" w:type="dxa"/>
            <w:vAlign w:val="center"/>
          </w:tcPr>
          <w:p>
            <w:pPr>
              <w:pStyle w:val="9"/>
            </w:pPr>
            <w:r>
              <w:t>106.29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148.06</w:t>
            </w:r>
          </w:p>
        </w:tc>
        <w:tc>
          <w:tcPr>
            <w:tcW w:w="1361" w:type="dxa"/>
            <w:vAlign w:val="center"/>
          </w:tcPr>
          <w:p>
            <w:pPr>
              <w:pStyle w:val="9"/>
            </w:pPr>
            <w:r>
              <w:t>148.06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74.03</w:t>
            </w:r>
          </w:p>
        </w:tc>
        <w:tc>
          <w:tcPr>
            <w:tcW w:w="1361" w:type="dxa"/>
            <w:vAlign w:val="center"/>
          </w:tcPr>
          <w:p>
            <w:pPr>
              <w:pStyle w:val="9"/>
            </w:pPr>
            <w:r>
              <w:t>74.03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9687.91</w:t>
            </w:r>
          </w:p>
        </w:tc>
        <w:tc>
          <w:tcPr>
            <w:tcW w:w="1361" w:type="dxa"/>
            <w:vAlign w:val="center"/>
          </w:tcPr>
          <w:p>
            <w:pPr>
              <w:pStyle w:val="9"/>
            </w:pPr>
            <w:r>
              <w:t>7601.61</w:t>
            </w:r>
          </w:p>
        </w:tc>
        <w:tc>
          <w:tcPr>
            <w:tcW w:w="1361" w:type="dxa"/>
            <w:vAlign w:val="center"/>
          </w:tcPr>
          <w:p>
            <w:pPr>
              <w:pStyle w:val="9"/>
            </w:pPr>
            <w:r>
              <w:t>2086.30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21002</w:t>
            </w:r>
          </w:p>
        </w:tc>
        <w:tc>
          <w:tcPr>
            <w:tcW w:w="4535" w:type="dxa"/>
            <w:vAlign w:val="center"/>
          </w:tcPr>
          <w:p>
            <w:pPr>
              <w:pStyle w:val="10"/>
            </w:pPr>
            <w:r>
              <w:t>公立医院</w:t>
            </w:r>
          </w:p>
        </w:tc>
        <w:tc>
          <w:tcPr>
            <w:tcW w:w="1361" w:type="dxa"/>
            <w:vAlign w:val="center"/>
          </w:tcPr>
          <w:p>
            <w:pPr>
              <w:pStyle w:val="9"/>
            </w:pPr>
            <w:r>
              <w:t>1736.00</w:t>
            </w:r>
          </w:p>
        </w:tc>
        <w:tc>
          <w:tcPr>
            <w:tcW w:w="1361" w:type="dxa"/>
            <w:vAlign w:val="center"/>
          </w:tcPr>
          <w:p>
            <w:pPr>
              <w:pStyle w:val="9"/>
            </w:pPr>
          </w:p>
        </w:tc>
        <w:tc>
          <w:tcPr>
            <w:tcW w:w="1361" w:type="dxa"/>
            <w:vAlign w:val="center"/>
          </w:tcPr>
          <w:p>
            <w:pPr>
              <w:pStyle w:val="9"/>
            </w:pPr>
            <w:r>
              <w:t>1736.00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2100299</w:t>
            </w:r>
          </w:p>
        </w:tc>
        <w:tc>
          <w:tcPr>
            <w:tcW w:w="4535" w:type="dxa"/>
            <w:vAlign w:val="center"/>
          </w:tcPr>
          <w:p>
            <w:pPr>
              <w:pStyle w:val="10"/>
            </w:pPr>
            <w:r>
              <w:t>其他公立医院支出</w:t>
            </w:r>
          </w:p>
        </w:tc>
        <w:tc>
          <w:tcPr>
            <w:tcW w:w="1361" w:type="dxa"/>
            <w:vAlign w:val="center"/>
          </w:tcPr>
          <w:p>
            <w:pPr>
              <w:pStyle w:val="9"/>
            </w:pPr>
            <w:r>
              <w:t>1736.00</w:t>
            </w:r>
          </w:p>
        </w:tc>
        <w:tc>
          <w:tcPr>
            <w:tcW w:w="1361" w:type="dxa"/>
            <w:vAlign w:val="center"/>
          </w:tcPr>
          <w:p>
            <w:pPr>
              <w:pStyle w:val="9"/>
            </w:pPr>
          </w:p>
        </w:tc>
        <w:tc>
          <w:tcPr>
            <w:tcW w:w="1361" w:type="dxa"/>
            <w:vAlign w:val="center"/>
          </w:tcPr>
          <w:p>
            <w:pPr>
              <w:pStyle w:val="9"/>
            </w:pPr>
            <w:r>
              <w:t>1736.00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7567.87</w:t>
            </w:r>
          </w:p>
        </w:tc>
        <w:tc>
          <w:tcPr>
            <w:tcW w:w="1361" w:type="dxa"/>
            <w:vAlign w:val="center"/>
          </w:tcPr>
          <w:p>
            <w:pPr>
              <w:pStyle w:val="9"/>
            </w:pPr>
            <w:r>
              <w:t>7507.78</w:t>
            </w:r>
          </w:p>
        </w:tc>
        <w:tc>
          <w:tcPr>
            <w:tcW w:w="1361" w:type="dxa"/>
            <w:vAlign w:val="center"/>
          </w:tcPr>
          <w:p>
            <w:pPr>
              <w:pStyle w:val="9"/>
            </w:pPr>
            <w:r>
              <w:t>60.09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7507.78</w:t>
            </w:r>
          </w:p>
        </w:tc>
        <w:tc>
          <w:tcPr>
            <w:tcW w:w="1361" w:type="dxa"/>
            <w:vAlign w:val="center"/>
          </w:tcPr>
          <w:p>
            <w:pPr>
              <w:pStyle w:val="9"/>
            </w:pPr>
            <w:r>
              <w:t>7507.78</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60.09</w:t>
            </w:r>
          </w:p>
        </w:tc>
        <w:tc>
          <w:tcPr>
            <w:tcW w:w="1361" w:type="dxa"/>
            <w:vAlign w:val="center"/>
          </w:tcPr>
          <w:p>
            <w:pPr>
              <w:pStyle w:val="9"/>
            </w:pPr>
          </w:p>
        </w:tc>
        <w:tc>
          <w:tcPr>
            <w:tcW w:w="1361" w:type="dxa"/>
            <w:vAlign w:val="center"/>
          </w:tcPr>
          <w:p>
            <w:pPr>
              <w:pStyle w:val="9"/>
            </w:pPr>
            <w:r>
              <w:t>60.09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290.21</w:t>
            </w:r>
          </w:p>
        </w:tc>
        <w:tc>
          <w:tcPr>
            <w:tcW w:w="1361" w:type="dxa"/>
            <w:vAlign w:val="center"/>
          </w:tcPr>
          <w:p>
            <w:pPr>
              <w:pStyle w:val="9"/>
            </w:pPr>
          </w:p>
        </w:tc>
        <w:tc>
          <w:tcPr>
            <w:tcW w:w="1361" w:type="dxa"/>
            <w:vAlign w:val="center"/>
          </w:tcPr>
          <w:p>
            <w:pPr>
              <w:pStyle w:val="9"/>
            </w:pPr>
            <w:r>
              <w:t>290.21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290.00</w:t>
            </w:r>
          </w:p>
        </w:tc>
        <w:tc>
          <w:tcPr>
            <w:tcW w:w="1361" w:type="dxa"/>
            <w:vAlign w:val="center"/>
          </w:tcPr>
          <w:p>
            <w:pPr>
              <w:pStyle w:val="9"/>
            </w:pPr>
          </w:p>
        </w:tc>
        <w:tc>
          <w:tcPr>
            <w:tcW w:w="1361" w:type="dxa"/>
            <w:vAlign w:val="center"/>
          </w:tcPr>
          <w:p>
            <w:pPr>
              <w:pStyle w:val="9"/>
            </w:pPr>
            <w:r>
              <w:t>290.00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0.21</w:t>
            </w:r>
          </w:p>
        </w:tc>
        <w:tc>
          <w:tcPr>
            <w:tcW w:w="1361" w:type="dxa"/>
            <w:vAlign w:val="center"/>
          </w:tcPr>
          <w:p>
            <w:pPr>
              <w:pStyle w:val="9"/>
            </w:pPr>
          </w:p>
        </w:tc>
        <w:tc>
          <w:tcPr>
            <w:tcW w:w="1361" w:type="dxa"/>
            <w:vAlign w:val="center"/>
          </w:tcPr>
          <w:p>
            <w:pPr>
              <w:pStyle w:val="9"/>
            </w:pPr>
            <w:r>
              <w:t>0.21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93.83</w:t>
            </w:r>
          </w:p>
        </w:tc>
        <w:tc>
          <w:tcPr>
            <w:tcW w:w="1361" w:type="dxa"/>
            <w:vAlign w:val="center"/>
          </w:tcPr>
          <w:p>
            <w:pPr>
              <w:pStyle w:val="9"/>
            </w:pPr>
            <w:r>
              <w:t>93.83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93.83</w:t>
            </w:r>
          </w:p>
        </w:tc>
        <w:tc>
          <w:tcPr>
            <w:tcW w:w="1361" w:type="dxa"/>
            <w:vAlign w:val="center"/>
          </w:tcPr>
          <w:p>
            <w:pPr>
              <w:pStyle w:val="9"/>
            </w:pPr>
            <w:r>
              <w:t>93.83</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81.02</w:t>
            </w:r>
          </w:p>
        </w:tc>
        <w:tc>
          <w:tcPr>
            <w:tcW w:w="1361" w:type="dxa"/>
            <w:vAlign w:val="center"/>
          </w:tcPr>
          <w:p>
            <w:pPr>
              <w:pStyle w:val="9"/>
            </w:pPr>
            <w:r>
              <w:t>81.02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81.02</w:t>
            </w:r>
          </w:p>
        </w:tc>
        <w:tc>
          <w:tcPr>
            <w:tcW w:w="1361" w:type="dxa"/>
            <w:vAlign w:val="center"/>
          </w:tcPr>
          <w:p>
            <w:pPr>
              <w:pStyle w:val="9"/>
            </w:pPr>
            <w:r>
              <w:t>81.02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81.02</w:t>
            </w:r>
          </w:p>
        </w:tc>
        <w:tc>
          <w:tcPr>
            <w:tcW w:w="1361" w:type="dxa"/>
            <w:vAlign w:val="center"/>
          </w:tcPr>
          <w:p>
            <w:pPr>
              <w:pStyle w:val="9"/>
            </w:pPr>
            <w:r>
              <w:t>81.02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670.30</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1426.30</w:t>
            </w:r>
          </w:p>
        </w:tc>
        <w:tc>
          <w:tcPr>
            <w:tcW w:w="1474" w:type="dxa"/>
            <w:vAlign w:val="center"/>
          </w:tcPr>
          <w:p>
            <w:pPr>
              <w:pStyle w:val="9"/>
            </w:pPr>
            <w:r>
              <w:t>1426.30</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670.30</w:t>
            </w:r>
          </w:p>
        </w:tc>
        <w:tc>
          <w:tcPr>
            <w:tcW w:w="3402" w:type="dxa"/>
            <w:vAlign w:val="center"/>
          </w:tcPr>
          <w:p>
            <w:pPr>
              <w:pStyle w:val="12"/>
            </w:pPr>
            <w:r>
              <w:t>本年支出合计</w:t>
            </w:r>
          </w:p>
        </w:tc>
        <w:tc>
          <w:tcPr>
            <w:tcW w:w="1474" w:type="dxa"/>
            <w:vAlign w:val="center"/>
          </w:tcPr>
          <w:p>
            <w:pPr>
              <w:pStyle w:val="13"/>
            </w:pPr>
            <w:r>
              <w:t>1426.30</w:t>
            </w:r>
          </w:p>
        </w:tc>
        <w:tc>
          <w:tcPr>
            <w:tcW w:w="1474" w:type="dxa"/>
            <w:vAlign w:val="center"/>
          </w:tcPr>
          <w:p>
            <w:pPr>
              <w:pStyle w:val="13"/>
            </w:pPr>
            <w:r>
              <w:t>1426.30</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r>
              <w:t>756.00</w:t>
            </w: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r>
              <w:t>756.00</w:t>
            </w: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1426.30</w:t>
            </w:r>
          </w:p>
        </w:tc>
        <w:tc>
          <w:tcPr>
            <w:tcW w:w="3402" w:type="dxa"/>
            <w:vAlign w:val="center"/>
          </w:tcPr>
          <w:p>
            <w:pPr>
              <w:pStyle w:val="12"/>
            </w:pPr>
            <w:r>
              <w:t>支出总计</w:t>
            </w:r>
          </w:p>
        </w:tc>
        <w:tc>
          <w:tcPr>
            <w:tcW w:w="1474" w:type="dxa"/>
            <w:vAlign w:val="center"/>
          </w:tcPr>
          <w:p>
            <w:pPr>
              <w:pStyle w:val="13"/>
            </w:pPr>
            <w:r>
              <w:t>1426.30</w:t>
            </w:r>
          </w:p>
        </w:tc>
        <w:tc>
          <w:tcPr>
            <w:tcW w:w="1474" w:type="dxa"/>
            <w:vAlign w:val="center"/>
          </w:tcPr>
          <w:p>
            <w:pPr>
              <w:pStyle w:val="13"/>
            </w:pPr>
            <w:r>
              <w:t>1426.30</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1426.30</w:t>
            </w:r>
          </w:p>
        </w:tc>
        <w:tc>
          <w:tcPr>
            <w:tcW w:w="2551" w:type="dxa"/>
            <w:vAlign w:val="center"/>
          </w:tcPr>
          <w:p>
            <w:pPr>
              <w:pStyle w:val="13"/>
            </w:pPr>
          </w:p>
        </w:tc>
        <w:tc>
          <w:tcPr>
            <w:tcW w:w="2551" w:type="dxa"/>
            <w:vAlign w:val="center"/>
          </w:tcPr>
          <w:p>
            <w:pPr>
              <w:pStyle w:val="13"/>
            </w:pPr>
            <w:r>
              <w:t>1426.30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1426.30</w:t>
            </w:r>
          </w:p>
        </w:tc>
        <w:tc>
          <w:tcPr>
            <w:tcW w:w="2551" w:type="dxa"/>
            <w:vAlign w:val="center"/>
          </w:tcPr>
          <w:p>
            <w:pPr>
              <w:pStyle w:val="9"/>
            </w:pPr>
          </w:p>
        </w:tc>
        <w:tc>
          <w:tcPr>
            <w:tcW w:w="2551" w:type="dxa"/>
            <w:vAlign w:val="center"/>
          </w:tcPr>
          <w:p>
            <w:pPr>
              <w:pStyle w:val="9"/>
            </w:pPr>
            <w:r>
              <w:t>1426.30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21002</w:t>
            </w:r>
          </w:p>
        </w:tc>
        <w:tc>
          <w:tcPr>
            <w:tcW w:w="4535" w:type="dxa"/>
            <w:vAlign w:val="center"/>
          </w:tcPr>
          <w:p>
            <w:pPr>
              <w:pStyle w:val="10"/>
            </w:pPr>
            <w:r>
              <w:t>公立医院</w:t>
            </w:r>
          </w:p>
        </w:tc>
        <w:tc>
          <w:tcPr>
            <w:tcW w:w="2551" w:type="dxa"/>
            <w:vAlign w:val="center"/>
          </w:tcPr>
          <w:p>
            <w:pPr>
              <w:pStyle w:val="9"/>
            </w:pPr>
            <w:r>
              <w:t>1076.00</w:t>
            </w:r>
          </w:p>
        </w:tc>
        <w:tc>
          <w:tcPr>
            <w:tcW w:w="2551" w:type="dxa"/>
            <w:vAlign w:val="center"/>
          </w:tcPr>
          <w:p>
            <w:pPr>
              <w:pStyle w:val="9"/>
            </w:pPr>
          </w:p>
        </w:tc>
        <w:tc>
          <w:tcPr>
            <w:tcW w:w="2551" w:type="dxa"/>
            <w:vAlign w:val="center"/>
          </w:tcPr>
          <w:p>
            <w:pPr>
              <w:pStyle w:val="9"/>
            </w:pPr>
            <w:r>
              <w:t>1076.00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2100299</w:t>
            </w:r>
          </w:p>
        </w:tc>
        <w:tc>
          <w:tcPr>
            <w:tcW w:w="4535" w:type="dxa"/>
            <w:vAlign w:val="center"/>
          </w:tcPr>
          <w:p>
            <w:pPr>
              <w:pStyle w:val="10"/>
            </w:pPr>
            <w:r>
              <w:t>其他公立医院支出</w:t>
            </w:r>
          </w:p>
        </w:tc>
        <w:tc>
          <w:tcPr>
            <w:tcW w:w="2551" w:type="dxa"/>
            <w:vAlign w:val="center"/>
          </w:tcPr>
          <w:p>
            <w:pPr>
              <w:pStyle w:val="9"/>
            </w:pPr>
            <w:r>
              <w:t>1076.00</w:t>
            </w:r>
          </w:p>
        </w:tc>
        <w:tc>
          <w:tcPr>
            <w:tcW w:w="2551" w:type="dxa"/>
            <w:vAlign w:val="center"/>
          </w:tcPr>
          <w:p>
            <w:pPr>
              <w:pStyle w:val="9"/>
            </w:pPr>
          </w:p>
        </w:tc>
        <w:tc>
          <w:tcPr>
            <w:tcW w:w="2551" w:type="dxa"/>
            <w:vAlign w:val="center"/>
          </w:tcPr>
          <w:p>
            <w:pPr>
              <w:pStyle w:val="9"/>
            </w:pPr>
            <w:r>
              <w:t>1076.00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60.09</w:t>
            </w:r>
          </w:p>
        </w:tc>
        <w:tc>
          <w:tcPr>
            <w:tcW w:w="2551" w:type="dxa"/>
            <w:vAlign w:val="center"/>
          </w:tcPr>
          <w:p>
            <w:pPr>
              <w:pStyle w:val="9"/>
            </w:pPr>
          </w:p>
        </w:tc>
        <w:tc>
          <w:tcPr>
            <w:tcW w:w="2551" w:type="dxa"/>
            <w:vAlign w:val="center"/>
          </w:tcPr>
          <w:p>
            <w:pPr>
              <w:pStyle w:val="9"/>
            </w:pPr>
            <w:r>
              <w:t>60.09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60.09</w:t>
            </w:r>
          </w:p>
        </w:tc>
        <w:tc>
          <w:tcPr>
            <w:tcW w:w="2551" w:type="dxa"/>
            <w:vAlign w:val="center"/>
          </w:tcPr>
          <w:p>
            <w:pPr>
              <w:pStyle w:val="9"/>
            </w:pPr>
          </w:p>
        </w:tc>
        <w:tc>
          <w:tcPr>
            <w:tcW w:w="2551" w:type="dxa"/>
            <w:vAlign w:val="center"/>
          </w:tcPr>
          <w:p>
            <w:pPr>
              <w:pStyle w:val="9"/>
            </w:pPr>
            <w:r>
              <w:t>60.09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290.21</w:t>
            </w:r>
          </w:p>
        </w:tc>
        <w:tc>
          <w:tcPr>
            <w:tcW w:w="2551" w:type="dxa"/>
            <w:vAlign w:val="center"/>
          </w:tcPr>
          <w:p>
            <w:pPr>
              <w:pStyle w:val="9"/>
            </w:pPr>
          </w:p>
        </w:tc>
        <w:tc>
          <w:tcPr>
            <w:tcW w:w="2551" w:type="dxa"/>
            <w:vAlign w:val="center"/>
          </w:tcPr>
          <w:p>
            <w:pPr>
              <w:pStyle w:val="9"/>
            </w:pPr>
            <w:r>
              <w:t>290.21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290.00</w:t>
            </w:r>
          </w:p>
        </w:tc>
        <w:tc>
          <w:tcPr>
            <w:tcW w:w="2551" w:type="dxa"/>
            <w:vAlign w:val="center"/>
          </w:tcPr>
          <w:p>
            <w:pPr>
              <w:pStyle w:val="9"/>
            </w:pPr>
          </w:p>
        </w:tc>
        <w:tc>
          <w:tcPr>
            <w:tcW w:w="2551" w:type="dxa"/>
            <w:vAlign w:val="center"/>
          </w:tcPr>
          <w:p>
            <w:pPr>
              <w:pStyle w:val="9"/>
            </w:pPr>
            <w:r>
              <w:t>290.00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0.21</w:t>
            </w:r>
          </w:p>
        </w:tc>
        <w:tc>
          <w:tcPr>
            <w:tcW w:w="2551" w:type="dxa"/>
            <w:vAlign w:val="center"/>
          </w:tcPr>
          <w:p>
            <w:pPr>
              <w:pStyle w:val="9"/>
            </w:pPr>
          </w:p>
        </w:tc>
        <w:tc>
          <w:tcPr>
            <w:tcW w:w="2551" w:type="dxa"/>
            <w:vAlign w:val="center"/>
          </w:tcPr>
          <w:p>
            <w:pPr>
              <w:pStyle w:val="9"/>
            </w:pPr>
            <w:r>
              <w:t>0.21</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石家庄市鹿泉区铜冶镇中心卫生院2024年单位预算信息公开情况说明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按照《中华人民共和国预算法》、《地方预决算公开操作规程》和《关于进一步推进预算公开工作的实施意见》规定，现将石家庄市鹿泉区铜冶镇中心卫生院2024年单位预算公开如下：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w:t>
      </w:r>
    </w:p>
    <w:p>
      <w:pPr>
        <w:pStyle w:val="15"/>
      </w:pPr>
      <w:r>
        <w:t>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 xml:space="preserve">10.协助做好新型农村合作医疗工作。                                11.在抓好基本工作职能的基础上，利用自身优势，着力在人才培养、医疗设备上加大力度，提高医疗水平，弥补市级医院覆盖的不足。                                          </w:t>
      </w:r>
    </w:p>
    <w:p>
      <w:pPr>
        <w:pStyle w:val="15"/>
      </w:pPr>
      <w:r>
        <w:t>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石家庄市鹿泉区铜冶镇中心卫生院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10097.30万元，其中：一般公共预算收入670.30万元，基金预算收入0.00万元，国有资本经营预算收入0.00万元，财政专户核拨收入0.00万元，单位资金收入8671.00万元，上年结转结余756.00万元。</w:t>
      </w:r>
    </w:p>
    <w:p>
      <w:pPr>
        <w:pStyle w:val="16"/>
      </w:pPr>
      <w:r>
        <w:t>2、支出说明</w:t>
      </w:r>
    </w:p>
    <w:p>
      <w:pPr>
        <w:pStyle w:val="16"/>
      </w:pPr>
      <w:r>
        <w:t>收支预算总表支出栏、基本支出表、项目支出表按经济分类和支出功能分类科目编制，反映石家庄市鹿泉区铜冶镇中心卫生院年度单位预算中支出预算的总体情况。2024年支出预算10097.30万元，其中基本支出8011.00万元，包括人员经费3736.00万元和日常公用经费4275.00万元；项目支出2086.30万元，主要为中央公卫资金290万元，中央基本药物补助资金54.7932万元，省级公卫资金5.2965万元，重大传染病防控资金0.2133万元。</w:t>
      </w:r>
    </w:p>
    <w:p>
      <w:pPr>
        <w:pStyle w:val="16"/>
      </w:pPr>
      <w:r>
        <w:t>3、比上年增减情况</w:t>
      </w:r>
    </w:p>
    <w:p>
      <w:pPr>
        <w:pStyle w:val="16"/>
      </w:pPr>
      <w:r>
        <w:t>2024年预算收支安排10097.30万元，较2023年预算增加3624.23万元，其中：基本支出增加1917.00万元，主要为资本性支出，人员经费项目支出增加1707.23万元，主要为公卫资金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1、2024鹿泉第二人民医院能力提升项目（高质量发展）绩效目标表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13011024P00325610019X</w:t>
            </w:r>
          </w:p>
        </w:tc>
        <w:tc>
          <w:tcPr>
            <w:tcW w:w="2835" w:type="dxa"/>
            <w:vAlign w:val="center"/>
          </w:tcPr>
          <w:p>
            <w:pPr>
              <w:pStyle w:val="8"/>
            </w:pPr>
            <w:r>
              <w:t>项目名称</w:t>
            </w:r>
          </w:p>
        </w:tc>
        <w:tc>
          <w:tcPr>
            <w:tcW w:w="6094" w:type="dxa"/>
            <w:gridSpan w:val="3"/>
            <w:vAlign w:val="center"/>
          </w:tcPr>
          <w:p>
            <w:pPr>
              <w:pStyle w:val="10"/>
            </w:pPr>
            <w:r>
              <w:t>2024鹿泉第二人民医院能力提升项目（高质量发展）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60.00</w:t>
            </w:r>
          </w:p>
        </w:tc>
        <w:tc>
          <w:tcPr>
            <w:tcW w:w="2835" w:type="dxa"/>
            <w:vAlign w:val="center"/>
          </w:tcPr>
          <w:p>
            <w:pPr>
              <w:pStyle w:val="8"/>
            </w:pPr>
            <w:r>
              <w:t>其中：财政    资金</w:t>
            </w:r>
          </w:p>
        </w:tc>
        <w:tc>
          <w:tcPr>
            <w:tcW w:w="2551" w:type="dxa"/>
            <w:vAlign w:val="center"/>
          </w:tcPr>
          <w:p>
            <w:pPr>
              <w:pStyle w:val="10"/>
            </w:pPr>
            <w:r>
              <w:t>60.00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支持医院开展公立医院高质量发展示范项目，更新配备医疗专用设备，全面提升“脑血管病诊疗中心”救治能力。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50%</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1.支持医院开展公立医院高质量发展示范项目，更新配备医疗专用设备，全面提升“脑血管病诊疗中心”救治能力。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医疗服务收入占比</w:t>
            </w:r>
          </w:p>
        </w:tc>
        <w:tc>
          <w:tcPr>
            <w:tcW w:w="5386" w:type="dxa"/>
            <w:vAlign w:val="center"/>
          </w:tcPr>
          <w:p>
            <w:pPr>
              <w:pStyle w:val="10"/>
            </w:pPr>
            <w:r>
              <w:t>医疗服务收入（不含药品、耗材、检查、化验收入）占比情况</w:t>
            </w:r>
          </w:p>
        </w:tc>
        <w:tc>
          <w:tcPr>
            <w:tcW w:w="2268" w:type="dxa"/>
            <w:vAlign w:val="center"/>
          </w:tcPr>
          <w:p>
            <w:pPr>
              <w:pStyle w:val="10"/>
            </w:pPr>
            <w:r>
              <w:t>≥25%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同级检查结果互认占比率</w:t>
            </w:r>
          </w:p>
        </w:tc>
        <w:tc>
          <w:tcPr>
            <w:tcW w:w="5386" w:type="dxa"/>
            <w:vAlign w:val="center"/>
          </w:tcPr>
          <w:p>
            <w:pPr>
              <w:pStyle w:val="10"/>
            </w:pPr>
            <w:r>
              <w:t>参与同级检查结果互认的公立医院占比率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项目按时完成率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区级财政补助资金成本</w:t>
            </w:r>
          </w:p>
        </w:tc>
        <w:tc>
          <w:tcPr>
            <w:tcW w:w="5386" w:type="dxa"/>
            <w:vAlign w:val="center"/>
          </w:tcPr>
          <w:p>
            <w:pPr>
              <w:pStyle w:val="10"/>
            </w:pPr>
            <w:r>
              <w:t>区级财政补助资金成本</w:t>
            </w:r>
          </w:p>
        </w:tc>
        <w:tc>
          <w:tcPr>
            <w:tcW w:w="2268" w:type="dxa"/>
            <w:vAlign w:val="center"/>
          </w:tcPr>
          <w:p>
            <w:pPr>
              <w:pStyle w:val="10"/>
            </w:pPr>
            <w:r>
              <w:t>600万元</w:t>
            </w:r>
          </w:p>
        </w:tc>
        <w:tc>
          <w:tcPr>
            <w:tcW w:w="1276" w:type="dxa"/>
            <w:vAlign w:val="center"/>
          </w:tcPr>
          <w:p>
            <w:pPr>
              <w:pStyle w:val="10"/>
            </w:pPr>
            <w:r>
              <w:t>财政文件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提升域内就诊率</w:t>
            </w:r>
          </w:p>
        </w:tc>
        <w:tc>
          <w:tcPr>
            <w:tcW w:w="5386" w:type="dxa"/>
            <w:vAlign w:val="center"/>
          </w:tcPr>
          <w:p>
            <w:pPr>
              <w:pStyle w:val="10"/>
            </w:pPr>
            <w:r>
              <w:t>提升域内就诊率</w:t>
            </w:r>
          </w:p>
        </w:tc>
        <w:tc>
          <w:tcPr>
            <w:tcW w:w="2268" w:type="dxa"/>
            <w:vAlign w:val="center"/>
          </w:tcPr>
          <w:p>
            <w:pPr>
              <w:pStyle w:val="10"/>
            </w:pPr>
            <w:r>
              <w:t>≥83%</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项目持续影响效果</w:t>
            </w:r>
          </w:p>
        </w:tc>
        <w:tc>
          <w:tcPr>
            <w:tcW w:w="5386" w:type="dxa"/>
            <w:vAlign w:val="center"/>
          </w:tcPr>
          <w:p>
            <w:pPr>
              <w:pStyle w:val="10"/>
            </w:pPr>
            <w:r>
              <w:t>高质量发展示范项目持续影响效果</w:t>
            </w:r>
          </w:p>
        </w:tc>
        <w:tc>
          <w:tcPr>
            <w:tcW w:w="2268" w:type="dxa"/>
            <w:vAlign w:val="center"/>
          </w:tcPr>
          <w:p>
            <w:pPr>
              <w:pStyle w:val="10"/>
            </w:pPr>
            <w:r>
              <w:t>长期可持续</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≥93%</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2、关于提前下达2023年革命老区转移支付预算的通知绩效目标表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13011023P00325510050Q</w:t>
            </w:r>
          </w:p>
        </w:tc>
        <w:tc>
          <w:tcPr>
            <w:tcW w:w="2835" w:type="dxa"/>
            <w:vAlign w:val="center"/>
          </w:tcPr>
          <w:p>
            <w:pPr>
              <w:pStyle w:val="8"/>
            </w:pPr>
            <w:r>
              <w:t>项目名称</w:t>
            </w:r>
          </w:p>
        </w:tc>
        <w:tc>
          <w:tcPr>
            <w:tcW w:w="6094" w:type="dxa"/>
            <w:gridSpan w:val="3"/>
            <w:vAlign w:val="center"/>
          </w:tcPr>
          <w:p>
            <w:pPr>
              <w:pStyle w:val="10"/>
            </w:pPr>
            <w:r>
              <w:t>关于提前下达2023年革命老区转移支付预算的通知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576.00</w:t>
            </w:r>
          </w:p>
        </w:tc>
        <w:tc>
          <w:tcPr>
            <w:tcW w:w="2835" w:type="dxa"/>
            <w:vAlign w:val="center"/>
          </w:tcPr>
          <w:p>
            <w:pPr>
              <w:pStyle w:val="8"/>
            </w:pPr>
            <w:r>
              <w:t>其中：财政    资金</w:t>
            </w:r>
          </w:p>
        </w:tc>
        <w:tc>
          <w:tcPr>
            <w:tcW w:w="2551" w:type="dxa"/>
            <w:vAlign w:val="center"/>
          </w:tcPr>
          <w:p>
            <w:pPr>
              <w:pStyle w:val="10"/>
            </w:pPr>
            <w:r>
              <w:t>576.00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加强医疗机构专业诊疗诊察能力，购置数字减影血管造影系统1套。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50%</w:t>
            </w:r>
          </w:p>
        </w:tc>
        <w:tc>
          <w:tcPr>
            <w:tcW w:w="2551" w:type="dxa"/>
            <w:vAlign w:val="center"/>
          </w:tcPr>
          <w:p>
            <w:pPr>
              <w:pStyle w:val="11"/>
            </w:pPr>
            <w:r>
              <w:t>50%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1.加强医疗机构专业诊疗诊察能力，购置数字减影血管造影系统1套。</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购置专用设备的数量</w:t>
            </w:r>
          </w:p>
        </w:tc>
        <w:tc>
          <w:tcPr>
            <w:tcW w:w="5386" w:type="dxa"/>
            <w:vAlign w:val="center"/>
          </w:tcPr>
          <w:p>
            <w:pPr>
              <w:pStyle w:val="10"/>
            </w:pPr>
            <w:r>
              <w:t>购置医疗专用设备的数量</w:t>
            </w:r>
          </w:p>
        </w:tc>
        <w:tc>
          <w:tcPr>
            <w:tcW w:w="2268" w:type="dxa"/>
            <w:vAlign w:val="center"/>
          </w:tcPr>
          <w:p>
            <w:pPr>
              <w:pStyle w:val="10"/>
            </w:pPr>
            <w:r>
              <w:t>1套</w:t>
            </w:r>
          </w:p>
        </w:tc>
        <w:tc>
          <w:tcPr>
            <w:tcW w:w="1276" w:type="dxa"/>
            <w:vAlign w:val="center"/>
          </w:tcPr>
          <w:p>
            <w:pPr>
              <w:pStyle w:val="10"/>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设备验收合格率</w:t>
            </w:r>
          </w:p>
        </w:tc>
        <w:tc>
          <w:tcPr>
            <w:tcW w:w="5386" w:type="dxa"/>
            <w:vAlign w:val="center"/>
          </w:tcPr>
          <w:p>
            <w:pPr>
              <w:pStyle w:val="10"/>
            </w:pPr>
            <w:r>
              <w:t>购置的专用设备验收合格率</w:t>
            </w:r>
          </w:p>
        </w:tc>
        <w:tc>
          <w:tcPr>
            <w:tcW w:w="2268" w:type="dxa"/>
            <w:vAlign w:val="center"/>
          </w:tcPr>
          <w:p>
            <w:pPr>
              <w:pStyle w:val="10"/>
            </w:pPr>
            <w:r>
              <w:t>100%</w:t>
            </w:r>
          </w:p>
        </w:tc>
        <w:tc>
          <w:tcPr>
            <w:tcW w:w="1276" w:type="dxa"/>
            <w:vAlign w:val="center"/>
          </w:tcPr>
          <w:p>
            <w:pPr>
              <w:pStyle w:val="10"/>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设备购置年度</w:t>
            </w:r>
          </w:p>
        </w:tc>
        <w:tc>
          <w:tcPr>
            <w:tcW w:w="5386" w:type="dxa"/>
            <w:vAlign w:val="center"/>
          </w:tcPr>
          <w:p>
            <w:pPr>
              <w:pStyle w:val="10"/>
            </w:pPr>
            <w:r>
              <w:t>购置的专用设备完成年度</w:t>
            </w:r>
          </w:p>
        </w:tc>
        <w:tc>
          <w:tcPr>
            <w:tcW w:w="2268" w:type="dxa"/>
            <w:vAlign w:val="center"/>
          </w:tcPr>
          <w:p>
            <w:pPr>
              <w:pStyle w:val="10"/>
            </w:pPr>
            <w:r>
              <w:t>2023年</w:t>
            </w:r>
          </w:p>
        </w:tc>
        <w:tc>
          <w:tcPr>
            <w:tcW w:w="1276" w:type="dxa"/>
            <w:vAlign w:val="center"/>
          </w:tcPr>
          <w:p>
            <w:pPr>
              <w:pStyle w:val="10"/>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设备购置成本</w:t>
            </w:r>
          </w:p>
        </w:tc>
        <w:tc>
          <w:tcPr>
            <w:tcW w:w="5386" w:type="dxa"/>
            <w:vAlign w:val="center"/>
          </w:tcPr>
          <w:p>
            <w:pPr>
              <w:pStyle w:val="10"/>
            </w:pPr>
            <w:r>
              <w:t>购置的专用设备资金成本</w:t>
            </w:r>
          </w:p>
        </w:tc>
        <w:tc>
          <w:tcPr>
            <w:tcW w:w="2268" w:type="dxa"/>
            <w:vAlign w:val="center"/>
          </w:tcPr>
          <w:p>
            <w:pPr>
              <w:pStyle w:val="10"/>
            </w:pPr>
            <w:r>
              <w:t>576万元</w:t>
            </w:r>
          </w:p>
        </w:tc>
        <w:tc>
          <w:tcPr>
            <w:tcW w:w="1276" w:type="dxa"/>
            <w:vAlign w:val="center"/>
          </w:tcPr>
          <w:p>
            <w:pPr>
              <w:pStyle w:val="10"/>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购置的设备可持续使用年限</w:t>
            </w:r>
          </w:p>
        </w:tc>
        <w:tc>
          <w:tcPr>
            <w:tcW w:w="5386" w:type="dxa"/>
            <w:vAlign w:val="center"/>
          </w:tcPr>
          <w:p>
            <w:pPr>
              <w:pStyle w:val="10"/>
            </w:pPr>
            <w:r>
              <w:t>购置的设备可持续使用年限</w:t>
            </w:r>
          </w:p>
        </w:tc>
        <w:tc>
          <w:tcPr>
            <w:tcW w:w="2268" w:type="dxa"/>
            <w:vAlign w:val="center"/>
          </w:tcPr>
          <w:p>
            <w:pPr>
              <w:pStyle w:val="10"/>
            </w:pPr>
            <w:r>
              <w:t>≥6年</w:t>
            </w:r>
          </w:p>
        </w:tc>
        <w:tc>
          <w:tcPr>
            <w:tcW w:w="1276" w:type="dxa"/>
            <w:vAlign w:val="center"/>
          </w:tcPr>
          <w:p>
            <w:pPr>
              <w:pStyle w:val="10"/>
            </w:pPr>
            <w:r>
              <w:t>国家标准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w:t>
            </w:r>
          </w:p>
        </w:tc>
        <w:tc>
          <w:tcPr>
            <w:tcW w:w="5386" w:type="dxa"/>
            <w:vAlign w:val="center"/>
          </w:tcPr>
          <w:p>
            <w:pPr>
              <w:pStyle w:val="10"/>
            </w:pPr>
            <w:r>
              <w:t>患者满意度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3、鹿泉第二人民医院高质量发展（自有）绩效目标表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13011024P00325610025B</w:t>
            </w:r>
          </w:p>
        </w:tc>
        <w:tc>
          <w:tcPr>
            <w:tcW w:w="2835" w:type="dxa"/>
            <w:vAlign w:val="center"/>
          </w:tcPr>
          <w:p>
            <w:pPr>
              <w:pStyle w:val="8"/>
            </w:pPr>
            <w:r>
              <w:t>项目名称</w:t>
            </w:r>
          </w:p>
        </w:tc>
        <w:tc>
          <w:tcPr>
            <w:tcW w:w="6094" w:type="dxa"/>
            <w:gridSpan w:val="3"/>
            <w:vAlign w:val="center"/>
          </w:tcPr>
          <w:p>
            <w:pPr>
              <w:pStyle w:val="10"/>
            </w:pPr>
            <w:r>
              <w:t>鹿泉第二人民医院高质量发展（自有）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660.00</w:t>
            </w:r>
          </w:p>
        </w:tc>
        <w:tc>
          <w:tcPr>
            <w:tcW w:w="2835" w:type="dxa"/>
            <w:vAlign w:val="center"/>
          </w:tcPr>
          <w:p>
            <w:pPr>
              <w:pStyle w:val="8"/>
            </w:pPr>
            <w:r>
              <w:t>其中：财政    资金</w:t>
            </w:r>
          </w:p>
        </w:tc>
        <w:tc>
          <w:tcPr>
            <w:tcW w:w="2551" w:type="dxa"/>
            <w:vAlign w:val="center"/>
          </w:tcPr>
          <w:p>
            <w:pPr>
              <w:pStyle w:val="10"/>
            </w:pPr>
            <w:r>
              <w:t xml:space="preserve"> </w:t>
            </w:r>
          </w:p>
        </w:tc>
        <w:tc>
          <w:tcPr>
            <w:tcW w:w="2268" w:type="dxa"/>
            <w:vAlign w:val="center"/>
          </w:tcPr>
          <w:p>
            <w:pPr>
              <w:pStyle w:val="8"/>
            </w:pPr>
            <w:r>
              <w:t>其他资金</w:t>
            </w:r>
          </w:p>
        </w:tc>
        <w:tc>
          <w:tcPr>
            <w:tcW w:w="1276" w:type="dxa"/>
            <w:vAlign w:val="center"/>
          </w:tcPr>
          <w:p>
            <w:pPr>
              <w:pStyle w:val="10"/>
            </w:pPr>
            <w:r>
              <w:t>660.00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该项资金用于支持医院开展公立医院高质量发展示范项目，更新配备医疗专用设备。</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1.该项资金用于支持医院开展公立医院高质量发展示范项目，更新配备医疗专用设备，提高患者就医满意度，全面提升“脑血管病诊疗中心”救治能力。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医疗服务收入占比</w:t>
            </w:r>
          </w:p>
        </w:tc>
        <w:tc>
          <w:tcPr>
            <w:tcW w:w="5386" w:type="dxa"/>
            <w:vAlign w:val="center"/>
          </w:tcPr>
          <w:p>
            <w:pPr>
              <w:pStyle w:val="10"/>
            </w:pPr>
            <w:r>
              <w:t>医疗服务收入（不含药品、耗材、检查、化验收入）占公立医院医疗收入的比例</w:t>
            </w:r>
          </w:p>
        </w:tc>
        <w:tc>
          <w:tcPr>
            <w:tcW w:w="2268" w:type="dxa"/>
            <w:vAlign w:val="center"/>
          </w:tcPr>
          <w:p>
            <w:pPr>
              <w:pStyle w:val="10"/>
            </w:pPr>
            <w:r>
              <w:t>≥25%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同级检查结果互认占比</w:t>
            </w:r>
          </w:p>
        </w:tc>
        <w:tc>
          <w:tcPr>
            <w:tcW w:w="5386" w:type="dxa"/>
            <w:vAlign w:val="center"/>
          </w:tcPr>
          <w:p>
            <w:pPr>
              <w:pStyle w:val="10"/>
            </w:pPr>
            <w:r>
              <w:t>参与同级检查结果互认的公立医院占比</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项目按时完成率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2024年单位自有资金成本</w:t>
            </w:r>
          </w:p>
        </w:tc>
        <w:tc>
          <w:tcPr>
            <w:tcW w:w="5386" w:type="dxa"/>
            <w:vAlign w:val="center"/>
          </w:tcPr>
          <w:p>
            <w:pPr>
              <w:pStyle w:val="10"/>
            </w:pPr>
            <w:r>
              <w:t>2024年单位自有资金成本</w:t>
            </w:r>
          </w:p>
        </w:tc>
        <w:tc>
          <w:tcPr>
            <w:tcW w:w="2268" w:type="dxa"/>
            <w:vAlign w:val="center"/>
          </w:tcPr>
          <w:p>
            <w:pPr>
              <w:pStyle w:val="10"/>
            </w:pPr>
            <w:r>
              <w:t>660万元</w:t>
            </w:r>
          </w:p>
        </w:tc>
        <w:tc>
          <w:tcPr>
            <w:tcW w:w="1276" w:type="dxa"/>
            <w:vAlign w:val="center"/>
          </w:tcPr>
          <w:p>
            <w:pPr>
              <w:pStyle w:val="10"/>
            </w:pPr>
            <w:r>
              <w:t>年度计划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提升域内就诊率</w:t>
            </w:r>
          </w:p>
        </w:tc>
        <w:tc>
          <w:tcPr>
            <w:tcW w:w="5386" w:type="dxa"/>
            <w:vAlign w:val="center"/>
          </w:tcPr>
          <w:p>
            <w:pPr>
              <w:pStyle w:val="10"/>
            </w:pPr>
            <w:r>
              <w:t>提升域内就诊率</w:t>
            </w:r>
          </w:p>
        </w:tc>
        <w:tc>
          <w:tcPr>
            <w:tcW w:w="2268" w:type="dxa"/>
            <w:vAlign w:val="center"/>
          </w:tcPr>
          <w:p>
            <w:pPr>
              <w:pStyle w:val="10"/>
            </w:pPr>
            <w:r>
              <w:t>≥85%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项目持续影响效果</w:t>
            </w:r>
          </w:p>
        </w:tc>
        <w:tc>
          <w:tcPr>
            <w:tcW w:w="5386" w:type="dxa"/>
            <w:vAlign w:val="center"/>
          </w:tcPr>
          <w:p>
            <w:pPr>
              <w:pStyle w:val="10"/>
            </w:pPr>
            <w:r>
              <w:t>高质量发展示范项目持续影响效果</w:t>
            </w:r>
          </w:p>
        </w:tc>
        <w:tc>
          <w:tcPr>
            <w:tcW w:w="2268" w:type="dxa"/>
            <w:vAlign w:val="center"/>
          </w:tcPr>
          <w:p>
            <w:pPr>
              <w:pStyle w:val="10"/>
            </w:pPr>
            <w:r>
              <w:t>长期可持续</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≥91%</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0.21</w:t>
            </w:r>
          </w:p>
        </w:tc>
        <w:tc>
          <w:tcPr>
            <w:tcW w:w="2835" w:type="dxa"/>
            <w:vAlign w:val="center"/>
          </w:tcPr>
          <w:p>
            <w:pPr>
              <w:pStyle w:val="8"/>
            </w:pPr>
            <w:r>
              <w:t>其中：财政    资金</w:t>
            </w:r>
          </w:p>
        </w:tc>
        <w:tc>
          <w:tcPr>
            <w:tcW w:w="2551" w:type="dxa"/>
            <w:vAlign w:val="center"/>
          </w:tcPr>
          <w:p>
            <w:pPr>
              <w:pStyle w:val="10"/>
            </w:pPr>
            <w:r>
              <w:t>0.21</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为加强严重精神障碍患者筛查、登记报告和随访服务，开展社会心理服务体系建设，提高患者治疗率，帮助严重精神障碍患者恢复社会功能，提高患者生活质量。</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1.用于提高辖区286人严重精神障碍项目规范管理率达到80%，加强严重精神障碍患者筛查、登记报告和随访服务，开展社会心理服务体系建设试点工作。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tc>
        <w:tc>
          <w:tcPr>
            <w:tcW w:w="2268" w:type="dxa"/>
            <w:vAlign w:val="center"/>
          </w:tcPr>
          <w:p>
            <w:pPr>
              <w:pStyle w:val="10"/>
            </w:pPr>
            <w:r>
              <w:t>286人</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严重精神障碍患者家庭护理教育人数</w:t>
            </w:r>
          </w:p>
        </w:tc>
        <w:tc>
          <w:tcPr>
            <w:tcW w:w="5386" w:type="dxa"/>
            <w:vAlign w:val="center"/>
          </w:tcPr>
          <w:p>
            <w:pPr>
              <w:pStyle w:val="10"/>
            </w:pPr>
            <w:r>
              <w:t>严重精神障碍患者家庭护理教育人数</w:t>
            </w:r>
          </w:p>
        </w:tc>
        <w:tc>
          <w:tcPr>
            <w:tcW w:w="2268" w:type="dxa"/>
            <w:vAlign w:val="center"/>
          </w:tcPr>
          <w:p>
            <w:pPr>
              <w:pStyle w:val="10"/>
            </w:pPr>
            <w:r>
              <w:t>210人</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严重精神病患者健康管理率</w:t>
            </w:r>
          </w:p>
        </w:tc>
        <w:tc>
          <w:tcPr>
            <w:tcW w:w="5386" w:type="dxa"/>
            <w:vAlign w:val="center"/>
          </w:tcPr>
          <w:p>
            <w:pPr>
              <w:pStyle w:val="10"/>
            </w:pPr>
            <w:r>
              <w:t>辖区在册严重精神障碍患者健康管理率</w:t>
            </w:r>
          </w:p>
        </w:tc>
        <w:tc>
          <w:tcPr>
            <w:tcW w:w="2268" w:type="dxa"/>
            <w:vAlign w:val="center"/>
          </w:tcPr>
          <w:p>
            <w:pPr>
              <w:pStyle w:val="10"/>
            </w:pPr>
            <w:r>
              <w:t>≥80%</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规范管理严重精神障碍患者与年内在册登记的严重精神障碍患者规范管理率</w:t>
            </w:r>
          </w:p>
        </w:tc>
        <w:tc>
          <w:tcPr>
            <w:tcW w:w="2268" w:type="dxa"/>
            <w:vAlign w:val="center"/>
          </w:tcPr>
          <w:p>
            <w:pPr>
              <w:pStyle w:val="10"/>
            </w:pPr>
            <w:r>
              <w:t>≥80%</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2133元</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较以前年度提高</w:t>
            </w:r>
          </w:p>
        </w:tc>
        <w:tc>
          <w:tcPr>
            <w:tcW w:w="1276" w:type="dxa"/>
            <w:vAlign w:val="center"/>
          </w:tcPr>
          <w:p>
            <w:pPr>
              <w:pStyle w:val="10"/>
            </w:pPr>
            <w:r>
              <w:t>年度工作计划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≥95%</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5、石财社【2023】138号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54.79</w:t>
            </w:r>
          </w:p>
        </w:tc>
        <w:tc>
          <w:tcPr>
            <w:tcW w:w="2835" w:type="dxa"/>
            <w:vAlign w:val="center"/>
          </w:tcPr>
          <w:p>
            <w:pPr>
              <w:pStyle w:val="8"/>
            </w:pPr>
            <w:r>
              <w:t>其中：财政    资金</w:t>
            </w:r>
          </w:p>
        </w:tc>
        <w:tc>
          <w:tcPr>
            <w:tcW w:w="2551" w:type="dxa"/>
            <w:vAlign w:val="center"/>
          </w:tcPr>
          <w:p>
            <w:pPr>
              <w:pStyle w:val="10"/>
            </w:pPr>
            <w:r>
              <w:t>54.79</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为巩固国家基本药物制度，推进医疗改革在医疗卫生机构和辖区内村卫生室顺利进行，覆盖率达到100%，通过实施药品零差率减轻病人负担，对实施药品零差率的基层医疗卫生机构和村卫生室给予补助。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1.下拨资金严格按照上级文件规定用途安排使用，切实落实预算执行和监管主体责任，严格履行国库集中支付和政府采购制度，加强资金分配和财务管理，确保专款专用，并做好项目绩效自评工作。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tc>
        <w:tc>
          <w:tcPr>
            <w:tcW w:w="5386" w:type="dxa"/>
            <w:vAlign w:val="center"/>
          </w:tcPr>
          <w:p>
            <w:pPr>
              <w:pStyle w:val="10"/>
            </w:pPr>
            <w:r>
              <w:t>实施国家基本药物制度基层医疗卫生机构数量</w:t>
            </w:r>
          </w:p>
        </w:tc>
        <w:tc>
          <w:tcPr>
            <w:tcW w:w="2268" w:type="dxa"/>
            <w:vAlign w:val="center"/>
          </w:tcPr>
          <w:p>
            <w:pPr>
              <w:pStyle w:val="10"/>
            </w:pPr>
            <w:r>
              <w:t>1个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实施国家基本药物制度村卫生室数量</w:t>
            </w:r>
          </w:p>
        </w:tc>
        <w:tc>
          <w:tcPr>
            <w:tcW w:w="2268" w:type="dxa"/>
            <w:vAlign w:val="center"/>
          </w:tcPr>
          <w:p>
            <w:pPr>
              <w:pStyle w:val="10"/>
            </w:pPr>
            <w:r>
              <w:t>13个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卫生院实施基本药物制度完成率</w:t>
            </w:r>
          </w:p>
        </w:tc>
        <w:tc>
          <w:tcPr>
            <w:tcW w:w="5386" w:type="dxa"/>
            <w:vAlign w:val="center"/>
          </w:tcPr>
          <w:p>
            <w:pPr>
              <w:pStyle w:val="10"/>
            </w:pPr>
            <w:r>
              <w:t>卫生院实施基本药物制度完成率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村卫生室实施基本药物制度覆盖率</w:t>
            </w:r>
          </w:p>
        </w:tc>
        <w:tc>
          <w:tcPr>
            <w:tcW w:w="5386" w:type="dxa"/>
            <w:vAlign w:val="center"/>
          </w:tcPr>
          <w:p>
            <w:pPr>
              <w:pStyle w:val="10"/>
            </w:pPr>
            <w:r>
              <w:t>村卫生室实施基本药物制度覆盖率</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基层医疗卫生机构实施国家基本药物制度补助资金</w:t>
            </w:r>
          </w:p>
        </w:tc>
        <w:tc>
          <w:tcPr>
            <w:tcW w:w="5386" w:type="dxa"/>
            <w:vAlign w:val="center"/>
          </w:tcPr>
          <w:p>
            <w:pPr>
              <w:pStyle w:val="10"/>
            </w:pPr>
            <w:r>
              <w:t>基层医疗卫生机构实施国家基本药物制度补助资金</w:t>
            </w:r>
          </w:p>
        </w:tc>
        <w:tc>
          <w:tcPr>
            <w:tcW w:w="2268" w:type="dxa"/>
            <w:vAlign w:val="center"/>
          </w:tcPr>
          <w:p>
            <w:pPr>
              <w:pStyle w:val="10"/>
            </w:pPr>
            <w:r>
              <w:t>452800元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村卫生室实施国家基本药物制度补助资金</w:t>
            </w:r>
          </w:p>
        </w:tc>
        <w:tc>
          <w:tcPr>
            <w:tcW w:w="2268" w:type="dxa"/>
            <w:vAlign w:val="center"/>
          </w:tcPr>
          <w:p>
            <w:pPr>
              <w:pStyle w:val="10"/>
            </w:pPr>
            <w:r>
              <w:t>95132元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国家基本药物制度实施年度</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国家基本药物制度在基层的持续实施</w:t>
            </w:r>
          </w:p>
        </w:tc>
        <w:tc>
          <w:tcPr>
            <w:tcW w:w="5386" w:type="dxa"/>
            <w:vAlign w:val="center"/>
          </w:tcPr>
          <w:p>
            <w:pPr>
              <w:pStyle w:val="10"/>
            </w:pPr>
            <w:r>
              <w:t>国家基本药物制度在基层的持续实施</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≥93%</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6、石财社【2023】139号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290.00</w:t>
            </w:r>
          </w:p>
        </w:tc>
        <w:tc>
          <w:tcPr>
            <w:tcW w:w="2835" w:type="dxa"/>
            <w:vAlign w:val="center"/>
          </w:tcPr>
          <w:p>
            <w:pPr>
              <w:pStyle w:val="8"/>
            </w:pPr>
            <w:r>
              <w:t>其中：财政    资金</w:t>
            </w:r>
          </w:p>
        </w:tc>
        <w:tc>
          <w:tcPr>
            <w:tcW w:w="2551" w:type="dxa"/>
            <w:vAlign w:val="center"/>
          </w:tcPr>
          <w:p>
            <w:pPr>
              <w:pStyle w:val="10"/>
            </w:pPr>
            <w:r>
              <w:t>290.00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免费向城乡居民提供基本公共卫生服务，提高城乡居民的就医满意度。保持重点地方病防治措施全面落实。开展职业病防治，最大限度保护放射工作人员、患者和公众的健康权益。同时促进妇幼卫生、健康素养促进、医养结合和老年人健康服务、卫生应急等方面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1.免费向城乡居民提供基本公共卫生服务，提高城乡居民的就医满意度。</w:t>
            </w:r>
          </w:p>
          <w:p>
            <w:pPr>
              <w:pStyle w:val="10"/>
            </w:pPr>
            <w:r>
              <w:t>2.保持重点地方病防治措施全面落实。开展职业病防治，最大限度保护放射工作人员、患者和公众的健康权益。同时促进妇幼卫生、健康素养促进、医养结合和老年人健康服务、卫生应急等方面工作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适龄儿童国家免疫规划疫苗接种率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7岁以下儿童健康管理率</w:t>
            </w:r>
          </w:p>
        </w:tc>
        <w:tc>
          <w:tcPr>
            <w:tcW w:w="5386" w:type="dxa"/>
            <w:vAlign w:val="center"/>
          </w:tcPr>
          <w:p>
            <w:pPr>
              <w:pStyle w:val="10"/>
            </w:pPr>
            <w:r>
              <w:t>7岁以下儿童健康管理率</w:t>
            </w:r>
          </w:p>
        </w:tc>
        <w:tc>
          <w:tcPr>
            <w:tcW w:w="2268" w:type="dxa"/>
            <w:vAlign w:val="center"/>
          </w:tcPr>
          <w:p>
            <w:pPr>
              <w:pStyle w:val="10"/>
            </w:pPr>
            <w:r>
              <w:t>≥85%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0-6岁儿童眼保健和视力检查覆盖率</w:t>
            </w:r>
          </w:p>
        </w:tc>
        <w:tc>
          <w:tcPr>
            <w:tcW w:w="5386" w:type="dxa"/>
            <w:vAlign w:val="center"/>
          </w:tcPr>
          <w:p>
            <w:pPr>
              <w:pStyle w:val="10"/>
            </w:pPr>
            <w:r>
              <w:t>0-6岁儿童眼保健和视力检查覆盖率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孕产妇系统管理率</w:t>
            </w:r>
          </w:p>
        </w:tc>
        <w:tc>
          <w:tcPr>
            <w:tcW w:w="5386" w:type="dxa"/>
            <w:vAlign w:val="center"/>
          </w:tcPr>
          <w:p>
            <w:pPr>
              <w:pStyle w:val="10"/>
            </w:pPr>
            <w:r>
              <w:t>孕产妇系统管理率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3岁以下儿童系统管理率</w:t>
            </w:r>
          </w:p>
        </w:tc>
        <w:tc>
          <w:tcPr>
            <w:tcW w:w="5386" w:type="dxa"/>
            <w:vAlign w:val="center"/>
          </w:tcPr>
          <w:p>
            <w:pPr>
              <w:pStyle w:val="10"/>
            </w:pPr>
            <w:r>
              <w:t>3岁以下儿童系统管理率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w:t>
            </w:r>
          </w:p>
        </w:tc>
        <w:tc>
          <w:tcPr>
            <w:tcW w:w="5386" w:type="dxa"/>
            <w:vAlign w:val="center"/>
          </w:tcPr>
          <w:p>
            <w:pPr>
              <w:pStyle w:val="10"/>
            </w:pPr>
            <w:r>
              <w:t>高血压患者管理人数</w:t>
            </w:r>
          </w:p>
        </w:tc>
        <w:tc>
          <w:tcPr>
            <w:tcW w:w="2268" w:type="dxa"/>
            <w:vAlign w:val="center"/>
          </w:tcPr>
          <w:p>
            <w:pPr>
              <w:pStyle w:val="10"/>
            </w:pPr>
            <w:r>
              <w:t>≥3991人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w:t>
            </w:r>
          </w:p>
        </w:tc>
        <w:tc>
          <w:tcPr>
            <w:tcW w:w="5386" w:type="dxa"/>
            <w:vAlign w:val="center"/>
          </w:tcPr>
          <w:p>
            <w:pPr>
              <w:pStyle w:val="10"/>
            </w:pPr>
            <w:r>
              <w:t>2型糖尿病患者管理人数</w:t>
            </w:r>
          </w:p>
        </w:tc>
        <w:tc>
          <w:tcPr>
            <w:tcW w:w="2268" w:type="dxa"/>
            <w:vAlign w:val="center"/>
          </w:tcPr>
          <w:p>
            <w:pPr>
              <w:pStyle w:val="10"/>
            </w:pPr>
            <w:r>
              <w:t>≥1677人</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肺结核患者管理率</w:t>
            </w:r>
          </w:p>
        </w:tc>
        <w:tc>
          <w:tcPr>
            <w:tcW w:w="5386" w:type="dxa"/>
            <w:vAlign w:val="center"/>
          </w:tcPr>
          <w:p>
            <w:pPr>
              <w:pStyle w:val="10"/>
            </w:pPr>
            <w:r>
              <w:t>肺结核患者管理率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社区在册居家严重精神障碍患者健康管理率</w:t>
            </w:r>
          </w:p>
        </w:tc>
        <w:tc>
          <w:tcPr>
            <w:tcW w:w="5386" w:type="dxa"/>
            <w:vAlign w:val="center"/>
          </w:tcPr>
          <w:p>
            <w:pPr>
              <w:pStyle w:val="10"/>
            </w:pPr>
            <w:r>
              <w:t>社区在册居家严重精神障碍患者健康管理率</w:t>
            </w:r>
          </w:p>
        </w:tc>
        <w:tc>
          <w:tcPr>
            <w:tcW w:w="2268" w:type="dxa"/>
            <w:vAlign w:val="center"/>
          </w:tcPr>
          <w:p>
            <w:pPr>
              <w:pStyle w:val="10"/>
            </w:pPr>
            <w:r>
              <w:t>≥80%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儿童中医药健康管理率</w:t>
            </w:r>
          </w:p>
        </w:tc>
        <w:tc>
          <w:tcPr>
            <w:tcW w:w="5386" w:type="dxa"/>
            <w:vAlign w:val="center"/>
          </w:tcPr>
          <w:p>
            <w:pPr>
              <w:pStyle w:val="10"/>
            </w:pPr>
            <w:r>
              <w:t>儿童中医药健康管理率</w:t>
            </w:r>
          </w:p>
        </w:tc>
        <w:tc>
          <w:tcPr>
            <w:tcW w:w="2268" w:type="dxa"/>
            <w:vAlign w:val="center"/>
          </w:tcPr>
          <w:p>
            <w:pPr>
              <w:pStyle w:val="10"/>
            </w:pPr>
            <w:r>
              <w:t>≥77%</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老年人中医药健康管理率</w:t>
            </w:r>
          </w:p>
        </w:tc>
        <w:tc>
          <w:tcPr>
            <w:tcW w:w="5386" w:type="dxa"/>
            <w:vAlign w:val="center"/>
          </w:tcPr>
          <w:p>
            <w:pPr>
              <w:pStyle w:val="10"/>
            </w:pPr>
            <w:r>
              <w:t>老年人中医药健康管理率</w:t>
            </w:r>
          </w:p>
        </w:tc>
        <w:tc>
          <w:tcPr>
            <w:tcW w:w="2268" w:type="dxa"/>
            <w:vAlign w:val="center"/>
          </w:tcPr>
          <w:p>
            <w:pPr>
              <w:pStyle w:val="10"/>
            </w:pPr>
            <w:r>
              <w:t>≥70%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卫生监督协管各专业每年巡查（访）2次完成率</w:t>
            </w:r>
          </w:p>
        </w:tc>
        <w:tc>
          <w:tcPr>
            <w:tcW w:w="5386" w:type="dxa"/>
            <w:vAlign w:val="center"/>
          </w:tcPr>
          <w:p>
            <w:pPr>
              <w:pStyle w:val="10"/>
            </w:pPr>
            <w:r>
              <w:t>卫生监督协管各专业每年巡查（访）2次完成率</w:t>
            </w:r>
          </w:p>
        </w:tc>
        <w:tc>
          <w:tcPr>
            <w:tcW w:w="2268" w:type="dxa"/>
            <w:vAlign w:val="center"/>
          </w:tcPr>
          <w:p>
            <w:pPr>
              <w:pStyle w:val="10"/>
            </w:pPr>
            <w:r>
              <w:t>≥90%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居民规范化电子健康档案覆盖率</w:t>
            </w:r>
          </w:p>
        </w:tc>
        <w:tc>
          <w:tcPr>
            <w:tcW w:w="5386" w:type="dxa"/>
            <w:vAlign w:val="center"/>
          </w:tcPr>
          <w:p>
            <w:pPr>
              <w:pStyle w:val="10"/>
            </w:pPr>
            <w:r>
              <w:t>居民规范化电子健康档案覆盖率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高血压患者基层规范管理服务率</w:t>
            </w:r>
          </w:p>
        </w:tc>
        <w:tc>
          <w:tcPr>
            <w:tcW w:w="5386" w:type="dxa"/>
            <w:vAlign w:val="center"/>
          </w:tcPr>
          <w:p>
            <w:pPr>
              <w:pStyle w:val="10"/>
            </w:pPr>
            <w:r>
              <w:t>高血压患者基层规范管理服务率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2型糖尿病患者基层规范管理服务率</w:t>
            </w:r>
          </w:p>
        </w:tc>
        <w:tc>
          <w:tcPr>
            <w:tcW w:w="5386" w:type="dxa"/>
            <w:vAlign w:val="center"/>
          </w:tcPr>
          <w:p>
            <w:pPr>
              <w:pStyle w:val="10"/>
            </w:pPr>
            <w:r>
              <w:t>2型糖尿病患者基层规范管理服务率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65岁及以上老年人城乡社区规范健康服务率</w:t>
            </w:r>
          </w:p>
        </w:tc>
        <w:tc>
          <w:tcPr>
            <w:tcW w:w="5386" w:type="dxa"/>
            <w:vAlign w:val="center"/>
          </w:tcPr>
          <w:p>
            <w:pPr>
              <w:pStyle w:val="10"/>
            </w:pPr>
            <w:r>
              <w:t>65岁及以上老年人城乡社区规范健康服务率</w:t>
            </w:r>
          </w:p>
        </w:tc>
        <w:tc>
          <w:tcPr>
            <w:tcW w:w="2268" w:type="dxa"/>
            <w:vAlign w:val="center"/>
          </w:tcPr>
          <w:p>
            <w:pPr>
              <w:pStyle w:val="10"/>
            </w:pPr>
            <w:r>
              <w:t>≥62%</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传染病和突发公共卫生事件报告率</w:t>
            </w:r>
          </w:p>
        </w:tc>
        <w:tc>
          <w:tcPr>
            <w:tcW w:w="2268" w:type="dxa"/>
            <w:vAlign w:val="center"/>
          </w:tcPr>
          <w:p>
            <w:pPr>
              <w:pStyle w:val="10"/>
            </w:pPr>
            <w:r>
              <w:t>≥95%</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2024年基本公共卫生服务项目完成率</w:t>
            </w:r>
          </w:p>
        </w:tc>
        <w:tc>
          <w:tcPr>
            <w:tcW w:w="5386" w:type="dxa"/>
            <w:vAlign w:val="center"/>
          </w:tcPr>
          <w:p>
            <w:pPr>
              <w:pStyle w:val="10"/>
            </w:pPr>
            <w:r>
              <w:t>2024年基本公共卫生服务项目完成率</w:t>
            </w:r>
          </w:p>
        </w:tc>
        <w:tc>
          <w:tcPr>
            <w:tcW w:w="2268" w:type="dxa"/>
            <w:vAlign w:val="center"/>
          </w:tcPr>
          <w:p>
            <w:pPr>
              <w:pStyle w:val="10"/>
            </w:pPr>
            <w:r>
              <w:t>100%</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2024年基本公共卫生服务资金成本</w:t>
            </w:r>
          </w:p>
        </w:tc>
        <w:tc>
          <w:tcPr>
            <w:tcW w:w="5386" w:type="dxa"/>
            <w:vAlign w:val="center"/>
          </w:tcPr>
          <w:p>
            <w:pPr>
              <w:pStyle w:val="10"/>
            </w:pPr>
            <w:r>
              <w:t>2024年基本公共卫生服务资金成本</w:t>
            </w:r>
          </w:p>
        </w:tc>
        <w:tc>
          <w:tcPr>
            <w:tcW w:w="2268" w:type="dxa"/>
            <w:vAlign w:val="center"/>
          </w:tcPr>
          <w:p>
            <w:pPr>
              <w:pStyle w:val="10"/>
            </w:pPr>
            <w:r>
              <w:t>2900000元</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城乡居民公共卫生差距</w:t>
            </w:r>
          </w:p>
        </w:tc>
        <w:tc>
          <w:tcPr>
            <w:tcW w:w="5386" w:type="dxa"/>
            <w:vAlign w:val="center"/>
          </w:tcPr>
          <w:p>
            <w:pPr>
              <w:pStyle w:val="10"/>
            </w:pPr>
            <w:r>
              <w:t>城乡居民公共卫生差距</w:t>
            </w:r>
          </w:p>
        </w:tc>
        <w:tc>
          <w:tcPr>
            <w:tcW w:w="2268" w:type="dxa"/>
            <w:vAlign w:val="center"/>
          </w:tcPr>
          <w:p>
            <w:pPr>
              <w:pStyle w:val="10"/>
            </w:pPr>
            <w:r>
              <w:t>不断缩小</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社会效益指标</w:t>
            </w:r>
          </w:p>
        </w:tc>
        <w:tc>
          <w:tcPr>
            <w:tcW w:w="2835" w:type="dxa"/>
            <w:vAlign w:val="center"/>
          </w:tcPr>
          <w:p>
            <w:pPr>
              <w:pStyle w:val="10"/>
            </w:pPr>
            <w:r>
              <w:t>居民健康素养水平</w:t>
            </w:r>
          </w:p>
        </w:tc>
        <w:tc>
          <w:tcPr>
            <w:tcW w:w="5386" w:type="dxa"/>
            <w:vAlign w:val="center"/>
          </w:tcPr>
          <w:p>
            <w:pPr>
              <w:pStyle w:val="10"/>
            </w:pPr>
            <w:r>
              <w:t>居民健康素养水平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基本公共卫生服务水平</w:t>
            </w:r>
          </w:p>
        </w:tc>
        <w:tc>
          <w:tcPr>
            <w:tcW w:w="2268" w:type="dxa"/>
            <w:vAlign w:val="center"/>
          </w:tcPr>
          <w:p>
            <w:pPr>
              <w:pStyle w:val="10"/>
            </w:pPr>
            <w:r>
              <w:t>不断提高</w:t>
            </w:r>
          </w:p>
        </w:tc>
        <w:tc>
          <w:tcPr>
            <w:tcW w:w="1276" w:type="dxa"/>
            <w:vAlign w:val="center"/>
          </w:tcPr>
          <w:p>
            <w:pPr>
              <w:pStyle w:val="10"/>
            </w:pPr>
            <w:r>
              <w:t>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服务对象满意度</w:t>
            </w:r>
          </w:p>
        </w:tc>
        <w:tc>
          <w:tcPr>
            <w:tcW w:w="5386" w:type="dxa"/>
            <w:vAlign w:val="center"/>
          </w:tcPr>
          <w:p>
            <w:pPr>
              <w:pStyle w:val="10"/>
            </w:pPr>
            <w:r>
              <w:t>服务对象满意度</w:t>
            </w:r>
          </w:p>
        </w:tc>
        <w:tc>
          <w:tcPr>
            <w:tcW w:w="2268" w:type="dxa"/>
            <w:vAlign w:val="center"/>
          </w:tcPr>
          <w:p>
            <w:pPr>
              <w:pStyle w:val="10"/>
            </w:pPr>
            <w:r>
              <w:t>较上年提高</w:t>
            </w:r>
          </w:p>
        </w:tc>
        <w:tc>
          <w:tcPr>
            <w:tcW w:w="1276" w:type="dxa"/>
            <w:vAlign w:val="center"/>
          </w:tcPr>
          <w:p>
            <w:pPr>
              <w:pStyle w:val="10"/>
            </w:pPr>
            <w:r>
              <w:t>工作计划</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7、石财社【2023】141号 关于提前下达中央2024年医疗服务与保障能力提升（公立医院综合改革）补助资金的通知绩效目标表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13011024P00325610022G</w:t>
            </w:r>
          </w:p>
        </w:tc>
        <w:tc>
          <w:tcPr>
            <w:tcW w:w="2835" w:type="dxa"/>
            <w:vAlign w:val="center"/>
          </w:tcPr>
          <w:p>
            <w:pPr>
              <w:pStyle w:val="8"/>
            </w:pPr>
            <w:r>
              <w:t>项目名称</w:t>
            </w:r>
          </w:p>
        </w:tc>
        <w:tc>
          <w:tcPr>
            <w:tcW w:w="6094" w:type="dxa"/>
            <w:gridSpan w:val="3"/>
            <w:vAlign w:val="center"/>
          </w:tcPr>
          <w:p>
            <w:pPr>
              <w:pStyle w:val="10"/>
            </w:pPr>
            <w:r>
              <w:t>石财社【2023】141号 关于提前下达中央2024年医疗服务与保障能力提升（公立医院综合改革）补助资金的通知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260.00</w:t>
            </w:r>
          </w:p>
        </w:tc>
        <w:tc>
          <w:tcPr>
            <w:tcW w:w="2835" w:type="dxa"/>
            <w:vAlign w:val="center"/>
          </w:tcPr>
          <w:p>
            <w:pPr>
              <w:pStyle w:val="8"/>
            </w:pPr>
            <w:r>
              <w:t>其中：财政    资金</w:t>
            </w:r>
          </w:p>
        </w:tc>
        <w:tc>
          <w:tcPr>
            <w:tcW w:w="2551" w:type="dxa"/>
            <w:vAlign w:val="center"/>
          </w:tcPr>
          <w:p>
            <w:pPr>
              <w:pStyle w:val="10"/>
            </w:pPr>
            <w:r>
              <w:t>260.00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支持医院开展公立医院高质量发展示范项目，更新配备医疗专用设备，提高患者就医满意度，全面提升“脑血管病诊疗中心”救治能力。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下拨中央资金260万，全部落实到位，医疗服务收入占比达到25%，提升域内就诊率达到85%以上，群众满意度达到91%以上，支持医院开展公立医院高质量发展示范项目，更新配备医疗专用设备，提高患者就医满意度，全面提升“脑血管病诊疗中心”救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医疗服务收入占比</w:t>
            </w:r>
          </w:p>
        </w:tc>
        <w:tc>
          <w:tcPr>
            <w:tcW w:w="5386" w:type="dxa"/>
            <w:vAlign w:val="center"/>
          </w:tcPr>
          <w:p>
            <w:pPr>
              <w:pStyle w:val="10"/>
            </w:pPr>
            <w:r>
              <w:t>医疗服务收入（不含药品、耗材、检查、化验收入）占公立医院医疗收入的比例</w:t>
            </w:r>
          </w:p>
        </w:tc>
        <w:tc>
          <w:tcPr>
            <w:tcW w:w="2268" w:type="dxa"/>
            <w:vAlign w:val="center"/>
          </w:tcPr>
          <w:p>
            <w:pPr>
              <w:pStyle w:val="10"/>
            </w:pPr>
            <w:r>
              <w:t>≥25%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同级检查结果互认占比</w:t>
            </w:r>
          </w:p>
        </w:tc>
        <w:tc>
          <w:tcPr>
            <w:tcW w:w="5386" w:type="dxa"/>
            <w:vAlign w:val="center"/>
          </w:tcPr>
          <w:p>
            <w:pPr>
              <w:pStyle w:val="10"/>
            </w:pPr>
            <w:r>
              <w:t>参与同级检查结果互认的公立医院占比</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项目按时完成率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中央补助资金成本</w:t>
            </w:r>
          </w:p>
        </w:tc>
        <w:tc>
          <w:tcPr>
            <w:tcW w:w="5386" w:type="dxa"/>
            <w:vAlign w:val="center"/>
          </w:tcPr>
          <w:p>
            <w:pPr>
              <w:pStyle w:val="10"/>
            </w:pPr>
            <w:r>
              <w:t>中央补助资金成本</w:t>
            </w:r>
          </w:p>
        </w:tc>
        <w:tc>
          <w:tcPr>
            <w:tcW w:w="2268" w:type="dxa"/>
            <w:vAlign w:val="center"/>
          </w:tcPr>
          <w:p>
            <w:pPr>
              <w:pStyle w:val="10"/>
            </w:pPr>
            <w:r>
              <w:t>260万元</w:t>
            </w:r>
          </w:p>
        </w:tc>
        <w:tc>
          <w:tcPr>
            <w:tcW w:w="1276" w:type="dxa"/>
            <w:vAlign w:val="center"/>
          </w:tcPr>
          <w:p>
            <w:pPr>
              <w:pStyle w:val="10"/>
            </w:pPr>
            <w:r>
              <w:t>财政文件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提升域内就诊率</w:t>
            </w:r>
          </w:p>
        </w:tc>
        <w:tc>
          <w:tcPr>
            <w:tcW w:w="5386" w:type="dxa"/>
            <w:vAlign w:val="center"/>
          </w:tcPr>
          <w:p>
            <w:pPr>
              <w:pStyle w:val="10"/>
            </w:pPr>
            <w:r>
              <w:t>提升域内就诊率</w:t>
            </w:r>
          </w:p>
        </w:tc>
        <w:tc>
          <w:tcPr>
            <w:tcW w:w="2268" w:type="dxa"/>
            <w:vAlign w:val="center"/>
          </w:tcPr>
          <w:p>
            <w:pPr>
              <w:pStyle w:val="10"/>
            </w:pPr>
            <w:r>
              <w:t>≥85%</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项目持续影响效果</w:t>
            </w:r>
          </w:p>
        </w:tc>
        <w:tc>
          <w:tcPr>
            <w:tcW w:w="5386" w:type="dxa"/>
            <w:vAlign w:val="center"/>
          </w:tcPr>
          <w:p>
            <w:pPr>
              <w:pStyle w:val="10"/>
            </w:pPr>
            <w:r>
              <w:t>高质量发展示范项目持续影响效果</w:t>
            </w:r>
          </w:p>
        </w:tc>
        <w:tc>
          <w:tcPr>
            <w:tcW w:w="2268" w:type="dxa"/>
            <w:vAlign w:val="center"/>
          </w:tcPr>
          <w:p>
            <w:pPr>
              <w:pStyle w:val="10"/>
            </w:pPr>
            <w:r>
              <w:t>长期可持续</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≥91%</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8、石财社【2023】158号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5.30</w:t>
            </w:r>
          </w:p>
        </w:tc>
        <w:tc>
          <w:tcPr>
            <w:tcW w:w="2835" w:type="dxa"/>
            <w:vAlign w:val="center"/>
          </w:tcPr>
          <w:p>
            <w:pPr>
              <w:pStyle w:val="8"/>
            </w:pPr>
            <w:r>
              <w:t>其中：财政    资金</w:t>
            </w:r>
          </w:p>
        </w:tc>
        <w:tc>
          <w:tcPr>
            <w:tcW w:w="2551" w:type="dxa"/>
            <w:vAlign w:val="center"/>
          </w:tcPr>
          <w:p>
            <w:pPr>
              <w:pStyle w:val="10"/>
            </w:pPr>
            <w:r>
              <w:t>5.30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本次基本药物补助资金52965元，用于辖区内十三所村卫生室按规定实施基本药物制度，确保基本药物制度覆盖率100%。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1.落实村卫生室基本药物制度补助，支持基层医疗卫生机构发展。</w:t>
            </w:r>
          </w:p>
          <w:p>
            <w:pPr>
              <w:pStyle w:val="10"/>
            </w:pPr>
            <w:r>
              <w:t>2.本次基本药物补助资金52965元，用于辖区内十三所村卫生室按规定实施基本药物制度，确保基本药物制度覆盖率100%，使群众满意度大于80%。</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辖区实施国家基本药物制度村卫生室数量</w:t>
            </w:r>
          </w:p>
        </w:tc>
        <w:tc>
          <w:tcPr>
            <w:tcW w:w="2268" w:type="dxa"/>
            <w:vAlign w:val="center"/>
          </w:tcPr>
          <w:p>
            <w:pPr>
              <w:pStyle w:val="10"/>
            </w:pPr>
            <w:r>
              <w:t>13个</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村卫生室实施国家机构基本药物制度覆盖率</w:t>
            </w:r>
          </w:p>
        </w:tc>
        <w:tc>
          <w:tcPr>
            <w:tcW w:w="5386" w:type="dxa"/>
            <w:vAlign w:val="center"/>
          </w:tcPr>
          <w:p>
            <w:pPr>
              <w:pStyle w:val="10"/>
            </w:pPr>
            <w:r>
              <w:t>辖区村卫生室必须按要求规定实施国家机构基本药物制度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乡镇卫生院必须按照要求规定实施基本药物制度</w:t>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国家基本药物制度补助资金发放及时率</w:t>
            </w:r>
          </w:p>
        </w:tc>
        <w:tc>
          <w:tcPr>
            <w:tcW w:w="5386" w:type="dxa"/>
            <w:vAlign w:val="center"/>
          </w:tcPr>
          <w:p>
            <w:pPr>
              <w:pStyle w:val="10"/>
            </w:pPr>
            <w:r>
              <w:t>按规定要求每季度末前发放</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p>
        </w:tc>
        <w:tc>
          <w:tcPr>
            <w:tcW w:w="5386" w:type="dxa"/>
            <w:vAlign w:val="center"/>
          </w:tcPr>
          <w:p>
            <w:pPr>
              <w:pStyle w:val="10"/>
            </w:pPr>
            <w:r>
              <w:t>13家村卫生室实施国家基本药物制度补助资金</w:t>
            </w:r>
          </w:p>
        </w:tc>
        <w:tc>
          <w:tcPr>
            <w:tcW w:w="2268" w:type="dxa"/>
            <w:vAlign w:val="center"/>
          </w:tcPr>
          <w:p>
            <w:pPr>
              <w:pStyle w:val="10"/>
            </w:pPr>
            <w:r>
              <w:t>52965元</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国家基本药物制度在村卫生室持续影响力</w:t>
            </w:r>
          </w:p>
        </w:tc>
        <w:tc>
          <w:tcPr>
            <w:tcW w:w="5386" w:type="dxa"/>
            <w:vAlign w:val="center"/>
          </w:tcPr>
          <w:p>
            <w:pPr>
              <w:pStyle w:val="10"/>
            </w:pPr>
            <w:r>
              <w:t>国家基本药物制度在基层村卫生室持续影响力</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≥80%</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9、石财社【2023】98号 关于下达2023年公立医院改革与高质量发展示范项目省级补助资金的通知绩效目标表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13011023P00325610021E</w:t>
            </w:r>
          </w:p>
        </w:tc>
        <w:tc>
          <w:tcPr>
            <w:tcW w:w="2835" w:type="dxa"/>
            <w:vAlign w:val="center"/>
          </w:tcPr>
          <w:p>
            <w:pPr>
              <w:pStyle w:val="8"/>
            </w:pPr>
            <w:r>
              <w:t>项目名称</w:t>
            </w:r>
          </w:p>
        </w:tc>
        <w:tc>
          <w:tcPr>
            <w:tcW w:w="6094" w:type="dxa"/>
            <w:gridSpan w:val="3"/>
            <w:vAlign w:val="center"/>
          </w:tcPr>
          <w:p>
            <w:pPr>
              <w:pStyle w:val="10"/>
            </w:pPr>
            <w:r>
              <w:t>石财社【2023】98号 关于下达2023年公立医院改革与高质量发展示范项目省级补助资金的通知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180.00</w:t>
            </w:r>
          </w:p>
        </w:tc>
        <w:tc>
          <w:tcPr>
            <w:tcW w:w="2835" w:type="dxa"/>
            <w:vAlign w:val="center"/>
          </w:tcPr>
          <w:p>
            <w:pPr>
              <w:pStyle w:val="8"/>
            </w:pPr>
            <w:r>
              <w:t>其中：财政    资金</w:t>
            </w:r>
          </w:p>
        </w:tc>
        <w:tc>
          <w:tcPr>
            <w:tcW w:w="2551" w:type="dxa"/>
            <w:vAlign w:val="center"/>
          </w:tcPr>
          <w:p>
            <w:pPr>
              <w:pStyle w:val="10"/>
            </w:pPr>
            <w:r>
              <w:t>180.00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支持医院开展公立医院高质量发展示范项目，加强人才梯队建设，更新配备医疗设备，全面提升“脑血管病诊疗中心”救治能力。</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 xml:space="preserve"> </w:t>
            </w:r>
          </w:p>
        </w:tc>
        <w:tc>
          <w:tcPr>
            <w:tcW w:w="2835" w:type="dxa"/>
            <w:vAlign w:val="center"/>
          </w:tcPr>
          <w:p>
            <w:pPr>
              <w:pStyle w:val="11"/>
            </w:pPr>
            <w:r>
              <w:t xml:space="preserve"> </w:t>
            </w:r>
          </w:p>
        </w:tc>
        <w:tc>
          <w:tcPr>
            <w:tcW w:w="2551" w:type="dxa"/>
            <w:vAlign w:val="center"/>
          </w:tcPr>
          <w:p>
            <w:pPr>
              <w:pStyle w:val="11"/>
            </w:pPr>
            <w:r>
              <w:t xml:space="preserve"> </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1.支持医院开展公立医院高质量发展示范项目，加强人才梯队建设，更新配备医疗设备，全面提升“脑血管病诊疗中心”救治能力。</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医疗服务收入占比</w:t>
            </w:r>
          </w:p>
        </w:tc>
        <w:tc>
          <w:tcPr>
            <w:tcW w:w="5386" w:type="dxa"/>
            <w:vAlign w:val="center"/>
          </w:tcPr>
          <w:p>
            <w:pPr>
              <w:pStyle w:val="10"/>
            </w:pPr>
            <w:r>
              <w:t>医疗服务收入（不含药品、耗材、检查、化验收入）占比情况</w:t>
            </w:r>
          </w:p>
        </w:tc>
        <w:tc>
          <w:tcPr>
            <w:tcW w:w="2268" w:type="dxa"/>
            <w:vAlign w:val="center"/>
          </w:tcPr>
          <w:p>
            <w:pPr>
              <w:pStyle w:val="10"/>
            </w:pPr>
            <w:r>
              <w:t>≥22.93%</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同级检查结果互认占比率</w:t>
            </w:r>
          </w:p>
        </w:tc>
        <w:tc>
          <w:tcPr>
            <w:tcW w:w="5386" w:type="dxa"/>
            <w:vAlign w:val="center"/>
          </w:tcPr>
          <w:p>
            <w:pPr>
              <w:pStyle w:val="10"/>
            </w:pPr>
            <w:r>
              <w:t>参与同级检查结果互认的公立医院占比率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项目按时完成率</w:t>
            </w:r>
          </w:p>
        </w:tc>
        <w:tc>
          <w:tcPr>
            <w:tcW w:w="2268" w:type="dxa"/>
            <w:vAlign w:val="center"/>
          </w:tcPr>
          <w:p>
            <w:pPr>
              <w:pStyle w:val="10"/>
            </w:pPr>
            <w:r>
              <w:t>100%</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财政补助资金成本</w:t>
            </w:r>
          </w:p>
        </w:tc>
        <w:tc>
          <w:tcPr>
            <w:tcW w:w="5386" w:type="dxa"/>
            <w:vAlign w:val="center"/>
          </w:tcPr>
          <w:p>
            <w:pPr>
              <w:pStyle w:val="10"/>
            </w:pPr>
            <w:r>
              <w:t>财政补助资金成本</w:t>
            </w:r>
          </w:p>
        </w:tc>
        <w:tc>
          <w:tcPr>
            <w:tcW w:w="2268" w:type="dxa"/>
            <w:vAlign w:val="center"/>
          </w:tcPr>
          <w:p>
            <w:pPr>
              <w:pStyle w:val="10"/>
            </w:pPr>
            <w:r>
              <w:t>180万元</w:t>
            </w:r>
          </w:p>
        </w:tc>
        <w:tc>
          <w:tcPr>
            <w:tcW w:w="1276" w:type="dxa"/>
            <w:vAlign w:val="center"/>
          </w:tcPr>
          <w:p>
            <w:pPr>
              <w:pStyle w:val="10"/>
            </w:pPr>
            <w:r>
              <w:t>财政文件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提升域内就诊率</w:t>
            </w:r>
          </w:p>
        </w:tc>
        <w:tc>
          <w:tcPr>
            <w:tcW w:w="5386" w:type="dxa"/>
            <w:vAlign w:val="center"/>
          </w:tcPr>
          <w:p>
            <w:pPr>
              <w:pStyle w:val="10"/>
            </w:pPr>
            <w:r>
              <w:t>提升域内就诊率</w:t>
            </w:r>
          </w:p>
        </w:tc>
        <w:tc>
          <w:tcPr>
            <w:tcW w:w="2268" w:type="dxa"/>
            <w:vAlign w:val="center"/>
          </w:tcPr>
          <w:p>
            <w:pPr>
              <w:pStyle w:val="10"/>
            </w:pPr>
            <w:r>
              <w:t>≥83%</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项目持续影响效果</w:t>
            </w:r>
          </w:p>
        </w:tc>
        <w:tc>
          <w:tcPr>
            <w:tcW w:w="5386" w:type="dxa"/>
            <w:vAlign w:val="center"/>
          </w:tcPr>
          <w:p>
            <w:pPr>
              <w:pStyle w:val="10"/>
            </w:pPr>
            <w:r>
              <w:t>高质量发展示范项目持续影响效果</w:t>
            </w:r>
          </w:p>
        </w:tc>
        <w:tc>
          <w:tcPr>
            <w:tcW w:w="2268" w:type="dxa"/>
            <w:vAlign w:val="center"/>
          </w:tcPr>
          <w:p>
            <w:pPr>
              <w:pStyle w:val="10"/>
            </w:pPr>
            <w:r>
              <w:t>长期可持续</w:t>
            </w:r>
          </w:p>
        </w:tc>
        <w:tc>
          <w:tcPr>
            <w:tcW w:w="1276" w:type="dxa"/>
            <w:vAlign w:val="center"/>
          </w:tcPr>
          <w:p>
            <w:pPr>
              <w:pStyle w:val="10"/>
            </w:pPr>
            <w: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群众满意度</w:t>
            </w:r>
          </w:p>
        </w:tc>
        <w:tc>
          <w:tcPr>
            <w:tcW w:w="5386" w:type="dxa"/>
            <w:vAlign w:val="center"/>
          </w:tcPr>
          <w:p>
            <w:pPr>
              <w:pStyle w:val="10"/>
            </w:pPr>
            <w:r>
              <w:t>群众满意度</w:t>
            </w:r>
          </w:p>
        </w:tc>
        <w:tc>
          <w:tcPr>
            <w:tcW w:w="2268" w:type="dxa"/>
            <w:vAlign w:val="center"/>
          </w:tcPr>
          <w:p>
            <w:pPr>
              <w:pStyle w:val="10"/>
            </w:pPr>
            <w:r>
              <w:t>≥90%</w:t>
            </w:r>
          </w:p>
        </w:tc>
        <w:tc>
          <w:tcPr>
            <w:tcW w:w="1276" w:type="dxa"/>
            <w:vAlign w:val="center"/>
          </w:tcPr>
          <w:p>
            <w:pPr>
              <w:pStyle w:val="10"/>
            </w:pPr>
            <w:r>
              <w:t>历史经验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2"/>
            </w:pPr>
            <w:r>
              <w:t>合  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980.00</w:t>
            </w:r>
          </w:p>
        </w:tc>
        <w:tc>
          <w:tcPr>
            <w:tcW w:w="964" w:type="dxa"/>
            <w:vAlign w:val="center"/>
          </w:tcPr>
          <w:p>
            <w:pPr>
              <w:pStyle w:val="13"/>
            </w:pPr>
            <w:r>
              <w:t>320.00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660.00</w:t>
            </w:r>
          </w:p>
        </w:tc>
        <w:tc>
          <w:tcPr>
            <w:tcW w:w="964" w:type="dxa"/>
            <w:vAlign w:val="center"/>
          </w:tcPr>
          <w:p>
            <w:pPr>
              <w:pStyle w:val="13"/>
            </w:pPr>
          </w:p>
        </w:tc>
        <w:tc>
          <w:tcPr>
            <w:tcW w:w="964" w:type="dxa"/>
            <w:vAlign w:val="center"/>
          </w:tcPr>
          <w:p>
            <w:pPr>
              <w:pStyle w:val="13"/>
            </w:pPr>
            <w:r>
              <w:t>980.00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2"/>
            </w:pPr>
            <w:r>
              <w:t>石家庄市鹿泉区铜冶镇中心卫生院小计</w:t>
            </w:r>
          </w:p>
        </w:tc>
        <w:tc>
          <w:tcPr>
            <w:tcW w:w="964" w:type="dxa"/>
            <w:vAlign w:val="center"/>
          </w:tcPr>
          <w:p>
            <w:pPr>
              <w:pStyle w:val="13"/>
            </w:pPr>
          </w:p>
        </w:tc>
        <w:tc>
          <w:tcPr>
            <w:tcW w:w="1134" w:type="dxa"/>
            <w:vAlign w:val="center"/>
          </w:tcPr>
          <w:p>
            <w:pPr>
              <w:pStyle w:val="14"/>
            </w:pPr>
          </w:p>
        </w:tc>
        <w:tc>
          <w:tcPr>
            <w:tcW w:w="1134" w:type="dxa"/>
            <w:vAlign w:val="center"/>
          </w:tcPr>
          <w:p>
            <w:pPr>
              <w:pStyle w:val="14"/>
            </w:pPr>
          </w:p>
        </w:tc>
        <w:tc>
          <w:tcPr>
            <w:tcW w:w="709" w:type="dxa"/>
            <w:vAlign w:val="center"/>
          </w:tcPr>
          <w:p>
            <w:pPr>
              <w:pStyle w:val="12"/>
            </w:pPr>
          </w:p>
        </w:tc>
        <w:tc>
          <w:tcPr>
            <w:tcW w:w="850" w:type="dxa"/>
            <w:vAlign w:val="center"/>
          </w:tcPr>
          <w:p>
            <w:pPr>
              <w:pStyle w:val="13"/>
            </w:pPr>
          </w:p>
        </w:tc>
        <w:tc>
          <w:tcPr>
            <w:tcW w:w="850" w:type="dxa"/>
            <w:vAlign w:val="center"/>
          </w:tcPr>
          <w:p>
            <w:pPr>
              <w:pStyle w:val="13"/>
            </w:pPr>
          </w:p>
        </w:tc>
        <w:tc>
          <w:tcPr>
            <w:tcW w:w="964" w:type="dxa"/>
            <w:vAlign w:val="center"/>
          </w:tcPr>
          <w:p>
            <w:pPr>
              <w:pStyle w:val="13"/>
            </w:pPr>
            <w:r>
              <w:t>980.00</w:t>
            </w:r>
          </w:p>
        </w:tc>
        <w:tc>
          <w:tcPr>
            <w:tcW w:w="964" w:type="dxa"/>
            <w:vAlign w:val="center"/>
          </w:tcPr>
          <w:p>
            <w:pPr>
              <w:pStyle w:val="13"/>
            </w:pPr>
            <w:r>
              <w:t>320.00</w:t>
            </w:r>
          </w:p>
        </w:tc>
        <w:tc>
          <w:tcPr>
            <w:tcW w:w="964" w:type="dxa"/>
            <w:vAlign w:val="center"/>
          </w:tcPr>
          <w:p>
            <w:pPr>
              <w:pStyle w:val="13"/>
            </w:pPr>
          </w:p>
        </w:tc>
        <w:tc>
          <w:tcPr>
            <w:tcW w:w="964" w:type="dxa"/>
            <w:vAlign w:val="center"/>
          </w:tcPr>
          <w:p>
            <w:pPr>
              <w:pStyle w:val="13"/>
            </w:pPr>
          </w:p>
        </w:tc>
        <w:tc>
          <w:tcPr>
            <w:tcW w:w="964" w:type="dxa"/>
            <w:vAlign w:val="center"/>
          </w:tcPr>
          <w:p>
            <w:pPr>
              <w:pStyle w:val="13"/>
            </w:pPr>
          </w:p>
        </w:tc>
        <w:tc>
          <w:tcPr>
            <w:tcW w:w="964" w:type="dxa"/>
            <w:vAlign w:val="center"/>
          </w:tcPr>
          <w:p>
            <w:pPr>
              <w:pStyle w:val="13"/>
            </w:pPr>
            <w:r>
              <w:t>660.00</w:t>
            </w:r>
          </w:p>
        </w:tc>
        <w:tc>
          <w:tcPr>
            <w:tcW w:w="964" w:type="dxa"/>
            <w:vAlign w:val="center"/>
          </w:tcPr>
          <w:p>
            <w:pPr>
              <w:pStyle w:val="13"/>
            </w:pPr>
          </w:p>
        </w:tc>
        <w:tc>
          <w:tcPr>
            <w:tcW w:w="964" w:type="dxa"/>
            <w:vAlign w:val="center"/>
          </w:tcPr>
          <w:p>
            <w:pPr>
              <w:pStyle w:val="13"/>
            </w:pPr>
            <w:r>
              <w:t>980.00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2024鹿泉第二人民医院能力提升项目（高质量发展）</w:t>
            </w:r>
          </w:p>
        </w:tc>
        <w:tc>
          <w:tcPr>
            <w:tcW w:w="964" w:type="dxa"/>
            <w:vAlign w:val="center"/>
          </w:tcPr>
          <w:p>
            <w:pPr>
              <w:pStyle w:val="9"/>
            </w:pPr>
            <w:r>
              <w:t>60.00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万元</w:t>
            </w:r>
          </w:p>
        </w:tc>
        <w:tc>
          <w:tcPr>
            <w:tcW w:w="850" w:type="dxa"/>
            <w:vAlign w:val="center"/>
          </w:tcPr>
          <w:p>
            <w:pPr>
              <w:pStyle w:val="9"/>
            </w:pPr>
            <w:r>
              <w:t>1</w:t>
            </w:r>
          </w:p>
        </w:tc>
        <w:tc>
          <w:tcPr>
            <w:tcW w:w="850" w:type="dxa"/>
            <w:vAlign w:val="center"/>
          </w:tcPr>
          <w:p>
            <w:pPr>
              <w:pStyle w:val="9"/>
            </w:pPr>
            <w:r>
              <w:t>60.00</w:t>
            </w:r>
          </w:p>
        </w:tc>
        <w:tc>
          <w:tcPr>
            <w:tcW w:w="964" w:type="dxa"/>
            <w:vAlign w:val="center"/>
          </w:tcPr>
          <w:p>
            <w:pPr>
              <w:pStyle w:val="9"/>
            </w:pPr>
            <w:r>
              <w:t>60.00</w:t>
            </w:r>
          </w:p>
        </w:tc>
        <w:tc>
          <w:tcPr>
            <w:tcW w:w="964" w:type="dxa"/>
            <w:vAlign w:val="center"/>
          </w:tcPr>
          <w:p>
            <w:pPr>
              <w:pStyle w:val="9"/>
            </w:pPr>
            <w:r>
              <w:t>60.00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pPr>
              <w:pStyle w:val="10"/>
            </w:pPr>
            <w:r>
              <w:t>鹿泉第二人民医院高质量发展（自有）</w:t>
            </w:r>
          </w:p>
        </w:tc>
        <w:tc>
          <w:tcPr>
            <w:tcW w:w="964" w:type="dxa"/>
            <w:vAlign w:val="center"/>
          </w:tcPr>
          <w:p>
            <w:pPr>
              <w:pStyle w:val="9"/>
            </w:pPr>
            <w:r>
              <w:t>660.00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万元</w:t>
            </w:r>
          </w:p>
        </w:tc>
        <w:tc>
          <w:tcPr>
            <w:tcW w:w="850" w:type="dxa"/>
            <w:vAlign w:val="center"/>
          </w:tcPr>
          <w:p>
            <w:pPr>
              <w:pStyle w:val="9"/>
            </w:pPr>
            <w:r>
              <w:t>1</w:t>
            </w:r>
          </w:p>
        </w:tc>
        <w:tc>
          <w:tcPr>
            <w:tcW w:w="850" w:type="dxa"/>
            <w:vAlign w:val="center"/>
          </w:tcPr>
          <w:p>
            <w:pPr>
              <w:pStyle w:val="9"/>
            </w:pPr>
            <w:r>
              <w:t>660.00</w:t>
            </w:r>
          </w:p>
        </w:tc>
        <w:tc>
          <w:tcPr>
            <w:tcW w:w="964" w:type="dxa"/>
            <w:vAlign w:val="center"/>
          </w:tcPr>
          <w:p>
            <w:pPr>
              <w:pStyle w:val="9"/>
            </w:pPr>
            <w:r>
              <w:t>660.00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660.00</w:t>
            </w:r>
          </w:p>
        </w:tc>
        <w:tc>
          <w:tcPr>
            <w:tcW w:w="964" w:type="dxa"/>
            <w:vAlign w:val="center"/>
          </w:tcPr>
          <w:p>
            <w:pPr>
              <w:pStyle w:val="9"/>
            </w:pPr>
          </w:p>
        </w:tc>
        <w:tc>
          <w:tcPr>
            <w:tcW w:w="964" w:type="dxa"/>
            <w:vAlign w:val="center"/>
          </w:tcPr>
          <w:p>
            <w:pPr>
              <w:pStyle w:val="9"/>
            </w:pPr>
            <w:r>
              <w:t>660.00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r>
              <w:t>石财社【2023】141号 关于提前下达中央2024年医疗服务与保障能力提升（公立医院综合改革）补助资金的通知</w:t>
            </w:r>
          </w:p>
        </w:tc>
        <w:tc>
          <w:tcPr>
            <w:tcW w:w="964" w:type="dxa"/>
            <w:vAlign w:val="center"/>
          </w:tcPr>
          <w:p>
            <w:pPr>
              <w:pStyle w:val="9"/>
            </w:pPr>
            <w:r>
              <w:t>260.00</w:t>
            </w:r>
          </w:p>
        </w:tc>
        <w:tc>
          <w:tcPr>
            <w:tcW w:w="1134" w:type="dxa"/>
            <w:vAlign w:val="center"/>
          </w:tcPr>
          <w:p>
            <w:pPr>
              <w:pStyle w:val="10"/>
            </w:pPr>
            <w:r>
              <w:t>其他医疗设备</w:t>
            </w:r>
          </w:p>
        </w:tc>
        <w:tc>
          <w:tcPr>
            <w:tcW w:w="1134" w:type="dxa"/>
            <w:vAlign w:val="center"/>
          </w:tcPr>
          <w:p>
            <w:pPr>
              <w:pStyle w:val="10"/>
            </w:pPr>
            <w:r>
              <w:t>A02329900</w:t>
            </w:r>
          </w:p>
        </w:tc>
        <w:tc>
          <w:tcPr>
            <w:tcW w:w="709" w:type="dxa"/>
            <w:vAlign w:val="center"/>
          </w:tcPr>
          <w:p>
            <w:pPr>
              <w:pStyle w:val="11"/>
            </w:pPr>
            <w:r>
              <w:t>万元</w:t>
            </w:r>
          </w:p>
        </w:tc>
        <w:tc>
          <w:tcPr>
            <w:tcW w:w="850" w:type="dxa"/>
            <w:vAlign w:val="center"/>
          </w:tcPr>
          <w:p>
            <w:pPr>
              <w:pStyle w:val="9"/>
            </w:pPr>
            <w:r>
              <w:t>1</w:t>
            </w:r>
          </w:p>
        </w:tc>
        <w:tc>
          <w:tcPr>
            <w:tcW w:w="850" w:type="dxa"/>
            <w:vAlign w:val="center"/>
          </w:tcPr>
          <w:p>
            <w:pPr>
              <w:pStyle w:val="9"/>
            </w:pPr>
            <w:r>
              <w:t>260.00</w:t>
            </w:r>
          </w:p>
        </w:tc>
        <w:tc>
          <w:tcPr>
            <w:tcW w:w="964" w:type="dxa"/>
            <w:vAlign w:val="center"/>
          </w:tcPr>
          <w:p>
            <w:pPr>
              <w:pStyle w:val="9"/>
            </w:pPr>
            <w:r>
              <w:t>260.00</w:t>
            </w:r>
          </w:p>
        </w:tc>
        <w:tc>
          <w:tcPr>
            <w:tcW w:w="964" w:type="dxa"/>
            <w:vAlign w:val="center"/>
          </w:tcPr>
          <w:p>
            <w:pPr>
              <w:pStyle w:val="9"/>
            </w:pPr>
            <w:r>
              <w:t>260.00</w:t>
            </w: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r>
              <w:t>260.00</w:t>
            </w: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石家庄市鹿泉区铜冶镇中心卫生院上年末固定资产金额为0.00万元（详见下表）。本年度拟购置固定资产总额为0.00万元，已按要求列入政府采购预算，详见政府采购预算表。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361020石家庄市鹿泉区铜冶镇中心卫生院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p>
        </w:tc>
        <w:tc>
          <w:tcPr>
            <w:tcW w:w="2835" w:type="dxa"/>
            <w:vAlign w:val="center"/>
          </w:tcPr>
          <w:p>
            <w:pPr>
              <w:pStyle w:val="11"/>
            </w:pPr>
          </w:p>
        </w:tc>
        <w:tc>
          <w:tcPr>
            <w:tcW w:w="2835" w:type="dxa"/>
            <w:vAlign w:val="center"/>
          </w:tcPr>
          <w:p>
            <w:pPr>
              <w:pStyle w:val="9"/>
            </w:pPr>
          </w:p>
        </w:tc>
      </w:tr>
    </w:tbl>
    <w:p>
      <w:pPr>
        <w:ind w:firstLine="420"/>
      </w:pPr>
      <w:r>
        <w:rPr>
          <w:rFonts w:ascii="方正书宋_GBK" w:hAnsi="方正书宋_GBK" w:eastAsia="方正书宋_GBK" w:cs="方正书宋_GBK"/>
          <w:color w:val="000000"/>
          <w:sz w:val="21"/>
        </w:rPr>
        <w:t>注：无固定资产占用情况，空表列示。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7" w:name="_Toc_4_4_0000000019"/>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八</w:t>
      </w:r>
      <w:r>
        <w:rPr>
          <w:rFonts w:ascii="方正小标宋_GBK" w:hAnsi="方正小标宋_GBK" w:eastAsia="方正小标宋_GBK" w:cs="方正小标宋_GBK"/>
          <w:color w:val="000000"/>
          <w:sz w:val="44"/>
        </w:rPr>
        <w:t>、石家庄市鹿泉区宜安镇卫生院收支预算</w:t>
      </w:r>
      <w:bookmarkEnd w:id="17"/>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189.77</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800.00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95.00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885.77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9.00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989.77</w:t>
            </w:r>
          </w:p>
        </w:tc>
        <w:tc>
          <w:tcPr>
            <w:tcW w:w="4535" w:type="dxa"/>
            <w:vAlign w:val="center"/>
          </w:tcPr>
          <w:p>
            <w:pPr>
              <w:pStyle w:val="12"/>
            </w:pPr>
            <w:r>
              <w:t>本年支出合计</w:t>
            </w:r>
          </w:p>
        </w:tc>
        <w:tc>
          <w:tcPr>
            <w:tcW w:w="2126" w:type="dxa"/>
            <w:vAlign w:val="center"/>
          </w:tcPr>
          <w:p>
            <w:pPr>
              <w:pStyle w:val="13"/>
            </w:pPr>
            <w:r>
              <w:t>989.77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989.77</w:t>
            </w:r>
          </w:p>
        </w:tc>
        <w:tc>
          <w:tcPr>
            <w:tcW w:w="4535" w:type="dxa"/>
            <w:vAlign w:val="center"/>
          </w:tcPr>
          <w:p>
            <w:pPr>
              <w:pStyle w:val="12"/>
            </w:pPr>
            <w:r>
              <w:t>支出总计</w:t>
            </w:r>
          </w:p>
        </w:tc>
        <w:tc>
          <w:tcPr>
            <w:tcW w:w="2126" w:type="dxa"/>
            <w:vAlign w:val="center"/>
          </w:tcPr>
          <w:p>
            <w:pPr>
              <w:pStyle w:val="13"/>
            </w:pPr>
            <w:r>
              <w:t>989.77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989.77</w:t>
            </w:r>
          </w:p>
        </w:tc>
        <w:tc>
          <w:tcPr>
            <w:tcW w:w="1134" w:type="dxa"/>
            <w:vAlign w:val="center"/>
          </w:tcPr>
          <w:p>
            <w:pPr>
              <w:pStyle w:val="13"/>
            </w:pPr>
            <w:r>
              <w:t>989.77</w:t>
            </w:r>
          </w:p>
        </w:tc>
        <w:tc>
          <w:tcPr>
            <w:tcW w:w="1134" w:type="dxa"/>
            <w:vAlign w:val="center"/>
          </w:tcPr>
          <w:p>
            <w:pPr>
              <w:pStyle w:val="13"/>
            </w:pPr>
            <w:r>
              <w:t>189.77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800.00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95.00</w:t>
            </w:r>
          </w:p>
        </w:tc>
        <w:tc>
          <w:tcPr>
            <w:tcW w:w="1134" w:type="dxa"/>
            <w:vAlign w:val="center"/>
          </w:tcPr>
          <w:p>
            <w:pPr>
              <w:pStyle w:val="9"/>
            </w:pPr>
            <w:r>
              <w:t>95.00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95.00</w:t>
            </w:r>
          </w:p>
        </w:tc>
        <w:tc>
          <w:tcPr>
            <w:tcW w:w="1134" w:type="dxa"/>
            <w:vAlign w:val="center"/>
          </w:tcPr>
          <w:p>
            <w:pPr>
              <w:pStyle w:val="9"/>
            </w:pPr>
            <w:r>
              <w:t>95.00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67.00</w:t>
            </w:r>
          </w:p>
        </w:tc>
        <w:tc>
          <w:tcPr>
            <w:tcW w:w="1134" w:type="dxa"/>
            <w:vAlign w:val="center"/>
          </w:tcPr>
          <w:p>
            <w:pPr>
              <w:pStyle w:val="9"/>
            </w:pPr>
            <w:r>
              <w:t>67.00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67.00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19.00</w:t>
            </w:r>
          </w:p>
        </w:tc>
        <w:tc>
          <w:tcPr>
            <w:tcW w:w="1134" w:type="dxa"/>
            <w:vAlign w:val="center"/>
          </w:tcPr>
          <w:p>
            <w:pPr>
              <w:pStyle w:val="9"/>
            </w:pPr>
            <w:r>
              <w:t>19.00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9.00</w:t>
            </w: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885.77</w:t>
            </w:r>
          </w:p>
        </w:tc>
        <w:tc>
          <w:tcPr>
            <w:tcW w:w="1134" w:type="dxa"/>
            <w:vAlign w:val="center"/>
          </w:tcPr>
          <w:p>
            <w:pPr>
              <w:pStyle w:val="9"/>
            </w:pPr>
            <w:r>
              <w:t>885.77</w:t>
            </w:r>
          </w:p>
        </w:tc>
        <w:tc>
          <w:tcPr>
            <w:tcW w:w="1134" w:type="dxa"/>
            <w:vAlign w:val="center"/>
          </w:tcPr>
          <w:p>
            <w:pPr>
              <w:pStyle w:val="9"/>
            </w:pPr>
            <w:r>
              <w:t>189.77</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696.00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706.35</w:t>
            </w:r>
          </w:p>
        </w:tc>
        <w:tc>
          <w:tcPr>
            <w:tcW w:w="1134" w:type="dxa"/>
            <w:vAlign w:val="center"/>
          </w:tcPr>
          <w:p>
            <w:pPr>
              <w:pStyle w:val="9"/>
            </w:pPr>
            <w:r>
              <w:t>706.35</w:t>
            </w:r>
          </w:p>
        </w:tc>
        <w:tc>
          <w:tcPr>
            <w:tcW w:w="1134" w:type="dxa"/>
            <w:vAlign w:val="center"/>
          </w:tcPr>
          <w:p>
            <w:pPr>
              <w:pStyle w:val="9"/>
            </w:pPr>
            <w:r>
              <w:t>24.35</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682.00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682.00</w:t>
            </w:r>
          </w:p>
        </w:tc>
        <w:tc>
          <w:tcPr>
            <w:tcW w:w="1134" w:type="dxa"/>
            <w:vAlign w:val="center"/>
          </w:tcPr>
          <w:p>
            <w:pPr>
              <w:pStyle w:val="9"/>
            </w:pPr>
            <w:r>
              <w:t>682.00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682.00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24.35</w:t>
            </w:r>
          </w:p>
        </w:tc>
        <w:tc>
          <w:tcPr>
            <w:tcW w:w="1134" w:type="dxa"/>
            <w:vAlign w:val="center"/>
          </w:tcPr>
          <w:p>
            <w:pPr>
              <w:pStyle w:val="9"/>
            </w:pPr>
            <w:r>
              <w:t>24.35</w:t>
            </w:r>
          </w:p>
        </w:tc>
        <w:tc>
          <w:tcPr>
            <w:tcW w:w="1134" w:type="dxa"/>
            <w:vAlign w:val="center"/>
          </w:tcPr>
          <w:p>
            <w:pPr>
              <w:pStyle w:val="9"/>
            </w:pPr>
            <w:r>
              <w:t>24.35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165.42</w:t>
            </w:r>
          </w:p>
        </w:tc>
        <w:tc>
          <w:tcPr>
            <w:tcW w:w="1134" w:type="dxa"/>
            <w:vAlign w:val="center"/>
          </w:tcPr>
          <w:p>
            <w:pPr>
              <w:pStyle w:val="9"/>
            </w:pPr>
            <w:r>
              <w:t>165.42</w:t>
            </w:r>
          </w:p>
        </w:tc>
        <w:tc>
          <w:tcPr>
            <w:tcW w:w="1134" w:type="dxa"/>
            <w:vAlign w:val="center"/>
          </w:tcPr>
          <w:p>
            <w:pPr>
              <w:pStyle w:val="9"/>
            </w:pPr>
            <w:r>
              <w:t>165.42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165.40</w:t>
            </w:r>
          </w:p>
        </w:tc>
        <w:tc>
          <w:tcPr>
            <w:tcW w:w="1134" w:type="dxa"/>
            <w:vAlign w:val="center"/>
          </w:tcPr>
          <w:p>
            <w:pPr>
              <w:pStyle w:val="9"/>
            </w:pPr>
            <w:r>
              <w:t>165.40</w:t>
            </w:r>
          </w:p>
        </w:tc>
        <w:tc>
          <w:tcPr>
            <w:tcW w:w="1134" w:type="dxa"/>
            <w:vAlign w:val="center"/>
          </w:tcPr>
          <w:p>
            <w:pPr>
              <w:pStyle w:val="9"/>
            </w:pPr>
            <w:r>
              <w:t>165.40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0.02</w:t>
            </w:r>
          </w:p>
        </w:tc>
        <w:tc>
          <w:tcPr>
            <w:tcW w:w="1134" w:type="dxa"/>
            <w:vAlign w:val="center"/>
          </w:tcPr>
          <w:p>
            <w:pPr>
              <w:pStyle w:val="9"/>
            </w:pPr>
            <w:r>
              <w:t>0.02</w:t>
            </w:r>
          </w:p>
        </w:tc>
        <w:tc>
          <w:tcPr>
            <w:tcW w:w="1134" w:type="dxa"/>
            <w:vAlign w:val="center"/>
          </w:tcPr>
          <w:p>
            <w:pPr>
              <w:pStyle w:val="9"/>
            </w:pPr>
            <w:r>
              <w:t>0.02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14.00</w:t>
            </w:r>
          </w:p>
        </w:tc>
        <w:tc>
          <w:tcPr>
            <w:tcW w:w="1134" w:type="dxa"/>
            <w:vAlign w:val="center"/>
          </w:tcPr>
          <w:p>
            <w:pPr>
              <w:pStyle w:val="9"/>
            </w:pPr>
            <w:r>
              <w:t>14.00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14.00</w:t>
            </w:r>
          </w:p>
        </w:tc>
        <w:tc>
          <w:tcPr>
            <w:tcW w:w="1134" w:type="dxa"/>
            <w:vAlign w:val="center"/>
          </w:tcPr>
          <w:p>
            <w:pPr>
              <w:pStyle w:val="9"/>
            </w:pPr>
            <w:r>
              <w:t>14.00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9.00</w:t>
            </w: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9.00</w:t>
            </w: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9.00</w:t>
            </w: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9.00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989.77</w:t>
            </w:r>
          </w:p>
        </w:tc>
        <w:tc>
          <w:tcPr>
            <w:tcW w:w="1361" w:type="dxa"/>
            <w:vAlign w:val="center"/>
          </w:tcPr>
          <w:p>
            <w:pPr>
              <w:pStyle w:val="13"/>
            </w:pPr>
            <w:r>
              <w:t>800.00</w:t>
            </w:r>
          </w:p>
        </w:tc>
        <w:tc>
          <w:tcPr>
            <w:tcW w:w="1361" w:type="dxa"/>
            <w:vAlign w:val="center"/>
          </w:tcPr>
          <w:p>
            <w:pPr>
              <w:pStyle w:val="13"/>
            </w:pPr>
            <w:r>
              <w:t>189.77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95.00</w:t>
            </w:r>
          </w:p>
        </w:tc>
        <w:tc>
          <w:tcPr>
            <w:tcW w:w="1361" w:type="dxa"/>
            <w:vAlign w:val="center"/>
          </w:tcPr>
          <w:p>
            <w:pPr>
              <w:pStyle w:val="9"/>
            </w:pPr>
            <w:r>
              <w:t>95.00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95.00</w:t>
            </w:r>
          </w:p>
        </w:tc>
        <w:tc>
          <w:tcPr>
            <w:tcW w:w="1361" w:type="dxa"/>
            <w:vAlign w:val="center"/>
          </w:tcPr>
          <w:p>
            <w:pPr>
              <w:pStyle w:val="9"/>
            </w:pPr>
            <w:r>
              <w:t>95.00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67.00</w:t>
            </w:r>
          </w:p>
        </w:tc>
        <w:tc>
          <w:tcPr>
            <w:tcW w:w="1361" w:type="dxa"/>
            <w:vAlign w:val="center"/>
          </w:tcPr>
          <w:p>
            <w:pPr>
              <w:pStyle w:val="9"/>
            </w:pPr>
            <w:r>
              <w:t>67.00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19.00</w:t>
            </w:r>
          </w:p>
        </w:tc>
        <w:tc>
          <w:tcPr>
            <w:tcW w:w="1361" w:type="dxa"/>
            <w:vAlign w:val="center"/>
          </w:tcPr>
          <w:p>
            <w:pPr>
              <w:pStyle w:val="9"/>
            </w:pPr>
            <w:r>
              <w:t>19.00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9.00</w:t>
            </w:r>
          </w:p>
        </w:tc>
        <w:tc>
          <w:tcPr>
            <w:tcW w:w="1361" w:type="dxa"/>
            <w:vAlign w:val="center"/>
          </w:tcPr>
          <w:p>
            <w:pPr>
              <w:pStyle w:val="9"/>
            </w:pPr>
            <w:r>
              <w:t>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885.77</w:t>
            </w:r>
          </w:p>
        </w:tc>
        <w:tc>
          <w:tcPr>
            <w:tcW w:w="1361" w:type="dxa"/>
            <w:vAlign w:val="center"/>
          </w:tcPr>
          <w:p>
            <w:pPr>
              <w:pStyle w:val="9"/>
            </w:pPr>
            <w:r>
              <w:t>696.00</w:t>
            </w:r>
          </w:p>
        </w:tc>
        <w:tc>
          <w:tcPr>
            <w:tcW w:w="1361" w:type="dxa"/>
            <w:vAlign w:val="center"/>
          </w:tcPr>
          <w:p>
            <w:pPr>
              <w:pStyle w:val="9"/>
            </w:pPr>
            <w:r>
              <w:t>189.77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706.35</w:t>
            </w:r>
          </w:p>
        </w:tc>
        <w:tc>
          <w:tcPr>
            <w:tcW w:w="1361" w:type="dxa"/>
            <w:vAlign w:val="center"/>
          </w:tcPr>
          <w:p>
            <w:pPr>
              <w:pStyle w:val="9"/>
            </w:pPr>
            <w:r>
              <w:t>682.00</w:t>
            </w:r>
          </w:p>
        </w:tc>
        <w:tc>
          <w:tcPr>
            <w:tcW w:w="1361" w:type="dxa"/>
            <w:vAlign w:val="center"/>
          </w:tcPr>
          <w:p>
            <w:pPr>
              <w:pStyle w:val="9"/>
            </w:pPr>
            <w:r>
              <w:t>24.35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682.00</w:t>
            </w:r>
          </w:p>
        </w:tc>
        <w:tc>
          <w:tcPr>
            <w:tcW w:w="1361" w:type="dxa"/>
            <w:vAlign w:val="center"/>
          </w:tcPr>
          <w:p>
            <w:pPr>
              <w:pStyle w:val="9"/>
            </w:pPr>
            <w:r>
              <w:t>682.00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24.35</w:t>
            </w:r>
          </w:p>
        </w:tc>
        <w:tc>
          <w:tcPr>
            <w:tcW w:w="1361" w:type="dxa"/>
            <w:vAlign w:val="center"/>
          </w:tcPr>
          <w:p>
            <w:pPr>
              <w:pStyle w:val="9"/>
            </w:pPr>
          </w:p>
        </w:tc>
        <w:tc>
          <w:tcPr>
            <w:tcW w:w="1361" w:type="dxa"/>
            <w:vAlign w:val="center"/>
          </w:tcPr>
          <w:p>
            <w:pPr>
              <w:pStyle w:val="9"/>
            </w:pPr>
            <w:r>
              <w:t>24.35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165.42</w:t>
            </w:r>
          </w:p>
        </w:tc>
        <w:tc>
          <w:tcPr>
            <w:tcW w:w="1361" w:type="dxa"/>
            <w:vAlign w:val="center"/>
          </w:tcPr>
          <w:p>
            <w:pPr>
              <w:pStyle w:val="9"/>
            </w:pPr>
          </w:p>
        </w:tc>
        <w:tc>
          <w:tcPr>
            <w:tcW w:w="1361" w:type="dxa"/>
            <w:vAlign w:val="center"/>
          </w:tcPr>
          <w:p>
            <w:pPr>
              <w:pStyle w:val="9"/>
            </w:pPr>
            <w:r>
              <w:t>165.42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165.40</w:t>
            </w:r>
          </w:p>
        </w:tc>
        <w:tc>
          <w:tcPr>
            <w:tcW w:w="1361" w:type="dxa"/>
            <w:vAlign w:val="center"/>
          </w:tcPr>
          <w:p>
            <w:pPr>
              <w:pStyle w:val="9"/>
            </w:pPr>
          </w:p>
        </w:tc>
        <w:tc>
          <w:tcPr>
            <w:tcW w:w="1361" w:type="dxa"/>
            <w:vAlign w:val="center"/>
          </w:tcPr>
          <w:p>
            <w:pPr>
              <w:pStyle w:val="9"/>
            </w:pPr>
            <w:r>
              <w:t>165.40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0.02</w:t>
            </w:r>
          </w:p>
        </w:tc>
        <w:tc>
          <w:tcPr>
            <w:tcW w:w="1361" w:type="dxa"/>
            <w:vAlign w:val="center"/>
          </w:tcPr>
          <w:p>
            <w:pPr>
              <w:pStyle w:val="9"/>
            </w:pPr>
          </w:p>
        </w:tc>
        <w:tc>
          <w:tcPr>
            <w:tcW w:w="1361" w:type="dxa"/>
            <w:vAlign w:val="center"/>
          </w:tcPr>
          <w:p>
            <w:pPr>
              <w:pStyle w:val="9"/>
            </w:pPr>
            <w:r>
              <w:t>0.02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14.00</w:t>
            </w:r>
          </w:p>
        </w:tc>
        <w:tc>
          <w:tcPr>
            <w:tcW w:w="1361" w:type="dxa"/>
            <w:vAlign w:val="center"/>
          </w:tcPr>
          <w:p>
            <w:pPr>
              <w:pStyle w:val="9"/>
            </w:pPr>
            <w:r>
              <w:t>14.00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14.00</w:t>
            </w:r>
          </w:p>
        </w:tc>
        <w:tc>
          <w:tcPr>
            <w:tcW w:w="1361" w:type="dxa"/>
            <w:vAlign w:val="center"/>
          </w:tcPr>
          <w:p>
            <w:pPr>
              <w:pStyle w:val="9"/>
            </w:pPr>
            <w:r>
              <w:t>14.00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9.00</w:t>
            </w:r>
          </w:p>
        </w:tc>
        <w:tc>
          <w:tcPr>
            <w:tcW w:w="1361" w:type="dxa"/>
            <w:vAlign w:val="center"/>
          </w:tcPr>
          <w:p>
            <w:pPr>
              <w:pStyle w:val="9"/>
            </w:pPr>
            <w:r>
              <w:t>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9.00</w:t>
            </w:r>
          </w:p>
        </w:tc>
        <w:tc>
          <w:tcPr>
            <w:tcW w:w="1361" w:type="dxa"/>
            <w:vAlign w:val="center"/>
          </w:tcPr>
          <w:p>
            <w:pPr>
              <w:pStyle w:val="9"/>
            </w:pPr>
            <w:r>
              <w:t>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9.00</w:t>
            </w:r>
          </w:p>
        </w:tc>
        <w:tc>
          <w:tcPr>
            <w:tcW w:w="1361" w:type="dxa"/>
            <w:vAlign w:val="center"/>
          </w:tcPr>
          <w:p>
            <w:pPr>
              <w:pStyle w:val="9"/>
            </w:pPr>
            <w:r>
              <w:t>9.00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189.77</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189.77</w:t>
            </w:r>
          </w:p>
        </w:tc>
        <w:tc>
          <w:tcPr>
            <w:tcW w:w="1474" w:type="dxa"/>
            <w:vAlign w:val="center"/>
          </w:tcPr>
          <w:p>
            <w:pPr>
              <w:pStyle w:val="9"/>
            </w:pPr>
            <w:r>
              <w:t>189.77</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189.77</w:t>
            </w:r>
          </w:p>
        </w:tc>
        <w:tc>
          <w:tcPr>
            <w:tcW w:w="3402" w:type="dxa"/>
            <w:vAlign w:val="center"/>
          </w:tcPr>
          <w:p>
            <w:pPr>
              <w:pStyle w:val="12"/>
            </w:pPr>
            <w:r>
              <w:t>本年支出合计</w:t>
            </w:r>
          </w:p>
        </w:tc>
        <w:tc>
          <w:tcPr>
            <w:tcW w:w="1474" w:type="dxa"/>
            <w:vAlign w:val="center"/>
          </w:tcPr>
          <w:p>
            <w:pPr>
              <w:pStyle w:val="13"/>
            </w:pPr>
            <w:r>
              <w:t>189.77</w:t>
            </w:r>
          </w:p>
        </w:tc>
        <w:tc>
          <w:tcPr>
            <w:tcW w:w="1474" w:type="dxa"/>
            <w:vAlign w:val="center"/>
          </w:tcPr>
          <w:p>
            <w:pPr>
              <w:pStyle w:val="13"/>
            </w:pPr>
            <w:r>
              <w:t>189.77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189.77</w:t>
            </w:r>
          </w:p>
        </w:tc>
        <w:tc>
          <w:tcPr>
            <w:tcW w:w="3402" w:type="dxa"/>
            <w:vAlign w:val="center"/>
          </w:tcPr>
          <w:p>
            <w:pPr>
              <w:pStyle w:val="12"/>
            </w:pPr>
            <w:r>
              <w:t>支出总计</w:t>
            </w:r>
          </w:p>
        </w:tc>
        <w:tc>
          <w:tcPr>
            <w:tcW w:w="1474" w:type="dxa"/>
            <w:vAlign w:val="center"/>
          </w:tcPr>
          <w:p>
            <w:pPr>
              <w:pStyle w:val="13"/>
            </w:pPr>
            <w:r>
              <w:t>189.77</w:t>
            </w:r>
          </w:p>
        </w:tc>
        <w:tc>
          <w:tcPr>
            <w:tcW w:w="1474" w:type="dxa"/>
            <w:vAlign w:val="center"/>
          </w:tcPr>
          <w:p>
            <w:pPr>
              <w:pStyle w:val="13"/>
            </w:pPr>
            <w:r>
              <w:t>189.77</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189.77</w:t>
            </w:r>
          </w:p>
        </w:tc>
        <w:tc>
          <w:tcPr>
            <w:tcW w:w="2551" w:type="dxa"/>
            <w:vAlign w:val="center"/>
          </w:tcPr>
          <w:p>
            <w:pPr>
              <w:pStyle w:val="13"/>
            </w:pPr>
          </w:p>
        </w:tc>
        <w:tc>
          <w:tcPr>
            <w:tcW w:w="2551" w:type="dxa"/>
            <w:vAlign w:val="center"/>
          </w:tcPr>
          <w:p>
            <w:pPr>
              <w:pStyle w:val="13"/>
            </w:pPr>
            <w:r>
              <w:t>189.77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189.77</w:t>
            </w:r>
          </w:p>
        </w:tc>
        <w:tc>
          <w:tcPr>
            <w:tcW w:w="2551" w:type="dxa"/>
            <w:vAlign w:val="center"/>
          </w:tcPr>
          <w:p>
            <w:pPr>
              <w:pStyle w:val="9"/>
            </w:pPr>
          </w:p>
        </w:tc>
        <w:tc>
          <w:tcPr>
            <w:tcW w:w="2551" w:type="dxa"/>
            <w:vAlign w:val="center"/>
          </w:tcPr>
          <w:p>
            <w:pPr>
              <w:pStyle w:val="9"/>
            </w:pPr>
            <w:r>
              <w:t>189.77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24.35</w:t>
            </w:r>
          </w:p>
        </w:tc>
        <w:tc>
          <w:tcPr>
            <w:tcW w:w="2551" w:type="dxa"/>
            <w:vAlign w:val="center"/>
          </w:tcPr>
          <w:p>
            <w:pPr>
              <w:pStyle w:val="9"/>
            </w:pPr>
          </w:p>
        </w:tc>
        <w:tc>
          <w:tcPr>
            <w:tcW w:w="2551" w:type="dxa"/>
            <w:vAlign w:val="center"/>
          </w:tcPr>
          <w:p>
            <w:pPr>
              <w:pStyle w:val="9"/>
            </w:pPr>
            <w:r>
              <w:t>24.35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24.35</w:t>
            </w:r>
          </w:p>
        </w:tc>
        <w:tc>
          <w:tcPr>
            <w:tcW w:w="2551" w:type="dxa"/>
            <w:vAlign w:val="center"/>
          </w:tcPr>
          <w:p>
            <w:pPr>
              <w:pStyle w:val="9"/>
            </w:pPr>
          </w:p>
        </w:tc>
        <w:tc>
          <w:tcPr>
            <w:tcW w:w="2551" w:type="dxa"/>
            <w:vAlign w:val="center"/>
          </w:tcPr>
          <w:p>
            <w:pPr>
              <w:pStyle w:val="9"/>
            </w:pPr>
            <w:r>
              <w:t>24.35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165.42</w:t>
            </w:r>
          </w:p>
        </w:tc>
        <w:tc>
          <w:tcPr>
            <w:tcW w:w="2551" w:type="dxa"/>
            <w:vAlign w:val="center"/>
          </w:tcPr>
          <w:p>
            <w:pPr>
              <w:pStyle w:val="9"/>
            </w:pPr>
          </w:p>
        </w:tc>
        <w:tc>
          <w:tcPr>
            <w:tcW w:w="2551" w:type="dxa"/>
            <w:vAlign w:val="center"/>
          </w:tcPr>
          <w:p>
            <w:pPr>
              <w:pStyle w:val="9"/>
            </w:pPr>
            <w:r>
              <w:t>165.42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165.40</w:t>
            </w:r>
          </w:p>
        </w:tc>
        <w:tc>
          <w:tcPr>
            <w:tcW w:w="2551" w:type="dxa"/>
            <w:vAlign w:val="center"/>
          </w:tcPr>
          <w:p>
            <w:pPr>
              <w:pStyle w:val="9"/>
            </w:pPr>
          </w:p>
        </w:tc>
        <w:tc>
          <w:tcPr>
            <w:tcW w:w="2551" w:type="dxa"/>
            <w:vAlign w:val="center"/>
          </w:tcPr>
          <w:p>
            <w:pPr>
              <w:pStyle w:val="9"/>
            </w:pPr>
            <w:r>
              <w:t>165.40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0.02</w:t>
            </w:r>
          </w:p>
        </w:tc>
        <w:tc>
          <w:tcPr>
            <w:tcW w:w="2551" w:type="dxa"/>
            <w:vAlign w:val="center"/>
          </w:tcPr>
          <w:p>
            <w:pPr>
              <w:pStyle w:val="9"/>
            </w:pPr>
          </w:p>
        </w:tc>
        <w:tc>
          <w:tcPr>
            <w:tcW w:w="2551" w:type="dxa"/>
            <w:vAlign w:val="center"/>
          </w:tcPr>
          <w:p>
            <w:pPr>
              <w:pStyle w:val="9"/>
            </w:pPr>
            <w:r>
              <w:t>0.02</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石家庄市鹿泉区宜安镇卫生院2024年单位预算信息公开情况说明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按照《中华人民共和国预算法》、《地方预决算公开操作规程》和《关于进一步推进预算公开工作的实施意见》规定，现将石家庄市鹿泉区宜安镇卫生院2024年单位预算公开如下：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（鹿政【2010】38号文）：</w:t>
      </w:r>
    </w:p>
    <w:p>
      <w:pPr>
        <w:pStyle w:val="15"/>
      </w:pPr>
      <w:r>
        <w:t>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rPr>
          <w:rFonts w:hint="eastAsia" w:eastAsiaTheme="minorEastAsia"/>
          <w:lang w:eastAsia="zh-CN"/>
        </w:rPr>
      </w:pPr>
      <w:r>
        <w:t>10.协助做好新型农村合作医疗工作。</w:t>
      </w:r>
    </w:p>
    <w:p>
      <w:pPr>
        <w:pStyle w:val="15"/>
        <w:rPr>
          <w:rFonts w:hint="eastAsia" w:eastAsiaTheme="minorEastAsia"/>
          <w:lang w:eastAsia="zh-CN"/>
        </w:rPr>
      </w:pPr>
      <w:r>
        <w:t xml:space="preserve"> 11.在抓好基本工作职能的基础上，利用自身优势，着力在人才培养、医疗设备上加大力度，提高医疗水平，弥补市级医院覆盖的不足。</w:t>
      </w:r>
    </w:p>
    <w:p>
      <w:pPr>
        <w:pStyle w:val="15"/>
      </w:pPr>
      <w:r>
        <w:t xml:space="preserve"> 鹿泉编【2016】54号，关于优化整合乡镇卫生和计划生育机构及设立乡镇综合文化站等事项的通知，增加职责：</w:t>
      </w:r>
    </w:p>
    <w:p>
      <w:pPr>
        <w:pStyle w:val="15"/>
        <w:ind w:left="600" w:leftChars="250" w:firstLine="0"/>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石家庄市鹿泉区宜安镇卫生院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989.77万元，其中：一般公共预算收入189.77万元，基金预算收入0.00万元，国有资本经营预算收入0.00万元，财政专户核拨收入0.00万元，单位资金收入800.00万元，上年结转结余0.00万元。</w:t>
      </w:r>
    </w:p>
    <w:p>
      <w:pPr>
        <w:pStyle w:val="16"/>
      </w:pPr>
      <w:r>
        <w:t>2、支出说明</w:t>
      </w:r>
    </w:p>
    <w:p>
      <w:pPr>
        <w:pStyle w:val="16"/>
      </w:pPr>
      <w:r>
        <w:t>收支预算总表支出栏、基本支出表、项目支出表按经济分类和支出功能分类科目编制，反映石家庄市鹿泉区宜安镇卫生院年度单位预算中支出预算的总体情况。2024年支出预算989.77万元，其中基本支出800.00万元，包括人员经费378.00万元和日常公用经费422.00万元；项目支出189.77万元，主要为中央公卫资金165.4万元，中央基本药物补助资金20.59万，元省级公卫资金4.14万元，重大传染病防控资金0.0198万元</w:t>
      </w:r>
    </w:p>
    <w:p>
      <w:pPr>
        <w:pStyle w:val="16"/>
      </w:pPr>
      <w:r>
        <w:t>3、比上年增减情况</w:t>
      </w:r>
    </w:p>
    <w:p>
      <w:pPr>
        <w:pStyle w:val="16"/>
      </w:pPr>
      <w:r>
        <w:t>2024年预算收支安排989.77万元，较2023年预算增加191.46万元，其中：基本支出增加189.00万元，主要为资本性支出，人员经费项目支出增加2.46万元，主要为公卫资金</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0.02</w:t>
            </w:r>
          </w:p>
        </w:tc>
        <w:tc>
          <w:tcPr>
            <w:tcW w:w="2835" w:type="dxa"/>
            <w:vAlign w:val="center"/>
          </w:tcPr>
          <w:p>
            <w:pPr>
              <w:pStyle w:val="8"/>
            </w:pPr>
            <w:r>
              <w:t>其中：财政    资金</w:t>
            </w:r>
          </w:p>
        </w:tc>
        <w:tc>
          <w:tcPr>
            <w:tcW w:w="2551" w:type="dxa"/>
            <w:vAlign w:val="center"/>
          </w:tcPr>
          <w:p>
            <w:pPr>
              <w:pStyle w:val="10"/>
            </w:pPr>
            <w:r>
              <w:t>0.02</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用于严重精神障碍患者项目的各种支出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100%</w:t>
            </w:r>
          </w:p>
        </w:tc>
        <w:tc>
          <w:tcPr>
            <w:tcW w:w="3543" w:type="dxa"/>
            <w:gridSpan w:val="2"/>
            <w:vAlign w:val="center"/>
          </w:tcPr>
          <w:p>
            <w:pPr>
              <w:pStyle w:val="11"/>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1.用于提高辖区内210人严重精神障碍项目规范管理率80%，严重精神障碍项目的面访率达到90%，严重精神障碍项目的精神分裂症服药率达到95%，免费体检率95%。提高患者生活质量。</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录入国家严重精神障碍患者管理系统在册人数</w:t>
            </w:r>
          </w:p>
        </w:tc>
        <w:tc>
          <w:tcPr>
            <w:tcW w:w="2268" w:type="dxa"/>
            <w:vAlign w:val="center"/>
          </w:tcPr>
          <w:p>
            <w:pPr>
              <w:pStyle w:val="10"/>
            </w:pPr>
            <w:r>
              <w:t>210人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严重精神障碍患者家庭护理教育人数</w:t>
            </w:r>
          </w:p>
        </w:tc>
        <w:tc>
          <w:tcPr>
            <w:tcW w:w="5386" w:type="dxa"/>
            <w:vAlign w:val="center"/>
          </w:tcPr>
          <w:p>
            <w:pPr>
              <w:pStyle w:val="10"/>
            </w:pPr>
            <w:r>
              <w:t>严重精神障碍患者家庭护理教育人数</w:t>
            </w:r>
          </w:p>
        </w:tc>
        <w:tc>
          <w:tcPr>
            <w:tcW w:w="2268" w:type="dxa"/>
            <w:vAlign w:val="center"/>
          </w:tcPr>
          <w:p>
            <w:pPr>
              <w:pStyle w:val="10"/>
            </w:pPr>
            <w:r>
              <w:t>38人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严重精神患者体检率</w:t>
            </w:r>
          </w:p>
        </w:tc>
        <w:tc>
          <w:tcPr>
            <w:tcW w:w="5386" w:type="dxa"/>
            <w:vAlign w:val="center"/>
          </w:tcPr>
          <w:p>
            <w:pPr>
              <w:pStyle w:val="10"/>
            </w:pPr>
            <w:r>
              <w:t>辖区在册严重精神障碍患者健康免费体检人数与在册总人数比率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在册严重精神障碍患者服药率</w:t>
            </w:r>
          </w:p>
        </w:tc>
        <w:tc>
          <w:tcPr>
            <w:tcW w:w="5386" w:type="dxa"/>
            <w:vAlign w:val="center"/>
          </w:tcPr>
          <w:p>
            <w:pPr>
              <w:pStyle w:val="10"/>
            </w:pPr>
            <w:r>
              <w:t>在册严重精神障碍患者服药率</w:t>
            </w:r>
          </w:p>
        </w:tc>
        <w:tc>
          <w:tcPr>
            <w:tcW w:w="2268" w:type="dxa"/>
            <w:vAlign w:val="center"/>
          </w:tcPr>
          <w:p>
            <w:pPr>
              <w:pStyle w:val="10"/>
            </w:pPr>
            <w:r>
              <w:t>≥95%</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在册严重精神障碍患者面访率</w:t>
            </w:r>
          </w:p>
        </w:tc>
        <w:tc>
          <w:tcPr>
            <w:tcW w:w="5386" w:type="dxa"/>
            <w:vAlign w:val="center"/>
          </w:tcPr>
          <w:p>
            <w:pPr>
              <w:pStyle w:val="10"/>
            </w:pPr>
            <w:r>
              <w:t>辖区在册严重精神障碍患者面对面随访次数与总随访次数比率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规范管理严重精神障碍患者与年内在册登记的严重精神障碍患者规范管理率</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198元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≥95%</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20.21</w:t>
            </w:r>
          </w:p>
        </w:tc>
        <w:tc>
          <w:tcPr>
            <w:tcW w:w="2835" w:type="dxa"/>
            <w:vAlign w:val="center"/>
          </w:tcPr>
          <w:p>
            <w:pPr>
              <w:pStyle w:val="8"/>
            </w:pPr>
            <w:r>
              <w:t>其中：财政    资金</w:t>
            </w:r>
          </w:p>
        </w:tc>
        <w:tc>
          <w:tcPr>
            <w:tcW w:w="2551" w:type="dxa"/>
            <w:vAlign w:val="center"/>
          </w:tcPr>
          <w:p>
            <w:pPr>
              <w:pStyle w:val="10"/>
            </w:pPr>
            <w:r>
              <w:t>20.21</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用于支出国家基本药物制度的顺利实施所需支付的费用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1.政府办基层医疗卫生机构实施国家基本药物制度，推进综合改革顺利进行，基本药物补助资金12.77万元。</w:t>
            </w:r>
            <w:r>
              <w:tab/>
            </w:r>
            <w:r>
              <w:tab/>
            </w:r>
            <w:r>
              <w:tab/>
            </w:r>
            <w:r>
              <w:tab/>
            </w:r>
            <w:r>
              <w:tab/>
            </w:r>
          </w:p>
          <w:p>
            <w:pPr>
              <w:pStyle w:val="10"/>
            </w:pPr>
            <w:r>
              <w:tab/>
            </w:r>
            <w:r>
              <w:tab/>
            </w:r>
            <w:r>
              <w:tab/>
            </w:r>
            <w:r>
              <w:tab/>
            </w:r>
            <w:r>
              <w:tab/>
            </w:r>
            <w:r>
              <w:tab/>
            </w:r>
          </w:p>
          <w:p>
            <w:pPr>
              <w:pStyle w:val="10"/>
            </w:pPr>
            <w:r>
              <w:tab/>
            </w:r>
            <w:r>
              <w:tab/>
            </w:r>
            <w:r>
              <w:tab/>
            </w:r>
            <w:r>
              <w:tab/>
            </w:r>
            <w:r>
              <w:tab/>
            </w:r>
            <w:r>
              <w:tab/>
            </w:r>
            <w:r>
              <w:tab/>
            </w:r>
            <w:r>
              <w:tab/>
            </w:r>
            <w:r>
              <w:tab/>
            </w:r>
            <w:r>
              <w:tab/>
            </w:r>
            <w:r>
              <w:t>"</w:t>
            </w:r>
            <w:r>
              <w:tab/>
            </w:r>
            <w:r>
              <w:tab/>
            </w:r>
            <w:r>
              <w:tab/>
            </w:r>
            <w:r>
              <w:tab/>
            </w:r>
            <w:r>
              <w:tab/>
            </w:r>
            <w:r>
              <w:tab/>
            </w:r>
          </w:p>
          <w:p>
            <w:pPr>
              <w:pStyle w:val="10"/>
            </w:pPr>
          </w:p>
          <w:p>
            <w:pPr>
              <w:pStyle w:val="10"/>
            </w:pPr>
            <w:r>
              <w:t>2.对实施基本药物制度的23个村卫生室给予补助，支持国家基本药物制度的村卫生室顺利实施，基本药物补助7.4359万元</w:t>
            </w:r>
            <w:r>
              <w:tab/>
            </w:r>
            <w:r>
              <w:tab/>
            </w:r>
            <w:r>
              <w:tab/>
            </w:r>
            <w:r>
              <w:tab/>
            </w:r>
            <w:r>
              <w:tab/>
            </w:r>
            <w:r>
              <w:tab/>
            </w:r>
          </w:p>
          <w:p>
            <w:pPr>
              <w:pStyle w:val="10"/>
            </w:pPr>
            <w:r>
              <w:tab/>
            </w:r>
            <w:r>
              <w:tab/>
            </w:r>
            <w:r>
              <w:tab/>
            </w:r>
            <w:r>
              <w:tab/>
            </w:r>
            <w:r>
              <w:tab/>
            </w:r>
            <w:r>
              <w:tab/>
            </w:r>
          </w:p>
          <w:p>
            <w:pPr>
              <w:pStyle w:val="10"/>
            </w:pPr>
            <w:r>
              <w:tab/>
            </w:r>
            <w:r>
              <w:tab/>
            </w:r>
            <w:r>
              <w:tab/>
            </w:r>
            <w:r>
              <w:tab/>
            </w:r>
            <w:r>
              <w:tab/>
            </w:r>
            <w:r>
              <w:tab/>
            </w:r>
            <w:r>
              <w:tab/>
            </w:r>
            <w:r>
              <w:tab/>
            </w:r>
            <w:r>
              <w:tab/>
            </w:r>
            <w:r>
              <w:tab/>
            </w:r>
            <w:r>
              <w:tab/>
            </w:r>
            <w:r>
              <w:t>"</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ab/>
            </w:r>
            <w:r>
              <w:t>实施国家基本药物制度基层医疗卫生机构数</w:t>
            </w:r>
          </w:p>
        </w:tc>
        <w:tc>
          <w:tcPr>
            <w:tcW w:w="5386" w:type="dxa"/>
            <w:vAlign w:val="center"/>
          </w:tcPr>
          <w:p>
            <w:pPr>
              <w:pStyle w:val="10"/>
            </w:pPr>
            <w:r>
              <w:t>辖区实施国家基本药物制度乡镇卫生院数量</w:t>
            </w:r>
          </w:p>
        </w:tc>
        <w:tc>
          <w:tcPr>
            <w:tcW w:w="2268" w:type="dxa"/>
            <w:vAlign w:val="center"/>
          </w:tcPr>
          <w:p>
            <w:pPr>
              <w:pStyle w:val="10"/>
            </w:pPr>
            <w:r>
              <w:t>1家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ab/>
            </w:r>
            <w:r>
              <w:t>实施国家基本药物制度村卫生室数量</w:t>
            </w:r>
            <w:r>
              <w:tab/>
            </w:r>
          </w:p>
        </w:tc>
        <w:tc>
          <w:tcPr>
            <w:tcW w:w="5386" w:type="dxa"/>
            <w:vAlign w:val="center"/>
          </w:tcPr>
          <w:p>
            <w:pPr>
              <w:pStyle w:val="10"/>
            </w:pPr>
            <w:r>
              <w:t>辖区实施国家基本药物制度村卫生室数量</w:t>
            </w:r>
          </w:p>
        </w:tc>
        <w:tc>
          <w:tcPr>
            <w:tcW w:w="2268" w:type="dxa"/>
            <w:vAlign w:val="center"/>
          </w:tcPr>
          <w:p>
            <w:pPr>
              <w:pStyle w:val="10"/>
            </w:pPr>
            <w:r>
              <w:t>23家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ab/>
            </w:r>
            <w:r>
              <w:t>村卫生室实施国家机构基本药物制度覆盖率</w:t>
            </w:r>
          </w:p>
        </w:tc>
        <w:tc>
          <w:tcPr>
            <w:tcW w:w="5386" w:type="dxa"/>
            <w:vAlign w:val="center"/>
          </w:tcPr>
          <w:p>
            <w:pPr>
              <w:pStyle w:val="10"/>
            </w:pPr>
            <w:r>
              <w:t>辖区村卫生室必须按要求规定实施国家机构基本药物制度</w:t>
            </w:r>
            <w:r>
              <w:tab/>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乡镇卫生院必须按要求规定实施基本药物制度</w:t>
            </w:r>
            <w:r>
              <w:tab/>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r>
              <w:tab/>
            </w:r>
          </w:p>
        </w:tc>
        <w:tc>
          <w:tcPr>
            <w:tcW w:w="5386" w:type="dxa"/>
            <w:vAlign w:val="center"/>
          </w:tcPr>
          <w:p>
            <w:pPr>
              <w:pStyle w:val="10"/>
            </w:pPr>
            <w:r>
              <w:t>按规定要求实施国家基本药物制度实施年度</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基层医疗机构实施国家基本药物制度补助资金</w:t>
            </w:r>
            <w:r>
              <w:tab/>
            </w:r>
            <w:r>
              <w:tab/>
            </w:r>
          </w:p>
        </w:tc>
        <w:tc>
          <w:tcPr>
            <w:tcW w:w="5386" w:type="dxa"/>
            <w:vAlign w:val="center"/>
          </w:tcPr>
          <w:p>
            <w:pPr>
              <w:pStyle w:val="10"/>
            </w:pPr>
            <w:r>
              <w:t>卫生院按要求实施国家基本药物制度上级拨付的补助资金</w:t>
            </w:r>
          </w:p>
        </w:tc>
        <w:tc>
          <w:tcPr>
            <w:tcW w:w="2268" w:type="dxa"/>
            <w:vAlign w:val="center"/>
          </w:tcPr>
          <w:p>
            <w:pPr>
              <w:pStyle w:val="10"/>
            </w:pPr>
            <w:r>
              <w:t>127700元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r>
              <w:tab/>
            </w:r>
          </w:p>
        </w:tc>
        <w:tc>
          <w:tcPr>
            <w:tcW w:w="5386" w:type="dxa"/>
            <w:vAlign w:val="center"/>
          </w:tcPr>
          <w:p>
            <w:pPr>
              <w:pStyle w:val="10"/>
            </w:pPr>
            <w:r>
              <w:t>23家村卫生室实施国家基本药物制度上级拨付的补助资金</w:t>
            </w:r>
          </w:p>
        </w:tc>
        <w:tc>
          <w:tcPr>
            <w:tcW w:w="2268" w:type="dxa"/>
            <w:vAlign w:val="center"/>
          </w:tcPr>
          <w:p>
            <w:pPr>
              <w:pStyle w:val="10"/>
            </w:pPr>
            <w:r>
              <w:t>74359元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r>
              <w:tab/>
            </w:r>
          </w:p>
        </w:tc>
        <w:tc>
          <w:tcPr>
            <w:tcW w:w="5386" w:type="dxa"/>
            <w:vAlign w:val="center"/>
          </w:tcPr>
          <w:p>
            <w:pPr>
              <w:pStyle w:val="10"/>
            </w:pPr>
            <w:r>
              <w:t>国家基本药物制度用于提高乡村医生收入</w:t>
            </w:r>
          </w:p>
        </w:tc>
        <w:tc>
          <w:tcPr>
            <w:tcW w:w="2268" w:type="dxa"/>
            <w:vAlign w:val="center"/>
          </w:tcPr>
          <w:p>
            <w:pPr>
              <w:pStyle w:val="10"/>
            </w:pPr>
            <w:r>
              <w:t>上级补助通知</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国家基本药物制度在基层卫生院、村卫生室持续实施文字描述</w:t>
            </w:r>
            <w:r>
              <w:tab/>
            </w:r>
            <w:r>
              <w:t>上级补助通知</w:t>
            </w:r>
          </w:p>
        </w:tc>
        <w:tc>
          <w:tcPr>
            <w:tcW w:w="2268" w:type="dxa"/>
            <w:vAlign w:val="center"/>
          </w:tcPr>
          <w:p>
            <w:pPr>
              <w:pStyle w:val="10"/>
            </w:pPr>
            <w:r>
              <w:t>上级补助通知</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r>
              <w:tab/>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165.40</w:t>
            </w:r>
          </w:p>
        </w:tc>
        <w:tc>
          <w:tcPr>
            <w:tcW w:w="2835" w:type="dxa"/>
            <w:vAlign w:val="center"/>
          </w:tcPr>
          <w:p>
            <w:pPr>
              <w:pStyle w:val="8"/>
            </w:pPr>
            <w:r>
              <w:t>其中：财政    资金</w:t>
            </w:r>
          </w:p>
        </w:tc>
        <w:tc>
          <w:tcPr>
            <w:tcW w:w="2551" w:type="dxa"/>
            <w:vAlign w:val="center"/>
          </w:tcPr>
          <w:p>
            <w:pPr>
              <w:pStyle w:val="10"/>
            </w:pPr>
            <w:r>
              <w:t>165.40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用于基层医疗机构跟村卫生室开展基本公共卫生服务项目的各种支出。</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健康档案管理，建档率达到90%；儿童健康管理，管理率达到85%；老年人健康管理，健康管理率70%；高血压和糖尿病健康管理，规范管理率达到62%。促进基层医疗卫生机构更好地落实国家基本公共卫生服务项目，充分发挥资金使用效益，提高服务质量，总结经验，发现问题，改进工作，促进基本公共卫生服务均等化，保证群众受益。</w:t>
            </w:r>
            <w:r>
              <w:tab/>
            </w:r>
            <w:r>
              <w:tab/>
            </w:r>
            <w:r>
              <w:tab/>
            </w:r>
            <w:r>
              <w:tab/>
            </w:r>
            <w:r>
              <w:tab/>
            </w:r>
            <w:r>
              <w:tab/>
            </w:r>
          </w:p>
          <w:p>
            <w:pPr>
              <w:pStyle w:val="10"/>
            </w:pPr>
          </w:p>
          <w:p>
            <w:pPr>
              <w:pStyle w:val="10"/>
            </w:pPr>
            <w:r>
              <w:t>2.开展对重点疾病及危害因素监测，有效控制疾病流行，为制定相关政策提供科学依据。助力国家脱贫攻坚，保持重点地方病防治措施全面落实，开展职业病监测，最大限度的保护放射工作人员、患者和公众的健康权益，同时推进妇幼卫生、健康素养促进、医养结合和老年健康服务、卫生应急等工作。</w:t>
            </w:r>
            <w:r>
              <w:tab/>
            </w:r>
            <w:r>
              <w:tab/>
            </w:r>
            <w:r>
              <w:tab/>
            </w:r>
            <w:r>
              <w:tab/>
            </w:r>
            <w:r>
              <w:tab/>
            </w:r>
            <w:r>
              <w:tab/>
            </w:r>
          </w:p>
          <w:p>
            <w:pPr>
              <w:pStyle w:val="10"/>
            </w:pP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居民健康档案电子建档率</w:t>
            </w:r>
          </w:p>
        </w:tc>
        <w:tc>
          <w:tcPr>
            <w:tcW w:w="5386" w:type="dxa"/>
            <w:vAlign w:val="center"/>
          </w:tcPr>
          <w:p>
            <w:pPr>
              <w:pStyle w:val="10"/>
            </w:pPr>
            <w:r>
              <w:t>建立电子档案人数占辖区内常住居民数的比率</w:t>
            </w:r>
          </w:p>
        </w:tc>
        <w:tc>
          <w:tcPr>
            <w:tcW w:w="2268" w:type="dxa"/>
            <w:vAlign w:val="center"/>
          </w:tcPr>
          <w:p>
            <w:pPr>
              <w:pStyle w:val="10"/>
            </w:pPr>
            <w:r>
              <w:t>≥90%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老年人健康管理率</w:t>
            </w:r>
          </w:p>
        </w:tc>
        <w:tc>
          <w:tcPr>
            <w:tcW w:w="5386" w:type="dxa"/>
            <w:vAlign w:val="center"/>
          </w:tcPr>
          <w:p>
            <w:pPr>
              <w:pStyle w:val="10"/>
            </w:pPr>
            <w:r>
              <w:t>年内接受健康管理人数占年内辖区内65岁及以上常住居民人数比率</w:t>
            </w:r>
          </w:p>
        </w:tc>
        <w:tc>
          <w:tcPr>
            <w:tcW w:w="2268" w:type="dxa"/>
            <w:vAlign w:val="center"/>
          </w:tcPr>
          <w:p>
            <w:pPr>
              <w:pStyle w:val="10"/>
            </w:pPr>
            <w:r>
              <w:t>≥70%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高血压患者规范管理率</w:t>
            </w:r>
          </w:p>
        </w:tc>
        <w:tc>
          <w:tcPr>
            <w:tcW w:w="5386" w:type="dxa"/>
            <w:vAlign w:val="center"/>
          </w:tcPr>
          <w:p>
            <w:pPr>
              <w:pStyle w:val="10"/>
            </w:pPr>
            <w:r>
              <w:t>按照规范要求进行高血压患者健康管理的人数占年内已管理的高血压患者人数的比率</w:t>
            </w:r>
          </w:p>
        </w:tc>
        <w:tc>
          <w:tcPr>
            <w:tcW w:w="2268" w:type="dxa"/>
            <w:vAlign w:val="center"/>
          </w:tcPr>
          <w:p>
            <w:pPr>
              <w:pStyle w:val="10"/>
            </w:pPr>
            <w:r>
              <w:t>≥62%</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2型糖尿病患者规范管理率</w:t>
            </w:r>
          </w:p>
        </w:tc>
        <w:tc>
          <w:tcPr>
            <w:tcW w:w="5386" w:type="dxa"/>
            <w:vAlign w:val="center"/>
          </w:tcPr>
          <w:p>
            <w:pPr>
              <w:pStyle w:val="10"/>
            </w:pPr>
            <w:r>
              <w:t>按照规范要求进行2型糖尿病患者健康管理的人数占年内已管理的2型糖尿病患者人数的比率</w:t>
            </w:r>
          </w:p>
        </w:tc>
        <w:tc>
          <w:tcPr>
            <w:tcW w:w="2268" w:type="dxa"/>
            <w:vAlign w:val="center"/>
          </w:tcPr>
          <w:p>
            <w:pPr>
              <w:pStyle w:val="10"/>
            </w:pPr>
            <w:r>
              <w:t>≥62%</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严重精神障碍患者规范管理率</w:t>
            </w:r>
          </w:p>
        </w:tc>
        <w:tc>
          <w:tcPr>
            <w:tcW w:w="5386" w:type="dxa"/>
            <w:vAlign w:val="center"/>
          </w:tcPr>
          <w:p>
            <w:pPr>
              <w:pStyle w:val="10"/>
            </w:pPr>
            <w:r>
              <w:t>年内辖区内按照规范要求进行管理的严重精神障碍患者人数占年内辖区登记在册的确诊严重精神障碍患者人数的比率</w:t>
            </w:r>
          </w:p>
        </w:tc>
        <w:tc>
          <w:tcPr>
            <w:tcW w:w="2268" w:type="dxa"/>
            <w:vAlign w:val="center"/>
          </w:tcPr>
          <w:p>
            <w:pPr>
              <w:pStyle w:val="10"/>
            </w:pPr>
            <w:r>
              <w:t>≥80%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儿童健康管理率</w:t>
            </w:r>
          </w:p>
        </w:tc>
        <w:tc>
          <w:tcPr>
            <w:tcW w:w="5386" w:type="dxa"/>
            <w:vAlign w:val="center"/>
          </w:tcPr>
          <w:p>
            <w:pPr>
              <w:pStyle w:val="10"/>
            </w:pPr>
            <w:r>
              <w:t>年度辖区内接受1次及以上随访的0-6岁儿童数占年度辖区内应管理的儿童数比率</w:t>
            </w:r>
          </w:p>
        </w:tc>
        <w:tc>
          <w:tcPr>
            <w:tcW w:w="2268" w:type="dxa"/>
            <w:vAlign w:val="center"/>
          </w:tcPr>
          <w:p>
            <w:pPr>
              <w:pStyle w:val="10"/>
            </w:pPr>
            <w:r>
              <w:t>≥85%</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孕产妇健康管理率</w:t>
            </w:r>
          </w:p>
        </w:tc>
        <w:tc>
          <w:tcPr>
            <w:tcW w:w="5386" w:type="dxa"/>
            <w:vAlign w:val="center"/>
          </w:tcPr>
          <w:p>
            <w:pPr>
              <w:pStyle w:val="10"/>
            </w:pPr>
            <w:r>
              <w:t>年度内辖区内接受5次以上产前随访的产妇数占该地段时间段活产数的比率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基本公共卫生服务人员补助资金</w:t>
            </w:r>
          </w:p>
        </w:tc>
        <w:tc>
          <w:tcPr>
            <w:tcW w:w="5386" w:type="dxa"/>
            <w:vAlign w:val="center"/>
          </w:tcPr>
          <w:p>
            <w:pPr>
              <w:pStyle w:val="10"/>
            </w:pPr>
            <w:r>
              <w:t>基本公共卫生服务人员的中央补助资金</w:t>
            </w:r>
          </w:p>
        </w:tc>
        <w:tc>
          <w:tcPr>
            <w:tcW w:w="2268" w:type="dxa"/>
            <w:vAlign w:val="center"/>
          </w:tcPr>
          <w:p>
            <w:pPr>
              <w:pStyle w:val="10"/>
            </w:pPr>
            <w:r>
              <w:t>1654000元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2型糖尿病患者的管理人数</w:t>
            </w:r>
          </w:p>
        </w:tc>
        <w:tc>
          <w:tcPr>
            <w:tcW w:w="5386" w:type="dxa"/>
            <w:vAlign w:val="center"/>
          </w:tcPr>
          <w:p>
            <w:pPr>
              <w:pStyle w:val="10"/>
            </w:pPr>
            <w:r>
              <w:t>年度辖区内已管理的2型糖尿病患者人数</w:t>
            </w:r>
          </w:p>
        </w:tc>
        <w:tc>
          <w:tcPr>
            <w:tcW w:w="2268" w:type="dxa"/>
            <w:vAlign w:val="center"/>
          </w:tcPr>
          <w:p>
            <w:pPr>
              <w:pStyle w:val="10"/>
            </w:pPr>
            <w:r>
              <w:t>1461人</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服务人口数</w:t>
            </w:r>
          </w:p>
        </w:tc>
        <w:tc>
          <w:tcPr>
            <w:tcW w:w="5386" w:type="dxa"/>
            <w:vAlign w:val="center"/>
          </w:tcPr>
          <w:p>
            <w:pPr>
              <w:pStyle w:val="10"/>
            </w:pPr>
            <w:r>
              <w:t>年度辖区内享有基本公共卫生服务的人口数</w:t>
            </w:r>
          </w:p>
        </w:tc>
        <w:tc>
          <w:tcPr>
            <w:tcW w:w="2268" w:type="dxa"/>
            <w:vAlign w:val="center"/>
          </w:tcPr>
          <w:p>
            <w:pPr>
              <w:pStyle w:val="10"/>
            </w:pPr>
            <w:r>
              <w:t>33479人</w:t>
            </w:r>
          </w:p>
        </w:tc>
        <w:tc>
          <w:tcPr>
            <w:tcW w:w="1276" w:type="dxa"/>
            <w:vAlign w:val="center"/>
          </w:tcPr>
          <w:p>
            <w:pPr>
              <w:pStyle w:val="10"/>
            </w:pPr>
            <w:r>
              <w:t>统计年鉴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高血压患者规范管理人数</w:t>
            </w:r>
          </w:p>
        </w:tc>
        <w:tc>
          <w:tcPr>
            <w:tcW w:w="5386" w:type="dxa"/>
            <w:vAlign w:val="center"/>
          </w:tcPr>
          <w:p>
            <w:pPr>
              <w:pStyle w:val="10"/>
            </w:pPr>
            <w:r>
              <w:t>年度辖区内已管理的高血压患者人数</w:t>
            </w:r>
          </w:p>
        </w:tc>
        <w:tc>
          <w:tcPr>
            <w:tcW w:w="2268" w:type="dxa"/>
            <w:vAlign w:val="center"/>
          </w:tcPr>
          <w:p>
            <w:pPr>
              <w:pStyle w:val="10"/>
            </w:pPr>
            <w:r>
              <w:t>3689人</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项目按时完成率</w:t>
            </w:r>
          </w:p>
        </w:tc>
        <w:tc>
          <w:tcPr>
            <w:tcW w:w="5386" w:type="dxa"/>
            <w:vAlign w:val="center"/>
          </w:tcPr>
          <w:p>
            <w:pPr>
              <w:pStyle w:val="10"/>
            </w:pPr>
            <w:r>
              <w:t>年度项目按时完成率</w:t>
            </w:r>
          </w:p>
        </w:tc>
        <w:tc>
          <w:tcPr>
            <w:tcW w:w="2268" w:type="dxa"/>
            <w:vAlign w:val="center"/>
          </w:tcPr>
          <w:p>
            <w:pPr>
              <w:pStyle w:val="10"/>
            </w:pPr>
            <w:r>
              <w:t>100%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健康档案使用率</w:t>
            </w:r>
          </w:p>
        </w:tc>
        <w:tc>
          <w:tcPr>
            <w:tcW w:w="5386" w:type="dxa"/>
            <w:vAlign w:val="center"/>
          </w:tcPr>
          <w:p>
            <w:pPr>
              <w:pStyle w:val="10"/>
            </w:pPr>
            <w:r>
              <w:t>抽查档案中有动态记录的档案份数占档案总份数比率</w:t>
            </w:r>
          </w:p>
        </w:tc>
        <w:tc>
          <w:tcPr>
            <w:tcW w:w="2268" w:type="dxa"/>
            <w:vAlign w:val="center"/>
          </w:tcPr>
          <w:p>
            <w:pPr>
              <w:pStyle w:val="10"/>
            </w:pPr>
            <w:r>
              <w:t>≥80%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糖尿病患者血糖控制率</w:t>
            </w:r>
          </w:p>
        </w:tc>
        <w:tc>
          <w:tcPr>
            <w:tcW w:w="5386" w:type="dxa"/>
            <w:vAlign w:val="center"/>
          </w:tcPr>
          <w:p>
            <w:pPr>
              <w:pStyle w:val="10"/>
            </w:pPr>
            <w:r>
              <w:t>年内最近一次随访空腹血糖达标人数占年内已管理2型糖尿病患者人数的比率</w:t>
            </w:r>
          </w:p>
        </w:tc>
        <w:tc>
          <w:tcPr>
            <w:tcW w:w="2268" w:type="dxa"/>
            <w:vAlign w:val="center"/>
          </w:tcPr>
          <w:p>
            <w:pPr>
              <w:pStyle w:val="10"/>
            </w:pPr>
            <w:r>
              <w:t>≥40%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高血压患者血压控制率</w:t>
            </w:r>
          </w:p>
        </w:tc>
        <w:tc>
          <w:tcPr>
            <w:tcW w:w="5386" w:type="dxa"/>
            <w:vAlign w:val="center"/>
          </w:tcPr>
          <w:p>
            <w:pPr>
              <w:pStyle w:val="10"/>
            </w:pPr>
            <w:r>
              <w:t>年内最近一次随访高血压达标人数占年内已管理高血压患者人数的比率</w:t>
            </w:r>
          </w:p>
        </w:tc>
        <w:tc>
          <w:tcPr>
            <w:tcW w:w="2268" w:type="dxa"/>
            <w:vAlign w:val="center"/>
          </w:tcPr>
          <w:p>
            <w:pPr>
              <w:pStyle w:val="10"/>
            </w:pPr>
            <w:r>
              <w:t>≥45%</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严重精神障碍患者稳定率</w:t>
            </w:r>
          </w:p>
        </w:tc>
        <w:tc>
          <w:tcPr>
            <w:tcW w:w="5386" w:type="dxa"/>
            <w:vAlign w:val="center"/>
          </w:tcPr>
          <w:p>
            <w:pPr>
              <w:pStyle w:val="10"/>
            </w:pPr>
            <w:r>
              <w:t>年内最近一次随访病情稳定的严重精神障碍患者人数占年内已管理严重精神障碍患者人数的比率</w:t>
            </w:r>
          </w:p>
        </w:tc>
        <w:tc>
          <w:tcPr>
            <w:tcW w:w="2268" w:type="dxa"/>
            <w:vAlign w:val="center"/>
          </w:tcPr>
          <w:p>
            <w:pPr>
              <w:pStyle w:val="10"/>
            </w:pPr>
            <w:r>
              <w:t>≥60%</w:t>
            </w:r>
          </w:p>
        </w:tc>
        <w:tc>
          <w:tcPr>
            <w:tcW w:w="1276" w:type="dxa"/>
            <w:vAlign w:val="center"/>
          </w:tcPr>
          <w:p>
            <w:pPr>
              <w:pStyle w:val="10"/>
            </w:pPr>
            <w:r>
              <w:t>公卫2022年工作计划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高血压患者规范管理满意度</w:t>
            </w:r>
          </w:p>
        </w:tc>
        <w:tc>
          <w:tcPr>
            <w:tcW w:w="5386" w:type="dxa"/>
            <w:vAlign w:val="center"/>
          </w:tcPr>
          <w:p>
            <w:pPr>
              <w:pStyle w:val="10"/>
            </w:pPr>
            <w:r>
              <w:t>抽查高血压患者管理满意的人数占抽查管理的人数的比率</w:t>
            </w:r>
          </w:p>
        </w:tc>
        <w:tc>
          <w:tcPr>
            <w:tcW w:w="2268" w:type="dxa"/>
            <w:vAlign w:val="center"/>
          </w:tcPr>
          <w:p>
            <w:pPr>
              <w:pStyle w:val="10"/>
            </w:pPr>
            <w:r>
              <w:t>≥90%</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2型糖尿病患者规范管理满意度</w:t>
            </w:r>
          </w:p>
        </w:tc>
        <w:tc>
          <w:tcPr>
            <w:tcW w:w="5386" w:type="dxa"/>
            <w:vAlign w:val="center"/>
          </w:tcPr>
          <w:p>
            <w:pPr>
              <w:pStyle w:val="10"/>
            </w:pPr>
            <w:r>
              <w:t>抽查2型糖尿病患者管理慢已的人数占抽查管理的人数的比率</w:t>
            </w:r>
          </w:p>
        </w:tc>
        <w:tc>
          <w:tcPr>
            <w:tcW w:w="2268" w:type="dxa"/>
            <w:vAlign w:val="center"/>
          </w:tcPr>
          <w:p>
            <w:pPr>
              <w:pStyle w:val="10"/>
            </w:pPr>
            <w:r>
              <w:t>≥90%</w:t>
            </w:r>
          </w:p>
        </w:tc>
        <w:tc>
          <w:tcPr>
            <w:tcW w:w="1276" w:type="dxa"/>
            <w:vAlign w:val="center"/>
          </w:tcPr>
          <w:p>
            <w:pPr>
              <w:pStyle w:val="10"/>
            </w:pPr>
            <w:r>
              <w:t>历年经验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服务对象满意度指标</w:t>
            </w:r>
          </w:p>
        </w:tc>
        <w:tc>
          <w:tcPr>
            <w:tcW w:w="2835" w:type="dxa"/>
            <w:vAlign w:val="center"/>
          </w:tcPr>
          <w:p>
            <w:pPr>
              <w:pStyle w:val="10"/>
            </w:pPr>
            <w:r>
              <w:t>老年人健康管理满意度</w:t>
            </w:r>
          </w:p>
        </w:tc>
        <w:tc>
          <w:tcPr>
            <w:tcW w:w="5386" w:type="dxa"/>
            <w:vAlign w:val="center"/>
          </w:tcPr>
          <w:p>
            <w:pPr>
              <w:pStyle w:val="10"/>
            </w:pPr>
            <w:r>
              <w:t>抽查老年人健康管理满意的人数占抽查管理人数的比率</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4.14</w:t>
            </w:r>
          </w:p>
        </w:tc>
        <w:tc>
          <w:tcPr>
            <w:tcW w:w="2835" w:type="dxa"/>
            <w:vAlign w:val="center"/>
          </w:tcPr>
          <w:p>
            <w:pPr>
              <w:pStyle w:val="8"/>
            </w:pPr>
            <w:r>
              <w:t>其中：财政    资金</w:t>
            </w:r>
          </w:p>
        </w:tc>
        <w:tc>
          <w:tcPr>
            <w:tcW w:w="2551" w:type="dxa"/>
            <w:vAlign w:val="center"/>
          </w:tcPr>
          <w:p>
            <w:pPr>
              <w:pStyle w:val="10"/>
            </w:pPr>
            <w:r>
              <w:t>4.14</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用于实施国家基本药物制度的23个村卫生室给予补助。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30%</w:t>
            </w:r>
          </w:p>
        </w:tc>
        <w:tc>
          <w:tcPr>
            <w:tcW w:w="2835" w:type="dxa"/>
            <w:vAlign w:val="center"/>
          </w:tcPr>
          <w:p>
            <w:pPr>
              <w:pStyle w:val="11"/>
            </w:pPr>
            <w:r>
              <w:t>60%</w:t>
            </w:r>
          </w:p>
        </w:tc>
        <w:tc>
          <w:tcPr>
            <w:tcW w:w="2551" w:type="dxa"/>
            <w:vAlign w:val="center"/>
          </w:tcPr>
          <w:p>
            <w:pPr>
              <w:pStyle w:val="11"/>
            </w:pPr>
            <w:r>
              <w:t>80%</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1.对实施基本药物制度的23个村卫生室给予补助，支持国家基本药物制度的村卫生室顺利实施，基本药物补助4.14万元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ab/>
            </w:r>
            <w:r>
              <w:t>实施国家基本药物制度村卫生室数量</w:t>
            </w:r>
            <w:r>
              <w:tab/>
            </w:r>
          </w:p>
        </w:tc>
        <w:tc>
          <w:tcPr>
            <w:tcW w:w="5386" w:type="dxa"/>
            <w:vAlign w:val="center"/>
          </w:tcPr>
          <w:p>
            <w:pPr>
              <w:pStyle w:val="10"/>
            </w:pPr>
            <w:r>
              <w:t>辖区实施国家基本药物制度村卫生室数量</w:t>
            </w:r>
          </w:p>
        </w:tc>
        <w:tc>
          <w:tcPr>
            <w:tcW w:w="2268" w:type="dxa"/>
            <w:vAlign w:val="center"/>
          </w:tcPr>
          <w:p>
            <w:pPr>
              <w:pStyle w:val="10"/>
            </w:pPr>
            <w:r>
              <w:t>23家</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ab/>
            </w:r>
            <w:r>
              <w:t>村卫生室实施国家机构基本药物制度覆盖率</w:t>
            </w:r>
          </w:p>
        </w:tc>
        <w:tc>
          <w:tcPr>
            <w:tcW w:w="5386" w:type="dxa"/>
            <w:vAlign w:val="center"/>
          </w:tcPr>
          <w:p>
            <w:pPr>
              <w:pStyle w:val="10"/>
            </w:pPr>
            <w:r>
              <w:t>辖区村卫生室必须按要求规定实施国家机构基本药物制度</w:t>
            </w:r>
            <w:r>
              <w:tab/>
            </w:r>
          </w:p>
        </w:tc>
        <w:tc>
          <w:tcPr>
            <w:tcW w:w="2268" w:type="dxa"/>
            <w:vAlign w:val="center"/>
          </w:tcPr>
          <w:p>
            <w:pPr>
              <w:pStyle w:val="10"/>
            </w:pPr>
            <w:r>
              <w:t>100%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r>
              <w:tab/>
            </w:r>
          </w:p>
        </w:tc>
        <w:tc>
          <w:tcPr>
            <w:tcW w:w="5386" w:type="dxa"/>
            <w:vAlign w:val="center"/>
          </w:tcPr>
          <w:p>
            <w:pPr>
              <w:pStyle w:val="10"/>
            </w:pPr>
            <w:r>
              <w:t>按规定要求实施国家基本药物制度实施年度</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村卫生室实施国家基本药物制度补助资金</w:t>
            </w:r>
            <w:r>
              <w:tab/>
            </w:r>
          </w:p>
        </w:tc>
        <w:tc>
          <w:tcPr>
            <w:tcW w:w="5386" w:type="dxa"/>
            <w:vAlign w:val="center"/>
          </w:tcPr>
          <w:p>
            <w:pPr>
              <w:pStyle w:val="10"/>
            </w:pPr>
            <w:r>
              <w:t>23家村卫生室实施国家基本药物制度上级拨付的补助资金</w:t>
            </w:r>
          </w:p>
        </w:tc>
        <w:tc>
          <w:tcPr>
            <w:tcW w:w="2268" w:type="dxa"/>
            <w:vAlign w:val="center"/>
          </w:tcPr>
          <w:p>
            <w:pPr>
              <w:pStyle w:val="10"/>
            </w:pPr>
            <w:r>
              <w:t>41400元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r>
              <w:tab/>
            </w:r>
          </w:p>
        </w:tc>
        <w:tc>
          <w:tcPr>
            <w:tcW w:w="5386" w:type="dxa"/>
            <w:vAlign w:val="center"/>
          </w:tcPr>
          <w:p>
            <w:pPr>
              <w:pStyle w:val="10"/>
            </w:pPr>
            <w:r>
              <w:t>国家基本药物制度用于提高乡村医生收入</w:t>
            </w:r>
          </w:p>
        </w:tc>
        <w:tc>
          <w:tcPr>
            <w:tcW w:w="2268" w:type="dxa"/>
            <w:vAlign w:val="center"/>
          </w:tcPr>
          <w:p>
            <w:pPr>
              <w:pStyle w:val="10"/>
            </w:pPr>
            <w:r>
              <w:t>上级补助通知</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国家基本药物制度在村卫生室持续实施</w:t>
            </w:r>
          </w:p>
        </w:tc>
        <w:tc>
          <w:tcPr>
            <w:tcW w:w="2268" w:type="dxa"/>
            <w:vAlign w:val="center"/>
          </w:tcPr>
          <w:p>
            <w:pPr>
              <w:pStyle w:val="10"/>
            </w:pPr>
            <w:r>
              <w:t>上级补助通知</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r>
              <w:tab/>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历年经验</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石家庄市鹿泉区宜安镇卫生院上年末固定资产金额为1325.40万元（详见下表）。本年度拟购置固定资产总额为0.00万元，已按要求列入政府采购预算，详见政府采购预算表。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361021石家庄市鹿泉区宜安镇卫生院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1325.40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r>
              <w:t>1</w:t>
            </w:r>
          </w:p>
        </w:tc>
        <w:tc>
          <w:tcPr>
            <w:tcW w:w="2835" w:type="dxa"/>
            <w:vAlign w:val="center"/>
          </w:tcPr>
          <w:p>
            <w:pPr>
              <w:pStyle w:val="9"/>
            </w:pPr>
            <w:r>
              <w:t>374.53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3</w:t>
            </w:r>
          </w:p>
        </w:tc>
        <w:tc>
          <w:tcPr>
            <w:tcW w:w="2835" w:type="dxa"/>
            <w:vAlign w:val="center"/>
          </w:tcPr>
          <w:p>
            <w:pPr>
              <w:pStyle w:val="9"/>
            </w:pPr>
            <w:r>
              <w:t>50.69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6</w:t>
            </w:r>
          </w:p>
        </w:tc>
        <w:tc>
          <w:tcPr>
            <w:tcW w:w="2835" w:type="dxa"/>
            <w:vAlign w:val="center"/>
          </w:tcPr>
          <w:p>
            <w:pPr>
              <w:pStyle w:val="9"/>
            </w:pPr>
            <w:r>
              <w:t>332.02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462</w:t>
            </w:r>
          </w:p>
        </w:tc>
        <w:tc>
          <w:tcPr>
            <w:tcW w:w="2835" w:type="dxa"/>
            <w:vAlign w:val="center"/>
          </w:tcPr>
          <w:p>
            <w:pPr>
              <w:pStyle w:val="9"/>
            </w:pPr>
            <w:r>
              <w:t>568.16</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sectPr>
          <w:pgSz w:w="16840" w:h="11900" w:orient="landscape"/>
          <w:pgMar w:top="1361" w:right="1020" w:bottom="1134" w:left="1020" w:header="720" w:footer="720" w:gutter="0"/>
          <w:cols w:space="720" w:num="1"/>
        </w:sectPr>
      </w:pPr>
      <w:r>
        <w:rPr>
          <w:rFonts w:eastAsia="方正仿宋_GBK"/>
          <w:color w:val="000000"/>
          <w:sz w:val="28"/>
        </w:rPr>
        <w:t>我单位无其他需要说明的事项。</w:t>
      </w:r>
    </w:p>
    <w:p>
      <w:pPr>
        <w:jc w:val="center"/>
        <w:outlineLvl w:val="3"/>
      </w:pPr>
      <w:bookmarkStart w:id="18" w:name="_Toc_4_4_0000000020"/>
      <w:r>
        <w:rPr>
          <w:rFonts w:ascii="方正小标宋_GBK" w:hAnsi="方正小标宋_GBK" w:eastAsia="方正小标宋_GBK" w:cs="方正小标宋_GBK"/>
          <w:color w:val="000000"/>
          <w:sz w:val="44"/>
        </w:rPr>
        <w:t>十</w:t>
      </w:r>
      <w:r>
        <w:rPr>
          <w:rFonts w:hint="eastAsia" w:ascii="方正小标宋_GBK" w:hAnsi="方正小标宋_GBK" w:cs="方正小标宋_GBK" w:eastAsiaTheme="minorEastAsia"/>
          <w:color w:val="000000"/>
          <w:sz w:val="44"/>
          <w:lang w:eastAsia="zh-CN"/>
        </w:rPr>
        <w:t>九</w:t>
      </w:r>
      <w:r>
        <w:rPr>
          <w:rFonts w:ascii="方正小标宋_GBK" w:hAnsi="方正小标宋_GBK" w:eastAsia="方正小标宋_GBK" w:cs="方正小标宋_GBK"/>
          <w:color w:val="000000"/>
          <w:sz w:val="44"/>
        </w:rPr>
        <w:t>、石家庄市鹿泉区上庄镇卫生院开发区分院收支预算</w:t>
      </w:r>
      <w:bookmarkEnd w:id="18"/>
    </w:p>
    <w:p>
      <w:pPr>
        <w:jc w:val="center"/>
        <w:outlineLvl w:val="4"/>
      </w:pPr>
      <w:r>
        <w:rPr>
          <w:rFonts w:ascii="方正小标宋_GBK" w:hAnsi="方正小标宋_GBK" w:eastAsia="方正小标宋_GBK" w:cs="方正小标宋_GBK"/>
          <w:color w:val="000000"/>
          <w:sz w:val="36"/>
        </w:rPr>
        <w:t>单位预算收支总表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2126" w:type="dxa"/>
            <w:tcBorders>
              <w:top w:val="single" w:color="FFFFFF" w:sz="6" w:space="0"/>
              <w:left w:val="single" w:color="FFFFFF" w:sz="6" w:space="0"/>
              <w:right w:val="single" w:color="FFFFFF" w:sz="6" w:space="0"/>
            </w:tcBorders>
            <w:vAlign w:val="center"/>
          </w:tcPr>
          <w:p>
            <w:pPr>
              <w:pStyle w:val="6"/>
            </w:pPr>
            <w:r>
              <w:t>预算年度：2024</w:t>
            </w:r>
          </w:p>
        </w:tc>
        <w:tc>
          <w:tcPr>
            <w:tcW w:w="6661"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6661" w:type="dxa"/>
            <w:gridSpan w:val="2"/>
            <w:vAlign w:val="center"/>
          </w:tcPr>
          <w:p>
            <w:pPr>
              <w:pStyle w:val="8"/>
            </w:pPr>
            <w:r>
              <w:t>收入</w:t>
            </w:r>
          </w:p>
        </w:tc>
        <w:tc>
          <w:tcPr>
            <w:tcW w:w="6661" w:type="dxa"/>
            <w:gridSpan w:val="2"/>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4535" w:type="dxa"/>
            <w:vAlign w:val="center"/>
          </w:tcPr>
          <w:p>
            <w:pPr>
              <w:pStyle w:val="8"/>
            </w:pPr>
            <w:r>
              <w:t>项  目</w:t>
            </w:r>
          </w:p>
        </w:tc>
        <w:tc>
          <w:tcPr>
            <w:tcW w:w="2126" w:type="dxa"/>
            <w:vAlign w:val="center"/>
          </w:tcPr>
          <w:p>
            <w:pPr>
              <w:pStyle w:val="8"/>
            </w:pPr>
            <w:r>
              <w:t>预算数</w:t>
            </w:r>
          </w:p>
        </w:tc>
        <w:tc>
          <w:tcPr>
            <w:tcW w:w="4535" w:type="dxa"/>
            <w:vAlign w:val="center"/>
          </w:tcPr>
          <w:p>
            <w:pPr>
              <w:pStyle w:val="8"/>
            </w:pPr>
            <w:r>
              <w:t>项  目</w:t>
            </w:r>
          </w:p>
        </w:tc>
        <w:tc>
          <w:tcPr>
            <w:tcW w:w="2126" w:type="dxa"/>
            <w:vAlign w:val="center"/>
          </w:tcPr>
          <w:p>
            <w:pPr>
              <w:pStyle w:val="8"/>
            </w:pPr>
            <w:r>
              <w:t>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4535" w:type="dxa"/>
            <w:vAlign w:val="center"/>
          </w:tcPr>
          <w:p>
            <w:pPr>
              <w:pStyle w:val="8"/>
            </w:pPr>
            <w:r>
              <w:t>1</w:t>
            </w:r>
          </w:p>
        </w:tc>
        <w:tc>
          <w:tcPr>
            <w:tcW w:w="2126" w:type="dxa"/>
            <w:vAlign w:val="center"/>
          </w:tcPr>
          <w:p>
            <w:pPr>
              <w:pStyle w:val="8"/>
            </w:pPr>
            <w:r>
              <w:t>2</w:t>
            </w:r>
          </w:p>
        </w:tc>
        <w:tc>
          <w:tcPr>
            <w:tcW w:w="4535" w:type="dxa"/>
            <w:vAlign w:val="center"/>
          </w:tcPr>
          <w:p>
            <w:pPr>
              <w:pStyle w:val="8"/>
            </w:pPr>
            <w:r>
              <w:t>3</w:t>
            </w:r>
          </w:p>
        </w:tc>
        <w:tc>
          <w:tcPr>
            <w:tcW w:w="2126" w:type="dxa"/>
            <w:vAlign w:val="center"/>
          </w:tcPr>
          <w:p>
            <w:pPr>
              <w:pStyle w:val="8"/>
            </w:pPr>
            <w:r>
              <w:t>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4535" w:type="dxa"/>
            <w:vAlign w:val="center"/>
          </w:tcPr>
          <w:p>
            <w:pPr>
              <w:pStyle w:val="10"/>
            </w:pPr>
            <w:r>
              <w:t>一、一般公共预算拨款收入</w:t>
            </w:r>
          </w:p>
        </w:tc>
        <w:tc>
          <w:tcPr>
            <w:tcW w:w="2126" w:type="dxa"/>
            <w:vAlign w:val="center"/>
          </w:tcPr>
          <w:p>
            <w:pPr>
              <w:pStyle w:val="9"/>
            </w:pPr>
            <w:r>
              <w:t>234.37</w:t>
            </w:r>
          </w:p>
        </w:tc>
        <w:tc>
          <w:tcPr>
            <w:tcW w:w="4535" w:type="dxa"/>
            <w:vAlign w:val="center"/>
          </w:tcPr>
          <w:p>
            <w:pPr>
              <w:pStyle w:val="10"/>
            </w:pPr>
            <w:r>
              <w:t>一、一般公共服务支出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4535" w:type="dxa"/>
            <w:vAlign w:val="center"/>
          </w:tcPr>
          <w:p>
            <w:pPr>
              <w:pStyle w:val="10"/>
            </w:pPr>
            <w:r>
              <w:t>二、政府性基金预算拨款收入</w:t>
            </w:r>
          </w:p>
        </w:tc>
        <w:tc>
          <w:tcPr>
            <w:tcW w:w="2126" w:type="dxa"/>
            <w:vAlign w:val="center"/>
          </w:tcPr>
          <w:p>
            <w:pPr>
              <w:pStyle w:val="9"/>
            </w:pPr>
          </w:p>
        </w:tc>
        <w:tc>
          <w:tcPr>
            <w:tcW w:w="4535" w:type="dxa"/>
            <w:vAlign w:val="center"/>
          </w:tcPr>
          <w:p>
            <w:pPr>
              <w:pStyle w:val="10"/>
            </w:pPr>
            <w:r>
              <w:t>二、外交支出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4535" w:type="dxa"/>
            <w:vAlign w:val="center"/>
          </w:tcPr>
          <w:p>
            <w:pPr>
              <w:pStyle w:val="10"/>
            </w:pPr>
            <w:r>
              <w:t>三、国有资本经营预算拨款收入</w:t>
            </w:r>
          </w:p>
        </w:tc>
        <w:tc>
          <w:tcPr>
            <w:tcW w:w="2126" w:type="dxa"/>
            <w:vAlign w:val="center"/>
          </w:tcPr>
          <w:p>
            <w:pPr>
              <w:pStyle w:val="9"/>
            </w:pPr>
          </w:p>
        </w:tc>
        <w:tc>
          <w:tcPr>
            <w:tcW w:w="4535" w:type="dxa"/>
            <w:vAlign w:val="center"/>
          </w:tcPr>
          <w:p>
            <w:pPr>
              <w:pStyle w:val="10"/>
            </w:pPr>
            <w:r>
              <w:t>三、国防支出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4535" w:type="dxa"/>
            <w:vAlign w:val="center"/>
          </w:tcPr>
          <w:p>
            <w:pPr>
              <w:pStyle w:val="10"/>
            </w:pPr>
            <w:r>
              <w:t>四、财政专户管理资金收入</w:t>
            </w:r>
          </w:p>
        </w:tc>
        <w:tc>
          <w:tcPr>
            <w:tcW w:w="2126" w:type="dxa"/>
            <w:vAlign w:val="center"/>
          </w:tcPr>
          <w:p>
            <w:pPr>
              <w:pStyle w:val="9"/>
            </w:pPr>
          </w:p>
        </w:tc>
        <w:tc>
          <w:tcPr>
            <w:tcW w:w="4535" w:type="dxa"/>
            <w:vAlign w:val="center"/>
          </w:tcPr>
          <w:p>
            <w:pPr>
              <w:pStyle w:val="10"/>
            </w:pPr>
            <w:r>
              <w:t>四、公共安全支出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4535" w:type="dxa"/>
            <w:vAlign w:val="center"/>
          </w:tcPr>
          <w:p>
            <w:pPr>
              <w:pStyle w:val="10"/>
            </w:pPr>
            <w:r>
              <w:t>五、单位资金</w:t>
            </w:r>
          </w:p>
        </w:tc>
        <w:tc>
          <w:tcPr>
            <w:tcW w:w="2126" w:type="dxa"/>
            <w:vAlign w:val="center"/>
          </w:tcPr>
          <w:p>
            <w:pPr>
              <w:pStyle w:val="9"/>
            </w:pPr>
            <w:r>
              <w:t>1520.00</w:t>
            </w:r>
          </w:p>
        </w:tc>
        <w:tc>
          <w:tcPr>
            <w:tcW w:w="4535" w:type="dxa"/>
            <w:vAlign w:val="center"/>
          </w:tcPr>
          <w:p>
            <w:pPr>
              <w:pStyle w:val="10"/>
            </w:pPr>
            <w:r>
              <w:t>五、教育支出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六、科学技术支出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七、文化旅游体育与传媒支出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八、社会保障和就业支出</w:t>
            </w:r>
          </w:p>
        </w:tc>
        <w:tc>
          <w:tcPr>
            <w:tcW w:w="2126" w:type="dxa"/>
            <w:vAlign w:val="center"/>
          </w:tcPr>
          <w:p>
            <w:pPr>
              <w:pStyle w:val="9"/>
            </w:pPr>
            <w:r>
              <w:t>46.39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九、社会保险基金支出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十、卫生健康支出</w:t>
            </w:r>
          </w:p>
        </w:tc>
        <w:tc>
          <w:tcPr>
            <w:tcW w:w="2126" w:type="dxa"/>
            <w:vAlign w:val="center"/>
          </w:tcPr>
          <w:p>
            <w:pPr>
              <w:pStyle w:val="9"/>
            </w:pPr>
            <w:r>
              <w:t>1697.98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十一、节能环保支出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十二、城乡社区支出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十三、农林水支出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十四、交通运输支出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十五、资源勘探工业信息等支出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十六、商业服务业等支出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十七、金融支出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十八、援助其他地区支出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十九、自然资源海洋气象等支出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二十、住房保障支出</w:t>
            </w:r>
          </w:p>
        </w:tc>
        <w:tc>
          <w:tcPr>
            <w:tcW w:w="2126" w:type="dxa"/>
            <w:vAlign w:val="center"/>
          </w:tcPr>
          <w:p>
            <w:pPr>
              <w:pStyle w:val="9"/>
            </w:pPr>
            <w: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二十一、粮油物资储备支出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二十二、国有资本经营预算支出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二十三、灾害防治及应急管理支出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二十四、预备费</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二十五、其他支出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二十六、转移性支出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二十七、债务还本支出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二十八、债务付息支出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二十九、债务发行费用支出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三十、抗疫特别国债安排的支出</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4535" w:type="dxa"/>
            <w:vAlign w:val="center"/>
          </w:tcPr>
          <w:p>
            <w:pPr>
              <w:pStyle w:val="10"/>
            </w:pPr>
          </w:p>
        </w:tc>
        <w:tc>
          <w:tcPr>
            <w:tcW w:w="2126" w:type="dxa"/>
            <w:vAlign w:val="center"/>
          </w:tcPr>
          <w:p>
            <w:pPr>
              <w:pStyle w:val="9"/>
            </w:pPr>
          </w:p>
        </w:tc>
        <w:tc>
          <w:tcPr>
            <w:tcW w:w="4535" w:type="dxa"/>
            <w:vAlign w:val="center"/>
          </w:tcPr>
          <w:p>
            <w:pPr>
              <w:pStyle w:val="10"/>
            </w:pPr>
            <w:r>
              <w:t>三十一、人行科目</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4535" w:type="dxa"/>
            <w:vAlign w:val="center"/>
          </w:tcPr>
          <w:p>
            <w:pPr>
              <w:pStyle w:val="12"/>
            </w:pPr>
            <w:r>
              <w:t>本年收入合计</w:t>
            </w:r>
          </w:p>
        </w:tc>
        <w:tc>
          <w:tcPr>
            <w:tcW w:w="2126" w:type="dxa"/>
            <w:vAlign w:val="center"/>
          </w:tcPr>
          <w:p>
            <w:pPr>
              <w:pStyle w:val="13"/>
            </w:pPr>
            <w:r>
              <w:t>1754.37</w:t>
            </w:r>
          </w:p>
        </w:tc>
        <w:tc>
          <w:tcPr>
            <w:tcW w:w="4535" w:type="dxa"/>
            <w:vAlign w:val="center"/>
          </w:tcPr>
          <w:p>
            <w:pPr>
              <w:pStyle w:val="12"/>
            </w:pPr>
            <w:r>
              <w:t>本年支出合计</w:t>
            </w:r>
          </w:p>
        </w:tc>
        <w:tc>
          <w:tcPr>
            <w:tcW w:w="2126" w:type="dxa"/>
            <w:vAlign w:val="center"/>
          </w:tcPr>
          <w:p>
            <w:pPr>
              <w:pStyle w:val="13"/>
            </w:pPr>
            <w:r>
              <w:t>1754.37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4535" w:type="dxa"/>
            <w:vAlign w:val="center"/>
          </w:tcPr>
          <w:p>
            <w:pPr>
              <w:pStyle w:val="10"/>
            </w:pPr>
            <w:r>
              <w:t>上年结转结余</w:t>
            </w:r>
          </w:p>
        </w:tc>
        <w:tc>
          <w:tcPr>
            <w:tcW w:w="2126" w:type="dxa"/>
            <w:vAlign w:val="center"/>
          </w:tcPr>
          <w:p>
            <w:pPr>
              <w:pStyle w:val="9"/>
            </w:pPr>
          </w:p>
        </w:tc>
        <w:tc>
          <w:tcPr>
            <w:tcW w:w="4535" w:type="dxa"/>
            <w:vAlign w:val="center"/>
          </w:tcPr>
          <w:p>
            <w:pPr>
              <w:pStyle w:val="10"/>
            </w:pPr>
            <w:r>
              <w:t>年终结转结余</w:t>
            </w:r>
          </w:p>
        </w:tc>
        <w:tc>
          <w:tcPr>
            <w:tcW w:w="2126"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4535" w:type="dxa"/>
            <w:vAlign w:val="center"/>
          </w:tcPr>
          <w:p>
            <w:pPr>
              <w:pStyle w:val="12"/>
            </w:pPr>
            <w:r>
              <w:t>收入总计</w:t>
            </w:r>
          </w:p>
        </w:tc>
        <w:tc>
          <w:tcPr>
            <w:tcW w:w="2126" w:type="dxa"/>
            <w:vAlign w:val="center"/>
          </w:tcPr>
          <w:p>
            <w:pPr>
              <w:pStyle w:val="13"/>
            </w:pPr>
            <w:r>
              <w:t>1754.37</w:t>
            </w:r>
          </w:p>
        </w:tc>
        <w:tc>
          <w:tcPr>
            <w:tcW w:w="4535" w:type="dxa"/>
            <w:vAlign w:val="center"/>
          </w:tcPr>
          <w:p>
            <w:pPr>
              <w:pStyle w:val="12"/>
            </w:pPr>
            <w:r>
              <w:t>支出总计</w:t>
            </w:r>
          </w:p>
        </w:tc>
        <w:tc>
          <w:tcPr>
            <w:tcW w:w="2126" w:type="dxa"/>
            <w:vAlign w:val="center"/>
          </w:tcPr>
          <w:p>
            <w:pPr>
              <w:pStyle w:val="13"/>
            </w:pPr>
            <w:r>
              <w:t>1754.37</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单位预算收入总表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3402" w:type="dxa"/>
            <w:gridSpan w:val="3"/>
            <w:tcBorders>
              <w:top w:val="single" w:color="FFFFFF" w:sz="6" w:space="0"/>
              <w:left w:val="single" w:color="FFFFFF" w:sz="6" w:space="0"/>
              <w:right w:val="single" w:color="FFFFFF" w:sz="6" w:space="0"/>
            </w:tcBorders>
            <w:vAlign w:val="center"/>
          </w:tcPr>
          <w:p>
            <w:pPr>
              <w:pStyle w:val="6"/>
            </w:pPr>
            <w:r>
              <w:t>预算年度：2024</w:t>
            </w:r>
          </w:p>
        </w:tc>
        <w:tc>
          <w:tcPr>
            <w:tcW w:w="5669" w:type="dxa"/>
            <w:gridSpan w:val="5"/>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pPr>
              <w:pStyle w:val="8"/>
            </w:pPr>
            <w:r>
              <w:t>序号</w:t>
            </w:r>
          </w:p>
        </w:tc>
        <w:tc>
          <w:tcPr>
            <w:tcW w:w="2551" w:type="dxa"/>
            <w:gridSpan w:val="2"/>
            <w:vAlign w:val="center"/>
          </w:tcPr>
          <w:p>
            <w:pPr>
              <w:pStyle w:val="8"/>
            </w:pPr>
            <w:r>
              <w:t>功能分类科目</w:t>
            </w:r>
          </w:p>
        </w:tc>
        <w:tc>
          <w:tcPr>
            <w:tcW w:w="1134" w:type="dxa"/>
            <w:vMerge w:val="restart"/>
            <w:vAlign w:val="center"/>
          </w:tcPr>
          <w:p>
            <w:pPr>
              <w:pStyle w:val="8"/>
            </w:pPr>
            <w:r>
              <w:t>合计</w:t>
            </w:r>
          </w:p>
        </w:tc>
        <w:tc>
          <w:tcPr>
            <w:tcW w:w="9071" w:type="dxa"/>
            <w:gridSpan w:val="8"/>
            <w:vAlign w:val="center"/>
          </w:tcPr>
          <w:p>
            <w:pPr>
              <w:pStyle w:val="8"/>
            </w:pPr>
            <w:r>
              <w:t>本年收入</w:t>
            </w:r>
          </w:p>
        </w:tc>
        <w:tc>
          <w:tcPr>
            <w:tcW w:w="1134" w:type="dxa"/>
            <w:vMerge w:val="restart"/>
            <w:vAlign w:val="center"/>
          </w:tcPr>
          <w:p>
            <w:pPr>
              <w:pStyle w:val="8"/>
            </w:pPr>
            <w:r>
              <w:t>上年结转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tc>
        <w:tc>
          <w:tcPr>
            <w:tcW w:w="992" w:type="dxa"/>
            <w:vAlign w:val="center"/>
          </w:tcPr>
          <w:p>
            <w:pPr>
              <w:pStyle w:val="8"/>
            </w:pPr>
            <w:r>
              <w:t>科目    编码</w:t>
            </w:r>
          </w:p>
        </w:tc>
        <w:tc>
          <w:tcPr>
            <w:tcW w:w="1559" w:type="dxa"/>
            <w:vAlign w:val="center"/>
          </w:tcPr>
          <w:p>
            <w:pPr>
              <w:pStyle w:val="8"/>
            </w:pPr>
            <w:r>
              <w:t>科目名称</w:t>
            </w:r>
          </w:p>
        </w:tc>
        <w:tc>
          <w:tcPr>
            <w:tcW w:w="1134" w:type="dxa"/>
            <w:vMerge w:val="continue"/>
          </w:tcPr>
          <w:p/>
        </w:tc>
        <w:tc>
          <w:tcPr>
            <w:tcW w:w="1134" w:type="dxa"/>
            <w:vAlign w:val="center"/>
          </w:tcPr>
          <w:p>
            <w:pPr>
              <w:pStyle w:val="8"/>
            </w:pPr>
            <w:r>
              <w:t>小计</w:t>
            </w:r>
          </w:p>
        </w:tc>
        <w:tc>
          <w:tcPr>
            <w:tcW w:w="1134" w:type="dxa"/>
            <w:vAlign w:val="center"/>
          </w:tcPr>
          <w:p>
            <w:pPr>
              <w:pStyle w:val="8"/>
            </w:pPr>
            <w:r>
              <w:t>财政拨款 收入</w:t>
            </w:r>
          </w:p>
        </w:tc>
        <w:tc>
          <w:tcPr>
            <w:tcW w:w="1134" w:type="dxa"/>
            <w:vAlign w:val="center"/>
          </w:tcPr>
          <w:p>
            <w:pPr>
              <w:pStyle w:val="8"/>
            </w:pPr>
            <w:r>
              <w:t>财政专户 收入</w:t>
            </w:r>
          </w:p>
        </w:tc>
        <w:tc>
          <w:tcPr>
            <w:tcW w:w="1134" w:type="dxa"/>
            <w:vAlign w:val="center"/>
          </w:tcPr>
          <w:p>
            <w:pPr>
              <w:pStyle w:val="8"/>
            </w:pPr>
            <w:r>
              <w:t>事业收入</w:t>
            </w:r>
          </w:p>
        </w:tc>
        <w:tc>
          <w:tcPr>
            <w:tcW w:w="1134" w:type="dxa"/>
            <w:vAlign w:val="center"/>
          </w:tcPr>
          <w:p>
            <w:pPr>
              <w:pStyle w:val="8"/>
            </w:pPr>
            <w:r>
              <w:t>经营收入</w:t>
            </w:r>
          </w:p>
        </w:tc>
        <w:tc>
          <w:tcPr>
            <w:tcW w:w="1134" w:type="dxa"/>
            <w:vAlign w:val="center"/>
          </w:tcPr>
          <w:p>
            <w:pPr>
              <w:pStyle w:val="8"/>
            </w:pPr>
            <w:r>
              <w:t>上级补助收入</w:t>
            </w:r>
          </w:p>
        </w:tc>
        <w:tc>
          <w:tcPr>
            <w:tcW w:w="1134" w:type="dxa"/>
            <w:vAlign w:val="center"/>
          </w:tcPr>
          <w:p>
            <w:pPr>
              <w:pStyle w:val="8"/>
            </w:pPr>
            <w:r>
              <w:t>附属单位上缴收入</w:t>
            </w:r>
          </w:p>
        </w:tc>
        <w:tc>
          <w:tcPr>
            <w:tcW w:w="1134" w:type="dxa"/>
            <w:vAlign w:val="center"/>
          </w:tcPr>
          <w:p>
            <w:pPr>
              <w:pStyle w:val="8"/>
            </w:pPr>
            <w:r>
              <w:t>其他收入</w:t>
            </w:r>
          </w:p>
        </w:tc>
        <w:tc>
          <w:tcPr>
            <w:tcW w:w="113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pPr>
              <w:pStyle w:val="8"/>
            </w:pPr>
            <w:r>
              <w:t>栏次</w:t>
            </w:r>
          </w:p>
        </w:tc>
        <w:tc>
          <w:tcPr>
            <w:tcW w:w="992" w:type="dxa"/>
            <w:vAlign w:val="center"/>
          </w:tcPr>
          <w:p>
            <w:pPr>
              <w:pStyle w:val="8"/>
            </w:pPr>
            <w:r>
              <w:t>1</w:t>
            </w:r>
          </w:p>
        </w:tc>
        <w:tc>
          <w:tcPr>
            <w:tcW w:w="1559" w:type="dxa"/>
            <w:vAlign w:val="center"/>
          </w:tcPr>
          <w:p>
            <w:pPr>
              <w:pStyle w:val="8"/>
            </w:pPr>
            <w:r>
              <w:t>2</w:t>
            </w:r>
          </w:p>
        </w:tc>
        <w:tc>
          <w:tcPr>
            <w:tcW w:w="1134" w:type="dxa"/>
            <w:vAlign w:val="center"/>
          </w:tcPr>
          <w:p>
            <w:pPr>
              <w:pStyle w:val="8"/>
            </w:pPr>
            <w:r>
              <w:t>3</w:t>
            </w:r>
          </w:p>
        </w:tc>
        <w:tc>
          <w:tcPr>
            <w:tcW w:w="1134" w:type="dxa"/>
            <w:vAlign w:val="center"/>
          </w:tcPr>
          <w:p>
            <w:pPr>
              <w:pStyle w:val="8"/>
            </w:pPr>
            <w:r>
              <w:t>4</w:t>
            </w:r>
          </w:p>
        </w:tc>
        <w:tc>
          <w:tcPr>
            <w:tcW w:w="1134" w:type="dxa"/>
            <w:vAlign w:val="center"/>
          </w:tcPr>
          <w:p>
            <w:pPr>
              <w:pStyle w:val="8"/>
            </w:pPr>
            <w:r>
              <w:t>5</w:t>
            </w:r>
          </w:p>
        </w:tc>
        <w:tc>
          <w:tcPr>
            <w:tcW w:w="1134" w:type="dxa"/>
            <w:vAlign w:val="center"/>
          </w:tcPr>
          <w:p>
            <w:pPr>
              <w:pStyle w:val="8"/>
            </w:pPr>
            <w:r>
              <w:t>6</w:t>
            </w:r>
          </w:p>
        </w:tc>
        <w:tc>
          <w:tcPr>
            <w:tcW w:w="1134" w:type="dxa"/>
            <w:vAlign w:val="center"/>
          </w:tcPr>
          <w:p>
            <w:pPr>
              <w:pStyle w:val="8"/>
            </w:pPr>
            <w:r>
              <w:t>7</w:t>
            </w:r>
          </w:p>
        </w:tc>
        <w:tc>
          <w:tcPr>
            <w:tcW w:w="1134" w:type="dxa"/>
            <w:vAlign w:val="center"/>
          </w:tcPr>
          <w:p>
            <w:pPr>
              <w:pStyle w:val="8"/>
            </w:pPr>
            <w:r>
              <w:t>8</w:t>
            </w:r>
          </w:p>
        </w:tc>
        <w:tc>
          <w:tcPr>
            <w:tcW w:w="1134" w:type="dxa"/>
            <w:vAlign w:val="center"/>
          </w:tcPr>
          <w:p>
            <w:pPr>
              <w:pStyle w:val="8"/>
            </w:pPr>
            <w:r>
              <w:t>9</w:t>
            </w:r>
          </w:p>
        </w:tc>
        <w:tc>
          <w:tcPr>
            <w:tcW w:w="1134" w:type="dxa"/>
            <w:vAlign w:val="center"/>
          </w:tcPr>
          <w:p>
            <w:pPr>
              <w:pStyle w:val="8"/>
            </w:pPr>
            <w:r>
              <w:t>10</w:t>
            </w:r>
          </w:p>
        </w:tc>
        <w:tc>
          <w:tcPr>
            <w:tcW w:w="1134" w:type="dxa"/>
            <w:vAlign w:val="center"/>
          </w:tcPr>
          <w:p>
            <w:pPr>
              <w:pStyle w:val="8"/>
            </w:pPr>
            <w:r>
              <w:t>11</w:t>
            </w:r>
          </w:p>
        </w:tc>
        <w:tc>
          <w:tcPr>
            <w:tcW w:w="1134" w:type="dxa"/>
            <w:vAlign w:val="center"/>
          </w:tcPr>
          <w:p>
            <w:pPr>
              <w:pStyle w:val="8"/>
            </w:pPr>
            <w: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w:t>
            </w:r>
          </w:p>
        </w:tc>
        <w:tc>
          <w:tcPr>
            <w:tcW w:w="992" w:type="dxa"/>
            <w:vAlign w:val="center"/>
          </w:tcPr>
          <w:p>
            <w:pPr>
              <w:pStyle w:val="14"/>
            </w:pPr>
          </w:p>
        </w:tc>
        <w:tc>
          <w:tcPr>
            <w:tcW w:w="1559" w:type="dxa"/>
            <w:vAlign w:val="center"/>
          </w:tcPr>
          <w:p>
            <w:pPr>
              <w:pStyle w:val="12"/>
            </w:pPr>
            <w:r>
              <w:t>合计</w:t>
            </w:r>
          </w:p>
        </w:tc>
        <w:tc>
          <w:tcPr>
            <w:tcW w:w="1134" w:type="dxa"/>
            <w:vAlign w:val="center"/>
          </w:tcPr>
          <w:p>
            <w:pPr>
              <w:pStyle w:val="13"/>
            </w:pPr>
            <w:r>
              <w:t>1754.37</w:t>
            </w:r>
          </w:p>
        </w:tc>
        <w:tc>
          <w:tcPr>
            <w:tcW w:w="1134" w:type="dxa"/>
            <w:vAlign w:val="center"/>
          </w:tcPr>
          <w:p>
            <w:pPr>
              <w:pStyle w:val="13"/>
            </w:pPr>
            <w:r>
              <w:t>1754.37</w:t>
            </w:r>
          </w:p>
        </w:tc>
        <w:tc>
          <w:tcPr>
            <w:tcW w:w="1134" w:type="dxa"/>
            <w:vAlign w:val="center"/>
          </w:tcPr>
          <w:p>
            <w:pPr>
              <w:pStyle w:val="13"/>
            </w:pPr>
            <w:r>
              <w:t>234.37</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r>
              <w:t>1520.00</w:t>
            </w: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c>
          <w:tcPr>
            <w:tcW w:w="113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2</w:t>
            </w:r>
          </w:p>
        </w:tc>
        <w:tc>
          <w:tcPr>
            <w:tcW w:w="992" w:type="dxa"/>
            <w:vAlign w:val="center"/>
          </w:tcPr>
          <w:p>
            <w:pPr>
              <w:pStyle w:val="10"/>
            </w:pPr>
            <w:r>
              <w:t>208</w:t>
            </w:r>
          </w:p>
        </w:tc>
        <w:tc>
          <w:tcPr>
            <w:tcW w:w="1559" w:type="dxa"/>
            <w:vAlign w:val="center"/>
          </w:tcPr>
          <w:p>
            <w:pPr>
              <w:pStyle w:val="10"/>
            </w:pPr>
            <w:r>
              <w:t>社会保障和就业支出</w:t>
            </w:r>
          </w:p>
        </w:tc>
        <w:tc>
          <w:tcPr>
            <w:tcW w:w="1134" w:type="dxa"/>
            <w:vAlign w:val="center"/>
          </w:tcPr>
          <w:p>
            <w:pPr>
              <w:pStyle w:val="9"/>
            </w:pPr>
            <w:r>
              <w:t>46.39</w:t>
            </w:r>
          </w:p>
        </w:tc>
        <w:tc>
          <w:tcPr>
            <w:tcW w:w="1134" w:type="dxa"/>
            <w:vAlign w:val="center"/>
          </w:tcPr>
          <w:p>
            <w:pPr>
              <w:pStyle w:val="9"/>
            </w:pPr>
            <w:r>
              <w:t>46.39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46.39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3</w:t>
            </w:r>
          </w:p>
        </w:tc>
        <w:tc>
          <w:tcPr>
            <w:tcW w:w="992" w:type="dxa"/>
            <w:vAlign w:val="center"/>
          </w:tcPr>
          <w:p>
            <w:pPr>
              <w:pStyle w:val="10"/>
            </w:pPr>
            <w:r>
              <w:t>20805</w:t>
            </w:r>
          </w:p>
        </w:tc>
        <w:tc>
          <w:tcPr>
            <w:tcW w:w="1559" w:type="dxa"/>
            <w:vAlign w:val="center"/>
          </w:tcPr>
          <w:p>
            <w:pPr>
              <w:pStyle w:val="10"/>
            </w:pPr>
            <w:r>
              <w:t>行政事业单位养老支出</w:t>
            </w:r>
          </w:p>
        </w:tc>
        <w:tc>
          <w:tcPr>
            <w:tcW w:w="1134" w:type="dxa"/>
            <w:vAlign w:val="center"/>
          </w:tcPr>
          <w:p>
            <w:pPr>
              <w:pStyle w:val="9"/>
            </w:pPr>
            <w:r>
              <w:t>46.39</w:t>
            </w:r>
          </w:p>
        </w:tc>
        <w:tc>
          <w:tcPr>
            <w:tcW w:w="1134" w:type="dxa"/>
            <w:vAlign w:val="center"/>
          </w:tcPr>
          <w:p>
            <w:pPr>
              <w:pStyle w:val="9"/>
            </w:pPr>
            <w:r>
              <w:t>46.39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46.39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4</w:t>
            </w:r>
          </w:p>
        </w:tc>
        <w:tc>
          <w:tcPr>
            <w:tcW w:w="992" w:type="dxa"/>
            <w:vAlign w:val="center"/>
          </w:tcPr>
          <w:p>
            <w:pPr>
              <w:pStyle w:val="10"/>
            </w:pPr>
            <w:r>
              <w:t>2080502</w:t>
            </w:r>
          </w:p>
        </w:tc>
        <w:tc>
          <w:tcPr>
            <w:tcW w:w="1559" w:type="dxa"/>
            <w:vAlign w:val="center"/>
          </w:tcPr>
          <w:p>
            <w:pPr>
              <w:pStyle w:val="10"/>
            </w:pPr>
            <w:r>
              <w:t>事业单位离退休</w:t>
            </w:r>
          </w:p>
        </w:tc>
        <w:tc>
          <w:tcPr>
            <w:tcW w:w="1134" w:type="dxa"/>
            <w:vAlign w:val="center"/>
          </w:tcPr>
          <w:p>
            <w:pPr>
              <w:pStyle w:val="9"/>
            </w:pPr>
            <w:r>
              <w:t>14.00</w:t>
            </w:r>
          </w:p>
        </w:tc>
        <w:tc>
          <w:tcPr>
            <w:tcW w:w="1134" w:type="dxa"/>
            <w:vAlign w:val="center"/>
          </w:tcPr>
          <w:p>
            <w:pPr>
              <w:pStyle w:val="9"/>
            </w:pPr>
            <w:r>
              <w:t>14.00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5</w:t>
            </w:r>
          </w:p>
        </w:tc>
        <w:tc>
          <w:tcPr>
            <w:tcW w:w="992" w:type="dxa"/>
            <w:vAlign w:val="center"/>
          </w:tcPr>
          <w:p>
            <w:pPr>
              <w:pStyle w:val="10"/>
            </w:pPr>
            <w:r>
              <w:t>2080505</w:t>
            </w:r>
          </w:p>
        </w:tc>
        <w:tc>
          <w:tcPr>
            <w:tcW w:w="1559" w:type="dxa"/>
            <w:vAlign w:val="center"/>
          </w:tcPr>
          <w:p>
            <w:pPr>
              <w:pStyle w:val="10"/>
            </w:pPr>
            <w:r>
              <w:t>机关事业单位基本养老保险缴费支出</w:t>
            </w:r>
          </w:p>
        </w:tc>
        <w:tc>
          <w:tcPr>
            <w:tcW w:w="1134" w:type="dxa"/>
            <w:vAlign w:val="center"/>
          </w:tcPr>
          <w:p>
            <w:pPr>
              <w:pStyle w:val="9"/>
            </w:pPr>
            <w:r>
              <w:t>19.84</w:t>
            </w:r>
          </w:p>
        </w:tc>
        <w:tc>
          <w:tcPr>
            <w:tcW w:w="1134" w:type="dxa"/>
            <w:vAlign w:val="center"/>
          </w:tcPr>
          <w:p>
            <w:pPr>
              <w:pStyle w:val="9"/>
            </w:pPr>
            <w:r>
              <w:t>19.84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19.84</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6</w:t>
            </w:r>
          </w:p>
        </w:tc>
        <w:tc>
          <w:tcPr>
            <w:tcW w:w="992" w:type="dxa"/>
            <w:vAlign w:val="center"/>
          </w:tcPr>
          <w:p>
            <w:pPr>
              <w:pStyle w:val="10"/>
            </w:pPr>
            <w:r>
              <w:t>2080506</w:t>
            </w:r>
          </w:p>
        </w:tc>
        <w:tc>
          <w:tcPr>
            <w:tcW w:w="1559" w:type="dxa"/>
            <w:vAlign w:val="center"/>
          </w:tcPr>
          <w:p>
            <w:pPr>
              <w:pStyle w:val="10"/>
            </w:pPr>
            <w:r>
              <w:t>机关事业单位职业年金缴费支出</w:t>
            </w:r>
          </w:p>
        </w:tc>
        <w:tc>
          <w:tcPr>
            <w:tcW w:w="1134" w:type="dxa"/>
            <w:vAlign w:val="center"/>
          </w:tcPr>
          <w:p>
            <w:pPr>
              <w:pStyle w:val="9"/>
            </w:pPr>
            <w:r>
              <w:t>12.55</w:t>
            </w:r>
          </w:p>
        </w:tc>
        <w:tc>
          <w:tcPr>
            <w:tcW w:w="1134" w:type="dxa"/>
            <w:vAlign w:val="center"/>
          </w:tcPr>
          <w:p>
            <w:pPr>
              <w:pStyle w:val="9"/>
            </w:pPr>
            <w:r>
              <w:t>12.55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12.55</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7</w:t>
            </w:r>
          </w:p>
        </w:tc>
        <w:tc>
          <w:tcPr>
            <w:tcW w:w="992" w:type="dxa"/>
            <w:vAlign w:val="center"/>
          </w:tcPr>
          <w:p>
            <w:pPr>
              <w:pStyle w:val="10"/>
            </w:pPr>
            <w:r>
              <w:t>210</w:t>
            </w:r>
          </w:p>
        </w:tc>
        <w:tc>
          <w:tcPr>
            <w:tcW w:w="1559" w:type="dxa"/>
            <w:vAlign w:val="center"/>
          </w:tcPr>
          <w:p>
            <w:pPr>
              <w:pStyle w:val="10"/>
            </w:pPr>
            <w:r>
              <w:t>卫生健康支出</w:t>
            </w:r>
          </w:p>
        </w:tc>
        <w:tc>
          <w:tcPr>
            <w:tcW w:w="1134" w:type="dxa"/>
            <w:vAlign w:val="center"/>
          </w:tcPr>
          <w:p>
            <w:pPr>
              <w:pStyle w:val="9"/>
            </w:pPr>
            <w:r>
              <w:t>1697.98</w:t>
            </w:r>
          </w:p>
        </w:tc>
        <w:tc>
          <w:tcPr>
            <w:tcW w:w="1134" w:type="dxa"/>
            <w:vAlign w:val="center"/>
          </w:tcPr>
          <w:p>
            <w:pPr>
              <w:pStyle w:val="9"/>
            </w:pPr>
            <w:r>
              <w:t>1697.98</w:t>
            </w:r>
          </w:p>
        </w:tc>
        <w:tc>
          <w:tcPr>
            <w:tcW w:w="1134" w:type="dxa"/>
            <w:vAlign w:val="center"/>
          </w:tcPr>
          <w:p>
            <w:pPr>
              <w:pStyle w:val="9"/>
            </w:pPr>
            <w:r>
              <w:t>234.37</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1463.61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8</w:t>
            </w:r>
          </w:p>
        </w:tc>
        <w:tc>
          <w:tcPr>
            <w:tcW w:w="992" w:type="dxa"/>
            <w:vAlign w:val="center"/>
          </w:tcPr>
          <w:p>
            <w:pPr>
              <w:pStyle w:val="10"/>
            </w:pPr>
            <w:r>
              <w:t>21003</w:t>
            </w:r>
          </w:p>
        </w:tc>
        <w:tc>
          <w:tcPr>
            <w:tcW w:w="1559" w:type="dxa"/>
            <w:vAlign w:val="center"/>
          </w:tcPr>
          <w:p>
            <w:pPr>
              <w:pStyle w:val="10"/>
            </w:pPr>
            <w:r>
              <w:t>基层医疗卫生机构</w:t>
            </w:r>
          </w:p>
        </w:tc>
        <w:tc>
          <w:tcPr>
            <w:tcW w:w="1134" w:type="dxa"/>
            <w:vAlign w:val="center"/>
          </w:tcPr>
          <w:p>
            <w:pPr>
              <w:pStyle w:val="9"/>
            </w:pPr>
            <w:r>
              <w:t>1460.53</w:t>
            </w:r>
          </w:p>
        </w:tc>
        <w:tc>
          <w:tcPr>
            <w:tcW w:w="1134" w:type="dxa"/>
            <w:vAlign w:val="center"/>
          </w:tcPr>
          <w:p>
            <w:pPr>
              <w:pStyle w:val="9"/>
            </w:pPr>
            <w:r>
              <w:t>1460.53</w:t>
            </w:r>
          </w:p>
        </w:tc>
        <w:tc>
          <w:tcPr>
            <w:tcW w:w="1134" w:type="dxa"/>
            <w:vAlign w:val="center"/>
          </w:tcPr>
          <w:p>
            <w:pPr>
              <w:pStyle w:val="9"/>
            </w:pPr>
            <w:r>
              <w:t>19.31</w:t>
            </w:r>
          </w:p>
        </w:tc>
        <w:tc>
          <w:tcPr>
            <w:tcW w:w="1134" w:type="dxa"/>
            <w:vAlign w:val="center"/>
          </w:tcPr>
          <w:p>
            <w:pPr>
              <w:pStyle w:val="9"/>
            </w:pPr>
          </w:p>
        </w:tc>
        <w:tc>
          <w:tcPr>
            <w:tcW w:w="1134" w:type="dxa"/>
            <w:vAlign w:val="center"/>
          </w:tcPr>
          <w:p>
            <w:pPr>
              <w:pStyle w:val="9"/>
            </w:pPr>
          </w:p>
        </w:tc>
        <w:tc>
          <w:tcPr>
            <w:tcW w:w="1134" w:type="dxa"/>
            <w:vAlign w:val="center"/>
          </w:tcPr>
          <w:p>
            <w:pPr>
              <w:pStyle w:val="9"/>
            </w:pPr>
            <w:r>
              <w:t>1441.22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9</w:t>
            </w:r>
          </w:p>
        </w:tc>
        <w:tc>
          <w:tcPr>
            <w:tcW w:w="992" w:type="dxa"/>
            <w:vAlign w:val="center"/>
          </w:tcPr>
          <w:p>
            <w:pPr>
              <w:pStyle w:val="10"/>
            </w:pPr>
            <w:r>
              <w:t>2100302</w:t>
            </w:r>
          </w:p>
        </w:tc>
        <w:tc>
          <w:tcPr>
            <w:tcW w:w="1559" w:type="dxa"/>
            <w:vAlign w:val="center"/>
          </w:tcPr>
          <w:p>
            <w:pPr>
              <w:pStyle w:val="10"/>
            </w:pPr>
            <w:r>
              <w:t>乡镇卫生院</w:t>
            </w:r>
          </w:p>
        </w:tc>
        <w:tc>
          <w:tcPr>
            <w:tcW w:w="1134" w:type="dxa"/>
            <w:vAlign w:val="center"/>
          </w:tcPr>
          <w:p>
            <w:pPr>
              <w:pStyle w:val="9"/>
            </w:pPr>
            <w:r>
              <w:t>1441.22</w:t>
            </w:r>
          </w:p>
        </w:tc>
        <w:tc>
          <w:tcPr>
            <w:tcW w:w="1134" w:type="dxa"/>
            <w:vAlign w:val="center"/>
          </w:tcPr>
          <w:p>
            <w:pPr>
              <w:pStyle w:val="9"/>
            </w:pPr>
            <w:r>
              <w:t>1441.22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1441.22</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10</w:t>
            </w:r>
          </w:p>
        </w:tc>
        <w:tc>
          <w:tcPr>
            <w:tcW w:w="992" w:type="dxa"/>
            <w:vAlign w:val="center"/>
          </w:tcPr>
          <w:p>
            <w:pPr>
              <w:pStyle w:val="10"/>
            </w:pPr>
            <w:r>
              <w:t>2100399</w:t>
            </w:r>
          </w:p>
        </w:tc>
        <w:tc>
          <w:tcPr>
            <w:tcW w:w="1559" w:type="dxa"/>
            <w:vAlign w:val="center"/>
          </w:tcPr>
          <w:p>
            <w:pPr>
              <w:pStyle w:val="10"/>
            </w:pPr>
            <w:r>
              <w:t>其他基层医疗卫生机构支出</w:t>
            </w:r>
          </w:p>
        </w:tc>
        <w:tc>
          <w:tcPr>
            <w:tcW w:w="1134" w:type="dxa"/>
            <w:vAlign w:val="center"/>
          </w:tcPr>
          <w:p>
            <w:pPr>
              <w:pStyle w:val="9"/>
            </w:pPr>
            <w:r>
              <w:t>19.31</w:t>
            </w:r>
          </w:p>
        </w:tc>
        <w:tc>
          <w:tcPr>
            <w:tcW w:w="1134" w:type="dxa"/>
            <w:vAlign w:val="center"/>
          </w:tcPr>
          <w:p>
            <w:pPr>
              <w:pStyle w:val="9"/>
            </w:pPr>
            <w:r>
              <w:t>19.31</w:t>
            </w:r>
          </w:p>
        </w:tc>
        <w:tc>
          <w:tcPr>
            <w:tcW w:w="1134" w:type="dxa"/>
            <w:vAlign w:val="center"/>
          </w:tcPr>
          <w:p>
            <w:pPr>
              <w:pStyle w:val="9"/>
            </w:pPr>
            <w:r>
              <w:t>19.31</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11</w:t>
            </w:r>
          </w:p>
        </w:tc>
        <w:tc>
          <w:tcPr>
            <w:tcW w:w="992" w:type="dxa"/>
            <w:vAlign w:val="center"/>
          </w:tcPr>
          <w:p>
            <w:pPr>
              <w:pStyle w:val="10"/>
            </w:pPr>
            <w:r>
              <w:t>21004</w:t>
            </w:r>
          </w:p>
        </w:tc>
        <w:tc>
          <w:tcPr>
            <w:tcW w:w="1559" w:type="dxa"/>
            <w:vAlign w:val="center"/>
          </w:tcPr>
          <w:p>
            <w:pPr>
              <w:pStyle w:val="10"/>
            </w:pPr>
            <w:r>
              <w:t>公共卫生</w:t>
            </w:r>
          </w:p>
        </w:tc>
        <w:tc>
          <w:tcPr>
            <w:tcW w:w="1134" w:type="dxa"/>
            <w:vAlign w:val="center"/>
          </w:tcPr>
          <w:p>
            <w:pPr>
              <w:pStyle w:val="9"/>
            </w:pPr>
            <w:r>
              <w:t>215.06</w:t>
            </w:r>
          </w:p>
        </w:tc>
        <w:tc>
          <w:tcPr>
            <w:tcW w:w="1134" w:type="dxa"/>
            <w:vAlign w:val="center"/>
          </w:tcPr>
          <w:p>
            <w:pPr>
              <w:pStyle w:val="9"/>
            </w:pPr>
            <w:r>
              <w:t>215.06</w:t>
            </w:r>
          </w:p>
        </w:tc>
        <w:tc>
          <w:tcPr>
            <w:tcW w:w="1134" w:type="dxa"/>
            <w:vAlign w:val="center"/>
          </w:tcPr>
          <w:p>
            <w:pPr>
              <w:pStyle w:val="9"/>
            </w:pPr>
            <w:r>
              <w:t>215.06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12</w:t>
            </w:r>
          </w:p>
        </w:tc>
        <w:tc>
          <w:tcPr>
            <w:tcW w:w="992" w:type="dxa"/>
            <w:vAlign w:val="center"/>
          </w:tcPr>
          <w:p>
            <w:pPr>
              <w:pStyle w:val="10"/>
            </w:pPr>
            <w:r>
              <w:t>2100408</w:t>
            </w:r>
          </w:p>
        </w:tc>
        <w:tc>
          <w:tcPr>
            <w:tcW w:w="1559" w:type="dxa"/>
            <w:vAlign w:val="center"/>
          </w:tcPr>
          <w:p>
            <w:pPr>
              <w:pStyle w:val="10"/>
            </w:pPr>
            <w:r>
              <w:t>基本公共卫生服务</w:t>
            </w:r>
          </w:p>
        </w:tc>
        <w:tc>
          <w:tcPr>
            <w:tcW w:w="1134" w:type="dxa"/>
            <w:vAlign w:val="center"/>
          </w:tcPr>
          <w:p>
            <w:pPr>
              <w:pStyle w:val="9"/>
            </w:pPr>
            <w:r>
              <w:t>215.00</w:t>
            </w:r>
          </w:p>
        </w:tc>
        <w:tc>
          <w:tcPr>
            <w:tcW w:w="1134" w:type="dxa"/>
            <w:vAlign w:val="center"/>
          </w:tcPr>
          <w:p>
            <w:pPr>
              <w:pStyle w:val="9"/>
            </w:pPr>
            <w:r>
              <w:t>215.00</w:t>
            </w:r>
          </w:p>
        </w:tc>
        <w:tc>
          <w:tcPr>
            <w:tcW w:w="1134" w:type="dxa"/>
            <w:vAlign w:val="center"/>
          </w:tcPr>
          <w:p>
            <w:pPr>
              <w:pStyle w:val="9"/>
            </w:pPr>
            <w:r>
              <w:t>215.00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13</w:t>
            </w:r>
          </w:p>
        </w:tc>
        <w:tc>
          <w:tcPr>
            <w:tcW w:w="992" w:type="dxa"/>
            <w:vAlign w:val="center"/>
          </w:tcPr>
          <w:p>
            <w:pPr>
              <w:pStyle w:val="10"/>
            </w:pPr>
            <w:r>
              <w:t>2100409</w:t>
            </w:r>
          </w:p>
        </w:tc>
        <w:tc>
          <w:tcPr>
            <w:tcW w:w="1559" w:type="dxa"/>
            <w:vAlign w:val="center"/>
          </w:tcPr>
          <w:p>
            <w:pPr>
              <w:pStyle w:val="10"/>
            </w:pPr>
            <w:r>
              <w:t>重大公共卫生服务</w:t>
            </w:r>
          </w:p>
        </w:tc>
        <w:tc>
          <w:tcPr>
            <w:tcW w:w="1134" w:type="dxa"/>
            <w:vAlign w:val="center"/>
          </w:tcPr>
          <w:p>
            <w:pPr>
              <w:pStyle w:val="9"/>
            </w:pPr>
            <w:r>
              <w:t>0.06</w:t>
            </w:r>
          </w:p>
        </w:tc>
        <w:tc>
          <w:tcPr>
            <w:tcW w:w="1134" w:type="dxa"/>
            <w:vAlign w:val="center"/>
          </w:tcPr>
          <w:p>
            <w:pPr>
              <w:pStyle w:val="9"/>
            </w:pPr>
            <w:r>
              <w:t>0.06</w:t>
            </w:r>
          </w:p>
        </w:tc>
        <w:tc>
          <w:tcPr>
            <w:tcW w:w="1134" w:type="dxa"/>
            <w:vAlign w:val="center"/>
          </w:tcPr>
          <w:p>
            <w:pPr>
              <w:pStyle w:val="9"/>
            </w:pPr>
            <w:r>
              <w:t>0.06</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14</w:t>
            </w:r>
          </w:p>
        </w:tc>
        <w:tc>
          <w:tcPr>
            <w:tcW w:w="992" w:type="dxa"/>
            <w:vAlign w:val="center"/>
          </w:tcPr>
          <w:p>
            <w:pPr>
              <w:pStyle w:val="10"/>
            </w:pPr>
            <w:r>
              <w:t>21011</w:t>
            </w:r>
          </w:p>
        </w:tc>
        <w:tc>
          <w:tcPr>
            <w:tcW w:w="1559" w:type="dxa"/>
            <w:vAlign w:val="center"/>
          </w:tcPr>
          <w:p>
            <w:pPr>
              <w:pStyle w:val="10"/>
            </w:pPr>
            <w:r>
              <w:t>行政事业单位医疗</w:t>
            </w:r>
          </w:p>
        </w:tc>
        <w:tc>
          <w:tcPr>
            <w:tcW w:w="1134" w:type="dxa"/>
            <w:vAlign w:val="center"/>
          </w:tcPr>
          <w:p>
            <w:pPr>
              <w:pStyle w:val="9"/>
            </w:pPr>
            <w:r>
              <w:t>22.39</w:t>
            </w:r>
          </w:p>
        </w:tc>
        <w:tc>
          <w:tcPr>
            <w:tcW w:w="1134" w:type="dxa"/>
            <w:vAlign w:val="center"/>
          </w:tcPr>
          <w:p>
            <w:pPr>
              <w:pStyle w:val="9"/>
            </w:pPr>
            <w:r>
              <w:t>22.39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22.39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15</w:t>
            </w:r>
          </w:p>
        </w:tc>
        <w:tc>
          <w:tcPr>
            <w:tcW w:w="992" w:type="dxa"/>
            <w:vAlign w:val="center"/>
          </w:tcPr>
          <w:p>
            <w:pPr>
              <w:pStyle w:val="10"/>
            </w:pPr>
            <w:r>
              <w:t>2101102</w:t>
            </w:r>
          </w:p>
        </w:tc>
        <w:tc>
          <w:tcPr>
            <w:tcW w:w="1559" w:type="dxa"/>
            <w:vAlign w:val="center"/>
          </w:tcPr>
          <w:p>
            <w:pPr>
              <w:pStyle w:val="10"/>
            </w:pPr>
            <w:r>
              <w:t>事业单位医疗</w:t>
            </w:r>
          </w:p>
        </w:tc>
        <w:tc>
          <w:tcPr>
            <w:tcW w:w="1134" w:type="dxa"/>
            <w:vAlign w:val="center"/>
          </w:tcPr>
          <w:p>
            <w:pPr>
              <w:pStyle w:val="9"/>
            </w:pPr>
            <w:r>
              <w:t>22.39</w:t>
            </w:r>
          </w:p>
        </w:tc>
        <w:tc>
          <w:tcPr>
            <w:tcW w:w="1134" w:type="dxa"/>
            <w:vAlign w:val="center"/>
          </w:tcPr>
          <w:p>
            <w:pPr>
              <w:pStyle w:val="9"/>
            </w:pPr>
            <w:r>
              <w:t>22.39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22.39</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16</w:t>
            </w:r>
          </w:p>
        </w:tc>
        <w:tc>
          <w:tcPr>
            <w:tcW w:w="992" w:type="dxa"/>
            <w:vAlign w:val="center"/>
          </w:tcPr>
          <w:p>
            <w:pPr>
              <w:pStyle w:val="10"/>
            </w:pPr>
            <w:r>
              <w:t>221</w:t>
            </w:r>
          </w:p>
        </w:tc>
        <w:tc>
          <w:tcPr>
            <w:tcW w:w="1559" w:type="dxa"/>
            <w:vAlign w:val="center"/>
          </w:tcPr>
          <w:p>
            <w:pPr>
              <w:pStyle w:val="10"/>
            </w:pPr>
            <w:r>
              <w:t>住房保障支出</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17</w:t>
            </w:r>
          </w:p>
        </w:tc>
        <w:tc>
          <w:tcPr>
            <w:tcW w:w="992" w:type="dxa"/>
            <w:vAlign w:val="center"/>
          </w:tcPr>
          <w:p>
            <w:pPr>
              <w:pStyle w:val="10"/>
            </w:pPr>
            <w:r>
              <w:t>22102</w:t>
            </w:r>
          </w:p>
        </w:tc>
        <w:tc>
          <w:tcPr>
            <w:tcW w:w="1559" w:type="dxa"/>
            <w:vAlign w:val="center"/>
          </w:tcPr>
          <w:p>
            <w:pPr>
              <w:pStyle w:val="10"/>
            </w:pPr>
            <w:r>
              <w:t>住房改革支出</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pPr>
              <w:pStyle w:val="11"/>
            </w:pPr>
            <w:r>
              <w:t>18</w:t>
            </w:r>
          </w:p>
        </w:tc>
        <w:tc>
          <w:tcPr>
            <w:tcW w:w="992" w:type="dxa"/>
            <w:vAlign w:val="center"/>
          </w:tcPr>
          <w:p>
            <w:pPr>
              <w:pStyle w:val="10"/>
            </w:pPr>
            <w:r>
              <w:t>2210201</w:t>
            </w:r>
          </w:p>
        </w:tc>
        <w:tc>
          <w:tcPr>
            <w:tcW w:w="1559" w:type="dxa"/>
            <w:vAlign w:val="center"/>
          </w:tcPr>
          <w:p>
            <w:pPr>
              <w:pStyle w:val="10"/>
            </w:pPr>
            <w:r>
              <w:t>住房公积金</w:t>
            </w:r>
          </w:p>
        </w:tc>
        <w:tc>
          <w:tcPr>
            <w:tcW w:w="1134" w:type="dxa"/>
            <w:vAlign w:val="center"/>
          </w:tcPr>
          <w:p>
            <w:pPr>
              <w:pStyle w:val="9"/>
            </w:pPr>
            <w:r>
              <w:t>10.00</w:t>
            </w: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r>
              <w:t>10.00</w:t>
            </w: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c>
          <w:tcPr>
            <w:tcW w:w="1134"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单位预算支出总表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2721" w:type="dxa"/>
            <w:gridSpan w:val="2"/>
            <w:tcBorders>
              <w:top w:val="single" w:color="FFFFFF" w:sz="6" w:space="0"/>
              <w:left w:val="single" w:color="FFFFFF" w:sz="6" w:space="0"/>
              <w:right w:val="single" w:color="FFFFFF" w:sz="6" w:space="0"/>
            </w:tcBorders>
            <w:vAlign w:val="center"/>
          </w:tcPr>
          <w:p>
            <w:pPr>
              <w:pStyle w:val="6"/>
            </w:pPr>
            <w:r>
              <w:t>预算年度：2024</w:t>
            </w:r>
          </w:p>
        </w:tc>
        <w:tc>
          <w:tcPr>
            <w:tcW w:w="5443"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528" w:type="dxa"/>
            <w:gridSpan w:val="2"/>
            <w:vAlign w:val="center"/>
          </w:tcPr>
          <w:p>
            <w:pPr>
              <w:pStyle w:val="8"/>
            </w:pPr>
            <w:r>
              <w:t>功能分类科目</w:t>
            </w:r>
          </w:p>
        </w:tc>
        <w:tc>
          <w:tcPr>
            <w:tcW w:w="1361" w:type="dxa"/>
            <w:vMerge w:val="restart"/>
            <w:vAlign w:val="center"/>
          </w:tcPr>
          <w:p>
            <w:pPr>
              <w:pStyle w:val="8"/>
            </w:pPr>
            <w:r>
              <w:t>合计</w:t>
            </w:r>
          </w:p>
        </w:tc>
        <w:tc>
          <w:tcPr>
            <w:tcW w:w="1361" w:type="dxa"/>
            <w:vMerge w:val="restart"/>
            <w:vAlign w:val="center"/>
          </w:tcPr>
          <w:p>
            <w:pPr>
              <w:pStyle w:val="8"/>
            </w:pPr>
            <w:r>
              <w:t>基本支出</w:t>
            </w:r>
          </w:p>
        </w:tc>
        <w:tc>
          <w:tcPr>
            <w:tcW w:w="1361" w:type="dxa"/>
            <w:vMerge w:val="restart"/>
            <w:vAlign w:val="center"/>
          </w:tcPr>
          <w:p>
            <w:pPr>
              <w:pStyle w:val="8"/>
            </w:pPr>
            <w:r>
              <w:t>项目支出</w:t>
            </w:r>
          </w:p>
        </w:tc>
        <w:tc>
          <w:tcPr>
            <w:tcW w:w="1361" w:type="dxa"/>
            <w:vMerge w:val="restart"/>
            <w:vAlign w:val="center"/>
          </w:tcPr>
          <w:p>
            <w:pPr>
              <w:pStyle w:val="8"/>
            </w:pPr>
            <w:r>
              <w:t>经营支出</w:t>
            </w:r>
          </w:p>
        </w:tc>
        <w:tc>
          <w:tcPr>
            <w:tcW w:w="1361" w:type="dxa"/>
            <w:vMerge w:val="restart"/>
            <w:vAlign w:val="center"/>
          </w:tcPr>
          <w:p>
            <w:pPr>
              <w:pStyle w:val="8"/>
            </w:pPr>
            <w:r>
              <w:t>上解上级     支出</w:t>
            </w:r>
          </w:p>
        </w:tc>
        <w:tc>
          <w:tcPr>
            <w:tcW w:w="1361" w:type="dxa"/>
            <w:vMerge w:val="restart"/>
            <w:vAlign w:val="center"/>
          </w:tcPr>
          <w:p>
            <w:pPr>
              <w:pStyle w:val="8"/>
            </w:pPr>
            <w:r>
              <w:t>对附属单位补助支出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992" w:type="dxa"/>
            <w:vAlign w:val="center"/>
          </w:tcPr>
          <w:p>
            <w:pPr>
              <w:pStyle w:val="8"/>
            </w:pPr>
            <w:r>
              <w:t>科目    编码</w:t>
            </w:r>
          </w:p>
        </w:tc>
        <w:tc>
          <w:tcPr>
            <w:tcW w:w="4535" w:type="dxa"/>
            <w:vAlign w:val="center"/>
          </w:tcPr>
          <w:p>
            <w:pPr>
              <w:pStyle w:val="8"/>
            </w:pPr>
            <w:r>
              <w:t>科目名称</w:t>
            </w: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c>
          <w:tcPr>
            <w:tcW w:w="136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992" w:type="dxa"/>
            <w:vAlign w:val="center"/>
          </w:tcPr>
          <w:p>
            <w:pPr>
              <w:pStyle w:val="8"/>
            </w:pPr>
            <w:r>
              <w:t>1</w:t>
            </w:r>
          </w:p>
        </w:tc>
        <w:tc>
          <w:tcPr>
            <w:tcW w:w="4535" w:type="dxa"/>
            <w:vAlign w:val="center"/>
          </w:tcPr>
          <w:p>
            <w:pPr>
              <w:pStyle w:val="8"/>
            </w:pPr>
            <w:r>
              <w:t>2</w:t>
            </w:r>
          </w:p>
        </w:tc>
        <w:tc>
          <w:tcPr>
            <w:tcW w:w="1361" w:type="dxa"/>
            <w:vAlign w:val="center"/>
          </w:tcPr>
          <w:p>
            <w:pPr>
              <w:pStyle w:val="8"/>
            </w:pPr>
            <w:r>
              <w:t>3</w:t>
            </w:r>
          </w:p>
        </w:tc>
        <w:tc>
          <w:tcPr>
            <w:tcW w:w="1361" w:type="dxa"/>
            <w:vAlign w:val="center"/>
          </w:tcPr>
          <w:p>
            <w:pPr>
              <w:pStyle w:val="8"/>
            </w:pPr>
            <w:r>
              <w:t>4</w:t>
            </w:r>
          </w:p>
        </w:tc>
        <w:tc>
          <w:tcPr>
            <w:tcW w:w="1361" w:type="dxa"/>
            <w:vAlign w:val="center"/>
          </w:tcPr>
          <w:p>
            <w:pPr>
              <w:pStyle w:val="8"/>
            </w:pPr>
            <w:r>
              <w:t>5</w:t>
            </w:r>
          </w:p>
        </w:tc>
        <w:tc>
          <w:tcPr>
            <w:tcW w:w="1361" w:type="dxa"/>
            <w:vAlign w:val="center"/>
          </w:tcPr>
          <w:p>
            <w:pPr>
              <w:pStyle w:val="8"/>
            </w:pPr>
            <w:r>
              <w:t>6</w:t>
            </w:r>
          </w:p>
        </w:tc>
        <w:tc>
          <w:tcPr>
            <w:tcW w:w="1361" w:type="dxa"/>
            <w:vAlign w:val="center"/>
          </w:tcPr>
          <w:p>
            <w:pPr>
              <w:pStyle w:val="8"/>
            </w:pPr>
            <w:r>
              <w:t>7</w:t>
            </w:r>
          </w:p>
        </w:tc>
        <w:tc>
          <w:tcPr>
            <w:tcW w:w="1361" w:type="dxa"/>
            <w:vAlign w:val="center"/>
          </w:tcPr>
          <w:p>
            <w:pPr>
              <w:pStyle w:val="8"/>
            </w:pPr>
            <w: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992" w:type="dxa"/>
            <w:vAlign w:val="center"/>
          </w:tcPr>
          <w:p>
            <w:pPr>
              <w:pStyle w:val="14"/>
            </w:pPr>
          </w:p>
        </w:tc>
        <w:tc>
          <w:tcPr>
            <w:tcW w:w="4535" w:type="dxa"/>
            <w:vAlign w:val="center"/>
          </w:tcPr>
          <w:p>
            <w:pPr>
              <w:pStyle w:val="12"/>
            </w:pPr>
            <w:r>
              <w:t>合计</w:t>
            </w:r>
          </w:p>
        </w:tc>
        <w:tc>
          <w:tcPr>
            <w:tcW w:w="1361" w:type="dxa"/>
            <w:vAlign w:val="center"/>
          </w:tcPr>
          <w:p>
            <w:pPr>
              <w:pStyle w:val="13"/>
            </w:pPr>
            <w:r>
              <w:t>1754.37</w:t>
            </w:r>
          </w:p>
        </w:tc>
        <w:tc>
          <w:tcPr>
            <w:tcW w:w="1361" w:type="dxa"/>
            <w:vAlign w:val="center"/>
          </w:tcPr>
          <w:p>
            <w:pPr>
              <w:pStyle w:val="13"/>
            </w:pPr>
            <w:r>
              <w:t>1520.00</w:t>
            </w:r>
          </w:p>
        </w:tc>
        <w:tc>
          <w:tcPr>
            <w:tcW w:w="1361" w:type="dxa"/>
            <w:vAlign w:val="center"/>
          </w:tcPr>
          <w:p>
            <w:pPr>
              <w:pStyle w:val="13"/>
            </w:pPr>
            <w:r>
              <w:t>234.37</w:t>
            </w:r>
          </w:p>
        </w:tc>
        <w:tc>
          <w:tcPr>
            <w:tcW w:w="1361" w:type="dxa"/>
            <w:vAlign w:val="center"/>
          </w:tcPr>
          <w:p>
            <w:pPr>
              <w:pStyle w:val="13"/>
            </w:pPr>
          </w:p>
        </w:tc>
        <w:tc>
          <w:tcPr>
            <w:tcW w:w="1361" w:type="dxa"/>
            <w:vAlign w:val="center"/>
          </w:tcPr>
          <w:p>
            <w:pPr>
              <w:pStyle w:val="13"/>
            </w:pPr>
          </w:p>
        </w:tc>
        <w:tc>
          <w:tcPr>
            <w:tcW w:w="1361"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992" w:type="dxa"/>
            <w:vAlign w:val="center"/>
          </w:tcPr>
          <w:p>
            <w:pPr>
              <w:pStyle w:val="10"/>
            </w:pPr>
            <w:r>
              <w:t>208</w:t>
            </w:r>
          </w:p>
        </w:tc>
        <w:tc>
          <w:tcPr>
            <w:tcW w:w="4535" w:type="dxa"/>
            <w:vAlign w:val="center"/>
          </w:tcPr>
          <w:p>
            <w:pPr>
              <w:pStyle w:val="10"/>
            </w:pPr>
            <w:r>
              <w:t>社会保障和就业支出</w:t>
            </w:r>
          </w:p>
        </w:tc>
        <w:tc>
          <w:tcPr>
            <w:tcW w:w="1361" w:type="dxa"/>
            <w:vAlign w:val="center"/>
          </w:tcPr>
          <w:p>
            <w:pPr>
              <w:pStyle w:val="9"/>
            </w:pPr>
            <w:r>
              <w:t>46.39</w:t>
            </w:r>
          </w:p>
        </w:tc>
        <w:tc>
          <w:tcPr>
            <w:tcW w:w="1361" w:type="dxa"/>
            <w:vAlign w:val="center"/>
          </w:tcPr>
          <w:p>
            <w:pPr>
              <w:pStyle w:val="9"/>
            </w:pPr>
            <w:r>
              <w:t>46.39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992" w:type="dxa"/>
            <w:vAlign w:val="center"/>
          </w:tcPr>
          <w:p>
            <w:pPr>
              <w:pStyle w:val="10"/>
            </w:pPr>
            <w:r>
              <w:t>20805</w:t>
            </w:r>
          </w:p>
        </w:tc>
        <w:tc>
          <w:tcPr>
            <w:tcW w:w="4535" w:type="dxa"/>
            <w:vAlign w:val="center"/>
          </w:tcPr>
          <w:p>
            <w:pPr>
              <w:pStyle w:val="10"/>
            </w:pPr>
            <w:r>
              <w:t>行政事业单位养老支出</w:t>
            </w:r>
          </w:p>
        </w:tc>
        <w:tc>
          <w:tcPr>
            <w:tcW w:w="1361" w:type="dxa"/>
            <w:vAlign w:val="center"/>
          </w:tcPr>
          <w:p>
            <w:pPr>
              <w:pStyle w:val="9"/>
            </w:pPr>
            <w:r>
              <w:t>46.39</w:t>
            </w:r>
          </w:p>
        </w:tc>
        <w:tc>
          <w:tcPr>
            <w:tcW w:w="1361" w:type="dxa"/>
            <w:vAlign w:val="center"/>
          </w:tcPr>
          <w:p>
            <w:pPr>
              <w:pStyle w:val="9"/>
            </w:pPr>
            <w:r>
              <w:t>46.39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992" w:type="dxa"/>
            <w:vAlign w:val="center"/>
          </w:tcPr>
          <w:p>
            <w:pPr>
              <w:pStyle w:val="10"/>
            </w:pPr>
            <w:r>
              <w:t>2080502</w:t>
            </w:r>
          </w:p>
        </w:tc>
        <w:tc>
          <w:tcPr>
            <w:tcW w:w="4535" w:type="dxa"/>
            <w:vAlign w:val="center"/>
          </w:tcPr>
          <w:p>
            <w:pPr>
              <w:pStyle w:val="10"/>
            </w:pPr>
            <w:r>
              <w:t>事业单位离退休</w:t>
            </w:r>
          </w:p>
        </w:tc>
        <w:tc>
          <w:tcPr>
            <w:tcW w:w="1361" w:type="dxa"/>
            <w:vAlign w:val="center"/>
          </w:tcPr>
          <w:p>
            <w:pPr>
              <w:pStyle w:val="9"/>
            </w:pPr>
            <w:r>
              <w:t>14.00</w:t>
            </w:r>
          </w:p>
        </w:tc>
        <w:tc>
          <w:tcPr>
            <w:tcW w:w="1361" w:type="dxa"/>
            <w:vAlign w:val="center"/>
          </w:tcPr>
          <w:p>
            <w:pPr>
              <w:pStyle w:val="9"/>
            </w:pPr>
            <w:r>
              <w:t>14.00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992" w:type="dxa"/>
            <w:vAlign w:val="center"/>
          </w:tcPr>
          <w:p>
            <w:pPr>
              <w:pStyle w:val="10"/>
            </w:pPr>
            <w:r>
              <w:t>2080505</w:t>
            </w:r>
          </w:p>
        </w:tc>
        <w:tc>
          <w:tcPr>
            <w:tcW w:w="4535" w:type="dxa"/>
            <w:vAlign w:val="center"/>
          </w:tcPr>
          <w:p>
            <w:pPr>
              <w:pStyle w:val="10"/>
            </w:pPr>
            <w:r>
              <w:t>机关事业单位基本养老保险缴费支出</w:t>
            </w:r>
          </w:p>
        </w:tc>
        <w:tc>
          <w:tcPr>
            <w:tcW w:w="1361" w:type="dxa"/>
            <w:vAlign w:val="center"/>
          </w:tcPr>
          <w:p>
            <w:pPr>
              <w:pStyle w:val="9"/>
            </w:pPr>
            <w:r>
              <w:t>19.84</w:t>
            </w:r>
          </w:p>
        </w:tc>
        <w:tc>
          <w:tcPr>
            <w:tcW w:w="1361" w:type="dxa"/>
            <w:vAlign w:val="center"/>
          </w:tcPr>
          <w:p>
            <w:pPr>
              <w:pStyle w:val="9"/>
            </w:pPr>
            <w:r>
              <w:t>19.84</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992" w:type="dxa"/>
            <w:vAlign w:val="center"/>
          </w:tcPr>
          <w:p>
            <w:pPr>
              <w:pStyle w:val="10"/>
            </w:pPr>
            <w:r>
              <w:t>2080506</w:t>
            </w:r>
          </w:p>
        </w:tc>
        <w:tc>
          <w:tcPr>
            <w:tcW w:w="4535" w:type="dxa"/>
            <w:vAlign w:val="center"/>
          </w:tcPr>
          <w:p>
            <w:pPr>
              <w:pStyle w:val="10"/>
            </w:pPr>
            <w:r>
              <w:t>机关事业单位职业年金缴费支出</w:t>
            </w:r>
          </w:p>
        </w:tc>
        <w:tc>
          <w:tcPr>
            <w:tcW w:w="1361" w:type="dxa"/>
            <w:vAlign w:val="center"/>
          </w:tcPr>
          <w:p>
            <w:pPr>
              <w:pStyle w:val="9"/>
            </w:pPr>
            <w:r>
              <w:t>12.55</w:t>
            </w:r>
          </w:p>
        </w:tc>
        <w:tc>
          <w:tcPr>
            <w:tcW w:w="1361" w:type="dxa"/>
            <w:vAlign w:val="center"/>
          </w:tcPr>
          <w:p>
            <w:pPr>
              <w:pStyle w:val="9"/>
            </w:pPr>
            <w:r>
              <w:t>12.55</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992" w:type="dxa"/>
            <w:vAlign w:val="center"/>
          </w:tcPr>
          <w:p>
            <w:pPr>
              <w:pStyle w:val="10"/>
            </w:pPr>
            <w:r>
              <w:t>210</w:t>
            </w:r>
          </w:p>
        </w:tc>
        <w:tc>
          <w:tcPr>
            <w:tcW w:w="4535" w:type="dxa"/>
            <w:vAlign w:val="center"/>
          </w:tcPr>
          <w:p>
            <w:pPr>
              <w:pStyle w:val="10"/>
            </w:pPr>
            <w:r>
              <w:t>卫生健康支出</w:t>
            </w:r>
          </w:p>
        </w:tc>
        <w:tc>
          <w:tcPr>
            <w:tcW w:w="1361" w:type="dxa"/>
            <w:vAlign w:val="center"/>
          </w:tcPr>
          <w:p>
            <w:pPr>
              <w:pStyle w:val="9"/>
            </w:pPr>
            <w:r>
              <w:t>1697.98</w:t>
            </w:r>
          </w:p>
        </w:tc>
        <w:tc>
          <w:tcPr>
            <w:tcW w:w="1361" w:type="dxa"/>
            <w:vAlign w:val="center"/>
          </w:tcPr>
          <w:p>
            <w:pPr>
              <w:pStyle w:val="9"/>
            </w:pPr>
            <w:r>
              <w:t>1463.61</w:t>
            </w:r>
          </w:p>
        </w:tc>
        <w:tc>
          <w:tcPr>
            <w:tcW w:w="1361" w:type="dxa"/>
            <w:vAlign w:val="center"/>
          </w:tcPr>
          <w:p>
            <w:pPr>
              <w:pStyle w:val="9"/>
            </w:pPr>
            <w:r>
              <w:t>234.37</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992" w:type="dxa"/>
            <w:vAlign w:val="center"/>
          </w:tcPr>
          <w:p>
            <w:pPr>
              <w:pStyle w:val="10"/>
            </w:pPr>
            <w:r>
              <w:t>21003</w:t>
            </w:r>
          </w:p>
        </w:tc>
        <w:tc>
          <w:tcPr>
            <w:tcW w:w="4535" w:type="dxa"/>
            <w:vAlign w:val="center"/>
          </w:tcPr>
          <w:p>
            <w:pPr>
              <w:pStyle w:val="10"/>
            </w:pPr>
            <w:r>
              <w:t>基层医疗卫生机构</w:t>
            </w:r>
          </w:p>
        </w:tc>
        <w:tc>
          <w:tcPr>
            <w:tcW w:w="1361" w:type="dxa"/>
            <w:vAlign w:val="center"/>
          </w:tcPr>
          <w:p>
            <w:pPr>
              <w:pStyle w:val="9"/>
            </w:pPr>
            <w:r>
              <w:t>1460.53</w:t>
            </w:r>
          </w:p>
        </w:tc>
        <w:tc>
          <w:tcPr>
            <w:tcW w:w="1361" w:type="dxa"/>
            <w:vAlign w:val="center"/>
          </w:tcPr>
          <w:p>
            <w:pPr>
              <w:pStyle w:val="9"/>
            </w:pPr>
            <w:r>
              <w:t>1441.22</w:t>
            </w:r>
          </w:p>
        </w:tc>
        <w:tc>
          <w:tcPr>
            <w:tcW w:w="1361" w:type="dxa"/>
            <w:vAlign w:val="center"/>
          </w:tcPr>
          <w:p>
            <w:pPr>
              <w:pStyle w:val="9"/>
            </w:pPr>
            <w:r>
              <w:t>19.31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992" w:type="dxa"/>
            <w:vAlign w:val="center"/>
          </w:tcPr>
          <w:p>
            <w:pPr>
              <w:pStyle w:val="10"/>
            </w:pPr>
            <w:r>
              <w:t>2100302</w:t>
            </w:r>
          </w:p>
        </w:tc>
        <w:tc>
          <w:tcPr>
            <w:tcW w:w="4535" w:type="dxa"/>
            <w:vAlign w:val="center"/>
          </w:tcPr>
          <w:p>
            <w:pPr>
              <w:pStyle w:val="10"/>
            </w:pPr>
            <w:r>
              <w:t>乡镇卫生院</w:t>
            </w:r>
          </w:p>
        </w:tc>
        <w:tc>
          <w:tcPr>
            <w:tcW w:w="1361" w:type="dxa"/>
            <w:vAlign w:val="center"/>
          </w:tcPr>
          <w:p>
            <w:pPr>
              <w:pStyle w:val="9"/>
            </w:pPr>
            <w:r>
              <w:t>1441.22</w:t>
            </w:r>
          </w:p>
        </w:tc>
        <w:tc>
          <w:tcPr>
            <w:tcW w:w="1361" w:type="dxa"/>
            <w:vAlign w:val="center"/>
          </w:tcPr>
          <w:p>
            <w:pPr>
              <w:pStyle w:val="9"/>
            </w:pPr>
            <w:r>
              <w:t>1441.22</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992" w:type="dxa"/>
            <w:vAlign w:val="center"/>
          </w:tcPr>
          <w:p>
            <w:pPr>
              <w:pStyle w:val="10"/>
            </w:pPr>
            <w:r>
              <w:t>2100399</w:t>
            </w:r>
          </w:p>
        </w:tc>
        <w:tc>
          <w:tcPr>
            <w:tcW w:w="4535" w:type="dxa"/>
            <w:vAlign w:val="center"/>
          </w:tcPr>
          <w:p>
            <w:pPr>
              <w:pStyle w:val="10"/>
            </w:pPr>
            <w:r>
              <w:t>其他基层医疗卫生机构支出</w:t>
            </w:r>
          </w:p>
        </w:tc>
        <w:tc>
          <w:tcPr>
            <w:tcW w:w="1361" w:type="dxa"/>
            <w:vAlign w:val="center"/>
          </w:tcPr>
          <w:p>
            <w:pPr>
              <w:pStyle w:val="9"/>
            </w:pPr>
            <w:r>
              <w:t>19.31</w:t>
            </w:r>
          </w:p>
        </w:tc>
        <w:tc>
          <w:tcPr>
            <w:tcW w:w="1361" w:type="dxa"/>
            <w:vAlign w:val="center"/>
          </w:tcPr>
          <w:p>
            <w:pPr>
              <w:pStyle w:val="9"/>
            </w:pPr>
          </w:p>
        </w:tc>
        <w:tc>
          <w:tcPr>
            <w:tcW w:w="1361" w:type="dxa"/>
            <w:vAlign w:val="center"/>
          </w:tcPr>
          <w:p>
            <w:pPr>
              <w:pStyle w:val="9"/>
            </w:pPr>
            <w:r>
              <w:t>19.31</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992" w:type="dxa"/>
            <w:vAlign w:val="center"/>
          </w:tcPr>
          <w:p>
            <w:pPr>
              <w:pStyle w:val="10"/>
            </w:pPr>
            <w:r>
              <w:t>21004</w:t>
            </w:r>
          </w:p>
        </w:tc>
        <w:tc>
          <w:tcPr>
            <w:tcW w:w="4535" w:type="dxa"/>
            <w:vAlign w:val="center"/>
          </w:tcPr>
          <w:p>
            <w:pPr>
              <w:pStyle w:val="10"/>
            </w:pPr>
            <w:r>
              <w:t>公共卫生</w:t>
            </w:r>
          </w:p>
        </w:tc>
        <w:tc>
          <w:tcPr>
            <w:tcW w:w="1361" w:type="dxa"/>
            <w:vAlign w:val="center"/>
          </w:tcPr>
          <w:p>
            <w:pPr>
              <w:pStyle w:val="9"/>
            </w:pPr>
            <w:r>
              <w:t>215.06</w:t>
            </w:r>
          </w:p>
        </w:tc>
        <w:tc>
          <w:tcPr>
            <w:tcW w:w="1361" w:type="dxa"/>
            <w:vAlign w:val="center"/>
          </w:tcPr>
          <w:p>
            <w:pPr>
              <w:pStyle w:val="9"/>
            </w:pPr>
          </w:p>
        </w:tc>
        <w:tc>
          <w:tcPr>
            <w:tcW w:w="1361" w:type="dxa"/>
            <w:vAlign w:val="center"/>
          </w:tcPr>
          <w:p>
            <w:pPr>
              <w:pStyle w:val="9"/>
            </w:pPr>
            <w:r>
              <w:t>215.06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992" w:type="dxa"/>
            <w:vAlign w:val="center"/>
          </w:tcPr>
          <w:p>
            <w:pPr>
              <w:pStyle w:val="10"/>
            </w:pPr>
            <w:r>
              <w:t>2100408</w:t>
            </w:r>
          </w:p>
        </w:tc>
        <w:tc>
          <w:tcPr>
            <w:tcW w:w="4535" w:type="dxa"/>
            <w:vAlign w:val="center"/>
          </w:tcPr>
          <w:p>
            <w:pPr>
              <w:pStyle w:val="10"/>
            </w:pPr>
            <w:r>
              <w:t>基本公共卫生服务</w:t>
            </w:r>
          </w:p>
        </w:tc>
        <w:tc>
          <w:tcPr>
            <w:tcW w:w="1361" w:type="dxa"/>
            <w:vAlign w:val="center"/>
          </w:tcPr>
          <w:p>
            <w:pPr>
              <w:pStyle w:val="9"/>
            </w:pPr>
            <w:r>
              <w:t>215.00</w:t>
            </w:r>
          </w:p>
        </w:tc>
        <w:tc>
          <w:tcPr>
            <w:tcW w:w="1361" w:type="dxa"/>
            <w:vAlign w:val="center"/>
          </w:tcPr>
          <w:p>
            <w:pPr>
              <w:pStyle w:val="9"/>
            </w:pPr>
          </w:p>
        </w:tc>
        <w:tc>
          <w:tcPr>
            <w:tcW w:w="1361" w:type="dxa"/>
            <w:vAlign w:val="center"/>
          </w:tcPr>
          <w:p>
            <w:pPr>
              <w:pStyle w:val="9"/>
            </w:pPr>
            <w:r>
              <w:t>215.00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992" w:type="dxa"/>
            <w:vAlign w:val="center"/>
          </w:tcPr>
          <w:p>
            <w:pPr>
              <w:pStyle w:val="10"/>
            </w:pPr>
            <w:r>
              <w:t>2100409</w:t>
            </w:r>
          </w:p>
        </w:tc>
        <w:tc>
          <w:tcPr>
            <w:tcW w:w="4535" w:type="dxa"/>
            <w:vAlign w:val="center"/>
          </w:tcPr>
          <w:p>
            <w:pPr>
              <w:pStyle w:val="10"/>
            </w:pPr>
            <w:r>
              <w:t>重大公共卫生服务</w:t>
            </w:r>
          </w:p>
        </w:tc>
        <w:tc>
          <w:tcPr>
            <w:tcW w:w="1361" w:type="dxa"/>
            <w:vAlign w:val="center"/>
          </w:tcPr>
          <w:p>
            <w:pPr>
              <w:pStyle w:val="9"/>
            </w:pPr>
            <w:r>
              <w:t>0.06</w:t>
            </w:r>
          </w:p>
        </w:tc>
        <w:tc>
          <w:tcPr>
            <w:tcW w:w="1361" w:type="dxa"/>
            <w:vAlign w:val="center"/>
          </w:tcPr>
          <w:p>
            <w:pPr>
              <w:pStyle w:val="9"/>
            </w:pPr>
          </w:p>
        </w:tc>
        <w:tc>
          <w:tcPr>
            <w:tcW w:w="1361" w:type="dxa"/>
            <w:vAlign w:val="center"/>
          </w:tcPr>
          <w:p>
            <w:pPr>
              <w:pStyle w:val="9"/>
            </w:pPr>
            <w:r>
              <w:t>0.06</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992" w:type="dxa"/>
            <w:vAlign w:val="center"/>
          </w:tcPr>
          <w:p>
            <w:pPr>
              <w:pStyle w:val="10"/>
            </w:pPr>
            <w:r>
              <w:t>21011</w:t>
            </w:r>
          </w:p>
        </w:tc>
        <w:tc>
          <w:tcPr>
            <w:tcW w:w="4535" w:type="dxa"/>
            <w:vAlign w:val="center"/>
          </w:tcPr>
          <w:p>
            <w:pPr>
              <w:pStyle w:val="10"/>
            </w:pPr>
            <w:r>
              <w:t>行政事业单位医疗</w:t>
            </w:r>
          </w:p>
        </w:tc>
        <w:tc>
          <w:tcPr>
            <w:tcW w:w="1361" w:type="dxa"/>
            <w:vAlign w:val="center"/>
          </w:tcPr>
          <w:p>
            <w:pPr>
              <w:pStyle w:val="9"/>
            </w:pPr>
            <w:r>
              <w:t>22.39</w:t>
            </w:r>
          </w:p>
        </w:tc>
        <w:tc>
          <w:tcPr>
            <w:tcW w:w="1361" w:type="dxa"/>
            <w:vAlign w:val="center"/>
          </w:tcPr>
          <w:p>
            <w:pPr>
              <w:pStyle w:val="9"/>
            </w:pPr>
            <w:r>
              <w:t>22.39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992" w:type="dxa"/>
            <w:vAlign w:val="center"/>
          </w:tcPr>
          <w:p>
            <w:pPr>
              <w:pStyle w:val="10"/>
            </w:pPr>
            <w:r>
              <w:t>2101102</w:t>
            </w:r>
          </w:p>
        </w:tc>
        <w:tc>
          <w:tcPr>
            <w:tcW w:w="4535" w:type="dxa"/>
            <w:vAlign w:val="center"/>
          </w:tcPr>
          <w:p>
            <w:pPr>
              <w:pStyle w:val="10"/>
            </w:pPr>
            <w:r>
              <w:t>事业单位医疗</w:t>
            </w:r>
          </w:p>
        </w:tc>
        <w:tc>
          <w:tcPr>
            <w:tcW w:w="1361" w:type="dxa"/>
            <w:vAlign w:val="center"/>
          </w:tcPr>
          <w:p>
            <w:pPr>
              <w:pStyle w:val="9"/>
            </w:pPr>
            <w:r>
              <w:t>22.39</w:t>
            </w:r>
          </w:p>
        </w:tc>
        <w:tc>
          <w:tcPr>
            <w:tcW w:w="1361" w:type="dxa"/>
            <w:vAlign w:val="center"/>
          </w:tcPr>
          <w:p>
            <w:pPr>
              <w:pStyle w:val="9"/>
            </w:pPr>
            <w:r>
              <w:t>22.39</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992" w:type="dxa"/>
            <w:vAlign w:val="center"/>
          </w:tcPr>
          <w:p>
            <w:pPr>
              <w:pStyle w:val="10"/>
            </w:pPr>
            <w:r>
              <w:t>221</w:t>
            </w:r>
          </w:p>
        </w:tc>
        <w:tc>
          <w:tcPr>
            <w:tcW w:w="4535" w:type="dxa"/>
            <w:vAlign w:val="center"/>
          </w:tcPr>
          <w:p>
            <w:pPr>
              <w:pStyle w:val="10"/>
            </w:pPr>
            <w:r>
              <w:t>住房保障支出</w:t>
            </w:r>
          </w:p>
        </w:tc>
        <w:tc>
          <w:tcPr>
            <w:tcW w:w="1361" w:type="dxa"/>
            <w:vAlign w:val="center"/>
          </w:tcPr>
          <w:p>
            <w:pPr>
              <w:pStyle w:val="9"/>
            </w:pPr>
            <w:r>
              <w:t>10.00</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992" w:type="dxa"/>
            <w:vAlign w:val="center"/>
          </w:tcPr>
          <w:p>
            <w:pPr>
              <w:pStyle w:val="10"/>
            </w:pPr>
            <w:r>
              <w:t>22102</w:t>
            </w:r>
          </w:p>
        </w:tc>
        <w:tc>
          <w:tcPr>
            <w:tcW w:w="4535" w:type="dxa"/>
            <w:vAlign w:val="center"/>
          </w:tcPr>
          <w:p>
            <w:pPr>
              <w:pStyle w:val="10"/>
            </w:pPr>
            <w:r>
              <w:t>住房改革支出</w:t>
            </w:r>
          </w:p>
        </w:tc>
        <w:tc>
          <w:tcPr>
            <w:tcW w:w="1361" w:type="dxa"/>
            <w:vAlign w:val="center"/>
          </w:tcPr>
          <w:p>
            <w:pPr>
              <w:pStyle w:val="9"/>
            </w:pPr>
            <w:r>
              <w:t>10.00</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992" w:type="dxa"/>
            <w:vAlign w:val="center"/>
          </w:tcPr>
          <w:p>
            <w:pPr>
              <w:pStyle w:val="10"/>
            </w:pPr>
            <w:r>
              <w:t>2210201</w:t>
            </w:r>
          </w:p>
        </w:tc>
        <w:tc>
          <w:tcPr>
            <w:tcW w:w="4535" w:type="dxa"/>
            <w:vAlign w:val="center"/>
          </w:tcPr>
          <w:p>
            <w:pPr>
              <w:pStyle w:val="10"/>
            </w:pPr>
            <w:r>
              <w:t>住房公积金</w:t>
            </w:r>
          </w:p>
        </w:tc>
        <w:tc>
          <w:tcPr>
            <w:tcW w:w="1361" w:type="dxa"/>
            <w:vAlign w:val="center"/>
          </w:tcPr>
          <w:p>
            <w:pPr>
              <w:pStyle w:val="9"/>
            </w:pPr>
            <w:r>
              <w:t>10.00</w:t>
            </w:r>
          </w:p>
        </w:tc>
        <w:tc>
          <w:tcPr>
            <w:tcW w:w="1361" w:type="dxa"/>
            <w:vAlign w:val="center"/>
          </w:tcPr>
          <w:p>
            <w:pPr>
              <w:pStyle w:val="9"/>
            </w:pPr>
            <w:r>
              <w:t>10.00</w:t>
            </w: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c>
          <w:tcPr>
            <w:tcW w:w="1361" w:type="dxa"/>
            <w:vAlign w:val="center"/>
          </w:tcPr>
          <w:p>
            <w:pPr>
              <w:pStyle w:val="9"/>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单位预算财政拨款收支总表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3402" w:type="dxa"/>
            <w:tcBorders>
              <w:top w:val="single" w:color="FFFFFF" w:sz="6" w:space="0"/>
              <w:left w:val="single" w:color="FFFFFF" w:sz="6" w:space="0"/>
              <w:right w:val="single" w:color="FFFFFF" w:sz="6" w:space="0"/>
            </w:tcBorders>
            <w:vAlign w:val="center"/>
          </w:tcPr>
          <w:p>
            <w:pPr>
              <w:pStyle w:val="6"/>
            </w:pPr>
            <w:r>
              <w:t>预算年度：2024</w:t>
            </w:r>
          </w:p>
        </w:tc>
        <w:tc>
          <w:tcPr>
            <w:tcW w:w="5896" w:type="dxa"/>
            <w:gridSpan w:val="4"/>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4876" w:type="dxa"/>
            <w:gridSpan w:val="2"/>
            <w:vAlign w:val="center"/>
          </w:tcPr>
          <w:p>
            <w:pPr>
              <w:pStyle w:val="8"/>
            </w:pPr>
            <w:r>
              <w:t>收入</w:t>
            </w:r>
          </w:p>
        </w:tc>
        <w:tc>
          <w:tcPr>
            <w:tcW w:w="9298" w:type="dxa"/>
            <w:gridSpan w:val="5"/>
            <w:vAlign w:val="center"/>
          </w:tcPr>
          <w:p>
            <w:pPr>
              <w:pStyle w:val="8"/>
            </w:pPr>
            <w: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3402" w:type="dxa"/>
            <w:vAlign w:val="center"/>
          </w:tcPr>
          <w:p>
            <w:pPr>
              <w:pStyle w:val="8"/>
            </w:pPr>
            <w:r>
              <w:t>项  目</w:t>
            </w:r>
          </w:p>
        </w:tc>
        <w:tc>
          <w:tcPr>
            <w:tcW w:w="1474" w:type="dxa"/>
            <w:vAlign w:val="center"/>
          </w:tcPr>
          <w:p>
            <w:pPr>
              <w:pStyle w:val="8"/>
            </w:pPr>
            <w:r>
              <w:t>金额</w:t>
            </w:r>
          </w:p>
        </w:tc>
        <w:tc>
          <w:tcPr>
            <w:tcW w:w="3402" w:type="dxa"/>
            <w:vAlign w:val="center"/>
          </w:tcPr>
          <w:p>
            <w:pPr>
              <w:pStyle w:val="8"/>
            </w:pPr>
            <w:r>
              <w:t>项  目</w:t>
            </w:r>
          </w:p>
        </w:tc>
        <w:tc>
          <w:tcPr>
            <w:tcW w:w="1474" w:type="dxa"/>
            <w:vAlign w:val="center"/>
          </w:tcPr>
          <w:p>
            <w:pPr>
              <w:pStyle w:val="8"/>
            </w:pPr>
            <w:r>
              <w:t>合计</w:t>
            </w:r>
          </w:p>
        </w:tc>
        <w:tc>
          <w:tcPr>
            <w:tcW w:w="1474" w:type="dxa"/>
            <w:vAlign w:val="center"/>
          </w:tcPr>
          <w:p>
            <w:pPr>
              <w:pStyle w:val="8"/>
            </w:pPr>
            <w:r>
              <w:t>一般公共预算财政拨款</w:t>
            </w:r>
          </w:p>
        </w:tc>
        <w:tc>
          <w:tcPr>
            <w:tcW w:w="1474" w:type="dxa"/>
            <w:vAlign w:val="center"/>
          </w:tcPr>
          <w:p>
            <w:pPr>
              <w:pStyle w:val="8"/>
            </w:pPr>
            <w:r>
              <w:t>政府性基金预算财政    拨款</w:t>
            </w:r>
          </w:p>
        </w:tc>
        <w:tc>
          <w:tcPr>
            <w:tcW w:w="1474" w:type="dxa"/>
            <w:vAlign w:val="center"/>
          </w:tcPr>
          <w:p>
            <w:pPr>
              <w:pStyle w:val="8"/>
            </w:pPr>
            <w:r>
              <w:t>国有资本经营预算财政拨款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3402" w:type="dxa"/>
            <w:vAlign w:val="center"/>
          </w:tcPr>
          <w:p>
            <w:pPr>
              <w:pStyle w:val="8"/>
            </w:pPr>
            <w:r>
              <w:t>1</w:t>
            </w:r>
          </w:p>
        </w:tc>
        <w:tc>
          <w:tcPr>
            <w:tcW w:w="1474" w:type="dxa"/>
            <w:vAlign w:val="center"/>
          </w:tcPr>
          <w:p>
            <w:pPr>
              <w:pStyle w:val="8"/>
            </w:pPr>
            <w:r>
              <w:t>2</w:t>
            </w:r>
          </w:p>
        </w:tc>
        <w:tc>
          <w:tcPr>
            <w:tcW w:w="3402" w:type="dxa"/>
            <w:vAlign w:val="center"/>
          </w:tcPr>
          <w:p>
            <w:pPr>
              <w:pStyle w:val="8"/>
            </w:pPr>
            <w:r>
              <w:t>3</w:t>
            </w:r>
          </w:p>
        </w:tc>
        <w:tc>
          <w:tcPr>
            <w:tcW w:w="1474" w:type="dxa"/>
            <w:vAlign w:val="center"/>
          </w:tcPr>
          <w:p>
            <w:pPr>
              <w:pStyle w:val="8"/>
            </w:pPr>
            <w:r>
              <w:t>4</w:t>
            </w:r>
          </w:p>
        </w:tc>
        <w:tc>
          <w:tcPr>
            <w:tcW w:w="1474" w:type="dxa"/>
            <w:vAlign w:val="center"/>
          </w:tcPr>
          <w:p>
            <w:pPr>
              <w:pStyle w:val="8"/>
            </w:pPr>
            <w:r>
              <w:t>5</w:t>
            </w:r>
          </w:p>
        </w:tc>
        <w:tc>
          <w:tcPr>
            <w:tcW w:w="1474" w:type="dxa"/>
            <w:vAlign w:val="center"/>
          </w:tcPr>
          <w:p>
            <w:pPr>
              <w:pStyle w:val="8"/>
            </w:pPr>
            <w:r>
              <w:t>6</w:t>
            </w:r>
          </w:p>
        </w:tc>
        <w:tc>
          <w:tcPr>
            <w:tcW w:w="1474" w:type="dxa"/>
            <w:vAlign w:val="center"/>
          </w:tcPr>
          <w:p>
            <w:pPr>
              <w:pStyle w:val="8"/>
            </w:pPr>
            <w: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3402" w:type="dxa"/>
            <w:vAlign w:val="center"/>
          </w:tcPr>
          <w:p>
            <w:pPr>
              <w:pStyle w:val="10"/>
            </w:pPr>
            <w:r>
              <w:t>一、一般公共预算拨款</w:t>
            </w:r>
          </w:p>
        </w:tc>
        <w:tc>
          <w:tcPr>
            <w:tcW w:w="1474" w:type="dxa"/>
            <w:vAlign w:val="center"/>
          </w:tcPr>
          <w:p>
            <w:pPr>
              <w:pStyle w:val="9"/>
            </w:pPr>
            <w:r>
              <w:t>234.37</w:t>
            </w:r>
          </w:p>
        </w:tc>
        <w:tc>
          <w:tcPr>
            <w:tcW w:w="3402" w:type="dxa"/>
            <w:vAlign w:val="center"/>
          </w:tcPr>
          <w:p>
            <w:pPr>
              <w:pStyle w:val="10"/>
            </w:pPr>
            <w:r>
              <w:t>一、一般公共服务支出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r>
              <w:t>二、外交支出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r>
              <w:t>三、国防支出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四、公共安全支出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五、教育支出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六、科学技术支出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七、文化旅游体育与传媒支出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八、社会保障和就业支出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九、社会保险基金支出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十、卫生健康支出</w:t>
            </w:r>
          </w:p>
        </w:tc>
        <w:tc>
          <w:tcPr>
            <w:tcW w:w="1474" w:type="dxa"/>
            <w:vAlign w:val="center"/>
          </w:tcPr>
          <w:p>
            <w:pPr>
              <w:pStyle w:val="9"/>
            </w:pPr>
            <w:r>
              <w:t>234.37</w:t>
            </w:r>
          </w:p>
        </w:tc>
        <w:tc>
          <w:tcPr>
            <w:tcW w:w="1474" w:type="dxa"/>
            <w:vAlign w:val="center"/>
          </w:tcPr>
          <w:p>
            <w:pPr>
              <w:pStyle w:val="9"/>
            </w:pPr>
            <w:r>
              <w:t>234.37</w:t>
            </w: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十一、节能环保支出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十二、城乡社区支出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十三、农林水支出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十四、交通运输支出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十五、资源勘探工业信息等支出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十六、商业服务业等支出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十七、金融支出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十八、援助其他地区支出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十九、自然资源海洋气象等支出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二十、住房保障支出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二十一、粮油物资储备支出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22</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二十二、国有资本经营预算支出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23</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二十三、灾害防治及应急管理支出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24</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二十四、预备费</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25</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二十五、其他支出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26</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二十六、转移性支出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27</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二十七、债务还本支出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28</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二十八、债务付息支出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29</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二十九、债务发行费用支出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30</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三十、抗疫特别国债安排的支出</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31</w:t>
            </w:r>
          </w:p>
        </w:tc>
        <w:tc>
          <w:tcPr>
            <w:tcW w:w="3402" w:type="dxa"/>
            <w:vAlign w:val="center"/>
          </w:tcPr>
          <w:p>
            <w:pPr>
              <w:pStyle w:val="10"/>
            </w:pPr>
          </w:p>
        </w:tc>
        <w:tc>
          <w:tcPr>
            <w:tcW w:w="1474" w:type="dxa"/>
            <w:vAlign w:val="center"/>
          </w:tcPr>
          <w:p>
            <w:pPr>
              <w:pStyle w:val="9"/>
            </w:pPr>
          </w:p>
        </w:tc>
        <w:tc>
          <w:tcPr>
            <w:tcW w:w="3402" w:type="dxa"/>
            <w:vAlign w:val="center"/>
          </w:tcPr>
          <w:p>
            <w:pPr>
              <w:pStyle w:val="10"/>
            </w:pPr>
            <w:r>
              <w:t>三十一、人行科目</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32</w:t>
            </w:r>
          </w:p>
        </w:tc>
        <w:tc>
          <w:tcPr>
            <w:tcW w:w="3402" w:type="dxa"/>
            <w:vAlign w:val="center"/>
          </w:tcPr>
          <w:p>
            <w:pPr>
              <w:pStyle w:val="12"/>
            </w:pPr>
            <w:r>
              <w:t>本年收入合计</w:t>
            </w:r>
          </w:p>
        </w:tc>
        <w:tc>
          <w:tcPr>
            <w:tcW w:w="1474" w:type="dxa"/>
            <w:vAlign w:val="center"/>
          </w:tcPr>
          <w:p>
            <w:pPr>
              <w:pStyle w:val="13"/>
            </w:pPr>
            <w:r>
              <w:t>234.37</w:t>
            </w:r>
          </w:p>
        </w:tc>
        <w:tc>
          <w:tcPr>
            <w:tcW w:w="3402" w:type="dxa"/>
            <w:vAlign w:val="center"/>
          </w:tcPr>
          <w:p>
            <w:pPr>
              <w:pStyle w:val="12"/>
            </w:pPr>
            <w:r>
              <w:t>本年支出合计</w:t>
            </w:r>
          </w:p>
        </w:tc>
        <w:tc>
          <w:tcPr>
            <w:tcW w:w="1474" w:type="dxa"/>
            <w:vAlign w:val="center"/>
          </w:tcPr>
          <w:p>
            <w:pPr>
              <w:pStyle w:val="13"/>
            </w:pPr>
            <w:r>
              <w:t>234.37</w:t>
            </w:r>
          </w:p>
        </w:tc>
        <w:tc>
          <w:tcPr>
            <w:tcW w:w="1474" w:type="dxa"/>
            <w:vAlign w:val="center"/>
          </w:tcPr>
          <w:p>
            <w:pPr>
              <w:pStyle w:val="13"/>
            </w:pPr>
            <w:r>
              <w:t>234.37</w:t>
            </w:r>
          </w:p>
        </w:tc>
        <w:tc>
          <w:tcPr>
            <w:tcW w:w="1474" w:type="dxa"/>
            <w:vAlign w:val="center"/>
          </w:tcPr>
          <w:p>
            <w:pPr>
              <w:pStyle w:val="13"/>
            </w:pPr>
          </w:p>
        </w:tc>
        <w:tc>
          <w:tcPr>
            <w:tcW w:w="1474" w:type="dxa"/>
            <w:vAlign w:val="center"/>
          </w:tcPr>
          <w:p>
            <w:pPr>
              <w:pStyle w:val="13"/>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33</w:t>
            </w:r>
          </w:p>
        </w:tc>
        <w:tc>
          <w:tcPr>
            <w:tcW w:w="3402" w:type="dxa"/>
            <w:vAlign w:val="center"/>
          </w:tcPr>
          <w:p>
            <w:pPr>
              <w:pStyle w:val="10"/>
            </w:pPr>
            <w:r>
              <w:t>年初财政拨款结转和结余</w:t>
            </w:r>
          </w:p>
        </w:tc>
        <w:tc>
          <w:tcPr>
            <w:tcW w:w="1474" w:type="dxa"/>
            <w:vAlign w:val="center"/>
          </w:tcPr>
          <w:p>
            <w:pPr>
              <w:pStyle w:val="9"/>
            </w:pPr>
          </w:p>
        </w:tc>
        <w:tc>
          <w:tcPr>
            <w:tcW w:w="3402" w:type="dxa"/>
            <w:vAlign w:val="center"/>
          </w:tcPr>
          <w:p>
            <w:pPr>
              <w:pStyle w:val="10"/>
            </w:pPr>
            <w:r>
              <w:t>年末财政拨款结转和结余</w:t>
            </w: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34</w:t>
            </w:r>
          </w:p>
        </w:tc>
        <w:tc>
          <w:tcPr>
            <w:tcW w:w="3402" w:type="dxa"/>
            <w:vAlign w:val="center"/>
          </w:tcPr>
          <w:p>
            <w:pPr>
              <w:pStyle w:val="10"/>
            </w:pPr>
            <w:r>
              <w:t>一、一般公共预算拨款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35</w:t>
            </w:r>
          </w:p>
        </w:tc>
        <w:tc>
          <w:tcPr>
            <w:tcW w:w="3402" w:type="dxa"/>
            <w:vAlign w:val="center"/>
          </w:tcPr>
          <w:p>
            <w:pPr>
              <w:pStyle w:val="10"/>
            </w:pPr>
            <w:r>
              <w:t>二、政府性基金预算拨款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36</w:t>
            </w:r>
          </w:p>
        </w:tc>
        <w:tc>
          <w:tcPr>
            <w:tcW w:w="3402" w:type="dxa"/>
            <w:vAlign w:val="center"/>
          </w:tcPr>
          <w:p>
            <w:pPr>
              <w:pStyle w:val="10"/>
            </w:pPr>
            <w:r>
              <w:t>三、国有资本经营预算拨款</w:t>
            </w:r>
          </w:p>
        </w:tc>
        <w:tc>
          <w:tcPr>
            <w:tcW w:w="1474" w:type="dxa"/>
            <w:vAlign w:val="center"/>
          </w:tcPr>
          <w:p>
            <w:pPr>
              <w:pStyle w:val="9"/>
            </w:pPr>
          </w:p>
        </w:tc>
        <w:tc>
          <w:tcPr>
            <w:tcW w:w="3402" w:type="dxa"/>
            <w:vAlign w:val="center"/>
          </w:tcPr>
          <w:p>
            <w:pPr>
              <w:pStyle w:val="10"/>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c>
          <w:tcPr>
            <w:tcW w:w="1474"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37</w:t>
            </w:r>
          </w:p>
        </w:tc>
        <w:tc>
          <w:tcPr>
            <w:tcW w:w="3402" w:type="dxa"/>
            <w:vAlign w:val="center"/>
          </w:tcPr>
          <w:p>
            <w:pPr>
              <w:pStyle w:val="12"/>
            </w:pPr>
            <w:r>
              <w:t>收入总计</w:t>
            </w:r>
          </w:p>
        </w:tc>
        <w:tc>
          <w:tcPr>
            <w:tcW w:w="1474" w:type="dxa"/>
            <w:vAlign w:val="center"/>
          </w:tcPr>
          <w:p>
            <w:pPr>
              <w:pStyle w:val="13"/>
            </w:pPr>
            <w:r>
              <w:t>234.37</w:t>
            </w:r>
          </w:p>
        </w:tc>
        <w:tc>
          <w:tcPr>
            <w:tcW w:w="3402" w:type="dxa"/>
            <w:vAlign w:val="center"/>
          </w:tcPr>
          <w:p>
            <w:pPr>
              <w:pStyle w:val="12"/>
            </w:pPr>
            <w:r>
              <w:t>支出总计</w:t>
            </w:r>
          </w:p>
        </w:tc>
        <w:tc>
          <w:tcPr>
            <w:tcW w:w="1474" w:type="dxa"/>
            <w:vAlign w:val="center"/>
          </w:tcPr>
          <w:p>
            <w:pPr>
              <w:pStyle w:val="13"/>
            </w:pPr>
            <w:r>
              <w:t>234.37</w:t>
            </w:r>
          </w:p>
        </w:tc>
        <w:tc>
          <w:tcPr>
            <w:tcW w:w="1474" w:type="dxa"/>
            <w:vAlign w:val="center"/>
          </w:tcPr>
          <w:p>
            <w:pPr>
              <w:pStyle w:val="13"/>
            </w:pPr>
            <w:r>
              <w:t>234.37</w:t>
            </w:r>
          </w:p>
        </w:tc>
        <w:tc>
          <w:tcPr>
            <w:tcW w:w="1474" w:type="dxa"/>
            <w:vAlign w:val="center"/>
          </w:tcPr>
          <w:p>
            <w:pPr>
              <w:pStyle w:val="13"/>
            </w:pPr>
          </w:p>
        </w:tc>
        <w:tc>
          <w:tcPr>
            <w:tcW w:w="1474" w:type="dxa"/>
            <w:vAlign w:val="center"/>
          </w:tcPr>
          <w:p>
            <w:pPr>
              <w:pStyle w:val="13"/>
            </w:pP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1</w:t>
            </w:r>
          </w:p>
        </w:tc>
        <w:tc>
          <w:tcPr>
            <w:tcW w:w="1191" w:type="dxa"/>
            <w:vAlign w:val="center"/>
          </w:tcPr>
          <w:p>
            <w:pPr>
              <w:pStyle w:val="14"/>
            </w:pPr>
          </w:p>
        </w:tc>
        <w:tc>
          <w:tcPr>
            <w:tcW w:w="4535" w:type="dxa"/>
            <w:vAlign w:val="center"/>
          </w:tcPr>
          <w:p>
            <w:pPr>
              <w:pStyle w:val="12"/>
            </w:pPr>
            <w:r>
              <w:t>合计</w:t>
            </w:r>
          </w:p>
        </w:tc>
        <w:tc>
          <w:tcPr>
            <w:tcW w:w="2551" w:type="dxa"/>
            <w:vAlign w:val="center"/>
          </w:tcPr>
          <w:p>
            <w:pPr>
              <w:pStyle w:val="13"/>
            </w:pPr>
            <w:r>
              <w:t>234.37</w:t>
            </w:r>
          </w:p>
        </w:tc>
        <w:tc>
          <w:tcPr>
            <w:tcW w:w="2551" w:type="dxa"/>
            <w:vAlign w:val="center"/>
          </w:tcPr>
          <w:p>
            <w:pPr>
              <w:pStyle w:val="13"/>
            </w:pPr>
          </w:p>
        </w:tc>
        <w:tc>
          <w:tcPr>
            <w:tcW w:w="2551" w:type="dxa"/>
            <w:vAlign w:val="center"/>
          </w:tcPr>
          <w:p>
            <w:pPr>
              <w:pStyle w:val="13"/>
            </w:pPr>
            <w:r>
              <w:t>234.37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2</w:t>
            </w:r>
          </w:p>
        </w:tc>
        <w:tc>
          <w:tcPr>
            <w:tcW w:w="1191" w:type="dxa"/>
            <w:vAlign w:val="center"/>
          </w:tcPr>
          <w:p>
            <w:pPr>
              <w:pStyle w:val="10"/>
            </w:pPr>
            <w:r>
              <w:t>210</w:t>
            </w:r>
          </w:p>
        </w:tc>
        <w:tc>
          <w:tcPr>
            <w:tcW w:w="4535" w:type="dxa"/>
            <w:vAlign w:val="center"/>
          </w:tcPr>
          <w:p>
            <w:pPr>
              <w:pStyle w:val="10"/>
            </w:pPr>
            <w:r>
              <w:t>卫生健康支出</w:t>
            </w:r>
          </w:p>
        </w:tc>
        <w:tc>
          <w:tcPr>
            <w:tcW w:w="2551" w:type="dxa"/>
            <w:vAlign w:val="center"/>
          </w:tcPr>
          <w:p>
            <w:pPr>
              <w:pStyle w:val="9"/>
            </w:pPr>
            <w:r>
              <w:t>234.37</w:t>
            </w:r>
          </w:p>
        </w:tc>
        <w:tc>
          <w:tcPr>
            <w:tcW w:w="2551" w:type="dxa"/>
            <w:vAlign w:val="center"/>
          </w:tcPr>
          <w:p>
            <w:pPr>
              <w:pStyle w:val="9"/>
            </w:pPr>
          </w:p>
        </w:tc>
        <w:tc>
          <w:tcPr>
            <w:tcW w:w="2551" w:type="dxa"/>
            <w:vAlign w:val="center"/>
          </w:tcPr>
          <w:p>
            <w:pPr>
              <w:pStyle w:val="9"/>
            </w:pPr>
            <w:r>
              <w:t>234.37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3</w:t>
            </w:r>
          </w:p>
        </w:tc>
        <w:tc>
          <w:tcPr>
            <w:tcW w:w="1191" w:type="dxa"/>
            <w:vAlign w:val="center"/>
          </w:tcPr>
          <w:p>
            <w:pPr>
              <w:pStyle w:val="10"/>
            </w:pPr>
            <w:r>
              <w:t>21003</w:t>
            </w:r>
          </w:p>
        </w:tc>
        <w:tc>
          <w:tcPr>
            <w:tcW w:w="4535" w:type="dxa"/>
            <w:vAlign w:val="center"/>
          </w:tcPr>
          <w:p>
            <w:pPr>
              <w:pStyle w:val="10"/>
            </w:pPr>
            <w:r>
              <w:t>基层医疗卫生机构</w:t>
            </w:r>
          </w:p>
        </w:tc>
        <w:tc>
          <w:tcPr>
            <w:tcW w:w="2551" w:type="dxa"/>
            <w:vAlign w:val="center"/>
          </w:tcPr>
          <w:p>
            <w:pPr>
              <w:pStyle w:val="9"/>
            </w:pPr>
            <w:r>
              <w:t>19.31</w:t>
            </w:r>
          </w:p>
        </w:tc>
        <w:tc>
          <w:tcPr>
            <w:tcW w:w="2551" w:type="dxa"/>
            <w:vAlign w:val="center"/>
          </w:tcPr>
          <w:p>
            <w:pPr>
              <w:pStyle w:val="9"/>
            </w:pPr>
          </w:p>
        </w:tc>
        <w:tc>
          <w:tcPr>
            <w:tcW w:w="2551" w:type="dxa"/>
            <w:vAlign w:val="center"/>
          </w:tcPr>
          <w:p>
            <w:pPr>
              <w:pStyle w:val="9"/>
            </w:pPr>
            <w:r>
              <w:t>19.31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4</w:t>
            </w:r>
          </w:p>
        </w:tc>
        <w:tc>
          <w:tcPr>
            <w:tcW w:w="1191" w:type="dxa"/>
            <w:vAlign w:val="center"/>
          </w:tcPr>
          <w:p>
            <w:pPr>
              <w:pStyle w:val="10"/>
            </w:pPr>
            <w:r>
              <w:t>2100399</w:t>
            </w:r>
          </w:p>
        </w:tc>
        <w:tc>
          <w:tcPr>
            <w:tcW w:w="4535" w:type="dxa"/>
            <w:vAlign w:val="center"/>
          </w:tcPr>
          <w:p>
            <w:pPr>
              <w:pStyle w:val="10"/>
            </w:pPr>
            <w:r>
              <w:t>其他基层医疗卫生机构支出</w:t>
            </w:r>
          </w:p>
        </w:tc>
        <w:tc>
          <w:tcPr>
            <w:tcW w:w="2551" w:type="dxa"/>
            <w:vAlign w:val="center"/>
          </w:tcPr>
          <w:p>
            <w:pPr>
              <w:pStyle w:val="9"/>
            </w:pPr>
            <w:r>
              <w:t>19.31</w:t>
            </w:r>
          </w:p>
        </w:tc>
        <w:tc>
          <w:tcPr>
            <w:tcW w:w="2551" w:type="dxa"/>
            <w:vAlign w:val="center"/>
          </w:tcPr>
          <w:p>
            <w:pPr>
              <w:pStyle w:val="9"/>
            </w:pPr>
          </w:p>
        </w:tc>
        <w:tc>
          <w:tcPr>
            <w:tcW w:w="2551" w:type="dxa"/>
            <w:vAlign w:val="center"/>
          </w:tcPr>
          <w:p>
            <w:pPr>
              <w:pStyle w:val="9"/>
            </w:pPr>
            <w:r>
              <w:t>19.31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5</w:t>
            </w:r>
          </w:p>
        </w:tc>
        <w:tc>
          <w:tcPr>
            <w:tcW w:w="1191" w:type="dxa"/>
            <w:vAlign w:val="center"/>
          </w:tcPr>
          <w:p>
            <w:pPr>
              <w:pStyle w:val="10"/>
            </w:pPr>
            <w:r>
              <w:t>21004</w:t>
            </w:r>
          </w:p>
        </w:tc>
        <w:tc>
          <w:tcPr>
            <w:tcW w:w="4535" w:type="dxa"/>
            <w:vAlign w:val="center"/>
          </w:tcPr>
          <w:p>
            <w:pPr>
              <w:pStyle w:val="10"/>
            </w:pPr>
            <w:r>
              <w:t>公共卫生</w:t>
            </w:r>
          </w:p>
        </w:tc>
        <w:tc>
          <w:tcPr>
            <w:tcW w:w="2551" w:type="dxa"/>
            <w:vAlign w:val="center"/>
          </w:tcPr>
          <w:p>
            <w:pPr>
              <w:pStyle w:val="9"/>
            </w:pPr>
            <w:r>
              <w:t>215.06</w:t>
            </w:r>
          </w:p>
        </w:tc>
        <w:tc>
          <w:tcPr>
            <w:tcW w:w="2551" w:type="dxa"/>
            <w:vAlign w:val="center"/>
          </w:tcPr>
          <w:p>
            <w:pPr>
              <w:pStyle w:val="9"/>
            </w:pPr>
          </w:p>
        </w:tc>
        <w:tc>
          <w:tcPr>
            <w:tcW w:w="2551" w:type="dxa"/>
            <w:vAlign w:val="center"/>
          </w:tcPr>
          <w:p>
            <w:pPr>
              <w:pStyle w:val="9"/>
            </w:pPr>
            <w:r>
              <w:t>215.06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6</w:t>
            </w:r>
          </w:p>
        </w:tc>
        <w:tc>
          <w:tcPr>
            <w:tcW w:w="1191" w:type="dxa"/>
            <w:vAlign w:val="center"/>
          </w:tcPr>
          <w:p>
            <w:pPr>
              <w:pStyle w:val="10"/>
            </w:pPr>
            <w:r>
              <w:t>2100408</w:t>
            </w:r>
          </w:p>
        </w:tc>
        <w:tc>
          <w:tcPr>
            <w:tcW w:w="4535" w:type="dxa"/>
            <w:vAlign w:val="center"/>
          </w:tcPr>
          <w:p>
            <w:pPr>
              <w:pStyle w:val="10"/>
            </w:pPr>
            <w:r>
              <w:t>基本公共卫生服务</w:t>
            </w:r>
          </w:p>
        </w:tc>
        <w:tc>
          <w:tcPr>
            <w:tcW w:w="2551" w:type="dxa"/>
            <w:vAlign w:val="center"/>
          </w:tcPr>
          <w:p>
            <w:pPr>
              <w:pStyle w:val="9"/>
            </w:pPr>
            <w:r>
              <w:t>215.00</w:t>
            </w:r>
          </w:p>
        </w:tc>
        <w:tc>
          <w:tcPr>
            <w:tcW w:w="2551" w:type="dxa"/>
            <w:vAlign w:val="center"/>
          </w:tcPr>
          <w:p>
            <w:pPr>
              <w:pStyle w:val="9"/>
            </w:pPr>
          </w:p>
        </w:tc>
        <w:tc>
          <w:tcPr>
            <w:tcW w:w="2551" w:type="dxa"/>
            <w:vAlign w:val="center"/>
          </w:tcPr>
          <w:p>
            <w:pPr>
              <w:pStyle w:val="9"/>
            </w:pPr>
            <w:r>
              <w:t>215.00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r>
              <w:t>7</w:t>
            </w:r>
          </w:p>
        </w:tc>
        <w:tc>
          <w:tcPr>
            <w:tcW w:w="1191" w:type="dxa"/>
            <w:vAlign w:val="center"/>
          </w:tcPr>
          <w:p>
            <w:pPr>
              <w:pStyle w:val="10"/>
            </w:pPr>
            <w:r>
              <w:t>2100409</w:t>
            </w:r>
          </w:p>
        </w:tc>
        <w:tc>
          <w:tcPr>
            <w:tcW w:w="4535" w:type="dxa"/>
            <w:vAlign w:val="center"/>
          </w:tcPr>
          <w:p>
            <w:pPr>
              <w:pStyle w:val="10"/>
            </w:pPr>
            <w:r>
              <w:t>重大公共卫生服务</w:t>
            </w:r>
          </w:p>
        </w:tc>
        <w:tc>
          <w:tcPr>
            <w:tcW w:w="2551" w:type="dxa"/>
            <w:vAlign w:val="center"/>
          </w:tcPr>
          <w:p>
            <w:pPr>
              <w:pStyle w:val="9"/>
            </w:pPr>
            <w:r>
              <w:t>0.06</w:t>
            </w:r>
          </w:p>
        </w:tc>
        <w:tc>
          <w:tcPr>
            <w:tcW w:w="2551" w:type="dxa"/>
            <w:vAlign w:val="center"/>
          </w:tcPr>
          <w:p>
            <w:pPr>
              <w:pStyle w:val="9"/>
            </w:pPr>
          </w:p>
        </w:tc>
        <w:tc>
          <w:tcPr>
            <w:tcW w:w="2551" w:type="dxa"/>
            <w:vAlign w:val="center"/>
          </w:tcPr>
          <w:p>
            <w:pPr>
              <w:pStyle w:val="9"/>
            </w:pPr>
            <w:r>
              <w:t>0.06</w:t>
            </w:r>
          </w:p>
        </w:tc>
      </w:tr>
    </w:tbl>
    <w:p>
      <w:pPr>
        <w:sectPr>
          <w:pgSz w:w="16840" w:h="11900" w:orient="landscape"/>
          <w:pgMar w:top="1361" w:right="1020" w:bottom="1134" w:left="1020" w:header="720" w:footer="720" w:gutter="0"/>
          <w:cols w:space="720" w:num="1"/>
        </w:sectPr>
      </w:pPr>
    </w:p>
    <w:p>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支出部门经济分类科目</w:t>
            </w:r>
          </w:p>
        </w:tc>
        <w:tc>
          <w:tcPr>
            <w:tcW w:w="7654" w:type="dxa"/>
            <w:gridSpan w:val="3"/>
            <w:vAlign w:val="center"/>
          </w:tcPr>
          <w:p>
            <w:pPr>
              <w:pStyle w:val="8"/>
            </w:pPr>
            <w:r>
              <w:t>一般公共预算基本支出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Align w:val="center"/>
          </w:tcPr>
          <w:p>
            <w:pPr>
              <w:pStyle w:val="8"/>
            </w:pPr>
            <w:r>
              <w:t>合计</w:t>
            </w:r>
          </w:p>
        </w:tc>
        <w:tc>
          <w:tcPr>
            <w:tcW w:w="2551" w:type="dxa"/>
            <w:vAlign w:val="center"/>
          </w:tcPr>
          <w:p>
            <w:pPr>
              <w:pStyle w:val="8"/>
            </w:pPr>
            <w:r>
              <w:t>人员经费</w:t>
            </w:r>
          </w:p>
        </w:tc>
        <w:tc>
          <w:tcPr>
            <w:tcW w:w="2551" w:type="dxa"/>
            <w:vAlign w:val="center"/>
          </w:tcPr>
          <w:p>
            <w:pPr>
              <w:pStyle w:val="8"/>
            </w:pPr>
            <w:r>
              <w:t>公用经费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注：无一般公共预算财政拨款基本支出预算，空表列示。</w:t>
      </w:r>
    </w:p>
    <w:p>
      <w:pPr>
        <w:jc w:val="center"/>
        <w:outlineLvl w:val="4"/>
      </w:pPr>
      <w:r>
        <w:rPr>
          <w:rFonts w:ascii="方正小标宋_GBK" w:hAnsi="方正小标宋_GBK" w:eastAsia="方正小标宋_GBK" w:cs="方正小标宋_GBK"/>
          <w:color w:val="000000"/>
          <w:sz w:val="36"/>
        </w:rPr>
        <w:t>单位预算政府性基金预算财政拨款支出表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注：无政府基金预算财政拨款预算，空表列示。</w:t>
      </w:r>
    </w:p>
    <w:p>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2551" w:type="dxa"/>
            <w:tcBorders>
              <w:top w:val="single" w:color="FFFFFF" w:sz="6" w:space="0"/>
              <w:left w:val="single" w:color="FFFFFF" w:sz="6" w:space="0"/>
              <w:right w:val="single" w:color="FFFFFF" w:sz="6" w:space="0"/>
            </w:tcBorders>
            <w:vAlign w:val="center"/>
          </w:tcPr>
          <w:p>
            <w:pPr>
              <w:pStyle w:val="6"/>
            </w:pPr>
            <w:r>
              <w:t>预算年度：2024</w:t>
            </w:r>
          </w:p>
        </w:tc>
        <w:tc>
          <w:tcPr>
            <w:tcW w:w="510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5726" w:type="dxa"/>
            <w:gridSpan w:val="2"/>
            <w:vAlign w:val="center"/>
          </w:tcPr>
          <w:p>
            <w:pPr>
              <w:pStyle w:val="8"/>
            </w:pPr>
            <w:r>
              <w:t>功能分类科目</w:t>
            </w:r>
          </w:p>
        </w:tc>
        <w:tc>
          <w:tcPr>
            <w:tcW w:w="2551" w:type="dxa"/>
            <w:vMerge w:val="restart"/>
            <w:vAlign w:val="center"/>
          </w:tcPr>
          <w:p>
            <w:pPr>
              <w:pStyle w:val="8"/>
            </w:pPr>
            <w:r>
              <w:t>合计</w:t>
            </w:r>
          </w:p>
        </w:tc>
        <w:tc>
          <w:tcPr>
            <w:tcW w:w="2551" w:type="dxa"/>
            <w:vMerge w:val="restart"/>
            <w:vAlign w:val="center"/>
          </w:tcPr>
          <w:p>
            <w:pPr>
              <w:pStyle w:val="8"/>
            </w:pPr>
            <w:r>
              <w:t>基本支出</w:t>
            </w:r>
          </w:p>
        </w:tc>
        <w:tc>
          <w:tcPr>
            <w:tcW w:w="2551" w:type="dxa"/>
            <w:vMerge w:val="restart"/>
            <w:vAlign w:val="center"/>
          </w:tcPr>
          <w:p>
            <w:pPr>
              <w:pStyle w:val="8"/>
            </w:pPr>
            <w:r>
              <w:t>项目支出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tc>
        <w:tc>
          <w:tcPr>
            <w:tcW w:w="1191" w:type="dxa"/>
            <w:vAlign w:val="center"/>
          </w:tcPr>
          <w:p>
            <w:pPr>
              <w:pStyle w:val="8"/>
            </w:pPr>
            <w:r>
              <w:t>科目编码</w:t>
            </w:r>
          </w:p>
        </w:tc>
        <w:tc>
          <w:tcPr>
            <w:tcW w:w="4535" w:type="dxa"/>
            <w:vAlign w:val="center"/>
          </w:tcPr>
          <w:p>
            <w:pPr>
              <w:pStyle w:val="8"/>
            </w:pPr>
            <w:r>
              <w:t>科目名称</w:t>
            </w:r>
          </w:p>
        </w:tc>
        <w:tc>
          <w:tcPr>
            <w:tcW w:w="2551" w:type="dxa"/>
            <w:vMerge w:val="continue"/>
          </w:tcPr>
          <w:p/>
        </w:tc>
        <w:tc>
          <w:tcPr>
            <w:tcW w:w="2551" w:type="dxa"/>
            <w:vMerge w:val="continue"/>
          </w:tcPr>
          <w:p/>
        </w:tc>
        <w:tc>
          <w:tcPr>
            <w:tcW w:w="2551"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pPr>
              <w:pStyle w:val="8"/>
            </w:pPr>
            <w:r>
              <w:t>栏次</w:t>
            </w:r>
          </w:p>
        </w:tc>
        <w:tc>
          <w:tcPr>
            <w:tcW w:w="1191" w:type="dxa"/>
            <w:vAlign w:val="center"/>
          </w:tcPr>
          <w:p>
            <w:pPr>
              <w:pStyle w:val="8"/>
            </w:pPr>
            <w:r>
              <w:t>1</w:t>
            </w:r>
          </w:p>
        </w:tc>
        <w:tc>
          <w:tcPr>
            <w:tcW w:w="4535" w:type="dxa"/>
            <w:vAlign w:val="center"/>
          </w:tcPr>
          <w:p>
            <w:pPr>
              <w:pStyle w:val="8"/>
            </w:pPr>
            <w:r>
              <w:t>2</w:t>
            </w:r>
          </w:p>
        </w:tc>
        <w:tc>
          <w:tcPr>
            <w:tcW w:w="2551" w:type="dxa"/>
            <w:vAlign w:val="center"/>
          </w:tcPr>
          <w:p>
            <w:pPr>
              <w:pStyle w:val="8"/>
            </w:pPr>
            <w:r>
              <w:t>3</w:t>
            </w:r>
          </w:p>
        </w:tc>
        <w:tc>
          <w:tcPr>
            <w:tcW w:w="2551" w:type="dxa"/>
            <w:vAlign w:val="center"/>
          </w:tcPr>
          <w:p>
            <w:pPr>
              <w:pStyle w:val="8"/>
            </w:pPr>
            <w:r>
              <w:t>4</w:t>
            </w:r>
          </w:p>
        </w:tc>
        <w:tc>
          <w:tcPr>
            <w:tcW w:w="255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pPr>
              <w:pStyle w:val="11"/>
            </w:pPr>
          </w:p>
        </w:tc>
        <w:tc>
          <w:tcPr>
            <w:tcW w:w="1191" w:type="dxa"/>
            <w:vAlign w:val="center"/>
          </w:tcPr>
          <w:p>
            <w:pPr>
              <w:pStyle w:val="10"/>
            </w:pPr>
          </w:p>
        </w:tc>
        <w:tc>
          <w:tcPr>
            <w:tcW w:w="4535" w:type="dxa"/>
            <w:vAlign w:val="center"/>
          </w:tcPr>
          <w:p>
            <w:pPr>
              <w:pStyle w:val="10"/>
            </w:pPr>
          </w:p>
        </w:tc>
        <w:tc>
          <w:tcPr>
            <w:tcW w:w="2551" w:type="dxa"/>
            <w:vAlign w:val="center"/>
          </w:tcPr>
          <w:p>
            <w:pPr>
              <w:pStyle w:val="9"/>
            </w:pPr>
          </w:p>
        </w:tc>
        <w:tc>
          <w:tcPr>
            <w:tcW w:w="2551" w:type="dxa"/>
            <w:vAlign w:val="center"/>
          </w:tcPr>
          <w:p>
            <w:pPr>
              <w:pStyle w:val="9"/>
            </w:pPr>
          </w:p>
        </w:tc>
        <w:tc>
          <w:tcPr>
            <w:tcW w:w="2551" w:type="dxa"/>
            <w:vAlign w:val="center"/>
          </w:tcPr>
          <w:p>
            <w:pPr>
              <w:pStyle w:val="9"/>
            </w:pPr>
          </w:p>
        </w:tc>
      </w:tr>
    </w:tbl>
    <w:p>
      <w:pPr>
        <w:ind w:firstLine="420"/>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2381" w:type="dxa"/>
            <w:tcBorders>
              <w:top w:val="single" w:color="FFFFFF" w:sz="6" w:space="0"/>
              <w:left w:val="single" w:color="FFFFFF" w:sz="6" w:space="0"/>
              <w:right w:val="single" w:color="FFFFFF" w:sz="6" w:space="0"/>
            </w:tcBorders>
            <w:vAlign w:val="center"/>
          </w:tcPr>
          <w:p>
            <w:pPr>
              <w:pStyle w:val="6"/>
            </w:pPr>
            <w:r>
              <w:t>预算年度：2024</w:t>
            </w:r>
          </w:p>
        </w:tc>
        <w:tc>
          <w:tcPr>
            <w:tcW w:w="4762" w:type="dxa"/>
            <w:gridSpan w:val="2"/>
            <w:tcBorders>
              <w:top w:val="single" w:color="FFFFFF" w:sz="6" w:space="0"/>
              <w:left w:val="single" w:color="FFFFFF" w:sz="6" w:space="0"/>
              <w:right w:val="single" w:color="FFFFFF" w:sz="6" w:space="0"/>
            </w:tcBorders>
            <w:vAlign w:val="center"/>
          </w:tcPr>
          <w:p>
            <w:pPr>
              <w:pStyle w:val="5"/>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pPr>
              <w:pStyle w:val="8"/>
            </w:pPr>
            <w:r>
              <w:t>序号</w:t>
            </w:r>
          </w:p>
        </w:tc>
        <w:tc>
          <w:tcPr>
            <w:tcW w:w="3798" w:type="dxa"/>
            <w:vMerge w:val="restart"/>
            <w:vAlign w:val="center"/>
          </w:tcPr>
          <w:p>
            <w:pPr>
              <w:pStyle w:val="8"/>
            </w:pPr>
            <w:r>
              <w:t>项  目</w:t>
            </w:r>
          </w:p>
        </w:tc>
        <w:tc>
          <w:tcPr>
            <w:tcW w:w="9524" w:type="dxa"/>
            <w:gridSpan w:val="4"/>
            <w:vAlign w:val="center"/>
          </w:tcPr>
          <w:p>
            <w:pPr>
              <w:pStyle w:val="8"/>
            </w:pPr>
            <w:r>
              <w:t>资 金 性 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tc>
        <w:tc>
          <w:tcPr>
            <w:tcW w:w="3798" w:type="dxa"/>
            <w:vMerge w:val="continue"/>
          </w:tcPr>
          <w:p/>
        </w:tc>
        <w:tc>
          <w:tcPr>
            <w:tcW w:w="2381" w:type="dxa"/>
            <w:vAlign w:val="center"/>
          </w:tcPr>
          <w:p>
            <w:pPr>
              <w:pStyle w:val="8"/>
            </w:pPr>
            <w:r>
              <w:t>合计</w:t>
            </w:r>
          </w:p>
        </w:tc>
        <w:tc>
          <w:tcPr>
            <w:tcW w:w="2381" w:type="dxa"/>
            <w:vAlign w:val="center"/>
          </w:tcPr>
          <w:p>
            <w:pPr>
              <w:pStyle w:val="8"/>
            </w:pPr>
            <w:r>
              <w:t>一般公共预算              财政拨款</w:t>
            </w:r>
          </w:p>
        </w:tc>
        <w:tc>
          <w:tcPr>
            <w:tcW w:w="2381" w:type="dxa"/>
            <w:vAlign w:val="center"/>
          </w:tcPr>
          <w:p>
            <w:pPr>
              <w:pStyle w:val="8"/>
            </w:pPr>
            <w:r>
              <w:t>政府性基金                  预算拨款</w:t>
            </w:r>
          </w:p>
        </w:tc>
        <w:tc>
          <w:tcPr>
            <w:tcW w:w="2381" w:type="dxa"/>
            <w:vAlign w:val="center"/>
          </w:tcPr>
          <w:p>
            <w:pPr>
              <w:pStyle w:val="8"/>
            </w:pPr>
            <w:r>
              <w:t>国有资本经营              预算财政拨款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pPr>
              <w:pStyle w:val="8"/>
            </w:pPr>
            <w:r>
              <w:t>栏次</w:t>
            </w:r>
          </w:p>
        </w:tc>
        <w:tc>
          <w:tcPr>
            <w:tcW w:w="3798" w:type="dxa"/>
            <w:vAlign w:val="center"/>
          </w:tcPr>
          <w:p>
            <w:pPr>
              <w:pStyle w:val="8"/>
            </w:pPr>
            <w:r>
              <w:t>1</w:t>
            </w:r>
          </w:p>
        </w:tc>
        <w:tc>
          <w:tcPr>
            <w:tcW w:w="2381" w:type="dxa"/>
            <w:vAlign w:val="center"/>
          </w:tcPr>
          <w:p>
            <w:pPr>
              <w:pStyle w:val="8"/>
            </w:pPr>
            <w:r>
              <w:t>2</w:t>
            </w:r>
          </w:p>
        </w:tc>
        <w:tc>
          <w:tcPr>
            <w:tcW w:w="2381" w:type="dxa"/>
            <w:vAlign w:val="center"/>
          </w:tcPr>
          <w:p>
            <w:pPr>
              <w:pStyle w:val="8"/>
            </w:pPr>
            <w:r>
              <w:t>3</w:t>
            </w:r>
          </w:p>
        </w:tc>
        <w:tc>
          <w:tcPr>
            <w:tcW w:w="2381" w:type="dxa"/>
            <w:vAlign w:val="center"/>
          </w:tcPr>
          <w:p>
            <w:pPr>
              <w:pStyle w:val="8"/>
            </w:pPr>
            <w:r>
              <w:t>4</w:t>
            </w:r>
          </w:p>
        </w:tc>
        <w:tc>
          <w:tcPr>
            <w:tcW w:w="2381" w:type="dxa"/>
            <w:vAlign w:val="center"/>
          </w:tcPr>
          <w:p>
            <w:pPr>
              <w:pStyle w:val="8"/>
            </w:pPr>
            <w: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pPr>
              <w:pStyle w:val="11"/>
            </w:pPr>
          </w:p>
        </w:tc>
        <w:tc>
          <w:tcPr>
            <w:tcW w:w="3798" w:type="dxa"/>
            <w:vAlign w:val="center"/>
          </w:tcPr>
          <w:p>
            <w:pPr>
              <w:pStyle w:val="10"/>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c>
          <w:tcPr>
            <w:tcW w:w="2381" w:type="dxa"/>
            <w:vAlign w:val="center"/>
          </w:tcPr>
          <w:p>
            <w:pPr>
              <w:pStyle w:val="9"/>
            </w:pPr>
          </w:p>
        </w:tc>
      </w:tr>
    </w:tbl>
    <w:p>
      <w:pPr>
        <w:ind w:firstLine="42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000000"/>
          <w:sz w:val="21"/>
        </w:rPr>
        <w:t>注：无财政拨款“三公”经费支出表预算，空表列示。</w:t>
      </w:r>
    </w:p>
    <w:p>
      <w:pPr>
        <w:jc w:val="center"/>
        <w:outlineLvl w:val="4"/>
      </w:pPr>
      <w:r>
        <w:rPr>
          <w:rFonts w:ascii="方正小标宋_GBK" w:hAnsi="方正小标宋_GBK" w:eastAsia="方正小标宋_GBK" w:cs="方正小标宋_GBK"/>
          <w:color w:val="000000"/>
          <w:sz w:val="44"/>
        </w:rPr>
        <w:t>石家庄市鹿泉区上庄镇卫生院开发区分院2024年单位预算信息公开情况说明</w:t>
      </w:r>
    </w:p>
    <w:p>
      <w:pPr>
        <w:spacing w:line="500" w:lineRule="exact"/>
        <w:ind w:firstLine="560"/>
      </w:pPr>
      <w:r>
        <w:rPr>
          <w:rFonts w:eastAsia="方正仿宋_GBK"/>
          <w:color w:val="000000"/>
          <w:sz w:val="28"/>
        </w:rPr>
        <w:t>按照《中华人民共和国预算法》、《地方预决算公开操作规程》和《关于进一步推进预算公开工作的实施意见》规定，现将石家庄市鹿泉区上庄镇卫生院开发区分院2024年单位预算公开如下：</w:t>
      </w:r>
    </w:p>
    <w:p>
      <w:pPr>
        <w:spacing w:before="10" w:after="10"/>
        <w:ind w:firstLine="640"/>
        <w:outlineLvl w:val="5"/>
      </w:pPr>
      <w:r>
        <w:rPr>
          <w:rFonts w:ascii="黑体" w:hAnsi="黑体" w:eastAsia="黑体" w:cs="黑体"/>
          <w:color w:val="000000"/>
          <w:sz w:val="32"/>
        </w:rPr>
        <w:t>一、单位职责及机构设置情况</w:t>
      </w:r>
    </w:p>
    <w:p>
      <w:pPr>
        <w:ind w:firstLine="640"/>
      </w:pPr>
      <w:r>
        <w:rPr>
          <w:rFonts w:ascii="方正楷体_GBK" w:hAnsi="方正楷体_GBK" w:eastAsia="方正楷体_GBK" w:cs="方正楷体_GBK"/>
          <w:b/>
          <w:color w:val="000000"/>
          <w:sz w:val="32"/>
        </w:rPr>
        <w:t>单位职责：</w:t>
      </w:r>
    </w:p>
    <w:p>
      <w:pPr>
        <w:pStyle w:val="15"/>
      </w:pPr>
      <w:r>
        <w:t>成立时的职责（鹿政【2010】38号文）：1.宣传贯彻党和政府的各项医疗卫生方针政策，协助政府实施农村医疗卫生工作。</w:t>
      </w:r>
    </w:p>
    <w:p>
      <w:pPr>
        <w:pStyle w:val="15"/>
      </w:pPr>
      <w:r>
        <w:t>2.提供基本医疗服务，开展农村常见病，多发病以及诊断明确的慢性非传染性疾病的诊疗护理。</w:t>
      </w:r>
    </w:p>
    <w:p>
      <w:pPr>
        <w:pStyle w:val="15"/>
      </w:pPr>
      <w:r>
        <w:t>3.开展疾病预防控制，做好本行政区域内传染病的疫情监测、报告、防治工作。</w:t>
      </w:r>
    </w:p>
    <w:p>
      <w:pPr>
        <w:pStyle w:val="15"/>
      </w:pPr>
      <w:r>
        <w:t>4.实施全民健康促进工程，建立健全居民健康档案，推进数字化医院和健康档案区域卫生信息平台建设，实现健康档案动态管理。开展健康教育，做好慢性非传染性疾病及精神卫生的干预防治工作。</w:t>
      </w:r>
    </w:p>
    <w:p>
      <w:pPr>
        <w:pStyle w:val="15"/>
      </w:pPr>
      <w:r>
        <w:t>5.落实国家和省免疫规划政策措施，开展孕产妇、儿童、老年人的保健工作。</w:t>
      </w:r>
    </w:p>
    <w:p>
      <w:pPr>
        <w:pStyle w:val="15"/>
      </w:pPr>
      <w:r>
        <w:t>6.协助开展突发公共卫生事件应急调查和处置工作，承担区域公共卫生相关信息的收集和报告。</w:t>
      </w:r>
    </w:p>
    <w:p>
      <w:pPr>
        <w:pStyle w:val="15"/>
      </w:pPr>
      <w:r>
        <w:t>7.开展康复治疗、康复训练，提供计划生育技术指导与服务</w:t>
      </w:r>
    </w:p>
    <w:p>
      <w:pPr>
        <w:pStyle w:val="15"/>
      </w:pPr>
      <w:r>
        <w:t>8.对所属行政村卫生室实行一体化管理，承担对村卫生室和乡村医生的业务管理和指导，</w:t>
      </w:r>
    </w:p>
    <w:p>
      <w:pPr>
        <w:pStyle w:val="15"/>
      </w:pPr>
      <w:r>
        <w:t>9.协助做好区域内食品卫生、饮用水卫生、公共场所卫生，职业卫生等公共卫生工作。</w:t>
      </w:r>
    </w:p>
    <w:p>
      <w:pPr>
        <w:pStyle w:val="15"/>
      </w:pPr>
      <w:r>
        <w:t>10.协助做好新型农村合作医疗工作。                                11.在抓好基本工作职能的基础上，利用自身优势，着力在人才培养、医疗设备上加大力度，提高医疗水平，弥补市级医院覆盖的不足。                                          鹿泉编【2016】54号，关于优化整合乡镇卫生和计划生育机构及设立乡镇综合文化站等事项的通知，增加职责：</w:t>
      </w:r>
    </w:p>
    <w:p>
      <w:pPr>
        <w:pStyle w:val="15"/>
      </w:pPr>
      <w:r>
        <w:t>1、负责辖区妇女保健、围产保健、儿童保健等妇幼保健和妇女儿童常见病防治等工作。                                                 2、负责计划生育技术服务、宣传教育、药具发放、随访服务等相关工作。</w:t>
      </w:r>
    </w:p>
    <w:p>
      <w:pPr>
        <w:pStyle w:val="15"/>
      </w:pPr>
      <w:r>
        <w:t>3、落实妇幼重大公共卫生服务项目和基本公共卫生服务项目，配合承担孕前优生健康检查项目等工作。</w:t>
      </w:r>
    </w:p>
    <w:p>
      <w:pPr>
        <w:pStyle w:val="15"/>
      </w:pPr>
      <w:r>
        <w:t>4、负责对村级卫生计生服务人员提供业务指导培训。</w:t>
      </w:r>
    </w:p>
    <w:p>
      <w:pPr>
        <w:ind w:firstLine="640"/>
      </w:pPr>
      <w:r>
        <w:rPr>
          <w:rFonts w:ascii="方正楷体_GBK" w:hAnsi="方正楷体_GBK" w:eastAsia="方正楷体_GBK" w:cs="方正楷体_GBK"/>
          <w:b/>
          <w:color w:val="000000"/>
          <w:sz w:val="32"/>
        </w:rPr>
        <w:t>机构设置：</w:t>
      </w:r>
    </w:p>
    <w:p>
      <w:pPr>
        <w:jc w:val="center"/>
      </w:pPr>
      <w:r>
        <w:rPr>
          <w:rFonts w:ascii="方正小标宋_GBK" w:hAnsi="方正小标宋_GBK" w:eastAsia="方正小标宋_GBK" w:cs="方正小标宋_GBK"/>
          <w:color w:val="000000"/>
          <w:sz w:val="32"/>
        </w:rPr>
        <w:t>单位机构设置情况</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pPr>
              <w:pStyle w:val="8"/>
            </w:pPr>
            <w:r>
              <w:t>单位名称</w:t>
            </w:r>
          </w:p>
        </w:tc>
        <w:tc>
          <w:tcPr>
            <w:tcW w:w="1843" w:type="dxa"/>
            <w:vAlign w:val="center"/>
          </w:tcPr>
          <w:p>
            <w:pPr>
              <w:pStyle w:val="8"/>
            </w:pPr>
            <w:r>
              <w:t>单位性质</w:t>
            </w:r>
          </w:p>
        </w:tc>
        <w:tc>
          <w:tcPr>
            <w:tcW w:w="2126" w:type="dxa"/>
            <w:vAlign w:val="center"/>
          </w:tcPr>
          <w:p>
            <w:pPr>
              <w:pStyle w:val="8"/>
            </w:pPr>
            <w:r>
              <w:t>单位规格</w:t>
            </w:r>
          </w:p>
        </w:tc>
        <w:tc>
          <w:tcPr>
            <w:tcW w:w="3827" w:type="dxa"/>
            <w:vAlign w:val="center"/>
          </w:tcPr>
          <w:p>
            <w:pPr>
              <w:pStyle w:val="8"/>
            </w:pPr>
            <w:r>
              <w:t>经费保障形式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pPr>
              <w:pStyle w:val="10"/>
            </w:pPr>
            <w:r>
              <w:t>石家庄市鹿泉区上庄镇卫生院开发区分院</w:t>
            </w:r>
          </w:p>
        </w:tc>
        <w:tc>
          <w:tcPr>
            <w:tcW w:w="1843" w:type="dxa"/>
            <w:vAlign w:val="center"/>
          </w:tcPr>
          <w:p>
            <w:pPr>
              <w:pStyle w:val="11"/>
            </w:pPr>
            <w:r>
              <w:t>事业</w:t>
            </w:r>
          </w:p>
        </w:tc>
        <w:tc>
          <w:tcPr>
            <w:tcW w:w="2126" w:type="dxa"/>
            <w:vAlign w:val="center"/>
          </w:tcPr>
          <w:p>
            <w:pPr>
              <w:pStyle w:val="11"/>
            </w:pPr>
            <w:r>
              <w:t>股级</w:t>
            </w:r>
          </w:p>
        </w:tc>
        <w:tc>
          <w:tcPr>
            <w:tcW w:w="3827" w:type="dxa"/>
            <w:vAlign w:val="center"/>
          </w:tcPr>
          <w:p>
            <w:pPr>
              <w:pStyle w:val="11"/>
            </w:pPr>
            <w:r>
              <w:t>财政性资金定额或定项补助</w:t>
            </w:r>
          </w:p>
        </w:tc>
      </w:tr>
    </w:tbl>
    <w:p>
      <w:pPr>
        <w:spacing w:before="10" w:after="10"/>
        <w:ind w:firstLine="640"/>
        <w:outlineLvl w:val="5"/>
      </w:pPr>
      <w:r>
        <w:rPr>
          <w:rFonts w:ascii="黑体" w:hAnsi="黑体" w:eastAsia="黑体" w:cs="黑体"/>
          <w:color w:val="000000"/>
          <w:sz w:val="32"/>
        </w:rPr>
        <w:t>二、单位预算安排的总体情况</w:t>
      </w:r>
    </w:p>
    <w:p>
      <w:pPr>
        <w:pStyle w:val="16"/>
      </w:pPr>
      <w:r>
        <w:t>按照预算管理有关规定，目前单位预算的编制实行综合预算管理，即全部收入和支出都反映在预算中。</w:t>
      </w:r>
    </w:p>
    <w:p>
      <w:pPr>
        <w:pStyle w:val="16"/>
      </w:pPr>
      <w:r>
        <w:t>1、收入说明</w:t>
      </w:r>
    </w:p>
    <w:p>
      <w:pPr>
        <w:pStyle w:val="16"/>
      </w:pPr>
      <w:r>
        <w:t>反映本单位当年全部收入。2024年预算收入1754.37万元，其中：一般公共预算收入234.37万元，基金预算收入0.00万元，国有资本经营预算收入0.00万元，财政专户核拨收入0.00万元，单位资金收入1520.00万元，上年结转结余0.00万元。</w:t>
      </w:r>
    </w:p>
    <w:p>
      <w:pPr>
        <w:pStyle w:val="16"/>
      </w:pPr>
      <w:r>
        <w:t>2、支出说明</w:t>
      </w:r>
    </w:p>
    <w:p>
      <w:pPr>
        <w:pStyle w:val="16"/>
      </w:pPr>
      <w:r>
        <w:t>收支预算总表支出栏、基本支出表、项目支出表按经济分类和支出功能分类科目编制，反映石家庄市鹿泉区上庄镇卫生院开发区分院年度单位预算中支出预算的总体情况。2024年支出预算1754.37万元，其中基本支出1520.00万元，包括人员经费369.00万元和日常公用经费1151.00万元；项目支出234.37万元，主要为中央公卫资金、中央基本药物补助、省级公卫资金、重大传染病防控等资金支出。</w:t>
      </w:r>
    </w:p>
    <w:p>
      <w:pPr>
        <w:pStyle w:val="16"/>
      </w:pPr>
      <w:r>
        <w:t>3、比上年增减情况</w:t>
      </w:r>
    </w:p>
    <w:p>
      <w:pPr>
        <w:pStyle w:val="16"/>
      </w:pPr>
      <w:r>
        <w:t>2024年预算收支安排1754.37万元，较2023年预算增加577.67万元，其中：基本支出增加566.00万元，主要为人员经费、保险、日常公用经费等。项目支出增加11.67万元，主要为增加基本公共卫生 服务、省级公共卫生服务等项目支出。</w:t>
      </w:r>
    </w:p>
    <w:p>
      <w:pPr>
        <w:spacing w:before="10" w:after="10"/>
        <w:ind w:firstLine="640"/>
        <w:outlineLvl w:val="5"/>
      </w:pPr>
      <w:r>
        <w:rPr>
          <w:rFonts w:ascii="黑体" w:hAnsi="黑体" w:eastAsia="黑体" w:cs="黑体"/>
          <w:color w:val="000000"/>
          <w:sz w:val="32"/>
        </w:rPr>
        <w:t>三、机关运行经费安排情况</w:t>
      </w:r>
    </w:p>
    <w:p>
      <w:pPr>
        <w:pStyle w:val="17"/>
        <w:rPr>
          <w:rFonts w:hint="eastAsia" w:eastAsiaTheme="minorEastAsia"/>
          <w:lang w:eastAsia="zh-CN"/>
        </w:rPr>
      </w:pPr>
      <w:r>
        <w:rPr>
          <w:rFonts w:hint="eastAsia" w:eastAsiaTheme="minorEastAsia"/>
          <w:lang w:eastAsia="zh-CN"/>
        </w:rPr>
        <w:t xml:space="preserve">          无</w:t>
      </w:r>
    </w:p>
    <w:p>
      <w:pPr>
        <w:spacing w:before="10" w:after="10"/>
        <w:ind w:firstLine="640"/>
        <w:outlineLvl w:val="5"/>
      </w:pPr>
      <w:r>
        <w:rPr>
          <w:rFonts w:ascii="黑体" w:hAnsi="黑体" w:eastAsia="黑体" w:cs="黑体"/>
          <w:color w:val="000000"/>
          <w:sz w:val="32"/>
        </w:rPr>
        <w:t>四、财政拨款“三公”经费预算情况及增减变化原因</w:t>
      </w:r>
    </w:p>
    <w:p>
      <w:pPr>
        <w:pStyle w:val="18"/>
        <w:rPr>
          <w:rFonts w:hint="eastAsia" w:eastAsiaTheme="minorEastAsia"/>
          <w:lang w:eastAsia="zh-CN"/>
        </w:rPr>
      </w:pPr>
      <w:r>
        <w:rPr>
          <w:rFonts w:hint="eastAsia" w:eastAsiaTheme="minorEastAsia"/>
          <w:lang w:eastAsia="zh-CN"/>
        </w:rPr>
        <w:t xml:space="preserve">          无</w:t>
      </w:r>
    </w:p>
    <w:p>
      <w:pPr>
        <w:spacing w:before="10" w:after="10"/>
        <w:ind w:firstLine="640"/>
        <w:outlineLvl w:val="5"/>
        <w:sectPr>
          <w:pgSz w:w="16840" w:h="11900" w:orient="landscape"/>
          <w:pgMar w:top="1361" w:right="1020" w:bottom="1361" w:left="1020" w:header="720" w:footer="720" w:gutter="0"/>
          <w:cols w:space="720" w:num="1"/>
        </w:sectPr>
      </w:pPr>
      <w:r>
        <w:rPr>
          <w:rFonts w:ascii="黑体" w:hAnsi="黑体" w:eastAsia="黑体" w:cs="黑体"/>
          <w:color w:val="000000"/>
          <w:sz w:val="32"/>
        </w:rPr>
        <w:t>五、单位项目预算安排情况及绩效目标</w:t>
      </w:r>
    </w:p>
    <w:p>
      <w:pPr>
        <w:ind w:firstLine="560"/>
      </w:pPr>
      <w:r>
        <w:rPr>
          <w:rFonts w:ascii="方正仿宋_GBK" w:hAnsi="方正仿宋_GBK" w:eastAsia="方正仿宋_GBK" w:cs="方正仿宋_GBK"/>
          <w:b/>
          <w:color w:val="000000"/>
          <w:sz w:val="28"/>
        </w:rPr>
        <w:t>1、石财社【2023】136号 关于提前下达2024年重大传染病防控经费预算的通知绩效目标表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13011024P00325810074E</w:t>
            </w:r>
          </w:p>
        </w:tc>
        <w:tc>
          <w:tcPr>
            <w:tcW w:w="2835" w:type="dxa"/>
            <w:vAlign w:val="center"/>
          </w:tcPr>
          <w:p>
            <w:pPr>
              <w:pStyle w:val="8"/>
            </w:pPr>
            <w:r>
              <w:t>项目名称</w:t>
            </w:r>
          </w:p>
        </w:tc>
        <w:tc>
          <w:tcPr>
            <w:tcW w:w="6094" w:type="dxa"/>
            <w:gridSpan w:val="3"/>
            <w:vAlign w:val="center"/>
          </w:tcPr>
          <w:p>
            <w:pPr>
              <w:pStyle w:val="10"/>
            </w:pPr>
            <w:r>
              <w:t>石财社【2023】136号 关于提前下达2024年重大传染病防控经费预算的通知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0.06</w:t>
            </w:r>
          </w:p>
        </w:tc>
        <w:tc>
          <w:tcPr>
            <w:tcW w:w="2835" w:type="dxa"/>
            <w:vAlign w:val="center"/>
          </w:tcPr>
          <w:p>
            <w:pPr>
              <w:pStyle w:val="8"/>
            </w:pPr>
            <w:r>
              <w:t>其中：财政    资金</w:t>
            </w:r>
          </w:p>
        </w:tc>
        <w:tc>
          <w:tcPr>
            <w:tcW w:w="2551" w:type="dxa"/>
            <w:vAlign w:val="center"/>
          </w:tcPr>
          <w:p>
            <w:pPr>
              <w:pStyle w:val="10"/>
            </w:pPr>
            <w:r>
              <w:t>0.06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用于加强辖区内175人严重精神障碍患者筛查、登记报告和随访服务，开展社会心理服务体系建设试点工作。保障辖区严重精神障碍患者处于稳定状态。</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1.用于加强辖区内175人严重精神障碍患者筛查、登记报告和随访服务，开展社会心理服务体系建设试点工作。</w:t>
            </w:r>
          </w:p>
          <w:p>
            <w:pPr>
              <w:pStyle w:val="10"/>
            </w:pPr>
            <w:r>
              <w:t>2.用于提高辖区内175人严重精神障碍项目规范管理率达到80%、面访率达到90%、服药率达到90%，保障辖区严重精神障碍患者处于稳定状态。</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严重精神障碍患者在册管理人数</w:t>
            </w:r>
          </w:p>
        </w:tc>
        <w:tc>
          <w:tcPr>
            <w:tcW w:w="5386" w:type="dxa"/>
            <w:vAlign w:val="center"/>
          </w:tcPr>
          <w:p>
            <w:pPr>
              <w:pStyle w:val="10"/>
            </w:pPr>
            <w:r>
              <w:t>录入国家严重精神障碍患者管理系统人数</w:t>
            </w:r>
          </w:p>
        </w:tc>
        <w:tc>
          <w:tcPr>
            <w:tcW w:w="2268" w:type="dxa"/>
            <w:vAlign w:val="center"/>
          </w:tcPr>
          <w:p>
            <w:pPr>
              <w:pStyle w:val="10"/>
            </w:pPr>
            <w:r>
              <w:t>175人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严重精神障碍患者家庭护理教育人数</w:t>
            </w:r>
          </w:p>
        </w:tc>
        <w:tc>
          <w:tcPr>
            <w:tcW w:w="5386" w:type="dxa"/>
            <w:vAlign w:val="center"/>
          </w:tcPr>
          <w:p>
            <w:pPr>
              <w:pStyle w:val="10"/>
            </w:pPr>
            <w:r>
              <w:t>严重精神障碍患者家庭护理教育人数</w:t>
            </w:r>
          </w:p>
        </w:tc>
        <w:tc>
          <w:tcPr>
            <w:tcW w:w="2268" w:type="dxa"/>
            <w:vAlign w:val="center"/>
          </w:tcPr>
          <w:p>
            <w:pPr>
              <w:pStyle w:val="10"/>
            </w:pPr>
            <w:r>
              <w:t>98人</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严重精神障碍患者健康管理率</w:t>
            </w:r>
          </w:p>
        </w:tc>
        <w:tc>
          <w:tcPr>
            <w:tcW w:w="5386" w:type="dxa"/>
            <w:vAlign w:val="center"/>
          </w:tcPr>
          <w:p>
            <w:pPr>
              <w:pStyle w:val="10"/>
            </w:pPr>
            <w:r>
              <w:t>辖区在册严重精神病患者健康管理与在册管理人数的比值</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严重精神障碍项目的面访率</w:t>
            </w:r>
          </w:p>
        </w:tc>
        <w:tc>
          <w:tcPr>
            <w:tcW w:w="5386" w:type="dxa"/>
            <w:vAlign w:val="center"/>
          </w:tcPr>
          <w:p>
            <w:pPr>
              <w:pStyle w:val="10"/>
            </w:pPr>
            <w:r>
              <w:t>辖区在测严重精神障碍患者面对面随访次数与总随访次数的比率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在册严重精神障碍患者服药率</w:t>
            </w:r>
          </w:p>
        </w:tc>
        <w:tc>
          <w:tcPr>
            <w:tcW w:w="5386" w:type="dxa"/>
            <w:vAlign w:val="center"/>
          </w:tcPr>
          <w:p>
            <w:pPr>
              <w:pStyle w:val="10"/>
            </w:pPr>
            <w:r>
              <w:t>在册严重精神障碍患者服药率</w:t>
            </w:r>
          </w:p>
        </w:tc>
        <w:tc>
          <w:tcPr>
            <w:tcW w:w="2268" w:type="dxa"/>
            <w:vAlign w:val="center"/>
          </w:tcPr>
          <w:p>
            <w:pPr>
              <w:pStyle w:val="10"/>
            </w:pPr>
            <w:r>
              <w:t>≥90%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在册严重精神障碍患者规范管理率</w:t>
            </w:r>
          </w:p>
        </w:tc>
        <w:tc>
          <w:tcPr>
            <w:tcW w:w="5386" w:type="dxa"/>
            <w:vAlign w:val="center"/>
          </w:tcPr>
          <w:p>
            <w:pPr>
              <w:pStyle w:val="10"/>
            </w:pPr>
            <w:r>
              <w:t>规范管理严重精神障碍患者与年内在册登记严重精神障碍患者的比值</w:t>
            </w:r>
          </w:p>
        </w:tc>
        <w:tc>
          <w:tcPr>
            <w:tcW w:w="2268" w:type="dxa"/>
            <w:vAlign w:val="center"/>
          </w:tcPr>
          <w:p>
            <w:pPr>
              <w:pStyle w:val="10"/>
            </w:pPr>
            <w:r>
              <w:t>≥80%</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辖区在册严重精神障碍人员指标完成时限</w:t>
            </w:r>
          </w:p>
        </w:tc>
        <w:tc>
          <w:tcPr>
            <w:tcW w:w="5386" w:type="dxa"/>
            <w:vAlign w:val="center"/>
          </w:tcPr>
          <w:p>
            <w:pPr>
              <w:pStyle w:val="10"/>
            </w:pPr>
            <w:r>
              <w:t>辖区在册严重精神障碍人员指标完成时限</w:t>
            </w:r>
          </w:p>
        </w:tc>
        <w:tc>
          <w:tcPr>
            <w:tcW w:w="2268" w:type="dxa"/>
            <w:vAlign w:val="center"/>
          </w:tcPr>
          <w:p>
            <w:pPr>
              <w:pStyle w:val="10"/>
            </w:pPr>
            <w:r>
              <w:t>2024年</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本年度在册规范管理严重精神障碍资金</w:t>
            </w:r>
          </w:p>
        </w:tc>
        <w:tc>
          <w:tcPr>
            <w:tcW w:w="5386" w:type="dxa"/>
            <w:vAlign w:val="center"/>
          </w:tcPr>
          <w:p>
            <w:pPr>
              <w:pStyle w:val="10"/>
            </w:pPr>
            <w:r>
              <w:t>本年度在册规范管理严重精神障碍资金</w:t>
            </w:r>
          </w:p>
        </w:tc>
        <w:tc>
          <w:tcPr>
            <w:tcW w:w="2268" w:type="dxa"/>
            <w:vAlign w:val="center"/>
          </w:tcPr>
          <w:p>
            <w:pPr>
              <w:pStyle w:val="10"/>
            </w:pPr>
            <w:r>
              <w:t>578元</w:t>
            </w:r>
          </w:p>
        </w:tc>
        <w:tc>
          <w:tcPr>
            <w:tcW w:w="1276" w:type="dxa"/>
            <w:vAlign w:val="center"/>
          </w:tcPr>
          <w:p>
            <w:pPr>
              <w:pStyle w:val="10"/>
            </w:pPr>
            <w:r>
              <w:t>项目资金实施方案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效益指标</w:t>
            </w:r>
          </w:p>
        </w:tc>
        <w:tc>
          <w:tcPr>
            <w:tcW w:w="2268" w:type="dxa"/>
            <w:vAlign w:val="center"/>
          </w:tcPr>
          <w:p>
            <w:pPr>
              <w:pStyle w:val="10"/>
            </w:pPr>
            <w:r>
              <w:t>可持续影响指标</w:t>
            </w:r>
          </w:p>
        </w:tc>
        <w:tc>
          <w:tcPr>
            <w:tcW w:w="2835" w:type="dxa"/>
            <w:vAlign w:val="center"/>
          </w:tcPr>
          <w:p>
            <w:pPr>
              <w:pStyle w:val="10"/>
            </w:pPr>
            <w:r>
              <w:t>保障辖区严重精神障碍患者处于稳定健康状态</w:t>
            </w:r>
          </w:p>
        </w:tc>
        <w:tc>
          <w:tcPr>
            <w:tcW w:w="5386" w:type="dxa"/>
            <w:vAlign w:val="center"/>
          </w:tcPr>
          <w:p>
            <w:pPr>
              <w:pStyle w:val="10"/>
            </w:pPr>
            <w:r>
              <w:t>保障辖区严重精神障碍患者处于稳定健康状态</w:t>
            </w:r>
          </w:p>
        </w:tc>
        <w:tc>
          <w:tcPr>
            <w:tcW w:w="2268" w:type="dxa"/>
            <w:vAlign w:val="center"/>
          </w:tcPr>
          <w:p>
            <w:pPr>
              <w:pStyle w:val="10"/>
            </w:pPr>
            <w:r>
              <w:t>中长期</w:t>
            </w:r>
          </w:p>
        </w:tc>
        <w:tc>
          <w:tcPr>
            <w:tcW w:w="1276" w:type="dxa"/>
            <w:vAlign w:val="center"/>
          </w:tcPr>
          <w:p>
            <w:pPr>
              <w:pStyle w:val="10"/>
            </w:pPr>
            <w:r>
              <w:t>工作计划、工作目标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辖区在册严重精神障碍患者满意度</w:t>
            </w:r>
          </w:p>
        </w:tc>
        <w:tc>
          <w:tcPr>
            <w:tcW w:w="5386" w:type="dxa"/>
            <w:vAlign w:val="center"/>
          </w:tcPr>
          <w:p>
            <w:pPr>
              <w:pStyle w:val="10"/>
            </w:pPr>
            <w:r>
              <w:t>辖区在册严重精神障碍患者满意度</w:t>
            </w:r>
          </w:p>
        </w:tc>
        <w:tc>
          <w:tcPr>
            <w:tcW w:w="2268" w:type="dxa"/>
            <w:vAlign w:val="center"/>
          </w:tcPr>
          <w:p>
            <w:pPr>
              <w:pStyle w:val="10"/>
            </w:pPr>
            <w:r>
              <w:t>≥98%</w:t>
            </w:r>
          </w:p>
        </w:tc>
        <w:tc>
          <w:tcPr>
            <w:tcW w:w="1276" w:type="dxa"/>
            <w:vAlign w:val="center"/>
          </w:tcPr>
          <w:p>
            <w:pPr>
              <w:pStyle w:val="10"/>
            </w:pPr>
            <w:r>
              <w:t>工作计划、工作目标</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2、石财社【2023】138号 关于提前下达2024年中央基本药物制度补助资金预算的通知绩效目标表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13011024P003257100180</w:t>
            </w:r>
          </w:p>
        </w:tc>
        <w:tc>
          <w:tcPr>
            <w:tcW w:w="2835" w:type="dxa"/>
            <w:vAlign w:val="center"/>
          </w:tcPr>
          <w:p>
            <w:pPr>
              <w:pStyle w:val="8"/>
            </w:pPr>
            <w:r>
              <w:t>项目名称</w:t>
            </w:r>
          </w:p>
        </w:tc>
        <w:tc>
          <w:tcPr>
            <w:tcW w:w="6094" w:type="dxa"/>
            <w:gridSpan w:val="3"/>
            <w:vAlign w:val="center"/>
          </w:tcPr>
          <w:p>
            <w:pPr>
              <w:pStyle w:val="10"/>
            </w:pPr>
            <w:r>
              <w:t>石财社【2023】138号 关于提前下达2024年中央基本药物制度补助资金预算的通知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17.36</w:t>
            </w:r>
          </w:p>
        </w:tc>
        <w:tc>
          <w:tcPr>
            <w:tcW w:w="2835" w:type="dxa"/>
            <w:vAlign w:val="center"/>
          </w:tcPr>
          <w:p>
            <w:pPr>
              <w:pStyle w:val="8"/>
            </w:pPr>
            <w:r>
              <w:t>其中：财政    资金</w:t>
            </w:r>
          </w:p>
        </w:tc>
        <w:tc>
          <w:tcPr>
            <w:tcW w:w="2551" w:type="dxa"/>
            <w:vAlign w:val="center"/>
          </w:tcPr>
          <w:p>
            <w:pPr>
              <w:pStyle w:val="10"/>
            </w:pPr>
            <w:r>
              <w:t>17.36</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保障卫生院按要求实施基本药物制度，推进卫生院服务质量的进一步提高，使卫生院综合改革稳步推进；对实施基本药物制度的5个村卫生室给予补助，支持5个村卫生室顺利实施基本药物制度。</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1.保障卫生院按要求实施基本药物制度，推进卫生院服务质量的进一步提高，使卫生院综合改革稳步推进；</w:t>
            </w:r>
          </w:p>
          <w:p>
            <w:pPr>
              <w:pStyle w:val="10"/>
            </w:pPr>
            <w:r>
              <w:t>2.对实施基本药物制度的5个村卫生室给予补助，支持5个村卫生室顺利实施基本药物制度。</w:t>
            </w:r>
          </w:p>
          <w:p>
            <w:pPr>
              <w:pStyle w:val="10"/>
            </w:pPr>
            <w:r>
              <w:t>3.国家基本药物制度覆盖率达到100%，通过实施药品零差率降低药品成本，减轻病人负担，切实解决辖区内46492人群众看病难、看病贵等问题。</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辖区内实施国家基本药物制度村卫生室数量</w:t>
            </w:r>
          </w:p>
        </w:tc>
        <w:tc>
          <w:tcPr>
            <w:tcW w:w="2268" w:type="dxa"/>
            <w:vAlign w:val="center"/>
          </w:tcPr>
          <w:p>
            <w:pPr>
              <w:pStyle w:val="10"/>
            </w:pPr>
            <w:r>
              <w:t>5家</w:t>
            </w:r>
          </w:p>
        </w:tc>
        <w:tc>
          <w:tcPr>
            <w:tcW w:w="1276" w:type="dxa"/>
            <w:vAlign w:val="center"/>
          </w:tcPr>
          <w:p>
            <w:pPr>
              <w:pStyle w:val="10"/>
            </w:pPr>
            <w:r>
              <w:t>工作计划、考核方案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实施国家基本药物制度基层医疗卫生机构数量</w:t>
            </w:r>
          </w:p>
        </w:tc>
        <w:tc>
          <w:tcPr>
            <w:tcW w:w="5386" w:type="dxa"/>
            <w:vAlign w:val="center"/>
          </w:tcPr>
          <w:p>
            <w:pPr>
              <w:pStyle w:val="10"/>
            </w:pPr>
            <w:r>
              <w:t>辖区内实施国家基本药物制度乡镇卫生院数量</w:t>
            </w:r>
          </w:p>
        </w:tc>
        <w:tc>
          <w:tcPr>
            <w:tcW w:w="2268" w:type="dxa"/>
            <w:vAlign w:val="center"/>
          </w:tcPr>
          <w:p>
            <w:pPr>
              <w:pStyle w:val="10"/>
            </w:pPr>
            <w:r>
              <w:t>1家</w:t>
            </w:r>
          </w:p>
        </w:tc>
        <w:tc>
          <w:tcPr>
            <w:tcW w:w="1276" w:type="dxa"/>
            <w:vAlign w:val="center"/>
          </w:tcPr>
          <w:p>
            <w:pPr>
              <w:pStyle w:val="10"/>
            </w:pPr>
            <w:r>
              <w:t>工作计划、考核方案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辖区村卫生室必须按要求规定实施国家基本药物制度</w:t>
            </w:r>
          </w:p>
        </w:tc>
        <w:tc>
          <w:tcPr>
            <w:tcW w:w="2268" w:type="dxa"/>
            <w:vAlign w:val="center"/>
          </w:tcPr>
          <w:p>
            <w:pPr>
              <w:pStyle w:val="10"/>
            </w:pPr>
            <w:r>
              <w:t>100%</w:t>
            </w:r>
          </w:p>
        </w:tc>
        <w:tc>
          <w:tcPr>
            <w:tcW w:w="1276" w:type="dxa"/>
            <w:vAlign w:val="center"/>
          </w:tcPr>
          <w:p>
            <w:pPr>
              <w:pStyle w:val="10"/>
            </w:pPr>
            <w:r>
              <w:t>工作计划、考核方案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基层医疗卫生机构基本药物制度覆盖率</w:t>
            </w:r>
          </w:p>
        </w:tc>
        <w:tc>
          <w:tcPr>
            <w:tcW w:w="5386" w:type="dxa"/>
            <w:vAlign w:val="center"/>
          </w:tcPr>
          <w:p>
            <w:pPr>
              <w:pStyle w:val="10"/>
            </w:pPr>
            <w:r>
              <w:t>乡镇卫生院必须按要求规定实施国家基本药物制度</w:t>
            </w:r>
          </w:p>
        </w:tc>
        <w:tc>
          <w:tcPr>
            <w:tcW w:w="2268" w:type="dxa"/>
            <w:vAlign w:val="center"/>
          </w:tcPr>
          <w:p>
            <w:pPr>
              <w:pStyle w:val="10"/>
            </w:pPr>
            <w:r>
              <w:t>100%</w:t>
            </w:r>
          </w:p>
        </w:tc>
        <w:tc>
          <w:tcPr>
            <w:tcW w:w="1276" w:type="dxa"/>
            <w:vAlign w:val="center"/>
          </w:tcPr>
          <w:p>
            <w:pPr>
              <w:pStyle w:val="10"/>
            </w:pPr>
            <w:r>
              <w:t>工作计划、考核方案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按规定要求实施国家基本药物制度年度</w:t>
            </w:r>
          </w:p>
        </w:tc>
        <w:tc>
          <w:tcPr>
            <w:tcW w:w="2268" w:type="dxa"/>
            <w:vAlign w:val="center"/>
          </w:tcPr>
          <w:p>
            <w:pPr>
              <w:pStyle w:val="10"/>
            </w:pPr>
            <w:r>
              <w:t>2024年</w:t>
            </w:r>
          </w:p>
        </w:tc>
        <w:tc>
          <w:tcPr>
            <w:tcW w:w="1276" w:type="dxa"/>
            <w:vAlign w:val="center"/>
          </w:tcPr>
          <w:p>
            <w:pPr>
              <w:pStyle w:val="10"/>
            </w:pPr>
            <w:r>
              <w:t>工作计划、考核方案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基层医疗卫生机构实施基本药物制度补助资金</w:t>
            </w:r>
          </w:p>
        </w:tc>
        <w:tc>
          <w:tcPr>
            <w:tcW w:w="5386" w:type="dxa"/>
            <w:vAlign w:val="center"/>
          </w:tcPr>
          <w:p>
            <w:pPr>
              <w:pStyle w:val="10"/>
            </w:pPr>
            <w:r>
              <w:t>卫生院按要求实施国家基本药物制度上级给予的补助资金</w:t>
            </w:r>
          </w:p>
        </w:tc>
        <w:tc>
          <w:tcPr>
            <w:tcW w:w="2268" w:type="dxa"/>
            <w:vAlign w:val="center"/>
          </w:tcPr>
          <w:p>
            <w:pPr>
              <w:pStyle w:val="10"/>
            </w:pPr>
            <w:r>
              <w:t>138500元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村卫生室实施基本药物制度补助资金</w:t>
            </w:r>
          </w:p>
        </w:tc>
        <w:tc>
          <w:tcPr>
            <w:tcW w:w="5386" w:type="dxa"/>
            <w:vAlign w:val="center"/>
          </w:tcPr>
          <w:p>
            <w:pPr>
              <w:pStyle w:val="10"/>
            </w:pPr>
            <w:r>
              <w:t>5家村卫生室实施国家基本药物制度上级给予的补助资金</w:t>
            </w:r>
          </w:p>
        </w:tc>
        <w:tc>
          <w:tcPr>
            <w:tcW w:w="2268" w:type="dxa"/>
            <w:vAlign w:val="center"/>
          </w:tcPr>
          <w:p>
            <w:pPr>
              <w:pStyle w:val="10"/>
            </w:pPr>
            <w:r>
              <w:t>35096元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工作计划、考核方案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国家基本药物制度在基层卫生院、卫生室持续实施</w:t>
            </w:r>
          </w:p>
        </w:tc>
        <w:tc>
          <w:tcPr>
            <w:tcW w:w="2268" w:type="dxa"/>
            <w:vAlign w:val="center"/>
          </w:tcPr>
          <w:p>
            <w:pPr>
              <w:pStyle w:val="10"/>
            </w:pPr>
            <w:r>
              <w:t>中长期</w:t>
            </w:r>
          </w:p>
        </w:tc>
        <w:tc>
          <w:tcPr>
            <w:tcW w:w="1276" w:type="dxa"/>
            <w:vAlign w:val="center"/>
          </w:tcPr>
          <w:p>
            <w:pPr>
              <w:pStyle w:val="10"/>
            </w:pPr>
            <w:r>
              <w:t>上级文件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3、石财社【2023】139号 关于提前下达2024年中央基本公共卫生服务补助资金预算的通知绩效目标表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13011024P003261101720</w:t>
            </w:r>
          </w:p>
        </w:tc>
        <w:tc>
          <w:tcPr>
            <w:tcW w:w="2835" w:type="dxa"/>
            <w:vAlign w:val="center"/>
          </w:tcPr>
          <w:p>
            <w:pPr>
              <w:pStyle w:val="8"/>
            </w:pPr>
            <w:r>
              <w:t>项目名称</w:t>
            </w:r>
          </w:p>
        </w:tc>
        <w:tc>
          <w:tcPr>
            <w:tcW w:w="6094" w:type="dxa"/>
            <w:gridSpan w:val="3"/>
            <w:vAlign w:val="center"/>
          </w:tcPr>
          <w:p>
            <w:pPr>
              <w:pStyle w:val="10"/>
            </w:pPr>
            <w:r>
              <w:t>石财社【2023】139号 关于提前下达2024年中央基本公共卫生服务补助资金预算的通知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215.00</w:t>
            </w:r>
          </w:p>
        </w:tc>
        <w:tc>
          <w:tcPr>
            <w:tcW w:w="2835" w:type="dxa"/>
            <w:vAlign w:val="center"/>
          </w:tcPr>
          <w:p>
            <w:pPr>
              <w:pStyle w:val="8"/>
            </w:pPr>
            <w:r>
              <w:t>其中：财政    资金</w:t>
            </w:r>
          </w:p>
        </w:tc>
        <w:tc>
          <w:tcPr>
            <w:tcW w:w="2551" w:type="dxa"/>
            <w:vAlign w:val="center"/>
          </w:tcPr>
          <w:p>
            <w:pPr>
              <w:pStyle w:val="10"/>
            </w:pPr>
            <w:r>
              <w:t>215.00</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按照有关规定为辖区居民免费提供基本公共卫生服务。保持重点地方病防治措施全面落实。开展职业病防治，最大限度地保护放射工作人员、患者和公众的健康权益，同时推进妇幼卫生、健康素养促进、医养结合和老年健康服务、卫生应急等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1.1.免费向城乡居民提供基本公共卫生服务。</w:t>
            </w:r>
          </w:p>
          <w:p>
            <w:pPr>
              <w:pStyle w:val="10"/>
            </w:pPr>
            <w:r>
              <w:t>2.2.保持重点地方病防治措施全面落实。开展职业病防治，最大限度地保护放射工作人员、患者和公众的健康权益，同时推进妇幼卫生、健康素养促进、医养结合和老年健康服务、卫生应急等工作。</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适龄儿童国家免疫规划疫苗接种率</w:t>
            </w:r>
          </w:p>
        </w:tc>
        <w:tc>
          <w:tcPr>
            <w:tcW w:w="5386" w:type="dxa"/>
            <w:vAlign w:val="center"/>
          </w:tcPr>
          <w:p>
            <w:pPr>
              <w:pStyle w:val="10"/>
            </w:pPr>
            <w:r>
              <w:t>某种疫苗接种率=年度辖区内某种疫苗实际接种人数/年度辖区内某种疫苗应接种人数*100%</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7岁以下儿童健康管理率</w:t>
            </w:r>
          </w:p>
        </w:tc>
        <w:tc>
          <w:tcPr>
            <w:tcW w:w="5386" w:type="dxa"/>
            <w:vAlign w:val="center"/>
          </w:tcPr>
          <w:p>
            <w:pPr>
              <w:pStyle w:val="10"/>
            </w:pPr>
            <w:r>
              <w:t>年度辖区内接受1次及以上随访的7岁以下儿童数占年度辖区内应管理的儿童数比率</w:t>
            </w:r>
          </w:p>
        </w:tc>
        <w:tc>
          <w:tcPr>
            <w:tcW w:w="2268" w:type="dxa"/>
            <w:vAlign w:val="center"/>
          </w:tcPr>
          <w:p>
            <w:pPr>
              <w:pStyle w:val="10"/>
            </w:pPr>
            <w:r>
              <w:t>≥85%</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0-6岁儿童眼保健和视力检查覆盖率</w:t>
            </w:r>
          </w:p>
        </w:tc>
        <w:tc>
          <w:tcPr>
            <w:tcW w:w="5386" w:type="dxa"/>
            <w:vAlign w:val="center"/>
          </w:tcPr>
          <w:p>
            <w:pPr>
              <w:pStyle w:val="10"/>
            </w:pPr>
            <w:r>
              <w:t>年度辖区内接受1次及以上眼保健和视力检查的0-6岁儿童数占年度辖区内应管理的儿童数比率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孕产妇系统健康管理率</w:t>
            </w:r>
          </w:p>
        </w:tc>
        <w:tc>
          <w:tcPr>
            <w:tcW w:w="5386" w:type="dxa"/>
            <w:vAlign w:val="center"/>
          </w:tcPr>
          <w:p>
            <w:pPr>
              <w:pStyle w:val="10"/>
            </w:pPr>
            <w:r>
              <w:t>年度辖区内接受5次以上产前随访的产妇数占该地段时间段活产数的比率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3岁以下儿童系统管理率</w:t>
            </w:r>
          </w:p>
        </w:tc>
        <w:tc>
          <w:tcPr>
            <w:tcW w:w="5386" w:type="dxa"/>
            <w:vAlign w:val="center"/>
          </w:tcPr>
          <w:p>
            <w:pPr>
              <w:pStyle w:val="10"/>
            </w:pPr>
            <w:r>
              <w:t>年度辖区内接受1次及以上随访的3岁以下儿童数占年度辖区内应管理的儿童数比率</w:t>
            </w:r>
          </w:p>
        </w:tc>
        <w:tc>
          <w:tcPr>
            <w:tcW w:w="2268" w:type="dxa"/>
            <w:vAlign w:val="center"/>
          </w:tcPr>
          <w:p>
            <w:pPr>
              <w:pStyle w:val="10"/>
            </w:pPr>
            <w:r>
              <w:t>≥80%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高血压患者管理人数（人）</w:t>
            </w:r>
          </w:p>
        </w:tc>
        <w:tc>
          <w:tcPr>
            <w:tcW w:w="5386" w:type="dxa"/>
            <w:vAlign w:val="center"/>
          </w:tcPr>
          <w:p>
            <w:pPr>
              <w:pStyle w:val="10"/>
            </w:pPr>
            <w:r>
              <w:t>年度辖区内已管理的高血压患者人数</w:t>
            </w:r>
          </w:p>
        </w:tc>
        <w:tc>
          <w:tcPr>
            <w:tcW w:w="2268" w:type="dxa"/>
            <w:vAlign w:val="center"/>
          </w:tcPr>
          <w:p>
            <w:pPr>
              <w:pStyle w:val="10"/>
            </w:pPr>
            <w:r>
              <w:t>2072人</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2型糖尿病患者管理人数（人）</w:t>
            </w:r>
          </w:p>
        </w:tc>
        <w:tc>
          <w:tcPr>
            <w:tcW w:w="5386" w:type="dxa"/>
            <w:vAlign w:val="center"/>
          </w:tcPr>
          <w:p>
            <w:pPr>
              <w:pStyle w:val="10"/>
            </w:pPr>
            <w:r>
              <w:t>年度辖区内已管理的2型糖尿病患者人数</w:t>
            </w:r>
          </w:p>
        </w:tc>
        <w:tc>
          <w:tcPr>
            <w:tcW w:w="2268" w:type="dxa"/>
            <w:vAlign w:val="center"/>
          </w:tcPr>
          <w:p>
            <w:pPr>
              <w:pStyle w:val="10"/>
            </w:pPr>
            <w:r>
              <w:t>881人</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肺结核患者管理率</w:t>
            </w:r>
          </w:p>
        </w:tc>
        <w:tc>
          <w:tcPr>
            <w:tcW w:w="5386" w:type="dxa"/>
            <w:vAlign w:val="center"/>
          </w:tcPr>
          <w:p>
            <w:pPr>
              <w:pStyle w:val="10"/>
            </w:pPr>
            <w:r>
              <w:t>结核患者管理率=已管理的肺结核患者人数/辖区同期内经上级定点医疗机构确诊并通知基层医疗卫生机构管理的肺结核患者人数*100%</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社区在册居家严重精神障碍患者健康管理率</w:t>
            </w:r>
          </w:p>
        </w:tc>
        <w:tc>
          <w:tcPr>
            <w:tcW w:w="5386" w:type="dxa"/>
            <w:vAlign w:val="center"/>
          </w:tcPr>
          <w:p>
            <w:pPr>
              <w:pStyle w:val="10"/>
            </w:pPr>
            <w:r>
              <w:t>抽查本辖区范围内确诊严重精神障碍患者，调阅核查相应患者的管理档案比率</w:t>
            </w:r>
          </w:p>
        </w:tc>
        <w:tc>
          <w:tcPr>
            <w:tcW w:w="2268" w:type="dxa"/>
            <w:vAlign w:val="center"/>
          </w:tcPr>
          <w:p>
            <w:pPr>
              <w:pStyle w:val="10"/>
            </w:pPr>
            <w:r>
              <w:t>≥80%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老年人中医药健康管理率</w:t>
            </w:r>
          </w:p>
        </w:tc>
        <w:tc>
          <w:tcPr>
            <w:tcW w:w="5386" w:type="dxa"/>
            <w:vAlign w:val="center"/>
          </w:tcPr>
          <w:p>
            <w:pPr>
              <w:pStyle w:val="10"/>
            </w:pPr>
            <w:r>
              <w:t>65岁及以上老年人医养结合服务人数</w:t>
            </w:r>
          </w:p>
        </w:tc>
        <w:tc>
          <w:tcPr>
            <w:tcW w:w="2268" w:type="dxa"/>
            <w:vAlign w:val="center"/>
          </w:tcPr>
          <w:p>
            <w:pPr>
              <w:pStyle w:val="10"/>
            </w:pPr>
            <w:r>
              <w:t>≥70%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儿童中医药健康管理率</w:t>
            </w:r>
          </w:p>
        </w:tc>
        <w:tc>
          <w:tcPr>
            <w:tcW w:w="5386" w:type="dxa"/>
            <w:vAlign w:val="center"/>
          </w:tcPr>
          <w:p>
            <w:pPr>
              <w:pStyle w:val="10"/>
            </w:pPr>
            <w:r>
              <w:t>0-36个月儿童中医药健康管理服务率=0-36月儿童指导数/辖区内0-36月儿童总数*100%</w:t>
            </w:r>
          </w:p>
        </w:tc>
        <w:tc>
          <w:tcPr>
            <w:tcW w:w="2268" w:type="dxa"/>
            <w:vAlign w:val="center"/>
          </w:tcPr>
          <w:p>
            <w:pPr>
              <w:pStyle w:val="10"/>
            </w:pPr>
            <w:r>
              <w:t>≥70%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数量指标</w:t>
            </w:r>
          </w:p>
        </w:tc>
        <w:tc>
          <w:tcPr>
            <w:tcW w:w="2835" w:type="dxa"/>
            <w:vAlign w:val="center"/>
          </w:tcPr>
          <w:p>
            <w:pPr>
              <w:pStyle w:val="10"/>
            </w:pPr>
            <w:r>
              <w:t>卫生监督协管各专业每年巡查（访）2次完成率</w:t>
            </w:r>
          </w:p>
        </w:tc>
        <w:tc>
          <w:tcPr>
            <w:tcW w:w="5386" w:type="dxa"/>
            <w:vAlign w:val="center"/>
          </w:tcPr>
          <w:p>
            <w:pPr>
              <w:pStyle w:val="10"/>
            </w:pPr>
            <w:r>
              <w:t>卫生监督协管各专业每年巡查（访）2次完成率</w:t>
            </w:r>
          </w:p>
        </w:tc>
        <w:tc>
          <w:tcPr>
            <w:tcW w:w="2268" w:type="dxa"/>
            <w:vAlign w:val="center"/>
          </w:tcPr>
          <w:p>
            <w:pPr>
              <w:pStyle w:val="10"/>
            </w:pPr>
            <w:r>
              <w:t>≥90%</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居民规范化电子健康档案覆盖率</w:t>
            </w:r>
          </w:p>
        </w:tc>
        <w:tc>
          <w:tcPr>
            <w:tcW w:w="5386" w:type="dxa"/>
            <w:vAlign w:val="center"/>
          </w:tcPr>
          <w:p>
            <w:pPr>
              <w:pStyle w:val="10"/>
            </w:pPr>
            <w:r>
              <w:t>规范化电子健康档案人数占辖区内常住居民数的比率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高血压患者基层规范管理服务率</w:t>
            </w:r>
          </w:p>
        </w:tc>
        <w:tc>
          <w:tcPr>
            <w:tcW w:w="5386" w:type="dxa"/>
            <w:vAlign w:val="center"/>
          </w:tcPr>
          <w:p>
            <w:pPr>
              <w:pStyle w:val="10"/>
            </w:pPr>
            <w:r>
              <w:t>按照规范要求进行高血压患者健康管理的人数占抽查的高血压患者人数的比率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2型糖尿病患者基层规范健康服务率</w:t>
            </w:r>
          </w:p>
        </w:tc>
        <w:tc>
          <w:tcPr>
            <w:tcW w:w="5386" w:type="dxa"/>
            <w:vAlign w:val="center"/>
          </w:tcPr>
          <w:p>
            <w:pPr>
              <w:pStyle w:val="10"/>
            </w:pPr>
            <w:r>
              <w:t>按照规范要求进行2型糖尿病患者健康管理的人数占抽查的2型糖尿病患者人数的比率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65岁及以上老年人城乡社区规范健康服务率</w:t>
            </w:r>
          </w:p>
        </w:tc>
        <w:tc>
          <w:tcPr>
            <w:tcW w:w="5386" w:type="dxa"/>
            <w:vAlign w:val="center"/>
          </w:tcPr>
          <w:p>
            <w:pPr>
              <w:pStyle w:val="10"/>
            </w:pPr>
            <w:r>
              <w:t>年度评价老年人城乡社区规范健康服务人数占年内辖区内65岁及以上常住居民数比率</w:t>
            </w:r>
          </w:p>
        </w:tc>
        <w:tc>
          <w:tcPr>
            <w:tcW w:w="2268" w:type="dxa"/>
            <w:vAlign w:val="center"/>
          </w:tcPr>
          <w:p>
            <w:pPr>
              <w:pStyle w:val="10"/>
            </w:pPr>
            <w:r>
              <w:t>≥62%</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传染病和突发公共卫生事件报告率</w:t>
            </w:r>
          </w:p>
        </w:tc>
        <w:tc>
          <w:tcPr>
            <w:tcW w:w="5386" w:type="dxa"/>
            <w:vAlign w:val="center"/>
          </w:tcPr>
          <w:p>
            <w:pPr>
              <w:pStyle w:val="10"/>
            </w:pPr>
            <w:r>
              <w:t>传染病和突发公共卫生事件报告率</w:t>
            </w:r>
          </w:p>
        </w:tc>
        <w:tc>
          <w:tcPr>
            <w:tcW w:w="2268" w:type="dxa"/>
            <w:vAlign w:val="center"/>
          </w:tcPr>
          <w:p>
            <w:pPr>
              <w:pStyle w:val="10"/>
            </w:pPr>
            <w:r>
              <w:t>≥95%</w:t>
            </w:r>
          </w:p>
        </w:tc>
        <w:tc>
          <w:tcPr>
            <w:tcW w:w="1276" w:type="dxa"/>
            <w:vAlign w:val="center"/>
          </w:tcPr>
          <w:p>
            <w:pPr>
              <w:pStyle w:val="10"/>
            </w:pPr>
            <w:r>
              <w:t>公卫2024年工作计划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基本公共卫生服务补助成本</w:t>
            </w:r>
          </w:p>
        </w:tc>
        <w:tc>
          <w:tcPr>
            <w:tcW w:w="5386" w:type="dxa"/>
            <w:vAlign w:val="center"/>
          </w:tcPr>
          <w:p>
            <w:pPr>
              <w:pStyle w:val="10"/>
            </w:pPr>
            <w:r>
              <w:t>基本公共卫生服务补助成本</w:t>
            </w:r>
          </w:p>
        </w:tc>
        <w:tc>
          <w:tcPr>
            <w:tcW w:w="2268" w:type="dxa"/>
            <w:vAlign w:val="center"/>
          </w:tcPr>
          <w:p>
            <w:pPr>
              <w:pStyle w:val="10"/>
            </w:pPr>
            <w:r>
              <w:t>2150000元</w:t>
            </w:r>
          </w:p>
        </w:tc>
        <w:tc>
          <w:tcPr>
            <w:tcW w:w="1276" w:type="dxa"/>
            <w:vAlign w:val="center"/>
          </w:tcPr>
          <w:p>
            <w:pPr>
              <w:pStyle w:val="10"/>
            </w:pPr>
            <w:r>
              <w:t>上级文件通知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基本公共卫生服务年限</w:t>
            </w:r>
          </w:p>
        </w:tc>
        <w:tc>
          <w:tcPr>
            <w:tcW w:w="5386" w:type="dxa"/>
            <w:vAlign w:val="center"/>
          </w:tcPr>
          <w:p>
            <w:pPr>
              <w:pStyle w:val="10"/>
            </w:pPr>
            <w:r>
              <w:t>基本公共卫生服务年限</w:t>
            </w:r>
          </w:p>
        </w:tc>
        <w:tc>
          <w:tcPr>
            <w:tcW w:w="2268" w:type="dxa"/>
            <w:vAlign w:val="center"/>
          </w:tcPr>
          <w:p>
            <w:pPr>
              <w:pStyle w:val="10"/>
            </w:pPr>
            <w:r>
              <w:t>2024年</w:t>
            </w:r>
          </w:p>
        </w:tc>
        <w:tc>
          <w:tcPr>
            <w:tcW w:w="1276" w:type="dxa"/>
            <w:vAlign w:val="center"/>
          </w:tcPr>
          <w:p>
            <w:pPr>
              <w:pStyle w:val="10"/>
            </w:pPr>
            <w:r>
              <w:t>上级文件通知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社会效益指标</w:t>
            </w:r>
          </w:p>
        </w:tc>
        <w:tc>
          <w:tcPr>
            <w:tcW w:w="2835" w:type="dxa"/>
            <w:vAlign w:val="center"/>
          </w:tcPr>
          <w:p>
            <w:pPr>
              <w:pStyle w:val="10"/>
            </w:pPr>
            <w:r>
              <w:t>城乡居民公共卫生差距</w:t>
            </w:r>
          </w:p>
        </w:tc>
        <w:tc>
          <w:tcPr>
            <w:tcW w:w="5386" w:type="dxa"/>
            <w:vAlign w:val="center"/>
          </w:tcPr>
          <w:p>
            <w:pPr>
              <w:pStyle w:val="10"/>
            </w:pPr>
            <w:r>
              <w:t>城乡居民公共卫生服务的差距</w:t>
            </w:r>
          </w:p>
        </w:tc>
        <w:tc>
          <w:tcPr>
            <w:tcW w:w="2268" w:type="dxa"/>
            <w:vAlign w:val="center"/>
          </w:tcPr>
          <w:p>
            <w:pPr>
              <w:pStyle w:val="10"/>
            </w:pPr>
            <w:r>
              <w:t>不断缩小</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基本公共卫生服务水平</w:t>
            </w:r>
          </w:p>
        </w:tc>
        <w:tc>
          <w:tcPr>
            <w:tcW w:w="5386" w:type="dxa"/>
            <w:vAlign w:val="center"/>
          </w:tcPr>
          <w:p>
            <w:pPr>
              <w:pStyle w:val="10"/>
            </w:pPr>
            <w:r>
              <w:t>基本公共卫生服务水平</w:t>
            </w:r>
          </w:p>
        </w:tc>
        <w:tc>
          <w:tcPr>
            <w:tcW w:w="2268" w:type="dxa"/>
            <w:vAlign w:val="center"/>
          </w:tcPr>
          <w:p>
            <w:pPr>
              <w:pStyle w:val="10"/>
            </w:pPr>
            <w:r>
              <w:t>不断提高</w:t>
            </w:r>
          </w:p>
        </w:tc>
        <w:tc>
          <w:tcPr>
            <w:tcW w:w="1276" w:type="dxa"/>
            <w:vAlign w:val="center"/>
          </w:tcPr>
          <w:p>
            <w:pPr>
              <w:pStyle w:val="10"/>
            </w:pPr>
            <w:r>
              <w:t>历史数据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城乡居民对基本公共卫生服务满意度</w:t>
            </w:r>
          </w:p>
        </w:tc>
        <w:tc>
          <w:tcPr>
            <w:tcW w:w="5386" w:type="dxa"/>
            <w:vAlign w:val="center"/>
          </w:tcPr>
          <w:p>
            <w:pPr>
              <w:pStyle w:val="10"/>
            </w:pPr>
            <w:r>
              <w:t>城乡居民对基本公共卫生服务的满意率</w:t>
            </w:r>
          </w:p>
        </w:tc>
        <w:tc>
          <w:tcPr>
            <w:tcW w:w="2268" w:type="dxa"/>
            <w:vAlign w:val="center"/>
          </w:tcPr>
          <w:p>
            <w:pPr>
              <w:pStyle w:val="10"/>
            </w:pPr>
            <w:r>
              <w:t>较上年提高</w:t>
            </w:r>
          </w:p>
        </w:tc>
        <w:tc>
          <w:tcPr>
            <w:tcW w:w="1276" w:type="dxa"/>
            <w:vAlign w:val="center"/>
          </w:tcPr>
          <w:p>
            <w:pPr>
              <w:pStyle w:val="10"/>
            </w:pPr>
            <w:r>
              <w:t>满意度调查表</w:t>
            </w:r>
          </w:p>
        </w:tc>
      </w:tr>
    </w:tbl>
    <w:p>
      <w:pPr>
        <w:sectPr>
          <w:pgSz w:w="16840" w:h="11900" w:orient="landscape"/>
          <w:pgMar w:top="1361" w:right="1020" w:bottom="1134" w:left="1020" w:header="720" w:footer="720" w:gutter="0"/>
          <w:cols w:space="720" w:num="1"/>
        </w:sectPr>
      </w:pPr>
    </w:p>
    <w:p>
      <w:pPr>
        <w:ind w:firstLine="560"/>
      </w:pPr>
      <w:r>
        <w:rPr>
          <w:rFonts w:ascii="方正仿宋_GBK" w:hAnsi="方正仿宋_GBK" w:eastAsia="方正仿宋_GBK" w:cs="方正仿宋_GBK"/>
          <w:b/>
          <w:color w:val="000000"/>
          <w:sz w:val="28"/>
        </w:rPr>
        <w:t>4、石财社【2023】158号 关于提前下达2024年省级公共卫生服务补助资金预算的通知绩效目标表</w:t>
      </w:r>
    </w:p>
    <w:tbl>
      <w:tblPr>
        <w:tblStyle w:val="2"/>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7" w:type="dxa"/>
            <w:gridSpan w:val="7"/>
            <w:tcBorders>
              <w:top w:val="single" w:color="FFFFFF" w:sz="6" w:space="0"/>
              <w:left w:val="single" w:color="FFFFFF" w:sz="6" w:space="0"/>
              <w:right w:val="single" w:color="FFFFFF" w:sz="6" w:space="0"/>
            </w:tcBorders>
            <w:vAlign w:val="center"/>
          </w:tcPr>
          <w:p>
            <w:pPr>
              <w:pStyle w:val="9"/>
            </w:pPr>
            <w: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项目编码</w:t>
            </w:r>
          </w:p>
        </w:tc>
        <w:tc>
          <w:tcPr>
            <w:tcW w:w="5102" w:type="dxa"/>
            <w:gridSpan w:val="2"/>
            <w:vAlign w:val="center"/>
          </w:tcPr>
          <w:p>
            <w:pPr>
              <w:pStyle w:val="10"/>
            </w:pPr>
            <w:r>
              <w:t>13011024P00325710020Y</w:t>
            </w:r>
          </w:p>
        </w:tc>
        <w:tc>
          <w:tcPr>
            <w:tcW w:w="2835" w:type="dxa"/>
            <w:vAlign w:val="center"/>
          </w:tcPr>
          <w:p>
            <w:pPr>
              <w:pStyle w:val="8"/>
            </w:pPr>
            <w:r>
              <w:t>项目名称</w:t>
            </w:r>
          </w:p>
        </w:tc>
        <w:tc>
          <w:tcPr>
            <w:tcW w:w="6094" w:type="dxa"/>
            <w:gridSpan w:val="3"/>
            <w:vAlign w:val="center"/>
          </w:tcPr>
          <w:p>
            <w:pPr>
              <w:pStyle w:val="10"/>
            </w:pPr>
            <w:r>
              <w:t>石财社【2023】158号 关于提前下达2024年省级公共卫生服务补助资金预算的通知</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预算规模及资金用途</w:t>
            </w:r>
          </w:p>
        </w:tc>
        <w:tc>
          <w:tcPr>
            <w:tcW w:w="2268" w:type="dxa"/>
            <w:vAlign w:val="center"/>
          </w:tcPr>
          <w:p>
            <w:pPr>
              <w:pStyle w:val="8"/>
            </w:pPr>
            <w:r>
              <w:t>预算数</w:t>
            </w:r>
          </w:p>
        </w:tc>
        <w:tc>
          <w:tcPr>
            <w:tcW w:w="2835" w:type="dxa"/>
            <w:vAlign w:val="center"/>
          </w:tcPr>
          <w:p>
            <w:pPr>
              <w:pStyle w:val="10"/>
            </w:pPr>
            <w:r>
              <w:t>1.95</w:t>
            </w:r>
          </w:p>
        </w:tc>
        <w:tc>
          <w:tcPr>
            <w:tcW w:w="2835" w:type="dxa"/>
            <w:vAlign w:val="center"/>
          </w:tcPr>
          <w:p>
            <w:pPr>
              <w:pStyle w:val="8"/>
            </w:pPr>
            <w:r>
              <w:t>其中：财政    资金</w:t>
            </w:r>
          </w:p>
        </w:tc>
        <w:tc>
          <w:tcPr>
            <w:tcW w:w="2551" w:type="dxa"/>
            <w:vAlign w:val="center"/>
          </w:tcPr>
          <w:p>
            <w:pPr>
              <w:pStyle w:val="10"/>
            </w:pPr>
            <w:r>
              <w:t>1.95</w:t>
            </w:r>
          </w:p>
        </w:tc>
        <w:tc>
          <w:tcPr>
            <w:tcW w:w="2268" w:type="dxa"/>
            <w:vAlign w:val="center"/>
          </w:tcPr>
          <w:p>
            <w:pPr>
              <w:pStyle w:val="8"/>
            </w:pPr>
            <w:r>
              <w:t>其他资金</w:t>
            </w:r>
          </w:p>
        </w:tc>
        <w:tc>
          <w:tcPr>
            <w:tcW w:w="1276" w:type="dxa"/>
            <w:vAlign w:val="center"/>
          </w:tcPr>
          <w:p>
            <w:pPr>
              <w:pStyle w:val="10"/>
            </w:pPr>
            <w: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14031" w:type="dxa"/>
            <w:gridSpan w:val="6"/>
            <w:vAlign w:val="center"/>
          </w:tcPr>
          <w:p>
            <w:pPr>
              <w:pStyle w:val="10"/>
            </w:pPr>
            <w:r>
              <w:t>对实施基本药物制度的5个村卫生室给予补助，支持国家基本药物制度的村卫生室顺利实施。</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8"/>
            </w:pPr>
            <w:r>
              <w:t>资金支出计划（%）</w:t>
            </w:r>
          </w:p>
        </w:tc>
        <w:tc>
          <w:tcPr>
            <w:tcW w:w="5102" w:type="dxa"/>
            <w:gridSpan w:val="2"/>
            <w:vAlign w:val="center"/>
          </w:tcPr>
          <w:p>
            <w:pPr>
              <w:pStyle w:val="8"/>
            </w:pPr>
            <w:r>
              <w:t>3月底</w:t>
            </w:r>
          </w:p>
        </w:tc>
        <w:tc>
          <w:tcPr>
            <w:tcW w:w="2835" w:type="dxa"/>
            <w:vAlign w:val="center"/>
          </w:tcPr>
          <w:p>
            <w:pPr>
              <w:pStyle w:val="8"/>
            </w:pPr>
            <w:r>
              <w:t>6月底</w:t>
            </w:r>
          </w:p>
        </w:tc>
        <w:tc>
          <w:tcPr>
            <w:tcW w:w="2551" w:type="dxa"/>
            <w:vAlign w:val="center"/>
          </w:tcPr>
          <w:p>
            <w:pPr>
              <w:pStyle w:val="8"/>
            </w:pPr>
            <w:r>
              <w:t>10月底</w:t>
            </w:r>
          </w:p>
        </w:tc>
        <w:tc>
          <w:tcPr>
            <w:tcW w:w="3543" w:type="dxa"/>
            <w:gridSpan w:val="2"/>
            <w:vAlign w:val="center"/>
          </w:tcPr>
          <w:p>
            <w:pPr>
              <w:pStyle w:val="8"/>
            </w:pPr>
            <w: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5102" w:type="dxa"/>
            <w:gridSpan w:val="2"/>
            <w:vAlign w:val="center"/>
          </w:tcPr>
          <w:p>
            <w:pPr>
              <w:pStyle w:val="11"/>
            </w:pPr>
            <w:r>
              <w:t>25%</w:t>
            </w:r>
          </w:p>
        </w:tc>
        <w:tc>
          <w:tcPr>
            <w:tcW w:w="2835" w:type="dxa"/>
            <w:vAlign w:val="center"/>
          </w:tcPr>
          <w:p>
            <w:pPr>
              <w:pStyle w:val="11"/>
            </w:pPr>
            <w:r>
              <w:t>50%</w:t>
            </w:r>
          </w:p>
        </w:tc>
        <w:tc>
          <w:tcPr>
            <w:tcW w:w="2551" w:type="dxa"/>
            <w:vAlign w:val="center"/>
          </w:tcPr>
          <w:p>
            <w:pPr>
              <w:pStyle w:val="11"/>
            </w:pPr>
            <w:r>
              <w:t>75%</w:t>
            </w:r>
          </w:p>
        </w:tc>
        <w:tc>
          <w:tcPr>
            <w:tcW w:w="3543" w:type="dxa"/>
            <w:gridSpan w:val="2"/>
            <w:vAlign w:val="center"/>
          </w:tcPr>
          <w:p>
            <w:pPr>
              <w:pStyle w:val="11"/>
            </w:pPr>
            <w: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8"/>
            </w:pPr>
            <w:r>
              <w:t>绩效目标</w:t>
            </w:r>
          </w:p>
        </w:tc>
        <w:tc>
          <w:tcPr>
            <w:tcW w:w="14031" w:type="dxa"/>
            <w:gridSpan w:val="6"/>
            <w:vAlign w:val="center"/>
          </w:tcPr>
          <w:p>
            <w:pPr>
              <w:pStyle w:val="10"/>
            </w:pPr>
            <w:r>
              <w:t>1.对实施基本药物制度的5个村卫生室给予补助，支持国家基本药物制度的村卫生室顺利实施，基本药物补助1.954万元。</w:t>
            </w:r>
          </w:p>
        </w:tc>
      </w:tr>
    </w:tbl>
    <w:p>
      <w:pPr>
        <w:spacing w:line="2" w:lineRule="exact"/>
        <w:jc w:val="center"/>
      </w:pPr>
      <w:r>
        <w:rPr>
          <w:rFonts w:ascii="方正书宋_GBK" w:hAnsi="方正书宋_GBK" w:eastAsia="方正书宋_GBK" w:cs="方正书宋_GBK"/>
          <w:color w:val="000000"/>
          <w:sz w:val="18"/>
        </w:rPr>
        <w:t xml:space="preserve"> </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8"/>
            </w:pPr>
            <w:r>
              <w:t>一级指标</w:t>
            </w:r>
          </w:p>
        </w:tc>
        <w:tc>
          <w:tcPr>
            <w:tcW w:w="2268" w:type="dxa"/>
            <w:vAlign w:val="center"/>
          </w:tcPr>
          <w:p>
            <w:pPr>
              <w:pStyle w:val="8"/>
            </w:pPr>
            <w:r>
              <w:t>二级指标</w:t>
            </w:r>
          </w:p>
        </w:tc>
        <w:tc>
          <w:tcPr>
            <w:tcW w:w="2835" w:type="dxa"/>
            <w:vAlign w:val="center"/>
          </w:tcPr>
          <w:p>
            <w:pPr>
              <w:pStyle w:val="8"/>
            </w:pPr>
            <w:r>
              <w:t>三级指标</w:t>
            </w:r>
          </w:p>
        </w:tc>
        <w:tc>
          <w:tcPr>
            <w:tcW w:w="5386" w:type="dxa"/>
            <w:vAlign w:val="center"/>
          </w:tcPr>
          <w:p>
            <w:pPr>
              <w:pStyle w:val="8"/>
            </w:pPr>
            <w:r>
              <w:t>绩效指标描述</w:t>
            </w:r>
          </w:p>
        </w:tc>
        <w:tc>
          <w:tcPr>
            <w:tcW w:w="2268" w:type="dxa"/>
            <w:vAlign w:val="center"/>
          </w:tcPr>
          <w:p>
            <w:pPr>
              <w:pStyle w:val="8"/>
            </w:pPr>
            <w:r>
              <w:t>指标值</w:t>
            </w:r>
          </w:p>
        </w:tc>
        <w:tc>
          <w:tcPr>
            <w:tcW w:w="1276" w:type="dxa"/>
            <w:vAlign w:val="center"/>
          </w:tcPr>
          <w:p>
            <w:pPr>
              <w:pStyle w:val="8"/>
            </w:pPr>
            <w: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产出指标</w:t>
            </w:r>
          </w:p>
        </w:tc>
        <w:tc>
          <w:tcPr>
            <w:tcW w:w="2268" w:type="dxa"/>
            <w:vAlign w:val="center"/>
          </w:tcPr>
          <w:p>
            <w:pPr>
              <w:pStyle w:val="10"/>
            </w:pPr>
            <w:r>
              <w:t>数量指标</w:t>
            </w:r>
          </w:p>
        </w:tc>
        <w:tc>
          <w:tcPr>
            <w:tcW w:w="2835" w:type="dxa"/>
            <w:vAlign w:val="center"/>
          </w:tcPr>
          <w:p>
            <w:pPr>
              <w:pStyle w:val="10"/>
            </w:pPr>
            <w:r>
              <w:t>实施国家基本药物制度村卫生室数量</w:t>
            </w:r>
          </w:p>
        </w:tc>
        <w:tc>
          <w:tcPr>
            <w:tcW w:w="5386" w:type="dxa"/>
            <w:vAlign w:val="center"/>
          </w:tcPr>
          <w:p>
            <w:pPr>
              <w:pStyle w:val="10"/>
            </w:pPr>
            <w:r>
              <w:t>辖区内实施国家基本药物制度村卫生室数量</w:t>
            </w:r>
          </w:p>
        </w:tc>
        <w:tc>
          <w:tcPr>
            <w:tcW w:w="2268" w:type="dxa"/>
            <w:vAlign w:val="center"/>
          </w:tcPr>
          <w:p>
            <w:pPr>
              <w:pStyle w:val="10"/>
            </w:pPr>
            <w:r>
              <w:t>5家</w:t>
            </w:r>
          </w:p>
        </w:tc>
        <w:tc>
          <w:tcPr>
            <w:tcW w:w="1276" w:type="dxa"/>
            <w:vAlign w:val="center"/>
          </w:tcPr>
          <w:p>
            <w:pPr>
              <w:pStyle w:val="10"/>
            </w:pPr>
            <w:r>
              <w:t>工作计划、方案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质量指标</w:t>
            </w:r>
          </w:p>
        </w:tc>
        <w:tc>
          <w:tcPr>
            <w:tcW w:w="2835" w:type="dxa"/>
            <w:vAlign w:val="center"/>
          </w:tcPr>
          <w:p>
            <w:pPr>
              <w:pStyle w:val="10"/>
            </w:pPr>
            <w:r>
              <w:t>村卫生室实施国家基本药物制度覆盖率</w:t>
            </w:r>
          </w:p>
        </w:tc>
        <w:tc>
          <w:tcPr>
            <w:tcW w:w="5386" w:type="dxa"/>
            <w:vAlign w:val="center"/>
          </w:tcPr>
          <w:p>
            <w:pPr>
              <w:pStyle w:val="10"/>
            </w:pPr>
            <w:r>
              <w:t>辖区村卫生室必须按要求规定实施国家基本药物制度</w:t>
            </w:r>
          </w:p>
        </w:tc>
        <w:tc>
          <w:tcPr>
            <w:tcW w:w="2268" w:type="dxa"/>
            <w:vAlign w:val="center"/>
          </w:tcPr>
          <w:p>
            <w:pPr>
              <w:pStyle w:val="10"/>
            </w:pPr>
            <w:r>
              <w:t>100%</w:t>
            </w:r>
          </w:p>
        </w:tc>
        <w:tc>
          <w:tcPr>
            <w:tcW w:w="1276" w:type="dxa"/>
            <w:vAlign w:val="center"/>
          </w:tcPr>
          <w:p>
            <w:pPr>
              <w:pStyle w:val="10"/>
            </w:pPr>
            <w:r>
              <w:t>工作计划、方案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成本指标</w:t>
            </w:r>
          </w:p>
        </w:tc>
        <w:tc>
          <w:tcPr>
            <w:tcW w:w="2835" w:type="dxa"/>
            <w:vAlign w:val="center"/>
          </w:tcPr>
          <w:p>
            <w:pPr>
              <w:pStyle w:val="10"/>
            </w:pPr>
            <w:r>
              <w:t>村卫生室实施基本药物制度补助资金</w:t>
            </w:r>
          </w:p>
        </w:tc>
        <w:tc>
          <w:tcPr>
            <w:tcW w:w="5386" w:type="dxa"/>
            <w:vAlign w:val="center"/>
          </w:tcPr>
          <w:p>
            <w:pPr>
              <w:pStyle w:val="10"/>
            </w:pPr>
            <w:r>
              <w:t>5家村卫生室实施国家基本药物制度上级给予的补助资金</w:t>
            </w:r>
          </w:p>
        </w:tc>
        <w:tc>
          <w:tcPr>
            <w:tcW w:w="2268" w:type="dxa"/>
            <w:vAlign w:val="center"/>
          </w:tcPr>
          <w:p>
            <w:pPr>
              <w:pStyle w:val="10"/>
            </w:pPr>
            <w:r>
              <w:t>19540元</w:t>
            </w:r>
          </w:p>
        </w:tc>
        <w:tc>
          <w:tcPr>
            <w:tcW w:w="1276" w:type="dxa"/>
            <w:vAlign w:val="center"/>
          </w:tcPr>
          <w:p>
            <w:pPr>
              <w:pStyle w:val="10"/>
            </w:pPr>
            <w:r>
              <w:t>上级补助通知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时效指标</w:t>
            </w:r>
          </w:p>
        </w:tc>
        <w:tc>
          <w:tcPr>
            <w:tcW w:w="2835" w:type="dxa"/>
            <w:vAlign w:val="center"/>
          </w:tcPr>
          <w:p>
            <w:pPr>
              <w:pStyle w:val="10"/>
            </w:pPr>
            <w:r>
              <w:t>国家基本药物制度实施年度</w:t>
            </w:r>
          </w:p>
        </w:tc>
        <w:tc>
          <w:tcPr>
            <w:tcW w:w="5386" w:type="dxa"/>
            <w:vAlign w:val="center"/>
          </w:tcPr>
          <w:p>
            <w:pPr>
              <w:pStyle w:val="10"/>
            </w:pPr>
            <w:r>
              <w:t>按规定要求实施国家基本药物制度年度</w:t>
            </w:r>
          </w:p>
        </w:tc>
        <w:tc>
          <w:tcPr>
            <w:tcW w:w="2268" w:type="dxa"/>
            <w:vAlign w:val="center"/>
          </w:tcPr>
          <w:p>
            <w:pPr>
              <w:pStyle w:val="10"/>
            </w:pPr>
            <w:r>
              <w:t>2024年</w:t>
            </w:r>
          </w:p>
        </w:tc>
        <w:tc>
          <w:tcPr>
            <w:tcW w:w="1276" w:type="dxa"/>
            <w:vAlign w:val="center"/>
          </w:tcPr>
          <w:p>
            <w:pPr>
              <w:pStyle w:val="10"/>
            </w:pPr>
            <w:r>
              <w:t>工作计划、方案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pPr>
              <w:pStyle w:val="11"/>
            </w:pPr>
            <w:r>
              <w:t>效益指标</w:t>
            </w:r>
          </w:p>
        </w:tc>
        <w:tc>
          <w:tcPr>
            <w:tcW w:w="2268" w:type="dxa"/>
            <w:vAlign w:val="center"/>
          </w:tcPr>
          <w:p>
            <w:pPr>
              <w:pStyle w:val="10"/>
            </w:pPr>
            <w:r>
              <w:t>经济效益指标</w:t>
            </w:r>
          </w:p>
        </w:tc>
        <w:tc>
          <w:tcPr>
            <w:tcW w:w="2835" w:type="dxa"/>
            <w:vAlign w:val="center"/>
          </w:tcPr>
          <w:p>
            <w:pPr>
              <w:pStyle w:val="10"/>
            </w:pPr>
            <w:r>
              <w:t>乡村医生收入</w:t>
            </w:r>
          </w:p>
        </w:tc>
        <w:tc>
          <w:tcPr>
            <w:tcW w:w="5386" w:type="dxa"/>
            <w:vAlign w:val="center"/>
          </w:tcPr>
          <w:p>
            <w:pPr>
              <w:pStyle w:val="10"/>
            </w:pPr>
            <w:r>
              <w:t>国家基本药物制度用于提高乡村医生收入</w:t>
            </w:r>
          </w:p>
        </w:tc>
        <w:tc>
          <w:tcPr>
            <w:tcW w:w="2268" w:type="dxa"/>
            <w:vAlign w:val="center"/>
          </w:tcPr>
          <w:p>
            <w:pPr>
              <w:pStyle w:val="10"/>
            </w:pPr>
            <w:r>
              <w:t>保持稳定</w:t>
            </w:r>
          </w:p>
        </w:tc>
        <w:tc>
          <w:tcPr>
            <w:tcW w:w="1276" w:type="dxa"/>
            <w:vAlign w:val="center"/>
          </w:tcPr>
          <w:p>
            <w:pPr>
              <w:pStyle w:val="10"/>
            </w:pPr>
            <w:r>
              <w:t>工作计划、方案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tc>
        <w:tc>
          <w:tcPr>
            <w:tcW w:w="2268" w:type="dxa"/>
            <w:vAlign w:val="center"/>
          </w:tcPr>
          <w:p>
            <w:pPr>
              <w:pStyle w:val="10"/>
            </w:pPr>
            <w:r>
              <w:t>可持续影响指标</w:t>
            </w:r>
          </w:p>
        </w:tc>
        <w:tc>
          <w:tcPr>
            <w:tcW w:w="2835" w:type="dxa"/>
            <w:vAlign w:val="center"/>
          </w:tcPr>
          <w:p>
            <w:pPr>
              <w:pStyle w:val="10"/>
            </w:pPr>
            <w:r>
              <w:t>国家基本药物制度在基层持续实施</w:t>
            </w:r>
          </w:p>
        </w:tc>
        <w:tc>
          <w:tcPr>
            <w:tcW w:w="5386" w:type="dxa"/>
            <w:vAlign w:val="center"/>
          </w:tcPr>
          <w:p>
            <w:pPr>
              <w:pStyle w:val="10"/>
            </w:pPr>
            <w:r>
              <w:t>国家基本药物制度在基层卫生室持续实施</w:t>
            </w:r>
          </w:p>
        </w:tc>
        <w:tc>
          <w:tcPr>
            <w:tcW w:w="2268" w:type="dxa"/>
            <w:vAlign w:val="center"/>
          </w:tcPr>
          <w:p>
            <w:pPr>
              <w:pStyle w:val="10"/>
            </w:pPr>
            <w:r>
              <w:t>中长期</w:t>
            </w:r>
          </w:p>
        </w:tc>
        <w:tc>
          <w:tcPr>
            <w:tcW w:w="1276" w:type="dxa"/>
            <w:vAlign w:val="center"/>
          </w:tcPr>
          <w:p>
            <w:pPr>
              <w:pStyle w:val="10"/>
            </w:pPr>
            <w:r>
              <w:t>工作计划、方案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pPr>
              <w:pStyle w:val="11"/>
            </w:pPr>
            <w:r>
              <w:t>满意度指标</w:t>
            </w:r>
          </w:p>
        </w:tc>
        <w:tc>
          <w:tcPr>
            <w:tcW w:w="2268" w:type="dxa"/>
            <w:vAlign w:val="center"/>
          </w:tcPr>
          <w:p>
            <w:pPr>
              <w:pStyle w:val="10"/>
            </w:pPr>
            <w:r>
              <w:t>服务对象满意度指标</w:t>
            </w:r>
          </w:p>
        </w:tc>
        <w:tc>
          <w:tcPr>
            <w:tcW w:w="2835" w:type="dxa"/>
            <w:vAlign w:val="center"/>
          </w:tcPr>
          <w:p>
            <w:pPr>
              <w:pStyle w:val="10"/>
            </w:pPr>
            <w:r>
              <w:t>患者满意度调查</w:t>
            </w:r>
          </w:p>
        </w:tc>
        <w:tc>
          <w:tcPr>
            <w:tcW w:w="5386" w:type="dxa"/>
            <w:vAlign w:val="center"/>
          </w:tcPr>
          <w:p>
            <w:pPr>
              <w:pStyle w:val="10"/>
            </w:pPr>
            <w:r>
              <w:t>对患者进行满意度调查</w:t>
            </w:r>
          </w:p>
        </w:tc>
        <w:tc>
          <w:tcPr>
            <w:tcW w:w="2268" w:type="dxa"/>
            <w:vAlign w:val="center"/>
          </w:tcPr>
          <w:p>
            <w:pPr>
              <w:pStyle w:val="10"/>
            </w:pPr>
            <w:r>
              <w:t>≥90%</w:t>
            </w:r>
          </w:p>
        </w:tc>
        <w:tc>
          <w:tcPr>
            <w:tcW w:w="1276" w:type="dxa"/>
            <w:vAlign w:val="center"/>
          </w:tcPr>
          <w:p>
            <w:pPr>
              <w:pStyle w:val="10"/>
            </w:pPr>
            <w:r>
              <w:t>调查问卷</w:t>
            </w:r>
          </w:p>
        </w:tc>
      </w:tr>
    </w:tbl>
    <w:p>
      <w:pPr>
        <w:sectPr>
          <w:pgSz w:w="16840" w:h="11900" w:orient="landscape"/>
          <w:pgMar w:top="1361" w:right="1020" w:bottom="1134" w:left="1020" w:header="720" w:footer="720" w:gutter="0"/>
          <w:cols w:space="720" w:num="1"/>
        </w:sectPr>
      </w:pPr>
    </w:p>
    <w:p>
      <w:pPr>
        <w:spacing w:before="10" w:after="10"/>
        <w:ind w:firstLine="640"/>
        <w:outlineLvl w:val="5"/>
      </w:pPr>
      <w:r>
        <w:rPr>
          <w:rFonts w:ascii="黑体" w:hAnsi="黑体" w:eastAsia="黑体" w:cs="黑体"/>
          <w:color w:val="000000"/>
          <w:sz w:val="32"/>
        </w:rPr>
        <w:t>六、政府采购预算情况</w:t>
      </w:r>
    </w:p>
    <w:p>
      <w:pPr>
        <w:jc w:val="center"/>
      </w:pPr>
      <w:r>
        <w:rPr>
          <w:rFonts w:ascii="方正小标宋_GBK" w:hAnsi="方正小标宋_GBK" w:eastAsia="方正小标宋_GBK" w:cs="方正小标宋_GBK"/>
          <w:color w:val="000000"/>
          <w:sz w:val="36"/>
        </w:rPr>
        <w:t>单位政府采购预算</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7710" w:type="dxa"/>
            <w:gridSpan w:val="8"/>
            <w:tcBorders>
              <w:top w:val="single" w:color="FFFFFF" w:sz="6" w:space="0"/>
              <w:left w:val="single" w:color="FFFFFF" w:sz="6" w:space="0"/>
              <w:right w:val="single" w:color="FFFFFF" w:sz="6" w:space="0"/>
            </w:tcBorders>
            <w:vAlign w:val="center"/>
          </w:tcPr>
          <w:p>
            <w:pPr>
              <w:pStyle w:val="19"/>
            </w:pPr>
            <w:r>
              <w:t>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pPr>
              <w:pStyle w:val="8"/>
            </w:pPr>
            <w:r>
              <w:t>政府采购项目来源</w:t>
            </w:r>
          </w:p>
        </w:tc>
        <w:tc>
          <w:tcPr>
            <w:tcW w:w="1134" w:type="dxa"/>
            <w:vMerge w:val="restart"/>
            <w:vAlign w:val="center"/>
          </w:tcPr>
          <w:p>
            <w:pPr>
              <w:pStyle w:val="8"/>
            </w:pPr>
            <w:r>
              <w:t>采购物品名称</w:t>
            </w:r>
          </w:p>
        </w:tc>
        <w:tc>
          <w:tcPr>
            <w:tcW w:w="1134" w:type="dxa"/>
            <w:vMerge w:val="restart"/>
            <w:vAlign w:val="center"/>
          </w:tcPr>
          <w:p>
            <w:pPr>
              <w:pStyle w:val="8"/>
            </w:pPr>
            <w:r>
              <w:t>政府采购目录序号</w:t>
            </w:r>
          </w:p>
        </w:tc>
        <w:tc>
          <w:tcPr>
            <w:tcW w:w="709" w:type="dxa"/>
            <w:vMerge w:val="restart"/>
            <w:vAlign w:val="center"/>
          </w:tcPr>
          <w:p>
            <w:pPr>
              <w:pStyle w:val="8"/>
            </w:pPr>
            <w:r>
              <w:t>计量  单位</w:t>
            </w:r>
          </w:p>
        </w:tc>
        <w:tc>
          <w:tcPr>
            <w:tcW w:w="850" w:type="dxa"/>
            <w:vMerge w:val="restart"/>
            <w:vAlign w:val="center"/>
          </w:tcPr>
          <w:p>
            <w:pPr>
              <w:pStyle w:val="8"/>
            </w:pPr>
            <w:r>
              <w:t>数量</w:t>
            </w:r>
          </w:p>
        </w:tc>
        <w:tc>
          <w:tcPr>
            <w:tcW w:w="850" w:type="dxa"/>
            <w:vMerge w:val="restart"/>
            <w:vAlign w:val="center"/>
          </w:tcPr>
          <w:p>
            <w:pPr>
              <w:pStyle w:val="8"/>
            </w:pPr>
            <w:r>
              <w:t>单价</w:t>
            </w:r>
          </w:p>
        </w:tc>
        <w:tc>
          <w:tcPr>
            <w:tcW w:w="6746" w:type="dxa"/>
            <w:gridSpan w:val="7"/>
            <w:vAlign w:val="center"/>
          </w:tcPr>
          <w:p>
            <w:pPr>
              <w:pStyle w:val="8"/>
            </w:pPr>
            <w:r>
              <w:t>政府采购金额（当年部门预算安排资金）</w:t>
            </w:r>
          </w:p>
        </w:tc>
        <w:tc>
          <w:tcPr>
            <w:tcW w:w="964" w:type="dxa"/>
            <w:vMerge w:val="restart"/>
            <w:vAlign w:val="center"/>
          </w:tcPr>
          <w:p>
            <w:pPr>
              <w:pStyle w:val="8"/>
            </w:pPr>
            <w:r>
              <w:t>2024年  预留中  小微企  业份额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pPr>
              <w:pStyle w:val="8"/>
            </w:pPr>
            <w:r>
              <w:t>项目名称</w:t>
            </w:r>
          </w:p>
        </w:tc>
        <w:tc>
          <w:tcPr>
            <w:tcW w:w="964" w:type="dxa"/>
            <w:vAlign w:val="center"/>
          </w:tcPr>
          <w:p>
            <w:pPr>
              <w:pStyle w:val="8"/>
            </w:pPr>
            <w:r>
              <w:t>预算    资金</w:t>
            </w:r>
          </w:p>
        </w:tc>
        <w:tc>
          <w:tcPr>
            <w:tcW w:w="1134" w:type="dxa"/>
            <w:vMerge w:val="continue"/>
          </w:tcPr>
          <w:p/>
        </w:tc>
        <w:tc>
          <w:tcPr>
            <w:tcW w:w="1134" w:type="dxa"/>
            <w:vMerge w:val="continue"/>
          </w:tcPr>
          <w:p/>
        </w:tc>
        <w:tc>
          <w:tcPr>
            <w:tcW w:w="709" w:type="dxa"/>
            <w:vMerge w:val="continue"/>
          </w:tcPr>
          <w:p/>
        </w:tc>
        <w:tc>
          <w:tcPr>
            <w:tcW w:w="850" w:type="dxa"/>
            <w:vMerge w:val="continue"/>
          </w:tcPr>
          <w:p/>
        </w:tc>
        <w:tc>
          <w:tcPr>
            <w:tcW w:w="850" w:type="dxa"/>
            <w:vMerge w:val="continue"/>
          </w:tcPr>
          <w:p/>
        </w:tc>
        <w:tc>
          <w:tcPr>
            <w:tcW w:w="964" w:type="dxa"/>
            <w:vAlign w:val="center"/>
          </w:tcPr>
          <w:p>
            <w:pPr>
              <w:pStyle w:val="8"/>
            </w:pPr>
            <w:r>
              <w:t>合计</w:t>
            </w:r>
          </w:p>
        </w:tc>
        <w:tc>
          <w:tcPr>
            <w:tcW w:w="964" w:type="dxa"/>
            <w:vAlign w:val="center"/>
          </w:tcPr>
          <w:p>
            <w:pPr>
              <w:pStyle w:val="8"/>
            </w:pPr>
            <w:r>
              <w:t>一般公共预算拨款</w:t>
            </w:r>
          </w:p>
        </w:tc>
        <w:tc>
          <w:tcPr>
            <w:tcW w:w="964" w:type="dxa"/>
            <w:vAlign w:val="center"/>
          </w:tcPr>
          <w:p>
            <w:pPr>
              <w:pStyle w:val="8"/>
            </w:pPr>
            <w:r>
              <w:t>基金预算拨款</w:t>
            </w:r>
          </w:p>
        </w:tc>
        <w:tc>
          <w:tcPr>
            <w:tcW w:w="964" w:type="dxa"/>
            <w:vAlign w:val="center"/>
          </w:tcPr>
          <w:p>
            <w:pPr>
              <w:pStyle w:val="8"/>
            </w:pPr>
            <w:r>
              <w:t>国有资本经营预算拨款</w:t>
            </w:r>
          </w:p>
        </w:tc>
        <w:tc>
          <w:tcPr>
            <w:tcW w:w="964" w:type="dxa"/>
            <w:vAlign w:val="center"/>
          </w:tcPr>
          <w:p>
            <w:pPr>
              <w:pStyle w:val="8"/>
            </w:pPr>
            <w:r>
              <w:t>财政专户核拨</w:t>
            </w:r>
          </w:p>
        </w:tc>
        <w:tc>
          <w:tcPr>
            <w:tcW w:w="964" w:type="dxa"/>
            <w:vAlign w:val="center"/>
          </w:tcPr>
          <w:p>
            <w:pPr>
              <w:pStyle w:val="8"/>
            </w:pPr>
            <w:r>
              <w:t>单位    资金</w:t>
            </w:r>
          </w:p>
        </w:tc>
        <w:tc>
          <w:tcPr>
            <w:tcW w:w="964" w:type="dxa"/>
            <w:vAlign w:val="center"/>
          </w:tcPr>
          <w:p>
            <w:pPr>
              <w:pStyle w:val="8"/>
            </w:pPr>
            <w:r>
              <w:t>上年结转结余</w:t>
            </w:r>
          </w:p>
        </w:tc>
        <w:tc>
          <w:tcPr>
            <w:tcW w:w="964" w:type="dxa"/>
            <w:vMerge w:val="continue"/>
          </w:tc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jc w:val="center"/>
        </w:trPr>
        <w:tc>
          <w:tcPr>
            <w:tcW w:w="1701" w:type="dxa"/>
            <w:vAlign w:val="center"/>
          </w:tcPr>
          <w:p>
            <w:pPr>
              <w:pStyle w:val="10"/>
            </w:pPr>
          </w:p>
        </w:tc>
        <w:tc>
          <w:tcPr>
            <w:tcW w:w="964" w:type="dxa"/>
            <w:vAlign w:val="center"/>
          </w:tcPr>
          <w:p>
            <w:pPr>
              <w:pStyle w:val="9"/>
            </w:pPr>
          </w:p>
        </w:tc>
        <w:tc>
          <w:tcPr>
            <w:tcW w:w="1134" w:type="dxa"/>
            <w:vAlign w:val="center"/>
          </w:tcPr>
          <w:p>
            <w:pPr>
              <w:pStyle w:val="10"/>
            </w:pPr>
          </w:p>
        </w:tc>
        <w:tc>
          <w:tcPr>
            <w:tcW w:w="1134" w:type="dxa"/>
            <w:vAlign w:val="center"/>
          </w:tcPr>
          <w:p>
            <w:pPr>
              <w:pStyle w:val="10"/>
            </w:pPr>
          </w:p>
        </w:tc>
        <w:tc>
          <w:tcPr>
            <w:tcW w:w="709" w:type="dxa"/>
            <w:vAlign w:val="center"/>
          </w:tcPr>
          <w:p>
            <w:pPr>
              <w:pStyle w:val="11"/>
            </w:pPr>
          </w:p>
        </w:tc>
        <w:tc>
          <w:tcPr>
            <w:tcW w:w="850" w:type="dxa"/>
            <w:vAlign w:val="center"/>
          </w:tcPr>
          <w:p>
            <w:pPr>
              <w:pStyle w:val="9"/>
            </w:pPr>
          </w:p>
        </w:tc>
        <w:tc>
          <w:tcPr>
            <w:tcW w:w="850"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c>
          <w:tcPr>
            <w:tcW w:w="964" w:type="dxa"/>
            <w:vAlign w:val="center"/>
          </w:tcPr>
          <w:p>
            <w:pPr>
              <w:pStyle w:val="9"/>
            </w:pPr>
          </w:p>
        </w:tc>
      </w:tr>
    </w:tbl>
    <w:p>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pPr>
        <w:ind w:firstLine="420"/>
      </w:pPr>
      <w:r>
        <w:rPr>
          <w:rFonts w:ascii="方正书宋_GBK" w:hAnsi="方正书宋_GBK" w:eastAsia="方正书宋_GBK" w:cs="方正书宋_GBK"/>
          <w:color w:val="000000"/>
          <w:sz w:val="21"/>
        </w:rPr>
        <w:t>注：无政府采购预算，空表列示。</w:t>
      </w:r>
    </w:p>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七、国有资产信息</w:t>
      </w:r>
    </w:p>
    <w:p>
      <w:pPr>
        <w:spacing w:line="500" w:lineRule="exact"/>
        <w:ind w:firstLine="560"/>
      </w:pPr>
      <w:r>
        <w:rPr>
          <w:rFonts w:eastAsia="方正仿宋_GBK"/>
          <w:color w:val="000000"/>
          <w:sz w:val="28"/>
        </w:rPr>
        <w:t>石家庄市鹿泉区上庄镇卫生院开发区分院上年末固定资产金额为884.13万元（详见下表）。本年度拟购置固定资产总额为0.00万元，已按要求列入政府采购预算，详见政府采购预算表。</w:t>
      </w:r>
    </w:p>
    <w:p>
      <w:pPr>
        <w:jc w:val="center"/>
      </w:pPr>
      <w:r>
        <w:rPr>
          <w:rFonts w:ascii="方正小标宋_GBK" w:hAnsi="方正小标宋_GBK" w:eastAsia="方正小标宋_GBK" w:cs="方正小标宋_GBK"/>
          <w:color w:val="000000"/>
          <w:sz w:val="36"/>
        </w:rPr>
        <w:t>单位固定资产占用情况表</w:t>
      </w:r>
    </w:p>
    <w:tbl>
      <w:tblPr>
        <w:tblStyle w:val="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pPr>
              <w:pStyle w:val="7"/>
            </w:pPr>
            <w:r>
              <w:t>361022石家庄市鹿泉区上庄镇卫生院开发区分院</w:t>
            </w:r>
          </w:p>
        </w:tc>
        <w:tc>
          <w:tcPr>
            <w:tcW w:w="5669" w:type="dxa"/>
            <w:gridSpan w:val="2"/>
            <w:tcBorders>
              <w:top w:val="single" w:color="FFFFFF" w:sz="6" w:space="0"/>
              <w:left w:val="single" w:color="FFFFFF" w:sz="6" w:space="0"/>
              <w:right w:val="single" w:color="FFFFFF" w:sz="6" w:space="0"/>
            </w:tcBorders>
            <w:vAlign w:val="center"/>
          </w:tcPr>
          <w:p>
            <w:pPr>
              <w:pStyle w:val="5"/>
            </w:pPr>
            <w:r>
              <w:t>截止时间：2023-12-31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pPr>
              <w:pStyle w:val="8"/>
            </w:pPr>
            <w:r>
              <w:t>项   目</w:t>
            </w:r>
          </w:p>
        </w:tc>
        <w:tc>
          <w:tcPr>
            <w:tcW w:w="2835" w:type="dxa"/>
            <w:vAlign w:val="center"/>
          </w:tcPr>
          <w:p>
            <w:pPr>
              <w:pStyle w:val="8"/>
            </w:pPr>
            <w:r>
              <w:t>数量</w:t>
            </w:r>
          </w:p>
        </w:tc>
        <w:tc>
          <w:tcPr>
            <w:tcW w:w="2835" w:type="dxa"/>
            <w:vAlign w:val="center"/>
          </w:tcPr>
          <w:p>
            <w:pPr>
              <w:pStyle w:val="8"/>
            </w:pPr>
            <w:r>
              <w:t>价值（金额单位：万元）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资产总额</w:t>
            </w:r>
          </w:p>
        </w:tc>
        <w:tc>
          <w:tcPr>
            <w:tcW w:w="2835" w:type="dxa"/>
            <w:vAlign w:val="center"/>
          </w:tcPr>
          <w:p>
            <w:pPr>
              <w:pStyle w:val="11"/>
            </w:pPr>
          </w:p>
        </w:tc>
        <w:tc>
          <w:tcPr>
            <w:tcW w:w="2835" w:type="dxa"/>
            <w:vAlign w:val="center"/>
          </w:tcPr>
          <w:p>
            <w:pPr>
              <w:pStyle w:val="9"/>
            </w:pPr>
            <w:r>
              <w:t>884.13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1、房屋（平方米）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　　其中：办公用房（平方米）</w:t>
            </w:r>
          </w:p>
        </w:tc>
        <w:tc>
          <w:tcPr>
            <w:tcW w:w="2835" w:type="dxa"/>
            <w:vAlign w:val="center"/>
          </w:tcPr>
          <w:p>
            <w:pPr>
              <w:pStyle w:val="11"/>
            </w:pPr>
          </w:p>
        </w:tc>
        <w:tc>
          <w:tcPr>
            <w:tcW w:w="2835" w:type="dxa"/>
            <w:vAlign w:val="center"/>
          </w:tcPr>
          <w:p>
            <w:pPr>
              <w:pStyle w:val="9"/>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2、车辆（台、辆）</w:t>
            </w:r>
          </w:p>
        </w:tc>
        <w:tc>
          <w:tcPr>
            <w:tcW w:w="2835" w:type="dxa"/>
            <w:vAlign w:val="center"/>
          </w:tcPr>
          <w:p>
            <w:pPr>
              <w:pStyle w:val="11"/>
            </w:pPr>
            <w:r>
              <w:t>3</w:t>
            </w:r>
          </w:p>
        </w:tc>
        <w:tc>
          <w:tcPr>
            <w:tcW w:w="2835" w:type="dxa"/>
            <w:vAlign w:val="center"/>
          </w:tcPr>
          <w:p>
            <w:pPr>
              <w:pStyle w:val="9"/>
            </w:pPr>
            <w:r>
              <w:t>38.44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pPr>
              <w:pStyle w:val="10"/>
            </w:pPr>
            <w:r>
              <w:t>3、单价在20万元以上的设备</w:t>
            </w:r>
          </w:p>
        </w:tc>
        <w:tc>
          <w:tcPr>
            <w:tcW w:w="2835" w:type="dxa"/>
            <w:vAlign w:val="center"/>
          </w:tcPr>
          <w:p>
            <w:pPr>
              <w:pStyle w:val="11"/>
            </w:pPr>
            <w:r>
              <w:t>2</w:t>
            </w:r>
          </w:p>
        </w:tc>
        <w:tc>
          <w:tcPr>
            <w:tcW w:w="2835" w:type="dxa"/>
            <w:vAlign w:val="center"/>
          </w:tcPr>
          <w:p>
            <w:pPr>
              <w:pStyle w:val="9"/>
            </w:pPr>
            <w:r>
              <w:t>352.55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7370" w:type="dxa"/>
            <w:vAlign w:val="center"/>
          </w:tcPr>
          <w:p>
            <w:pPr>
              <w:pStyle w:val="10"/>
            </w:pPr>
            <w:r>
              <w:t>4、其他固定资产</w:t>
            </w:r>
          </w:p>
        </w:tc>
        <w:tc>
          <w:tcPr>
            <w:tcW w:w="2835" w:type="dxa"/>
            <w:vAlign w:val="center"/>
          </w:tcPr>
          <w:p>
            <w:pPr>
              <w:pStyle w:val="11"/>
            </w:pPr>
            <w:r>
              <w:t>229</w:t>
            </w:r>
          </w:p>
        </w:tc>
        <w:tc>
          <w:tcPr>
            <w:tcW w:w="2835" w:type="dxa"/>
            <w:vAlign w:val="center"/>
          </w:tcPr>
          <w:p>
            <w:pPr>
              <w:pStyle w:val="9"/>
            </w:pPr>
            <w:r>
              <w:t>493.13</w:t>
            </w:r>
          </w:p>
        </w:tc>
      </w:tr>
    </w:tbl>
    <w:p>
      <w:pPr>
        <w:ind w:firstLine="640"/>
      </w:pPr>
      <w:r>
        <w:rPr>
          <w:rFonts w:eastAsia="方正仿宋_GBK"/>
          <w:color w:val="000000"/>
          <w:sz w:val="32"/>
        </w:rPr>
        <w:t xml:space="preserve"> </w:t>
      </w:r>
    </w:p>
    <w:p>
      <w:pPr>
        <w:spacing w:before="10" w:after="10"/>
        <w:ind w:firstLine="640"/>
        <w:outlineLvl w:val="5"/>
      </w:pPr>
      <w:r>
        <w:rPr>
          <w:rFonts w:ascii="黑体" w:hAnsi="黑体" w:eastAsia="黑体" w:cs="黑体"/>
          <w:color w:val="000000"/>
          <w:sz w:val="32"/>
        </w:rPr>
        <w:t>八、名词解释</w:t>
      </w:r>
    </w:p>
    <w:p>
      <w:pPr>
        <w:spacing w:line="500" w:lineRule="exact"/>
        <w:ind w:firstLine="560"/>
      </w:pPr>
      <w:r>
        <w:rPr>
          <w:rFonts w:eastAsia="方正仿宋_GBK"/>
          <w:color w:val="000000"/>
          <w:sz w:val="28"/>
        </w:rPr>
        <w:t>1、</w:t>
      </w:r>
      <w:r>
        <w:rPr>
          <w:rFonts w:eastAsia="方正仿宋_GBK"/>
          <w:b/>
          <w:color w:val="000000"/>
          <w:sz w:val="28"/>
        </w:rPr>
        <w:t>财政拨款收入：</w:t>
      </w:r>
      <w:r>
        <w:rPr>
          <w:rFonts w:eastAsia="方正仿宋_GBK"/>
          <w:color w:val="000000"/>
          <w:sz w:val="28"/>
        </w:rPr>
        <w:t>指本级财政当年拨付的资金，包括一般公共预算拨款、政府性基金预算拨款、国有资本经营预算拨款。</w:t>
      </w:r>
    </w:p>
    <w:p>
      <w:pPr>
        <w:spacing w:line="500" w:lineRule="exact"/>
        <w:ind w:firstLine="560"/>
      </w:pPr>
      <w:r>
        <w:rPr>
          <w:rFonts w:eastAsia="方正仿宋_GBK"/>
          <w:color w:val="000000"/>
          <w:sz w:val="28"/>
        </w:rPr>
        <w:t>2、</w:t>
      </w:r>
      <w:r>
        <w:rPr>
          <w:rFonts w:eastAsia="方正仿宋_GBK"/>
          <w:b/>
          <w:color w:val="000000"/>
          <w:sz w:val="28"/>
        </w:rPr>
        <w:t>财政专户管理资金收入：</w:t>
      </w:r>
      <w:r>
        <w:rPr>
          <w:rFonts w:eastAsia="方正仿宋_GBK"/>
          <w:color w:val="000000"/>
          <w:sz w:val="28"/>
        </w:rPr>
        <w:t>缴入财政专户、实行专项管理的教育收费收入。</w:t>
      </w:r>
    </w:p>
    <w:p>
      <w:pPr>
        <w:spacing w:line="500" w:lineRule="exact"/>
        <w:ind w:firstLine="560"/>
      </w:pPr>
      <w:r>
        <w:rPr>
          <w:rFonts w:eastAsia="方正仿宋_GBK"/>
          <w:color w:val="000000"/>
          <w:sz w:val="28"/>
        </w:rPr>
        <w:t>3、</w:t>
      </w:r>
      <w:r>
        <w:rPr>
          <w:rFonts w:eastAsia="方正仿宋_GBK"/>
          <w:b/>
          <w:color w:val="000000"/>
          <w:sz w:val="28"/>
        </w:rPr>
        <w:t>单位资金收入：</w:t>
      </w:r>
      <w:r>
        <w:rPr>
          <w:rFonts w:eastAsia="方正仿宋_GBK"/>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pPr>
        <w:spacing w:line="500" w:lineRule="exact"/>
        <w:ind w:firstLine="560"/>
      </w:pPr>
      <w:r>
        <w:rPr>
          <w:rFonts w:eastAsia="方正仿宋_GBK"/>
          <w:color w:val="000000"/>
          <w:sz w:val="28"/>
        </w:rPr>
        <w:t>4、</w:t>
      </w:r>
      <w:r>
        <w:rPr>
          <w:rFonts w:eastAsia="方正仿宋_GBK"/>
          <w:b/>
          <w:color w:val="000000"/>
          <w:sz w:val="28"/>
        </w:rPr>
        <w:t>事业收入：</w:t>
      </w:r>
      <w:r>
        <w:rPr>
          <w:rFonts w:eastAsia="方正仿宋_GBK"/>
          <w:color w:val="000000"/>
          <w:sz w:val="28"/>
        </w:rPr>
        <w:t>指事业单位开展专业业务活动及辅助活动所取得的收入。</w:t>
      </w:r>
    </w:p>
    <w:p>
      <w:pPr>
        <w:spacing w:line="500" w:lineRule="exact"/>
        <w:ind w:firstLine="560"/>
      </w:pPr>
      <w:r>
        <w:rPr>
          <w:rFonts w:eastAsia="方正仿宋_GBK"/>
          <w:color w:val="000000"/>
          <w:sz w:val="28"/>
        </w:rPr>
        <w:t>5、</w:t>
      </w:r>
      <w:r>
        <w:rPr>
          <w:rFonts w:eastAsia="方正仿宋_GBK"/>
          <w:b/>
          <w:color w:val="000000"/>
          <w:sz w:val="28"/>
        </w:rPr>
        <w:t>事业单位经营收入：</w:t>
      </w:r>
      <w:r>
        <w:rPr>
          <w:rFonts w:eastAsia="方正仿宋_GBK"/>
          <w:color w:val="000000"/>
          <w:sz w:val="28"/>
        </w:rPr>
        <w:t>指事业单位在专业业务活动及其辅助活动之外开展非独立核算经营活动取得的收入。</w:t>
      </w:r>
    </w:p>
    <w:p>
      <w:pPr>
        <w:spacing w:line="500" w:lineRule="exact"/>
        <w:ind w:firstLine="560"/>
      </w:pPr>
      <w:r>
        <w:rPr>
          <w:rFonts w:eastAsia="方正仿宋_GBK"/>
          <w:color w:val="000000"/>
          <w:sz w:val="28"/>
        </w:rPr>
        <w:t>6、</w:t>
      </w:r>
      <w:r>
        <w:rPr>
          <w:rFonts w:eastAsia="方正仿宋_GBK"/>
          <w:b/>
          <w:color w:val="000000"/>
          <w:sz w:val="28"/>
        </w:rPr>
        <w:t>上年结转：</w:t>
      </w:r>
      <w:r>
        <w:rPr>
          <w:rFonts w:eastAsia="方正仿宋_GBK"/>
          <w:color w:val="000000"/>
          <w:sz w:val="28"/>
        </w:rPr>
        <w:t>指以前年度安排、结转到本年仍按原规定用途继续使用的资金。</w:t>
      </w:r>
    </w:p>
    <w:p>
      <w:pPr>
        <w:spacing w:line="500" w:lineRule="exact"/>
        <w:ind w:firstLine="560"/>
      </w:pPr>
      <w:r>
        <w:rPr>
          <w:rFonts w:eastAsia="方正仿宋_GBK"/>
          <w:color w:val="000000"/>
          <w:sz w:val="28"/>
        </w:rPr>
        <w:t>7、</w:t>
      </w:r>
      <w:r>
        <w:rPr>
          <w:rFonts w:eastAsia="方正仿宋_GBK"/>
          <w:b/>
          <w:color w:val="000000"/>
          <w:sz w:val="28"/>
        </w:rPr>
        <w:t>部门预算支出：</w:t>
      </w:r>
      <w:r>
        <w:rPr>
          <w:rFonts w:eastAsia="方正仿宋_GBK"/>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pPr>
        <w:spacing w:line="500" w:lineRule="exact"/>
        <w:ind w:firstLine="560"/>
      </w:pPr>
      <w:r>
        <w:rPr>
          <w:rFonts w:eastAsia="方正仿宋_GBK"/>
          <w:color w:val="000000"/>
          <w:sz w:val="28"/>
        </w:rPr>
        <w:t>8、</w:t>
      </w:r>
      <w:r>
        <w:rPr>
          <w:rFonts w:eastAsia="方正仿宋_GBK"/>
          <w:b/>
          <w:color w:val="000000"/>
          <w:sz w:val="28"/>
        </w:rPr>
        <w:t>事业单位经营支出：</w:t>
      </w:r>
      <w:r>
        <w:rPr>
          <w:rFonts w:eastAsia="方正仿宋_GBK"/>
          <w:color w:val="000000"/>
          <w:sz w:val="28"/>
        </w:rPr>
        <w:t>指事业单位在专业业务活动及其辅助活动之外开展非独立核算经营活动发生的支出。</w:t>
      </w:r>
    </w:p>
    <w:p>
      <w:pPr>
        <w:spacing w:line="500" w:lineRule="exact"/>
        <w:ind w:firstLine="560"/>
      </w:pPr>
      <w:r>
        <w:rPr>
          <w:rFonts w:eastAsia="方正仿宋_GBK"/>
          <w:color w:val="000000"/>
          <w:sz w:val="28"/>
        </w:rPr>
        <w:t>9、</w:t>
      </w:r>
      <w:r>
        <w:rPr>
          <w:rFonts w:eastAsia="方正仿宋_GBK"/>
          <w:b/>
          <w:color w:val="000000"/>
          <w:sz w:val="28"/>
        </w:rPr>
        <w:t>“三公”经费：</w:t>
      </w:r>
      <w:r>
        <w:rPr>
          <w:rFonts w:eastAsia="方正仿宋_GBK"/>
          <w:color w:val="000000"/>
          <w:sz w:val="28"/>
        </w:rPr>
        <w:t>纳入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pPr>
        <w:spacing w:line="500" w:lineRule="exact"/>
        <w:ind w:firstLine="560"/>
      </w:pPr>
      <w:r>
        <w:rPr>
          <w:rFonts w:eastAsia="方正仿宋_GBK"/>
          <w:color w:val="000000"/>
          <w:sz w:val="28"/>
        </w:rPr>
        <w:t>10、</w:t>
      </w:r>
      <w:r>
        <w:rPr>
          <w:rFonts w:eastAsia="方正仿宋_GBK"/>
          <w:b/>
          <w:color w:val="000000"/>
          <w:sz w:val="28"/>
        </w:rPr>
        <w:t>机关运行经费：</w:t>
      </w:r>
      <w:r>
        <w:rPr>
          <w:rFonts w:eastAsia="方正仿宋_GBK"/>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pPr>
        <w:spacing w:before="10" w:after="10"/>
        <w:ind w:firstLine="640"/>
        <w:outlineLvl w:val="5"/>
      </w:pPr>
      <w:r>
        <w:rPr>
          <w:rFonts w:ascii="黑体" w:hAnsi="黑体" w:eastAsia="黑体" w:cs="黑体"/>
          <w:color w:val="000000"/>
          <w:sz w:val="32"/>
        </w:rPr>
        <w:t>九、其他需要说明的事项</w:t>
      </w:r>
    </w:p>
    <w:p>
      <w:pPr>
        <w:spacing w:line="500" w:lineRule="exact"/>
        <w:ind w:firstLine="560"/>
      </w:pPr>
      <w:r>
        <w:rPr>
          <w:rFonts w:eastAsia="方正仿宋_GBK"/>
          <w:color w:val="000000"/>
          <w:sz w:val="28"/>
        </w:rPr>
        <w:t>我单位无其他需要说明的事项。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altName w:val="微软雅黑"/>
    <w:panose1 w:val="02000000000000000000"/>
    <w:charset w:val="86"/>
    <w:family w:val="roman"/>
    <w:pitch w:val="default"/>
    <w:sig w:usb0="00000000" w:usb1="00000000" w:usb2="00082016" w:usb3="00000000" w:csb0="00040001" w:csb1="00000000"/>
  </w:font>
  <w:font w:name="方正书宋_GBK">
    <w:altName w:val="微软雅黑"/>
    <w:panose1 w:val="02000000000000000000"/>
    <w:charset w:val="86"/>
    <w:family w:val="roman"/>
    <w:pitch w:val="default"/>
    <w:sig w:usb0="00000000" w:usb1="00000000" w:usb2="00082016" w:usb3="00000000" w:csb0="00040001" w:csb1="00000000"/>
  </w:font>
  <w:font w:name="方正仿宋_GBK">
    <w:altName w:val="微软雅黑"/>
    <w:panose1 w:val="02000000000000000000"/>
    <w:charset w:val="86"/>
    <w:family w:val="roman"/>
    <w:pitch w:val="default"/>
    <w:sig w:usb0="00000000" w:usb1="00000000" w:usb2="00082016" w:usb3="00000000" w:csb0="00040001" w:csb1="00000000"/>
  </w:font>
  <w:font w:name="方正楷体_GBK">
    <w:altName w:val="微软雅黑"/>
    <w:panose1 w:val="02000000000000000000"/>
    <w:charset w:val="86"/>
    <w:family w:val="roman"/>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561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fldChar w:fldCharType="begin"/>
    </w:r>
    <w:r>
      <w:instrText xml:space="preserve">PAGE "page number"</w:instrText>
    </w:r>
    <w:r>
      <w:fldChar w:fldCharType="separate"/>
    </w:r>
    <w:r>
      <w:t>562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0360C0"/>
    <w:rsid w:val="0002177A"/>
    <w:rsid w:val="000360C0"/>
    <w:rsid w:val="00065085"/>
    <w:rsid w:val="000D0D0A"/>
    <w:rsid w:val="0011446F"/>
    <w:rsid w:val="00133269"/>
    <w:rsid w:val="00156B30"/>
    <w:rsid w:val="0018428B"/>
    <w:rsid w:val="001D5A88"/>
    <w:rsid w:val="001E2392"/>
    <w:rsid w:val="001F3D08"/>
    <w:rsid w:val="00220379"/>
    <w:rsid w:val="002A2453"/>
    <w:rsid w:val="003451AE"/>
    <w:rsid w:val="0039238A"/>
    <w:rsid w:val="00460ACA"/>
    <w:rsid w:val="00491A39"/>
    <w:rsid w:val="004A42DE"/>
    <w:rsid w:val="00580BC1"/>
    <w:rsid w:val="00587218"/>
    <w:rsid w:val="00720B91"/>
    <w:rsid w:val="00747BE3"/>
    <w:rsid w:val="00755A14"/>
    <w:rsid w:val="007F5E34"/>
    <w:rsid w:val="00826F82"/>
    <w:rsid w:val="0086357F"/>
    <w:rsid w:val="008D6346"/>
    <w:rsid w:val="009831CC"/>
    <w:rsid w:val="009B3516"/>
    <w:rsid w:val="00A53673"/>
    <w:rsid w:val="00A7658C"/>
    <w:rsid w:val="00AD2560"/>
    <w:rsid w:val="00B0344E"/>
    <w:rsid w:val="00B3599E"/>
    <w:rsid w:val="00B67C8A"/>
    <w:rsid w:val="00B81AEC"/>
    <w:rsid w:val="00BB731C"/>
    <w:rsid w:val="00BE7C2B"/>
    <w:rsid w:val="00C17DC1"/>
    <w:rsid w:val="00C23A89"/>
    <w:rsid w:val="00CB482A"/>
    <w:rsid w:val="00D06949"/>
    <w:rsid w:val="00D13E9D"/>
    <w:rsid w:val="00DF1F58"/>
    <w:rsid w:val="00E04083"/>
    <w:rsid w:val="00E36B31"/>
    <w:rsid w:val="00E678DB"/>
    <w:rsid w:val="00E71210"/>
    <w:rsid w:val="00E712C7"/>
    <w:rsid w:val="00ED2063"/>
    <w:rsid w:val="00EE042B"/>
    <w:rsid w:val="00EE49FA"/>
    <w:rsid w:val="00F4606E"/>
    <w:rsid w:val="00F71D3C"/>
    <w:rsid w:val="00FD23AC"/>
    <w:rsid w:val="082060BF"/>
    <w:rsid w:val="3D161023"/>
    <w:rsid w:val="42CF073D"/>
    <w:rsid w:val="58AE2727"/>
    <w:rsid w:val="6C3430A4"/>
    <w:rsid w:val="74EF2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uk-UA"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
    <w:name w:val="单元格样式22"/>
    <w:basedOn w:val="1"/>
    <w:qFormat/>
    <w:uiPriority w:val="0"/>
    <w:pPr>
      <w:jc w:val="right"/>
    </w:pPr>
    <w:rPr>
      <w:rFonts w:ascii="方正小标宋_GBK" w:hAnsi="方正小标宋_GBK" w:eastAsia="方正小标宋_GBK" w:cs="方正小标宋_GBK"/>
    </w:rPr>
  </w:style>
  <w:style w:type="paragraph" w:customStyle="1" w:styleId="6">
    <w:name w:val="单元格样式21"/>
    <w:basedOn w:val="1"/>
    <w:qFormat/>
    <w:uiPriority w:val="0"/>
    <w:pPr>
      <w:jc w:val="center"/>
    </w:pPr>
    <w:rPr>
      <w:rFonts w:ascii="方正小标宋_GBK" w:hAnsi="方正小标宋_GBK" w:eastAsia="方正小标宋_GBK" w:cs="方正小标宋_GBK"/>
    </w:rPr>
  </w:style>
  <w:style w:type="paragraph" w:customStyle="1" w:styleId="7">
    <w:name w:val="单元格样式20"/>
    <w:basedOn w:val="1"/>
    <w:qFormat/>
    <w:uiPriority w:val="0"/>
    <w:rPr>
      <w:rFonts w:ascii="方正小标宋_GBK" w:hAnsi="方正小标宋_GBK" w:eastAsia="方正小标宋_GBK" w:cs="方正小标宋_GBK"/>
    </w:rPr>
  </w:style>
  <w:style w:type="paragraph" w:customStyle="1" w:styleId="8">
    <w:name w:val="单元格样式1"/>
    <w:basedOn w:val="1"/>
    <w:qFormat/>
    <w:uiPriority w:val="0"/>
    <w:pPr>
      <w:jc w:val="center"/>
    </w:pPr>
    <w:rPr>
      <w:rFonts w:ascii="方正书宋_GBK" w:hAnsi="方正书宋_GBK" w:eastAsia="方正书宋_GBK" w:cs="方正书宋_GBK"/>
      <w:b/>
      <w:sz w:val="21"/>
    </w:rPr>
  </w:style>
  <w:style w:type="paragraph" w:customStyle="1" w:styleId="9">
    <w:name w:val="单元格样式4"/>
    <w:basedOn w:val="1"/>
    <w:qFormat/>
    <w:uiPriority w:val="0"/>
    <w:pPr>
      <w:jc w:val="right"/>
    </w:pPr>
    <w:rPr>
      <w:rFonts w:ascii="方正书宋_GBK" w:hAnsi="方正书宋_GBK" w:eastAsia="方正书宋_GBK" w:cs="方正书宋_GBK"/>
      <w:sz w:val="21"/>
    </w:rPr>
  </w:style>
  <w:style w:type="paragraph" w:customStyle="1" w:styleId="10">
    <w:name w:val="单元格样式2"/>
    <w:basedOn w:val="1"/>
    <w:qFormat/>
    <w:uiPriority w:val="0"/>
    <w:rPr>
      <w:rFonts w:ascii="方正书宋_GBK" w:hAnsi="方正书宋_GBK" w:eastAsia="方正书宋_GBK" w:cs="方正书宋_GBK"/>
      <w:sz w:val="21"/>
    </w:rPr>
  </w:style>
  <w:style w:type="paragraph" w:customStyle="1" w:styleId="11">
    <w:name w:val="单元格样式3"/>
    <w:basedOn w:val="1"/>
    <w:qFormat/>
    <w:uiPriority w:val="0"/>
    <w:pPr>
      <w:jc w:val="center"/>
    </w:pPr>
    <w:rPr>
      <w:rFonts w:ascii="方正书宋_GBK" w:hAnsi="方正书宋_GBK" w:eastAsia="方正书宋_GBK" w:cs="方正书宋_GBK"/>
      <w:sz w:val="21"/>
    </w:rPr>
  </w:style>
  <w:style w:type="paragraph" w:customStyle="1" w:styleId="12">
    <w:name w:val="单元格样式6"/>
    <w:basedOn w:val="1"/>
    <w:qFormat/>
    <w:uiPriority w:val="0"/>
    <w:pPr>
      <w:jc w:val="center"/>
    </w:pPr>
    <w:rPr>
      <w:rFonts w:ascii="方正书宋_GBK" w:hAnsi="方正书宋_GBK" w:eastAsia="方正书宋_GBK" w:cs="方正书宋_GBK"/>
      <w:b/>
      <w:sz w:val="21"/>
    </w:rPr>
  </w:style>
  <w:style w:type="paragraph" w:customStyle="1" w:styleId="13">
    <w:name w:val="单元格样式7"/>
    <w:basedOn w:val="1"/>
    <w:qFormat/>
    <w:uiPriority w:val="0"/>
    <w:pPr>
      <w:jc w:val="right"/>
    </w:pPr>
    <w:rPr>
      <w:rFonts w:ascii="方正书宋_GBK" w:hAnsi="方正书宋_GBK" w:eastAsia="方正书宋_GBK" w:cs="方正书宋_GBK"/>
      <w:b/>
      <w:sz w:val="21"/>
    </w:rPr>
  </w:style>
  <w:style w:type="paragraph" w:customStyle="1" w:styleId="14">
    <w:name w:val="单元格样式5"/>
    <w:basedOn w:val="1"/>
    <w:qFormat/>
    <w:uiPriority w:val="0"/>
    <w:rPr>
      <w:rFonts w:ascii="方正书宋_GBK" w:hAnsi="方正书宋_GBK" w:eastAsia="方正书宋_GBK" w:cs="方正书宋_GBK"/>
      <w:b/>
      <w:sz w:val="21"/>
    </w:rPr>
  </w:style>
  <w:style w:type="paragraph" w:customStyle="1" w:styleId="15">
    <w:name w:val="插入文本样式-插入单位职责文件"/>
    <w:basedOn w:val="1"/>
    <w:qFormat/>
    <w:uiPriority w:val="0"/>
    <w:pPr>
      <w:spacing w:line="500" w:lineRule="exact"/>
      <w:ind w:firstLine="560"/>
    </w:pPr>
    <w:rPr>
      <w:rFonts w:eastAsia="方正仿宋_GBK"/>
      <w:sz w:val="28"/>
    </w:rPr>
  </w:style>
  <w:style w:type="paragraph" w:customStyle="1" w:styleId="16">
    <w:name w:val="插入文本样式-插入预算公开单位预算安排的总体情况文件"/>
    <w:basedOn w:val="1"/>
    <w:qFormat/>
    <w:uiPriority w:val="0"/>
    <w:pPr>
      <w:spacing w:line="500" w:lineRule="exact"/>
      <w:ind w:firstLine="560"/>
    </w:pPr>
    <w:rPr>
      <w:rFonts w:eastAsia="方正仿宋_GBK"/>
      <w:sz w:val="28"/>
    </w:rPr>
  </w:style>
  <w:style w:type="paragraph" w:customStyle="1" w:styleId="17">
    <w:name w:val="插入文本样式-插入预算公开单位机关运行经费安排情况文件"/>
    <w:basedOn w:val="1"/>
    <w:qFormat/>
    <w:uiPriority w:val="0"/>
    <w:pPr>
      <w:spacing w:line="500" w:lineRule="exact"/>
      <w:ind w:firstLine="560"/>
    </w:pPr>
    <w:rPr>
      <w:rFonts w:eastAsia="方正仿宋_GBK"/>
      <w:sz w:val="28"/>
    </w:rPr>
  </w:style>
  <w:style w:type="paragraph" w:customStyle="1" w:styleId="18">
    <w:name w:val="插入文本样式-插入预算公开单位财政拨款三公经费预算情况及增减变化原因文件"/>
    <w:basedOn w:val="1"/>
    <w:qFormat/>
    <w:uiPriority w:val="0"/>
    <w:pPr>
      <w:spacing w:line="500" w:lineRule="exact"/>
      <w:ind w:firstLine="560"/>
    </w:pPr>
    <w:rPr>
      <w:rFonts w:eastAsia="方正仿宋_GBK"/>
      <w:sz w:val="28"/>
    </w:rPr>
  </w:style>
  <w:style w:type="paragraph" w:customStyle="1" w:styleId="19">
    <w:name w:val="单元格样式23"/>
    <w:basedOn w:val="1"/>
    <w:qFormat/>
    <w:uiPriority w:val="0"/>
    <w:pPr>
      <w:jc w:val="right"/>
    </w:pPr>
    <w:rPr>
      <w:rFonts w:ascii="方正书宋_GBK" w:hAnsi="方正书宋_GBK" w:eastAsia="方正书宋_GBK" w:cs="方正书宋_GBK"/>
    </w:rPr>
  </w:style>
  <w:style w:type="paragraph" w:customStyle="1" w:styleId="20">
    <w:name w:val="TOC 4"/>
    <w:basedOn w:val="1"/>
    <w:qFormat/>
    <w:uiPriority w:val="0"/>
    <w:pPr>
      <w:ind w:left="720"/>
    </w:pPr>
  </w:style>
  <w:style w:type="paragraph" w:customStyle="1" w:styleId="21">
    <w:name w:val="TOC 1"/>
    <w:basedOn w:val="1"/>
    <w:qFormat/>
    <w:uiPriority w:val="0"/>
    <w:pPr>
      <w:spacing w:before="120"/>
      <w:ind w:firstLine="560"/>
    </w:pPr>
    <w:rPr>
      <w:rFonts w:eastAsia="方正仿宋_GBK"/>
      <w:color w:val="000000"/>
      <w:sz w:val="28"/>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94.xml"/><Relationship Id="rId98" Type="http://schemas.openxmlformats.org/officeDocument/2006/relationships/customXml" Target="../customXml/item93.xml"/><Relationship Id="rId97" Type="http://schemas.openxmlformats.org/officeDocument/2006/relationships/customXml" Target="../customXml/item92.xml"/><Relationship Id="rId96" Type="http://schemas.openxmlformats.org/officeDocument/2006/relationships/customXml" Target="../customXml/item91.xml"/><Relationship Id="rId95" Type="http://schemas.openxmlformats.org/officeDocument/2006/relationships/customXml" Target="../customXml/item90.xml"/><Relationship Id="rId94" Type="http://schemas.openxmlformats.org/officeDocument/2006/relationships/customXml" Target="../customXml/item89.xml"/><Relationship Id="rId93" Type="http://schemas.openxmlformats.org/officeDocument/2006/relationships/customXml" Target="../customXml/item88.xml"/><Relationship Id="rId92" Type="http://schemas.openxmlformats.org/officeDocument/2006/relationships/customXml" Target="../customXml/item87.xml"/><Relationship Id="rId91" Type="http://schemas.openxmlformats.org/officeDocument/2006/relationships/customXml" Target="../customXml/item86.xml"/><Relationship Id="rId90" Type="http://schemas.openxmlformats.org/officeDocument/2006/relationships/customXml" Target="../customXml/item85.xml"/><Relationship Id="rId9" Type="http://schemas.openxmlformats.org/officeDocument/2006/relationships/customXml" Target="../customXml/item4.xml"/><Relationship Id="rId89" Type="http://schemas.openxmlformats.org/officeDocument/2006/relationships/customXml" Target="../customXml/item84.xml"/><Relationship Id="rId88" Type="http://schemas.openxmlformats.org/officeDocument/2006/relationships/customXml" Target="../customXml/item83.xml"/><Relationship Id="rId87" Type="http://schemas.openxmlformats.org/officeDocument/2006/relationships/customXml" Target="../customXml/item82.xml"/><Relationship Id="rId86" Type="http://schemas.openxmlformats.org/officeDocument/2006/relationships/customXml" Target="../customXml/item81.xml"/><Relationship Id="rId85" Type="http://schemas.openxmlformats.org/officeDocument/2006/relationships/customXml" Target="../customXml/item80.xml"/><Relationship Id="rId84" Type="http://schemas.openxmlformats.org/officeDocument/2006/relationships/customXml" Target="../customXml/item79.xml"/><Relationship Id="rId83" Type="http://schemas.openxmlformats.org/officeDocument/2006/relationships/customXml" Target="../customXml/item78.xml"/><Relationship Id="rId82" Type="http://schemas.openxmlformats.org/officeDocument/2006/relationships/customXml" Target="../customXml/item77.xml"/><Relationship Id="rId81" Type="http://schemas.openxmlformats.org/officeDocument/2006/relationships/customXml" Target="../customXml/item76.xml"/><Relationship Id="rId80" Type="http://schemas.openxmlformats.org/officeDocument/2006/relationships/customXml" Target="../customXml/item75.xml"/><Relationship Id="rId8" Type="http://schemas.openxmlformats.org/officeDocument/2006/relationships/customXml" Target="../customXml/item3.xml"/><Relationship Id="rId79" Type="http://schemas.openxmlformats.org/officeDocument/2006/relationships/customXml" Target="../customXml/item74.xml"/><Relationship Id="rId78" Type="http://schemas.openxmlformats.org/officeDocument/2006/relationships/customXml" Target="../customXml/item73.xml"/><Relationship Id="rId77" Type="http://schemas.openxmlformats.org/officeDocument/2006/relationships/customXml" Target="../customXml/item72.xml"/><Relationship Id="rId76" Type="http://schemas.openxmlformats.org/officeDocument/2006/relationships/customXml" Target="../customXml/item71.xml"/><Relationship Id="rId75" Type="http://schemas.openxmlformats.org/officeDocument/2006/relationships/customXml" Target="../customXml/item70.xml"/><Relationship Id="rId74" Type="http://schemas.openxmlformats.org/officeDocument/2006/relationships/customXml" Target="../customXml/item69.xml"/><Relationship Id="rId73" Type="http://schemas.openxmlformats.org/officeDocument/2006/relationships/customXml" Target="../customXml/item68.xml"/><Relationship Id="rId72" Type="http://schemas.openxmlformats.org/officeDocument/2006/relationships/customXml" Target="../customXml/item67.xml"/><Relationship Id="rId71" Type="http://schemas.openxmlformats.org/officeDocument/2006/relationships/customXml" Target="../customXml/item66.xml"/><Relationship Id="rId70" Type="http://schemas.openxmlformats.org/officeDocument/2006/relationships/customXml" Target="../customXml/item65.xml"/><Relationship Id="rId7" Type="http://schemas.openxmlformats.org/officeDocument/2006/relationships/customXml" Target="../customXml/item2.xml"/><Relationship Id="rId69" Type="http://schemas.openxmlformats.org/officeDocument/2006/relationships/customXml" Target="../customXml/item64.xml"/><Relationship Id="rId68" Type="http://schemas.openxmlformats.org/officeDocument/2006/relationships/customXml" Target="../customXml/item63.xml"/><Relationship Id="rId67" Type="http://schemas.openxmlformats.org/officeDocument/2006/relationships/customXml" Target="../customXml/item62.xml"/><Relationship Id="rId66" Type="http://schemas.openxmlformats.org/officeDocument/2006/relationships/customXml" Target="../customXml/item61.xml"/><Relationship Id="rId65" Type="http://schemas.openxmlformats.org/officeDocument/2006/relationships/customXml" Target="../customXml/item60.xml"/><Relationship Id="rId64" Type="http://schemas.openxmlformats.org/officeDocument/2006/relationships/customXml" Target="../customXml/item59.xml"/><Relationship Id="rId63" Type="http://schemas.openxmlformats.org/officeDocument/2006/relationships/customXml" Target="../customXml/item58.xml"/><Relationship Id="rId62" Type="http://schemas.openxmlformats.org/officeDocument/2006/relationships/customXml" Target="../customXml/item57.xml"/><Relationship Id="rId61" Type="http://schemas.openxmlformats.org/officeDocument/2006/relationships/customXml" Target="../customXml/item56.xml"/><Relationship Id="rId60" Type="http://schemas.openxmlformats.org/officeDocument/2006/relationships/customXml" Target="../customXml/item55.xml"/><Relationship Id="rId6" Type="http://schemas.openxmlformats.org/officeDocument/2006/relationships/customXml" Target="../customXml/item1.xml"/><Relationship Id="rId59" Type="http://schemas.openxmlformats.org/officeDocument/2006/relationships/customXml" Target="../customXml/item54.xml"/><Relationship Id="rId58" Type="http://schemas.openxmlformats.org/officeDocument/2006/relationships/customXml" Target="../customXml/item53.xml"/><Relationship Id="rId57" Type="http://schemas.openxmlformats.org/officeDocument/2006/relationships/customXml" Target="../customXml/item52.xml"/><Relationship Id="rId56" Type="http://schemas.openxmlformats.org/officeDocument/2006/relationships/customXml" Target="../customXml/item51.xml"/><Relationship Id="rId55" Type="http://schemas.openxmlformats.org/officeDocument/2006/relationships/customXml" Target="../customXml/item50.xml"/><Relationship Id="rId54" Type="http://schemas.openxmlformats.org/officeDocument/2006/relationships/customXml" Target="../customXml/item49.xml"/><Relationship Id="rId53" Type="http://schemas.openxmlformats.org/officeDocument/2006/relationships/customXml" Target="../customXml/item48.xml"/><Relationship Id="rId52" Type="http://schemas.openxmlformats.org/officeDocument/2006/relationships/customXml" Target="../customXml/item47.xml"/><Relationship Id="rId51" Type="http://schemas.openxmlformats.org/officeDocument/2006/relationships/customXml" Target="../customXml/item46.xml"/><Relationship Id="rId50" Type="http://schemas.openxmlformats.org/officeDocument/2006/relationships/customXml" Target="../customXml/item45.xml"/><Relationship Id="rId5" Type="http://schemas.openxmlformats.org/officeDocument/2006/relationships/theme" Target="theme/theme1.xml"/><Relationship Id="rId49" Type="http://schemas.openxmlformats.org/officeDocument/2006/relationships/customXml" Target="../customXml/item44.xml"/><Relationship Id="rId48" Type="http://schemas.openxmlformats.org/officeDocument/2006/relationships/customXml" Target="../customXml/item43.xml"/><Relationship Id="rId47" Type="http://schemas.openxmlformats.org/officeDocument/2006/relationships/customXml" Target="../customXml/item42.xml"/><Relationship Id="rId46" Type="http://schemas.openxmlformats.org/officeDocument/2006/relationships/customXml" Target="../customXml/item41.xml"/><Relationship Id="rId45" Type="http://schemas.openxmlformats.org/officeDocument/2006/relationships/customXml" Target="../customXml/item40.xml"/><Relationship Id="rId44" Type="http://schemas.openxmlformats.org/officeDocument/2006/relationships/customXml" Target="../customXml/item39.xml"/><Relationship Id="rId43" Type="http://schemas.openxmlformats.org/officeDocument/2006/relationships/customXml" Target="../customXml/item38.xml"/><Relationship Id="rId42" Type="http://schemas.openxmlformats.org/officeDocument/2006/relationships/customXml" Target="../customXml/item37.xml"/><Relationship Id="rId41" Type="http://schemas.openxmlformats.org/officeDocument/2006/relationships/customXml" Target="../customXml/item36.xml"/><Relationship Id="rId406" Type="http://schemas.openxmlformats.org/officeDocument/2006/relationships/fontTable" Target="fontTable.xml"/><Relationship Id="rId405" Type="http://schemas.openxmlformats.org/officeDocument/2006/relationships/customXml" Target="../customXml/item400.xml"/><Relationship Id="rId404" Type="http://schemas.openxmlformats.org/officeDocument/2006/relationships/customXml" Target="../customXml/item399.xml"/><Relationship Id="rId403" Type="http://schemas.openxmlformats.org/officeDocument/2006/relationships/customXml" Target="../customXml/item398.xml"/><Relationship Id="rId402" Type="http://schemas.openxmlformats.org/officeDocument/2006/relationships/customXml" Target="../customXml/item397.xml"/><Relationship Id="rId401" Type="http://schemas.openxmlformats.org/officeDocument/2006/relationships/customXml" Target="../customXml/item396.xml"/><Relationship Id="rId400" Type="http://schemas.openxmlformats.org/officeDocument/2006/relationships/customXml" Target="../customXml/item395.xml"/><Relationship Id="rId40" Type="http://schemas.openxmlformats.org/officeDocument/2006/relationships/customXml" Target="../customXml/item35.xml"/><Relationship Id="rId4" Type="http://schemas.openxmlformats.org/officeDocument/2006/relationships/footer" Target="footer2.xml"/><Relationship Id="rId399" Type="http://schemas.openxmlformats.org/officeDocument/2006/relationships/customXml" Target="../customXml/item394.xml"/><Relationship Id="rId398" Type="http://schemas.openxmlformats.org/officeDocument/2006/relationships/customXml" Target="../customXml/item393.xml"/><Relationship Id="rId397" Type="http://schemas.openxmlformats.org/officeDocument/2006/relationships/customXml" Target="../customXml/item392.xml"/><Relationship Id="rId396" Type="http://schemas.openxmlformats.org/officeDocument/2006/relationships/customXml" Target="../customXml/item391.xml"/><Relationship Id="rId395" Type="http://schemas.openxmlformats.org/officeDocument/2006/relationships/customXml" Target="../customXml/item390.xml"/><Relationship Id="rId394" Type="http://schemas.openxmlformats.org/officeDocument/2006/relationships/customXml" Target="../customXml/item389.xml"/><Relationship Id="rId393" Type="http://schemas.openxmlformats.org/officeDocument/2006/relationships/customXml" Target="../customXml/item388.xml"/><Relationship Id="rId392" Type="http://schemas.openxmlformats.org/officeDocument/2006/relationships/customXml" Target="../customXml/item387.xml"/><Relationship Id="rId391" Type="http://schemas.openxmlformats.org/officeDocument/2006/relationships/customXml" Target="../customXml/item386.xml"/><Relationship Id="rId390" Type="http://schemas.openxmlformats.org/officeDocument/2006/relationships/customXml" Target="../customXml/item385.xml"/><Relationship Id="rId39" Type="http://schemas.openxmlformats.org/officeDocument/2006/relationships/customXml" Target="../customXml/item34.xml"/><Relationship Id="rId389" Type="http://schemas.openxmlformats.org/officeDocument/2006/relationships/customXml" Target="../customXml/item384.xml"/><Relationship Id="rId388" Type="http://schemas.openxmlformats.org/officeDocument/2006/relationships/customXml" Target="../customXml/item383.xml"/><Relationship Id="rId387" Type="http://schemas.openxmlformats.org/officeDocument/2006/relationships/customXml" Target="../customXml/item382.xml"/><Relationship Id="rId386" Type="http://schemas.openxmlformats.org/officeDocument/2006/relationships/customXml" Target="../customXml/item381.xml"/><Relationship Id="rId385" Type="http://schemas.openxmlformats.org/officeDocument/2006/relationships/customXml" Target="../customXml/item380.xml"/><Relationship Id="rId384" Type="http://schemas.openxmlformats.org/officeDocument/2006/relationships/customXml" Target="../customXml/item379.xml"/><Relationship Id="rId383" Type="http://schemas.openxmlformats.org/officeDocument/2006/relationships/customXml" Target="../customXml/item378.xml"/><Relationship Id="rId382" Type="http://schemas.openxmlformats.org/officeDocument/2006/relationships/customXml" Target="../customXml/item377.xml"/><Relationship Id="rId381" Type="http://schemas.openxmlformats.org/officeDocument/2006/relationships/customXml" Target="../customXml/item376.xml"/><Relationship Id="rId380" Type="http://schemas.openxmlformats.org/officeDocument/2006/relationships/customXml" Target="../customXml/item375.xml"/><Relationship Id="rId38" Type="http://schemas.openxmlformats.org/officeDocument/2006/relationships/customXml" Target="../customXml/item33.xml"/><Relationship Id="rId379" Type="http://schemas.openxmlformats.org/officeDocument/2006/relationships/customXml" Target="../customXml/item374.xml"/><Relationship Id="rId378" Type="http://schemas.openxmlformats.org/officeDocument/2006/relationships/customXml" Target="../customXml/item373.xml"/><Relationship Id="rId377" Type="http://schemas.openxmlformats.org/officeDocument/2006/relationships/customXml" Target="../customXml/item372.xml"/><Relationship Id="rId376" Type="http://schemas.openxmlformats.org/officeDocument/2006/relationships/customXml" Target="../customXml/item371.xml"/><Relationship Id="rId375" Type="http://schemas.openxmlformats.org/officeDocument/2006/relationships/customXml" Target="../customXml/item370.xml"/><Relationship Id="rId374" Type="http://schemas.openxmlformats.org/officeDocument/2006/relationships/customXml" Target="../customXml/item369.xml"/><Relationship Id="rId373" Type="http://schemas.openxmlformats.org/officeDocument/2006/relationships/customXml" Target="../customXml/item368.xml"/><Relationship Id="rId372" Type="http://schemas.openxmlformats.org/officeDocument/2006/relationships/customXml" Target="../customXml/item367.xml"/><Relationship Id="rId371" Type="http://schemas.openxmlformats.org/officeDocument/2006/relationships/customXml" Target="../customXml/item366.xml"/><Relationship Id="rId370" Type="http://schemas.openxmlformats.org/officeDocument/2006/relationships/customXml" Target="../customXml/item365.xml"/><Relationship Id="rId37" Type="http://schemas.openxmlformats.org/officeDocument/2006/relationships/customXml" Target="../customXml/item32.xml"/><Relationship Id="rId369" Type="http://schemas.openxmlformats.org/officeDocument/2006/relationships/customXml" Target="../customXml/item364.xml"/><Relationship Id="rId368" Type="http://schemas.openxmlformats.org/officeDocument/2006/relationships/customXml" Target="../customXml/item363.xml"/><Relationship Id="rId367" Type="http://schemas.openxmlformats.org/officeDocument/2006/relationships/customXml" Target="../customXml/item362.xml"/><Relationship Id="rId366" Type="http://schemas.openxmlformats.org/officeDocument/2006/relationships/customXml" Target="../customXml/item361.xml"/><Relationship Id="rId365" Type="http://schemas.openxmlformats.org/officeDocument/2006/relationships/customXml" Target="../customXml/item360.xml"/><Relationship Id="rId364" Type="http://schemas.openxmlformats.org/officeDocument/2006/relationships/customXml" Target="../customXml/item359.xml"/><Relationship Id="rId363" Type="http://schemas.openxmlformats.org/officeDocument/2006/relationships/customXml" Target="../customXml/item358.xml"/><Relationship Id="rId362" Type="http://schemas.openxmlformats.org/officeDocument/2006/relationships/customXml" Target="../customXml/item357.xml"/><Relationship Id="rId361" Type="http://schemas.openxmlformats.org/officeDocument/2006/relationships/customXml" Target="../customXml/item356.xml"/><Relationship Id="rId360" Type="http://schemas.openxmlformats.org/officeDocument/2006/relationships/customXml" Target="../customXml/item355.xml"/><Relationship Id="rId36" Type="http://schemas.openxmlformats.org/officeDocument/2006/relationships/customXml" Target="../customXml/item31.xml"/><Relationship Id="rId359" Type="http://schemas.openxmlformats.org/officeDocument/2006/relationships/customXml" Target="../customXml/item354.xml"/><Relationship Id="rId358" Type="http://schemas.openxmlformats.org/officeDocument/2006/relationships/customXml" Target="../customXml/item353.xml"/><Relationship Id="rId357" Type="http://schemas.openxmlformats.org/officeDocument/2006/relationships/customXml" Target="../customXml/item352.xml"/><Relationship Id="rId356" Type="http://schemas.openxmlformats.org/officeDocument/2006/relationships/customXml" Target="../customXml/item351.xml"/><Relationship Id="rId355" Type="http://schemas.openxmlformats.org/officeDocument/2006/relationships/customXml" Target="../customXml/item350.xml"/><Relationship Id="rId354" Type="http://schemas.openxmlformats.org/officeDocument/2006/relationships/customXml" Target="../customXml/item349.xml"/><Relationship Id="rId353" Type="http://schemas.openxmlformats.org/officeDocument/2006/relationships/customXml" Target="../customXml/item348.xml"/><Relationship Id="rId352" Type="http://schemas.openxmlformats.org/officeDocument/2006/relationships/customXml" Target="../customXml/item347.xml"/><Relationship Id="rId351" Type="http://schemas.openxmlformats.org/officeDocument/2006/relationships/customXml" Target="../customXml/item346.xml"/><Relationship Id="rId350" Type="http://schemas.openxmlformats.org/officeDocument/2006/relationships/customXml" Target="../customXml/item345.xml"/><Relationship Id="rId35" Type="http://schemas.openxmlformats.org/officeDocument/2006/relationships/customXml" Target="../customXml/item30.xml"/><Relationship Id="rId349" Type="http://schemas.openxmlformats.org/officeDocument/2006/relationships/customXml" Target="../customXml/item344.xml"/><Relationship Id="rId348" Type="http://schemas.openxmlformats.org/officeDocument/2006/relationships/customXml" Target="../customXml/item343.xml"/><Relationship Id="rId347" Type="http://schemas.openxmlformats.org/officeDocument/2006/relationships/customXml" Target="../customXml/item342.xml"/><Relationship Id="rId346" Type="http://schemas.openxmlformats.org/officeDocument/2006/relationships/customXml" Target="../customXml/item341.xml"/><Relationship Id="rId345" Type="http://schemas.openxmlformats.org/officeDocument/2006/relationships/customXml" Target="../customXml/item340.xml"/><Relationship Id="rId344" Type="http://schemas.openxmlformats.org/officeDocument/2006/relationships/customXml" Target="../customXml/item339.xml"/><Relationship Id="rId343" Type="http://schemas.openxmlformats.org/officeDocument/2006/relationships/customXml" Target="../customXml/item338.xml"/><Relationship Id="rId342" Type="http://schemas.openxmlformats.org/officeDocument/2006/relationships/customXml" Target="../customXml/item337.xml"/><Relationship Id="rId341" Type="http://schemas.openxmlformats.org/officeDocument/2006/relationships/customXml" Target="../customXml/item336.xml"/><Relationship Id="rId340" Type="http://schemas.openxmlformats.org/officeDocument/2006/relationships/customXml" Target="../customXml/item335.xml"/><Relationship Id="rId34" Type="http://schemas.openxmlformats.org/officeDocument/2006/relationships/customXml" Target="../customXml/item29.xml"/><Relationship Id="rId339" Type="http://schemas.openxmlformats.org/officeDocument/2006/relationships/customXml" Target="../customXml/item334.xml"/><Relationship Id="rId338" Type="http://schemas.openxmlformats.org/officeDocument/2006/relationships/customXml" Target="../customXml/item333.xml"/><Relationship Id="rId337" Type="http://schemas.openxmlformats.org/officeDocument/2006/relationships/customXml" Target="../customXml/item332.xml"/><Relationship Id="rId336" Type="http://schemas.openxmlformats.org/officeDocument/2006/relationships/customXml" Target="../customXml/item331.xml"/><Relationship Id="rId335" Type="http://schemas.openxmlformats.org/officeDocument/2006/relationships/customXml" Target="../customXml/item330.xml"/><Relationship Id="rId334" Type="http://schemas.openxmlformats.org/officeDocument/2006/relationships/customXml" Target="../customXml/item329.xml"/><Relationship Id="rId333" Type="http://schemas.openxmlformats.org/officeDocument/2006/relationships/customXml" Target="../customXml/item328.xml"/><Relationship Id="rId332" Type="http://schemas.openxmlformats.org/officeDocument/2006/relationships/customXml" Target="../customXml/item327.xml"/><Relationship Id="rId331" Type="http://schemas.openxmlformats.org/officeDocument/2006/relationships/customXml" Target="../customXml/item326.xml"/><Relationship Id="rId330" Type="http://schemas.openxmlformats.org/officeDocument/2006/relationships/customXml" Target="../customXml/item325.xml"/><Relationship Id="rId33" Type="http://schemas.openxmlformats.org/officeDocument/2006/relationships/customXml" Target="../customXml/item28.xml"/><Relationship Id="rId329" Type="http://schemas.openxmlformats.org/officeDocument/2006/relationships/customXml" Target="../customXml/item324.xml"/><Relationship Id="rId328" Type="http://schemas.openxmlformats.org/officeDocument/2006/relationships/customXml" Target="../customXml/item323.xml"/><Relationship Id="rId327" Type="http://schemas.openxmlformats.org/officeDocument/2006/relationships/customXml" Target="../customXml/item322.xml"/><Relationship Id="rId326" Type="http://schemas.openxmlformats.org/officeDocument/2006/relationships/customXml" Target="../customXml/item321.xml"/><Relationship Id="rId325" Type="http://schemas.openxmlformats.org/officeDocument/2006/relationships/customXml" Target="../customXml/item320.xml"/><Relationship Id="rId324" Type="http://schemas.openxmlformats.org/officeDocument/2006/relationships/customXml" Target="../customXml/item319.xml"/><Relationship Id="rId323" Type="http://schemas.openxmlformats.org/officeDocument/2006/relationships/customXml" Target="../customXml/item318.xml"/><Relationship Id="rId322" Type="http://schemas.openxmlformats.org/officeDocument/2006/relationships/customXml" Target="../customXml/item317.xml"/><Relationship Id="rId321" Type="http://schemas.openxmlformats.org/officeDocument/2006/relationships/customXml" Target="../customXml/item316.xml"/><Relationship Id="rId320" Type="http://schemas.openxmlformats.org/officeDocument/2006/relationships/customXml" Target="../customXml/item315.xml"/><Relationship Id="rId32" Type="http://schemas.openxmlformats.org/officeDocument/2006/relationships/customXml" Target="../customXml/item27.xml"/><Relationship Id="rId319" Type="http://schemas.openxmlformats.org/officeDocument/2006/relationships/customXml" Target="../customXml/item314.xml"/><Relationship Id="rId318" Type="http://schemas.openxmlformats.org/officeDocument/2006/relationships/customXml" Target="../customXml/item313.xml"/><Relationship Id="rId317" Type="http://schemas.openxmlformats.org/officeDocument/2006/relationships/customXml" Target="../customXml/item312.xml"/><Relationship Id="rId316" Type="http://schemas.openxmlformats.org/officeDocument/2006/relationships/customXml" Target="../customXml/item311.xml"/><Relationship Id="rId315" Type="http://schemas.openxmlformats.org/officeDocument/2006/relationships/customXml" Target="../customXml/item310.xml"/><Relationship Id="rId314" Type="http://schemas.openxmlformats.org/officeDocument/2006/relationships/customXml" Target="../customXml/item309.xml"/><Relationship Id="rId313" Type="http://schemas.openxmlformats.org/officeDocument/2006/relationships/customXml" Target="../customXml/item308.xml"/><Relationship Id="rId312" Type="http://schemas.openxmlformats.org/officeDocument/2006/relationships/customXml" Target="../customXml/item307.xml"/><Relationship Id="rId311" Type="http://schemas.openxmlformats.org/officeDocument/2006/relationships/customXml" Target="../customXml/item306.xml"/><Relationship Id="rId310" Type="http://schemas.openxmlformats.org/officeDocument/2006/relationships/customXml" Target="../customXml/item305.xml"/><Relationship Id="rId31" Type="http://schemas.openxmlformats.org/officeDocument/2006/relationships/customXml" Target="../customXml/item26.xml"/><Relationship Id="rId309" Type="http://schemas.openxmlformats.org/officeDocument/2006/relationships/customXml" Target="../customXml/item304.xml"/><Relationship Id="rId308" Type="http://schemas.openxmlformats.org/officeDocument/2006/relationships/customXml" Target="../customXml/item303.xml"/><Relationship Id="rId307" Type="http://schemas.openxmlformats.org/officeDocument/2006/relationships/customXml" Target="../customXml/item302.xml"/><Relationship Id="rId306" Type="http://schemas.openxmlformats.org/officeDocument/2006/relationships/customXml" Target="../customXml/item301.xml"/><Relationship Id="rId305" Type="http://schemas.openxmlformats.org/officeDocument/2006/relationships/customXml" Target="../customXml/item300.xml"/><Relationship Id="rId304" Type="http://schemas.openxmlformats.org/officeDocument/2006/relationships/customXml" Target="../customXml/item299.xml"/><Relationship Id="rId303" Type="http://schemas.openxmlformats.org/officeDocument/2006/relationships/customXml" Target="../customXml/item298.xml"/><Relationship Id="rId302" Type="http://schemas.openxmlformats.org/officeDocument/2006/relationships/customXml" Target="../customXml/item297.xml"/><Relationship Id="rId301" Type="http://schemas.openxmlformats.org/officeDocument/2006/relationships/customXml" Target="../customXml/item296.xml"/><Relationship Id="rId300" Type="http://schemas.openxmlformats.org/officeDocument/2006/relationships/customXml" Target="../customXml/item295.xml"/><Relationship Id="rId30" Type="http://schemas.openxmlformats.org/officeDocument/2006/relationships/customXml" Target="../customXml/item25.xml"/><Relationship Id="rId3" Type="http://schemas.openxmlformats.org/officeDocument/2006/relationships/footer" Target="footer1.xml"/><Relationship Id="rId299" Type="http://schemas.openxmlformats.org/officeDocument/2006/relationships/customXml" Target="../customXml/item294.xml"/><Relationship Id="rId298" Type="http://schemas.openxmlformats.org/officeDocument/2006/relationships/customXml" Target="../customXml/item293.xml"/><Relationship Id="rId297" Type="http://schemas.openxmlformats.org/officeDocument/2006/relationships/customXml" Target="../customXml/item292.xml"/><Relationship Id="rId296" Type="http://schemas.openxmlformats.org/officeDocument/2006/relationships/customXml" Target="../customXml/item291.xml"/><Relationship Id="rId295" Type="http://schemas.openxmlformats.org/officeDocument/2006/relationships/customXml" Target="../customXml/item290.xml"/><Relationship Id="rId294" Type="http://schemas.openxmlformats.org/officeDocument/2006/relationships/customXml" Target="../customXml/item289.xml"/><Relationship Id="rId293" Type="http://schemas.openxmlformats.org/officeDocument/2006/relationships/customXml" Target="../customXml/item288.xml"/><Relationship Id="rId292" Type="http://schemas.openxmlformats.org/officeDocument/2006/relationships/customXml" Target="../customXml/item287.xml"/><Relationship Id="rId291" Type="http://schemas.openxmlformats.org/officeDocument/2006/relationships/customXml" Target="../customXml/item286.xml"/><Relationship Id="rId290" Type="http://schemas.openxmlformats.org/officeDocument/2006/relationships/customXml" Target="../customXml/item285.xml"/><Relationship Id="rId29" Type="http://schemas.openxmlformats.org/officeDocument/2006/relationships/customXml" Target="../customXml/item24.xml"/><Relationship Id="rId289" Type="http://schemas.openxmlformats.org/officeDocument/2006/relationships/customXml" Target="../customXml/item284.xml"/><Relationship Id="rId288" Type="http://schemas.openxmlformats.org/officeDocument/2006/relationships/customXml" Target="../customXml/item283.xml"/><Relationship Id="rId287" Type="http://schemas.openxmlformats.org/officeDocument/2006/relationships/customXml" Target="../customXml/item282.xml"/><Relationship Id="rId286" Type="http://schemas.openxmlformats.org/officeDocument/2006/relationships/customXml" Target="../customXml/item281.xml"/><Relationship Id="rId285" Type="http://schemas.openxmlformats.org/officeDocument/2006/relationships/customXml" Target="../customXml/item280.xml"/><Relationship Id="rId284" Type="http://schemas.openxmlformats.org/officeDocument/2006/relationships/customXml" Target="../customXml/item279.xml"/><Relationship Id="rId283" Type="http://schemas.openxmlformats.org/officeDocument/2006/relationships/customXml" Target="../customXml/item278.xml"/><Relationship Id="rId282" Type="http://schemas.openxmlformats.org/officeDocument/2006/relationships/customXml" Target="../customXml/item277.xml"/><Relationship Id="rId281" Type="http://schemas.openxmlformats.org/officeDocument/2006/relationships/customXml" Target="../customXml/item276.xml"/><Relationship Id="rId280" Type="http://schemas.openxmlformats.org/officeDocument/2006/relationships/customXml" Target="../customXml/item275.xml"/><Relationship Id="rId28" Type="http://schemas.openxmlformats.org/officeDocument/2006/relationships/customXml" Target="../customXml/item23.xml"/><Relationship Id="rId279" Type="http://schemas.openxmlformats.org/officeDocument/2006/relationships/customXml" Target="../customXml/item274.xml"/><Relationship Id="rId278" Type="http://schemas.openxmlformats.org/officeDocument/2006/relationships/customXml" Target="../customXml/item273.xml"/><Relationship Id="rId277" Type="http://schemas.openxmlformats.org/officeDocument/2006/relationships/customXml" Target="../customXml/item272.xml"/><Relationship Id="rId276" Type="http://schemas.openxmlformats.org/officeDocument/2006/relationships/customXml" Target="../customXml/item271.xml"/><Relationship Id="rId275" Type="http://schemas.openxmlformats.org/officeDocument/2006/relationships/customXml" Target="../customXml/item270.xml"/><Relationship Id="rId274" Type="http://schemas.openxmlformats.org/officeDocument/2006/relationships/customXml" Target="../customXml/item269.xml"/><Relationship Id="rId273" Type="http://schemas.openxmlformats.org/officeDocument/2006/relationships/customXml" Target="../customXml/item268.xml"/><Relationship Id="rId272" Type="http://schemas.openxmlformats.org/officeDocument/2006/relationships/customXml" Target="../customXml/item267.xml"/><Relationship Id="rId271" Type="http://schemas.openxmlformats.org/officeDocument/2006/relationships/customXml" Target="../customXml/item266.xml"/><Relationship Id="rId270" Type="http://schemas.openxmlformats.org/officeDocument/2006/relationships/customXml" Target="../customXml/item265.xml"/><Relationship Id="rId27" Type="http://schemas.openxmlformats.org/officeDocument/2006/relationships/customXml" Target="../customXml/item22.xml"/><Relationship Id="rId269" Type="http://schemas.openxmlformats.org/officeDocument/2006/relationships/customXml" Target="../customXml/item264.xml"/><Relationship Id="rId268" Type="http://schemas.openxmlformats.org/officeDocument/2006/relationships/customXml" Target="../customXml/item263.xml"/><Relationship Id="rId267" Type="http://schemas.openxmlformats.org/officeDocument/2006/relationships/customXml" Target="../customXml/item262.xml"/><Relationship Id="rId266" Type="http://schemas.openxmlformats.org/officeDocument/2006/relationships/customXml" Target="../customXml/item261.xml"/><Relationship Id="rId265" Type="http://schemas.openxmlformats.org/officeDocument/2006/relationships/customXml" Target="../customXml/item260.xml"/><Relationship Id="rId264" Type="http://schemas.openxmlformats.org/officeDocument/2006/relationships/customXml" Target="../customXml/item259.xml"/><Relationship Id="rId263" Type="http://schemas.openxmlformats.org/officeDocument/2006/relationships/customXml" Target="../customXml/item258.xml"/><Relationship Id="rId262" Type="http://schemas.openxmlformats.org/officeDocument/2006/relationships/customXml" Target="../customXml/item257.xml"/><Relationship Id="rId261" Type="http://schemas.openxmlformats.org/officeDocument/2006/relationships/customXml" Target="../customXml/item256.xml"/><Relationship Id="rId260" Type="http://schemas.openxmlformats.org/officeDocument/2006/relationships/customXml" Target="../customXml/item255.xml"/><Relationship Id="rId26" Type="http://schemas.openxmlformats.org/officeDocument/2006/relationships/customXml" Target="../customXml/item21.xml"/><Relationship Id="rId259" Type="http://schemas.openxmlformats.org/officeDocument/2006/relationships/customXml" Target="../customXml/item254.xml"/><Relationship Id="rId258" Type="http://schemas.openxmlformats.org/officeDocument/2006/relationships/customXml" Target="../customXml/item253.xml"/><Relationship Id="rId257" Type="http://schemas.openxmlformats.org/officeDocument/2006/relationships/customXml" Target="../customXml/item252.xml"/><Relationship Id="rId256" Type="http://schemas.openxmlformats.org/officeDocument/2006/relationships/customXml" Target="../customXml/item251.xml"/><Relationship Id="rId255" Type="http://schemas.openxmlformats.org/officeDocument/2006/relationships/customXml" Target="../customXml/item250.xml"/><Relationship Id="rId254" Type="http://schemas.openxmlformats.org/officeDocument/2006/relationships/customXml" Target="../customXml/item249.xml"/><Relationship Id="rId253" Type="http://schemas.openxmlformats.org/officeDocument/2006/relationships/customXml" Target="../customXml/item248.xml"/><Relationship Id="rId252" Type="http://schemas.openxmlformats.org/officeDocument/2006/relationships/customXml" Target="../customXml/item247.xml"/><Relationship Id="rId251" Type="http://schemas.openxmlformats.org/officeDocument/2006/relationships/customXml" Target="../customXml/item246.xml"/><Relationship Id="rId250" Type="http://schemas.openxmlformats.org/officeDocument/2006/relationships/customXml" Target="../customXml/item245.xml"/><Relationship Id="rId25" Type="http://schemas.openxmlformats.org/officeDocument/2006/relationships/customXml" Target="../customXml/item20.xml"/><Relationship Id="rId249" Type="http://schemas.openxmlformats.org/officeDocument/2006/relationships/customXml" Target="../customXml/item244.xml"/><Relationship Id="rId248" Type="http://schemas.openxmlformats.org/officeDocument/2006/relationships/customXml" Target="../customXml/item243.xml"/><Relationship Id="rId247" Type="http://schemas.openxmlformats.org/officeDocument/2006/relationships/customXml" Target="../customXml/item242.xml"/><Relationship Id="rId246" Type="http://schemas.openxmlformats.org/officeDocument/2006/relationships/customXml" Target="../customXml/item241.xml"/><Relationship Id="rId245" Type="http://schemas.openxmlformats.org/officeDocument/2006/relationships/customXml" Target="../customXml/item240.xml"/><Relationship Id="rId244" Type="http://schemas.openxmlformats.org/officeDocument/2006/relationships/customXml" Target="../customXml/item239.xml"/><Relationship Id="rId243" Type="http://schemas.openxmlformats.org/officeDocument/2006/relationships/customXml" Target="../customXml/item238.xml"/><Relationship Id="rId242" Type="http://schemas.openxmlformats.org/officeDocument/2006/relationships/customXml" Target="../customXml/item237.xml"/><Relationship Id="rId241" Type="http://schemas.openxmlformats.org/officeDocument/2006/relationships/customXml" Target="../customXml/item236.xml"/><Relationship Id="rId240" Type="http://schemas.openxmlformats.org/officeDocument/2006/relationships/customXml" Target="../customXml/item235.xml"/><Relationship Id="rId24" Type="http://schemas.openxmlformats.org/officeDocument/2006/relationships/customXml" Target="../customXml/item19.xml"/><Relationship Id="rId239" Type="http://schemas.openxmlformats.org/officeDocument/2006/relationships/customXml" Target="../customXml/item234.xml"/><Relationship Id="rId238" Type="http://schemas.openxmlformats.org/officeDocument/2006/relationships/customXml" Target="../customXml/item233.xml"/><Relationship Id="rId237" Type="http://schemas.openxmlformats.org/officeDocument/2006/relationships/customXml" Target="../customXml/item232.xml"/><Relationship Id="rId236" Type="http://schemas.openxmlformats.org/officeDocument/2006/relationships/customXml" Target="../customXml/item231.xml"/><Relationship Id="rId235" Type="http://schemas.openxmlformats.org/officeDocument/2006/relationships/customXml" Target="../customXml/item230.xml"/><Relationship Id="rId234" Type="http://schemas.openxmlformats.org/officeDocument/2006/relationships/customXml" Target="../customXml/item229.xml"/><Relationship Id="rId233" Type="http://schemas.openxmlformats.org/officeDocument/2006/relationships/customXml" Target="../customXml/item228.xml"/><Relationship Id="rId232" Type="http://schemas.openxmlformats.org/officeDocument/2006/relationships/customXml" Target="../customXml/item227.xml"/><Relationship Id="rId231" Type="http://schemas.openxmlformats.org/officeDocument/2006/relationships/customXml" Target="../customXml/item226.xml"/><Relationship Id="rId230" Type="http://schemas.openxmlformats.org/officeDocument/2006/relationships/customXml" Target="../customXml/item225.xml"/><Relationship Id="rId23" Type="http://schemas.openxmlformats.org/officeDocument/2006/relationships/customXml" Target="../customXml/item18.xml"/><Relationship Id="rId229" Type="http://schemas.openxmlformats.org/officeDocument/2006/relationships/customXml" Target="../customXml/item224.xml"/><Relationship Id="rId228" Type="http://schemas.openxmlformats.org/officeDocument/2006/relationships/customXml" Target="../customXml/item223.xml"/><Relationship Id="rId227" Type="http://schemas.openxmlformats.org/officeDocument/2006/relationships/customXml" Target="../customXml/item222.xml"/><Relationship Id="rId226" Type="http://schemas.openxmlformats.org/officeDocument/2006/relationships/customXml" Target="../customXml/item221.xml"/><Relationship Id="rId225" Type="http://schemas.openxmlformats.org/officeDocument/2006/relationships/customXml" Target="../customXml/item220.xml"/><Relationship Id="rId224" Type="http://schemas.openxmlformats.org/officeDocument/2006/relationships/customXml" Target="../customXml/item219.xml"/><Relationship Id="rId223" Type="http://schemas.openxmlformats.org/officeDocument/2006/relationships/customXml" Target="../customXml/item218.xml"/><Relationship Id="rId222" Type="http://schemas.openxmlformats.org/officeDocument/2006/relationships/customXml" Target="../customXml/item217.xml"/><Relationship Id="rId221" Type="http://schemas.openxmlformats.org/officeDocument/2006/relationships/customXml" Target="../customXml/item216.xml"/><Relationship Id="rId220" Type="http://schemas.openxmlformats.org/officeDocument/2006/relationships/customXml" Target="../customXml/item215.xml"/><Relationship Id="rId22" Type="http://schemas.openxmlformats.org/officeDocument/2006/relationships/customXml" Target="../customXml/item17.xml"/><Relationship Id="rId219" Type="http://schemas.openxmlformats.org/officeDocument/2006/relationships/customXml" Target="../customXml/item214.xml"/><Relationship Id="rId218" Type="http://schemas.openxmlformats.org/officeDocument/2006/relationships/customXml" Target="../customXml/item213.xml"/><Relationship Id="rId217" Type="http://schemas.openxmlformats.org/officeDocument/2006/relationships/customXml" Target="../customXml/item212.xml"/><Relationship Id="rId216" Type="http://schemas.openxmlformats.org/officeDocument/2006/relationships/customXml" Target="../customXml/item211.xml"/><Relationship Id="rId215" Type="http://schemas.openxmlformats.org/officeDocument/2006/relationships/customXml" Target="../customXml/item210.xml"/><Relationship Id="rId214" Type="http://schemas.openxmlformats.org/officeDocument/2006/relationships/customXml" Target="../customXml/item209.xml"/><Relationship Id="rId213" Type="http://schemas.openxmlformats.org/officeDocument/2006/relationships/customXml" Target="../customXml/item208.xml"/><Relationship Id="rId212" Type="http://schemas.openxmlformats.org/officeDocument/2006/relationships/customXml" Target="../customXml/item207.xml"/><Relationship Id="rId211" Type="http://schemas.openxmlformats.org/officeDocument/2006/relationships/customXml" Target="../customXml/item206.xml"/><Relationship Id="rId210" Type="http://schemas.openxmlformats.org/officeDocument/2006/relationships/customXml" Target="../customXml/item205.xml"/><Relationship Id="rId21" Type="http://schemas.openxmlformats.org/officeDocument/2006/relationships/customXml" Target="../customXml/item16.xml"/><Relationship Id="rId209" Type="http://schemas.openxmlformats.org/officeDocument/2006/relationships/customXml" Target="../customXml/item204.xml"/><Relationship Id="rId208" Type="http://schemas.openxmlformats.org/officeDocument/2006/relationships/customXml" Target="../customXml/item203.xml"/><Relationship Id="rId207" Type="http://schemas.openxmlformats.org/officeDocument/2006/relationships/customXml" Target="../customXml/item202.xml"/><Relationship Id="rId206" Type="http://schemas.openxmlformats.org/officeDocument/2006/relationships/customXml" Target="../customXml/item201.xml"/><Relationship Id="rId205" Type="http://schemas.openxmlformats.org/officeDocument/2006/relationships/customXml" Target="../customXml/item200.xml"/><Relationship Id="rId204" Type="http://schemas.openxmlformats.org/officeDocument/2006/relationships/customXml" Target="../customXml/item199.xml"/><Relationship Id="rId203" Type="http://schemas.openxmlformats.org/officeDocument/2006/relationships/customXml" Target="../customXml/item198.xml"/><Relationship Id="rId202" Type="http://schemas.openxmlformats.org/officeDocument/2006/relationships/customXml" Target="../customXml/item197.xml"/><Relationship Id="rId201" Type="http://schemas.openxmlformats.org/officeDocument/2006/relationships/customXml" Target="../customXml/item196.xml"/><Relationship Id="rId200" Type="http://schemas.openxmlformats.org/officeDocument/2006/relationships/customXml" Target="../customXml/item195.xml"/><Relationship Id="rId20" Type="http://schemas.openxmlformats.org/officeDocument/2006/relationships/customXml" Target="../customXml/item15.xml"/><Relationship Id="rId2" Type="http://schemas.openxmlformats.org/officeDocument/2006/relationships/settings" Target="settings.xml"/><Relationship Id="rId199" Type="http://schemas.openxmlformats.org/officeDocument/2006/relationships/customXml" Target="../customXml/item194.xml"/><Relationship Id="rId198" Type="http://schemas.openxmlformats.org/officeDocument/2006/relationships/customXml" Target="../customXml/item193.xml"/><Relationship Id="rId197" Type="http://schemas.openxmlformats.org/officeDocument/2006/relationships/customXml" Target="../customXml/item192.xml"/><Relationship Id="rId196" Type="http://schemas.openxmlformats.org/officeDocument/2006/relationships/customXml" Target="../customXml/item191.xml"/><Relationship Id="rId195" Type="http://schemas.openxmlformats.org/officeDocument/2006/relationships/customXml" Target="../customXml/item190.xml"/><Relationship Id="rId194" Type="http://schemas.openxmlformats.org/officeDocument/2006/relationships/customXml" Target="../customXml/item189.xml"/><Relationship Id="rId193" Type="http://schemas.openxmlformats.org/officeDocument/2006/relationships/customXml" Target="../customXml/item188.xml"/><Relationship Id="rId192" Type="http://schemas.openxmlformats.org/officeDocument/2006/relationships/customXml" Target="../customXml/item187.xml"/><Relationship Id="rId191" Type="http://schemas.openxmlformats.org/officeDocument/2006/relationships/customXml" Target="../customXml/item186.xml"/><Relationship Id="rId190" Type="http://schemas.openxmlformats.org/officeDocument/2006/relationships/customXml" Target="../customXml/item185.xml"/><Relationship Id="rId19" Type="http://schemas.openxmlformats.org/officeDocument/2006/relationships/customXml" Target="../customXml/item14.xml"/><Relationship Id="rId189" Type="http://schemas.openxmlformats.org/officeDocument/2006/relationships/customXml" Target="../customXml/item184.xml"/><Relationship Id="rId188" Type="http://schemas.openxmlformats.org/officeDocument/2006/relationships/customXml" Target="../customXml/item183.xml"/><Relationship Id="rId187" Type="http://schemas.openxmlformats.org/officeDocument/2006/relationships/customXml" Target="../customXml/item182.xml"/><Relationship Id="rId186" Type="http://schemas.openxmlformats.org/officeDocument/2006/relationships/customXml" Target="../customXml/item181.xml"/><Relationship Id="rId185" Type="http://schemas.openxmlformats.org/officeDocument/2006/relationships/customXml" Target="../customXml/item180.xml"/><Relationship Id="rId184" Type="http://schemas.openxmlformats.org/officeDocument/2006/relationships/customXml" Target="../customXml/item179.xml"/><Relationship Id="rId183" Type="http://schemas.openxmlformats.org/officeDocument/2006/relationships/customXml" Target="../customXml/item178.xml"/><Relationship Id="rId182" Type="http://schemas.openxmlformats.org/officeDocument/2006/relationships/customXml" Target="../customXml/item177.xml"/><Relationship Id="rId181" Type="http://schemas.openxmlformats.org/officeDocument/2006/relationships/customXml" Target="../customXml/item176.xml"/><Relationship Id="rId180" Type="http://schemas.openxmlformats.org/officeDocument/2006/relationships/customXml" Target="../customXml/item175.xml"/><Relationship Id="rId18" Type="http://schemas.openxmlformats.org/officeDocument/2006/relationships/customXml" Target="../customXml/item13.xml"/><Relationship Id="rId179" Type="http://schemas.openxmlformats.org/officeDocument/2006/relationships/customXml" Target="../customXml/item174.xml"/><Relationship Id="rId178" Type="http://schemas.openxmlformats.org/officeDocument/2006/relationships/customXml" Target="../customXml/item173.xml"/><Relationship Id="rId177" Type="http://schemas.openxmlformats.org/officeDocument/2006/relationships/customXml" Target="../customXml/item172.xml"/><Relationship Id="rId176" Type="http://schemas.openxmlformats.org/officeDocument/2006/relationships/customXml" Target="../customXml/item171.xml"/><Relationship Id="rId175" Type="http://schemas.openxmlformats.org/officeDocument/2006/relationships/customXml" Target="../customXml/item170.xml"/><Relationship Id="rId174" Type="http://schemas.openxmlformats.org/officeDocument/2006/relationships/customXml" Target="../customXml/item169.xml"/><Relationship Id="rId173" Type="http://schemas.openxmlformats.org/officeDocument/2006/relationships/customXml" Target="../customXml/item168.xml"/><Relationship Id="rId172" Type="http://schemas.openxmlformats.org/officeDocument/2006/relationships/customXml" Target="../customXml/item167.xml"/><Relationship Id="rId171" Type="http://schemas.openxmlformats.org/officeDocument/2006/relationships/customXml" Target="../customXml/item166.xml"/><Relationship Id="rId170" Type="http://schemas.openxmlformats.org/officeDocument/2006/relationships/customXml" Target="../customXml/item165.xml"/><Relationship Id="rId17" Type="http://schemas.openxmlformats.org/officeDocument/2006/relationships/customXml" Target="../customXml/item12.xml"/><Relationship Id="rId169" Type="http://schemas.openxmlformats.org/officeDocument/2006/relationships/customXml" Target="../customXml/item164.xml"/><Relationship Id="rId168" Type="http://schemas.openxmlformats.org/officeDocument/2006/relationships/customXml" Target="../customXml/item163.xml"/><Relationship Id="rId167" Type="http://schemas.openxmlformats.org/officeDocument/2006/relationships/customXml" Target="../customXml/item162.xml"/><Relationship Id="rId166" Type="http://schemas.openxmlformats.org/officeDocument/2006/relationships/customXml" Target="../customXml/item161.xml"/><Relationship Id="rId165" Type="http://schemas.openxmlformats.org/officeDocument/2006/relationships/customXml" Target="../customXml/item160.xml"/><Relationship Id="rId164" Type="http://schemas.openxmlformats.org/officeDocument/2006/relationships/customXml" Target="../customXml/item159.xml"/><Relationship Id="rId163" Type="http://schemas.openxmlformats.org/officeDocument/2006/relationships/customXml" Target="../customXml/item158.xml"/><Relationship Id="rId162" Type="http://schemas.openxmlformats.org/officeDocument/2006/relationships/customXml" Target="../customXml/item157.xml"/><Relationship Id="rId161" Type="http://schemas.openxmlformats.org/officeDocument/2006/relationships/customXml" Target="../customXml/item156.xml"/><Relationship Id="rId160" Type="http://schemas.openxmlformats.org/officeDocument/2006/relationships/customXml" Target="../customXml/item155.xml"/><Relationship Id="rId16" Type="http://schemas.openxmlformats.org/officeDocument/2006/relationships/customXml" Target="../customXml/item11.xml"/><Relationship Id="rId159" Type="http://schemas.openxmlformats.org/officeDocument/2006/relationships/customXml" Target="../customXml/item154.xml"/><Relationship Id="rId158" Type="http://schemas.openxmlformats.org/officeDocument/2006/relationships/customXml" Target="../customXml/item153.xml"/><Relationship Id="rId157" Type="http://schemas.openxmlformats.org/officeDocument/2006/relationships/customXml" Target="../customXml/item152.xml"/><Relationship Id="rId156" Type="http://schemas.openxmlformats.org/officeDocument/2006/relationships/customXml" Target="../customXml/item151.xml"/><Relationship Id="rId155" Type="http://schemas.openxmlformats.org/officeDocument/2006/relationships/customXml" Target="../customXml/item150.xml"/><Relationship Id="rId154" Type="http://schemas.openxmlformats.org/officeDocument/2006/relationships/customXml" Target="../customXml/item149.xml"/><Relationship Id="rId153" Type="http://schemas.openxmlformats.org/officeDocument/2006/relationships/customXml" Target="../customXml/item148.xml"/><Relationship Id="rId152" Type="http://schemas.openxmlformats.org/officeDocument/2006/relationships/customXml" Target="../customXml/item147.xml"/><Relationship Id="rId151" Type="http://schemas.openxmlformats.org/officeDocument/2006/relationships/customXml" Target="../customXml/item146.xml"/><Relationship Id="rId150" Type="http://schemas.openxmlformats.org/officeDocument/2006/relationships/customXml" Target="../customXml/item145.xml"/><Relationship Id="rId15" Type="http://schemas.openxmlformats.org/officeDocument/2006/relationships/customXml" Target="../customXml/item10.xml"/><Relationship Id="rId149" Type="http://schemas.openxmlformats.org/officeDocument/2006/relationships/customXml" Target="../customXml/item144.xml"/><Relationship Id="rId148" Type="http://schemas.openxmlformats.org/officeDocument/2006/relationships/customXml" Target="../customXml/item143.xml"/><Relationship Id="rId147" Type="http://schemas.openxmlformats.org/officeDocument/2006/relationships/customXml" Target="../customXml/item142.xml"/><Relationship Id="rId146" Type="http://schemas.openxmlformats.org/officeDocument/2006/relationships/customXml" Target="../customXml/item141.xml"/><Relationship Id="rId145" Type="http://schemas.openxmlformats.org/officeDocument/2006/relationships/customXml" Target="../customXml/item140.xml"/><Relationship Id="rId144" Type="http://schemas.openxmlformats.org/officeDocument/2006/relationships/customXml" Target="../customXml/item139.xml"/><Relationship Id="rId143" Type="http://schemas.openxmlformats.org/officeDocument/2006/relationships/customXml" Target="../customXml/item138.xml"/><Relationship Id="rId142" Type="http://schemas.openxmlformats.org/officeDocument/2006/relationships/customXml" Target="../customXml/item137.xml"/><Relationship Id="rId141" Type="http://schemas.openxmlformats.org/officeDocument/2006/relationships/customXml" Target="../customXml/item136.xml"/><Relationship Id="rId140" Type="http://schemas.openxmlformats.org/officeDocument/2006/relationships/customXml" Target="../customXml/item135.xml"/><Relationship Id="rId14" Type="http://schemas.openxmlformats.org/officeDocument/2006/relationships/customXml" Target="../customXml/item9.xml"/><Relationship Id="rId139" Type="http://schemas.openxmlformats.org/officeDocument/2006/relationships/customXml" Target="../customXml/item134.xml"/><Relationship Id="rId138" Type="http://schemas.openxmlformats.org/officeDocument/2006/relationships/customXml" Target="../customXml/item133.xml"/><Relationship Id="rId137" Type="http://schemas.openxmlformats.org/officeDocument/2006/relationships/customXml" Target="../customXml/item132.xml"/><Relationship Id="rId136" Type="http://schemas.openxmlformats.org/officeDocument/2006/relationships/customXml" Target="../customXml/item131.xml"/><Relationship Id="rId135" Type="http://schemas.openxmlformats.org/officeDocument/2006/relationships/customXml" Target="../customXml/item130.xml"/><Relationship Id="rId134" Type="http://schemas.openxmlformats.org/officeDocument/2006/relationships/customXml" Target="../customXml/item129.xml"/><Relationship Id="rId133" Type="http://schemas.openxmlformats.org/officeDocument/2006/relationships/customXml" Target="../customXml/item128.xml"/><Relationship Id="rId132" Type="http://schemas.openxmlformats.org/officeDocument/2006/relationships/customXml" Target="../customXml/item127.xml"/><Relationship Id="rId131" Type="http://schemas.openxmlformats.org/officeDocument/2006/relationships/customXml" Target="../customXml/item126.xml"/><Relationship Id="rId130" Type="http://schemas.openxmlformats.org/officeDocument/2006/relationships/customXml" Target="../customXml/item125.xml"/><Relationship Id="rId13" Type="http://schemas.openxmlformats.org/officeDocument/2006/relationships/customXml" Target="../customXml/item8.xml"/><Relationship Id="rId129" Type="http://schemas.openxmlformats.org/officeDocument/2006/relationships/customXml" Target="../customXml/item124.xml"/><Relationship Id="rId128" Type="http://schemas.openxmlformats.org/officeDocument/2006/relationships/customXml" Target="../customXml/item123.xml"/><Relationship Id="rId127" Type="http://schemas.openxmlformats.org/officeDocument/2006/relationships/customXml" Target="../customXml/item122.xml"/><Relationship Id="rId126" Type="http://schemas.openxmlformats.org/officeDocument/2006/relationships/customXml" Target="../customXml/item121.xml"/><Relationship Id="rId125" Type="http://schemas.openxmlformats.org/officeDocument/2006/relationships/customXml" Target="../customXml/item120.xml"/><Relationship Id="rId124" Type="http://schemas.openxmlformats.org/officeDocument/2006/relationships/customXml" Target="../customXml/item119.xml"/><Relationship Id="rId123" Type="http://schemas.openxmlformats.org/officeDocument/2006/relationships/customXml" Target="../customXml/item118.xml"/><Relationship Id="rId122" Type="http://schemas.openxmlformats.org/officeDocument/2006/relationships/customXml" Target="../customXml/item117.xml"/><Relationship Id="rId121" Type="http://schemas.openxmlformats.org/officeDocument/2006/relationships/customXml" Target="../customXml/item116.xml"/><Relationship Id="rId120" Type="http://schemas.openxmlformats.org/officeDocument/2006/relationships/customXml" Target="../customXml/item115.xml"/><Relationship Id="rId12" Type="http://schemas.openxmlformats.org/officeDocument/2006/relationships/customXml" Target="../customXml/item7.xml"/><Relationship Id="rId119" Type="http://schemas.openxmlformats.org/officeDocument/2006/relationships/customXml" Target="../customXml/item114.xml"/><Relationship Id="rId118" Type="http://schemas.openxmlformats.org/officeDocument/2006/relationships/customXml" Target="../customXml/item113.xml"/><Relationship Id="rId117" Type="http://schemas.openxmlformats.org/officeDocument/2006/relationships/customXml" Target="../customXml/item112.xml"/><Relationship Id="rId116" Type="http://schemas.openxmlformats.org/officeDocument/2006/relationships/customXml" Target="../customXml/item111.xml"/><Relationship Id="rId115" Type="http://schemas.openxmlformats.org/officeDocument/2006/relationships/customXml" Target="../customXml/item110.xml"/><Relationship Id="rId114" Type="http://schemas.openxmlformats.org/officeDocument/2006/relationships/customXml" Target="../customXml/item109.xml"/><Relationship Id="rId113" Type="http://schemas.openxmlformats.org/officeDocument/2006/relationships/customXml" Target="../customXml/item108.xml"/><Relationship Id="rId112" Type="http://schemas.openxmlformats.org/officeDocument/2006/relationships/customXml" Target="../customXml/item107.xml"/><Relationship Id="rId111" Type="http://schemas.openxmlformats.org/officeDocument/2006/relationships/customXml" Target="../customXml/item106.xml"/><Relationship Id="rId110" Type="http://schemas.openxmlformats.org/officeDocument/2006/relationships/customXml" Target="../customXml/item105.xml"/><Relationship Id="rId11" Type="http://schemas.openxmlformats.org/officeDocument/2006/relationships/customXml" Target="../customXml/item6.xml"/><Relationship Id="rId109" Type="http://schemas.openxmlformats.org/officeDocument/2006/relationships/customXml" Target="../customXml/item104.xml"/><Relationship Id="rId108" Type="http://schemas.openxmlformats.org/officeDocument/2006/relationships/customXml" Target="../customXml/item103.xml"/><Relationship Id="rId107" Type="http://schemas.openxmlformats.org/officeDocument/2006/relationships/customXml" Target="../customXml/item102.xml"/><Relationship Id="rId106" Type="http://schemas.openxmlformats.org/officeDocument/2006/relationships/customXml" Target="../customXml/item101.xml"/><Relationship Id="rId105" Type="http://schemas.openxmlformats.org/officeDocument/2006/relationships/customXml" Target="../customXml/item100.xml"/><Relationship Id="rId104" Type="http://schemas.openxmlformats.org/officeDocument/2006/relationships/customXml" Target="../customXml/item99.xml"/><Relationship Id="rId103" Type="http://schemas.openxmlformats.org/officeDocument/2006/relationships/customXml" Target="../customXml/item98.xml"/><Relationship Id="rId102" Type="http://schemas.openxmlformats.org/officeDocument/2006/relationships/customXml" Target="../customXml/item97.xml"/><Relationship Id="rId101" Type="http://schemas.openxmlformats.org/officeDocument/2006/relationships/customXml" Target="../customXml/item96.xml"/><Relationship Id="rId100" Type="http://schemas.openxmlformats.org/officeDocument/2006/relationships/customXml" Target="../customXml/item95.xml"/><Relationship Id="rId10" Type="http://schemas.openxmlformats.org/officeDocument/2006/relationships/customXml" Target="../customXml/item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Properties xmlns:vt="http://schemas.openxmlformats.org/officeDocument/2006/docPropsVTypes" xmlns="http://schemas.openxmlformats.org/officeDocument/2006/extended-properties">
  <Application>Spire.Doc</Application>
  <AppVersion>12.0000</AppVersion>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2024-02-27T17:24:43Z</dcterms:created>
  <dcterms:modified xsi:type="dcterms:W3CDTF">2024-02-27T09:24:43Z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2024-02-27T17:23:48Z</dcterms:created>
  <dcterms:modified xsi:type="dcterms:W3CDTF">2024-02-27T09:23:48Z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2024-02-27T17:23:15Z</dcterms:created>
  <dcterms:modified xsi:type="dcterms:W3CDTF">2024-02-27T09:23:15Z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3.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2024-02-27T17:24:21Z</dcterms:created>
  <dcterms:modified xsi:type="dcterms:W3CDTF">2024-02-27T09:24:21Z</dcterms:modified>
</cp:core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2024-02-27T17:23:00Z</dcterms:created>
  <dcterms:modified xsi:type="dcterms:W3CDTF">2024-02-27T09:23:00Z</dcterms:modified>
</cp:coreProperties>
</file>

<file path=customXml/item107.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2024-02-27T17:24:44Z</dcterms:created>
  <dcterms:modified xsi:type="dcterms:W3CDTF">2024-02-27T09:24:44Z</dcterms:modified>
</cp:core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2024-02-27T17:24:09Z</dcterms:created>
  <dcterms:modified xsi:type="dcterms:W3CDTF">2024-02-27T09:24:09Z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2024-02-27T17:25:14Z</dcterms:created>
  <dcterms:modified xsi:type="dcterms:W3CDTF">2024-02-27T09:25:14Z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2024-02-27T17:24:14Z</dcterms:created>
  <dcterms:modified xsi:type="dcterms:W3CDTF">2024-02-27T09:24:14Z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2024-02-27T17:23:08Z</dcterms:created>
  <dcterms:modified xsi:type="dcterms:W3CDTF">2024-02-27T09:23:08Z</dcterms:modified>
</cp:core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2024-02-27T17:23:16Z</dcterms:created>
  <dcterms:modified xsi:type="dcterms:W3CDTF">2024-02-27T09:23:16Z</dcterms:modified>
</cp:core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2024-02-27T17:25:31Z</dcterms:created>
  <dcterms:modified xsi:type="dcterms:W3CDTF">2024-02-27T09:25:31Z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2024-02-27T17:25:20Z</dcterms:created>
  <dcterms:modified xsi:type="dcterms:W3CDTF">2024-02-27T09:25:20Z</dcterms:modified>
</cp:core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2024-02-27T17:23:32Z</dcterms:created>
  <dcterms:modified xsi:type="dcterms:W3CDTF">2024-02-27T09:23:32Z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2024-02-27T17:23:49Z</dcterms:created>
  <dcterms:modified xsi:type="dcterms:W3CDTF">2024-02-27T09:23:49Z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2024-02-27T17:25:29Z</dcterms:created>
  <dcterms:modified xsi:type="dcterms:W3CDTF">2024-02-27T09:25:29Z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2024-02-27T17:25:35Z</dcterms:created>
  <dcterms:modified xsi:type="dcterms:W3CDTF">2024-02-27T09:25:35Z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2024-02-27T17:23:48Z</dcterms:created>
  <dcterms:modified xsi:type="dcterms:W3CDTF">2024-02-27T09:23:48Z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2024-02-27T17:25:30Z</dcterms:created>
  <dcterms:modified xsi:type="dcterms:W3CDTF">2024-02-27T09:25:30Z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2024-02-27T17:23:16Z</dcterms:created>
  <dcterms:modified xsi:type="dcterms:W3CDTF">2024-02-27T09:23:16Z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2024-02-27T17:22:59Z</dcterms:created>
  <dcterms:modified xsi:type="dcterms:W3CDTF">2024-02-27T09:22:59Z</dcterms:modified>
</cp:core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2024-02-27T17:24:16Z</dcterms:created>
  <dcterms:modified xsi:type="dcterms:W3CDTF">2024-02-27T09:24:16Z</dcterms:modified>
</cp:coreProperties>
</file>

<file path=customXml/item14.xml><?xml version="1.0" encoding="utf-8"?>
<Properties xmlns:vt="http://schemas.openxmlformats.org/officeDocument/2006/docPropsVTypes" xmlns="http://schemas.openxmlformats.org/officeDocument/2006/extended-properties">
  <Application>Spire.Doc</Application>
  <AppVersion>12.0000</AppVersion>
</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Properties xmlns:vt="http://schemas.openxmlformats.org/officeDocument/2006/docPropsVTypes" xmlns="http://schemas.openxmlformats.org/officeDocument/2006/extended-properties">
  <Application>Spire.Doc</Application>
  <AppVersion>12.0000</AppVersion>
</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2024-02-27T17:24:04Z</dcterms:created>
  <dcterms:modified xsi:type="dcterms:W3CDTF">2024-02-27T09:24:04Z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2024-02-27T17:24:37Z</dcterms:created>
  <dcterms:modified xsi:type="dcterms:W3CDTF">2024-02-27T09:24:37Z</dcterms:modified>
</cp:coreProperties>
</file>

<file path=customXml/item146.xml><?xml version="1.0" encoding="utf-8"?>
<Properties xmlns:vt="http://schemas.openxmlformats.org/officeDocument/2006/docPropsVTypes" xmlns="http://schemas.openxmlformats.org/officeDocument/2006/extended-properties">
  <Application>Spire.Doc</Application>
  <AppVersion>12.0000</AppVersion>
</Properties>
</file>

<file path=customXml/item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2024-02-27T17:24:30Z</dcterms:created>
  <dcterms:modified xsi:type="dcterms:W3CDTF">2024-02-27T09:24:30Z</dcterms:modified>
</cp:core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2024-02-27T17:23:32Z</dcterms:created>
  <dcterms:modified xsi:type="dcterms:W3CDTF">2024-02-27T09:23:32Z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2024-02-27T17:25:10Z</dcterms:created>
  <dcterms:modified xsi:type="dcterms:W3CDTF">2024-02-27T09:25:10Z</dcterms:modified>
</cp:coreProperties>
</file>

<file path=customXml/item151.xml><?xml version="1.0" encoding="utf-8"?>
<Properties xmlns:vt="http://schemas.openxmlformats.org/officeDocument/2006/docPropsVTypes" xmlns="http://schemas.openxmlformats.org/officeDocument/2006/extended-properties">
  <Application>Spire.Doc</Application>
  <AppVersion>12.0000</AppVersion>
</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2024-02-27T17:23:34Z</dcterms:created>
  <dcterms:modified xsi:type="dcterms:W3CDTF">2024-02-27T09:23:34Z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2024-02-27T17:23:30Z</dcterms:created>
  <dcterms:modified xsi:type="dcterms:W3CDTF">2024-02-27T09:23:30Z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2024-02-27T17:23:47Z</dcterms:created>
  <dcterms:modified xsi:type="dcterms:W3CDTF">2024-02-27T09:23:47Z</dcterms:modified>
</cp:core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2024-02-27T17:24:30Z</dcterms:created>
  <dcterms:modified xsi:type="dcterms:W3CDTF">2024-02-27T09:24:30Z</dcterms:modified>
</cp:coreProperties>
</file>

<file path=customXml/item159.xml><?xml version="1.0" encoding="utf-8"?>
<Properties xmlns:vt="http://schemas.openxmlformats.org/officeDocument/2006/docPropsVTypes" xmlns="http://schemas.openxmlformats.org/officeDocument/2006/extended-properties">
  <Application>Spire.Doc</Application>
  <AppVersion>12.0000</AppVersion>
</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2024-02-27T17:23:07Z</dcterms:created>
  <dcterms:modified xsi:type="dcterms:W3CDTF">2024-02-27T09:23:07Z</dcterms:modified>
</cp:coreProperties>
</file>

<file path=customXml/item1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2024-02-27T17:25:28Z</dcterms:created>
  <dcterms:modified xsi:type="dcterms:W3CDTF">2024-02-27T09:25:28Z</dcterms:modified>
</cp:coreProperties>
</file>

<file path=customXml/item161.xml><?xml version="1.0" encoding="utf-8"?>
<Properties xmlns:vt="http://schemas.openxmlformats.org/officeDocument/2006/docPropsVTypes" xmlns="http://schemas.openxmlformats.org/officeDocument/2006/extended-properties">
  <Application>Spire.Doc</Application>
  <AppVersion>12.0000</AppVersion>
</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2024-02-27T17:24:52Z</dcterms:created>
  <dcterms:modified xsi:type="dcterms:W3CDTF">2024-02-27T09:24:52Z</dcterms:modified>
</cp:coreProperties>
</file>

<file path=customXml/item1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2024-02-27T17:23:07Z</dcterms:created>
  <dcterms:modified xsi:type="dcterms:W3CDTF">2024-02-27T09:23:07Z</dcterms:modified>
</cp:core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2024-02-27T17:23:06Z</dcterms:created>
  <dcterms:modified xsi:type="dcterms:W3CDTF">2024-02-27T09:23:06Z</dcterms:modified>
</cp:coreProperties>
</file>

<file path=customXml/item165.xml><?xml version="1.0" encoding="utf-8"?>
<Properties xmlns:vt="http://schemas.openxmlformats.org/officeDocument/2006/docPropsVTypes" xmlns="http://schemas.openxmlformats.org/officeDocument/2006/extended-properties">
  <Application>Spire.Doc</Application>
  <AppVersion>12.0000</AppVersion>
</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2024-02-27T17:23:14Z</dcterms:created>
  <dcterms:modified xsi:type="dcterms:W3CDTF">2024-02-27T09:23:14Z</dcterms:modified>
</cp:coreProperties>
</file>

<file path=customXml/item1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2024-02-27T17:24:17Z</dcterms:created>
  <dcterms:modified xsi:type="dcterms:W3CDTF">2024-02-27T09:24:17Z</dcterms:modified>
</cp:coreProperties>
</file>

<file path=customXml/item168.xml><?xml version="1.0" encoding="utf-8"?>
<Properties xmlns:vt="http://schemas.openxmlformats.org/officeDocument/2006/docPropsVTypes" xmlns="http://schemas.openxmlformats.org/officeDocument/2006/extended-properties">
  <Application>Spire.Doc</Application>
  <AppVersion>12.0000</AppVersion>
</Properties>
</file>

<file path=customXml/item169.xml><?xml version="1.0" encoding="utf-8"?>
<Properties xmlns:vt="http://schemas.openxmlformats.org/officeDocument/2006/docPropsVTypes" xmlns="http://schemas.openxmlformats.org/officeDocument/2006/extended-properties">
  <Application>Spire.Doc</Application>
  <AppVersion>12.0000</AppVersion>
</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2024-02-27T17:23:05Z</dcterms:created>
  <dcterms:modified xsi:type="dcterms:W3CDTF">2024-02-27T09:23:05Z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2024-02-27T17:24:29Z</dcterms:created>
  <dcterms:modified xsi:type="dcterms:W3CDTF">2024-02-27T09:24:29Z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2024-02-27T17:24:10Z</dcterms:created>
  <dcterms:modified xsi:type="dcterms:W3CDTF">2024-02-27T09:24:10Z</dcterms:modified>
</cp:core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2024-02-27T17:24:31Z</dcterms:created>
  <dcterms:modified xsi:type="dcterms:W3CDTF">2024-02-27T09:24:31Z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2024-02-27T17:23:14Z</dcterms:created>
  <dcterms:modified xsi:type="dcterms:W3CDTF">2024-02-27T09:23:14Z</dcterms:modified>
</cp:coreProperties>
</file>

<file path=customXml/item1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2024-02-27T17:23:33Z</dcterms:created>
  <dcterms:modified xsi:type="dcterms:W3CDTF">2024-02-27T09:23:33Z</dcterms:modified>
</cp:core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2024-02-27T17:25:05Z</dcterms:created>
  <dcterms:modified xsi:type="dcterms:W3CDTF">2024-02-27T09:25:05Z</dcterms:modified>
</cp:coreProperties>
</file>

<file path=customXml/item1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2024-02-27T17:25:42Z</dcterms:created>
  <dcterms:modified xsi:type="dcterms:W3CDTF">2024-02-27T09:25:42Z</dcterms:modified>
</cp:core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2024-02-27T17:23:28Z</dcterms:created>
  <dcterms:modified xsi:type="dcterms:W3CDTF">2024-02-27T09:23:28Z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2024-02-27T17:23:04Z</dcterms:created>
  <dcterms:modified xsi:type="dcterms:W3CDTF">2024-02-27T09:23:04Z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2024-02-27T17:22:58Z</dcterms:created>
  <dcterms:modified xsi:type="dcterms:W3CDTF">2024-02-27T09:22:58Z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2024-02-27T17:23:12Z</dcterms:created>
  <dcterms:modified xsi:type="dcterms:W3CDTF">2024-02-27T09:23:12Z</dcterms:modified>
</cp:coreProperties>
</file>

<file path=customXml/item1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2024-02-27T17:23:37Z</dcterms:created>
  <dcterms:modified xsi:type="dcterms:W3CDTF">2024-02-27T09:23:37Z</dcterms:modified>
</cp:coreProperties>
</file>

<file path=customXml/item197.xml><?xml version="1.0" encoding="utf-8"?>
<Properties xmlns:vt="http://schemas.openxmlformats.org/officeDocument/2006/docPropsVTypes" xmlns="http://schemas.openxmlformats.org/officeDocument/2006/extended-properties">
  <Application>Spire.Doc</Application>
  <AppVersion>12.0000</AppVersion>
</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Properties xmlns:vt="http://schemas.openxmlformats.org/officeDocument/2006/docPropsVTypes" xmlns="http://schemas.openxmlformats.org/officeDocument/2006/extended-properties">
  <Application>Spire.Doc</Application>
  <AppVersion>12.0000</AppVersion>
</Properties>
</file>

<file path=customXml/item2.xml><?xml version="1.0" encoding="utf-8"?>
<Properties xmlns:vt="http://schemas.openxmlformats.org/officeDocument/2006/docPropsVTypes" xmlns="http://schemas.openxmlformats.org/officeDocument/2006/extended-properties">
  <Application>Spire.Doc</Application>
  <AppVersion>12.0000</AppVersion>
</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Properties xmlns:vt="http://schemas.openxmlformats.org/officeDocument/2006/docPropsVTypes" xmlns="http://schemas.openxmlformats.org/officeDocument/2006/extended-properties">
  <Application>Spire.Doc</Application>
  <AppVersion>12.0000</AppVersion>
</Properties>
</file>

<file path=customXml/item2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2024-02-27T17:25:21Z</dcterms:created>
  <dcterms:modified xsi:type="dcterms:W3CDTF">2024-02-27T09:25:21Z</dcterms:modified>
</cp:core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2024-02-27T17:23:01Z</dcterms:created>
  <dcterms:modified xsi:type="dcterms:W3CDTF">2024-02-27T09:23:01Z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Properties xmlns:vt="http://schemas.openxmlformats.org/officeDocument/2006/docPropsVTypes" xmlns="http://schemas.openxmlformats.org/officeDocument/2006/extended-properties">
  <Application>Spire.Doc</Application>
  <AppVersion>12.0000</AppVersion>
</Properties>
</file>

<file path=customXml/item2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2024-02-27T17:25:43Z</dcterms:created>
  <dcterms:modified xsi:type="dcterms:W3CDTF">2024-02-27T09:25:43Z</dcterms:modified>
</cp:core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Properties xmlns:vt="http://schemas.openxmlformats.org/officeDocument/2006/docPropsVTypes" xmlns="http://schemas.openxmlformats.org/officeDocument/2006/extended-properties">
  <Application>Spire.Doc</Application>
  <AppVersion>12.0000</AppVersion>
</Properties>
</file>

<file path=customXml/item2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2024-02-27T17:24:03Z</dcterms:created>
  <dcterms:modified xsi:type="dcterms:W3CDTF">2024-02-27T09:24:03Z</dcterms:modified>
</cp:core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2024-02-27T17:23:13Z</dcterms:created>
  <dcterms:modified xsi:type="dcterms:W3CDTF">2024-02-27T09:23:13Z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2024-02-27T17:24:16Z</dcterms:created>
  <dcterms:modified xsi:type="dcterms:W3CDTF">2024-02-27T09:24:16Z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2024-02-27T17:24:28Z</dcterms:created>
  <dcterms:modified xsi:type="dcterms:W3CDTF">2024-02-27T09:24:27Z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2024-02-27T17:25:36Z</dcterms:created>
  <dcterms:modified xsi:type="dcterms:W3CDTF">2024-02-27T09:25:36Z</dcterms:modified>
</cp:core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2024-02-27T17:24:51Z</dcterms:created>
  <dcterms:modified xsi:type="dcterms:W3CDTF">2024-02-27T09:24:51Z</dcterms:modified>
</cp:core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2024-02-27T17:23:48Z</dcterms:created>
  <dcterms:modified xsi:type="dcterms:W3CDTF">2024-02-27T09:23:48Z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2024-02-27T17:23:05Z</dcterms:created>
  <dcterms:modified xsi:type="dcterms:W3CDTF">2024-02-27T09:23:05Z</dcterms:modified>
</cp:coreProperties>
</file>

<file path=customXml/item2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2024-02-27T17:24:58Z</dcterms:created>
  <dcterms:modified xsi:type="dcterms:W3CDTF">2024-02-27T09:24:58Z</dcterms:modified>
</cp:core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2024-02-27T17:23:18Z</dcterms:created>
  <dcterms:modified xsi:type="dcterms:W3CDTF">2024-02-27T09:23:18Z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2024-02-27T17:23:03Z</dcterms:created>
  <dcterms:modified xsi:type="dcterms:W3CDTF">2024-02-27T09:23:03Z</dcterms:modified>
</cp:core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2024-02-27T17:23:02Z</dcterms:created>
  <dcterms:modified xsi:type="dcterms:W3CDTF">2024-02-27T09:23:02Z</dcterms:modified>
</cp:coreProperties>
</file>

<file path=customXml/item224.xml><?xml version="1.0" encoding="utf-8"?>
<Properties xmlns:vt="http://schemas.openxmlformats.org/officeDocument/2006/docPropsVTypes" xmlns="http://schemas.openxmlformats.org/officeDocument/2006/extended-properties">
  <Application>Spire.Doc</Application>
  <AppVersion>12.0000</AppVersion>
</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2024-02-27T17:23:10Z</dcterms:created>
  <dcterms:modified xsi:type="dcterms:W3CDTF">2024-02-27T09:23:10Z</dcterms:modified>
</cp:core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2024-02-27T17:23:34Z</dcterms:created>
  <dcterms:modified xsi:type="dcterms:W3CDTF">2024-02-27T09:23:34Z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2024-02-27T17:24:45Z</dcterms:created>
  <dcterms:modified xsi:type="dcterms:W3CDTF">2024-02-27T09:24:45Z</dcterms:modified>
</cp:coreProperties>
</file>

<file path=customXml/item2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2024-02-27T17:23:59Z</dcterms:created>
  <dcterms:modified xsi:type="dcterms:W3CDTF">2024-02-27T09:23:59Z</dcterms:modified>
</cp:coreProperties>
</file>

<file path=customXml/item2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2024-02-27T17:24:53Z</dcterms:created>
  <dcterms:modified xsi:type="dcterms:W3CDTF">2024-02-27T09:24:53Z</dcterms:modified>
</cp:coreProperties>
</file>

<file path=customXml/item2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2024-02-27T17:23:09Z</dcterms:created>
  <dcterms:modified xsi:type="dcterms:W3CDTF">2024-02-27T09:23:09Z</dcterms:modified>
</cp:core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2024-02-27T17:24:37Z</dcterms:created>
  <dcterms:modified xsi:type="dcterms:W3CDTF">2024-02-27T09:24:36Z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2024-02-27T17:25:18Z</dcterms:created>
  <dcterms:modified xsi:type="dcterms:W3CDTF">2024-02-27T09:25:17Z</dcterms:modified>
</cp:core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2024-02-27T17:25:37Z</dcterms:created>
  <dcterms:modified xsi:type="dcterms:W3CDTF">2024-02-27T09:25:37Z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2024-02-27T17:24:01Z</dcterms:created>
  <dcterms:modified xsi:type="dcterms:W3CDTF">2024-02-27T09:24:01Z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2024-02-27T17:24:22Z</dcterms:created>
  <dcterms:modified xsi:type="dcterms:W3CDTF">2024-02-27T09:24:22Z</dcterms:modified>
</cp:coreProperties>
</file>

<file path=customXml/item244.xml><?xml version="1.0" encoding="utf-8"?>
<Properties xmlns:vt="http://schemas.openxmlformats.org/officeDocument/2006/docPropsVTypes" xmlns="http://schemas.openxmlformats.org/officeDocument/2006/extended-properties">
  <Application>Spire.Doc</Application>
  <AppVersion>12.0000</AppVersion>
</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2024-02-27T17:25:04Z</dcterms:created>
  <dcterms:modified xsi:type="dcterms:W3CDTF">2024-02-27T09:25:03Z</dcterms:modified>
</cp:core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2024-02-27T17:22:59Z</dcterms:created>
  <dcterms:modified xsi:type="dcterms:W3CDTF">2024-02-27T09:22:59Z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2024-02-27T17:24:44Z</dcterms:created>
  <dcterms:modified xsi:type="dcterms:W3CDTF">2024-02-27T09:24:44Z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2024-02-27T17:24:42Z</dcterms:created>
  <dcterms:modified xsi:type="dcterms:W3CDTF">2024-02-27T09:24:41Z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2024-02-27T17:23:16Z</dcterms:created>
  <dcterms:modified xsi:type="dcterms:W3CDTF">2024-02-27T09:23:16Z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2024-02-27T17:24:17Z</dcterms:created>
  <dcterms:modified xsi:type="dcterms:W3CDTF">2024-02-27T09:24:17Z</dcterms:modified>
</cp:coreProperties>
</file>

<file path=customXml/item253.xml><?xml version="1.0" encoding="utf-8"?>
<Properties xmlns:vt="http://schemas.openxmlformats.org/officeDocument/2006/docPropsVTypes" xmlns="http://schemas.openxmlformats.org/officeDocument/2006/extended-properties">
  <Application>Spire.Doc</Application>
  <AppVersion>12.0000</AppVersion>
</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2024-02-27T17:23:00Z</dcterms:created>
  <dcterms:modified xsi:type="dcterms:W3CDTF">2024-02-27T09:23:00Z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2024-02-27T17:24:10Z</dcterms:created>
  <dcterms:modified xsi:type="dcterms:W3CDTF">2024-02-27T09:24:10Z</dcterms:modified>
</cp:coreProperties>
</file>

<file path=customXml/item2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2024-02-27T17:23:08Z</dcterms:created>
  <dcterms:modified xsi:type="dcterms:W3CDTF">2024-02-27T09:23:08Z</dcterms:modified>
</cp:core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2024-02-27T17:23:32Z</dcterms:created>
  <dcterms:modified xsi:type="dcterms:W3CDTF">2024-02-27T09:23:32Z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2024-02-27T17:25:19Z</dcterms:created>
  <dcterms:modified xsi:type="dcterms:W3CDTF">2024-02-27T09:25:19Z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2024-02-27T17:23:53Z</dcterms:created>
  <dcterms:modified xsi:type="dcterms:W3CDTF">2024-02-27T09:23:53Z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2024-02-27T17:25:12Z</dcterms:created>
  <dcterms:modified xsi:type="dcterms:W3CDTF">2024-02-27T09:25:12Z</dcterms:modified>
</cp:coreProperties>
</file>

<file path=customXml/item267.xml><?xml version="1.0" encoding="utf-8"?>
<Properties xmlns:vt="http://schemas.openxmlformats.org/officeDocument/2006/docPropsVTypes" xmlns="http://schemas.openxmlformats.org/officeDocument/2006/extended-properties">
  <Application>Spire.Doc</Application>
  <AppVersion>12.0000</AppVersion>
</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2024-02-27T17:23:04Z</dcterms:created>
  <dcterms:modified xsi:type="dcterms:W3CDTF">2024-02-27T09:23:04Z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2024-02-27T17:22:58Z</dcterms:created>
  <dcterms:modified xsi:type="dcterms:W3CDTF">2024-02-27T09:22:58Z</dcterms:modified>
</cp:core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2024-02-27T17:23:09Z</dcterms:created>
  <dcterms:modified xsi:type="dcterms:W3CDTF">2024-02-27T09:23:09Z</dcterms:modified>
</cp:core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2024-02-27T17:25:30Z</dcterms:created>
  <dcterms:modified xsi:type="dcterms:W3CDTF">2024-02-27T09:25:30Z</dcterms:modified>
</cp:coreProperties>
</file>

<file path=customXml/item272.xml><?xml version="1.0" encoding="utf-8"?>
<Properties xmlns:vt="http://schemas.openxmlformats.org/officeDocument/2006/docPropsVTypes" xmlns="http://schemas.openxmlformats.org/officeDocument/2006/extended-properties">
  <Application>Spire.Doc</Application>
  <AppVersion>12.0000</AppVersion>
</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Properties xmlns:vt="http://schemas.openxmlformats.org/officeDocument/2006/docPropsVTypes" xmlns="http://schemas.openxmlformats.org/officeDocument/2006/extended-properties">
  <Application>Spire.Doc</Application>
  <AppVersion>12.0000</AppVersion>
</Properties>
</file>

<file path=customXml/item2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2024-02-27T17:23:14Z</dcterms:created>
  <dcterms:modified xsi:type="dcterms:W3CDTF">2024-02-27T09:23:14Z</dcterms:modified>
</cp:core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2024-02-27T17:22:43Z</dcterms:created>
  <dcterms:modified xsi:type="dcterms:W3CDTF">2024-02-27T09:22:43Z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2024-02-27T17:25:28Z</dcterms:created>
  <dcterms:modified xsi:type="dcterms:W3CDTF">2024-02-27T09:25:28Z</dcterms:modified>
</cp:core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2024-02-27T17:24:16Z</dcterms:created>
  <dcterms:modified xsi:type="dcterms:W3CDTF">2024-02-27T09:24:16Z</dcterms:modified>
</cp:coreProperties>
</file>

<file path=customXml/item2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2024-02-27T17:23:55Z</dcterms:created>
  <dcterms:modified xsi:type="dcterms:W3CDTF">2024-02-27T09:23:55Z</dcterms:modified>
</cp:core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Properties xmlns:vt="http://schemas.openxmlformats.org/officeDocument/2006/docPropsVTypes" xmlns="http://schemas.openxmlformats.org/officeDocument/2006/extended-properties">
  <Application>Spire.Doc</Application>
  <AppVersion>12.0000</AppVersion>
</Properties>
</file>

<file path=customXml/item2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2024-02-27T17:24:38Z</dcterms:created>
  <dcterms:modified xsi:type="dcterms:W3CDTF">2024-02-27T09:24:38Z</dcterms:modified>
</cp:core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2024-02-27T17:23:15Z</dcterms:created>
  <dcterms:modified xsi:type="dcterms:W3CDTF">2024-02-27T09:23:15Z</dcterms:modified>
</cp:core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2024-02-27T17:22:47Z</dcterms:created>
  <dcterms:modified xsi:type="dcterms:W3CDTF">2024-02-27T09:22:47Z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2024-02-27T17:23:19Z</dcterms:created>
  <dcterms:modified xsi:type="dcterms:W3CDTF">2024-02-27T09:23:19Z</dcterms:modified>
</cp:core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2024-02-27T17:25:38Z</dcterms:created>
  <dcterms:modified xsi:type="dcterms:W3CDTF">2024-02-27T09:25:38Z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2024-02-27T17:23:06Z</dcterms:created>
  <dcterms:modified xsi:type="dcterms:W3CDTF">2024-02-27T09:23:06Z</dcterms:modified>
</cp:core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2024-02-27T17:24:36Z</dcterms:created>
  <dcterms:modified xsi:type="dcterms:W3CDTF">2024-02-27T09:24:36Z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2024-02-27T17:23:30Z</dcterms:created>
  <dcterms:modified xsi:type="dcterms:W3CDTF">2024-02-27T09:23:30Z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2024-02-27T17:24:02Z</dcterms:created>
  <dcterms:modified xsi:type="dcterms:W3CDTF">2024-02-27T09:24:02Z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2024-02-27T17:23:47Z</dcterms:created>
  <dcterms:modified xsi:type="dcterms:W3CDTF">2024-02-27T09:23:47Z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2024-02-27T17:23:46Z</dcterms:created>
  <dcterms:modified xsi:type="dcterms:W3CDTF">2024-02-27T09:23:46Z</dcterms:modified>
</cp:core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2024-02-27T17:25:06Z</dcterms:created>
  <dcterms:modified xsi:type="dcterms:W3CDTF">2024-02-27T09:25:06Z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2024-02-27T17:23:24Z</dcterms:created>
  <dcterms:modified xsi:type="dcterms:W3CDTF">2024-02-27T09:23:23Z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2024-02-27T17:25:05Z</dcterms:created>
  <dcterms:modified xsi:type="dcterms:W3CDTF">2024-02-27T09:25:05Z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Properties xmlns:vt="http://schemas.openxmlformats.org/officeDocument/2006/docPropsVTypes" xmlns="http://schemas.openxmlformats.org/officeDocument/2006/extended-properties">
  <Application>Spire.Doc</Application>
  <AppVersion>12.0000</AppVersion>
</Properties>
</file>

<file path=customXml/item305.xml><?xml version="1.0" encoding="utf-8"?>
<Properties xmlns:vt="http://schemas.openxmlformats.org/officeDocument/2006/docPropsVTypes" xmlns="http://schemas.openxmlformats.org/officeDocument/2006/extended-properties">
  <Application>Spire.Doc</Application>
  <AppVersion>12.0000</AppVersion>
</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2024-02-27T17:25:28Z</dcterms:created>
  <dcterms:modified xsi:type="dcterms:W3CDTF">2024-02-27T09:25:28Z</dcterms:modified>
</cp:core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Properties xmlns:vt="http://schemas.openxmlformats.org/officeDocument/2006/docPropsVTypes" xmlns="http://schemas.openxmlformats.org/officeDocument/2006/extended-properties">
  <Application>Spire.Doc</Application>
  <AppVersion>12.0000</AppVersion>
</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2024-02-27T17:23:12Z</dcterms:created>
  <dcterms:modified xsi:type="dcterms:W3CDTF">2024-02-27T09:23:12Z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2024-02-27T17:23:12Z</dcterms:created>
  <dcterms:modified xsi:type="dcterms:W3CDTF">2024-02-27T09:23:11Z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2024-02-27T17:23:30Z</dcterms:created>
  <dcterms:modified xsi:type="dcterms:W3CDTF">2024-02-27T09:23:30Z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2024-02-27T17:24:10Z</dcterms:created>
  <dcterms:modified xsi:type="dcterms:W3CDTF">2024-02-27T09:24:10Z</dcterms:modified>
</cp:coreProperties>
</file>

<file path=customXml/item316.xml><?xml version="1.0" encoding="utf-8"?>
<Properties xmlns:vt="http://schemas.openxmlformats.org/officeDocument/2006/docPropsVTypes" xmlns="http://schemas.openxmlformats.org/officeDocument/2006/extended-properties">
  <Application>Spire.Doc</Application>
  <AppVersion>12.0000</AppVersion>
</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2024-02-27T17:25:29Z</dcterms:created>
  <dcterms:modified xsi:type="dcterms:W3CDTF">2024-02-27T09:25:29Z</dcterms:modified>
</cp:core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2024-02-27T17:24:34Z</dcterms:created>
  <dcterms:modified xsi:type="dcterms:W3CDTF">2024-02-27T09:24:34Z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2024-02-27T17:24:43Z</dcterms:created>
  <dcterms:modified xsi:type="dcterms:W3CDTF">2024-02-27T09:24:43Z</dcterms:modified>
</cp:coreProperties>
</file>

<file path=customXml/item3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2024-02-27T17:23:28Z</dcterms:created>
  <dcterms:modified xsi:type="dcterms:W3CDTF">2024-02-27T09:23:28Z</dcterms:modified>
</cp:coreProperties>
</file>

<file path=customXml/item3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2024-02-27T17:23:04Z</dcterms:created>
  <dcterms:modified xsi:type="dcterms:W3CDTF">2024-02-27T09:23:04Z</dcterms:modified>
</cp:core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2024-02-27T17:23:29Z</dcterms:created>
  <dcterms:modified xsi:type="dcterms:W3CDTF">2024-02-27T09:23:28Z</dcterms:modified>
</cp:core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2024-02-27T17:24:23Z</dcterms:created>
  <dcterms:modified xsi:type="dcterms:W3CDTF">2024-02-27T09:24:23Z</dcterms:modified>
</cp:coreProperties>
</file>

<file path=customXml/item33.xml><?xml version="1.0" encoding="utf-8"?>
<Properties xmlns:vt="http://schemas.openxmlformats.org/officeDocument/2006/docPropsVTypes" xmlns="http://schemas.openxmlformats.org/officeDocument/2006/extended-properties">
  <Application>Spire.Doc</Application>
  <AppVersion>12.0000</AppVersion>
</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2024-02-27T17:23:45Z</dcterms:created>
  <dcterms:modified xsi:type="dcterms:W3CDTF">2024-02-27T09:23:45Z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2024-02-27T17:23:40Z</dcterms:created>
  <dcterms:modified xsi:type="dcterms:W3CDTF">2024-02-27T09:23:40Z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2024-02-27T17:24:59Z</dcterms:created>
  <dcterms:modified xsi:type="dcterms:W3CDTF">2024-02-27T09:24:59Z</dcterms:modified>
</cp:coreProperties>
</file>

<file path=customXml/item334.xml><?xml version="1.0" encoding="utf-8"?>
<Properties xmlns:vt="http://schemas.openxmlformats.org/officeDocument/2006/docPropsVTypes" xmlns="http://schemas.openxmlformats.org/officeDocument/2006/extended-properties">
  <Application>Spire.Doc</Application>
  <AppVersion>12.0000</AppVersion>
</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2024-02-27T17:23:54Z</dcterms:created>
  <dcterms:modified xsi:type="dcterms:W3CDTF">2024-02-27T09:23:54Z</dcterms:modified>
</cp:coreProperties>
</file>

<file path=customXml/item336.xml><?xml version="1.0" encoding="utf-8"?>
<Properties xmlns:vt="http://schemas.openxmlformats.org/officeDocument/2006/docPropsVTypes" xmlns="http://schemas.openxmlformats.org/officeDocument/2006/extended-properties">
  <Application>Spire.Doc</Application>
  <AppVersion>12.0000</AppVersion>
</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2024-02-27T17:25:21Z</dcterms:created>
  <dcterms:modified xsi:type="dcterms:W3CDTF">2024-02-27T09:25:21Z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2024-02-27T17:23:35Z</dcterms:created>
  <dcterms:modified xsi:type="dcterms:W3CDTF">2024-02-27T09:23:35Z</dcterms:modified>
</cp:core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2024-02-27T17:23:13Z</dcterms:created>
  <dcterms:modified xsi:type="dcterms:W3CDTF">2024-02-27T09:23:13Z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2024-02-27T17:25:07Z</dcterms:created>
  <dcterms:modified xsi:type="dcterms:W3CDTF">2024-02-27T09:25:07Z</dcterms:modified>
</cp:coreProperties>
</file>

<file path=customXml/item341.xml><?xml version="1.0" encoding="utf-8"?>
<Properties xmlns:vt="http://schemas.openxmlformats.org/officeDocument/2006/docPropsVTypes" xmlns="http://schemas.openxmlformats.org/officeDocument/2006/extended-properties">
  <Application>Spire.Doc</Application>
  <AppVersion>12.0000</AppVersion>
</Properties>
</file>

<file path=customXml/item342.xml><?xml version="1.0" encoding="utf-8"?>
<Properties xmlns:vt="http://schemas.openxmlformats.org/officeDocument/2006/docPropsVTypes" xmlns="http://schemas.openxmlformats.org/officeDocument/2006/extended-properties">
  <Application>Spire.Doc</Application>
  <AppVersion>12.0000</AppVersion>
</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2024-02-27T17:25:44Z</dcterms:created>
  <dcterms:modified xsi:type="dcterms:W3CDTF">2024-02-27T09:25:44Z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2024-02-27T17:23:17Z</dcterms:created>
  <dcterms:modified xsi:type="dcterms:W3CDTF">2024-02-27T09:23:17Z</dcterms:modified>
</cp:coreProperties>
</file>

<file path=customXml/item3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2024-02-27T17:24:04Z</dcterms:created>
  <dcterms:modified xsi:type="dcterms:W3CDTF">2024-02-27T09:24:04Z</dcterms:modified>
</cp:coreProperties>
</file>

<file path=customXml/item348.xml><?xml version="1.0" encoding="utf-8"?>
<Properties xmlns:vt="http://schemas.openxmlformats.org/officeDocument/2006/docPropsVTypes" xmlns="http://schemas.openxmlformats.org/officeDocument/2006/extended-properties">
  <Application>Spire.Doc</Application>
  <AppVersion>12.0000</AppVersion>
</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2024-02-27T17:24:02Z</dcterms:created>
  <dcterms:modified xsi:type="dcterms:W3CDTF">2024-02-27T09:24:02Z</dcterms:modified>
</cp:coreProperties>
</file>

<file path=customXml/item35.xml><?xml version="1.0" encoding="utf-8"?>
<Properties xmlns:vt="http://schemas.openxmlformats.org/officeDocument/2006/docPropsVTypes" xmlns="http://schemas.openxmlformats.org/officeDocument/2006/extended-properties">
  <Application>Spire.Doc</Application>
  <AppVersion>12.0000</AppVersion>
</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2024-02-27T17:23:10Z</dcterms:created>
  <dcterms:modified xsi:type="dcterms:W3CDTF">2024-02-27T09:23:10Z</dcterms:modified>
</cp:coreProperties>
</file>

<file path=customXml/item351.xml><?xml version="1.0" encoding="utf-8"?>
<Properties xmlns:vt="http://schemas.openxmlformats.org/officeDocument/2006/docPropsVTypes" xmlns="http://schemas.openxmlformats.org/officeDocument/2006/extended-properties">
  <Application>Spire.Doc</Application>
  <AppVersion>12.0000</AppVersion>
</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2024-02-27T17:25:25Z</dcterms:created>
  <dcterms:modified xsi:type="dcterms:W3CDTF">2024-02-27T09:25:25Z</dcterms:modified>
</cp:core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2024-02-27T17:23:29Z</dcterms:created>
  <dcterms:modified xsi:type="dcterms:W3CDTF">2024-02-27T09:23:29Z</dcterms:modified>
</cp:coreProperties>
</file>

<file path=customXml/item3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2024-02-27T17:24:29Z</dcterms:created>
  <dcterms:modified xsi:type="dcterms:W3CDTF">2024-02-27T09:24:29Z</dcterms:modified>
</cp:coreProperties>
</file>

<file path=customXml/item356.xml><?xml version="1.0" encoding="utf-8"?>
<Properties xmlns:vt="http://schemas.openxmlformats.org/officeDocument/2006/docPropsVTypes" xmlns="http://schemas.openxmlformats.org/officeDocument/2006/extended-properties">
  <Application>Spire.Doc</Application>
  <AppVersion>12.0000</AppVersion>
</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2024-02-27T17:23:02Z</dcterms:created>
  <dcterms:modified xsi:type="dcterms:W3CDTF">2024-02-27T09:23:02Z</dcterms:modified>
</cp:coreProperties>
</file>

<file path=customXml/item3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2024-02-27T17:23:31Z</dcterms:created>
  <dcterms:modified xsi:type="dcterms:W3CDTF">2024-02-27T09:23:31Z</dcterms:modified>
</cp:coreProperties>
</file>

<file path=customXml/item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2024-02-27T17:24:11Z</dcterms:created>
  <dcterms:modified xsi:type="dcterms:W3CDTF">2024-02-27T09:24:11Z</dcterms:modified>
</cp:core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2024-02-27T17:24:51Z</dcterms:created>
  <dcterms:modified xsi:type="dcterms:W3CDTF">2024-02-27T09:24:51Z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2024-02-27T17:22:59Z</dcterms:created>
  <dcterms:modified xsi:type="dcterms:W3CDTF">2024-02-27T09:22:59Z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2024-02-27T17:23:19Z</dcterms:created>
  <dcterms:modified xsi:type="dcterms:W3CDTF">2024-02-27T09:23:19Z</dcterms:modified>
</cp:coreProperties>
</file>

<file path=customXml/item3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2024-02-27T17:24:23Z</dcterms:created>
  <dcterms:modified xsi:type="dcterms:W3CDTF">2024-02-27T09:24:23Z</dcterms:modified>
</cp:core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2024-02-27T17:23:35Z</dcterms:created>
  <dcterms:modified xsi:type="dcterms:W3CDTF">2024-02-27T09:23:35Z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2024-02-27T17:24:59Z</dcterms:created>
  <dcterms:modified xsi:type="dcterms:W3CDTF">2024-02-27T09:24:59Z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Properties xmlns:vt="http://schemas.openxmlformats.org/officeDocument/2006/docPropsVTypes" xmlns="http://schemas.openxmlformats.org/officeDocument/2006/extended-properties">
  <Application>Spire.Doc</Application>
  <AppVersion>12.0000</AppVersion>
</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2024-02-27T17:23:13Z</dcterms:created>
  <dcterms:modified xsi:type="dcterms:W3CDTF">2024-02-27T09:23:13Z</dcterms:modified>
</cp:core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2024-02-27T17:24:52Z</dcterms:created>
  <dcterms:modified xsi:type="dcterms:W3CDTF">2024-02-27T09:24:52Z</dcterms:modified>
</cp:coreProperties>
</file>

<file path=customXml/item371.xml><?xml version="1.0" encoding="utf-8"?>
<Properties xmlns:vt="http://schemas.openxmlformats.org/officeDocument/2006/docPropsVTypes" xmlns="http://schemas.openxmlformats.org/officeDocument/2006/extended-properties">
  <Application>Spire.Doc</Application>
  <AppVersion>12.0000</AppVersion>
</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2024-02-27T17:25:19Z</dcterms:created>
  <dcterms:modified xsi:type="dcterms:W3CDTF">2024-02-27T09:25:19Z</dcterms:modified>
</cp:core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Properties xmlns:vt="http://schemas.openxmlformats.org/officeDocument/2006/docPropsVTypes" xmlns="http://schemas.openxmlformats.org/officeDocument/2006/extended-properties">
  <Application>Spire.Doc</Application>
  <AppVersion>12.0000</AppVersion>
</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2024-02-27T17:23:17Z</dcterms:created>
  <dcterms:modified xsi:type="dcterms:W3CDTF">2024-02-27T09:23:17Z</dcterms:modified>
</cp:core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2024-02-27T17:25:44Z</dcterms:created>
  <dcterms:modified xsi:type="dcterms:W3CDTF">2024-02-27T09:25:44Z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Properties xmlns:vt="http://schemas.openxmlformats.org/officeDocument/2006/docPropsVTypes" xmlns="http://schemas.openxmlformats.org/officeDocument/2006/extended-properties">
  <Application>Spire.Doc</Application>
  <AppVersion>12.0000</AppVersion>
</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2024-02-27T17:24:01Z</dcterms:created>
  <dcterms:modified xsi:type="dcterms:W3CDTF">2024-02-27T09:24:01Z</dcterms:modified>
</cp:core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2024-02-27T17:25:30Z</dcterms:created>
  <dcterms:modified xsi:type="dcterms:W3CDTF">2024-02-27T09:25:30Z</dcterms:modified>
</cp:core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2024-02-27T17:24:02Z</dcterms:created>
  <dcterms:modified xsi:type="dcterms:W3CDTF">2024-02-27T09:24:02Z</dcterms:modified>
</cp:coreProperties>
</file>

<file path=customXml/item3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2024-02-27T17:25:37Z</dcterms:created>
  <dcterms:modified xsi:type="dcterms:W3CDTF">2024-02-27T09:25:37Z</dcterms:modified>
</cp:coreProperties>
</file>

<file path=customXml/item3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2024-02-27T17:23:08Z</dcterms:created>
  <dcterms:modified xsi:type="dcterms:W3CDTF">2024-02-27T09:23:08Z</dcterms:modified>
</cp:core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2024-02-27T17:23:01Z</dcterms:created>
  <dcterms:modified xsi:type="dcterms:W3CDTF">2024-02-27T09:23:01Z</dcterms:modified>
</cp:core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2024-02-27T17:24:23Z</dcterms:created>
  <dcterms:modified xsi:type="dcterms:W3CDTF">2024-02-27T09:24:23Z</dcterms:modified>
</cp:core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2024-02-27T17:23:36Z</dcterms:created>
  <dcterms:modified xsi:type="dcterms:W3CDTF">2024-02-27T09:23:36Z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2024-02-27T17:24:36Z</dcterms:created>
  <dcterms:modified xsi:type="dcterms:W3CDTF">2024-02-27T09:24:36Z</dcterms:modified>
</cp:coreProperties>
</file>

<file path=customXml/item390.xml><?xml version="1.0" encoding="utf-8"?>
<Properties xmlns:vt="http://schemas.openxmlformats.org/officeDocument/2006/docPropsVTypes" xmlns="http://schemas.openxmlformats.org/officeDocument/2006/extended-properties">
  <Application>Spire.Doc</Application>
  <AppVersion>12.0000</AppVersion>
</Properties>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2024-02-27T17:24:45Z</dcterms:created>
  <dcterms:modified xsi:type="dcterms:W3CDTF">2024-02-27T09:24:45Z</dcterms:modified>
</cp:core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2024-02-27T17:23:01Z</dcterms:created>
  <dcterms:modified xsi:type="dcterms:W3CDTF">2024-02-27T09:23:01Z</dcterms:modified>
</cp:coreProperties>
</file>

<file path=customXml/item3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2024-02-27T17:23:05Z</dcterms:created>
  <dcterms:modified xsi:type="dcterms:W3CDTF">2024-02-27T09:23:05Z</dcterms:modified>
</cp:core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Properties xmlns:vt="http://schemas.openxmlformats.org/officeDocument/2006/docPropsVTypes" xmlns="http://schemas.openxmlformats.org/officeDocument/2006/extended-properties">
  <Application>Spire.Doc</Application>
  <AppVersion>12.0000</AppVersion>
</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2024-02-27T17:23:17Z</dcterms:created>
  <dcterms:modified xsi:type="dcterms:W3CDTF">2024-02-27T09:23:17Z</dcterms:modified>
</cp:coreProperties>
</file>

<file path=customXml/item398.xml><?xml version="1.0" encoding="utf-8"?>
<Properties xmlns:vt="http://schemas.openxmlformats.org/officeDocument/2006/docPropsVTypes" xmlns="http://schemas.openxmlformats.org/officeDocument/2006/extended-properties">
  <Application>Spire.Doc</Application>
  <AppVersion>12.0000</AppVersion>
</Properties>
</file>

<file path=customXml/item3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2024-02-27T17:23:33Z</dcterms:created>
  <dcterms:modified xsi:type="dcterms:W3CDTF">2024-02-27T09:23:33Z</dcterms:modified>
</cp:core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2024-02-27T17:23:07Z</dcterms:created>
  <dcterms:modified xsi:type="dcterms:W3CDTF">2024-02-27T09:23:07Z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2024-02-27T17:25:43Z</dcterms:created>
  <dcterms:modified xsi:type="dcterms:W3CDTF">2024-02-27T09:25:43Z</dcterms:modified>
</cp:core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2024-02-27T17:23:29Z</dcterms:created>
  <dcterms:modified xsi:type="dcterms:W3CDTF">2024-02-27T09:23:29Z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2024-02-27T17:25:00Z</dcterms:created>
  <dcterms:modified xsi:type="dcterms:W3CDTF">2024-02-27T09:25:00Z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2024-02-27T17:23:03Z</dcterms:created>
  <dcterms:modified xsi:type="dcterms:W3CDTF">2024-02-27T09:23:03Z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2024-02-27T17:25:12Z</dcterms:created>
  <dcterms:modified xsi:type="dcterms:W3CDTF">2024-02-27T09:25:12Z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2024-02-27T17:25:27Z</dcterms:created>
  <dcterms:modified xsi:type="dcterms:W3CDTF">2024-02-27T09:25:27Z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2024-02-27T17:23:36Z</dcterms:created>
  <dcterms:modified xsi:type="dcterms:W3CDTF">2024-02-27T09:23:36Z</dcterms:modified>
</cp:core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2024-02-27T17:23:31Z</dcterms:created>
  <dcterms:modified xsi:type="dcterms:W3CDTF">2024-02-27T09:23:31Z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2024-02-27T17:23:41Z</dcterms:created>
  <dcterms:modified xsi:type="dcterms:W3CDTF">2024-02-27T09:23:41Z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2024-02-27T17:24:08Z</dcterms:created>
  <dcterms:modified xsi:type="dcterms:W3CDTF">2024-02-27T09:24:08Z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2024-02-27T17:25:45Z</dcterms:created>
  <dcterms:modified xsi:type="dcterms:W3CDTF">2024-02-27T09:25:45Z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2024-02-27T17:23:11Z</dcterms:created>
  <dcterms:modified xsi:type="dcterms:W3CDTF">2024-02-27T09:23:11Z</dcterms:modified>
</cp:coreProperties>
</file>

<file path=customXml/item63.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2024-02-27T17:25:06Z</dcterms:created>
  <dcterms:modified xsi:type="dcterms:W3CDTF">2024-02-27T09:25:06Z</dcterms:modified>
</cp:core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2024-02-27T17:24:24Z</dcterms:created>
  <dcterms:modified xsi:type="dcterms:W3CDTF">2024-02-27T09:24:24Z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2024-02-27T17:23:02Z</dcterms:created>
  <dcterms:modified xsi:type="dcterms:W3CDTF">2024-02-27T09:23:02Z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2024-02-27T17:24:46Z</dcterms:created>
  <dcterms:modified xsi:type="dcterms:W3CDTF">2024-02-27T09:24:46Z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2024-02-27T17:24:50Z</dcterms:created>
  <dcterms:modified xsi:type="dcterms:W3CDTF">2024-02-27T09:24:49Z</dcterms:modified>
</cp:coreProperties>
</file>

<file path=customXml/item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2024-02-27T17:24:58Z</dcterms:created>
  <dcterms:modified xsi:type="dcterms:W3CDTF">2024-02-27T09:24:58Z</dcterms:modified>
</cp:core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8.xml><?xml version="1.0" encoding="utf-8"?>
<Properties xmlns:vt="http://schemas.openxmlformats.org/officeDocument/2006/docPropsVTypes" xmlns="http://schemas.openxmlformats.org/officeDocument/2006/extended-properties">
  <Application>Spire.Doc</Application>
  <AppVersion>12.0000</AppVersion>
</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2024-02-27T17:25:20Z</dcterms:created>
  <dcterms:modified xsi:type="dcterms:W3CDTF">2024-02-27T09:25:20Z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2024-02-27T17:23:10Z</dcterms:created>
  <dcterms:modified xsi:type="dcterms:W3CDTF">2024-02-27T09:23:10Z</dcterms:modified>
</cp:coreProperties>
</file>

<file path=customXml/item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2024-02-27T17:23:18Z</dcterms:created>
  <dcterms:modified xsi:type="dcterms:W3CDTF">2024-02-27T09:23:18Z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2024-02-27T17:23:11Z</dcterms:created>
  <dcterms:modified xsi:type="dcterms:W3CDTF">2024-02-27T09:23:11Z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2024-02-27T17:25:13Z</dcterms:created>
  <dcterms:modified xsi:type="dcterms:W3CDTF">2024-02-27T09:25:13Z</dcterms:modified>
</cp:core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2024-02-27T17:24:57Z</dcterms:created>
  <dcterms:modified xsi:type="dcterms:W3CDTF">2024-02-27T09:24:56Z</dcterms:modified>
</cp:core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2024-02-27T17:23:54Z</dcterms:created>
  <dcterms:modified xsi:type="dcterms:W3CDTF">2024-02-27T09:23:54Z</dcterms:modified>
</cp:core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2024-02-27T17:23:34Z</dcterms:created>
  <dcterms:modified xsi:type="dcterms:W3CDTF">2024-02-27T09:23:34Z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2024-02-27T17:25:13Z</dcterms:created>
  <dcterms:modified xsi:type="dcterms:W3CDTF">2024-02-27T09:25:13Z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2024-02-27T17:23:55Z</dcterms:created>
  <dcterms:modified xsi:type="dcterms:W3CDTF">2024-02-27T09:23:55Z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2024-02-27T17:24:03Z</dcterms:created>
  <dcterms:modified xsi:type="dcterms:W3CDTF">2024-02-27T09:24:03Z</dcterms:modified>
</cp:coreProperties>
</file>

<file path=customXml/item96.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2024-02-27T17:25:36Z</dcterms:created>
  <dcterms:modified xsi:type="dcterms:W3CDTF">2024-02-27T09:25:36Z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Props1.xml><?xml version="1.0" encoding="utf-8"?>
<ds:datastoreItem xmlns:ds="http://schemas.openxmlformats.org/officeDocument/2006/customXml" ds:itemID="{303CB90D-39B9-4033-A910-A7091BFD9FD7}">
  <ds:schemaRefs/>
</ds:datastoreItem>
</file>

<file path=customXml/itemProps10.xml><?xml version="1.0" encoding="utf-8"?>
<ds:datastoreItem xmlns:ds="http://schemas.openxmlformats.org/officeDocument/2006/customXml" ds:itemID="{6E62EFB4-7A42-4311-9AD2-F149CA4B3768}">
  <ds:schemaRefs/>
</ds:datastoreItem>
</file>

<file path=customXml/itemProps100.xml><?xml version="1.0" encoding="utf-8"?>
<ds:datastoreItem xmlns:ds="http://schemas.openxmlformats.org/officeDocument/2006/customXml" ds:itemID="{5DD88E26-8A23-40D4-994F-A644DA78164A}">
  <ds:schemaRefs/>
</ds:datastoreItem>
</file>

<file path=customXml/itemProps101.xml><?xml version="1.0" encoding="utf-8"?>
<ds:datastoreItem xmlns:ds="http://schemas.openxmlformats.org/officeDocument/2006/customXml" ds:itemID="{7B0041D5-98E0-4C3C-8046-0DD967C814A3}">
  <ds:schemaRefs/>
</ds:datastoreItem>
</file>

<file path=customXml/itemProps102.xml><?xml version="1.0" encoding="utf-8"?>
<ds:datastoreItem xmlns:ds="http://schemas.openxmlformats.org/officeDocument/2006/customXml" ds:itemID="{4578F3D1-D9A4-461B-A1B4-58318F1F81F0}">
  <ds:schemaRefs/>
</ds:datastoreItem>
</file>

<file path=customXml/itemProps103.xml><?xml version="1.0" encoding="utf-8"?>
<ds:datastoreItem xmlns:ds="http://schemas.openxmlformats.org/officeDocument/2006/customXml" ds:itemID="{FB2D6C81-A7A0-482A-8392-347C9AF3BD80}">
  <ds:schemaRefs/>
</ds:datastoreItem>
</file>

<file path=customXml/itemProps104.xml><?xml version="1.0" encoding="utf-8"?>
<ds:datastoreItem xmlns:ds="http://schemas.openxmlformats.org/officeDocument/2006/customXml" ds:itemID="{AD5F5C8E-F853-4709-B9AB-ED4900AF6983}">
  <ds:schemaRefs/>
</ds:datastoreItem>
</file>

<file path=customXml/itemProps105.xml><?xml version="1.0" encoding="utf-8"?>
<ds:datastoreItem xmlns:ds="http://schemas.openxmlformats.org/officeDocument/2006/customXml" ds:itemID="{37AA4A33-B076-4C4A-967E-4A3781245D84}">
  <ds:schemaRefs/>
</ds:datastoreItem>
</file>

<file path=customXml/itemProps106.xml><?xml version="1.0" encoding="utf-8"?>
<ds:datastoreItem xmlns:ds="http://schemas.openxmlformats.org/officeDocument/2006/customXml" ds:itemID="{08641DB2-70F2-4901-B7FF-85BB9E3FC0D3}">
  <ds:schemaRefs/>
</ds:datastoreItem>
</file>

<file path=customXml/itemProps107.xml><?xml version="1.0" encoding="utf-8"?>
<ds:datastoreItem xmlns:ds="http://schemas.openxmlformats.org/officeDocument/2006/customXml" ds:itemID="{5FAED3A4-685A-484C-9251-576EDC2C5D71}">
  <ds:schemaRefs/>
</ds:datastoreItem>
</file>

<file path=customXml/itemProps108.xml><?xml version="1.0" encoding="utf-8"?>
<ds:datastoreItem xmlns:ds="http://schemas.openxmlformats.org/officeDocument/2006/customXml" ds:itemID="{29726877-CB14-4EB5-9449-BCAE713CC59D}">
  <ds:schemaRefs/>
</ds:datastoreItem>
</file>

<file path=customXml/itemProps109.xml><?xml version="1.0" encoding="utf-8"?>
<ds:datastoreItem xmlns:ds="http://schemas.openxmlformats.org/officeDocument/2006/customXml" ds:itemID="{327CDD65-8E85-4B54-8EB8-BAF6612856A5}">
  <ds:schemaRefs/>
</ds:datastoreItem>
</file>

<file path=customXml/itemProps11.xml><?xml version="1.0" encoding="utf-8"?>
<ds:datastoreItem xmlns:ds="http://schemas.openxmlformats.org/officeDocument/2006/customXml" ds:itemID="{2550BCF3-7716-49A2-967A-4A5F0788DD7E}">
  <ds:schemaRefs/>
</ds:datastoreItem>
</file>

<file path=customXml/itemProps110.xml><?xml version="1.0" encoding="utf-8"?>
<ds:datastoreItem xmlns:ds="http://schemas.openxmlformats.org/officeDocument/2006/customXml" ds:itemID="{3F05756A-2844-4084-B102-5AB56BC12EF1}">
  <ds:schemaRefs/>
</ds:datastoreItem>
</file>

<file path=customXml/itemProps111.xml><?xml version="1.0" encoding="utf-8"?>
<ds:datastoreItem xmlns:ds="http://schemas.openxmlformats.org/officeDocument/2006/customXml" ds:itemID="{5F9E6228-E367-491E-A2CF-FE4CD26D863A}">
  <ds:schemaRefs/>
</ds:datastoreItem>
</file>

<file path=customXml/itemProps112.xml><?xml version="1.0" encoding="utf-8"?>
<ds:datastoreItem xmlns:ds="http://schemas.openxmlformats.org/officeDocument/2006/customXml" ds:itemID="{3DBD23BE-61E3-4724-AA3A-C9417E65AA4A}">
  <ds:schemaRefs/>
</ds:datastoreItem>
</file>

<file path=customXml/itemProps113.xml><?xml version="1.0" encoding="utf-8"?>
<ds:datastoreItem xmlns:ds="http://schemas.openxmlformats.org/officeDocument/2006/customXml" ds:itemID="{79716551-F28E-47F1-9F4B-434FB75C8C5D}">
  <ds:schemaRefs/>
</ds:datastoreItem>
</file>

<file path=customXml/itemProps114.xml><?xml version="1.0" encoding="utf-8"?>
<ds:datastoreItem xmlns:ds="http://schemas.openxmlformats.org/officeDocument/2006/customXml" ds:itemID="{81512E99-BC16-4481-AC72-CFFC2ECEE28F}">
  <ds:schemaRefs/>
</ds:datastoreItem>
</file>

<file path=customXml/itemProps115.xml><?xml version="1.0" encoding="utf-8"?>
<ds:datastoreItem xmlns:ds="http://schemas.openxmlformats.org/officeDocument/2006/customXml" ds:itemID="{D68B3B0F-D2C5-4EA6-9142-F4374B3790D0}">
  <ds:schemaRefs/>
</ds:datastoreItem>
</file>

<file path=customXml/itemProps116.xml><?xml version="1.0" encoding="utf-8"?>
<ds:datastoreItem xmlns:ds="http://schemas.openxmlformats.org/officeDocument/2006/customXml" ds:itemID="{552531BA-485B-4E03-9C2D-22A2FA2F9F7D}">
  <ds:schemaRefs/>
</ds:datastoreItem>
</file>

<file path=customXml/itemProps117.xml><?xml version="1.0" encoding="utf-8"?>
<ds:datastoreItem xmlns:ds="http://schemas.openxmlformats.org/officeDocument/2006/customXml" ds:itemID="{BCC5EB47-1020-43A1-A99C-DB7645E375E1}">
  <ds:schemaRefs/>
</ds:datastoreItem>
</file>

<file path=customXml/itemProps118.xml><?xml version="1.0" encoding="utf-8"?>
<ds:datastoreItem xmlns:ds="http://schemas.openxmlformats.org/officeDocument/2006/customXml" ds:itemID="{EE27D286-4C91-4E47-9DD4-06E1897400E4}">
  <ds:schemaRefs/>
</ds:datastoreItem>
</file>

<file path=customXml/itemProps119.xml><?xml version="1.0" encoding="utf-8"?>
<ds:datastoreItem xmlns:ds="http://schemas.openxmlformats.org/officeDocument/2006/customXml" ds:itemID="{BCB30E0B-29E8-479F-A2CA-187471A2023C}">
  <ds:schemaRefs/>
</ds:datastoreItem>
</file>

<file path=customXml/itemProps12.xml><?xml version="1.0" encoding="utf-8"?>
<ds:datastoreItem xmlns:ds="http://schemas.openxmlformats.org/officeDocument/2006/customXml" ds:itemID="{818F20F1-90E4-4D8A-A13E-CB834A0F1B33}">
  <ds:schemaRefs/>
</ds:datastoreItem>
</file>

<file path=customXml/itemProps120.xml><?xml version="1.0" encoding="utf-8"?>
<ds:datastoreItem xmlns:ds="http://schemas.openxmlformats.org/officeDocument/2006/customXml" ds:itemID="{22330D71-BE0B-48E1-9D87-6307617FAC92}">
  <ds:schemaRefs/>
</ds:datastoreItem>
</file>

<file path=customXml/itemProps121.xml><?xml version="1.0" encoding="utf-8"?>
<ds:datastoreItem xmlns:ds="http://schemas.openxmlformats.org/officeDocument/2006/customXml" ds:itemID="{0EBBDA83-AA99-45A1-9569-DCFF44874737}">
  <ds:schemaRefs/>
</ds:datastoreItem>
</file>

<file path=customXml/itemProps122.xml><?xml version="1.0" encoding="utf-8"?>
<ds:datastoreItem xmlns:ds="http://schemas.openxmlformats.org/officeDocument/2006/customXml" ds:itemID="{7E22491A-93A6-4448-906C-705AC193560B}">
  <ds:schemaRefs/>
</ds:datastoreItem>
</file>

<file path=customXml/itemProps123.xml><?xml version="1.0" encoding="utf-8"?>
<ds:datastoreItem xmlns:ds="http://schemas.openxmlformats.org/officeDocument/2006/customXml" ds:itemID="{F2592E7C-229C-41E8-A0EF-176F438196A5}">
  <ds:schemaRefs/>
</ds:datastoreItem>
</file>

<file path=customXml/itemProps124.xml><?xml version="1.0" encoding="utf-8"?>
<ds:datastoreItem xmlns:ds="http://schemas.openxmlformats.org/officeDocument/2006/customXml" ds:itemID="{262A30CC-2CD9-44DA-AF64-D8BCF0FBCE6F}">
  <ds:schemaRefs/>
</ds:datastoreItem>
</file>

<file path=customXml/itemProps125.xml><?xml version="1.0" encoding="utf-8"?>
<ds:datastoreItem xmlns:ds="http://schemas.openxmlformats.org/officeDocument/2006/customXml" ds:itemID="{1D521075-5EF7-4A49-B9F7-5436B6B28E17}">
  <ds:schemaRefs/>
</ds:datastoreItem>
</file>

<file path=customXml/itemProps126.xml><?xml version="1.0" encoding="utf-8"?>
<ds:datastoreItem xmlns:ds="http://schemas.openxmlformats.org/officeDocument/2006/customXml" ds:itemID="{79431A36-AB8D-4D96-9447-204FD55E03F2}">
  <ds:schemaRefs/>
</ds:datastoreItem>
</file>

<file path=customXml/itemProps127.xml><?xml version="1.0" encoding="utf-8"?>
<ds:datastoreItem xmlns:ds="http://schemas.openxmlformats.org/officeDocument/2006/customXml" ds:itemID="{A3338E48-113F-4A97-9136-31A8B1FF6900}">
  <ds:schemaRefs/>
</ds:datastoreItem>
</file>

<file path=customXml/itemProps128.xml><?xml version="1.0" encoding="utf-8"?>
<ds:datastoreItem xmlns:ds="http://schemas.openxmlformats.org/officeDocument/2006/customXml" ds:itemID="{05BCDDCE-FDAC-4504-B5D0-332CA00A702B}">
  <ds:schemaRefs/>
</ds:datastoreItem>
</file>

<file path=customXml/itemProps129.xml><?xml version="1.0" encoding="utf-8"?>
<ds:datastoreItem xmlns:ds="http://schemas.openxmlformats.org/officeDocument/2006/customXml" ds:itemID="{12B7DA54-D663-44F8-B1F6-08414CEA1E34}">
  <ds:schemaRefs/>
</ds:datastoreItem>
</file>

<file path=customXml/itemProps13.xml><?xml version="1.0" encoding="utf-8"?>
<ds:datastoreItem xmlns:ds="http://schemas.openxmlformats.org/officeDocument/2006/customXml" ds:itemID="{15190FC9-2084-4E93-A02D-2A20972D1CE1}">
  <ds:schemaRefs/>
</ds:datastoreItem>
</file>

<file path=customXml/itemProps130.xml><?xml version="1.0" encoding="utf-8"?>
<ds:datastoreItem xmlns:ds="http://schemas.openxmlformats.org/officeDocument/2006/customXml" ds:itemID="{CB87AF2E-EA57-453F-A616-9B2595B9B373}">
  <ds:schemaRefs/>
</ds:datastoreItem>
</file>

<file path=customXml/itemProps131.xml><?xml version="1.0" encoding="utf-8"?>
<ds:datastoreItem xmlns:ds="http://schemas.openxmlformats.org/officeDocument/2006/customXml" ds:itemID="{DFB5B7AD-C148-454C-B33C-631507B2622F}">
  <ds:schemaRefs/>
</ds:datastoreItem>
</file>

<file path=customXml/itemProps132.xml><?xml version="1.0" encoding="utf-8"?>
<ds:datastoreItem xmlns:ds="http://schemas.openxmlformats.org/officeDocument/2006/customXml" ds:itemID="{53E259B9-A3B2-4974-A90C-70D12B015FA5}">
  <ds:schemaRefs/>
</ds:datastoreItem>
</file>

<file path=customXml/itemProps133.xml><?xml version="1.0" encoding="utf-8"?>
<ds:datastoreItem xmlns:ds="http://schemas.openxmlformats.org/officeDocument/2006/customXml" ds:itemID="{E636AF4B-0620-4B61-99B6-A12D708FA94A}">
  <ds:schemaRefs/>
</ds:datastoreItem>
</file>

<file path=customXml/itemProps134.xml><?xml version="1.0" encoding="utf-8"?>
<ds:datastoreItem xmlns:ds="http://schemas.openxmlformats.org/officeDocument/2006/customXml" ds:itemID="{DEE872C8-2473-454F-955D-B62FD9807695}">
  <ds:schemaRefs/>
</ds:datastoreItem>
</file>

<file path=customXml/itemProps135.xml><?xml version="1.0" encoding="utf-8"?>
<ds:datastoreItem xmlns:ds="http://schemas.openxmlformats.org/officeDocument/2006/customXml" ds:itemID="{BD73C366-A60A-42D0-A435-EA43C92B89F3}">
  <ds:schemaRefs/>
</ds:datastoreItem>
</file>

<file path=customXml/itemProps136.xml><?xml version="1.0" encoding="utf-8"?>
<ds:datastoreItem xmlns:ds="http://schemas.openxmlformats.org/officeDocument/2006/customXml" ds:itemID="{F2EE8DF9-9D4E-4743-80DB-49CB33637DD4}">
  <ds:schemaRefs/>
</ds:datastoreItem>
</file>

<file path=customXml/itemProps137.xml><?xml version="1.0" encoding="utf-8"?>
<ds:datastoreItem xmlns:ds="http://schemas.openxmlformats.org/officeDocument/2006/customXml" ds:itemID="{A4A38001-35FB-4DA1-A158-5D527C594511}">
  <ds:schemaRefs/>
</ds:datastoreItem>
</file>

<file path=customXml/itemProps138.xml><?xml version="1.0" encoding="utf-8"?>
<ds:datastoreItem xmlns:ds="http://schemas.openxmlformats.org/officeDocument/2006/customXml" ds:itemID="{59AD23CE-276E-4ADD-9EA4-061D44576DB0}">
  <ds:schemaRefs/>
</ds:datastoreItem>
</file>

<file path=customXml/itemProps139.xml><?xml version="1.0" encoding="utf-8"?>
<ds:datastoreItem xmlns:ds="http://schemas.openxmlformats.org/officeDocument/2006/customXml" ds:itemID="{57FA6706-6932-4F2A-B952-A3610CE71419}">
  <ds:schemaRefs/>
</ds:datastoreItem>
</file>

<file path=customXml/itemProps14.xml><?xml version="1.0" encoding="utf-8"?>
<ds:datastoreItem xmlns:ds="http://schemas.openxmlformats.org/officeDocument/2006/customXml" ds:itemID="{FC5619FE-BB83-4790-8F26-1B5D75FC875F}">
  <ds:schemaRefs/>
</ds:datastoreItem>
</file>

<file path=customXml/itemProps140.xml><?xml version="1.0" encoding="utf-8"?>
<ds:datastoreItem xmlns:ds="http://schemas.openxmlformats.org/officeDocument/2006/customXml" ds:itemID="{535CB062-95B6-45E6-931C-15E96443CDC9}">
  <ds:schemaRefs/>
</ds:datastoreItem>
</file>

<file path=customXml/itemProps141.xml><?xml version="1.0" encoding="utf-8"?>
<ds:datastoreItem xmlns:ds="http://schemas.openxmlformats.org/officeDocument/2006/customXml" ds:itemID="{7C3009DC-C0DB-42A9-910C-D6CA1F5AC34F}">
  <ds:schemaRefs/>
</ds:datastoreItem>
</file>

<file path=customXml/itemProps142.xml><?xml version="1.0" encoding="utf-8"?>
<ds:datastoreItem xmlns:ds="http://schemas.openxmlformats.org/officeDocument/2006/customXml" ds:itemID="{302C42EE-2E00-4E24-9C5D-3E12051ACCEF}">
  <ds:schemaRefs/>
</ds:datastoreItem>
</file>

<file path=customXml/itemProps143.xml><?xml version="1.0" encoding="utf-8"?>
<ds:datastoreItem xmlns:ds="http://schemas.openxmlformats.org/officeDocument/2006/customXml" ds:itemID="{A8CCE769-FC4E-471A-AAF9-298CA0D4BD1E}">
  <ds:schemaRefs/>
</ds:datastoreItem>
</file>

<file path=customXml/itemProps144.xml><?xml version="1.0" encoding="utf-8"?>
<ds:datastoreItem xmlns:ds="http://schemas.openxmlformats.org/officeDocument/2006/customXml" ds:itemID="{E226F610-55F0-429A-9C6F-F8F964722EA6}">
  <ds:schemaRefs/>
</ds:datastoreItem>
</file>

<file path=customXml/itemProps145.xml><?xml version="1.0" encoding="utf-8"?>
<ds:datastoreItem xmlns:ds="http://schemas.openxmlformats.org/officeDocument/2006/customXml" ds:itemID="{B42CC89D-FA9C-46CF-9540-FE9A071D7167}">
  <ds:schemaRefs/>
</ds:datastoreItem>
</file>

<file path=customXml/itemProps146.xml><?xml version="1.0" encoding="utf-8"?>
<ds:datastoreItem xmlns:ds="http://schemas.openxmlformats.org/officeDocument/2006/customXml" ds:itemID="{797C511D-8A98-4EFF-92DC-9342EDD14DE2}">
  <ds:schemaRefs/>
</ds:datastoreItem>
</file>

<file path=customXml/itemProps147.xml><?xml version="1.0" encoding="utf-8"?>
<ds:datastoreItem xmlns:ds="http://schemas.openxmlformats.org/officeDocument/2006/customXml" ds:itemID="{D37691C6-732D-45B1-8FEF-B72569A1A6A4}">
  <ds:schemaRefs/>
</ds:datastoreItem>
</file>

<file path=customXml/itemProps148.xml><?xml version="1.0" encoding="utf-8"?>
<ds:datastoreItem xmlns:ds="http://schemas.openxmlformats.org/officeDocument/2006/customXml" ds:itemID="{C9DD5756-3092-4FAB-A84B-DE0FC842CAFB}">
  <ds:schemaRefs/>
</ds:datastoreItem>
</file>

<file path=customXml/itemProps149.xml><?xml version="1.0" encoding="utf-8"?>
<ds:datastoreItem xmlns:ds="http://schemas.openxmlformats.org/officeDocument/2006/customXml" ds:itemID="{2E39C30C-4F2A-4C34-96CE-14A31FF26CAE}">
  <ds:schemaRefs/>
</ds:datastoreItem>
</file>

<file path=customXml/itemProps15.xml><?xml version="1.0" encoding="utf-8"?>
<ds:datastoreItem xmlns:ds="http://schemas.openxmlformats.org/officeDocument/2006/customXml" ds:itemID="{86033B30-DBA1-4E7E-89A1-F40AF50AEDFE}">
  <ds:schemaRefs/>
</ds:datastoreItem>
</file>

<file path=customXml/itemProps150.xml><?xml version="1.0" encoding="utf-8"?>
<ds:datastoreItem xmlns:ds="http://schemas.openxmlformats.org/officeDocument/2006/customXml" ds:itemID="{D23D565A-8CAC-441E-8301-EFD99342DC0E}">
  <ds:schemaRefs/>
</ds:datastoreItem>
</file>

<file path=customXml/itemProps151.xml><?xml version="1.0" encoding="utf-8"?>
<ds:datastoreItem xmlns:ds="http://schemas.openxmlformats.org/officeDocument/2006/customXml" ds:itemID="{ABBD9C09-EB9F-43AD-88C0-3928B5B95936}">
  <ds:schemaRefs/>
</ds:datastoreItem>
</file>

<file path=customXml/itemProps152.xml><?xml version="1.0" encoding="utf-8"?>
<ds:datastoreItem xmlns:ds="http://schemas.openxmlformats.org/officeDocument/2006/customXml" ds:itemID="{89722435-46B7-488A-82D6-19FAB5120770}">
  <ds:schemaRefs/>
</ds:datastoreItem>
</file>

<file path=customXml/itemProps153.xml><?xml version="1.0" encoding="utf-8"?>
<ds:datastoreItem xmlns:ds="http://schemas.openxmlformats.org/officeDocument/2006/customXml" ds:itemID="{F1B95276-1884-4D2B-A7FF-2CE80CE927BE}">
  <ds:schemaRefs/>
</ds:datastoreItem>
</file>

<file path=customXml/itemProps154.xml><?xml version="1.0" encoding="utf-8"?>
<ds:datastoreItem xmlns:ds="http://schemas.openxmlformats.org/officeDocument/2006/customXml" ds:itemID="{201FFC7F-43CB-41C5-949B-F76F620DE43E}">
  <ds:schemaRefs/>
</ds:datastoreItem>
</file>

<file path=customXml/itemProps155.xml><?xml version="1.0" encoding="utf-8"?>
<ds:datastoreItem xmlns:ds="http://schemas.openxmlformats.org/officeDocument/2006/customXml" ds:itemID="{B25AC8CC-A284-4273-B3F7-28DF471DB1A0}">
  <ds:schemaRefs/>
</ds:datastoreItem>
</file>

<file path=customXml/itemProps156.xml><?xml version="1.0" encoding="utf-8"?>
<ds:datastoreItem xmlns:ds="http://schemas.openxmlformats.org/officeDocument/2006/customXml" ds:itemID="{2B2E5E3D-9694-4FA6-AD45-93F7C5D5BABA}">
  <ds:schemaRefs/>
</ds:datastoreItem>
</file>

<file path=customXml/itemProps157.xml><?xml version="1.0" encoding="utf-8"?>
<ds:datastoreItem xmlns:ds="http://schemas.openxmlformats.org/officeDocument/2006/customXml" ds:itemID="{AE50EBA9-6911-4304-AF5F-7CC6F00DD344}">
  <ds:schemaRefs/>
</ds:datastoreItem>
</file>

<file path=customXml/itemProps158.xml><?xml version="1.0" encoding="utf-8"?>
<ds:datastoreItem xmlns:ds="http://schemas.openxmlformats.org/officeDocument/2006/customXml" ds:itemID="{186BB4CB-52E0-4457-B705-53C3AE482240}">
  <ds:schemaRefs/>
</ds:datastoreItem>
</file>

<file path=customXml/itemProps159.xml><?xml version="1.0" encoding="utf-8"?>
<ds:datastoreItem xmlns:ds="http://schemas.openxmlformats.org/officeDocument/2006/customXml" ds:itemID="{8383BFF6-0866-4338-BEF1-2FC82948537F}">
  <ds:schemaRefs/>
</ds:datastoreItem>
</file>

<file path=customXml/itemProps16.xml><?xml version="1.0" encoding="utf-8"?>
<ds:datastoreItem xmlns:ds="http://schemas.openxmlformats.org/officeDocument/2006/customXml" ds:itemID="{1B6DC12E-B374-4052-A1E0-2F90B87EBE3A}">
  <ds:schemaRefs/>
</ds:datastoreItem>
</file>

<file path=customXml/itemProps160.xml><?xml version="1.0" encoding="utf-8"?>
<ds:datastoreItem xmlns:ds="http://schemas.openxmlformats.org/officeDocument/2006/customXml" ds:itemID="{16639D3F-2B8E-4CC6-BE54-2D96A40D44C6}">
  <ds:schemaRefs/>
</ds:datastoreItem>
</file>

<file path=customXml/itemProps161.xml><?xml version="1.0" encoding="utf-8"?>
<ds:datastoreItem xmlns:ds="http://schemas.openxmlformats.org/officeDocument/2006/customXml" ds:itemID="{AC3E96FE-891B-4953-B3D3-AA1FC7969607}">
  <ds:schemaRefs/>
</ds:datastoreItem>
</file>

<file path=customXml/itemProps162.xml><?xml version="1.0" encoding="utf-8"?>
<ds:datastoreItem xmlns:ds="http://schemas.openxmlformats.org/officeDocument/2006/customXml" ds:itemID="{188BFCBB-F93E-4D55-9555-5355DF9C1BCF}">
  <ds:schemaRefs/>
</ds:datastoreItem>
</file>

<file path=customXml/itemProps163.xml><?xml version="1.0" encoding="utf-8"?>
<ds:datastoreItem xmlns:ds="http://schemas.openxmlformats.org/officeDocument/2006/customXml" ds:itemID="{68DC7CB8-AC10-4C15-86FD-DE3B778E88D9}">
  <ds:schemaRefs/>
</ds:datastoreItem>
</file>

<file path=customXml/itemProps164.xml><?xml version="1.0" encoding="utf-8"?>
<ds:datastoreItem xmlns:ds="http://schemas.openxmlformats.org/officeDocument/2006/customXml" ds:itemID="{1ABE10C9-34DB-4A2E-903B-3552624ED9CB}">
  <ds:schemaRefs/>
</ds:datastoreItem>
</file>

<file path=customXml/itemProps165.xml><?xml version="1.0" encoding="utf-8"?>
<ds:datastoreItem xmlns:ds="http://schemas.openxmlformats.org/officeDocument/2006/customXml" ds:itemID="{EBFC70C3-85EE-4193-A6E2-A8B09457FFE0}">
  <ds:schemaRefs/>
</ds:datastoreItem>
</file>

<file path=customXml/itemProps166.xml><?xml version="1.0" encoding="utf-8"?>
<ds:datastoreItem xmlns:ds="http://schemas.openxmlformats.org/officeDocument/2006/customXml" ds:itemID="{656FC971-2FE7-4801-8A7D-2884A95CACD2}">
  <ds:schemaRefs/>
</ds:datastoreItem>
</file>

<file path=customXml/itemProps167.xml><?xml version="1.0" encoding="utf-8"?>
<ds:datastoreItem xmlns:ds="http://schemas.openxmlformats.org/officeDocument/2006/customXml" ds:itemID="{74A0470B-E26C-4550-8328-065437EF915F}">
  <ds:schemaRefs/>
</ds:datastoreItem>
</file>

<file path=customXml/itemProps168.xml><?xml version="1.0" encoding="utf-8"?>
<ds:datastoreItem xmlns:ds="http://schemas.openxmlformats.org/officeDocument/2006/customXml" ds:itemID="{CDFD94A3-F0B9-4340-880E-941450182A22}">
  <ds:schemaRefs/>
</ds:datastoreItem>
</file>

<file path=customXml/itemProps169.xml><?xml version="1.0" encoding="utf-8"?>
<ds:datastoreItem xmlns:ds="http://schemas.openxmlformats.org/officeDocument/2006/customXml" ds:itemID="{4B2150A9-CA4F-436A-8073-E2E793F5CCFD}">
  <ds:schemaRefs/>
</ds:datastoreItem>
</file>

<file path=customXml/itemProps17.xml><?xml version="1.0" encoding="utf-8"?>
<ds:datastoreItem xmlns:ds="http://schemas.openxmlformats.org/officeDocument/2006/customXml" ds:itemID="{0A0571C2-ACBA-4BE3-A7A5-5E9889AD4A79}">
  <ds:schemaRefs/>
</ds:datastoreItem>
</file>

<file path=customXml/itemProps170.xml><?xml version="1.0" encoding="utf-8"?>
<ds:datastoreItem xmlns:ds="http://schemas.openxmlformats.org/officeDocument/2006/customXml" ds:itemID="{B1C6BBCE-8243-4E15-A85B-80E5F6A7F008}">
  <ds:schemaRefs/>
</ds:datastoreItem>
</file>

<file path=customXml/itemProps171.xml><?xml version="1.0" encoding="utf-8"?>
<ds:datastoreItem xmlns:ds="http://schemas.openxmlformats.org/officeDocument/2006/customXml" ds:itemID="{10F845B3-C951-4134-9624-5E4FBB8BE8CC}">
  <ds:schemaRefs/>
</ds:datastoreItem>
</file>

<file path=customXml/itemProps172.xml><?xml version="1.0" encoding="utf-8"?>
<ds:datastoreItem xmlns:ds="http://schemas.openxmlformats.org/officeDocument/2006/customXml" ds:itemID="{AC275BE4-2ED5-405C-85C3-11E1B7B0C0F8}">
  <ds:schemaRefs/>
</ds:datastoreItem>
</file>

<file path=customXml/itemProps173.xml><?xml version="1.0" encoding="utf-8"?>
<ds:datastoreItem xmlns:ds="http://schemas.openxmlformats.org/officeDocument/2006/customXml" ds:itemID="{3091B8CC-63DB-4683-A67D-7E9E198373EC}">
  <ds:schemaRefs/>
</ds:datastoreItem>
</file>

<file path=customXml/itemProps174.xml><?xml version="1.0" encoding="utf-8"?>
<ds:datastoreItem xmlns:ds="http://schemas.openxmlformats.org/officeDocument/2006/customXml" ds:itemID="{B6B6390E-1684-4E73-B0D7-2D4A05B08BFC}">
  <ds:schemaRefs/>
</ds:datastoreItem>
</file>

<file path=customXml/itemProps175.xml><?xml version="1.0" encoding="utf-8"?>
<ds:datastoreItem xmlns:ds="http://schemas.openxmlformats.org/officeDocument/2006/customXml" ds:itemID="{B9FA4D8F-1A14-4B39-A7AD-671DFAE4862C}">
  <ds:schemaRefs/>
</ds:datastoreItem>
</file>

<file path=customXml/itemProps176.xml><?xml version="1.0" encoding="utf-8"?>
<ds:datastoreItem xmlns:ds="http://schemas.openxmlformats.org/officeDocument/2006/customXml" ds:itemID="{F7006212-3B92-4042-BDDA-EE26072D2F61}">
  <ds:schemaRefs/>
</ds:datastoreItem>
</file>

<file path=customXml/itemProps177.xml><?xml version="1.0" encoding="utf-8"?>
<ds:datastoreItem xmlns:ds="http://schemas.openxmlformats.org/officeDocument/2006/customXml" ds:itemID="{ECA8E030-BC09-4434-BBB0-BCE5796737B3}">
  <ds:schemaRefs/>
</ds:datastoreItem>
</file>

<file path=customXml/itemProps178.xml><?xml version="1.0" encoding="utf-8"?>
<ds:datastoreItem xmlns:ds="http://schemas.openxmlformats.org/officeDocument/2006/customXml" ds:itemID="{EB9D747A-B247-4B8C-8407-1168D19E7AA0}">
  <ds:schemaRefs/>
</ds:datastoreItem>
</file>

<file path=customXml/itemProps179.xml><?xml version="1.0" encoding="utf-8"?>
<ds:datastoreItem xmlns:ds="http://schemas.openxmlformats.org/officeDocument/2006/customXml" ds:itemID="{C3B305FA-B00D-465F-B878-21CF4C9D472C}">
  <ds:schemaRefs/>
</ds:datastoreItem>
</file>

<file path=customXml/itemProps18.xml><?xml version="1.0" encoding="utf-8"?>
<ds:datastoreItem xmlns:ds="http://schemas.openxmlformats.org/officeDocument/2006/customXml" ds:itemID="{8FABACC1-03ED-4017-BD3E-076726D2E5FA}">
  <ds:schemaRefs/>
</ds:datastoreItem>
</file>

<file path=customXml/itemProps180.xml><?xml version="1.0" encoding="utf-8"?>
<ds:datastoreItem xmlns:ds="http://schemas.openxmlformats.org/officeDocument/2006/customXml" ds:itemID="{5197877B-8A9B-47C0-A426-71B03CCB0BB7}">
  <ds:schemaRefs/>
</ds:datastoreItem>
</file>

<file path=customXml/itemProps181.xml><?xml version="1.0" encoding="utf-8"?>
<ds:datastoreItem xmlns:ds="http://schemas.openxmlformats.org/officeDocument/2006/customXml" ds:itemID="{EE22E354-6CE1-4DAB-99FD-4DD5B31F7D1F}">
  <ds:schemaRefs/>
</ds:datastoreItem>
</file>

<file path=customXml/itemProps182.xml><?xml version="1.0" encoding="utf-8"?>
<ds:datastoreItem xmlns:ds="http://schemas.openxmlformats.org/officeDocument/2006/customXml" ds:itemID="{B65E7421-F544-48E7-9948-06DCE8613374}">
  <ds:schemaRefs/>
</ds:datastoreItem>
</file>

<file path=customXml/itemProps183.xml><?xml version="1.0" encoding="utf-8"?>
<ds:datastoreItem xmlns:ds="http://schemas.openxmlformats.org/officeDocument/2006/customXml" ds:itemID="{0C4CCAB9-BFDD-4D03-8946-FDD7838A2955}">
  <ds:schemaRefs/>
</ds:datastoreItem>
</file>

<file path=customXml/itemProps184.xml><?xml version="1.0" encoding="utf-8"?>
<ds:datastoreItem xmlns:ds="http://schemas.openxmlformats.org/officeDocument/2006/customXml" ds:itemID="{D350C6D3-3B50-49B0-9C33-59BA423325E4}">
  <ds:schemaRefs/>
</ds:datastoreItem>
</file>

<file path=customXml/itemProps185.xml><?xml version="1.0" encoding="utf-8"?>
<ds:datastoreItem xmlns:ds="http://schemas.openxmlformats.org/officeDocument/2006/customXml" ds:itemID="{E604653D-EDB3-4789-B80A-FF4AD87353D2}">
  <ds:schemaRefs/>
</ds:datastoreItem>
</file>

<file path=customXml/itemProps186.xml><?xml version="1.0" encoding="utf-8"?>
<ds:datastoreItem xmlns:ds="http://schemas.openxmlformats.org/officeDocument/2006/customXml" ds:itemID="{E805F42E-5ECF-455A-925E-B9A37D40AB15}">
  <ds:schemaRefs/>
</ds:datastoreItem>
</file>

<file path=customXml/itemProps187.xml><?xml version="1.0" encoding="utf-8"?>
<ds:datastoreItem xmlns:ds="http://schemas.openxmlformats.org/officeDocument/2006/customXml" ds:itemID="{BFB24209-2D2F-476C-B95F-44D0A3F7FC7E}">
  <ds:schemaRefs/>
</ds:datastoreItem>
</file>

<file path=customXml/itemProps188.xml><?xml version="1.0" encoding="utf-8"?>
<ds:datastoreItem xmlns:ds="http://schemas.openxmlformats.org/officeDocument/2006/customXml" ds:itemID="{235245D6-C3A4-41BB-993D-6178EE81B331}">
  <ds:schemaRefs/>
</ds:datastoreItem>
</file>

<file path=customXml/itemProps189.xml><?xml version="1.0" encoding="utf-8"?>
<ds:datastoreItem xmlns:ds="http://schemas.openxmlformats.org/officeDocument/2006/customXml" ds:itemID="{954D8544-E13B-435C-B59F-40A4F39D82D6}">
  <ds:schemaRefs/>
</ds:datastoreItem>
</file>

<file path=customXml/itemProps19.xml><?xml version="1.0" encoding="utf-8"?>
<ds:datastoreItem xmlns:ds="http://schemas.openxmlformats.org/officeDocument/2006/customXml" ds:itemID="{F4F95669-2DBF-476C-B4B3-213D17AC027B}">
  <ds:schemaRefs/>
</ds:datastoreItem>
</file>

<file path=customXml/itemProps190.xml><?xml version="1.0" encoding="utf-8"?>
<ds:datastoreItem xmlns:ds="http://schemas.openxmlformats.org/officeDocument/2006/customXml" ds:itemID="{B6A14E21-DBE8-467E-AE41-B9764A8874CB}">
  <ds:schemaRefs/>
</ds:datastoreItem>
</file>

<file path=customXml/itemProps191.xml><?xml version="1.0" encoding="utf-8"?>
<ds:datastoreItem xmlns:ds="http://schemas.openxmlformats.org/officeDocument/2006/customXml" ds:itemID="{48768FB7-96C1-4696-B3CC-EEF9ECFD9946}">
  <ds:schemaRefs/>
</ds:datastoreItem>
</file>

<file path=customXml/itemProps192.xml><?xml version="1.0" encoding="utf-8"?>
<ds:datastoreItem xmlns:ds="http://schemas.openxmlformats.org/officeDocument/2006/customXml" ds:itemID="{73258CFA-7532-4385-8C93-A04454A69AC7}">
  <ds:schemaRefs/>
</ds:datastoreItem>
</file>

<file path=customXml/itemProps193.xml><?xml version="1.0" encoding="utf-8"?>
<ds:datastoreItem xmlns:ds="http://schemas.openxmlformats.org/officeDocument/2006/customXml" ds:itemID="{A0DDF02A-EED9-4E9A-9E3A-385D90F30F70}">
  <ds:schemaRefs/>
</ds:datastoreItem>
</file>

<file path=customXml/itemProps194.xml><?xml version="1.0" encoding="utf-8"?>
<ds:datastoreItem xmlns:ds="http://schemas.openxmlformats.org/officeDocument/2006/customXml" ds:itemID="{697C619A-0B4C-4359-8A0E-D90DEC75EEB9}">
  <ds:schemaRefs/>
</ds:datastoreItem>
</file>

<file path=customXml/itemProps195.xml><?xml version="1.0" encoding="utf-8"?>
<ds:datastoreItem xmlns:ds="http://schemas.openxmlformats.org/officeDocument/2006/customXml" ds:itemID="{C37C2544-50B5-4EDF-BFAD-1376DCC830ED}">
  <ds:schemaRefs/>
</ds:datastoreItem>
</file>

<file path=customXml/itemProps196.xml><?xml version="1.0" encoding="utf-8"?>
<ds:datastoreItem xmlns:ds="http://schemas.openxmlformats.org/officeDocument/2006/customXml" ds:itemID="{CE97C5C7-461A-4AF0-AB9C-D5F6A9A985A6}">
  <ds:schemaRefs/>
</ds:datastoreItem>
</file>

<file path=customXml/itemProps197.xml><?xml version="1.0" encoding="utf-8"?>
<ds:datastoreItem xmlns:ds="http://schemas.openxmlformats.org/officeDocument/2006/customXml" ds:itemID="{6A172E32-668C-4B16-819F-9410D197AD87}">
  <ds:schemaRefs/>
</ds:datastoreItem>
</file>

<file path=customXml/itemProps198.xml><?xml version="1.0" encoding="utf-8"?>
<ds:datastoreItem xmlns:ds="http://schemas.openxmlformats.org/officeDocument/2006/customXml" ds:itemID="{6E3DD535-BC55-4C2D-BEFC-8CBAEDBF35A6}">
  <ds:schemaRefs/>
</ds:datastoreItem>
</file>

<file path=customXml/itemProps199.xml><?xml version="1.0" encoding="utf-8"?>
<ds:datastoreItem xmlns:ds="http://schemas.openxmlformats.org/officeDocument/2006/customXml" ds:itemID="{92C5DCF9-B1E0-4C6A-AD0E-2804CDEEC69C}">
  <ds:schemaRefs/>
</ds:datastoreItem>
</file>

<file path=customXml/itemProps2.xml><?xml version="1.0" encoding="utf-8"?>
<ds:datastoreItem xmlns:ds="http://schemas.openxmlformats.org/officeDocument/2006/customXml" ds:itemID="{AE077584-B2C6-449C-BE4C-051E5C3CD63D}">
  <ds:schemaRefs/>
</ds:datastoreItem>
</file>

<file path=customXml/itemProps20.xml><?xml version="1.0" encoding="utf-8"?>
<ds:datastoreItem xmlns:ds="http://schemas.openxmlformats.org/officeDocument/2006/customXml" ds:itemID="{DFAF8739-A4D6-41B3-9310-0F9B13DD1672}">
  <ds:schemaRefs/>
</ds:datastoreItem>
</file>

<file path=customXml/itemProps200.xml><?xml version="1.0" encoding="utf-8"?>
<ds:datastoreItem xmlns:ds="http://schemas.openxmlformats.org/officeDocument/2006/customXml" ds:itemID="{60B7B7A3-1262-4195-A09C-2D011517DBFD}">
  <ds:schemaRefs/>
</ds:datastoreItem>
</file>

<file path=customXml/itemProps201.xml><?xml version="1.0" encoding="utf-8"?>
<ds:datastoreItem xmlns:ds="http://schemas.openxmlformats.org/officeDocument/2006/customXml" ds:itemID="{38068FA1-A195-4348-BB42-495919DF9A39}">
  <ds:schemaRefs/>
</ds:datastoreItem>
</file>

<file path=customXml/itemProps202.xml><?xml version="1.0" encoding="utf-8"?>
<ds:datastoreItem xmlns:ds="http://schemas.openxmlformats.org/officeDocument/2006/customXml" ds:itemID="{657BB46E-8A24-438F-A6B6-5553423DCA6C}">
  <ds:schemaRefs/>
</ds:datastoreItem>
</file>

<file path=customXml/itemProps203.xml><?xml version="1.0" encoding="utf-8"?>
<ds:datastoreItem xmlns:ds="http://schemas.openxmlformats.org/officeDocument/2006/customXml" ds:itemID="{0FD470F7-4D86-4330-BF7E-B591C41D0847}">
  <ds:schemaRefs/>
</ds:datastoreItem>
</file>

<file path=customXml/itemProps204.xml><?xml version="1.0" encoding="utf-8"?>
<ds:datastoreItem xmlns:ds="http://schemas.openxmlformats.org/officeDocument/2006/customXml" ds:itemID="{927923D6-5A77-4E23-B2DF-D57395234680}">
  <ds:schemaRefs/>
</ds:datastoreItem>
</file>

<file path=customXml/itemProps205.xml><?xml version="1.0" encoding="utf-8"?>
<ds:datastoreItem xmlns:ds="http://schemas.openxmlformats.org/officeDocument/2006/customXml" ds:itemID="{643AFA82-B846-42CF-B3BD-3D61C2096B06}">
  <ds:schemaRefs/>
</ds:datastoreItem>
</file>

<file path=customXml/itemProps206.xml><?xml version="1.0" encoding="utf-8"?>
<ds:datastoreItem xmlns:ds="http://schemas.openxmlformats.org/officeDocument/2006/customXml" ds:itemID="{E20F4DAF-AFD6-4E03-9046-352F914CD725}">
  <ds:schemaRefs/>
</ds:datastoreItem>
</file>

<file path=customXml/itemProps207.xml><?xml version="1.0" encoding="utf-8"?>
<ds:datastoreItem xmlns:ds="http://schemas.openxmlformats.org/officeDocument/2006/customXml" ds:itemID="{F7CCE605-F1A0-4D4F-A4A7-5D296A004350}">
  <ds:schemaRefs/>
</ds:datastoreItem>
</file>

<file path=customXml/itemProps208.xml><?xml version="1.0" encoding="utf-8"?>
<ds:datastoreItem xmlns:ds="http://schemas.openxmlformats.org/officeDocument/2006/customXml" ds:itemID="{B3B1E771-EFAC-4216-B3D7-39C89E9602D5}">
  <ds:schemaRefs/>
</ds:datastoreItem>
</file>

<file path=customXml/itemProps209.xml><?xml version="1.0" encoding="utf-8"?>
<ds:datastoreItem xmlns:ds="http://schemas.openxmlformats.org/officeDocument/2006/customXml" ds:itemID="{212286C8-1E60-40AB-8B58-C25EA66C9DD3}">
  <ds:schemaRefs/>
</ds:datastoreItem>
</file>

<file path=customXml/itemProps21.xml><?xml version="1.0" encoding="utf-8"?>
<ds:datastoreItem xmlns:ds="http://schemas.openxmlformats.org/officeDocument/2006/customXml" ds:itemID="{055D3659-F899-4998-B1E6-84C277C8AAF3}">
  <ds:schemaRefs/>
</ds:datastoreItem>
</file>

<file path=customXml/itemProps210.xml><?xml version="1.0" encoding="utf-8"?>
<ds:datastoreItem xmlns:ds="http://schemas.openxmlformats.org/officeDocument/2006/customXml" ds:itemID="{8D810B85-4324-425A-BD87-ABFDA2FF58AB}">
  <ds:schemaRefs/>
</ds:datastoreItem>
</file>

<file path=customXml/itemProps211.xml><?xml version="1.0" encoding="utf-8"?>
<ds:datastoreItem xmlns:ds="http://schemas.openxmlformats.org/officeDocument/2006/customXml" ds:itemID="{F4BA326D-CF6C-4FD2-BF6F-CFA7587F845B}">
  <ds:schemaRefs/>
</ds:datastoreItem>
</file>

<file path=customXml/itemProps212.xml><?xml version="1.0" encoding="utf-8"?>
<ds:datastoreItem xmlns:ds="http://schemas.openxmlformats.org/officeDocument/2006/customXml" ds:itemID="{913B94AA-57C7-44EA-9F44-AC4FC003C73E}">
  <ds:schemaRefs/>
</ds:datastoreItem>
</file>

<file path=customXml/itemProps213.xml><?xml version="1.0" encoding="utf-8"?>
<ds:datastoreItem xmlns:ds="http://schemas.openxmlformats.org/officeDocument/2006/customXml" ds:itemID="{C8FF267F-24CA-4679-92E5-F1C07941CADB}">
  <ds:schemaRefs/>
</ds:datastoreItem>
</file>

<file path=customXml/itemProps214.xml><?xml version="1.0" encoding="utf-8"?>
<ds:datastoreItem xmlns:ds="http://schemas.openxmlformats.org/officeDocument/2006/customXml" ds:itemID="{C31CF5EB-7D25-4A9D-B7B4-ED4BF42E9CBE}">
  <ds:schemaRefs/>
</ds:datastoreItem>
</file>

<file path=customXml/itemProps215.xml><?xml version="1.0" encoding="utf-8"?>
<ds:datastoreItem xmlns:ds="http://schemas.openxmlformats.org/officeDocument/2006/customXml" ds:itemID="{1004F1F0-C589-46F2-8ABE-FDEF5274FF8A}">
  <ds:schemaRefs/>
</ds:datastoreItem>
</file>

<file path=customXml/itemProps216.xml><?xml version="1.0" encoding="utf-8"?>
<ds:datastoreItem xmlns:ds="http://schemas.openxmlformats.org/officeDocument/2006/customXml" ds:itemID="{762B9F7A-2A12-4C3E-BBE9-BF9172AE8F3F}">
  <ds:schemaRefs/>
</ds:datastoreItem>
</file>

<file path=customXml/itemProps217.xml><?xml version="1.0" encoding="utf-8"?>
<ds:datastoreItem xmlns:ds="http://schemas.openxmlformats.org/officeDocument/2006/customXml" ds:itemID="{ACFE3777-50D5-409E-A1F9-B7C1989CD5C9}">
  <ds:schemaRefs/>
</ds:datastoreItem>
</file>

<file path=customXml/itemProps218.xml><?xml version="1.0" encoding="utf-8"?>
<ds:datastoreItem xmlns:ds="http://schemas.openxmlformats.org/officeDocument/2006/customXml" ds:itemID="{2F62FF0A-C72F-4EEE-B57D-1CBB63615621}">
  <ds:schemaRefs/>
</ds:datastoreItem>
</file>

<file path=customXml/itemProps219.xml><?xml version="1.0" encoding="utf-8"?>
<ds:datastoreItem xmlns:ds="http://schemas.openxmlformats.org/officeDocument/2006/customXml" ds:itemID="{50FFE226-BA02-4E7D-B400-8B36BCA13466}">
  <ds:schemaRefs/>
</ds:datastoreItem>
</file>

<file path=customXml/itemProps22.xml><?xml version="1.0" encoding="utf-8"?>
<ds:datastoreItem xmlns:ds="http://schemas.openxmlformats.org/officeDocument/2006/customXml" ds:itemID="{DDBA151C-60D3-4E1E-9347-D93DDC8697E3}">
  <ds:schemaRefs/>
</ds:datastoreItem>
</file>

<file path=customXml/itemProps220.xml><?xml version="1.0" encoding="utf-8"?>
<ds:datastoreItem xmlns:ds="http://schemas.openxmlformats.org/officeDocument/2006/customXml" ds:itemID="{AA1429DE-C916-47F1-AE08-7835181985B1}">
  <ds:schemaRefs/>
</ds:datastoreItem>
</file>

<file path=customXml/itemProps221.xml><?xml version="1.0" encoding="utf-8"?>
<ds:datastoreItem xmlns:ds="http://schemas.openxmlformats.org/officeDocument/2006/customXml" ds:itemID="{FDAAD973-6DA6-4048-AFAA-359457313BC0}">
  <ds:schemaRefs/>
</ds:datastoreItem>
</file>

<file path=customXml/itemProps222.xml><?xml version="1.0" encoding="utf-8"?>
<ds:datastoreItem xmlns:ds="http://schemas.openxmlformats.org/officeDocument/2006/customXml" ds:itemID="{06271E4E-31D5-4C27-938F-936B7F8410FE}">
  <ds:schemaRefs/>
</ds:datastoreItem>
</file>

<file path=customXml/itemProps223.xml><?xml version="1.0" encoding="utf-8"?>
<ds:datastoreItem xmlns:ds="http://schemas.openxmlformats.org/officeDocument/2006/customXml" ds:itemID="{4F78EBD6-009E-400C-8A59-81B10EADFE9F}">
  <ds:schemaRefs/>
</ds:datastoreItem>
</file>

<file path=customXml/itemProps224.xml><?xml version="1.0" encoding="utf-8"?>
<ds:datastoreItem xmlns:ds="http://schemas.openxmlformats.org/officeDocument/2006/customXml" ds:itemID="{B26273BA-95EE-47B7-944E-89E2AAAB9F86}">
  <ds:schemaRefs/>
</ds:datastoreItem>
</file>

<file path=customXml/itemProps225.xml><?xml version="1.0" encoding="utf-8"?>
<ds:datastoreItem xmlns:ds="http://schemas.openxmlformats.org/officeDocument/2006/customXml" ds:itemID="{670B69AC-0AEA-40A7-A123-66CA447E75AA}">
  <ds:schemaRefs/>
</ds:datastoreItem>
</file>

<file path=customXml/itemProps226.xml><?xml version="1.0" encoding="utf-8"?>
<ds:datastoreItem xmlns:ds="http://schemas.openxmlformats.org/officeDocument/2006/customXml" ds:itemID="{561BA932-B8DD-438E-AB82-030E7F25AD79}">
  <ds:schemaRefs/>
</ds:datastoreItem>
</file>

<file path=customXml/itemProps227.xml><?xml version="1.0" encoding="utf-8"?>
<ds:datastoreItem xmlns:ds="http://schemas.openxmlformats.org/officeDocument/2006/customXml" ds:itemID="{ADF21340-8194-4B0C-BEE6-E22320D0224A}">
  <ds:schemaRefs/>
</ds:datastoreItem>
</file>

<file path=customXml/itemProps228.xml><?xml version="1.0" encoding="utf-8"?>
<ds:datastoreItem xmlns:ds="http://schemas.openxmlformats.org/officeDocument/2006/customXml" ds:itemID="{0D72492D-1A0E-4A20-87F6-690A2ADA31AD}">
  <ds:schemaRefs/>
</ds:datastoreItem>
</file>

<file path=customXml/itemProps229.xml><?xml version="1.0" encoding="utf-8"?>
<ds:datastoreItem xmlns:ds="http://schemas.openxmlformats.org/officeDocument/2006/customXml" ds:itemID="{A4687CFF-C4E8-4BB6-848C-3B9AFFCD7C04}">
  <ds:schemaRefs/>
</ds:datastoreItem>
</file>

<file path=customXml/itemProps23.xml><?xml version="1.0" encoding="utf-8"?>
<ds:datastoreItem xmlns:ds="http://schemas.openxmlformats.org/officeDocument/2006/customXml" ds:itemID="{F53A9514-0DBF-408D-9EAE-B64782BDD924}">
  <ds:schemaRefs/>
</ds:datastoreItem>
</file>

<file path=customXml/itemProps230.xml><?xml version="1.0" encoding="utf-8"?>
<ds:datastoreItem xmlns:ds="http://schemas.openxmlformats.org/officeDocument/2006/customXml" ds:itemID="{8B8D678C-D00B-40A6-ACE7-88D3A3DC7D75}">
  <ds:schemaRefs/>
</ds:datastoreItem>
</file>

<file path=customXml/itemProps231.xml><?xml version="1.0" encoding="utf-8"?>
<ds:datastoreItem xmlns:ds="http://schemas.openxmlformats.org/officeDocument/2006/customXml" ds:itemID="{11A03EFE-93EC-4B0E-BC4A-D53C0269990F}">
  <ds:schemaRefs/>
</ds:datastoreItem>
</file>

<file path=customXml/itemProps232.xml><?xml version="1.0" encoding="utf-8"?>
<ds:datastoreItem xmlns:ds="http://schemas.openxmlformats.org/officeDocument/2006/customXml" ds:itemID="{C03CD11D-A047-49C0-94F6-FB6B64CABC67}">
  <ds:schemaRefs/>
</ds:datastoreItem>
</file>

<file path=customXml/itemProps233.xml><?xml version="1.0" encoding="utf-8"?>
<ds:datastoreItem xmlns:ds="http://schemas.openxmlformats.org/officeDocument/2006/customXml" ds:itemID="{E47890E5-F149-43FA-A8FB-4B9DD8F922F4}">
  <ds:schemaRefs/>
</ds:datastoreItem>
</file>

<file path=customXml/itemProps234.xml><?xml version="1.0" encoding="utf-8"?>
<ds:datastoreItem xmlns:ds="http://schemas.openxmlformats.org/officeDocument/2006/customXml" ds:itemID="{34559A4E-7441-4F27-A6D7-8BFEC417B5BB}">
  <ds:schemaRefs/>
</ds:datastoreItem>
</file>

<file path=customXml/itemProps235.xml><?xml version="1.0" encoding="utf-8"?>
<ds:datastoreItem xmlns:ds="http://schemas.openxmlformats.org/officeDocument/2006/customXml" ds:itemID="{3492444C-FD34-4EAF-9487-697F8990AB02}">
  <ds:schemaRefs/>
</ds:datastoreItem>
</file>

<file path=customXml/itemProps236.xml><?xml version="1.0" encoding="utf-8"?>
<ds:datastoreItem xmlns:ds="http://schemas.openxmlformats.org/officeDocument/2006/customXml" ds:itemID="{494A5658-3B6A-4BA0-B7D1-2BA0D87D386D}">
  <ds:schemaRefs/>
</ds:datastoreItem>
</file>

<file path=customXml/itemProps237.xml><?xml version="1.0" encoding="utf-8"?>
<ds:datastoreItem xmlns:ds="http://schemas.openxmlformats.org/officeDocument/2006/customXml" ds:itemID="{C5265C57-F9F2-4DDB-858F-14ECA468B38D}">
  <ds:schemaRefs/>
</ds:datastoreItem>
</file>

<file path=customXml/itemProps238.xml><?xml version="1.0" encoding="utf-8"?>
<ds:datastoreItem xmlns:ds="http://schemas.openxmlformats.org/officeDocument/2006/customXml" ds:itemID="{DCE9E66A-3656-4C07-B9F4-7B16F17C812F}">
  <ds:schemaRefs/>
</ds:datastoreItem>
</file>

<file path=customXml/itemProps239.xml><?xml version="1.0" encoding="utf-8"?>
<ds:datastoreItem xmlns:ds="http://schemas.openxmlformats.org/officeDocument/2006/customXml" ds:itemID="{4748B6C5-D8AA-4A63-AFFC-1FA659088287}">
  <ds:schemaRefs/>
</ds:datastoreItem>
</file>

<file path=customXml/itemProps24.xml><?xml version="1.0" encoding="utf-8"?>
<ds:datastoreItem xmlns:ds="http://schemas.openxmlformats.org/officeDocument/2006/customXml" ds:itemID="{DAF00F36-D819-45A2-9BFF-B20FBF7AC731}">
  <ds:schemaRefs/>
</ds:datastoreItem>
</file>

<file path=customXml/itemProps240.xml><?xml version="1.0" encoding="utf-8"?>
<ds:datastoreItem xmlns:ds="http://schemas.openxmlformats.org/officeDocument/2006/customXml" ds:itemID="{69D3FF6F-B73D-4742-8E53-BF46983F9819}">
  <ds:schemaRefs/>
</ds:datastoreItem>
</file>

<file path=customXml/itemProps241.xml><?xml version="1.0" encoding="utf-8"?>
<ds:datastoreItem xmlns:ds="http://schemas.openxmlformats.org/officeDocument/2006/customXml" ds:itemID="{DCBA8BED-5686-4058-AD9D-58549F04A33A}">
  <ds:schemaRefs/>
</ds:datastoreItem>
</file>

<file path=customXml/itemProps242.xml><?xml version="1.0" encoding="utf-8"?>
<ds:datastoreItem xmlns:ds="http://schemas.openxmlformats.org/officeDocument/2006/customXml" ds:itemID="{EF65749C-A05E-49E6-A0EE-BE92D1B05214}">
  <ds:schemaRefs/>
</ds:datastoreItem>
</file>

<file path=customXml/itemProps243.xml><?xml version="1.0" encoding="utf-8"?>
<ds:datastoreItem xmlns:ds="http://schemas.openxmlformats.org/officeDocument/2006/customXml" ds:itemID="{1A0F98EB-7F46-4ED3-9D37-1B2DFA2A9BF6}">
  <ds:schemaRefs/>
</ds:datastoreItem>
</file>

<file path=customXml/itemProps244.xml><?xml version="1.0" encoding="utf-8"?>
<ds:datastoreItem xmlns:ds="http://schemas.openxmlformats.org/officeDocument/2006/customXml" ds:itemID="{07B823DA-EDB4-42D7-8639-3466085E4430}">
  <ds:schemaRefs/>
</ds:datastoreItem>
</file>

<file path=customXml/itemProps245.xml><?xml version="1.0" encoding="utf-8"?>
<ds:datastoreItem xmlns:ds="http://schemas.openxmlformats.org/officeDocument/2006/customXml" ds:itemID="{3967548F-1D75-4BC1-9437-EB16FDFFA61B}">
  <ds:schemaRefs/>
</ds:datastoreItem>
</file>

<file path=customXml/itemProps246.xml><?xml version="1.0" encoding="utf-8"?>
<ds:datastoreItem xmlns:ds="http://schemas.openxmlformats.org/officeDocument/2006/customXml" ds:itemID="{7582E7D3-6EA0-483A-8CEA-AD1C04B47D74}">
  <ds:schemaRefs/>
</ds:datastoreItem>
</file>

<file path=customXml/itemProps247.xml><?xml version="1.0" encoding="utf-8"?>
<ds:datastoreItem xmlns:ds="http://schemas.openxmlformats.org/officeDocument/2006/customXml" ds:itemID="{FAB01CB9-99AA-4C6F-BFB8-9A36F7A032F9}">
  <ds:schemaRefs/>
</ds:datastoreItem>
</file>

<file path=customXml/itemProps248.xml><?xml version="1.0" encoding="utf-8"?>
<ds:datastoreItem xmlns:ds="http://schemas.openxmlformats.org/officeDocument/2006/customXml" ds:itemID="{D9908445-12E8-4800-BAD3-30CF5D2F668E}">
  <ds:schemaRefs/>
</ds:datastoreItem>
</file>

<file path=customXml/itemProps249.xml><?xml version="1.0" encoding="utf-8"?>
<ds:datastoreItem xmlns:ds="http://schemas.openxmlformats.org/officeDocument/2006/customXml" ds:itemID="{967A95C8-0EF3-4856-9618-DBB3987CF4F8}">
  <ds:schemaRefs/>
</ds:datastoreItem>
</file>

<file path=customXml/itemProps25.xml><?xml version="1.0" encoding="utf-8"?>
<ds:datastoreItem xmlns:ds="http://schemas.openxmlformats.org/officeDocument/2006/customXml" ds:itemID="{C1D55EAA-FC24-4C63-B1A0-2FBC3B5DD89F}">
  <ds:schemaRefs/>
</ds:datastoreItem>
</file>

<file path=customXml/itemProps250.xml><?xml version="1.0" encoding="utf-8"?>
<ds:datastoreItem xmlns:ds="http://schemas.openxmlformats.org/officeDocument/2006/customXml" ds:itemID="{51C38452-CD25-4824-AEA9-99E61CC83097}">
  <ds:schemaRefs/>
</ds:datastoreItem>
</file>

<file path=customXml/itemProps251.xml><?xml version="1.0" encoding="utf-8"?>
<ds:datastoreItem xmlns:ds="http://schemas.openxmlformats.org/officeDocument/2006/customXml" ds:itemID="{011729E2-5220-47BE-BB84-7ADA6AC06003}">
  <ds:schemaRefs/>
</ds:datastoreItem>
</file>

<file path=customXml/itemProps252.xml><?xml version="1.0" encoding="utf-8"?>
<ds:datastoreItem xmlns:ds="http://schemas.openxmlformats.org/officeDocument/2006/customXml" ds:itemID="{0D4A6B27-0907-4B10-8B7C-3CF859C38B10}">
  <ds:schemaRefs/>
</ds:datastoreItem>
</file>

<file path=customXml/itemProps253.xml><?xml version="1.0" encoding="utf-8"?>
<ds:datastoreItem xmlns:ds="http://schemas.openxmlformats.org/officeDocument/2006/customXml" ds:itemID="{BD60B674-95FF-4928-B390-C8AF60CB91B2}">
  <ds:schemaRefs/>
</ds:datastoreItem>
</file>

<file path=customXml/itemProps254.xml><?xml version="1.0" encoding="utf-8"?>
<ds:datastoreItem xmlns:ds="http://schemas.openxmlformats.org/officeDocument/2006/customXml" ds:itemID="{5CAF0704-895D-4EA4-BB07-98804D6CE788}">
  <ds:schemaRefs/>
</ds:datastoreItem>
</file>

<file path=customXml/itemProps255.xml><?xml version="1.0" encoding="utf-8"?>
<ds:datastoreItem xmlns:ds="http://schemas.openxmlformats.org/officeDocument/2006/customXml" ds:itemID="{67DC5E09-35D9-472E-985A-6CD9B788AF22}">
  <ds:schemaRefs/>
</ds:datastoreItem>
</file>

<file path=customXml/itemProps256.xml><?xml version="1.0" encoding="utf-8"?>
<ds:datastoreItem xmlns:ds="http://schemas.openxmlformats.org/officeDocument/2006/customXml" ds:itemID="{151D973C-2C73-4BB5-827A-2D54F6F0111F}">
  <ds:schemaRefs/>
</ds:datastoreItem>
</file>

<file path=customXml/itemProps257.xml><?xml version="1.0" encoding="utf-8"?>
<ds:datastoreItem xmlns:ds="http://schemas.openxmlformats.org/officeDocument/2006/customXml" ds:itemID="{D0A33ACE-5315-4E27-BA09-894B034DE858}">
  <ds:schemaRefs/>
</ds:datastoreItem>
</file>

<file path=customXml/itemProps258.xml><?xml version="1.0" encoding="utf-8"?>
<ds:datastoreItem xmlns:ds="http://schemas.openxmlformats.org/officeDocument/2006/customXml" ds:itemID="{44E4E10F-F6FA-44B6-B178-53DE5F244A53}">
  <ds:schemaRefs/>
</ds:datastoreItem>
</file>

<file path=customXml/itemProps259.xml><?xml version="1.0" encoding="utf-8"?>
<ds:datastoreItem xmlns:ds="http://schemas.openxmlformats.org/officeDocument/2006/customXml" ds:itemID="{480E1EB5-079A-4EF4-99E6-944123800E7B}">
  <ds:schemaRefs/>
</ds:datastoreItem>
</file>

<file path=customXml/itemProps26.xml><?xml version="1.0" encoding="utf-8"?>
<ds:datastoreItem xmlns:ds="http://schemas.openxmlformats.org/officeDocument/2006/customXml" ds:itemID="{7EAD85E7-E575-4A55-87A9-CB7E83700D85}">
  <ds:schemaRefs/>
</ds:datastoreItem>
</file>

<file path=customXml/itemProps260.xml><?xml version="1.0" encoding="utf-8"?>
<ds:datastoreItem xmlns:ds="http://schemas.openxmlformats.org/officeDocument/2006/customXml" ds:itemID="{5FBE694D-C2A6-4C10-9453-1C340B38F7A6}">
  <ds:schemaRefs/>
</ds:datastoreItem>
</file>

<file path=customXml/itemProps261.xml><?xml version="1.0" encoding="utf-8"?>
<ds:datastoreItem xmlns:ds="http://schemas.openxmlformats.org/officeDocument/2006/customXml" ds:itemID="{B7EE643A-F77D-4968-B2C5-C7C1379E9760}">
  <ds:schemaRefs/>
</ds:datastoreItem>
</file>

<file path=customXml/itemProps262.xml><?xml version="1.0" encoding="utf-8"?>
<ds:datastoreItem xmlns:ds="http://schemas.openxmlformats.org/officeDocument/2006/customXml" ds:itemID="{BF43F27D-1FAF-4258-8F29-A50D41BFCB8F}">
  <ds:schemaRefs/>
</ds:datastoreItem>
</file>

<file path=customXml/itemProps263.xml><?xml version="1.0" encoding="utf-8"?>
<ds:datastoreItem xmlns:ds="http://schemas.openxmlformats.org/officeDocument/2006/customXml" ds:itemID="{CBB9EE37-BD1B-47F3-940B-6638023B000A}">
  <ds:schemaRefs/>
</ds:datastoreItem>
</file>

<file path=customXml/itemProps264.xml><?xml version="1.0" encoding="utf-8"?>
<ds:datastoreItem xmlns:ds="http://schemas.openxmlformats.org/officeDocument/2006/customXml" ds:itemID="{DDE22C5B-C02F-46A1-BF9A-DECBE1CC04C5}">
  <ds:schemaRefs/>
</ds:datastoreItem>
</file>

<file path=customXml/itemProps265.xml><?xml version="1.0" encoding="utf-8"?>
<ds:datastoreItem xmlns:ds="http://schemas.openxmlformats.org/officeDocument/2006/customXml" ds:itemID="{70CCF51B-DA2A-4177-9A46-109E4974E7FB}">
  <ds:schemaRefs/>
</ds:datastoreItem>
</file>

<file path=customXml/itemProps266.xml><?xml version="1.0" encoding="utf-8"?>
<ds:datastoreItem xmlns:ds="http://schemas.openxmlformats.org/officeDocument/2006/customXml" ds:itemID="{CCE4DE91-83EA-477C-9444-C0EE2E4DA9F6}">
  <ds:schemaRefs/>
</ds:datastoreItem>
</file>

<file path=customXml/itemProps267.xml><?xml version="1.0" encoding="utf-8"?>
<ds:datastoreItem xmlns:ds="http://schemas.openxmlformats.org/officeDocument/2006/customXml" ds:itemID="{95B1EC6C-5679-4783-8BE2-31FCD7CBD604}">
  <ds:schemaRefs/>
</ds:datastoreItem>
</file>

<file path=customXml/itemProps268.xml><?xml version="1.0" encoding="utf-8"?>
<ds:datastoreItem xmlns:ds="http://schemas.openxmlformats.org/officeDocument/2006/customXml" ds:itemID="{0EBAF745-53DB-43F7-83EE-71429A942D1C}">
  <ds:schemaRefs/>
</ds:datastoreItem>
</file>

<file path=customXml/itemProps269.xml><?xml version="1.0" encoding="utf-8"?>
<ds:datastoreItem xmlns:ds="http://schemas.openxmlformats.org/officeDocument/2006/customXml" ds:itemID="{9856F98E-7A65-45D8-9255-75C382FC2C5B}">
  <ds:schemaRefs/>
</ds:datastoreItem>
</file>

<file path=customXml/itemProps27.xml><?xml version="1.0" encoding="utf-8"?>
<ds:datastoreItem xmlns:ds="http://schemas.openxmlformats.org/officeDocument/2006/customXml" ds:itemID="{D1F3DEFF-5315-4A64-B678-BA07BD258617}">
  <ds:schemaRefs/>
</ds:datastoreItem>
</file>

<file path=customXml/itemProps270.xml><?xml version="1.0" encoding="utf-8"?>
<ds:datastoreItem xmlns:ds="http://schemas.openxmlformats.org/officeDocument/2006/customXml" ds:itemID="{D12085CF-E4DE-436F-B26C-6C2EF9EC8C6D}">
  <ds:schemaRefs/>
</ds:datastoreItem>
</file>

<file path=customXml/itemProps271.xml><?xml version="1.0" encoding="utf-8"?>
<ds:datastoreItem xmlns:ds="http://schemas.openxmlformats.org/officeDocument/2006/customXml" ds:itemID="{56601836-8FF7-47D2-BB64-C00C29B4D053}">
  <ds:schemaRefs/>
</ds:datastoreItem>
</file>

<file path=customXml/itemProps272.xml><?xml version="1.0" encoding="utf-8"?>
<ds:datastoreItem xmlns:ds="http://schemas.openxmlformats.org/officeDocument/2006/customXml" ds:itemID="{1205A785-4181-404F-84E4-01F13568E1E9}">
  <ds:schemaRefs/>
</ds:datastoreItem>
</file>

<file path=customXml/itemProps273.xml><?xml version="1.0" encoding="utf-8"?>
<ds:datastoreItem xmlns:ds="http://schemas.openxmlformats.org/officeDocument/2006/customXml" ds:itemID="{BC4DFFC3-56E0-4C90-AF14-787CED3FE38E}">
  <ds:schemaRefs/>
</ds:datastoreItem>
</file>

<file path=customXml/itemProps274.xml><?xml version="1.0" encoding="utf-8"?>
<ds:datastoreItem xmlns:ds="http://schemas.openxmlformats.org/officeDocument/2006/customXml" ds:itemID="{EA3FEFAD-1B03-47B5-8547-A0856A6AE691}">
  <ds:schemaRefs/>
</ds:datastoreItem>
</file>

<file path=customXml/itemProps275.xml><?xml version="1.0" encoding="utf-8"?>
<ds:datastoreItem xmlns:ds="http://schemas.openxmlformats.org/officeDocument/2006/customXml" ds:itemID="{BBEECF27-0E3E-4510-8790-F92FBA37540C}">
  <ds:schemaRefs/>
</ds:datastoreItem>
</file>

<file path=customXml/itemProps276.xml><?xml version="1.0" encoding="utf-8"?>
<ds:datastoreItem xmlns:ds="http://schemas.openxmlformats.org/officeDocument/2006/customXml" ds:itemID="{E996DEDA-120C-4B94-A034-7DFF0414DDD6}">
  <ds:schemaRefs/>
</ds:datastoreItem>
</file>

<file path=customXml/itemProps277.xml><?xml version="1.0" encoding="utf-8"?>
<ds:datastoreItem xmlns:ds="http://schemas.openxmlformats.org/officeDocument/2006/customXml" ds:itemID="{67C13877-71E2-45A6-AB73-498ED2558BEB}">
  <ds:schemaRefs/>
</ds:datastoreItem>
</file>

<file path=customXml/itemProps278.xml><?xml version="1.0" encoding="utf-8"?>
<ds:datastoreItem xmlns:ds="http://schemas.openxmlformats.org/officeDocument/2006/customXml" ds:itemID="{A6BDC1C6-15AA-4FAC-830D-62BA6182135E}">
  <ds:schemaRefs/>
</ds:datastoreItem>
</file>

<file path=customXml/itemProps279.xml><?xml version="1.0" encoding="utf-8"?>
<ds:datastoreItem xmlns:ds="http://schemas.openxmlformats.org/officeDocument/2006/customXml" ds:itemID="{4CC7492A-441C-4B4B-8F4A-1534FABCA929}">
  <ds:schemaRefs/>
</ds:datastoreItem>
</file>

<file path=customXml/itemProps28.xml><?xml version="1.0" encoding="utf-8"?>
<ds:datastoreItem xmlns:ds="http://schemas.openxmlformats.org/officeDocument/2006/customXml" ds:itemID="{F9F4892D-7917-46B2-B922-47AECE02D56D}">
  <ds:schemaRefs/>
</ds:datastoreItem>
</file>

<file path=customXml/itemProps280.xml><?xml version="1.0" encoding="utf-8"?>
<ds:datastoreItem xmlns:ds="http://schemas.openxmlformats.org/officeDocument/2006/customXml" ds:itemID="{8784A47C-EF91-41C6-A322-10790B92AF7D}">
  <ds:schemaRefs/>
</ds:datastoreItem>
</file>

<file path=customXml/itemProps281.xml><?xml version="1.0" encoding="utf-8"?>
<ds:datastoreItem xmlns:ds="http://schemas.openxmlformats.org/officeDocument/2006/customXml" ds:itemID="{C4BDAF71-1795-4F72-9A40-5BBF2BE621F4}">
  <ds:schemaRefs/>
</ds:datastoreItem>
</file>

<file path=customXml/itemProps282.xml><?xml version="1.0" encoding="utf-8"?>
<ds:datastoreItem xmlns:ds="http://schemas.openxmlformats.org/officeDocument/2006/customXml" ds:itemID="{A64302B0-5331-4343-BC99-35A6649F9D68}">
  <ds:schemaRefs/>
</ds:datastoreItem>
</file>

<file path=customXml/itemProps283.xml><?xml version="1.0" encoding="utf-8"?>
<ds:datastoreItem xmlns:ds="http://schemas.openxmlformats.org/officeDocument/2006/customXml" ds:itemID="{71D8C1CC-8973-4D9A-9BEB-B588807B9C5E}">
  <ds:schemaRefs/>
</ds:datastoreItem>
</file>

<file path=customXml/itemProps284.xml><?xml version="1.0" encoding="utf-8"?>
<ds:datastoreItem xmlns:ds="http://schemas.openxmlformats.org/officeDocument/2006/customXml" ds:itemID="{688F64DE-3508-4D3C-A92C-742D5CB81593}">
  <ds:schemaRefs/>
</ds:datastoreItem>
</file>

<file path=customXml/itemProps285.xml><?xml version="1.0" encoding="utf-8"?>
<ds:datastoreItem xmlns:ds="http://schemas.openxmlformats.org/officeDocument/2006/customXml" ds:itemID="{B5A3CCAA-03AA-4906-946C-7E93BCBE3229}">
  <ds:schemaRefs/>
</ds:datastoreItem>
</file>

<file path=customXml/itemProps286.xml><?xml version="1.0" encoding="utf-8"?>
<ds:datastoreItem xmlns:ds="http://schemas.openxmlformats.org/officeDocument/2006/customXml" ds:itemID="{C1A6E844-0023-46D9-BEC8-BDA403F2E2FF}">
  <ds:schemaRefs/>
</ds:datastoreItem>
</file>

<file path=customXml/itemProps287.xml><?xml version="1.0" encoding="utf-8"?>
<ds:datastoreItem xmlns:ds="http://schemas.openxmlformats.org/officeDocument/2006/customXml" ds:itemID="{6FD4A28E-435F-4065-8BE4-5C73B5387AF7}">
  <ds:schemaRefs/>
</ds:datastoreItem>
</file>

<file path=customXml/itemProps288.xml><?xml version="1.0" encoding="utf-8"?>
<ds:datastoreItem xmlns:ds="http://schemas.openxmlformats.org/officeDocument/2006/customXml" ds:itemID="{E20C6852-4B49-4283-926A-56D4319C5061}">
  <ds:schemaRefs/>
</ds:datastoreItem>
</file>

<file path=customXml/itemProps289.xml><?xml version="1.0" encoding="utf-8"?>
<ds:datastoreItem xmlns:ds="http://schemas.openxmlformats.org/officeDocument/2006/customXml" ds:itemID="{15356344-AC74-4140-B017-9F890067E8B8}">
  <ds:schemaRefs/>
</ds:datastoreItem>
</file>

<file path=customXml/itemProps29.xml><?xml version="1.0" encoding="utf-8"?>
<ds:datastoreItem xmlns:ds="http://schemas.openxmlformats.org/officeDocument/2006/customXml" ds:itemID="{A0CB9275-F47E-4A04-BC0F-DCB83C3DF39D}">
  <ds:schemaRefs/>
</ds:datastoreItem>
</file>

<file path=customXml/itemProps290.xml><?xml version="1.0" encoding="utf-8"?>
<ds:datastoreItem xmlns:ds="http://schemas.openxmlformats.org/officeDocument/2006/customXml" ds:itemID="{F9D4EA58-A2DC-4B15-96D9-B994E35C11DA}">
  <ds:schemaRefs/>
</ds:datastoreItem>
</file>

<file path=customXml/itemProps291.xml><?xml version="1.0" encoding="utf-8"?>
<ds:datastoreItem xmlns:ds="http://schemas.openxmlformats.org/officeDocument/2006/customXml" ds:itemID="{FCDC9B53-F389-4317-9F89-C49C029DB733}">
  <ds:schemaRefs/>
</ds:datastoreItem>
</file>

<file path=customXml/itemProps292.xml><?xml version="1.0" encoding="utf-8"?>
<ds:datastoreItem xmlns:ds="http://schemas.openxmlformats.org/officeDocument/2006/customXml" ds:itemID="{8A6148A3-4206-4319-A27E-22BAB7661D33}">
  <ds:schemaRefs/>
</ds:datastoreItem>
</file>

<file path=customXml/itemProps293.xml><?xml version="1.0" encoding="utf-8"?>
<ds:datastoreItem xmlns:ds="http://schemas.openxmlformats.org/officeDocument/2006/customXml" ds:itemID="{C1D734FB-8C94-4B9C-B7A9-57378DBF76C3}">
  <ds:schemaRefs/>
</ds:datastoreItem>
</file>

<file path=customXml/itemProps294.xml><?xml version="1.0" encoding="utf-8"?>
<ds:datastoreItem xmlns:ds="http://schemas.openxmlformats.org/officeDocument/2006/customXml" ds:itemID="{0F05182D-E2C3-404F-BAF0-93C9921CB4A5}">
  <ds:schemaRefs/>
</ds:datastoreItem>
</file>

<file path=customXml/itemProps295.xml><?xml version="1.0" encoding="utf-8"?>
<ds:datastoreItem xmlns:ds="http://schemas.openxmlformats.org/officeDocument/2006/customXml" ds:itemID="{CDB5DA34-612E-4081-904C-8F2AB4DC1EEC}">
  <ds:schemaRefs/>
</ds:datastoreItem>
</file>

<file path=customXml/itemProps296.xml><?xml version="1.0" encoding="utf-8"?>
<ds:datastoreItem xmlns:ds="http://schemas.openxmlformats.org/officeDocument/2006/customXml" ds:itemID="{26665601-B763-41FF-AC92-80E8B723334A}">
  <ds:schemaRefs/>
</ds:datastoreItem>
</file>

<file path=customXml/itemProps297.xml><?xml version="1.0" encoding="utf-8"?>
<ds:datastoreItem xmlns:ds="http://schemas.openxmlformats.org/officeDocument/2006/customXml" ds:itemID="{C985E346-9E8C-4786-8517-11A08AD01AA8}">
  <ds:schemaRefs/>
</ds:datastoreItem>
</file>

<file path=customXml/itemProps298.xml><?xml version="1.0" encoding="utf-8"?>
<ds:datastoreItem xmlns:ds="http://schemas.openxmlformats.org/officeDocument/2006/customXml" ds:itemID="{29D635CB-87F8-454A-B150-47395E440E04}">
  <ds:schemaRefs/>
</ds:datastoreItem>
</file>

<file path=customXml/itemProps299.xml><?xml version="1.0" encoding="utf-8"?>
<ds:datastoreItem xmlns:ds="http://schemas.openxmlformats.org/officeDocument/2006/customXml" ds:itemID="{0EFF41E6-61D4-4619-BC30-65743B7FB8DA}">
  <ds:schemaRefs/>
</ds:datastoreItem>
</file>

<file path=customXml/itemProps3.xml><?xml version="1.0" encoding="utf-8"?>
<ds:datastoreItem xmlns:ds="http://schemas.openxmlformats.org/officeDocument/2006/customXml" ds:itemID="{83F2AD07-F21C-4C84-808D-58CEC35A642B}">
  <ds:schemaRefs/>
</ds:datastoreItem>
</file>

<file path=customXml/itemProps30.xml><?xml version="1.0" encoding="utf-8"?>
<ds:datastoreItem xmlns:ds="http://schemas.openxmlformats.org/officeDocument/2006/customXml" ds:itemID="{FD1F9BAA-5C34-4628-9228-56954C357129}">
  <ds:schemaRefs/>
</ds:datastoreItem>
</file>

<file path=customXml/itemProps300.xml><?xml version="1.0" encoding="utf-8"?>
<ds:datastoreItem xmlns:ds="http://schemas.openxmlformats.org/officeDocument/2006/customXml" ds:itemID="{DF2AEE8F-4333-464B-96B0-54F19351A627}">
  <ds:schemaRefs/>
</ds:datastoreItem>
</file>

<file path=customXml/itemProps301.xml><?xml version="1.0" encoding="utf-8"?>
<ds:datastoreItem xmlns:ds="http://schemas.openxmlformats.org/officeDocument/2006/customXml" ds:itemID="{BF7B5274-7778-4C7D-A463-AFD19B036113}">
  <ds:schemaRefs/>
</ds:datastoreItem>
</file>

<file path=customXml/itemProps302.xml><?xml version="1.0" encoding="utf-8"?>
<ds:datastoreItem xmlns:ds="http://schemas.openxmlformats.org/officeDocument/2006/customXml" ds:itemID="{0B1BF34B-62E9-4C4C-AEA6-4F13F28BCAAB}">
  <ds:schemaRefs/>
</ds:datastoreItem>
</file>

<file path=customXml/itemProps303.xml><?xml version="1.0" encoding="utf-8"?>
<ds:datastoreItem xmlns:ds="http://schemas.openxmlformats.org/officeDocument/2006/customXml" ds:itemID="{1B797035-0575-4B9C-9CE9-F5D87981DB0D}">
  <ds:schemaRefs/>
</ds:datastoreItem>
</file>

<file path=customXml/itemProps304.xml><?xml version="1.0" encoding="utf-8"?>
<ds:datastoreItem xmlns:ds="http://schemas.openxmlformats.org/officeDocument/2006/customXml" ds:itemID="{1A9A0D64-83B5-4B08-AA29-5932547F37DB}">
  <ds:schemaRefs/>
</ds:datastoreItem>
</file>

<file path=customXml/itemProps305.xml><?xml version="1.0" encoding="utf-8"?>
<ds:datastoreItem xmlns:ds="http://schemas.openxmlformats.org/officeDocument/2006/customXml" ds:itemID="{02DA86FF-3D76-4802-99A4-0FF03769F6C5}">
  <ds:schemaRefs/>
</ds:datastoreItem>
</file>

<file path=customXml/itemProps306.xml><?xml version="1.0" encoding="utf-8"?>
<ds:datastoreItem xmlns:ds="http://schemas.openxmlformats.org/officeDocument/2006/customXml" ds:itemID="{DEB9F816-499C-4C12-BBC8-0313F6E44B60}">
  <ds:schemaRefs/>
</ds:datastoreItem>
</file>

<file path=customXml/itemProps307.xml><?xml version="1.0" encoding="utf-8"?>
<ds:datastoreItem xmlns:ds="http://schemas.openxmlformats.org/officeDocument/2006/customXml" ds:itemID="{C3A784DF-BE6A-415D-978F-9FFB8457E2EA}">
  <ds:schemaRefs/>
</ds:datastoreItem>
</file>

<file path=customXml/itemProps308.xml><?xml version="1.0" encoding="utf-8"?>
<ds:datastoreItem xmlns:ds="http://schemas.openxmlformats.org/officeDocument/2006/customXml" ds:itemID="{AC51E76B-B4FD-4C66-BB54-599D67600906}">
  <ds:schemaRefs/>
</ds:datastoreItem>
</file>

<file path=customXml/itemProps309.xml><?xml version="1.0" encoding="utf-8"?>
<ds:datastoreItem xmlns:ds="http://schemas.openxmlformats.org/officeDocument/2006/customXml" ds:itemID="{84C147DF-E7DE-4BE4-9348-37FBEFA4E453}">
  <ds:schemaRefs/>
</ds:datastoreItem>
</file>

<file path=customXml/itemProps31.xml><?xml version="1.0" encoding="utf-8"?>
<ds:datastoreItem xmlns:ds="http://schemas.openxmlformats.org/officeDocument/2006/customXml" ds:itemID="{F38E89DD-1392-4E2D-AECC-398F97E0C946}">
  <ds:schemaRefs/>
</ds:datastoreItem>
</file>

<file path=customXml/itemProps310.xml><?xml version="1.0" encoding="utf-8"?>
<ds:datastoreItem xmlns:ds="http://schemas.openxmlformats.org/officeDocument/2006/customXml" ds:itemID="{2645A26B-64F7-4094-B86B-A890F9FA1669}">
  <ds:schemaRefs/>
</ds:datastoreItem>
</file>

<file path=customXml/itemProps311.xml><?xml version="1.0" encoding="utf-8"?>
<ds:datastoreItem xmlns:ds="http://schemas.openxmlformats.org/officeDocument/2006/customXml" ds:itemID="{C36CE296-9781-4DC6-A7A0-F10255C1D3FA}">
  <ds:schemaRefs/>
</ds:datastoreItem>
</file>

<file path=customXml/itemProps312.xml><?xml version="1.0" encoding="utf-8"?>
<ds:datastoreItem xmlns:ds="http://schemas.openxmlformats.org/officeDocument/2006/customXml" ds:itemID="{0F17E5DF-734F-477D-ACD2-3C7B6FE53790}">
  <ds:schemaRefs/>
</ds:datastoreItem>
</file>

<file path=customXml/itemProps313.xml><?xml version="1.0" encoding="utf-8"?>
<ds:datastoreItem xmlns:ds="http://schemas.openxmlformats.org/officeDocument/2006/customXml" ds:itemID="{1530B216-DDAE-493D-88B3-8CAB9D15CB2D}">
  <ds:schemaRefs/>
</ds:datastoreItem>
</file>

<file path=customXml/itemProps314.xml><?xml version="1.0" encoding="utf-8"?>
<ds:datastoreItem xmlns:ds="http://schemas.openxmlformats.org/officeDocument/2006/customXml" ds:itemID="{9EB3A661-32F3-400E-BFF6-9BA9FBB92B54}">
  <ds:schemaRefs/>
</ds:datastoreItem>
</file>

<file path=customXml/itemProps315.xml><?xml version="1.0" encoding="utf-8"?>
<ds:datastoreItem xmlns:ds="http://schemas.openxmlformats.org/officeDocument/2006/customXml" ds:itemID="{49CE83B0-E11E-4745-8A65-48E9BD6B4191}">
  <ds:schemaRefs/>
</ds:datastoreItem>
</file>

<file path=customXml/itemProps316.xml><?xml version="1.0" encoding="utf-8"?>
<ds:datastoreItem xmlns:ds="http://schemas.openxmlformats.org/officeDocument/2006/customXml" ds:itemID="{4B3CDC45-A44B-4A45-8DEF-E828558308EF}">
  <ds:schemaRefs/>
</ds:datastoreItem>
</file>

<file path=customXml/itemProps317.xml><?xml version="1.0" encoding="utf-8"?>
<ds:datastoreItem xmlns:ds="http://schemas.openxmlformats.org/officeDocument/2006/customXml" ds:itemID="{6ABA12DB-EC97-48E3-B958-21754F14834B}">
  <ds:schemaRefs/>
</ds:datastoreItem>
</file>

<file path=customXml/itemProps318.xml><?xml version="1.0" encoding="utf-8"?>
<ds:datastoreItem xmlns:ds="http://schemas.openxmlformats.org/officeDocument/2006/customXml" ds:itemID="{C39A9E85-B273-4538-A0D9-CECF34A4B7E3}">
  <ds:schemaRefs/>
</ds:datastoreItem>
</file>

<file path=customXml/itemProps319.xml><?xml version="1.0" encoding="utf-8"?>
<ds:datastoreItem xmlns:ds="http://schemas.openxmlformats.org/officeDocument/2006/customXml" ds:itemID="{ED684BDB-EDE2-42EA-9650-FC27181D55B8}">
  <ds:schemaRefs/>
</ds:datastoreItem>
</file>

<file path=customXml/itemProps32.xml><?xml version="1.0" encoding="utf-8"?>
<ds:datastoreItem xmlns:ds="http://schemas.openxmlformats.org/officeDocument/2006/customXml" ds:itemID="{D81DE448-D60C-4EFC-8449-69DA12680B97}">
  <ds:schemaRefs/>
</ds:datastoreItem>
</file>

<file path=customXml/itemProps320.xml><?xml version="1.0" encoding="utf-8"?>
<ds:datastoreItem xmlns:ds="http://schemas.openxmlformats.org/officeDocument/2006/customXml" ds:itemID="{EC8E4F2B-C3B4-4304-9140-9A664FCD99C8}">
  <ds:schemaRefs/>
</ds:datastoreItem>
</file>

<file path=customXml/itemProps321.xml><?xml version="1.0" encoding="utf-8"?>
<ds:datastoreItem xmlns:ds="http://schemas.openxmlformats.org/officeDocument/2006/customXml" ds:itemID="{495BCEDF-B454-4F71-B04C-494E58FC02A4}">
  <ds:schemaRefs/>
</ds:datastoreItem>
</file>

<file path=customXml/itemProps322.xml><?xml version="1.0" encoding="utf-8"?>
<ds:datastoreItem xmlns:ds="http://schemas.openxmlformats.org/officeDocument/2006/customXml" ds:itemID="{E6FA1CB6-39A1-4361-82B0-A4153C7A8AE3}">
  <ds:schemaRefs/>
</ds:datastoreItem>
</file>

<file path=customXml/itemProps323.xml><?xml version="1.0" encoding="utf-8"?>
<ds:datastoreItem xmlns:ds="http://schemas.openxmlformats.org/officeDocument/2006/customXml" ds:itemID="{453C5CD2-0A60-4F5D-B03E-228C15F2B68E}">
  <ds:schemaRefs/>
</ds:datastoreItem>
</file>

<file path=customXml/itemProps324.xml><?xml version="1.0" encoding="utf-8"?>
<ds:datastoreItem xmlns:ds="http://schemas.openxmlformats.org/officeDocument/2006/customXml" ds:itemID="{851A3D14-9C11-4208-93BD-8EB992955393}">
  <ds:schemaRefs/>
</ds:datastoreItem>
</file>

<file path=customXml/itemProps325.xml><?xml version="1.0" encoding="utf-8"?>
<ds:datastoreItem xmlns:ds="http://schemas.openxmlformats.org/officeDocument/2006/customXml" ds:itemID="{380C3F04-4B25-4B6A-9DA8-30C11E051CD2}">
  <ds:schemaRefs/>
</ds:datastoreItem>
</file>

<file path=customXml/itemProps326.xml><?xml version="1.0" encoding="utf-8"?>
<ds:datastoreItem xmlns:ds="http://schemas.openxmlformats.org/officeDocument/2006/customXml" ds:itemID="{980B3574-3653-40C1-AF1D-5B3F015C5B2E}">
  <ds:schemaRefs/>
</ds:datastoreItem>
</file>

<file path=customXml/itemProps327.xml><?xml version="1.0" encoding="utf-8"?>
<ds:datastoreItem xmlns:ds="http://schemas.openxmlformats.org/officeDocument/2006/customXml" ds:itemID="{BC3F35DC-9F76-4EFC-B43E-AF6EACB9E44C}">
  <ds:schemaRefs/>
</ds:datastoreItem>
</file>

<file path=customXml/itemProps328.xml><?xml version="1.0" encoding="utf-8"?>
<ds:datastoreItem xmlns:ds="http://schemas.openxmlformats.org/officeDocument/2006/customXml" ds:itemID="{4740F58A-B9D4-447B-8F6B-9EC3D28AA4F3}">
  <ds:schemaRefs/>
</ds:datastoreItem>
</file>

<file path=customXml/itemProps329.xml><?xml version="1.0" encoding="utf-8"?>
<ds:datastoreItem xmlns:ds="http://schemas.openxmlformats.org/officeDocument/2006/customXml" ds:itemID="{89AC3E8D-BD34-492A-84CE-CEC5A923ED6F}">
  <ds:schemaRefs/>
</ds:datastoreItem>
</file>

<file path=customXml/itemProps33.xml><?xml version="1.0" encoding="utf-8"?>
<ds:datastoreItem xmlns:ds="http://schemas.openxmlformats.org/officeDocument/2006/customXml" ds:itemID="{3FCDF6FC-F071-4C23-AFDD-CED1BB6B33C6}">
  <ds:schemaRefs/>
</ds:datastoreItem>
</file>

<file path=customXml/itemProps330.xml><?xml version="1.0" encoding="utf-8"?>
<ds:datastoreItem xmlns:ds="http://schemas.openxmlformats.org/officeDocument/2006/customXml" ds:itemID="{A64DE983-0F7C-4445-B977-0E9357589010}">
  <ds:schemaRefs/>
</ds:datastoreItem>
</file>

<file path=customXml/itemProps331.xml><?xml version="1.0" encoding="utf-8"?>
<ds:datastoreItem xmlns:ds="http://schemas.openxmlformats.org/officeDocument/2006/customXml" ds:itemID="{C24B2D97-889A-4A26-87C7-589ED376032F}">
  <ds:schemaRefs/>
</ds:datastoreItem>
</file>

<file path=customXml/itemProps332.xml><?xml version="1.0" encoding="utf-8"?>
<ds:datastoreItem xmlns:ds="http://schemas.openxmlformats.org/officeDocument/2006/customXml" ds:itemID="{A63C1D0A-6A26-4001-B74D-F41B8145716A}">
  <ds:schemaRefs/>
</ds:datastoreItem>
</file>

<file path=customXml/itemProps333.xml><?xml version="1.0" encoding="utf-8"?>
<ds:datastoreItem xmlns:ds="http://schemas.openxmlformats.org/officeDocument/2006/customXml" ds:itemID="{98F97725-33BB-4A2A-A52A-513DCD9789AA}">
  <ds:schemaRefs/>
</ds:datastoreItem>
</file>

<file path=customXml/itemProps334.xml><?xml version="1.0" encoding="utf-8"?>
<ds:datastoreItem xmlns:ds="http://schemas.openxmlformats.org/officeDocument/2006/customXml" ds:itemID="{CDE2EEB8-280C-4048-B97B-8F1A1AEBEB54}">
  <ds:schemaRefs/>
</ds:datastoreItem>
</file>

<file path=customXml/itemProps335.xml><?xml version="1.0" encoding="utf-8"?>
<ds:datastoreItem xmlns:ds="http://schemas.openxmlformats.org/officeDocument/2006/customXml" ds:itemID="{E59D517F-3833-4149-9656-24D9DA638D23}">
  <ds:schemaRefs/>
</ds:datastoreItem>
</file>

<file path=customXml/itemProps336.xml><?xml version="1.0" encoding="utf-8"?>
<ds:datastoreItem xmlns:ds="http://schemas.openxmlformats.org/officeDocument/2006/customXml" ds:itemID="{FF2CF443-5BFA-469B-B93E-68EA504C03BF}">
  <ds:schemaRefs/>
</ds:datastoreItem>
</file>

<file path=customXml/itemProps337.xml><?xml version="1.0" encoding="utf-8"?>
<ds:datastoreItem xmlns:ds="http://schemas.openxmlformats.org/officeDocument/2006/customXml" ds:itemID="{0B50F59B-3A34-41D2-9961-835FEDD6B1F0}">
  <ds:schemaRefs/>
</ds:datastoreItem>
</file>

<file path=customXml/itemProps338.xml><?xml version="1.0" encoding="utf-8"?>
<ds:datastoreItem xmlns:ds="http://schemas.openxmlformats.org/officeDocument/2006/customXml" ds:itemID="{FC1B1D9F-FEE3-4781-ADF3-FED94D942350}">
  <ds:schemaRefs/>
</ds:datastoreItem>
</file>

<file path=customXml/itemProps339.xml><?xml version="1.0" encoding="utf-8"?>
<ds:datastoreItem xmlns:ds="http://schemas.openxmlformats.org/officeDocument/2006/customXml" ds:itemID="{C4185643-4207-4E3E-985D-EC61B90740BA}">
  <ds:schemaRefs/>
</ds:datastoreItem>
</file>

<file path=customXml/itemProps34.xml><?xml version="1.0" encoding="utf-8"?>
<ds:datastoreItem xmlns:ds="http://schemas.openxmlformats.org/officeDocument/2006/customXml" ds:itemID="{C13E1FF7-01B5-4A72-9FBD-A28164278D10}">
  <ds:schemaRefs/>
</ds:datastoreItem>
</file>

<file path=customXml/itemProps340.xml><?xml version="1.0" encoding="utf-8"?>
<ds:datastoreItem xmlns:ds="http://schemas.openxmlformats.org/officeDocument/2006/customXml" ds:itemID="{F7D0D719-AAE2-4A3A-A99C-32F27CAA48F4}">
  <ds:schemaRefs/>
</ds:datastoreItem>
</file>

<file path=customXml/itemProps341.xml><?xml version="1.0" encoding="utf-8"?>
<ds:datastoreItem xmlns:ds="http://schemas.openxmlformats.org/officeDocument/2006/customXml" ds:itemID="{AC96ADB3-17F1-486E-989F-CD48E594B391}">
  <ds:schemaRefs/>
</ds:datastoreItem>
</file>

<file path=customXml/itemProps342.xml><?xml version="1.0" encoding="utf-8"?>
<ds:datastoreItem xmlns:ds="http://schemas.openxmlformats.org/officeDocument/2006/customXml" ds:itemID="{3CD95144-A650-4090-B808-E08FFC8DED50}">
  <ds:schemaRefs/>
</ds:datastoreItem>
</file>

<file path=customXml/itemProps343.xml><?xml version="1.0" encoding="utf-8"?>
<ds:datastoreItem xmlns:ds="http://schemas.openxmlformats.org/officeDocument/2006/customXml" ds:itemID="{8906BAF6-EDEC-45DF-93D9-53DA007E2BE2}">
  <ds:schemaRefs/>
</ds:datastoreItem>
</file>

<file path=customXml/itemProps344.xml><?xml version="1.0" encoding="utf-8"?>
<ds:datastoreItem xmlns:ds="http://schemas.openxmlformats.org/officeDocument/2006/customXml" ds:itemID="{E94577F7-8914-41B1-8F1F-AFD3E2208688}">
  <ds:schemaRefs/>
</ds:datastoreItem>
</file>

<file path=customXml/itemProps345.xml><?xml version="1.0" encoding="utf-8"?>
<ds:datastoreItem xmlns:ds="http://schemas.openxmlformats.org/officeDocument/2006/customXml" ds:itemID="{B87CE045-2FEB-4682-A432-E65151BC04B4}">
  <ds:schemaRefs/>
</ds:datastoreItem>
</file>

<file path=customXml/itemProps346.xml><?xml version="1.0" encoding="utf-8"?>
<ds:datastoreItem xmlns:ds="http://schemas.openxmlformats.org/officeDocument/2006/customXml" ds:itemID="{D8CE8D5D-EBB1-4D13-A6AE-08986AB8F9C1}">
  <ds:schemaRefs/>
</ds:datastoreItem>
</file>

<file path=customXml/itemProps347.xml><?xml version="1.0" encoding="utf-8"?>
<ds:datastoreItem xmlns:ds="http://schemas.openxmlformats.org/officeDocument/2006/customXml" ds:itemID="{ACA782EE-E885-4D79-8181-8E98E0D3C560}">
  <ds:schemaRefs/>
</ds:datastoreItem>
</file>

<file path=customXml/itemProps348.xml><?xml version="1.0" encoding="utf-8"?>
<ds:datastoreItem xmlns:ds="http://schemas.openxmlformats.org/officeDocument/2006/customXml" ds:itemID="{E97C3E98-0F65-4E30-8071-CD8CDD65B995}">
  <ds:schemaRefs/>
</ds:datastoreItem>
</file>

<file path=customXml/itemProps349.xml><?xml version="1.0" encoding="utf-8"?>
<ds:datastoreItem xmlns:ds="http://schemas.openxmlformats.org/officeDocument/2006/customXml" ds:itemID="{B225C648-647F-4C06-A426-2621D8B9199E}">
  <ds:schemaRefs/>
</ds:datastoreItem>
</file>

<file path=customXml/itemProps35.xml><?xml version="1.0" encoding="utf-8"?>
<ds:datastoreItem xmlns:ds="http://schemas.openxmlformats.org/officeDocument/2006/customXml" ds:itemID="{6A14A1F9-3A1D-4A14-B028-5199B5BCA336}">
  <ds:schemaRefs/>
</ds:datastoreItem>
</file>

<file path=customXml/itemProps350.xml><?xml version="1.0" encoding="utf-8"?>
<ds:datastoreItem xmlns:ds="http://schemas.openxmlformats.org/officeDocument/2006/customXml" ds:itemID="{9A8B2E06-D4DC-4B26-8B1F-FD2CE09F0659}">
  <ds:schemaRefs/>
</ds:datastoreItem>
</file>

<file path=customXml/itemProps351.xml><?xml version="1.0" encoding="utf-8"?>
<ds:datastoreItem xmlns:ds="http://schemas.openxmlformats.org/officeDocument/2006/customXml" ds:itemID="{320F2F56-BEB5-458F-B21D-E33E92C30D52}">
  <ds:schemaRefs/>
</ds:datastoreItem>
</file>

<file path=customXml/itemProps352.xml><?xml version="1.0" encoding="utf-8"?>
<ds:datastoreItem xmlns:ds="http://schemas.openxmlformats.org/officeDocument/2006/customXml" ds:itemID="{5A0BA9D1-CC83-4C1C-A80B-FCAF722D5812}">
  <ds:schemaRefs/>
</ds:datastoreItem>
</file>

<file path=customXml/itemProps353.xml><?xml version="1.0" encoding="utf-8"?>
<ds:datastoreItem xmlns:ds="http://schemas.openxmlformats.org/officeDocument/2006/customXml" ds:itemID="{B68A808D-81FA-432E-91A9-8C47855FF18A}">
  <ds:schemaRefs/>
</ds:datastoreItem>
</file>

<file path=customXml/itemProps354.xml><?xml version="1.0" encoding="utf-8"?>
<ds:datastoreItem xmlns:ds="http://schemas.openxmlformats.org/officeDocument/2006/customXml" ds:itemID="{CB6428AA-D30F-49E4-A60A-3779D22634EF}">
  <ds:schemaRefs/>
</ds:datastoreItem>
</file>

<file path=customXml/itemProps355.xml><?xml version="1.0" encoding="utf-8"?>
<ds:datastoreItem xmlns:ds="http://schemas.openxmlformats.org/officeDocument/2006/customXml" ds:itemID="{3657B396-0DBB-46B1-8EA5-C7540B9C6DF0}">
  <ds:schemaRefs/>
</ds:datastoreItem>
</file>

<file path=customXml/itemProps356.xml><?xml version="1.0" encoding="utf-8"?>
<ds:datastoreItem xmlns:ds="http://schemas.openxmlformats.org/officeDocument/2006/customXml" ds:itemID="{06DA94F3-02D1-40AE-9BC1-EDD5C0295603}">
  <ds:schemaRefs/>
</ds:datastoreItem>
</file>

<file path=customXml/itemProps357.xml><?xml version="1.0" encoding="utf-8"?>
<ds:datastoreItem xmlns:ds="http://schemas.openxmlformats.org/officeDocument/2006/customXml" ds:itemID="{23A16ED7-CB00-40C0-BC50-1AA89B549ADF}">
  <ds:schemaRefs/>
</ds:datastoreItem>
</file>

<file path=customXml/itemProps358.xml><?xml version="1.0" encoding="utf-8"?>
<ds:datastoreItem xmlns:ds="http://schemas.openxmlformats.org/officeDocument/2006/customXml" ds:itemID="{1471F916-9D58-4F80-B2B6-AB684A9A8E6E}">
  <ds:schemaRefs/>
</ds:datastoreItem>
</file>

<file path=customXml/itemProps359.xml><?xml version="1.0" encoding="utf-8"?>
<ds:datastoreItem xmlns:ds="http://schemas.openxmlformats.org/officeDocument/2006/customXml" ds:itemID="{0605EE00-AA15-48A6-9640-9909B787F4F0}">
  <ds:schemaRefs/>
</ds:datastoreItem>
</file>

<file path=customXml/itemProps36.xml><?xml version="1.0" encoding="utf-8"?>
<ds:datastoreItem xmlns:ds="http://schemas.openxmlformats.org/officeDocument/2006/customXml" ds:itemID="{AFCE9793-28D0-409B-8FAA-B81BDC79C7BC}">
  <ds:schemaRefs/>
</ds:datastoreItem>
</file>

<file path=customXml/itemProps360.xml><?xml version="1.0" encoding="utf-8"?>
<ds:datastoreItem xmlns:ds="http://schemas.openxmlformats.org/officeDocument/2006/customXml" ds:itemID="{AFB43225-794B-4A00-83B5-FBAD12E553D9}">
  <ds:schemaRefs/>
</ds:datastoreItem>
</file>

<file path=customXml/itemProps361.xml><?xml version="1.0" encoding="utf-8"?>
<ds:datastoreItem xmlns:ds="http://schemas.openxmlformats.org/officeDocument/2006/customXml" ds:itemID="{CF995990-7CB6-4EF6-A348-D5D07F54085A}">
  <ds:schemaRefs/>
</ds:datastoreItem>
</file>

<file path=customXml/itemProps362.xml><?xml version="1.0" encoding="utf-8"?>
<ds:datastoreItem xmlns:ds="http://schemas.openxmlformats.org/officeDocument/2006/customXml" ds:itemID="{D281B094-D7CD-4146-8167-A1100ED9E9B4}">
  <ds:schemaRefs/>
</ds:datastoreItem>
</file>

<file path=customXml/itemProps363.xml><?xml version="1.0" encoding="utf-8"?>
<ds:datastoreItem xmlns:ds="http://schemas.openxmlformats.org/officeDocument/2006/customXml" ds:itemID="{24B68BDC-19F6-4C2D-8432-660F317ED145}">
  <ds:schemaRefs/>
</ds:datastoreItem>
</file>

<file path=customXml/itemProps364.xml><?xml version="1.0" encoding="utf-8"?>
<ds:datastoreItem xmlns:ds="http://schemas.openxmlformats.org/officeDocument/2006/customXml" ds:itemID="{232467BD-345D-4374-9C14-6AE0DE14E27E}">
  <ds:schemaRefs/>
</ds:datastoreItem>
</file>

<file path=customXml/itemProps365.xml><?xml version="1.0" encoding="utf-8"?>
<ds:datastoreItem xmlns:ds="http://schemas.openxmlformats.org/officeDocument/2006/customXml" ds:itemID="{BDAD8EB9-16B0-4388-AC99-9FA7F2A251CD}">
  <ds:schemaRefs/>
</ds:datastoreItem>
</file>

<file path=customXml/itemProps366.xml><?xml version="1.0" encoding="utf-8"?>
<ds:datastoreItem xmlns:ds="http://schemas.openxmlformats.org/officeDocument/2006/customXml" ds:itemID="{111540ED-8623-4F8E-A218-70F511E6AF42}">
  <ds:schemaRefs/>
</ds:datastoreItem>
</file>

<file path=customXml/itemProps367.xml><?xml version="1.0" encoding="utf-8"?>
<ds:datastoreItem xmlns:ds="http://schemas.openxmlformats.org/officeDocument/2006/customXml" ds:itemID="{46B68AB5-BEEE-4C2D-9FA1-527C6A4875A4}">
  <ds:schemaRefs/>
</ds:datastoreItem>
</file>

<file path=customXml/itemProps368.xml><?xml version="1.0" encoding="utf-8"?>
<ds:datastoreItem xmlns:ds="http://schemas.openxmlformats.org/officeDocument/2006/customXml" ds:itemID="{FFD4A052-3484-47B3-BA99-C8B9DDAA14BE}">
  <ds:schemaRefs/>
</ds:datastoreItem>
</file>

<file path=customXml/itemProps369.xml><?xml version="1.0" encoding="utf-8"?>
<ds:datastoreItem xmlns:ds="http://schemas.openxmlformats.org/officeDocument/2006/customXml" ds:itemID="{5C664029-2B15-4672-814A-AF606681E2CD}">
  <ds:schemaRefs/>
</ds:datastoreItem>
</file>

<file path=customXml/itemProps37.xml><?xml version="1.0" encoding="utf-8"?>
<ds:datastoreItem xmlns:ds="http://schemas.openxmlformats.org/officeDocument/2006/customXml" ds:itemID="{9387A666-9F79-414C-AD1A-C895FBEF7398}">
  <ds:schemaRefs/>
</ds:datastoreItem>
</file>

<file path=customXml/itemProps370.xml><?xml version="1.0" encoding="utf-8"?>
<ds:datastoreItem xmlns:ds="http://schemas.openxmlformats.org/officeDocument/2006/customXml" ds:itemID="{27DCD5AB-F42F-43D6-B2C4-EF2B87034258}">
  <ds:schemaRefs/>
</ds:datastoreItem>
</file>

<file path=customXml/itemProps371.xml><?xml version="1.0" encoding="utf-8"?>
<ds:datastoreItem xmlns:ds="http://schemas.openxmlformats.org/officeDocument/2006/customXml" ds:itemID="{183DB2E4-B857-49DB-9E64-1E34CBB0A39C}">
  <ds:schemaRefs/>
</ds:datastoreItem>
</file>

<file path=customXml/itemProps372.xml><?xml version="1.0" encoding="utf-8"?>
<ds:datastoreItem xmlns:ds="http://schemas.openxmlformats.org/officeDocument/2006/customXml" ds:itemID="{BEE46402-CD47-4C36-8E2B-8349658913B9}">
  <ds:schemaRefs/>
</ds:datastoreItem>
</file>

<file path=customXml/itemProps373.xml><?xml version="1.0" encoding="utf-8"?>
<ds:datastoreItem xmlns:ds="http://schemas.openxmlformats.org/officeDocument/2006/customXml" ds:itemID="{13435CA2-2310-4635-9014-A869B1DC0169}">
  <ds:schemaRefs/>
</ds:datastoreItem>
</file>

<file path=customXml/itemProps374.xml><?xml version="1.0" encoding="utf-8"?>
<ds:datastoreItem xmlns:ds="http://schemas.openxmlformats.org/officeDocument/2006/customXml" ds:itemID="{33639C2D-C668-49D8-8132-6C5EA1E7D489}">
  <ds:schemaRefs/>
</ds:datastoreItem>
</file>

<file path=customXml/itemProps375.xml><?xml version="1.0" encoding="utf-8"?>
<ds:datastoreItem xmlns:ds="http://schemas.openxmlformats.org/officeDocument/2006/customXml" ds:itemID="{642D5D67-113F-4001-A4DE-F5AD9B934758}">
  <ds:schemaRefs/>
</ds:datastoreItem>
</file>

<file path=customXml/itemProps376.xml><?xml version="1.0" encoding="utf-8"?>
<ds:datastoreItem xmlns:ds="http://schemas.openxmlformats.org/officeDocument/2006/customXml" ds:itemID="{22DCB273-C3C1-4B82-919C-82CDBBA7FBA7}">
  <ds:schemaRefs/>
</ds:datastoreItem>
</file>

<file path=customXml/itemProps377.xml><?xml version="1.0" encoding="utf-8"?>
<ds:datastoreItem xmlns:ds="http://schemas.openxmlformats.org/officeDocument/2006/customXml" ds:itemID="{7769191D-003A-4E02-8D23-422815A45373}">
  <ds:schemaRefs/>
</ds:datastoreItem>
</file>

<file path=customXml/itemProps378.xml><?xml version="1.0" encoding="utf-8"?>
<ds:datastoreItem xmlns:ds="http://schemas.openxmlformats.org/officeDocument/2006/customXml" ds:itemID="{2FEF8126-C62A-44DD-9C40-ED40096CF2E4}">
  <ds:schemaRefs/>
</ds:datastoreItem>
</file>

<file path=customXml/itemProps379.xml><?xml version="1.0" encoding="utf-8"?>
<ds:datastoreItem xmlns:ds="http://schemas.openxmlformats.org/officeDocument/2006/customXml" ds:itemID="{CCC7E4D0-BCA4-4815-B4D4-459258A62BF9}">
  <ds:schemaRefs/>
</ds:datastoreItem>
</file>

<file path=customXml/itemProps38.xml><?xml version="1.0" encoding="utf-8"?>
<ds:datastoreItem xmlns:ds="http://schemas.openxmlformats.org/officeDocument/2006/customXml" ds:itemID="{0512EEDA-C08B-4EFB-8764-7D0554897C39}">
  <ds:schemaRefs/>
</ds:datastoreItem>
</file>

<file path=customXml/itemProps380.xml><?xml version="1.0" encoding="utf-8"?>
<ds:datastoreItem xmlns:ds="http://schemas.openxmlformats.org/officeDocument/2006/customXml" ds:itemID="{3856B717-95BB-4097-8DA9-196731A2F017}">
  <ds:schemaRefs/>
</ds:datastoreItem>
</file>

<file path=customXml/itemProps381.xml><?xml version="1.0" encoding="utf-8"?>
<ds:datastoreItem xmlns:ds="http://schemas.openxmlformats.org/officeDocument/2006/customXml" ds:itemID="{A1A3D809-48AD-4D3A-ADB0-33FC63AAC690}">
  <ds:schemaRefs/>
</ds:datastoreItem>
</file>

<file path=customXml/itemProps382.xml><?xml version="1.0" encoding="utf-8"?>
<ds:datastoreItem xmlns:ds="http://schemas.openxmlformats.org/officeDocument/2006/customXml" ds:itemID="{4F7DDF45-B13F-476A-A4BA-2C36FF8AFC6C}">
  <ds:schemaRefs/>
</ds:datastoreItem>
</file>

<file path=customXml/itemProps383.xml><?xml version="1.0" encoding="utf-8"?>
<ds:datastoreItem xmlns:ds="http://schemas.openxmlformats.org/officeDocument/2006/customXml" ds:itemID="{CF1F3894-62A7-44EB-A0B5-44A0C30D4BB7}">
  <ds:schemaRefs/>
</ds:datastoreItem>
</file>

<file path=customXml/itemProps384.xml><?xml version="1.0" encoding="utf-8"?>
<ds:datastoreItem xmlns:ds="http://schemas.openxmlformats.org/officeDocument/2006/customXml" ds:itemID="{A598E607-C198-4957-AEBB-8276518C07B8}">
  <ds:schemaRefs/>
</ds:datastoreItem>
</file>

<file path=customXml/itemProps385.xml><?xml version="1.0" encoding="utf-8"?>
<ds:datastoreItem xmlns:ds="http://schemas.openxmlformats.org/officeDocument/2006/customXml" ds:itemID="{35E36C25-FB15-4D0C-93CD-B3751906F20B}">
  <ds:schemaRefs/>
</ds:datastoreItem>
</file>

<file path=customXml/itemProps386.xml><?xml version="1.0" encoding="utf-8"?>
<ds:datastoreItem xmlns:ds="http://schemas.openxmlformats.org/officeDocument/2006/customXml" ds:itemID="{2D4C3D14-D8CA-4492-B764-1810EF0EB0A7}">
  <ds:schemaRefs/>
</ds:datastoreItem>
</file>

<file path=customXml/itemProps387.xml><?xml version="1.0" encoding="utf-8"?>
<ds:datastoreItem xmlns:ds="http://schemas.openxmlformats.org/officeDocument/2006/customXml" ds:itemID="{212485B6-B6F4-40D7-9C25-4375D2887264}">
  <ds:schemaRefs/>
</ds:datastoreItem>
</file>

<file path=customXml/itemProps388.xml><?xml version="1.0" encoding="utf-8"?>
<ds:datastoreItem xmlns:ds="http://schemas.openxmlformats.org/officeDocument/2006/customXml" ds:itemID="{0BD558E5-F457-4330-B0F7-B4F496414618}">
  <ds:schemaRefs/>
</ds:datastoreItem>
</file>

<file path=customXml/itemProps389.xml><?xml version="1.0" encoding="utf-8"?>
<ds:datastoreItem xmlns:ds="http://schemas.openxmlformats.org/officeDocument/2006/customXml" ds:itemID="{7A37E7C0-8268-493A-A01E-93B2E602D4C4}">
  <ds:schemaRefs/>
</ds:datastoreItem>
</file>

<file path=customXml/itemProps39.xml><?xml version="1.0" encoding="utf-8"?>
<ds:datastoreItem xmlns:ds="http://schemas.openxmlformats.org/officeDocument/2006/customXml" ds:itemID="{FAAFD596-49A3-45D2-98B4-3BD5DD84797E}">
  <ds:schemaRefs/>
</ds:datastoreItem>
</file>

<file path=customXml/itemProps390.xml><?xml version="1.0" encoding="utf-8"?>
<ds:datastoreItem xmlns:ds="http://schemas.openxmlformats.org/officeDocument/2006/customXml" ds:itemID="{1E2104E1-BF47-4585-B269-AE7958F4C308}">
  <ds:schemaRefs/>
</ds:datastoreItem>
</file>

<file path=customXml/itemProps391.xml><?xml version="1.0" encoding="utf-8"?>
<ds:datastoreItem xmlns:ds="http://schemas.openxmlformats.org/officeDocument/2006/customXml" ds:itemID="{0376BF2D-3F6A-48C2-8B95-4CF9F4884603}">
  <ds:schemaRefs/>
</ds:datastoreItem>
</file>

<file path=customXml/itemProps392.xml><?xml version="1.0" encoding="utf-8"?>
<ds:datastoreItem xmlns:ds="http://schemas.openxmlformats.org/officeDocument/2006/customXml" ds:itemID="{781EECF3-F36E-47FA-995C-BD9072CBB902}">
  <ds:schemaRefs/>
</ds:datastoreItem>
</file>

<file path=customXml/itemProps393.xml><?xml version="1.0" encoding="utf-8"?>
<ds:datastoreItem xmlns:ds="http://schemas.openxmlformats.org/officeDocument/2006/customXml" ds:itemID="{BEFA2357-071E-45D4-ADA3-BB180B6C5C7C}">
  <ds:schemaRefs/>
</ds:datastoreItem>
</file>

<file path=customXml/itemProps394.xml><?xml version="1.0" encoding="utf-8"?>
<ds:datastoreItem xmlns:ds="http://schemas.openxmlformats.org/officeDocument/2006/customXml" ds:itemID="{AF695DAD-31E3-4EE3-88A9-5E4D43A2E25C}">
  <ds:schemaRefs/>
</ds:datastoreItem>
</file>

<file path=customXml/itemProps395.xml><?xml version="1.0" encoding="utf-8"?>
<ds:datastoreItem xmlns:ds="http://schemas.openxmlformats.org/officeDocument/2006/customXml" ds:itemID="{0391F7FB-60EB-47DC-8D6B-A89950211778}">
  <ds:schemaRefs/>
</ds:datastoreItem>
</file>

<file path=customXml/itemProps396.xml><?xml version="1.0" encoding="utf-8"?>
<ds:datastoreItem xmlns:ds="http://schemas.openxmlformats.org/officeDocument/2006/customXml" ds:itemID="{DFBB0FAD-7BDD-4DE8-B39D-5A004F368A9A}">
  <ds:schemaRefs/>
</ds:datastoreItem>
</file>

<file path=customXml/itemProps397.xml><?xml version="1.0" encoding="utf-8"?>
<ds:datastoreItem xmlns:ds="http://schemas.openxmlformats.org/officeDocument/2006/customXml" ds:itemID="{064A67DF-E40C-4D18-83AB-06148D4311DD}">
  <ds:schemaRefs/>
</ds:datastoreItem>
</file>

<file path=customXml/itemProps398.xml><?xml version="1.0" encoding="utf-8"?>
<ds:datastoreItem xmlns:ds="http://schemas.openxmlformats.org/officeDocument/2006/customXml" ds:itemID="{B3B32C67-7EA5-48A1-9987-F66271168E28}">
  <ds:schemaRefs/>
</ds:datastoreItem>
</file>

<file path=customXml/itemProps399.xml><?xml version="1.0" encoding="utf-8"?>
<ds:datastoreItem xmlns:ds="http://schemas.openxmlformats.org/officeDocument/2006/customXml" ds:itemID="{00856ED6-2C26-4B43-BFA0-B8B1970B816D}">
  <ds:schemaRefs/>
</ds:datastoreItem>
</file>

<file path=customXml/itemProps4.xml><?xml version="1.0" encoding="utf-8"?>
<ds:datastoreItem xmlns:ds="http://schemas.openxmlformats.org/officeDocument/2006/customXml" ds:itemID="{E612BCEA-1FDE-45BD-BC1C-86EEBF9565C2}">
  <ds:schemaRefs/>
</ds:datastoreItem>
</file>

<file path=customXml/itemProps40.xml><?xml version="1.0" encoding="utf-8"?>
<ds:datastoreItem xmlns:ds="http://schemas.openxmlformats.org/officeDocument/2006/customXml" ds:itemID="{B5BA2B65-6C82-4DC1-9383-95955F2C73A2}">
  <ds:schemaRefs/>
</ds:datastoreItem>
</file>

<file path=customXml/itemProps400.xml><?xml version="1.0" encoding="utf-8"?>
<ds:datastoreItem xmlns:ds="http://schemas.openxmlformats.org/officeDocument/2006/customXml" ds:itemID="{D216735B-9DB4-41B5-A963-CE15B1D339A4}">
  <ds:schemaRefs/>
</ds:datastoreItem>
</file>

<file path=customXml/itemProps41.xml><?xml version="1.0" encoding="utf-8"?>
<ds:datastoreItem xmlns:ds="http://schemas.openxmlformats.org/officeDocument/2006/customXml" ds:itemID="{D799B229-8C3F-4C5A-8757-E34EFBEC572E}">
  <ds:schemaRefs/>
</ds:datastoreItem>
</file>

<file path=customXml/itemProps42.xml><?xml version="1.0" encoding="utf-8"?>
<ds:datastoreItem xmlns:ds="http://schemas.openxmlformats.org/officeDocument/2006/customXml" ds:itemID="{B0E5FD85-EDB7-4217-9E2B-B7FB0C515B10}">
  <ds:schemaRefs/>
</ds:datastoreItem>
</file>

<file path=customXml/itemProps43.xml><?xml version="1.0" encoding="utf-8"?>
<ds:datastoreItem xmlns:ds="http://schemas.openxmlformats.org/officeDocument/2006/customXml" ds:itemID="{1B702003-94DE-444B-8F69-6E2F580E6AB7}">
  <ds:schemaRefs/>
</ds:datastoreItem>
</file>

<file path=customXml/itemProps44.xml><?xml version="1.0" encoding="utf-8"?>
<ds:datastoreItem xmlns:ds="http://schemas.openxmlformats.org/officeDocument/2006/customXml" ds:itemID="{2F4A5E30-8B57-476E-A6B6-358D57A013F3}">
  <ds:schemaRefs/>
</ds:datastoreItem>
</file>

<file path=customXml/itemProps45.xml><?xml version="1.0" encoding="utf-8"?>
<ds:datastoreItem xmlns:ds="http://schemas.openxmlformats.org/officeDocument/2006/customXml" ds:itemID="{6D4745E4-0AA3-429D-BC2A-6AE505E14EDB}">
  <ds:schemaRefs/>
</ds:datastoreItem>
</file>

<file path=customXml/itemProps46.xml><?xml version="1.0" encoding="utf-8"?>
<ds:datastoreItem xmlns:ds="http://schemas.openxmlformats.org/officeDocument/2006/customXml" ds:itemID="{8306C1A6-66BC-4715-AD64-4489DAE25152}">
  <ds:schemaRefs/>
</ds:datastoreItem>
</file>

<file path=customXml/itemProps47.xml><?xml version="1.0" encoding="utf-8"?>
<ds:datastoreItem xmlns:ds="http://schemas.openxmlformats.org/officeDocument/2006/customXml" ds:itemID="{73BAE936-609B-4AB6-9426-35AFD510ACAC}">
  <ds:schemaRefs/>
</ds:datastoreItem>
</file>

<file path=customXml/itemProps48.xml><?xml version="1.0" encoding="utf-8"?>
<ds:datastoreItem xmlns:ds="http://schemas.openxmlformats.org/officeDocument/2006/customXml" ds:itemID="{7D47E461-D58E-4643-A104-DBA0C422402A}">
  <ds:schemaRefs/>
</ds:datastoreItem>
</file>

<file path=customXml/itemProps49.xml><?xml version="1.0" encoding="utf-8"?>
<ds:datastoreItem xmlns:ds="http://schemas.openxmlformats.org/officeDocument/2006/customXml" ds:itemID="{3EDA42A8-16EA-4CF6-9006-DCBA78C40432}">
  <ds:schemaRefs/>
</ds:datastoreItem>
</file>

<file path=customXml/itemProps5.xml><?xml version="1.0" encoding="utf-8"?>
<ds:datastoreItem xmlns:ds="http://schemas.openxmlformats.org/officeDocument/2006/customXml" ds:itemID="{F01CDEFB-ADE2-4D40-8370-0D12219E8D95}">
  <ds:schemaRefs/>
</ds:datastoreItem>
</file>

<file path=customXml/itemProps50.xml><?xml version="1.0" encoding="utf-8"?>
<ds:datastoreItem xmlns:ds="http://schemas.openxmlformats.org/officeDocument/2006/customXml" ds:itemID="{187A21EB-1FEE-43DD-8727-8520A7DF7B8D}">
  <ds:schemaRefs/>
</ds:datastoreItem>
</file>

<file path=customXml/itemProps51.xml><?xml version="1.0" encoding="utf-8"?>
<ds:datastoreItem xmlns:ds="http://schemas.openxmlformats.org/officeDocument/2006/customXml" ds:itemID="{8BD3924E-1EAF-4A03-80B5-A2CC3E95A439}">
  <ds:schemaRefs/>
</ds:datastoreItem>
</file>

<file path=customXml/itemProps52.xml><?xml version="1.0" encoding="utf-8"?>
<ds:datastoreItem xmlns:ds="http://schemas.openxmlformats.org/officeDocument/2006/customXml" ds:itemID="{D59EA9A1-81AB-4AD8-89B2-149AF651D227}">
  <ds:schemaRefs/>
</ds:datastoreItem>
</file>

<file path=customXml/itemProps53.xml><?xml version="1.0" encoding="utf-8"?>
<ds:datastoreItem xmlns:ds="http://schemas.openxmlformats.org/officeDocument/2006/customXml" ds:itemID="{6CD77A89-5D93-4CBF-8364-0B5474D5293C}">
  <ds:schemaRefs/>
</ds:datastoreItem>
</file>

<file path=customXml/itemProps54.xml><?xml version="1.0" encoding="utf-8"?>
<ds:datastoreItem xmlns:ds="http://schemas.openxmlformats.org/officeDocument/2006/customXml" ds:itemID="{1DB2835B-6AAA-4B5E-813D-3DF18D645964}">
  <ds:schemaRefs/>
</ds:datastoreItem>
</file>

<file path=customXml/itemProps55.xml><?xml version="1.0" encoding="utf-8"?>
<ds:datastoreItem xmlns:ds="http://schemas.openxmlformats.org/officeDocument/2006/customXml" ds:itemID="{CAD069E1-6DA3-449A-AD41-51DC05416C6B}">
  <ds:schemaRefs/>
</ds:datastoreItem>
</file>

<file path=customXml/itemProps56.xml><?xml version="1.0" encoding="utf-8"?>
<ds:datastoreItem xmlns:ds="http://schemas.openxmlformats.org/officeDocument/2006/customXml" ds:itemID="{E7D51A2D-5624-4849-8C54-127F66301C29}">
  <ds:schemaRefs/>
</ds:datastoreItem>
</file>

<file path=customXml/itemProps57.xml><?xml version="1.0" encoding="utf-8"?>
<ds:datastoreItem xmlns:ds="http://schemas.openxmlformats.org/officeDocument/2006/customXml" ds:itemID="{04EB507C-54BE-4A94-ADC7-4036AE0C9BD2}">
  <ds:schemaRefs/>
</ds:datastoreItem>
</file>

<file path=customXml/itemProps58.xml><?xml version="1.0" encoding="utf-8"?>
<ds:datastoreItem xmlns:ds="http://schemas.openxmlformats.org/officeDocument/2006/customXml" ds:itemID="{27FC91AD-BC63-464E-9AAF-C3B4478572FF}">
  <ds:schemaRefs/>
</ds:datastoreItem>
</file>

<file path=customXml/itemProps59.xml><?xml version="1.0" encoding="utf-8"?>
<ds:datastoreItem xmlns:ds="http://schemas.openxmlformats.org/officeDocument/2006/customXml" ds:itemID="{51A32DC0-BFF8-41B0-B83B-E5F268B57D24}">
  <ds:schemaRefs/>
</ds:datastoreItem>
</file>

<file path=customXml/itemProps6.xml><?xml version="1.0" encoding="utf-8"?>
<ds:datastoreItem xmlns:ds="http://schemas.openxmlformats.org/officeDocument/2006/customXml" ds:itemID="{54C71BF3-EB5E-4D8C-9A9B-C823DC7B3502}">
  <ds:schemaRefs/>
</ds:datastoreItem>
</file>

<file path=customXml/itemProps60.xml><?xml version="1.0" encoding="utf-8"?>
<ds:datastoreItem xmlns:ds="http://schemas.openxmlformats.org/officeDocument/2006/customXml" ds:itemID="{D61AD741-5A99-4669-B0BF-FB0E464730BB}">
  <ds:schemaRefs/>
</ds:datastoreItem>
</file>

<file path=customXml/itemProps61.xml><?xml version="1.0" encoding="utf-8"?>
<ds:datastoreItem xmlns:ds="http://schemas.openxmlformats.org/officeDocument/2006/customXml" ds:itemID="{6F1507AA-3C31-4A8F-8BB4-5BAD4CEA5C7E}">
  <ds:schemaRefs/>
</ds:datastoreItem>
</file>

<file path=customXml/itemProps62.xml><?xml version="1.0" encoding="utf-8"?>
<ds:datastoreItem xmlns:ds="http://schemas.openxmlformats.org/officeDocument/2006/customXml" ds:itemID="{F1E5E702-1DE5-4C95-B9A6-5A46596CA53D}">
  <ds:schemaRefs/>
</ds:datastoreItem>
</file>

<file path=customXml/itemProps63.xml><?xml version="1.0" encoding="utf-8"?>
<ds:datastoreItem xmlns:ds="http://schemas.openxmlformats.org/officeDocument/2006/customXml" ds:itemID="{203ADB10-CBA4-42FB-A7A6-C024596ADD7B}">
  <ds:schemaRefs/>
</ds:datastoreItem>
</file>

<file path=customXml/itemProps64.xml><?xml version="1.0" encoding="utf-8"?>
<ds:datastoreItem xmlns:ds="http://schemas.openxmlformats.org/officeDocument/2006/customXml" ds:itemID="{7C64EAA0-05D1-4017-92AC-2388E6E84F9F}">
  <ds:schemaRefs/>
</ds:datastoreItem>
</file>

<file path=customXml/itemProps65.xml><?xml version="1.0" encoding="utf-8"?>
<ds:datastoreItem xmlns:ds="http://schemas.openxmlformats.org/officeDocument/2006/customXml" ds:itemID="{0B695EB4-487B-47F7-A84E-E177460D9B25}">
  <ds:schemaRefs/>
</ds:datastoreItem>
</file>

<file path=customXml/itemProps66.xml><?xml version="1.0" encoding="utf-8"?>
<ds:datastoreItem xmlns:ds="http://schemas.openxmlformats.org/officeDocument/2006/customXml" ds:itemID="{F30D0B4E-B43A-49FF-948C-7CADBACD397A}">
  <ds:schemaRefs/>
</ds:datastoreItem>
</file>

<file path=customXml/itemProps67.xml><?xml version="1.0" encoding="utf-8"?>
<ds:datastoreItem xmlns:ds="http://schemas.openxmlformats.org/officeDocument/2006/customXml" ds:itemID="{4D35DAD9-2C20-416C-A090-A1A97510085B}">
  <ds:schemaRefs/>
</ds:datastoreItem>
</file>

<file path=customXml/itemProps68.xml><?xml version="1.0" encoding="utf-8"?>
<ds:datastoreItem xmlns:ds="http://schemas.openxmlformats.org/officeDocument/2006/customXml" ds:itemID="{FE350290-51E6-443E-8171-0051877FF8AE}">
  <ds:schemaRefs/>
</ds:datastoreItem>
</file>

<file path=customXml/itemProps69.xml><?xml version="1.0" encoding="utf-8"?>
<ds:datastoreItem xmlns:ds="http://schemas.openxmlformats.org/officeDocument/2006/customXml" ds:itemID="{686DDD54-DEB6-4341-B402-1265BE7F65A7}">
  <ds:schemaRefs/>
</ds:datastoreItem>
</file>

<file path=customXml/itemProps7.xml><?xml version="1.0" encoding="utf-8"?>
<ds:datastoreItem xmlns:ds="http://schemas.openxmlformats.org/officeDocument/2006/customXml" ds:itemID="{18AE2BDC-60C5-463A-AC3A-8A6D9A53432E}">
  <ds:schemaRefs/>
</ds:datastoreItem>
</file>

<file path=customXml/itemProps70.xml><?xml version="1.0" encoding="utf-8"?>
<ds:datastoreItem xmlns:ds="http://schemas.openxmlformats.org/officeDocument/2006/customXml" ds:itemID="{D46B0A7E-922E-483C-9923-F159A70CCC1E}">
  <ds:schemaRefs/>
</ds:datastoreItem>
</file>

<file path=customXml/itemProps71.xml><?xml version="1.0" encoding="utf-8"?>
<ds:datastoreItem xmlns:ds="http://schemas.openxmlformats.org/officeDocument/2006/customXml" ds:itemID="{DAEB8CAC-9116-428C-B779-9F0C88E19B2B}">
  <ds:schemaRefs/>
</ds:datastoreItem>
</file>

<file path=customXml/itemProps72.xml><?xml version="1.0" encoding="utf-8"?>
<ds:datastoreItem xmlns:ds="http://schemas.openxmlformats.org/officeDocument/2006/customXml" ds:itemID="{5B542065-A8DB-4C3C-ABAF-ECCB47481353}">
  <ds:schemaRefs/>
</ds:datastoreItem>
</file>

<file path=customXml/itemProps73.xml><?xml version="1.0" encoding="utf-8"?>
<ds:datastoreItem xmlns:ds="http://schemas.openxmlformats.org/officeDocument/2006/customXml" ds:itemID="{D28832EC-B5EA-4BEC-BB4D-AD0043ADF1DE}">
  <ds:schemaRefs/>
</ds:datastoreItem>
</file>

<file path=customXml/itemProps74.xml><?xml version="1.0" encoding="utf-8"?>
<ds:datastoreItem xmlns:ds="http://schemas.openxmlformats.org/officeDocument/2006/customXml" ds:itemID="{9AE27AC6-9020-4844-B2CA-F26B45B5BAB4}">
  <ds:schemaRefs/>
</ds:datastoreItem>
</file>

<file path=customXml/itemProps75.xml><?xml version="1.0" encoding="utf-8"?>
<ds:datastoreItem xmlns:ds="http://schemas.openxmlformats.org/officeDocument/2006/customXml" ds:itemID="{E5A81196-8081-4CAB-BD84-056573E7EA61}">
  <ds:schemaRefs/>
</ds:datastoreItem>
</file>

<file path=customXml/itemProps76.xml><?xml version="1.0" encoding="utf-8"?>
<ds:datastoreItem xmlns:ds="http://schemas.openxmlformats.org/officeDocument/2006/customXml" ds:itemID="{F51EEBDD-ED56-4A55-9F59-44E7F5397C37}">
  <ds:schemaRefs/>
</ds:datastoreItem>
</file>

<file path=customXml/itemProps77.xml><?xml version="1.0" encoding="utf-8"?>
<ds:datastoreItem xmlns:ds="http://schemas.openxmlformats.org/officeDocument/2006/customXml" ds:itemID="{61B75FB1-9FD9-480B-ADA7-C51C900FFEB2}">
  <ds:schemaRefs/>
</ds:datastoreItem>
</file>

<file path=customXml/itemProps78.xml><?xml version="1.0" encoding="utf-8"?>
<ds:datastoreItem xmlns:ds="http://schemas.openxmlformats.org/officeDocument/2006/customXml" ds:itemID="{C59EEB54-1321-4562-890A-88B535E83DBE}">
  <ds:schemaRefs/>
</ds:datastoreItem>
</file>

<file path=customXml/itemProps79.xml><?xml version="1.0" encoding="utf-8"?>
<ds:datastoreItem xmlns:ds="http://schemas.openxmlformats.org/officeDocument/2006/customXml" ds:itemID="{8180DCE9-AB95-4BE5-A828-C65233F9DBA4}">
  <ds:schemaRefs/>
</ds:datastoreItem>
</file>

<file path=customXml/itemProps8.xml><?xml version="1.0" encoding="utf-8"?>
<ds:datastoreItem xmlns:ds="http://schemas.openxmlformats.org/officeDocument/2006/customXml" ds:itemID="{4189DDAF-443E-4A46-BC86-FEAF7922B3A7}">
  <ds:schemaRefs/>
</ds:datastoreItem>
</file>

<file path=customXml/itemProps80.xml><?xml version="1.0" encoding="utf-8"?>
<ds:datastoreItem xmlns:ds="http://schemas.openxmlformats.org/officeDocument/2006/customXml" ds:itemID="{BD59F7D0-7A49-4B53-9EA0-9984B0FE4431}">
  <ds:schemaRefs/>
</ds:datastoreItem>
</file>

<file path=customXml/itemProps81.xml><?xml version="1.0" encoding="utf-8"?>
<ds:datastoreItem xmlns:ds="http://schemas.openxmlformats.org/officeDocument/2006/customXml" ds:itemID="{EA40E3DA-1980-41E0-8DBE-AADADA8398C3}">
  <ds:schemaRefs/>
</ds:datastoreItem>
</file>

<file path=customXml/itemProps82.xml><?xml version="1.0" encoding="utf-8"?>
<ds:datastoreItem xmlns:ds="http://schemas.openxmlformats.org/officeDocument/2006/customXml" ds:itemID="{0B1863DA-0127-406F-97B4-B75ACF91E067}">
  <ds:schemaRefs/>
</ds:datastoreItem>
</file>

<file path=customXml/itemProps83.xml><?xml version="1.0" encoding="utf-8"?>
<ds:datastoreItem xmlns:ds="http://schemas.openxmlformats.org/officeDocument/2006/customXml" ds:itemID="{19F57A42-9DF1-4D52-998C-F517E8DD6FAF}">
  <ds:schemaRefs/>
</ds:datastoreItem>
</file>

<file path=customXml/itemProps84.xml><?xml version="1.0" encoding="utf-8"?>
<ds:datastoreItem xmlns:ds="http://schemas.openxmlformats.org/officeDocument/2006/customXml" ds:itemID="{96C4C8E0-C7FB-48CC-AD03-572C60C40213}">
  <ds:schemaRefs/>
</ds:datastoreItem>
</file>

<file path=customXml/itemProps85.xml><?xml version="1.0" encoding="utf-8"?>
<ds:datastoreItem xmlns:ds="http://schemas.openxmlformats.org/officeDocument/2006/customXml" ds:itemID="{5E0AF07A-E181-4A44-8754-CEDEDB2C7749}">
  <ds:schemaRefs/>
</ds:datastoreItem>
</file>

<file path=customXml/itemProps86.xml><?xml version="1.0" encoding="utf-8"?>
<ds:datastoreItem xmlns:ds="http://schemas.openxmlformats.org/officeDocument/2006/customXml" ds:itemID="{1B3670FD-9DDE-4113-98C0-C9953FC57338}">
  <ds:schemaRefs/>
</ds:datastoreItem>
</file>

<file path=customXml/itemProps87.xml><?xml version="1.0" encoding="utf-8"?>
<ds:datastoreItem xmlns:ds="http://schemas.openxmlformats.org/officeDocument/2006/customXml" ds:itemID="{C5F3622E-8942-40C8-9FCB-35458ECB7E70}">
  <ds:schemaRefs/>
</ds:datastoreItem>
</file>

<file path=customXml/itemProps88.xml><?xml version="1.0" encoding="utf-8"?>
<ds:datastoreItem xmlns:ds="http://schemas.openxmlformats.org/officeDocument/2006/customXml" ds:itemID="{1954BCB3-46F2-4CBF-B6EA-0E867D0E6DCC}">
  <ds:schemaRefs/>
</ds:datastoreItem>
</file>

<file path=customXml/itemProps89.xml><?xml version="1.0" encoding="utf-8"?>
<ds:datastoreItem xmlns:ds="http://schemas.openxmlformats.org/officeDocument/2006/customXml" ds:itemID="{6365F655-B4A4-477D-A3CE-1526234F4EBC}">
  <ds:schemaRefs/>
</ds:datastoreItem>
</file>

<file path=customXml/itemProps9.xml><?xml version="1.0" encoding="utf-8"?>
<ds:datastoreItem xmlns:ds="http://schemas.openxmlformats.org/officeDocument/2006/customXml" ds:itemID="{35BE8839-44C3-4256-90B8-2FC5C30368B3}">
  <ds:schemaRefs/>
</ds:datastoreItem>
</file>

<file path=customXml/itemProps90.xml><?xml version="1.0" encoding="utf-8"?>
<ds:datastoreItem xmlns:ds="http://schemas.openxmlformats.org/officeDocument/2006/customXml" ds:itemID="{C33B9ECA-2857-4A6D-9B63-3EBE709F0F21}">
  <ds:schemaRefs/>
</ds:datastoreItem>
</file>

<file path=customXml/itemProps91.xml><?xml version="1.0" encoding="utf-8"?>
<ds:datastoreItem xmlns:ds="http://schemas.openxmlformats.org/officeDocument/2006/customXml" ds:itemID="{64F78B4C-FAF9-4540-90B8-04BE318D008E}">
  <ds:schemaRefs/>
</ds:datastoreItem>
</file>

<file path=customXml/itemProps92.xml><?xml version="1.0" encoding="utf-8"?>
<ds:datastoreItem xmlns:ds="http://schemas.openxmlformats.org/officeDocument/2006/customXml" ds:itemID="{0EF80CF8-7CED-410C-9AA1-A12C00F52CA4}">
  <ds:schemaRefs/>
</ds:datastoreItem>
</file>

<file path=customXml/itemProps93.xml><?xml version="1.0" encoding="utf-8"?>
<ds:datastoreItem xmlns:ds="http://schemas.openxmlformats.org/officeDocument/2006/customXml" ds:itemID="{8F280A9C-85AC-4FDC-9BA2-0A999592DED5}">
  <ds:schemaRefs/>
</ds:datastoreItem>
</file>

<file path=customXml/itemProps94.xml><?xml version="1.0" encoding="utf-8"?>
<ds:datastoreItem xmlns:ds="http://schemas.openxmlformats.org/officeDocument/2006/customXml" ds:itemID="{CBA2B51E-6B27-48E2-BDA0-77F90BB72000}">
  <ds:schemaRefs/>
</ds:datastoreItem>
</file>

<file path=customXml/itemProps95.xml><?xml version="1.0" encoding="utf-8"?>
<ds:datastoreItem xmlns:ds="http://schemas.openxmlformats.org/officeDocument/2006/customXml" ds:itemID="{705DAD66-A65D-4858-9A1B-7352BB72038B}">
  <ds:schemaRefs/>
</ds:datastoreItem>
</file>

<file path=customXml/itemProps96.xml><?xml version="1.0" encoding="utf-8"?>
<ds:datastoreItem xmlns:ds="http://schemas.openxmlformats.org/officeDocument/2006/customXml" ds:itemID="{4E2F4E04-19F9-4F9B-8A24-2C4F7BC97B05}">
  <ds:schemaRefs/>
</ds:datastoreItem>
</file>

<file path=customXml/itemProps97.xml><?xml version="1.0" encoding="utf-8"?>
<ds:datastoreItem xmlns:ds="http://schemas.openxmlformats.org/officeDocument/2006/customXml" ds:itemID="{E339A8BF-FB3C-41D8-9AC2-7EBC3C0E880C}">
  <ds:schemaRefs/>
</ds:datastoreItem>
</file>

<file path=customXml/itemProps98.xml><?xml version="1.0" encoding="utf-8"?>
<ds:datastoreItem xmlns:ds="http://schemas.openxmlformats.org/officeDocument/2006/customXml" ds:itemID="{1279198C-4FF0-41D2-8960-9DBF724DC45A}">
  <ds:schemaRefs/>
</ds:datastoreItem>
</file>

<file path=customXml/itemProps99.xml><?xml version="1.0" encoding="utf-8"?>
<ds:datastoreItem xmlns:ds="http://schemas.openxmlformats.org/officeDocument/2006/customXml" ds:itemID="{A63DD45B-D446-48E6-B923-70EF785621AD}">
  <ds:schemaRefs/>
</ds:datastoreItem>
</file>

<file path=docProps/app.xml><?xml version="1.0" encoding="utf-8"?>
<Properties xmlns="http://schemas.openxmlformats.org/officeDocument/2006/extended-properties" xmlns:vt="http://schemas.openxmlformats.org/officeDocument/2006/docPropsVTypes">
  <Template>Normal</Template>
  <Pages>588</Pages>
  <Words>45011</Words>
  <Characters>256564</Characters>
  <Lines>2138</Lines>
  <Paragraphs>601</Paragraphs>
  <TotalTime>2673</TotalTime>
  <ScaleCrop>false</ScaleCrop>
  <LinksUpToDate>false</LinksUpToDate>
  <CharactersWithSpaces>300974</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2024-02-27T09:32:00Z</dcterms:created>
  <dc:creator>Administrator</dc:creator>
  <cp:lastModifiedBy>乔家二小姐</cp:lastModifiedBy>
  <dcterms:modified xsi:type="dcterms:W3CDTF">2025-08-06T02:15:28Z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4FBAD67E60C947F7820B945F4BE790E4</vt:lpwstr>
  </property>
</Properties>
</file>