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石家庄市鹿泉区交通运输局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关于启用公路治超非现场检测设备的公告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进一步加强货运车辆超限超载治理工作，保障公路安全畅通和人民群众生命财产安全，根据《中华人民共和国公路法》《中华人民共和国道路交通安全法》《公路安全保护条例》《超限运输车辆行驶公路管理规定》《河北省治理货运车辆超限运输非现场执法实施办法(试行)》等法律法规规定，经上级批准，决定启用2处公路治超非现场检测设备，采集货运车辆超限运输信息，依法实施行政处罚。现将有关事项公告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设置公路治超非现场检测系统点位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1、石家庄市鹿泉区兴阳线1号检测点,位于国道G234兴阳线K668+480米处（小毕村段），检测方向为自北向南检测。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2、石家庄市鹿泉区海天线1号检测点，位于国道G338海天线K360+900米处（裴村段），检测方向为自西向东检测。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二、相关规定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1、该系统的称重数据，经计量监督检测机构检定，所检测的数据、视频、图像等将作为超限运输车辆的违法证据。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石家庄市鹿泉区交通运输局将根据系统采集的相关信息，经认定为违法事实后，依据相关法律法规对违法超限货运车辆进行处罚。同时，经该检测系统检测认定的超限运输车辆，应当主动进入指定卸载场地进行卸载并消除违法行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三、执法事项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本次启用的非现场检测设备通过动态称重、视频监控、车牌 识别等技术，对过往货运车辆的轴重、总重、外廓尺寸等数据进 行全天候采集，检测数据、视频、图像等信息将作为超限运输车 辆违法证据，自动判定货运车辆违法超限运输行为。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四、违法处理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经以上非现场检测设备检测认定的超限运输车辆，应主动进入指定卸载场地进行卸载。被认定违法事实后，我单位将依据相关法律法规对违法超限货运车辆进行处罚。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五、注意事项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道路货运企业及驾驶员应严格遵守法律法规，规范装载、合法运输。途经检测区域时，请按照交通标志标线和速度匀速行驶，不得故意遮挡车牌、绕行逃避检测。对扰乱检测设备运行或破坏设施的，将依法追究法律责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六、违法超限运输处罚机关及地址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处罚机关：石家庄市鹿泉区交通运输局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638" w:leftChars="304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处理地址：石家庄市鹿泉区翠柏大街鹿泉区获鹿联合治超站联系电话：15354114945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七、启用时间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即日起，公示15日，公示期满后启用。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特此公告。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3840" w:firstLineChars="1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3840" w:firstLineChars="1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石家庄市鹿泉区交通运输局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480" w:firstLineChars="14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2025年6月25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B9119D"/>
    <w:rsid w:val="031F7309"/>
    <w:rsid w:val="09574E3B"/>
    <w:rsid w:val="1D8E7390"/>
    <w:rsid w:val="2EBE0C3A"/>
    <w:rsid w:val="40927D44"/>
    <w:rsid w:val="70376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881</Words>
  <Characters>916</Characters>
  <Lines>0</Lines>
  <Paragraphs>0</Paragraphs>
  <TotalTime>3</TotalTime>
  <ScaleCrop>false</ScaleCrop>
  <LinksUpToDate>false</LinksUpToDate>
  <CharactersWithSpaces>919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2025-06-24T03:29:00Z</dcterms:created>
  <dc:creator>Administrator</dc:creator>
  <cp:lastModifiedBy>Administrator</cp:lastModifiedBy>
  <cp:lastPrinted>2025-06-24T09:01:00Z</cp:lastPrinted>
  <dcterms:modified xsi:type="dcterms:W3CDTF">2025-06-25T01:17:53Z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KSOTemplateDocerSaveRecord">
    <vt:lpwstr>eyJoZGlkIjoiMmViZmE2OTdiNDQ2MGMxZWI4ODEyYzZlODFjN2U4NzgiLCJ1c2VySWQiOiIxMTcyMzgxMjI4In0=</vt:lpwstr>
  </property>
  <property fmtid="{D5CDD505-2E9C-101B-9397-08002B2CF9AE}" pid="4" name="ICV">
    <vt:lpwstr>131C09CD84AB44E3B9B7C90355999003_12</vt:lpwstr>
  </property>
</Properties>
</file>