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bookmarkStart w:id="20" w:name="_GoBack"/>
      <w:bookmarkEnd w:id="20"/>
      <w:r>
        <w:rPr>
          <w:rFonts w:ascii="黑体" w:hAnsi="黑体" w:eastAsia="黑体" w:cs="黑体"/>
          <w:b/>
          <w:color w:val="000000"/>
          <w:sz w:val="44"/>
        </w:rPr>
        <w:t>2025</w:t>
      </w:r>
      <w:r>
        <w:rPr>
          <w:rFonts w:hint="eastAsia" w:ascii="黑体" w:hAnsi="黑体" w:eastAsia="黑体" w:cs="黑体"/>
          <w:b/>
          <w:color w:val="000000"/>
          <w:sz w:val="44"/>
        </w:rPr>
        <w:t>年部门预算信息公开目录</w:t>
      </w:r>
    </w:p>
    <w:p>
      <w:pPr>
        <w:jc w:val="center"/>
        <w:rPr>
          <w:rFonts w:eastAsia="Times New Roman"/>
        </w:rPr>
      </w:pPr>
      <w:r>
        <w:rPr>
          <w:rFonts w:ascii="黑体" w:hAnsi="黑体" w:eastAsia="黑体" w:cs="黑体"/>
          <w:b/>
          <w:color w:val="000000"/>
          <w:sz w:val="30"/>
        </w:rPr>
        <w:t xml:space="preserve"> </w:t>
      </w:r>
    </w:p>
    <w:p>
      <w:pPr>
        <w:rPr>
          <w:rFonts w:eastAsia="Times New Roman"/>
        </w:rPr>
      </w:pPr>
      <w:r>
        <w:rPr>
          <w:rFonts w:hint="eastAsia" w:ascii="宋体" w:hAnsi="宋体" w:cs="宋体"/>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ascii="宋体" w:hAnsi="宋体" w:cs="宋体"/>
        </w:rP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ascii="宋体" w:hAnsi="宋体" w:cs="宋体"/>
        </w:rPr>
        <w:t>部门预算收入总表</w:t>
      </w:r>
      <w:r>
        <w:tab/>
      </w:r>
      <w:r>
        <w:fldChar w:fldCharType="begin"/>
      </w:r>
      <w:r>
        <w:instrText xml:space="preserve">PAGEREF _Toc_2_2_0000000002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ascii="宋体" w:hAnsi="宋体" w:cs="宋体"/>
        </w:rPr>
        <w:t>部门预算支出总表</w:t>
      </w:r>
      <w:r>
        <w:tab/>
      </w:r>
      <w:r>
        <w:fldChar w:fldCharType="begin"/>
      </w:r>
      <w:r>
        <w:instrText xml:space="preserve">PAGEREF _Toc_2_2_0000000003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ascii="宋体" w:hAnsi="宋体" w:cs="宋体"/>
        </w:rPr>
        <w:t>部门预算财政拨款收支总表</w:t>
      </w:r>
      <w:r>
        <w:tab/>
      </w:r>
      <w:r>
        <w:fldChar w:fldCharType="begin"/>
      </w:r>
      <w:r>
        <w:instrText xml:space="preserve">PAGEREF _Toc_2_2_0000000004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ascii="宋体" w:hAnsi="宋体" w:cs="宋体"/>
        </w:rPr>
        <w:t>部门预算一般公共预算财政拨款支出表</w:t>
      </w:r>
      <w:r>
        <w:tab/>
      </w:r>
      <w:r>
        <w:fldChar w:fldCharType="begin"/>
      </w:r>
      <w:r>
        <w:instrText xml:space="preserve">PAGEREF _Toc_2_2_0000000005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ascii="宋体" w:hAnsi="宋体" w:cs="宋体"/>
        </w:rPr>
        <w:t>部门预算一般公共预算财政拨款基本支出表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ascii="宋体" w:hAnsi="宋体" w:cs="宋体"/>
        </w:rPr>
        <w:t>部门预算政府性基金预算财政拨款支出表</w:t>
      </w:r>
      <w:r>
        <w:tab/>
      </w:r>
      <w:r>
        <w:fldChar w:fldCharType="begin"/>
      </w:r>
      <w:r>
        <w:instrText xml:space="preserve">PAGEREF _Toc_2_2_0000000007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ascii="宋体" w:hAnsi="宋体" w:cs="宋体"/>
        </w:rP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ascii="宋体" w:hAnsi="宋体" w:cs="宋体"/>
        </w:rPr>
        <w:t>部门预算财政拨款</w:t>
      </w:r>
      <w:r>
        <w:t>“</w:t>
      </w:r>
      <w:r>
        <w:rPr>
          <w:rFonts w:hint="eastAsia" w:ascii="宋体" w:hAnsi="宋体" w:cs="宋体"/>
        </w:rPr>
        <w:t>三公</w:t>
      </w:r>
      <w:r>
        <w:t>”</w:t>
      </w:r>
      <w:r>
        <w:rPr>
          <w:rFonts w:hint="eastAsia" w:ascii="宋体" w:hAnsi="宋体" w:cs="宋体"/>
        </w:rPr>
        <w:t>经费支出表</w:t>
      </w:r>
      <w:r>
        <w:tab/>
      </w:r>
      <w:r>
        <w:fldChar w:fldCharType="begin"/>
      </w:r>
      <w:r>
        <w:instrText xml:space="preserve">PAGEREF _Toc_2_2_0000000009 \h</w:instrText>
      </w:r>
      <w:r>
        <w:fldChar w:fldCharType="separate"/>
      </w:r>
      <w:r>
        <w:t>1</w:t>
      </w:r>
      <w:r>
        <w:fldChar w:fldCharType="end"/>
      </w:r>
      <w:r>
        <w:fldChar w:fldCharType="end"/>
      </w:r>
    </w:p>
    <w:p>
      <w:r>
        <w:fldChar w:fldCharType="end"/>
      </w:r>
    </w:p>
    <w:p>
      <w:r>
        <w:rPr>
          <w:rFonts w:hint="eastAsia" w:ascii="宋体" w:hAnsi="宋体" w:cs="宋体"/>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ascii="宋体" w:hAnsi="宋体" w:cs="宋体"/>
        </w:rPr>
        <w:t>一、部门职责及机构设置情况</w:t>
      </w:r>
      <w:r>
        <w:tab/>
      </w:r>
      <w:r>
        <w:fldChar w:fldCharType="begin"/>
      </w:r>
      <w:r>
        <w:instrText xml:space="preserve">PAGEREF _Toc_3_3_0000000010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rPr>
          <w:rFonts w:hint="eastAsia" w:ascii="宋体" w:hAnsi="宋体" w:cs="宋体"/>
        </w:rPr>
        <w:t>二、部门预算安排的总体情况</w:t>
      </w:r>
      <w:r>
        <w:tab/>
      </w:r>
      <w:r>
        <w:fldChar w:fldCharType="begin"/>
      </w:r>
      <w:r>
        <w:instrText xml:space="preserve">PAGEREF _Toc_3_3_0000000011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rPr>
          <w:rFonts w:hint="eastAsia" w:ascii="宋体" w:hAnsi="宋体" w:cs="宋体"/>
        </w:rPr>
        <w:t>三、机关运行经费安排情况</w:t>
      </w:r>
      <w:r>
        <w:tab/>
      </w:r>
      <w:r>
        <w:fldChar w:fldCharType="begin"/>
      </w:r>
      <w:r>
        <w:instrText xml:space="preserve">PAGEREF _Toc_3_3_0000000012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rPr>
          <w:rFonts w:hint="eastAsia" w:ascii="宋体" w:hAnsi="宋体" w:cs="宋体"/>
        </w:rPr>
        <w:t>四、财政拨款</w:t>
      </w:r>
      <w:r>
        <w:t>“</w:t>
      </w:r>
      <w:r>
        <w:rPr>
          <w:rFonts w:hint="eastAsia" w:ascii="宋体" w:hAnsi="宋体" w:cs="宋体"/>
        </w:rPr>
        <w:t>三公</w:t>
      </w:r>
      <w:r>
        <w:t>”</w:t>
      </w:r>
      <w:r>
        <w:rPr>
          <w:rFonts w:hint="eastAsia" w:ascii="宋体" w:hAnsi="宋体" w:cs="宋体"/>
        </w:rPr>
        <w:t>经费预算情况及增减变化原因</w:t>
      </w:r>
      <w:r>
        <w:tab/>
      </w:r>
      <w:r>
        <w:fldChar w:fldCharType="begin"/>
      </w:r>
      <w:r>
        <w:instrText xml:space="preserve">PAGEREF _Toc_3_3_0000000013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rPr>
          <w:rFonts w:hint="eastAsia" w:ascii="宋体" w:hAnsi="宋体" w:cs="宋体"/>
        </w:rPr>
        <w:t>五、部门整体绩效目标</w:t>
      </w:r>
      <w:r>
        <w:tab/>
      </w:r>
      <w:r>
        <w:fldChar w:fldCharType="begin"/>
      </w:r>
      <w:r>
        <w:instrText xml:space="preserve">PAGEREF _Toc_3_3_0000000014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rPr>
          <w:rFonts w:hint="eastAsia" w:ascii="宋体" w:hAnsi="宋体" w:cs="宋体"/>
        </w:rPr>
        <w:t>六、部门主管专项资金预算安排情况及绩效目标</w:t>
      </w:r>
      <w:r>
        <w:tab/>
      </w:r>
      <w:r>
        <w:fldChar w:fldCharType="begin"/>
      </w:r>
      <w:r>
        <w:instrText xml:space="preserve">PAGEREF _Toc_3_3_0000000015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rPr>
          <w:rFonts w:hint="eastAsia" w:ascii="宋体" w:hAnsi="宋体" w:cs="宋体"/>
        </w:rPr>
        <w:t>七、部门项目预算安排情况及绩效目标</w:t>
      </w:r>
      <w:r>
        <w:tab/>
      </w:r>
      <w:r>
        <w:fldChar w:fldCharType="begin"/>
      </w:r>
      <w:r>
        <w:instrText xml:space="preserve">PAGEREF _Toc_3_3_0000000016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rPr>
          <w:rFonts w:hint="eastAsia" w:ascii="宋体" w:hAnsi="宋体" w:cs="宋体"/>
        </w:rPr>
        <w:t>八、政府采购预算情况</w:t>
      </w:r>
      <w:r>
        <w:tab/>
      </w:r>
      <w:r>
        <w:fldChar w:fldCharType="begin"/>
      </w:r>
      <w:r>
        <w:instrText xml:space="preserve">PAGEREF _Toc_3_3_0000000017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rPr>
          <w:rFonts w:hint="eastAsia" w:ascii="宋体" w:hAnsi="宋体" w:cs="宋体"/>
        </w:rPr>
        <w:t>九、国有资产信息</w:t>
      </w:r>
      <w:r>
        <w:tab/>
      </w:r>
      <w:r>
        <w:fldChar w:fldCharType="begin"/>
      </w:r>
      <w:r>
        <w:instrText xml:space="preserve">PAGEREF _Toc_3_3_0000000018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rPr>
          <w:rFonts w:hint="eastAsia" w:ascii="宋体" w:hAnsi="宋体" w:cs="宋体"/>
        </w:rPr>
        <w:t>十、名词解释</w:t>
      </w:r>
      <w:r>
        <w:tab/>
      </w:r>
      <w:r>
        <w:fldChar w:fldCharType="begin"/>
      </w:r>
      <w:r>
        <w:instrText xml:space="preserve">PAGEREF _Toc_3_3_0000000019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rPr>
          <w:rFonts w:hint="eastAsia" w:ascii="宋体" w:hAnsi="宋体" w:cs="宋体"/>
        </w:rPr>
        <w:t>十一、其他需要说明的事项</w:t>
      </w:r>
      <w:r>
        <w:tab/>
      </w:r>
      <w:r>
        <w:fldChar w:fldCharType="begin"/>
      </w:r>
      <w:r>
        <w:instrText xml:space="preserve">PAGEREF _Toc_3_3_0000000020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hint="eastAsia" w:ascii="宋体" w:hAnsi="宋体" w:cs="宋体"/>
          <w:color w:val="000000"/>
          <w:sz w:val="36"/>
        </w:rPr>
        <w:t>部门预算收支总表</w:t>
      </w:r>
      <w:bookmarkEnd w:id="0"/>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822</w:t>
            </w:r>
            <w:r>
              <w:rPr>
                <w:rFonts w:hint="eastAsia" w:ascii="宋体" w:hAnsi="宋体" w:cs="宋体"/>
              </w:rPr>
              <w:t>石家庄市鹿泉区大河镇人民政府</w:t>
            </w:r>
          </w:p>
        </w:tc>
        <w:tc>
          <w:tcPr>
            <w:tcW w:w="2126" w:type="dxa"/>
            <w:tcBorders>
              <w:top w:val="single" w:color="FFFFFF" w:sz="6" w:space="0"/>
              <w:left w:val="single" w:color="FFFFFF" w:sz="6" w:space="0"/>
              <w:right w:val="single" w:color="FFFFFF" w:sz="6" w:space="0"/>
            </w:tcBorders>
            <w:vAlign w:val="center"/>
          </w:tcPr>
          <w:p>
            <w:pPr>
              <w:pStyle w:val="9"/>
            </w:pPr>
            <w:r>
              <w:rPr>
                <w:rFonts w:hint="eastAsia" w:ascii="宋体" w:hAnsi="宋体" w:cs="宋体"/>
              </w:rPr>
              <w:t>预算年度：</w:t>
            </w:r>
            <w:r>
              <w:t>2025</w:t>
            </w:r>
          </w:p>
        </w:tc>
        <w:tc>
          <w:tcPr>
            <w:tcW w:w="6661" w:type="dxa"/>
            <w:gridSpan w:val="2"/>
            <w:tcBorders>
              <w:top w:val="single" w:color="FFFFFF" w:sz="6" w:space="0"/>
              <w:left w:val="single" w:color="FFFFFF" w:sz="6" w:space="0"/>
              <w:right w:val="single" w:color="FFFFFF" w:sz="6" w:space="0"/>
            </w:tcBorders>
            <w:vAlign w:val="center"/>
          </w:tcPr>
          <w:p>
            <w:pPr>
              <w:pStyle w:val="8"/>
            </w:pPr>
            <w:r>
              <w:rPr>
                <w:rFonts w:hint="eastAsia" w:ascii="宋体" w:hAnsi="宋体" w:cs="宋体"/>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ascii="宋体" w:hAnsi="宋体" w:cs="宋体"/>
              </w:rPr>
              <w:t>序号</w:t>
            </w:r>
          </w:p>
        </w:tc>
        <w:tc>
          <w:tcPr>
            <w:tcW w:w="6661" w:type="dxa"/>
            <w:gridSpan w:val="2"/>
            <w:vAlign w:val="center"/>
          </w:tcPr>
          <w:p>
            <w:pPr>
              <w:pStyle w:val="11"/>
            </w:pPr>
            <w:r>
              <w:rPr>
                <w:rFonts w:hint="eastAsia" w:ascii="宋体" w:hAnsi="宋体" w:cs="宋体"/>
              </w:rPr>
              <w:t>收入</w:t>
            </w:r>
          </w:p>
        </w:tc>
        <w:tc>
          <w:tcPr>
            <w:tcW w:w="6661" w:type="dxa"/>
            <w:gridSpan w:val="2"/>
            <w:vAlign w:val="center"/>
          </w:tcPr>
          <w:p>
            <w:pPr>
              <w:pStyle w:val="11"/>
            </w:pPr>
            <w:r>
              <w:rPr>
                <w:rFonts w:hint="eastAsia" w:ascii="宋体" w:hAnsi="宋体" w:cs="宋体"/>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1"/>
            </w:pPr>
            <w:r>
              <w:rPr>
                <w:rFonts w:hint="eastAsia" w:ascii="宋体" w:hAnsi="宋体" w:cs="宋体"/>
              </w:rPr>
              <w:t>预算数</w:t>
            </w:r>
          </w:p>
        </w:tc>
        <w:tc>
          <w:tcPr>
            <w:tcW w:w="4535" w:type="dxa"/>
            <w:vAlign w:val="center"/>
          </w:tcPr>
          <w:p>
            <w:pPr>
              <w:pStyle w:val="11"/>
            </w:pPr>
            <w:r>
              <w:rPr>
                <w:rFonts w:hint="eastAsia" w:ascii="宋体" w:hAnsi="宋体" w:cs="宋体"/>
              </w:rPr>
              <w:t>项</w:t>
            </w:r>
            <w:r>
              <w:t xml:space="preserve">  </w:t>
            </w:r>
            <w:r>
              <w:rPr>
                <w:rFonts w:hint="eastAsia" w:ascii="宋体" w:hAnsi="宋体" w:cs="宋体"/>
              </w:rPr>
              <w:t>目</w:t>
            </w:r>
          </w:p>
        </w:tc>
        <w:tc>
          <w:tcPr>
            <w:tcW w:w="2126" w:type="dxa"/>
            <w:vAlign w:val="center"/>
          </w:tcPr>
          <w:p>
            <w:pPr>
              <w:pStyle w:val="11"/>
            </w:pPr>
            <w:r>
              <w:rPr>
                <w:rFonts w:hint="eastAsia" w:ascii="宋体" w:hAnsi="宋体" w:cs="宋体"/>
              </w:rP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ascii="宋体" w:hAnsi="宋体" w:cs="宋体"/>
              </w:rP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rPr>
                <w:rFonts w:hint="eastAsia" w:ascii="宋体" w:hAnsi="宋体" w:cs="宋体"/>
              </w:rPr>
              <w:t>一、一般公共预算拨款收入</w:t>
            </w:r>
          </w:p>
        </w:tc>
        <w:tc>
          <w:tcPr>
            <w:tcW w:w="2126" w:type="dxa"/>
            <w:vAlign w:val="center"/>
          </w:tcPr>
          <w:p>
            <w:pPr>
              <w:pStyle w:val="12"/>
            </w:pPr>
            <w:r>
              <w:t>3389.65</w:t>
            </w:r>
          </w:p>
        </w:tc>
        <w:tc>
          <w:tcPr>
            <w:tcW w:w="4535" w:type="dxa"/>
            <w:vAlign w:val="center"/>
          </w:tcPr>
          <w:p>
            <w:pPr>
              <w:pStyle w:val="13"/>
            </w:pPr>
            <w:r>
              <w:rPr>
                <w:rFonts w:hint="eastAsia" w:ascii="宋体" w:hAnsi="宋体" w:cs="宋体"/>
              </w:rPr>
              <w:t>一、一般公共服务支出</w:t>
            </w:r>
          </w:p>
        </w:tc>
        <w:tc>
          <w:tcPr>
            <w:tcW w:w="2126" w:type="dxa"/>
            <w:vAlign w:val="center"/>
          </w:tcPr>
          <w:p>
            <w:pPr>
              <w:pStyle w:val="12"/>
            </w:pPr>
            <w:r>
              <w:t>1581.05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rPr>
                <w:rFonts w:hint="eastAsia" w:ascii="宋体" w:hAnsi="宋体" w:cs="宋体"/>
              </w:rPr>
              <w:t>二、政府性基金预算拨款收入</w:t>
            </w:r>
          </w:p>
        </w:tc>
        <w:tc>
          <w:tcPr>
            <w:tcW w:w="2126" w:type="dxa"/>
            <w:vAlign w:val="center"/>
          </w:tcPr>
          <w:p>
            <w:pPr>
              <w:pStyle w:val="12"/>
            </w:pPr>
          </w:p>
        </w:tc>
        <w:tc>
          <w:tcPr>
            <w:tcW w:w="4535" w:type="dxa"/>
            <w:vAlign w:val="center"/>
          </w:tcPr>
          <w:p>
            <w:pPr>
              <w:pStyle w:val="13"/>
            </w:pPr>
            <w:r>
              <w:rPr>
                <w:rFonts w:hint="eastAsia" w:ascii="宋体" w:hAnsi="宋体" w:cs="宋体"/>
              </w:rP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rPr>
                <w:rFonts w:hint="eastAsia" w:ascii="宋体" w:hAnsi="宋体" w:cs="宋体"/>
              </w:rPr>
              <w:t>三、国有资本经营预算拨款收入</w:t>
            </w:r>
          </w:p>
        </w:tc>
        <w:tc>
          <w:tcPr>
            <w:tcW w:w="2126" w:type="dxa"/>
            <w:vAlign w:val="center"/>
          </w:tcPr>
          <w:p>
            <w:pPr>
              <w:pStyle w:val="12"/>
            </w:pPr>
          </w:p>
        </w:tc>
        <w:tc>
          <w:tcPr>
            <w:tcW w:w="4535" w:type="dxa"/>
            <w:vAlign w:val="center"/>
          </w:tcPr>
          <w:p>
            <w:pPr>
              <w:pStyle w:val="13"/>
            </w:pPr>
            <w:r>
              <w:rPr>
                <w:rFonts w:hint="eastAsia" w:ascii="宋体" w:hAnsi="宋体" w:cs="宋体"/>
              </w:rP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rPr>
                <w:rFonts w:hint="eastAsia" w:ascii="宋体" w:hAnsi="宋体" w:cs="宋体"/>
              </w:rPr>
              <w:t>四、财政专户管理资金收入</w:t>
            </w:r>
          </w:p>
        </w:tc>
        <w:tc>
          <w:tcPr>
            <w:tcW w:w="2126" w:type="dxa"/>
            <w:vAlign w:val="center"/>
          </w:tcPr>
          <w:p>
            <w:pPr>
              <w:pStyle w:val="12"/>
            </w:pPr>
          </w:p>
        </w:tc>
        <w:tc>
          <w:tcPr>
            <w:tcW w:w="4535" w:type="dxa"/>
            <w:vAlign w:val="center"/>
          </w:tcPr>
          <w:p>
            <w:pPr>
              <w:pStyle w:val="13"/>
            </w:pPr>
            <w:r>
              <w:rPr>
                <w:rFonts w:hint="eastAsia" w:ascii="宋体" w:hAnsi="宋体" w:cs="宋体"/>
              </w:rP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rPr>
                <w:rFonts w:hint="eastAsia" w:ascii="宋体" w:hAnsi="宋体" w:cs="宋体"/>
              </w:rPr>
              <w:t>五、单位资金</w:t>
            </w:r>
          </w:p>
        </w:tc>
        <w:tc>
          <w:tcPr>
            <w:tcW w:w="2126" w:type="dxa"/>
            <w:vAlign w:val="center"/>
          </w:tcPr>
          <w:p>
            <w:pPr>
              <w:pStyle w:val="12"/>
            </w:pPr>
          </w:p>
        </w:tc>
        <w:tc>
          <w:tcPr>
            <w:tcW w:w="4535" w:type="dxa"/>
            <w:vAlign w:val="center"/>
          </w:tcPr>
          <w:p>
            <w:pPr>
              <w:pStyle w:val="13"/>
            </w:pPr>
            <w:r>
              <w:rPr>
                <w:rFonts w:hint="eastAsia" w:ascii="宋体" w:hAnsi="宋体" w:cs="宋体"/>
              </w:rPr>
              <w:t>五、教育支出</w:t>
            </w:r>
          </w:p>
        </w:tc>
        <w:tc>
          <w:tcPr>
            <w:tcW w:w="2126" w:type="dxa"/>
            <w:vAlign w:val="center"/>
          </w:tcPr>
          <w:p>
            <w:pPr>
              <w:pStyle w:val="12"/>
            </w:pPr>
            <w:r>
              <w:t>251.00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七、文化旅游体育与传媒支出</w:t>
            </w:r>
          </w:p>
        </w:tc>
        <w:tc>
          <w:tcPr>
            <w:tcW w:w="2126" w:type="dxa"/>
            <w:vAlign w:val="center"/>
          </w:tcPr>
          <w:p>
            <w:pPr>
              <w:pStyle w:val="12"/>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八、社会保障和就业支出</w:t>
            </w:r>
          </w:p>
        </w:tc>
        <w:tc>
          <w:tcPr>
            <w:tcW w:w="2126" w:type="dxa"/>
            <w:vAlign w:val="center"/>
          </w:tcPr>
          <w:p>
            <w:pPr>
              <w:pStyle w:val="12"/>
            </w:pPr>
            <w:r>
              <w:t>327.79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十、卫生健康支出</w:t>
            </w:r>
          </w:p>
        </w:tc>
        <w:tc>
          <w:tcPr>
            <w:tcW w:w="2126" w:type="dxa"/>
            <w:vAlign w:val="center"/>
          </w:tcPr>
          <w:p>
            <w:pPr>
              <w:pStyle w:val="12"/>
            </w:pPr>
            <w:r>
              <w:t>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十一、节能环保支出</w:t>
            </w:r>
          </w:p>
        </w:tc>
        <w:tc>
          <w:tcPr>
            <w:tcW w:w="2126" w:type="dxa"/>
            <w:vAlign w:val="center"/>
          </w:tcPr>
          <w:p>
            <w:pPr>
              <w:pStyle w:val="12"/>
            </w:pPr>
            <w:r>
              <w:t>33.36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十二、城乡社区支出</w:t>
            </w:r>
          </w:p>
        </w:tc>
        <w:tc>
          <w:tcPr>
            <w:tcW w:w="2126" w:type="dxa"/>
            <w:vAlign w:val="center"/>
          </w:tcPr>
          <w:p>
            <w:pPr>
              <w:pStyle w:val="12"/>
            </w:pPr>
            <w:r>
              <w:t>878.55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十三、农林水支出</w:t>
            </w:r>
          </w:p>
        </w:tc>
        <w:tc>
          <w:tcPr>
            <w:tcW w:w="2126" w:type="dxa"/>
            <w:vAlign w:val="center"/>
          </w:tcPr>
          <w:p>
            <w:pPr>
              <w:pStyle w:val="12"/>
            </w:pPr>
            <w:r>
              <w:t>378.22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二十、住房保障支出</w:t>
            </w:r>
          </w:p>
        </w:tc>
        <w:tc>
          <w:tcPr>
            <w:tcW w:w="2126" w:type="dxa"/>
            <w:vAlign w:val="center"/>
          </w:tcPr>
          <w:p>
            <w:pPr>
              <w:pStyle w:val="12"/>
            </w:pPr>
            <w:r>
              <w:t>105.04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二十三、灾害防治及应急管理支出</w:t>
            </w:r>
          </w:p>
        </w:tc>
        <w:tc>
          <w:tcPr>
            <w:tcW w:w="2126"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rPr>
                <w:rFonts w:hint="eastAsia" w:ascii="宋体" w:hAnsi="宋体" w:cs="宋体"/>
              </w:rP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rPr>
                <w:rFonts w:hint="eastAsia" w:ascii="宋体" w:hAnsi="宋体" w:cs="宋体"/>
              </w:rPr>
              <w:t>本年收入合计</w:t>
            </w:r>
          </w:p>
        </w:tc>
        <w:tc>
          <w:tcPr>
            <w:tcW w:w="2126" w:type="dxa"/>
            <w:vAlign w:val="center"/>
          </w:tcPr>
          <w:p>
            <w:pPr>
              <w:pStyle w:val="16"/>
            </w:pPr>
            <w:r>
              <w:t>3389.65</w:t>
            </w:r>
          </w:p>
        </w:tc>
        <w:tc>
          <w:tcPr>
            <w:tcW w:w="4535" w:type="dxa"/>
            <w:vAlign w:val="center"/>
          </w:tcPr>
          <w:p>
            <w:pPr>
              <w:pStyle w:val="15"/>
            </w:pPr>
            <w:r>
              <w:rPr>
                <w:rFonts w:hint="eastAsia" w:ascii="宋体" w:hAnsi="宋体" w:cs="宋体"/>
              </w:rPr>
              <w:t>本年支出合计</w:t>
            </w:r>
          </w:p>
        </w:tc>
        <w:tc>
          <w:tcPr>
            <w:tcW w:w="2126" w:type="dxa"/>
            <w:vAlign w:val="center"/>
          </w:tcPr>
          <w:p>
            <w:pPr>
              <w:pStyle w:val="16"/>
            </w:pPr>
            <w:r>
              <w:t>3715.00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rPr>
                <w:rFonts w:hint="eastAsia" w:ascii="宋体" w:hAnsi="宋体" w:cs="宋体"/>
              </w:rPr>
              <w:t>上年结转结余</w:t>
            </w:r>
          </w:p>
        </w:tc>
        <w:tc>
          <w:tcPr>
            <w:tcW w:w="2126" w:type="dxa"/>
            <w:vAlign w:val="center"/>
          </w:tcPr>
          <w:p>
            <w:pPr>
              <w:pStyle w:val="12"/>
            </w:pPr>
            <w:r>
              <w:t>325.35</w:t>
            </w:r>
          </w:p>
        </w:tc>
        <w:tc>
          <w:tcPr>
            <w:tcW w:w="4535" w:type="dxa"/>
            <w:vAlign w:val="center"/>
          </w:tcPr>
          <w:p>
            <w:pPr>
              <w:pStyle w:val="13"/>
            </w:pPr>
            <w:r>
              <w:rPr>
                <w:rFonts w:hint="eastAsia" w:ascii="宋体" w:hAnsi="宋体" w:cs="宋体"/>
              </w:rP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rPr>
                <w:rFonts w:hint="eastAsia" w:ascii="宋体" w:hAnsi="宋体" w:cs="宋体"/>
              </w:rPr>
              <w:t>收入总计</w:t>
            </w:r>
          </w:p>
        </w:tc>
        <w:tc>
          <w:tcPr>
            <w:tcW w:w="2126" w:type="dxa"/>
            <w:vAlign w:val="center"/>
          </w:tcPr>
          <w:p>
            <w:pPr>
              <w:pStyle w:val="16"/>
            </w:pPr>
            <w:r>
              <w:t>3715.00</w:t>
            </w:r>
          </w:p>
        </w:tc>
        <w:tc>
          <w:tcPr>
            <w:tcW w:w="4535" w:type="dxa"/>
            <w:vAlign w:val="center"/>
          </w:tcPr>
          <w:p>
            <w:pPr>
              <w:pStyle w:val="15"/>
            </w:pPr>
            <w:r>
              <w:rPr>
                <w:rFonts w:hint="eastAsia" w:ascii="宋体" w:hAnsi="宋体" w:cs="宋体"/>
              </w:rPr>
              <w:t>支出总计</w:t>
            </w:r>
          </w:p>
        </w:tc>
        <w:tc>
          <w:tcPr>
            <w:tcW w:w="2126" w:type="dxa"/>
            <w:vAlign w:val="center"/>
          </w:tcPr>
          <w:p>
            <w:pPr>
              <w:pStyle w:val="16"/>
            </w:pPr>
            <w:r>
              <w:t>3715.00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hint="eastAsia" w:ascii="宋体" w:hAnsi="宋体" w:cs="宋体"/>
          <w:color w:val="000000"/>
          <w:sz w:val="36"/>
        </w:rPr>
        <w:t>部门预算收入总表</w:t>
      </w:r>
      <w:bookmarkEnd w:id="1"/>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822</w:t>
            </w:r>
            <w:r>
              <w:rPr>
                <w:rFonts w:hint="eastAsia" w:ascii="宋体" w:hAnsi="宋体" w:cs="宋体"/>
              </w:rPr>
              <w:t>石家庄市鹿泉区大河镇人民政府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rPr>
                <w:rFonts w:hint="eastAsia" w:ascii="宋体" w:hAnsi="宋体" w:cs="宋体"/>
              </w:rPr>
              <w:t>预算年度：</w:t>
            </w:r>
            <w:r>
              <w:t>2025</w:t>
            </w:r>
          </w:p>
        </w:tc>
        <w:tc>
          <w:tcPr>
            <w:tcW w:w="5670" w:type="dxa"/>
            <w:gridSpan w:val="5"/>
            <w:tcBorders>
              <w:top w:val="single" w:color="FFFFFF" w:sz="6" w:space="0"/>
              <w:left w:val="single" w:color="FFFFFF" w:sz="6" w:space="0"/>
              <w:right w:val="single" w:color="FFFFFF" w:sz="6" w:space="0"/>
            </w:tcBorders>
            <w:vAlign w:val="center"/>
          </w:tcPr>
          <w:p>
            <w:pPr>
              <w:pStyle w:val="8"/>
            </w:pPr>
            <w:r>
              <w:rPr>
                <w:rFonts w:hint="eastAsia" w:ascii="宋体" w:hAnsi="宋体" w:cs="宋体"/>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rPr>
                <w:rFonts w:hint="eastAsia" w:ascii="宋体" w:hAnsi="宋体" w:cs="宋体"/>
              </w:rPr>
              <w:t>序号</w:t>
            </w:r>
          </w:p>
        </w:tc>
        <w:tc>
          <w:tcPr>
            <w:tcW w:w="2551" w:type="dxa"/>
            <w:gridSpan w:val="2"/>
            <w:vAlign w:val="center"/>
          </w:tcPr>
          <w:p>
            <w:pPr>
              <w:pStyle w:val="11"/>
            </w:pPr>
            <w:r>
              <w:rPr>
                <w:rFonts w:hint="eastAsia" w:ascii="宋体" w:hAnsi="宋体" w:cs="宋体"/>
              </w:rPr>
              <w:t>功能分类科目</w:t>
            </w:r>
          </w:p>
        </w:tc>
        <w:tc>
          <w:tcPr>
            <w:tcW w:w="1134" w:type="dxa"/>
            <w:vMerge w:val="restart"/>
            <w:vAlign w:val="center"/>
          </w:tcPr>
          <w:p>
            <w:pPr>
              <w:pStyle w:val="11"/>
            </w:pPr>
            <w:r>
              <w:rPr>
                <w:rFonts w:hint="eastAsia" w:ascii="宋体" w:hAnsi="宋体" w:cs="宋体"/>
              </w:rPr>
              <w:t>合计</w:t>
            </w:r>
          </w:p>
        </w:tc>
        <w:tc>
          <w:tcPr>
            <w:tcW w:w="9072" w:type="dxa"/>
            <w:gridSpan w:val="8"/>
            <w:vAlign w:val="center"/>
          </w:tcPr>
          <w:p>
            <w:pPr>
              <w:pStyle w:val="11"/>
            </w:pPr>
            <w:r>
              <w:rPr>
                <w:rFonts w:hint="eastAsia" w:ascii="宋体" w:hAnsi="宋体" w:cs="宋体"/>
              </w:rPr>
              <w:t>本年收入</w:t>
            </w:r>
          </w:p>
        </w:tc>
        <w:tc>
          <w:tcPr>
            <w:tcW w:w="1134" w:type="dxa"/>
            <w:vMerge w:val="restart"/>
            <w:vAlign w:val="center"/>
          </w:tcPr>
          <w:p>
            <w:pPr>
              <w:pStyle w:val="11"/>
            </w:pPr>
            <w:r>
              <w:rPr>
                <w:rFonts w:hint="eastAsia" w:ascii="宋体" w:hAnsi="宋体" w:cs="宋体"/>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rPr>
                <w:rFonts w:hint="eastAsia" w:ascii="宋体" w:hAnsi="宋体" w:cs="宋体"/>
              </w:rPr>
              <w:t>科目</w:t>
            </w:r>
            <w:r>
              <w:t xml:space="preserve">    </w:t>
            </w:r>
            <w:r>
              <w:rPr>
                <w:rFonts w:hint="eastAsia" w:ascii="宋体" w:hAnsi="宋体" w:cs="宋体"/>
              </w:rPr>
              <w:t>编码</w:t>
            </w:r>
          </w:p>
        </w:tc>
        <w:tc>
          <w:tcPr>
            <w:tcW w:w="1559" w:type="dxa"/>
            <w:vAlign w:val="center"/>
          </w:tcPr>
          <w:p>
            <w:pPr>
              <w:pStyle w:val="11"/>
            </w:pPr>
            <w:r>
              <w:rPr>
                <w:rFonts w:hint="eastAsia" w:ascii="宋体" w:hAnsi="宋体" w:cs="宋体"/>
              </w:rPr>
              <w:t>科目名称</w:t>
            </w:r>
          </w:p>
        </w:tc>
        <w:tc>
          <w:tcPr>
            <w:tcW w:w="1134" w:type="dxa"/>
            <w:vMerge w:val="continue"/>
          </w:tcPr>
          <w:p/>
        </w:tc>
        <w:tc>
          <w:tcPr>
            <w:tcW w:w="1134" w:type="dxa"/>
            <w:vAlign w:val="center"/>
          </w:tcPr>
          <w:p>
            <w:pPr>
              <w:pStyle w:val="11"/>
            </w:pPr>
            <w:r>
              <w:rPr>
                <w:rFonts w:hint="eastAsia" w:ascii="宋体" w:hAnsi="宋体" w:cs="宋体"/>
              </w:rPr>
              <w:t>小计</w:t>
            </w:r>
          </w:p>
        </w:tc>
        <w:tc>
          <w:tcPr>
            <w:tcW w:w="1134" w:type="dxa"/>
            <w:vAlign w:val="center"/>
          </w:tcPr>
          <w:p>
            <w:pPr>
              <w:pStyle w:val="11"/>
            </w:pPr>
            <w:r>
              <w:rPr>
                <w:rFonts w:hint="eastAsia" w:ascii="宋体" w:hAnsi="宋体" w:cs="宋体"/>
              </w:rPr>
              <w:t>财政拨款</w:t>
            </w:r>
            <w:r>
              <w:t xml:space="preserve"> </w:t>
            </w:r>
            <w:r>
              <w:rPr>
                <w:rFonts w:hint="eastAsia" w:ascii="宋体" w:hAnsi="宋体" w:cs="宋体"/>
              </w:rPr>
              <w:t>收入</w:t>
            </w:r>
          </w:p>
        </w:tc>
        <w:tc>
          <w:tcPr>
            <w:tcW w:w="1134" w:type="dxa"/>
            <w:vAlign w:val="center"/>
          </w:tcPr>
          <w:p>
            <w:pPr>
              <w:pStyle w:val="11"/>
            </w:pPr>
            <w:r>
              <w:rPr>
                <w:rFonts w:hint="eastAsia" w:ascii="宋体" w:hAnsi="宋体" w:cs="宋体"/>
              </w:rPr>
              <w:t>财政专户</w:t>
            </w:r>
            <w:r>
              <w:t xml:space="preserve"> </w:t>
            </w:r>
            <w:r>
              <w:rPr>
                <w:rFonts w:hint="eastAsia" w:ascii="宋体" w:hAnsi="宋体" w:cs="宋体"/>
              </w:rPr>
              <w:t>收入</w:t>
            </w:r>
          </w:p>
        </w:tc>
        <w:tc>
          <w:tcPr>
            <w:tcW w:w="1134" w:type="dxa"/>
            <w:vAlign w:val="center"/>
          </w:tcPr>
          <w:p>
            <w:pPr>
              <w:pStyle w:val="11"/>
            </w:pPr>
            <w:r>
              <w:rPr>
                <w:rFonts w:hint="eastAsia" w:ascii="宋体" w:hAnsi="宋体" w:cs="宋体"/>
              </w:rPr>
              <w:t>事业收入</w:t>
            </w:r>
          </w:p>
        </w:tc>
        <w:tc>
          <w:tcPr>
            <w:tcW w:w="1134" w:type="dxa"/>
            <w:vAlign w:val="center"/>
          </w:tcPr>
          <w:p>
            <w:pPr>
              <w:pStyle w:val="11"/>
            </w:pPr>
            <w:r>
              <w:rPr>
                <w:rFonts w:hint="eastAsia" w:ascii="宋体" w:hAnsi="宋体" w:cs="宋体"/>
              </w:rPr>
              <w:t>经营收入</w:t>
            </w:r>
          </w:p>
        </w:tc>
        <w:tc>
          <w:tcPr>
            <w:tcW w:w="1134" w:type="dxa"/>
            <w:vAlign w:val="center"/>
          </w:tcPr>
          <w:p>
            <w:pPr>
              <w:pStyle w:val="11"/>
            </w:pPr>
            <w:r>
              <w:rPr>
                <w:rFonts w:hint="eastAsia" w:ascii="宋体" w:hAnsi="宋体" w:cs="宋体"/>
              </w:rPr>
              <w:t>上级补助收入</w:t>
            </w:r>
          </w:p>
        </w:tc>
        <w:tc>
          <w:tcPr>
            <w:tcW w:w="1134" w:type="dxa"/>
            <w:vAlign w:val="center"/>
          </w:tcPr>
          <w:p>
            <w:pPr>
              <w:pStyle w:val="11"/>
            </w:pPr>
            <w:r>
              <w:rPr>
                <w:rFonts w:hint="eastAsia" w:ascii="宋体" w:hAnsi="宋体" w:cs="宋体"/>
              </w:rPr>
              <w:t>附属单位上缴收入</w:t>
            </w:r>
          </w:p>
        </w:tc>
        <w:tc>
          <w:tcPr>
            <w:tcW w:w="1134" w:type="dxa"/>
            <w:vAlign w:val="center"/>
          </w:tcPr>
          <w:p>
            <w:pPr>
              <w:pStyle w:val="11"/>
            </w:pPr>
            <w:r>
              <w:rPr>
                <w:rFonts w:hint="eastAsia" w:ascii="宋体" w:hAnsi="宋体" w:cs="宋体"/>
              </w:rP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rPr>
                <w:rFonts w:hint="eastAsia" w:ascii="宋体" w:hAnsi="宋体" w:cs="宋体"/>
              </w:rP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rPr>
                <w:rFonts w:hint="eastAsia" w:ascii="宋体" w:hAnsi="宋体" w:cs="宋体"/>
              </w:rPr>
              <w:t>合计</w:t>
            </w:r>
          </w:p>
        </w:tc>
        <w:tc>
          <w:tcPr>
            <w:tcW w:w="1134" w:type="dxa"/>
            <w:vAlign w:val="center"/>
          </w:tcPr>
          <w:p>
            <w:pPr>
              <w:pStyle w:val="16"/>
            </w:pPr>
            <w:r>
              <w:t>3715.00</w:t>
            </w:r>
          </w:p>
        </w:tc>
        <w:tc>
          <w:tcPr>
            <w:tcW w:w="1134" w:type="dxa"/>
            <w:vAlign w:val="center"/>
          </w:tcPr>
          <w:p>
            <w:pPr>
              <w:pStyle w:val="16"/>
            </w:pPr>
            <w:r>
              <w:t>3389.65</w:t>
            </w:r>
          </w:p>
        </w:tc>
        <w:tc>
          <w:tcPr>
            <w:tcW w:w="1134" w:type="dxa"/>
            <w:vAlign w:val="center"/>
          </w:tcPr>
          <w:p>
            <w:pPr>
              <w:pStyle w:val="16"/>
            </w:pPr>
            <w:r>
              <w:t>3389.65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325.35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rPr>
                <w:rFonts w:hint="eastAsia" w:ascii="宋体" w:hAnsi="宋体" w:cs="宋体"/>
              </w:rPr>
              <w:t>一般公共服务支出</w:t>
            </w:r>
          </w:p>
        </w:tc>
        <w:tc>
          <w:tcPr>
            <w:tcW w:w="1134" w:type="dxa"/>
            <w:vAlign w:val="center"/>
          </w:tcPr>
          <w:p>
            <w:pPr>
              <w:pStyle w:val="12"/>
            </w:pPr>
            <w:r>
              <w:t>1581.05</w:t>
            </w:r>
          </w:p>
        </w:tc>
        <w:tc>
          <w:tcPr>
            <w:tcW w:w="1134" w:type="dxa"/>
            <w:vAlign w:val="center"/>
          </w:tcPr>
          <w:p>
            <w:pPr>
              <w:pStyle w:val="12"/>
            </w:pPr>
            <w:r>
              <w:t>1581.05</w:t>
            </w:r>
          </w:p>
        </w:tc>
        <w:tc>
          <w:tcPr>
            <w:tcW w:w="1134" w:type="dxa"/>
            <w:vAlign w:val="center"/>
          </w:tcPr>
          <w:p>
            <w:pPr>
              <w:pStyle w:val="12"/>
            </w:pPr>
            <w:r>
              <w:t>1581.05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rPr>
                <w:rFonts w:hint="eastAsia" w:ascii="宋体" w:hAnsi="宋体" w:cs="宋体"/>
              </w:rPr>
              <w:t>政府办公厅（室）及相关机构事务</w:t>
            </w:r>
          </w:p>
        </w:tc>
        <w:tc>
          <w:tcPr>
            <w:tcW w:w="1134" w:type="dxa"/>
            <w:vAlign w:val="center"/>
          </w:tcPr>
          <w:p>
            <w:pPr>
              <w:pStyle w:val="12"/>
            </w:pPr>
            <w:r>
              <w:t>1581.05</w:t>
            </w:r>
          </w:p>
        </w:tc>
        <w:tc>
          <w:tcPr>
            <w:tcW w:w="1134" w:type="dxa"/>
            <w:vAlign w:val="center"/>
          </w:tcPr>
          <w:p>
            <w:pPr>
              <w:pStyle w:val="12"/>
            </w:pPr>
            <w:r>
              <w:t>1581.05</w:t>
            </w:r>
          </w:p>
        </w:tc>
        <w:tc>
          <w:tcPr>
            <w:tcW w:w="1134" w:type="dxa"/>
            <w:vAlign w:val="center"/>
          </w:tcPr>
          <w:p>
            <w:pPr>
              <w:pStyle w:val="12"/>
            </w:pPr>
            <w:r>
              <w:t>1581.05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rPr>
                <w:rFonts w:hint="eastAsia" w:ascii="宋体" w:hAnsi="宋体" w:cs="宋体"/>
              </w:rPr>
              <w:t>行政运行</w:t>
            </w:r>
          </w:p>
        </w:tc>
        <w:tc>
          <w:tcPr>
            <w:tcW w:w="1134" w:type="dxa"/>
            <w:vAlign w:val="center"/>
          </w:tcPr>
          <w:p>
            <w:pPr>
              <w:pStyle w:val="12"/>
            </w:pPr>
            <w:r>
              <w:t>1021.05</w:t>
            </w:r>
          </w:p>
        </w:tc>
        <w:tc>
          <w:tcPr>
            <w:tcW w:w="1134" w:type="dxa"/>
            <w:vAlign w:val="center"/>
          </w:tcPr>
          <w:p>
            <w:pPr>
              <w:pStyle w:val="12"/>
            </w:pPr>
            <w:r>
              <w:t>1021.05</w:t>
            </w:r>
          </w:p>
        </w:tc>
        <w:tc>
          <w:tcPr>
            <w:tcW w:w="1134" w:type="dxa"/>
            <w:vAlign w:val="center"/>
          </w:tcPr>
          <w:p>
            <w:pPr>
              <w:pStyle w:val="12"/>
            </w:pPr>
            <w:r>
              <w:t>1021.05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rPr>
                <w:rFonts w:hint="eastAsia" w:ascii="宋体" w:hAnsi="宋体" w:cs="宋体"/>
              </w:rPr>
              <w:t>一般行政管理事务</w:t>
            </w:r>
          </w:p>
        </w:tc>
        <w:tc>
          <w:tcPr>
            <w:tcW w:w="1134" w:type="dxa"/>
            <w:vAlign w:val="center"/>
          </w:tcPr>
          <w:p>
            <w:pPr>
              <w:pStyle w:val="12"/>
            </w:pPr>
            <w:r>
              <w:t>560.00</w:t>
            </w:r>
          </w:p>
        </w:tc>
        <w:tc>
          <w:tcPr>
            <w:tcW w:w="1134" w:type="dxa"/>
            <w:vAlign w:val="center"/>
          </w:tcPr>
          <w:p>
            <w:pPr>
              <w:pStyle w:val="12"/>
            </w:pPr>
            <w:r>
              <w:t>560.00</w:t>
            </w:r>
          </w:p>
        </w:tc>
        <w:tc>
          <w:tcPr>
            <w:tcW w:w="1134" w:type="dxa"/>
            <w:vAlign w:val="center"/>
          </w:tcPr>
          <w:p>
            <w:pPr>
              <w:pStyle w:val="12"/>
            </w:pPr>
            <w:r>
              <w:t>560.00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w:t>
            </w:r>
          </w:p>
        </w:tc>
        <w:tc>
          <w:tcPr>
            <w:tcW w:w="1559" w:type="dxa"/>
            <w:vAlign w:val="center"/>
          </w:tcPr>
          <w:p>
            <w:pPr>
              <w:pStyle w:val="13"/>
            </w:pPr>
            <w:r>
              <w:rPr>
                <w:rFonts w:hint="eastAsia" w:ascii="宋体" w:hAnsi="宋体" w:cs="宋体"/>
              </w:rPr>
              <w:t>教育支出</w:t>
            </w:r>
          </w:p>
        </w:tc>
        <w:tc>
          <w:tcPr>
            <w:tcW w:w="1134" w:type="dxa"/>
            <w:vAlign w:val="center"/>
          </w:tcPr>
          <w:p>
            <w:pPr>
              <w:pStyle w:val="12"/>
            </w:pPr>
            <w:r>
              <w:t>251.00</w:t>
            </w:r>
          </w:p>
        </w:tc>
        <w:tc>
          <w:tcPr>
            <w:tcW w:w="1134" w:type="dxa"/>
            <w:vAlign w:val="center"/>
          </w:tcPr>
          <w:p>
            <w:pPr>
              <w:pStyle w:val="12"/>
            </w:pPr>
            <w:r>
              <w:t>251.00</w:t>
            </w:r>
          </w:p>
        </w:tc>
        <w:tc>
          <w:tcPr>
            <w:tcW w:w="1134" w:type="dxa"/>
            <w:vAlign w:val="center"/>
          </w:tcPr>
          <w:p>
            <w:pPr>
              <w:pStyle w:val="12"/>
            </w:pPr>
            <w:r>
              <w:t>251.00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w:t>
            </w:r>
          </w:p>
        </w:tc>
        <w:tc>
          <w:tcPr>
            <w:tcW w:w="1559" w:type="dxa"/>
            <w:vAlign w:val="center"/>
          </w:tcPr>
          <w:p>
            <w:pPr>
              <w:pStyle w:val="13"/>
            </w:pPr>
            <w:r>
              <w:rPr>
                <w:rFonts w:hint="eastAsia" w:ascii="宋体" w:hAnsi="宋体" w:cs="宋体"/>
              </w:rPr>
              <w:t>普通教育</w:t>
            </w:r>
          </w:p>
        </w:tc>
        <w:tc>
          <w:tcPr>
            <w:tcW w:w="1134" w:type="dxa"/>
            <w:vAlign w:val="center"/>
          </w:tcPr>
          <w:p>
            <w:pPr>
              <w:pStyle w:val="12"/>
            </w:pPr>
            <w:r>
              <w:t>251.00</w:t>
            </w:r>
          </w:p>
        </w:tc>
        <w:tc>
          <w:tcPr>
            <w:tcW w:w="1134" w:type="dxa"/>
            <w:vAlign w:val="center"/>
          </w:tcPr>
          <w:p>
            <w:pPr>
              <w:pStyle w:val="12"/>
            </w:pPr>
            <w:r>
              <w:t>251.00</w:t>
            </w:r>
          </w:p>
        </w:tc>
        <w:tc>
          <w:tcPr>
            <w:tcW w:w="1134" w:type="dxa"/>
            <w:vAlign w:val="center"/>
          </w:tcPr>
          <w:p>
            <w:pPr>
              <w:pStyle w:val="12"/>
            </w:pPr>
            <w:r>
              <w:t>251.00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2050202</w:t>
            </w:r>
          </w:p>
        </w:tc>
        <w:tc>
          <w:tcPr>
            <w:tcW w:w="1559" w:type="dxa"/>
            <w:vAlign w:val="center"/>
          </w:tcPr>
          <w:p>
            <w:pPr>
              <w:pStyle w:val="13"/>
            </w:pPr>
            <w:r>
              <w:rPr>
                <w:rFonts w:hint="eastAsia" w:ascii="宋体" w:hAnsi="宋体" w:cs="宋体"/>
              </w:rPr>
              <w:t>小学教育</w:t>
            </w:r>
          </w:p>
        </w:tc>
        <w:tc>
          <w:tcPr>
            <w:tcW w:w="1134" w:type="dxa"/>
            <w:vAlign w:val="center"/>
          </w:tcPr>
          <w:p>
            <w:pPr>
              <w:pStyle w:val="12"/>
            </w:pPr>
            <w:r>
              <w:t>251.00</w:t>
            </w:r>
          </w:p>
        </w:tc>
        <w:tc>
          <w:tcPr>
            <w:tcW w:w="1134" w:type="dxa"/>
            <w:vAlign w:val="center"/>
          </w:tcPr>
          <w:p>
            <w:pPr>
              <w:pStyle w:val="12"/>
            </w:pPr>
            <w:r>
              <w:t>251.00</w:t>
            </w:r>
          </w:p>
        </w:tc>
        <w:tc>
          <w:tcPr>
            <w:tcW w:w="1134" w:type="dxa"/>
            <w:vAlign w:val="center"/>
          </w:tcPr>
          <w:p>
            <w:pPr>
              <w:pStyle w:val="12"/>
            </w:pPr>
            <w:r>
              <w:t>251.00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w:t>
            </w:r>
          </w:p>
        </w:tc>
        <w:tc>
          <w:tcPr>
            <w:tcW w:w="1559" w:type="dxa"/>
            <w:vAlign w:val="center"/>
          </w:tcPr>
          <w:p>
            <w:pPr>
              <w:pStyle w:val="13"/>
            </w:pPr>
            <w:r>
              <w:rPr>
                <w:rFonts w:hint="eastAsia" w:ascii="宋体" w:hAnsi="宋体" w:cs="宋体"/>
              </w:rPr>
              <w:t>文化旅游体育与传媒支出</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20701</w:t>
            </w:r>
          </w:p>
        </w:tc>
        <w:tc>
          <w:tcPr>
            <w:tcW w:w="1559" w:type="dxa"/>
            <w:vAlign w:val="center"/>
          </w:tcPr>
          <w:p>
            <w:pPr>
              <w:pStyle w:val="13"/>
            </w:pPr>
            <w:r>
              <w:rPr>
                <w:rFonts w:hint="eastAsia" w:ascii="宋体" w:hAnsi="宋体" w:cs="宋体"/>
              </w:rPr>
              <w:t>文化和旅游</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2070109</w:t>
            </w:r>
          </w:p>
        </w:tc>
        <w:tc>
          <w:tcPr>
            <w:tcW w:w="1559" w:type="dxa"/>
            <w:vAlign w:val="center"/>
          </w:tcPr>
          <w:p>
            <w:pPr>
              <w:pStyle w:val="13"/>
            </w:pPr>
            <w:r>
              <w:rPr>
                <w:rFonts w:hint="eastAsia" w:ascii="宋体" w:hAnsi="宋体" w:cs="宋体"/>
              </w:rPr>
              <w:t>群众文化</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r>
              <w:t>41.00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w:t>
            </w:r>
          </w:p>
        </w:tc>
        <w:tc>
          <w:tcPr>
            <w:tcW w:w="1559" w:type="dxa"/>
            <w:vAlign w:val="center"/>
          </w:tcPr>
          <w:p>
            <w:pPr>
              <w:pStyle w:val="13"/>
            </w:pPr>
            <w:r>
              <w:rPr>
                <w:rFonts w:hint="eastAsia" w:ascii="宋体" w:hAnsi="宋体" w:cs="宋体"/>
              </w:rPr>
              <w:t>社会保障和就业支出</w:t>
            </w:r>
          </w:p>
        </w:tc>
        <w:tc>
          <w:tcPr>
            <w:tcW w:w="1134" w:type="dxa"/>
            <w:vAlign w:val="center"/>
          </w:tcPr>
          <w:p>
            <w:pPr>
              <w:pStyle w:val="12"/>
            </w:pPr>
            <w:r>
              <w:t>327.79</w:t>
            </w:r>
          </w:p>
        </w:tc>
        <w:tc>
          <w:tcPr>
            <w:tcW w:w="1134" w:type="dxa"/>
            <w:vAlign w:val="center"/>
          </w:tcPr>
          <w:p>
            <w:pPr>
              <w:pStyle w:val="12"/>
            </w:pPr>
            <w:r>
              <w:t>327.79</w:t>
            </w:r>
          </w:p>
        </w:tc>
        <w:tc>
          <w:tcPr>
            <w:tcW w:w="1134" w:type="dxa"/>
            <w:vAlign w:val="center"/>
          </w:tcPr>
          <w:p>
            <w:pPr>
              <w:pStyle w:val="12"/>
            </w:pPr>
            <w:r>
              <w:t>327.79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rPr>
                <w:rFonts w:hint="eastAsia" w:ascii="宋体" w:hAnsi="宋体" w:cs="宋体"/>
              </w:rPr>
              <w:t>行政事业单位养老支出</w:t>
            </w:r>
          </w:p>
        </w:tc>
        <w:tc>
          <w:tcPr>
            <w:tcW w:w="1134" w:type="dxa"/>
            <w:vAlign w:val="center"/>
          </w:tcPr>
          <w:p>
            <w:pPr>
              <w:pStyle w:val="12"/>
            </w:pPr>
            <w:r>
              <w:t>235.39</w:t>
            </w:r>
          </w:p>
        </w:tc>
        <w:tc>
          <w:tcPr>
            <w:tcW w:w="1134" w:type="dxa"/>
            <w:vAlign w:val="center"/>
          </w:tcPr>
          <w:p>
            <w:pPr>
              <w:pStyle w:val="12"/>
            </w:pPr>
            <w:r>
              <w:t>235.39</w:t>
            </w:r>
          </w:p>
        </w:tc>
        <w:tc>
          <w:tcPr>
            <w:tcW w:w="1134" w:type="dxa"/>
            <w:vAlign w:val="center"/>
          </w:tcPr>
          <w:p>
            <w:pPr>
              <w:pStyle w:val="12"/>
            </w:pPr>
            <w:r>
              <w:t>235.39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2080501</w:t>
            </w:r>
          </w:p>
        </w:tc>
        <w:tc>
          <w:tcPr>
            <w:tcW w:w="1559" w:type="dxa"/>
            <w:vAlign w:val="center"/>
          </w:tcPr>
          <w:p>
            <w:pPr>
              <w:pStyle w:val="13"/>
            </w:pPr>
            <w:r>
              <w:rPr>
                <w:rFonts w:hint="eastAsia" w:ascii="宋体" w:hAnsi="宋体" w:cs="宋体"/>
              </w:rPr>
              <w:t>行政单位离退休</w:t>
            </w:r>
          </w:p>
        </w:tc>
        <w:tc>
          <w:tcPr>
            <w:tcW w:w="1134" w:type="dxa"/>
            <w:vAlign w:val="center"/>
          </w:tcPr>
          <w:p>
            <w:pPr>
              <w:pStyle w:val="12"/>
            </w:pPr>
            <w:r>
              <w:t>131.50</w:t>
            </w:r>
          </w:p>
        </w:tc>
        <w:tc>
          <w:tcPr>
            <w:tcW w:w="1134" w:type="dxa"/>
            <w:vAlign w:val="center"/>
          </w:tcPr>
          <w:p>
            <w:pPr>
              <w:pStyle w:val="12"/>
            </w:pPr>
            <w:r>
              <w:t>131.50</w:t>
            </w:r>
          </w:p>
        </w:tc>
        <w:tc>
          <w:tcPr>
            <w:tcW w:w="1134" w:type="dxa"/>
            <w:vAlign w:val="center"/>
          </w:tcPr>
          <w:p>
            <w:pPr>
              <w:pStyle w:val="12"/>
            </w:pPr>
            <w:r>
              <w:t>131.50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2080505</w:t>
            </w:r>
          </w:p>
        </w:tc>
        <w:tc>
          <w:tcPr>
            <w:tcW w:w="1559" w:type="dxa"/>
            <w:vAlign w:val="center"/>
          </w:tcPr>
          <w:p>
            <w:pPr>
              <w:pStyle w:val="13"/>
            </w:pPr>
            <w:r>
              <w:rPr>
                <w:rFonts w:hint="eastAsia" w:ascii="宋体" w:hAnsi="宋体" w:cs="宋体"/>
              </w:rPr>
              <w:t>机关事业单位基本养老保险缴费支出</w:t>
            </w:r>
          </w:p>
        </w:tc>
        <w:tc>
          <w:tcPr>
            <w:tcW w:w="1134" w:type="dxa"/>
            <w:vAlign w:val="center"/>
          </w:tcPr>
          <w:p>
            <w:pPr>
              <w:pStyle w:val="12"/>
            </w:pPr>
            <w:r>
              <w:t>103.89</w:t>
            </w:r>
          </w:p>
        </w:tc>
        <w:tc>
          <w:tcPr>
            <w:tcW w:w="1134" w:type="dxa"/>
            <w:vAlign w:val="center"/>
          </w:tcPr>
          <w:p>
            <w:pPr>
              <w:pStyle w:val="12"/>
            </w:pPr>
            <w:r>
              <w:t>103.89</w:t>
            </w:r>
          </w:p>
        </w:tc>
        <w:tc>
          <w:tcPr>
            <w:tcW w:w="1134" w:type="dxa"/>
            <w:vAlign w:val="center"/>
          </w:tcPr>
          <w:p>
            <w:pPr>
              <w:pStyle w:val="12"/>
            </w:pPr>
            <w:r>
              <w:t>103.89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20809</w:t>
            </w:r>
          </w:p>
        </w:tc>
        <w:tc>
          <w:tcPr>
            <w:tcW w:w="1559" w:type="dxa"/>
            <w:vAlign w:val="center"/>
          </w:tcPr>
          <w:p>
            <w:pPr>
              <w:pStyle w:val="13"/>
            </w:pPr>
            <w:r>
              <w:rPr>
                <w:rFonts w:hint="eastAsia" w:ascii="宋体" w:hAnsi="宋体" w:cs="宋体"/>
              </w:rPr>
              <w:t>退役安置</w:t>
            </w:r>
          </w:p>
        </w:tc>
        <w:tc>
          <w:tcPr>
            <w:tcW w:w="1134" w:type="dxa"/>
            <w:vAlign w:val="center"/>
          </w:tcPr>
          <w:p>
            <w:pPr>
              <w:pStyle w:val="12"/>
            </w:pPr>
            <w:r>
              <w:t>62.40</w:t>
            </w:r>
          </w:p>
        </w:tc>
        <w:tc>
          <w:tcPr>
            <w:tcW w:w="1134" w:type="dxa"/>
            <w:vAlign w:val="center"/>
          </w:tcPr>
          <w:p>
            <w:pPr>
              <w:pStyle w:val="12"/>
            </w:pPr>
            <w:r>
              <w:t>62.40</w:t>
            </w:r>
          </w:p>
        </w:tc>
        <w:tc>
          <w:tcPr>
            <w:tcW w:w="1134" w:type="dxa"/>
            <w:vAlign w:val="center"/>
          </w:tcPr>
          <w:p>
            <w:pPr>
              <w:pStyle w:val="12"/>
            </w:pPr>
            <w:r>
              <w:t>62.40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2080901</w:t>
            </w:r>
          </w:p>
        </w:tc>
        <w:tc>
          <w:tcPr>
            <w:tcW w:w="1559" w:type="dxa"/>
            <w:vAlign w:val="center"/>
          </w:tcPr>
          <w:p>
            <w:pPr>
              <w:pStyle w:val="13"/>
            </w:pPr>
            <w:r>
              <w:rPr>
                <w:rFonts w:hint="eastAsia" w:ascii="宋体" w:hAnsi="宋体" w:cs="宋体"/>
              </w:rPr>
              <w:t>退役士兵安置</w:t>
            </w:r>
          </w:p>
        </w:tc>
        <w:tc>
          <w:tcPr>
            <w:tcW w:w="1134" w:type="dxa"/>
            <w:vAlign w:val="center"/>
          </w:tcPr>
          <w:p>
            <w:pPr>
              <w:pStyle w:val="12"/>
            </w:pPr>
            <w:r>
              <w:t>62.40</w:t>
            </w:r>
          </w:p>
        </w:tc>
        <w:tc>
          <w:tcPr>
            <w:tcW w:w="1134" w:type="dxa"/>
            <w:vAlign w:val="center"/>
          </w:tcPr>
          <w:p>
            <w:pPr>
              <w:pStyle w:val="12"/>
            </w:pPr>
            <w:r>
              <w:t>62.40</w:t>
            </w:r>
          </w:p>
        </w:tc>
        <w:tc>
          <w:tcPr>
            <w:tcW w:w="1134" w:type="dxa"/>
            <w:vAlign w:val="center"/>
          </w:tcPr>
          <w:p>
            <w:pPr>
              <w:pStyle w:val="12"/>
            </w:pPr>
            <w:r>
              <w:t>62.40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20825</w:t>
            </w:r>
          </w:p>
        </w:tc>
        <w:tc>
          <w:tcPr>
            <w:tcW w:w="1559" w:type="dxa"/>
            <w:vAlign w:val="center"/>
          </w:tcPr>
          <w:p>
            <w:pPr>
              <w:pStyle w:val="13"/>
            </w:pPr>
            <w:r>
              <w:rPr>
                <w:rFonts w:hint="eastAsia" w:ascii="宋体" w:hAnsi="宋体" w:cs="宋体"/>
              </w:rPr>
              <w:t>其他生活救助</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2082502</w:t>
            </w:r>
          </w:p>
        </w:tc>
        <w:tc>
          <w:tcPr>
            <w:tcW w:w="1559" w:type="dxa"/>
            <w:vAlign w:val="center"/>
          </w:tcPr>
          <w:p>
            <w:pPr>
              <w:pStyle w:val="13"/>
            </w:pPr>
            <w:r>
              <w:rPr>
                <w:rFonts w:hint="eastAsia" w:ascii="宋体" w:hAnsi="宋体" w:cs="宋体"/>
              </w:rPr>
              <w:t>其他农村生活救助</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w:t>
            </w:r>
          </w:p>
        </w:tc>
        <w:tc>
          <w:tcPr>
            <w:tcW w:w="1559" w:type="dxa"/>
            <w:vAlign w:val="center"/>
          </w:tcPr>
          <w:p>
            <w:pPr>
              <w:pStyle w:val="13"/>
            </w:pPr>
            <w:r>
              <w:rPr>
                <w:rFonts w:hint="eastAsia" w:ascii="宋体" w:hAnsi="宋体" w:cs="宋体"/>
              </w:rPr>
              <w:t>卫生健康支出</w:t>
            </w:r>
          </w:p>
        </w:tc>
        <w:tc>
          <w:tcPr>
            <w:tcW w:w="1134" w:type="dxa"/>
            <w:vAlign w:val="center"/>
          </w:tcPr>
          <w:p>
            <w:pPr>
              <w:pStyle w:val="12"/>
            </w:pPr>
            <w:r>
              <w:t>89.00</w:t>
            </w:r>
          </w:p>
        </w:tc>
        <w:tc>
          <w:tcPr>
            <w:tcW w:w="1134" w:type="dxa"/>
            <w:vAlign w:val="center"/>
          </w:tcPr>
          <w:p>
            <w:pPr>
              <w:pStyle w:val="12"/>
            </w:pPr>
            <w:r>
              <w:t>89.00</w:t>
            </w:r>
          </w:p>
        </w:tc>
        <w:tc>
          <w:tcPr>
            <w:tcW w:w="1134" w:type="dxa"/>
            <w:vAlign w:val="center"/>
          </w:tcPr>
          <w:p>
            <w:pPr>
              <w:pStyle w:val="12"/>
            </w:pPr>
            <w:r>
              <w:t>89.00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21001</w:t>
            </w:r>
          </w:p>
        </w:tc>
        <w:tc>
          <w:tcPr>
            <w:tcW w:w="1559" w:type="dxa"/>
            <w:vAlign w:val="center"/>
          </w:tcPr>
          <w:p>
            <w:pPr>
              <w:pStyle w:val="13"/>
            </w:pPr>
            <w:r>
              <w:rPr>
                <w:rFonts w:hint="eastAsia" w:ascii="宋体" w:hAnsi="宋体" w:cs="宋体"/>
              </w:rPr>
              <w:t>卫生健康管理事务</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2100102</w:t>
            </w:r>
          </w:p>
        </w:tc>
        <w:tc>
          <w:tcPr>
            <w:tcW w:w="1559" w:type="dxa"/>
            <w:vAlign w:val="center"/>
          </w:tcPr>
          <w:p>
            <w:pPr>
              <w:pStyle w:val="13"/>
            </w:pPr>
            <w:r>
              <w:rPr>
                <w:rFonts w:hint="eastAsia" w:ascii="宋体" w:hAnsi="宋体" w:cs="宋体"/>
              </w:rPr>
              <w:t>一般行政管理事务</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rPr>
                <w:rFonts w:hint="eastAsia" w:ascii="宋体" w:hAnsi="宋体" w:cs="宋体"/>
              </w:rPr>
              <w:t>行政事业单位医疗</w:t>
            </w:r>
          </w:p>
        </w:tc>
        <w:tc>
          <w:tcPr>
            <w:tcW w:w="1134" w:type="dxa"/>
            <w:vAlign w:val="center"/>
          </w:tcPr>
          <w:p>
            <w:pPr>
              <w:pStyle w:val="12"/>
            </w:pPr>
            <w:r>
              <w:t>78.00</w:t>
            </w:r>
          </w:p>
        </w:tc>
        <w:tc>
          <w:tcPr>
            <w:tcW w:w="1134" w:type="dxa"/>
            <w:vAlign w:val="center"/>
          </w:tcPr>
          <w:p>
            <w:pPr>
              <w:pStyle w:val="12"/>
            </w:pPr>
            <w:r>
              <w:t>78.00</w:t>
            </w:r>
          </w:p>
        </w:tc>
        <w:tc>
          <w:tcPr>
            <w:tcW w:w="1134" w:type="dxa"/>
            <w:vAlign w:val="center"/>
          </w:tcPr>
          <w:p>
            <w:pPr>
              <w:pStyle w:val="12"/>
            </w:pPr>
            <w:r>
              <w:t>78.00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rPr>
                <w:rFonts w:hint="eastAsia" w:ascii="宋体" w:hAnsi="宋体" w:cs="宋体"/>
              </w:rPr>
              <w:t>行政单位医疗</w:t>
            </w:r>
          </w:p>
        </w:tc>
        <w:tc>
          <w:tcPr>
            <w:tcW w:w="1134" w:type="dxa"/>
            <w:vAlign w:val="center"/>
          </w:tcPr>
          <w:p>
            <w:pPr>
              <w:pStyle w:val="12"/>
            </w:pPr>
            <w:r>
              <w:t>78.00</w:t>
            </w:r>
          </w:p>
        </w:tc>
        <w:tc>
          <w:tcPr>
            <w:tcW w:w="1134" w:type="dxa"/>
            <w:vAlign w:val="center"/>
          </w:tcPr>
          <w:p>
            <w:pPr>
              <w:pStyle w:val="12"/>
            </w:pPr>
            <w:r>
              <w:t>78.00</w:t>
            </w:r>
          </w:p>
        </w:tc>
        <w:tc>
          <w:tcPr>
            <w:tcW w:w="1134" w:type="dxa"/>
            <w:vAlign w:val="center"/>
          </w:tcPr>
          <w:p>
            <w:pPr>
              <w:pStyle w:val="12"/>
            </w:pPr>
            <w:r>
              <w:t>78.00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211</w:t>
            </w:r>
          </w:p>
        </w:tc>
        <w:tc>
          <w:tcPr>
            <w:tcW w:w="1559" w:type="dxa"/>
            <w:vAlign w:val="center"/>
          </w:tcPr>
          <w:p>
            <w:pPr>
              <w:pStyle w:val="13"/>
            </w:pPr>
            <w:r>
              <w:rPr>
                <w:rFonts w:hint="eastAsia" w:ascii="宋体" w:hAnsi="宋体" w:cs="宋体"/>
              </w:rPr>
              <w:t>节能环保支出</w:t>
            </w:r>
          </w:p>
        </w:tc>
        <w:tc>
          <w:tcPr>
            <w:tcW w:w="1134" w:type="dxa"/>
            <w:vAlign w:val="center"/>
          </w:tcPr>
          <w:p>
            <w:pPr>
              <w:pStyle w:val="12"/>
            </w:pPr>
            <w:r>
              <w:t>33.36</w:t>
            </w:r>
          </w:p>
        </w:tc>
        <w:tc>
          <w:tcPr>
            <w:tcW w:w="1134" w:type="dxa"/>
            <w:vAlign w:val="center"/>
          </w:tcPr>
          <w:p>
            <w:pPr>
              <w:pStyle w:val="12"/>
            </w:pPr>
            <w:r>
              <w:t>32.88</w:t>
            </w:r>
          </w:p>
        </w:tc>
        <w:tc>
          <w:tcPr>
            <w:tcW w:w="1134" w:type="dxa"/>
            <w:vAlign w:val="center"/>
          </w:tcPr>
          <w:p>
            <w:pPr>
              <w:pStyle w:val="12"/>
            </w:pPr>
            <w:r>
              <w:t>32.88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21103</w:t>
            </w:r>
          </w:p>
        </w:tc>
        <w:tc>
          <w:tcPr>
            <w:tcW w:w="1559" w:type="dxa"/>
            <w:vAlign w:val="center"/>
          </w:tcPr>
          <w:p>
            <w:pPr>
              <w:pStyle w:val="13"/>
            </w:pPr>
            <w:r>
              <w:rPr>
                <w:rFonts w:hint="eastAsia" w:ascii="宋体" w:hAnsi="宋体" w:cs="宋体"/>
              </w:rPr>
              <w:t>污染防治</w:t>
            </w:r>
          </w:p>
        </w:tc>
        <w:tc>
          <w:tcPr>
            <w:tcW w:w="1134" w:type="dxa"/>
            <w:vAlign w:val="center"/>
          </w:tcPr>
          <w:p>
            <w:pPr>
              <w:pStyle w:val="12"/>
            </w:pPr>
            <w:r>
              <w:t>33.36</w:t>
            </w:r>
          </w:p>
        </w:tc>
        <w:tc>
          <w:tcPr>
            <w:tcW w:w="1134" w:type="dxa"/>
            <w:vAlign w:val="center"/>
          </w:tcPr>
          <w:p>
            <w:pPr>
              <w:pStyle w:val="12"/>
            </w:pPr>
            <w:r>
              <w:t>32.88</w:t>
            </w:r>
          </w:p>
        </w:tc>
        <w:tc>
          <w:tcPr>
            <w:tcW w:w="1134" w:type="dxa"/>
            <w:vAlign w:val="center"/>
          </w:tcPr>
          <w:p>
            <w:pPr>
              <w:pStyle w:val="12"/>
            </w:pPr>
            <w:r>
              <w:t>32.88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2110301</w:t>
            </w:r>
          </w:p>
        </w:tc>
        <w:tc>
          <w:tcPr>
            <w:tcW w:w="1559" w:type="dxa"/>
            <w:vAlign w:val="center"/>
          </w:tcPr>
          <w:p>
            <w:pPr>
              <w:pStyle w:val="13"/>
            </w:pPr>
            <w:r>
              <w:rPr>
                <w:rFonts w:hint="eastAsia" w:ascii="宋体" w:hAnsi="宋体" w:cs="宋体"/>
              </w:rPr>
              <w:t>大气</w:t>
            </w:r>
          </w:p>
        </w:tc>
        <w:tc>
          <w:tcPr>
            <w:tcW w:w="1134" w:type="dxa"/>
            <w:vAlign w:val="center"/>
          </w:tcPr>
          <w:p>
            <w:pPr>
              <w:pStyle w:val="12"/>
            </w:pPr>
            <w:r>
              <w:t>33.36</w:t>
            </w:r>
          </w:p>
        </w:tc>
        <w:tc>
          <w:tcPr>
            <w:tcW w:w="1134" w:type="dxa"/>
            <w:vAlign w:val="center"/>
          </w:tcPr>
          <w:p>
            <w:pPr>
              <w:pStyle w:val="12"/>
            </w:pPr>
            <w:r>
              <w:t>32.88</w:t>
            </w:r>
          </w:p>
        </w:tc>
        <w:tc>
          <w:tcPr>
            <w:tcW w:w="1134" w:type="dxa"/>
            <w:vAlign w:val="center"/>
          </w:tcPr>
          <w:p>
            <w:pPr>
              <w:pStyle w:val="12"/>
            </w:pPr>
            <w:r>
              <w:t>32.88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w:t>
            </w:r>
          </w:p>
        </w:tc>
        <w:tc>
          <w:tcPr>
            <w:tcW w:w="1559" w:type="dxa"/>
            <w:vAlign w:val="center"/>
          </w:tcPr>
          <w:p>
            <w:pPr>
              <w:pStyle w:val="13"/>
            </w:pPr>
            <w:r>
              <w:rPr>
                <w:rFonts w:hint="eastAsia" w:ascii="宋体" w:hAnsi="宋体" w:cs="宋体"/>
              </w:rPr>
              <w:t>城乡社区支出</w:t>
            </w:r>
          </w:p>
        </w:tc>
        <w:tc>
          <w:tcPr>
            <w:tcW w:w="1134" w:type="dxa"/>
            <w:vAlign w:val="center"/>
          </w:tcPr>
          <w:p>
            <w:pPr>
              <w:pStyle w:val="12"/>
            </w:pPr>
            <w:r>
              <w:t>878.55</w:t>
            </w:r>
          </w:p>
        </w:tc>
        <w:tc>
          <w:tcPr>
            <w:tcW w:w="1134" w:type="dxa"/>
            <w:vAlign w:val="center"/>
          </w:tcPr>
          <w:p>
            <w:pPr>
              <w:pStyle w:val="12"/>
            </w:pPr>
            <w:r>
              <w:t>617.89</w:t>
            </w:r>
          </w:p>
        </w:tc>
        <w:tc>
          <w:tcPr>
            <w:tcW w:w="1134" w:type="dxa"/>
            <w:vAlign w:val="center"/>
          </w:tcPr>
          <w:p>
            <w:pPr>
              <w:pStyle w:val="12"/>
            </w:pPr>
            <w:r>
              <w:t>617.89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21202</w:t>
            </w:r>
          </w:p>
        </w:tc>
        <w:tc>
          <w:tcPr>
            <w:tcW w:w="1559" w:type="dxa"/>
            <w:vAlign w:val="center"/>
          </w:tcPr>
          <w:p>
            <w:pPr>
              <w:pStyle w:val="13"/>
            </w:pPr>
            <w:r>
              <w:rPr>
                <w:rFonts w:hint="eastAsia" w:ascii="宋体" w:hAnsi="宋体" w:cs="宋体"/>
              </w:rPr>
              <w:t>城乡社区规划与管理</w:t>
            </w:r>
          </w:p>
        </w:tc>
        <w:tc>
          <w:tcPr>
            <w:tcW w:w="1134" w:type="dxa"/>
            <w:vAlign w:val="center"/>
          </w:tcPr>
          <w:p>
            <w:pPr>
              <w:pStyle w:val="12"/>
            </w:pPr>
            <w:r>
              <w:t>111.30</w:t>
            </w:r>
          </w:p>
        </w:tc>
        <w:tc>
          <w:tcPr>
            <w:tcW w:w="1134" w:type="dxa"/>
            <w:vAlign w:val="center"/>
          </w:tcPr>
          <w:p>
            <w:pPr>
              <w:pStyle w:val="12"/>
            </w:pPr>
            <w:r>
              <w:t>111.30</w:t>
            </w:r>
          </w:p>
        </w:tc>
        <w:tc>
          <w:tcPr>
            <w:tcW w:w="1134" w:type="dxa"/>
            <w:vAlign w:val="center"/>
          </w:tcPr>
          <w:p>
            <w:pPr>
              <w:pStyle w:val="12"/>
            </w:pPr>
            <w:r>
              <w:t>111.30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2120201</w:t>
            </w:r>
          </w:p>
        </w:tc>
        <w:tc>
          <w:tcPr>
            <w:tcW w:w="1559" w:type="dxa"/>
            <w:vAlign w:val="center"/>
          </w:tcPr>
          <w:p>
            <w:pPr>
              <w:pStyle w:val="13"/>
            </w:pPr>
            <w:r>
              <w:rPr>
                <w:rFonts w:hint="eastAsia" w:ascii="宋体" w:hAnsi="宋体" w:cs="宋体"/>
              </w:rPr>
              <w:t>城乡社区规划与管理</w:t>
            </w:r>
          </w:p>
        </w:tc>
        <w:tc>
          <w:tcPr>
            <w:tcW w:w="1134" w:type="dxa"/>
            <w:vAlign w:val="center"/>
          </w:tcPr>
          <w:p>
            <w:pPr>
              <w:pStyle w:val="12"/>
            </w:pPr>
            <w:r>
              <w:t>111.30</w:t>
            </w:r>
          </w:p>
        </w:tc>
        <w:tc>
          <w:tcPr>
            <w:tcW w:w="1134" w:type="dxa"/>
            <w:vAlign w:val="center"/>
          </w:tcPr>
          <w:p>
            <w:pPr>
              <w:pStyle w:val="12"/>
            </w:pPr>
            <w:r>
              <w:t>111.30</w:t>
            </w:r>
          </w:p>
        </w:tc>
        <w:tc>
          <w:tcPr>
            <w:tcW w:w="1134" w:type="dxa"/>
            <w:vAlign w:val="center"/>
          </w:tcPr>
          <w:p>
            <w:pPr>
              <w:pStyle w:val="12"/>
            </w:pPr>
            <w:r>
              <w:t>111.30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21203</w:t>
            </w:r>
          </w:p>
        </w:tc>
        <w:tc>
          <w:tcPr>
            <w:tcW w:w="1559" w:type="dxa"/>
            <w:vAlign w:val="center"/>
          </w:tcPr>
          <w:p>
            <w:pPr>
              <w:pStyle w:val="13"/>
            </w:pPr>
            <w:r>
              <w:rPr>
                <w:rFonts w:hint="eastAsia" w:ascii="宋体" w:hAnsi="宋体" w:cs="宋体"/>
              </w:rPr>
              <w:t>城乡社区公共设施</w:t>
            </w:r>
          </w:p>
        </w:tc>
        <w:tc>
          <w:tcPr>
            <w:tcW w:w="1134" w:type="dxa"/>
            <w:vAlign w:val="center"/>
          </w:tcPr>
          <w:p>
            <w:pPr>
              <w:pStyle w:val="12"/>
            </w:pPr>
            <w:r>
              <w:t>669.25</w:t>
            </w:r>
          </w:p>
        </w:tc>
        <w:tc>
          <w:tcPr>
            <w:tcW w:w="1134" w:type="dxa"/>
            <w:vAlign w:val="center"/>
          </w:tcPr>
          <w:p>
            <w:pPr>
              <w:pStyle w:val="12"/>
            </w:pPr>
            <w:r>
              <w:t>408.59</w:t>
            </w:r>
          </w:p>
        </w:tc>
        <w:tc>
          <w:tcPr>
            <w:tcW w:w="1134" w:type="dxa"/>
            <w:vAlign w:val="center"/>
          </w:tcPr>
          <w:p>
            <w:pPr>
              <w:pStyle w:val="12"/>
            </w:pPr>
            <w:r>
              <w:t>408.59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2120303</w:t>
            </w:r>
          </w:p>
        </w:tc>
        <w:tc>
          <w:tcPr>
            <w:tcW w:w="1559" w:type="dxa"/>
            <w:vAlign w:val="center"/>
          </w:tcPr>
          <w:p>
            <w:pPr>
              <w:pStyle w:val="13"/>
            </w:pPr>
            <w:r>
              <w:rPr>
                <w:rFonts w:hint="eastAsia" w:ascii="宋体" w:hAnsi="宋体" w:cs="宋体"/>
              </w:rPr>
              <w:t>小城镇基础设施建设</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2120399</w:t>
            </w:r>
          </w:p>
        </w:tc>
        <w:tc>
          <w:tcPr>
            <w:tcW w:w="1559" w:type="dxa"/>
            <w:vAlign w:val="center"/>
          </w:tcPr>
          <w:p>
            <w:pPr>
              <w:pStyle w:val="13"/>
            </w:pPr>
            <w:r>
              <w:rPr>
                <w:rFonts w:hint="eastAsia" w:ascii="宋体" w:hAnsi="宋体" w:cs="宋体"/>
              </w:rPr>
              <w:t>其他城乡社区公共设施支出</w:t>
            </w:r>
          </w:p>
        </w:tc>
        <w:tc>
          <w:tcPr>
            <w:tcW w:w="1134" w:type="dxa"/>
            <w:vAlign w:val="center"/>
          </w:tcPr>
          <w:p>
            <w:pPr>
              <w:pStyle w:val="12"/>
            </w:pPr>
            <w:r>
              <w:t>469.25</w:t>
            </w:r>
          </w:p>
        </w:tc>
        <w:tc>
          <w:tcPr>
            <w:tcW w:w="1134" w:type="dxa"/>
            <w:vAlign w:val="center"/>
          </w:tcPr>
          <w:p>
            <w:pPr>
              <w:pStyle w:val="12"/>
            </w:pPr>
            <w:r>
              <w:t>208.59</w:t>
            </w:r>
          </w:p>
        </w:tc>
        <w:tc>
          <w:tcPr>
            <w:tcW w:w="1134" w:type="dxa"/>
            <w:vAlign w:val="center"/>
          </w:tcPr>
          <w:p>
            <w:pPr>
              <w:pStyle w:val="12"/>
            </w:pPr>
            <w:r>
              <w:t>208.59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260.66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21205</w:t>
            </w:r>
          </w:p>
        </w:tc>
        <w:tc>
          <w:tcPr>
            <w:tcW w:w="1559" w:type="dxa"/>
            <w:vAlign w:val="center"/>
          </w:tcPr>
          <w:p>
            <w:pPr>
              <w:pStyle w:val="13"/>
            </w:pPr>
            <w:r>
              <w:rPr>
                <w:rFonts w:hint="eastAsia" w:ascii="宋体" w:hAnsi="宋体" w:cs="宋体"/>
              </w:rPr>
              <w:t>城乡社区环境卫生</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2120501</w:t>
            </w:r>
          </w:p>
        </w:tc>
        <w:tc>
          <w:tcPr>
            <w:tcW w:w="1559" w:type="dxa"/>
            <w:vAlign w:val="center"/>
          </w:tcPr>
          <w:p>
            <w:pPr>
              <w:pStyle w:val="13"/>
            </w:pPr>
            <w:r>
              <w:rPr>
                <w:rFonts w:hint="eastAsia" w:ascii="宋体" w:hAnsi="宋体" w:cs="宋体"/>
              </w:rPr>
              <w:t>城乡社区环境卫生</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r>
              <w:t>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w:t>
            </w:r>
          </w:p>
        </w:tc>
        <w:tc>
          <w:tcPr>
            <w:tcW w:w="1559" w:type="dxa"/>
            <w:vAlign w:val="center"/>
          </w:tcPr>
          <w:p>
            <w:pPr>
              <w:pStyle w:val="13"/>
            </w:pPr>
            <w:r>
              <w:rPr>
                <w:rFonts w:hint="eastAsia" w:ascii="宋体" w:hAnsi="宋体" w:cs="宋体"/>
              </w:rPr>
              <w:t>农林水支出</w:t>
            </w:r>
          </w:p>
        </w:tc>
        <w:tc>
          <w:tcPr>
            <w:tcW w:w="1134" w:type="dxa"/>
            <w:vAlign w:val="center"/>
          </w:tcPr>
          <w:p>
            <w:pPr>
              <w:pStyle w:val="12"/>
            </w:pPr>
            <w:r>
              <w:t>378.22</w:t>
            </w:r>
          </w:p>
        </w:tc>
        <w:tc>
          <w:tcPr>
            <w:tcW w:w="1134" w:type="dxa"/>
            <w:vAlign w:val="center"/>
          </w:tcPr>
          <w:p>
            <w:pPr>
              <w:pStyle w:val="12"/>
            </w:pPr>
            <w:r>
              <w:t>314.00</w:t>
            </w:r>
          </w:p>
        </w:tc>
        <w:tc>
          <w:tcPr>
            <w:tcW w:w="1134" w:type="dxa"/>
            <w:vAlign w:val="center"/>
          </w:tcPr>
          <w:p>
            <w:pPr>
              <w:pStyle w:val="12"/>
            </w:pPr>
            <w:r>
              <w:t>314.00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21301</w:t>
            </w:r>
          </w:p>
        </w:tc>
        <w:tc>
          <w:tcPr>
            <w:tcW w:w="1559" w:type="dxa"/>
            <w:vAlign w:val="center"/>
          </w:tcPr>
          <w:p>
            <w:pPr>
              <w:pStyle w:val="13"/>
            </w:pPr>
            <w:r>
              <w:rPr>
                <w:rFonts w:hint="eastAsia" w:ascii="宋体" w:hAnsi="宋体" w:cs="宋体"/>
              </w:rPr>
              <w:t>农业农村</w:t>
            </w:r>
          </w:p>
        </w:tc>
        <w:tc>
          <w:tcPr>
            <w:tcW w:w="1134" w:type="dxa"/>
            <w:vAlign w:val="center"/>
          </w:tcPr>
          <w:p>
            <w:pPr>
              <w:pStyle w:val="12"/>
            </w:pPr>
            <w:r>
              <w:t>214.00</w:t>
            </w:r>
          </w:p>
        </w:tc>
        <w:tc>
          <w:tcPr>
            <w:tcW w:w="1134" w:type="dxa"/>
            <w:vAlign w:val="center"/>
          </w:tcPr>
          <w:p>
            <w:pPr>
              <w:pStyle w:val="12"/>
            </w:pPr>
            <w:r>
              <w:t>214.00</w:t>
            </w:r>
          </w:p>
        </w:tc>
        <w:tc>
          <w:tcPr>
            <w:tcW w:w="1134" w:type="dxa"/>
            <w:vAlign w:val="center"/>
          </w:tcPr>
          <w:p>
            <w:pPr>
              <w:pStyle w:val="12"/>
            </w:pPr>
            <w:r>
              <w:t>214.00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2130199</w:t>
            </w:r>
          </w:p>
        </w:tc>
        <w:tc>
          <w:tcPr>
            <w:tcW w:w="1559" w:type="dxa"/>
            <w:vAlign w:val="center"/>
          </w:tcPr>
          <w:p>
            <w:pPr>
              <w:pStyle w:val="13"/>
            </w:pPr>
            <w:r>
              <w:rPr>
                <w:rFonts w:hint="eastAsia" w:ascii="宋体" w:hAnsi="宋体" w:cs="宋体"/>
              </w:rPr>
              <w:t>其他农业农村支出</w:t>
            </w:r>
          </w:p>
        </w:tc>
        <w:tc>
          <w:tcPr>
            <w:tcW w:w="1134" w:type="dxa"/>
            <w:vAlign w:val="center"/>
          </w:tcPr>
          <w:p>
            <w:pPr>
              <w:pStyle w:val="12"/>
            </w:pPr>
            <w:r>
              <w:t>214.00</w:t>
            </w:r>
          </w:p>
        </w:tc>
        <w:tc>
          <w:tcPr>
            <w:tcW w:w="1134" w:type="dxa"/>
            <w:vAlign w:val="center"/>
          </w:tcPr>
          <w:p>
            <w:pPr>
              <w:pStyle w:val="12"/>
            </w:pPr>
            <w:r>
              <w:t>214.00</w:t>
            </w:r>
          </w:p>
        </w:tc>
        <w:tc>
          <w:tcPr>
            <w:tcW w:w="1134" w:type="dxa"/>
            <w:vAlign w:val="center"/>
          </w:tcPr>
          <w:p>
            <w:pPr>
              <w:pStyle w:val="12"/>
            </w:pPr>
            <w:r>
              <w:t>214.00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21307</w:t>
            </w:r>
          </w:p>
        </w:tc>
        <w:tc>
          <w:tcPr>
            <w:tcW w:w="1559" w:type="dxa"/>
            <w:vAlign w:val="center"/>
          </w:tcPr>
          <w:p>
            <w:pPr>
              <w:pStyle w:val="13"/>
            </w:pPr>
            <w:r>
              <w:rPr>
                <w:rFonts w:hint="eastAsia" w:ascii="宋体" w:hAnsi="宋体" w:cs="宋体"/>
              </w:rPr>
              <w:t>农村综合改革</w:t>
            </w:r>
          </w:p>
        </w:tc>
        <w:tc>
          <w:tcPr>
            <w:tcW w:w="1134" w:type="dxa"/>
            <w:vAlign w:val="center"/>
          </w:tcPr>
          <w:p>
            <w:pPr>
              <w:pStyle w:val="12"/>
            </w:pPr>
            <w:r>
              <w:t>164.22</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2130701</w:t>
            </w:r>
          </w:p>
        </w:tc>
        <w:tc>
          <w:tcPr>
            <w:tcW w:w="1559" w:type="dxa"/>
            <w:vAlign w:val="center"/>
          </w:tcPr>
          <w:p>
            <w:pPr>
              <w:pStyle w:val="13"/>
            </w:pPr>
            <w:r>
              <w:rPr>
                <w:rFonts w:hint="eastAsia" w:ascii="宋体" w:hAnsi="宋体" w:cs="宋体"/>
              </w:rPr>
              <w:t>对村级公益事业建设的补助</w:t>
            </w:r>
          </w:p>
        </w:tc>
        <w:tc>
          <w:tcPr>
            <w:tcW w:w="1134" w:type="dxa"/>
            <w:vAlign w:val="center"/>
          </w:tcPr>
          <w:p>
            <w:pPr>
              <w:pStyle w:val="12"/>
            </w:pPr>
            <w:r>
              <w:t>64.22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2130706</w:t>
            </w:r>
          </w:p>
        </w:tc>
        <w:tc>
          <w:tcPr>
            <w:tcW w:w="1559" w:type="dxa"/>
            <w:vAlign w:val="center"/>
          </w:tcPr>
          <w:p>
            <w:pPr>
              <w:pStyle w:val="13"/>
            </w:pPr>
            <w:r>
              <w:rPr>
                <w:rFonts w:hint="eastAsia" w:ascii="宋体" w:hAnsi="宋体" w:cs="宋体"/>
              </w:rPr>
              <w:t>对村集体经济组织的补助</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w:t>
            </w:r>
          </w:p>
        </w:tc>
        <w:tc>
          <w:tcPr>
            <w:tcW w:w="1559" w:type="dxa"/>
            <w:vAlign w:val="center"/>
          </w:tcPr>
          <w:p>
            <w:pPr>
              <w:pStyle w:val="13"/>
            </w:pPr>
            <w:r>
              <w:rPr>
                <w:rFonts w:hint="eastAsia" w:ascii="宋体" w:hAnsi="宋体" w:cs="宋体"/>
              </w:rPr>
              <w:t>住房保障支出</w:t>
            </w:r>
          </w:p>
        </w:tc>
        <w:tc>
          <w:tcPr>
            <w:tcW w:w="1134" w:type="dxa"/>
            <w:vAlign w:val="center"/>
          </w:tcPr>
          <w:p>
            <w:pPr>
              <w:pStyle w:val="12"/>
            </w:pPr>
            <w:r>
              <w:t>105.04</w:t>
            </w:r>
          </w:p>
        </w:tc>
        <w:tc>
          <w:tcPr>
            <w:tcW w:w="1134" w:type="dxa"/>
            <w:vAlign w:val="center"/>
          </w:tcPr>
          <w:p>
            <w:pPr>
              <w:pStyle w:val="12"/>
            </w:pPr>
            <w:r>
              <w:t>105.04</w:t>
            </w:r>
          </w:p>
        </w:tc>
        <w:tc>
          <w:tcPr>
            <w:tcW w:w="1134" w:type="dxa"/>
            <w:vAlign w:val="center"/>
          </w:tcPr>
          <w:p>
            <w:pPr>
              <w:pStyle w:val="12"/>
            </w:pPr>
            <w:r>
              <w:t>105.04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22102</w:t>
            </w:r>
          </w:p>
        </w:tc>
        <w:tc>
          <w:tcPr>
            <w:tcW w:w="1559" w:type="dxa"/>
            <w:vAlign w:val="center"/>
          </w:tcPr>
          <w:p>
            <w:pPr>
              <w:pStyle w:val="13"/>
            </w:pPr>
            <w:r>
              <w:rPr>
                <w:rFonts w:hint="eastAsia" w:ascii="宋体" w:hAnsi="宋体" w:cs="宋体"/>
              </w:rPr>
              <w:t>住房改革支出</w:t>
            </w:r>
          </w:p>
        </w:tc>
        <w:tc>
          <w:tcPr>
            <w:tcW w:w="1134" w:type="dxa"/>
            <w:vAlign w:val="center"/>
          </w:tcPr>
          <w:p>
            <w:pPr>
              <w:pStyle w:val="12"/>
            </w:pPr>
            <w:r>
              <w:t>105.04</w:t>
            </w:r>
          </w:p>
        </w:tc>
        <w:tc>
          <w:tcPr>
            <w:tcW w:w="1134" w:type="dxa"/>
            <w:vAlign w:val="center"/>
          </w:tcPr>
          <w:p>
            <w:pPr>
              <w:pStyle w:val="12"/>
            </w:pPr>
            <w:r>
              <w:t>105.04</w:t>
            </w:r>
          </w:p>
        </w:tc>
        <w:tc>
          <w:tcPr>
            <w:tcW w:w="1134" w:type="dxa"/>
            <w:vAlign w:val="center"/>
          </w:tcPr>
          <w:p>
            <w:pPr>
              <w:pStyle w:val="12"/>
            </w:pPr>
            <w:r>
              <w:t>105.04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2210201</w:t>
            </w:r>
          </w:p>
        </w:tc>
        <w:tc>
          <w:tcPr>
            <w:tcW w:w="1559" w:type="dxa"/>
            <w:vAlign w:val="center"/>
          </w:tcPr>
          <w:p>
            <w:pPr>
              <w:pStyle w:val="13"/>
            </w:pPr>
            <w:r>
              <w:rPr>
                <w:rFonts w:hint="eastAsia" w:ascii="宋体" w:hAnsi="宋体" w:cs="宋体"/>
              </w:rPr>
              <w:t>住房公积金</w:t>
            </w:r>
          </w:p>
        </w:tc>
        <w:tc>
          <w:tcPr>
            <w:tcW w:w="1134" w:type="dxa"/>
            <w:vAlign w:val="center"/>
          </w:tcPr>
          <w:p>
            <w:pPr>
              <w:pStyle w:val="12"/>
            </w:pPr>
            <w:r>
              <w:t>105.04</w:t>
            </w:r>
          </w:p>
        </w:tc>
        <w:tc>
          <w:tcPr>
            <w:tcW w:w="1134" w:type="dxa"/>
            <w:vAlign w:val="center"/>
          </w:tcPr>
          <w:p>
            <w:pPr>
              <w:pStyle w:val="12"/>
            </w:pPr>
            <w:r>
              <w:t>105.04</w:t>
            </w:r>
          </w:p>
        </w:tc>
        <w:tc>
          <w:tcPr>
            <w:tcW w:w="1134" w:type="dxa"/>
            <w:vAlign w:val="center"/>
          </w:tcPr>
          <w:p>
            <w:pPr>
              <w:pStyle w:val="12"/>
            </w:pPr>
            <w:r>
              <w:t>105.04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224</w:t>
            </w:r>
          </w:p>
        </w:tc>
        <w:tc>
          <w:tcPr>
            <w:tcW w:w="1559" w:type="dxa"/>
            <w:vAlign w:val="center"/>
          </w:tcPr>
          <w:p>
            <w:pPr>
              <w:pStyle w:val="13"/>
            </w:pPr>
            <w:r>
              <w:rPr>
                <w:rFonts w:hint="eastAsia" w:ascii="宋体" w:hAnsi="宋体" w:cs="宋体"/>
              </w:rPr>
              <w:t>灾害防治及应急管理支出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22401</w:t>
            </w:r>
          </w:p>
        </w:tc>
        <w:tc>
          <w:tcPr>
            <w:tcW w:w="1559" w:type="dxa"/>
            <w:vAlign w:val="center"/>
          </w:tcPr>
          <w:p>
            <w:pPr>
              <w:pStyle w:val="13"/>
            </w:pPr>
            <w:r>
              <w:rPr>
                <w:rFonts w:hint="eastAsia" w:ascii="宋体" w:hAnsi="宋体" w:cs="宋体"/>
              </w:rPr>
              <w:t>应急管理事务</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47</w:t>
            </w:r>
          </w:p>
        </w:tc>
        <w:tc>
          <w:tcPr>
            <w:tcW w:w="992" w:type="dxa"/>
            <w:vAlign w:val="center"/>
          </w:tcPr>
          <w:p>
            <w:pPr>
              <w:pStyle w:val="13"/>
            </w:pPr>
            <w:r>
              <w:t>2240199</w:t>
            </w:r>
          </w:p>
        </w:tc>
        <w:tc>
          <w:tcPr>
            <w:tcW w:w="1559" w:type="dxa"/>
            <w:vAlign w:val="center"/>
          </w:tcPr>
          <w:p>
            <w:pPr>
              <w:pStyle w:val="13"/>
            </w:pPr>
            <w:r>
              <w:rPr>
                <w:rFonts w:hint="eastAsia" w:ascii="宋体" w:hAnsi="宋体" w:cs="宋体"/>
              </w:rPr>
              <w:t>其他应急管理支出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宋体" w:hAnsi="宋体" w:cs="宋体"/>
          <w:color w:val="000000"/>
          <w:sz w:val="36"/>
        </w:rPr>
        <w:t>部门预算支出总表</w:t>
      </w:r>
      <w:bookmarkEnd w:id="2"/>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822</w:t>
            </w:r>
            <w:r>
              <w:rPr>
                <w:rFonts w:hint="eastAsia" w:ascii="宋体" w:hAnsi="宋体" w:cs="宋体"/>
              </w:rPr>
              <w:t>石家庄市鹿泉区大河镇人民政府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rPr>
                <w:rFonts w:hint="eastAsia" w:ascii="宋体" w:hAnsi="宋体" w:cs="宋体"/>
              </w:rPr>
              <w:t>预算年度：</w:t>
            </w:r>
            <w:r>
              <w:t>2025</w:t>
            </w:r>
          </w:p>
        </w:tc>
        <w:tc>
          <w:tcPr>
            <w:tcW w:w="5444" w:type="dxa"/>
            <w:gridSpan w:val="4"/>
            <w:tcBorders>
              <w:top w:val="single" w:color="FFFFFF" w:sz="6" w:space="0"/>
              <w:left w:val="single" w:color="FFFFFF" w:sz="6" w:space="0"/>
              <w:right w:val="single" w:color="FFFFFF" w:sz="6" w:space="0"/>
            </w:tcBorders>
            <w:vAlign w:val="center"/>
          </w:tcPr>
          <w:p>
            <w:pPr>
              <w:pStyle w:val="8"/>
            </w:pPr>
            <w:r>
              <w:rPr>
                <w:rFonts w:hint="eastAsia" w:ascii="宋体" w:hAnsi="宋体" w:cs="宋体"/>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ascii="宋体" w:hAnsi="宋体" w:cs="宋体"/>
              </w:rPr>
              <w:t>序号</w:t>
            </w:r>
          </w:p>
        </w:tc>
        <w:tc>
          <w:tcPr>
            <w:tcW w:w="5527" w:type="dxa"/>
            <w:gridSpan w:val="2"/>
            <w:vAlign w:val="center"/>
          </w:tcPr>
          <w:p>
            <w:pPr>
              <w:pStyle w:val="11"/>
            </w:pPr>
            <w:r>
              <w:rPr>
                <w:rFonts w:hint="eastAsia" w:ascii="宋体" w:hAnsi="宋体" w:cs="宋体"/>
              </w:rPr>
              <w:t>功能分类科目</w:t>
            </w:r>
          </w:p>
        </w:tc>
        <w:tc>
          <w:tcPr>
            <w:tcW w:w="1361" w:type="dxa"/>
            <w:vMerge w:val="restart"/>
            <w:vAlign w:val="center"/>
          </w:tcPr>
          <w:p>
            <w:pPr>
              <w:pStyle w:val="11"/>
            </w:pPr>
            <w:r>
              <w:rPr>
                <w:rFonts w:hint="eastAsia" w:ascii="宋体" w:hAnsi="宋体" w:cs="宋体"/>
              </w:rPr>
              <w:t>合计</w:t>
            </w:r>
          </w:p>
        </w:tc>
        <w:tc>
          <w:tcPr>
            <w:tcW w:w="1361" w:type="dxa"/>
            <w:vMerge w:val="restart"/>
            <w:vAlign w:val="center"/>
          </w:tcPr>
          <w:p>
            <w:pPr>
              <w:pStyle w:val="11"/>
            </w:pPr>
            <w:r>
              <w:rPr>
                <w:rFonts w:hint="eastAsia" w:ascii="宋体" w:hAnsi="宋体" w:cs="宋体"/>
              </w:rPr>
              <w:t>基本支出</w:t>
            </w:r>
          </w:p>
        </w:tc>
        <w:tc>
          <w:tcPr>
            <w:tcW w:w="1361" w:type="dxa"/>
            <w:vMerge w:val="restart"/>
            <w:vAlign w:val="center"/>
          </w:tcPr>
          <w:p>
            <w:pPr>
              <w:pStyle w:val="11"/>
            </w:pPr>
            <w:r>
              <w:rPr>
                <w:rFonts w:hint="eastAsia" w:ascii="宋体" w:hAnsi="宋体" w:cs="宋体"/>
              </w:rPr>
              <w:t>项目支出</w:t>
            </w:r>
          </w:p>
        </w:tc>
        <w:tc>
          <w:tcPr>
            <w:tcW w:w="1361" w:type="dxa"/>
            <w:vMerge w:val="restart"/>
            <w:vAlign w:val="center"/>
          </w:tcPr>
          <w:p>
            <w:pPr>
              <w:pStyle w:val="11"/>
            </w:pPr>
            <w:r>
              <w:rPr>
                <w:rFonts w:hint="eastAsia" w:ascii="宋体" w:hAnsi="宋体" w:cs="宋体"/>
              </w:rPr>
              <w:t>经营支出</w:t>
            </w:r>
          </w:p>
        </w:tc>
        <w:tc>
          <w:tcPr>
            <w:tcW w:w="1361" w:type="dxa"/>
            <w:vMerge w:val="restart"/>
            <w:vAlign w:val="center"/>
          </w:tcPr>
          <w:p>
            <w:pPr>
              <w:pStyle w:val="11"/>
            </w:pPr>
            <w:r>
              <w:rPr>
                <w:rFonts w:hint="eastAsia" w:ascii="宋体" w:hAnsi="宋体" w:cs="宋体"/>
              </w:rPr>
              <w:t>上解上级</w:t>
            </w:r>
            <w:r>
              <w:t xml:space="preserve">     </w:t>
            </w:r>
            <w:r>
              <w:rPr>
                <w:rFonts w:hint="eastAsia" w:ascii="宋体" w:hAnsi="宋体" w:cs="宋体"/>
              </w:rPr>
              <w:t>支出</w:t>
            </w:r>
          </w:p>
        </w:tc>
        <w:tc>
          <w:tcPr>
            <w:tcW w:w="1361" w:type="dxa"/>
            <w:vMerge w:val="restart"/>
            <w:vAlign w:val="center"/>
          </w:tcPr>
          <w:p>
            <w:pPr>
              <w:pStyle w:val="11"/>
            </w:pPr>
            <w:r>
              <w:rPr>
                <w:rFonts w:hint="eastAsia" w:ascii="宋体" w:hAnsi="宋体" w:cs="宋体"/>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rPr>
                <w:rFonts w:hint="eastAsia" w:ascii="宋体" w:hAnsi="宋体" w:cs="宋体"/>
              </w:rPr>
              <w:t>科目</w:t>
            </w:r>
            <w:r>
              <w:t xml:space="preserve">    </w:t>
            </w:r>
            <w:r>
              <w:rPr>
                <w:rFonts w:hint="eastAsia" w:ascii="宋体" w:hAnsi="宋体" w:cs="宋体"/>
              </w:rPr>
              <w:t>编码</w:t>
            </w:r>
          </w:p>
        </w:tc>
        <w:tc>
          <w:tcPr>
            <w:tcW w:w="4535" w:type="dxa"/>
            <w:vAlign w:val="center"/>
          </w:tcPr>
          <w:p>
            <w:pPr>
              <w:pStyle w:val="11"/>
            </w:pPr>
            <w:r>
              <w:rPr>
                <w:rFonts w:hint="eastAsia" w:ascii="宋体" w:hAnsi="宋体" w:cs="宋体"/>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ascii="宋体" w:hAnsi="宋体" w:cs="宋体"/>
              </w:rP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rPr>
                <w:rFonts w:hint="eastAsia" w:ascii="宋体" w:hAnsi="宋体" w:cs="宋体"/>
              </w:rPr>
              <w:t>合计</w:t>
            </w:r>
          </w:p>
        </w:tc>
        <w:tc>
          <w:tcPr>
            <w:tcW w:w="1361" w:type="dxa"/>
            <w:vAlign w:val="center"/>
          </w:tcPr>
          <w:p>
            <w:pPr>
              <w:pStyle w:val="16"/>
            </w:pPr>
            <w:r>
              <w:t>3715.00</w:t>
            </w:r>
          </w:p>
        </w:tc>
        <w:tc>
          <w:tcPr>
            <w:tcW w:w="1361" w:type="dxa"/>
            <w:vAlign w:val="center"/>
          </w:tcPr>
          <w:p>
            <w:pPr>
              <w:pStyle w:val="16"/>
            </w:pPr>
            <w:r>
              <w:t>1439.48</w:t>
            </w:r>
          </w:p>
        </w:tc>
        <w:tc>
          <w:tcPr>
            <w:tcW w:w="1361" w:type="dxa"/>
            <w:vAlign w:val="center"/>
          </w:tcPr>
          <w:p>
            <w:pPr>
              <w:pStyle w:val="16"/>
            </w:pPr>
            <w:r>
              <w:t>2275.52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rPr>
                <w:rFonts w:hint="eastAsia" w:ascii="宋体" w:hAnsi="宋体" w:cs="宋体"/>
              </w:rPr>
              <w:t>一般公共服务支出</w:t>
            </w:r>
          </w:p>
        </w:tc>
        <w:tc>
          <w:tcPr>
            <w:tcW w:w="1361" w:type="dxa"/>
            <w:vAlign w:val="center"/>
          </w:tcPr>
          <w:p>
            <w:pPr>
              <w:pStyle w:val="12"/>
            </w:pPr>
            <w:r>
              <w:t>1581.05</w:t>
            </w:r>
          </w:p>
        </w:tc>
        <w:tc>
          <w:tcPr>
            <w:tcW w:w="1361" w:type="dxa"/>
            <w:vAlign w:val="center"/>
          </w:tcPr>
          <w:p>
            <w:pPr>
              <w:pStyle w:val="12"/>
            </w:pPr>
            <w:r>
              <w:t>1021.05</w:t>
            </w: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rPr>
                <w:rFonts w:hint="eastAsia" w:ascii="宋体" w:hAnsi="宋体" w:cs="宋体"/>
              </w:rPr>
              <w:t>政府办公厅（室）及相关机构事务</w:t>
            </w:r>
          </w:p>
        </w:tc>
        <w:tc>
          <w:tcPr>
            <w:tcW w:w="1361" w:type="dxa"/>
            <w:vAlign w:val="center"/>
          </w:tcPr>
          <w:p>
            <w:pPr>
              <w:pStyle w:val="12"/>
            </w:pPr>
            <w:r>
              <w:t>1581.05</w:t>
            </w:r>
          </w:p>
        </w:tc>
        <w:tc>
          <w:tcPr>
            <w:tcW w:w="1361" w:type="dxa"/>
            <w:vAlign w:val="center"/>
          </w:tcPr>
          <w:p>
            <w:pPr>
              <w:pStyle w:val="12"/>
            </w:pPr>
            <w:r>
              <w:t>1021.05</w:t>
            </w: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rPr>
                <w:rFonts w:hint="eastAsia" w:ascii="宋体" w:hAnsi="宋体" w:cs="宋体"/>
              </w:rPr>
              <w:t>行政运行</w:t>
            </w:r>
          </w:p>
        </w:tc>
        <w:tc>
          <w:tcPr>
            <w:tcW w:w="1361" w:type="dxa"/>
            <w:vAlign w:val="center"/>
          </w:tcPr>
          <w:p>
            <w:pPr>
              <w:pStyle w:val="12"/>
            </w:pPr>
            <w:r>
              <w:t>1021.05</w:t>
            </w:r>
          </w:p>
        </w:tc>
        <w:tc>
          <w:tcPr>
            <w:tcW w:w="1361" w:type="dxa"/>
            <w:vAlign w:val="center"/>
          </w:tcPr>
          <w:p>
            <w:pPr>
              <w:pStyle w:val="12"/>
            </w:pPr>
            <w:r>
              <w:t>1021.05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rPr>
                <w:rFonts w:hint="eastAsia" w:ascii="宋体" w:hAnsi="宋体" w:cs="宋体"/>
              </w:rPr>
              <w:t>一般行政管理事务</w:t>
            </w: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r>
              <w:t>560.00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w:t>
            </w:r>
          </w:p>
        </w:tc>
        <w:tc>
          <w:tcPr>
            <w:tcW w:w="4535" w:type="dxa"/>
            <w:vAlign w:val="center"/>
          </w:tcPr>
          <w:p>
            <w:pPr>
              <w:pStyle w:val="13"/>
            </w:pPr>
            <w:r>
              <w:rPr>
                <w:rFonts w:hint="eastAsia" w:ascii="宋体" w:hAnsi="宋体" w:cs="宋体"/>
              </w:rPr>
              <w:t>教育支出</w:t>
            </w:r>
          </w:p>
        </w:tc>
        <w:tc>
          <w:tcPr>
            <w:tcW w:w="1361" w:type="dxa"/>
            <w:vAlign w:val="center"/>
          </w:tcPr>
          <w:p>
            <w:pPr>
              <w:pStyle w:val="12"/>
            </w:pPr>
            <w:r>
              <w:t>251.00</w:t>
            </w:r>
          </w:p>
        </w:tc>
        <w:tc>
          <w:tcPr>
            <w:tcW w:w="1361" w:type="dxa"/>
            <w:vAlign w:val="center"/>
          </w:tcPr>
          <w:p>
            <w:pPr>
              <w:pStyle w:val="12"/>
            </w:pPr>
          </w:p>
        </w:tc>
        <w:tc>
          <w:tcPr>
            <w:tcW w:w="1361" w:type="dxa"/>
            <w:vAlign w:val="center"/>
          </w:tcPr>
          <w:p>
            <w:pPr>
              <w:pStyle w:val="12"/>
            </w:pPr>
            <w:r>
              <w:t>251.00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w:t>
            </w:r>
          </w:p>
        </w:tc>
        <w:tc>
          <w:tcPr>
            <w:tcW w:w="4535" w:type="dxa"/>
            <w:vAlign w:val="center"/>
          </w:tcPr>
          <w:p>
            <w:pPr>
              <w:pStyle w:val="13"/>
            </w:pPr>
            <w:r>
              <w:rPr>
                <w:rFonts w:hint="eastAsia" w:ascii="宋体" w:hAnsi="宋体" w:cs="宋体"/>
              </w:rPr>
              <w:t>普通教育</w:t>
            </w:r>
          </w:p>
        </w:tc>
        <w:tc>
          <w:tcPr>
            <w:tcW w:w="1361" w:type="dxa"/>
            <w:vAlign w:val="center"/>
          </w:tcPr>
          <w:p>
            <w:pPr>
              <w:pStyle w:val="12"/>
            </w:pPr>
            <w:r>
              <w:t>251.00</w:t>
            </w:r>
          </w:p>
        </w:tc>
        <w:tc>
          <w:tcPr>
            <w:tcW w:w="1361" w:type="dxa"/>
            <w:vAlign w:val="center"/>
          </w:tcPr>
          <w:p>
            <w:pPr>
              <w:pStyle w:val="12"/>
            </w:pPr>
          </w:p>
        </w:tc>
        <w:tc>
          <w:tcPr>
            <w:tcW w:w="1361" w:type="dxa"/>
            <w:vAlign w:val="center"/>
          </w:tcPr>
          <w:p>
            <w:pPr>
              <w:pStyle w:val="12"/>
            </w:pPr>
            <w:r>
              <w:t>251.00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2050202</w:t>
            </w:r>
          </w:p>
        </w:tc>
        <w:tc>
          <w:tcPr>
            <w:tcW w:w="4535" w:type="dxa"/>
            <w:vAlign w:val="center"/>
          </w:tcPr>
          <w:p>
            <w:pPr>
              <w:pStyle w:val="13"/>
            </w:pPr>
            <w:r>
              <w:rPr>
                <w:rFonts w:hint="eastAsia" w:ascii="宋体" w:hAnsi="宋体" w:cs="宋体"/>
              </w:rPr>
              <w:t>小学教育</w:t>
            </w:r>
          </w:p>
        </w:tc>
        <w:tc>
          <w:tcPr>
            <w:tcW w:w="1361" w:type="dxa"/>
            <w:vAlign w:val="center"/>
          </w:tcPr>
          <w:p>
            <w:pPr>
              <w:pStyle w:val="12"/>
            </w:pPr>
            <w:r>
              <w:t>251.00</w:t>
            </w:r>
          </w:p>
        </w:tc>
        <w:tc>
          <w:tcPr>
            <w:tcW w:w="1361" w:type="dxa"/>
            <w:vAlign w:val="center"/>
          </w:tcPr>
          <w:p>
            <w:pPr>
              <w:pStyle w:val="12"/>
            </w:pPr>
          </w:p>
        </w:tc>
        <w:tc>
          <w:tcPr>
            <w:tcW w:w="1361" w:type="dxa"/>
            <w:vAlign w:val="center"/>
          </w:tcPr>
          <w:p>
            <w:pPr>
              <w:pStyle w:val="12"/>
            </w:pPr>
            <w:r>
              <w:t>251.00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w:t>
            </w:r>
          </w:p>
        </w:tc>
        <w:tc>
          <w:tcPr>
            <w:tcW w:w="4535" w:type="dxa"/>
            <w:vAlign w:val="center"/>
          </w:tcPr>
          <w:p>
            <w:pPr>
              <w:pStyle w:val="13"/>
            </w:pPr>
            <w:r>
              <w:rPr>
                <w:rFonts w:hint="eastAsia" w:ascii="宋体" w:hAnsi="宋体" w:cs="宋体"/>
              </w:rPr>
              <w:t>文化旅游体育与传媒支出</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20701</w:t>
            </w:r>
          </w:p>
        </w:tc>
        <w:tc>
          <w:tcPr>
            <w:tcW w:w="4535" w:type="dxa"/>
            <w:vAlign w:val="center"/>
          </w:tcPr>
          <w:p>
            <w:pPr>
              <w:pStyle w:val="13"/>
            </w:pPr>
            <w:r>
              <w:rPr>
                <w:rFonts w:hint="eastAsia" w:ascii="宋体" w:hAnsi="宋体" w:cs="宋体"/>
              </w:rPr>
              <w:t>文化和旅游</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2070109</w:t>
            </w:r>
          </w:p>
        </w:tc>
        <w:tc>
          <w:tcPr>
            <w:tcW w:w="4535" w:type="dxa"/>
            <w:vAlign w:val="center"/>
          </w:tcPr>
          <w:p>
            <w:pPr>
              <w:pStyle w:val="13"/>
            </w:pPr>
            <w:r>
              <w:rPr>
                <w:rFonts w:hint="eastAsia" w:ascii="宋体" w:hAnsi="宋体" w:cs="宋体"/>
              </w:rPr>
              <w:t>群众文化</w:t>
            </w: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r>
              <w:t>41.00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w:t>
            </w:r>
          </w:p>
        </w:tc>
        <w:tc>
          <w:tcPr>
            <w:tcW w:w="4535" w:type="dxa"/>
            <w:vAlign w:val="center"/>
          </w:tcPr>
          <w:p>
            <w:pPr>
              <w:pStyle w:val="13"/>
            </w:pPr>
            <w:r>
              <w:rPr>
                <w:rFonts w:hint="eastAsia" w:ascii="宋体" w:hAnsi="宋体" w:cs="宋体"/>
              </w:rPr>
              <w:t>社会保障和就业支出</w:t>
            </w:r>
          </w:p>
        </w:tc>
        <w:tc>
          <w:tcPr>
            <w:tcW w:w="1361" w:type="dxa"/>
            <w:vAlign w:val="center"/>
          </w:tcPr>
          <w:p>
            <w:pPr>
              <w:pStyle w:val="12"/>
            </w:pPr>
            <w:r>
              <w:t>327.79</w:t>
            </w:r>
          </w:p>
        </w:tc>
        <w:tc>
          <w:tcPr>
            <w:tcW w:w="1361" w:type="dxa"/>
            <w:vAlign w:val="center"/>
          </w:tcPr>
          <w:p>
            <w:pPr>
              <w:pStyle w:val="12"/>
            </w:pPr>
            <w:r>
              <w:t>235.39</w:t>
            </w:r>
          </w:p>
        </w:tc>
        <w:tc>
          <w:tcPr>
            <w:tcW w:w="1361" w:type="dxa"/>
            <w:vAlign w:val="center"/>
          </w:tcPr>
          <w:p>
            <w:pPr>
              <w:pStyle w:val="12"/>
            </w:pPr>
            <w:r>
              <w:t>92.40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5" w:type="dxa"/>
            <w:vAlign w:val="center"/>
          </w:tcPr>
          <w:p>
            <w:pPr>
              <w:pStyle w:val="13"/>
            </w:pPr>
            <w:r>
              <w:rPr>
                <w:rFonts w:hint="eastAsia" w:ascii="宋体" w:hAnsi="宋体" w:cs="宋体"/>
              </w:rPr>
              <w:t>行政事业单位养老支出</w:t>
            </w:r>
          </w:p>
        </w:tc>
        <w:tc>
          <w:tcPr>
            <w:tcW w:w="1361" w:type="dxa"/>
            <w:vAlign w:val="center"/>
          </w:tcPr>
          <w:p>
            <w:pPr>
              <w:pStyle w:val="12"/>
            </w:pPr>
            <w:r>
              <w:t>235.39</w:t>
            </w:r>
          </w:p>
        </w:tc>
        <w:tc>
          <w:tcPr>
            <w:tcW w:w="1361" w:type="dxa"/>
            <w:vAlign w:val="center"/>
          </w:tcPr>
          <w:p>
            <w:pPr>
              <w:pStyle w:val="12"/>
            </w:pPr>
            <w:r>
              <w:t>235.39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2080501</w:t>
            </w:r>
          </w:p>
        </w:tc>
        <w:tc>
          <w:tcPr>
            <w:tcW w:w="4535" w:type="dxa"/>
            <w:vAlign w:val="center"/>
          </w:tcPr>
          <w:p>
            <w:pPr>
              <w:pStyle w:val="13"/>
            </w:pPr>
            <w:r>
              <w:rPr>
                <w:rFonts w:hint="eastAsia" w:ascii="宋体" w:hAnsi="宋体" w:cs="宋体"/>
              </w:rPr>
              <w:t>行政单位离退休</w:t>
            </w:r>
          </w:p>
        </w:tc>
        <w:tc>
          <w:tcPr>
            <w:tcW w:w="1361" w:type="dxa"/>
            <w:vAlign w:val="center"/>
          </w:tcPr>
          <w:p>
            <w:pPr>
              <w:pStyle w:val="12"/>
            </w:pPr>
            <w:r>
              <w:t>131.50</w:t>
            </w:r>
          </w:p>
        </w:tc>
        <w:tc>
          <w:tcPr>
            <w:tcW w:w="1361" w:type="dxa"/>
            <w:vAlign w:val="center"/>
          </w:tcPr>
          <w:p>
            <w:pPr>
              <w:pStyle w:val="12"/>
            </w:pPr>
            <w:r>
              <w:t>131.50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2080505</w:t>
            </w:r>
          </w:p>
        </w:tc>
        <w:tc>
          <w:tcPr>
            <w:tcW w:w="4535" w:type="dxa"/>
            <w:vAlign w:val="center"/>
          </w:tcPr>
          <w:p>
            <w:pPr>
              <w:pStyle w:val="13"/>
            </w:pPr>
            <w:r>
              <w:rPr>
                <w:rFonts w:hint="eastAsia" w:ascii="宋体" w:hAnsi="宋体" w:cs="宋体"/>
              </w:rPr>
              <w:t>机关事业单位基本养老保险缴费支出</w:t>
            </w:r>
          </w:p>
        </w:tc>
        <w:tc>
          <w:tcPr>
            <w:tcW w:w="1361" w:type="dxa"/>
            <w:vAlign w:val="center"/>
          </w:tcPr>
          <w:p>
            <w:pPr>
              <w:pStyle w:val="12"/>
            </w:pPr>
            <w:r>
              <w:t>103.89</w:t>
            </w:r>
          </w:p>
        </w:tc>
        <w:tc>
          <w:tcPr>
            <w:tcW w:w="1361" w:type="dxa"/>
            <w:vAlign w:val="center"/>
          </w:tcPr>
          <w:p>
            <w:pPr>
              <w:pStyle w:val="12"/>
            </w:pPr>
            <w:r>
              <w:t>103.89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20809</w:t>
            </w:r>
          </w:p>
        </w:tc>
        <w:tc>
          <w:tcPr>
            <w:tcW w:w="4535" w:type="dxa"/>
            <w:vAlign w:val="center"/>
          </w:tcPr>
          <w:p>
            <w:pPr>
              <w:pStyle w:val="13"/>
            </w:pPr>
            <w:r>
              <w:rPr>
                <w:rFonts w:hint="eastAsia" w:ascii="宋体" w:hAnsi="宋体" w:cs="宋体"/>
              </w:rPr>
              <w:t>退役安置</w:t>
            </w:r>
          </w:p>
        </w:tc>
        <w:tc>
          <w:tcPr>
            <w:tcW w:w="1361" w:type="dxa"/>
            <w:vAlign w:val="center"/>
          </w:tcPr>
          <w:p>
            <w:pPr>
              <w:pStyle w:val="12"/>
            </w:pPr>
            <w:r>
              <w:t>62.40</w:t>
            </w:r>
          </w:p>
        </w:tc>
        <w:tc>
          <w:tcPr>
            <w:tcW w:w="1361" w:type="dxa"/>
            <w:vAlign w:val="center"/>
          </w:tcPr>
          <w:p>
            <w:pPr>
              <w:pStyle w:val="12"/>
            </w:pPr>
          </w:p>
        </w:tc>
        <w:tc>
          <w:tcPr>
            <w:tcW w:w="1361" w:type="dxa"/>
            <w:vAlign w:val="center"/>
          </w:tcPr>
          <w:p>
            <w:pPr>
              <w:pStyle w:val="12"/>
            </w:pPr>
            <w:r>
              <w:t>62.40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2080901</w:t>
            </w:r>
          </w:p>
        </w:tc>
        <w:tc>
          <w:tcPr>
            <w:tcW w:w="4535" w:type="dxa"/>
            <w:vAlign w:val="center"/>
          </w:tcPr>
          <w:p>
            <w:pPr>
              <w:pStyle w:val="13"/>
            </w:pPr>
            <w:r>
              <w:rPr>
                <w:rFonts w:hint="eastAsia" w:ascii="宋体" w:hAnsi="宋体" w:cs="宋体"/>
              </w:rPr>
              <w:t>退役士兵安置</w:t>
            </w:r>
          </w:p>
        </w:tc>
        <w:tc>
          <w:tcPr>
            <w:tcW w:w="1361" w:type="dxa"/>
            <w:vAlign w:val="center"/>
          </w:tcPr>
          <w:p>
            <w:pPr>
              <w:pStyle w:val="12"/>
            </w:pPr>
            <w:r>
              <w:t>62.40</w:t>
            </w:r>
          </w:p>
        </w:tc>
        <w:tc>
          <w:tcPr>
            <w:tcW w:w="1361" w:type="dxa"/>
            <w:vAlign w:val="center"/>
          </w:tcPr>
          <w:p>
            <w:pPr>
              <w:pStyle w:val="12"/>
            </w:pPr>
          </w:p>
        </w:tc>
        <w:tc>
          <w:tcPr>
            <w:tcW w:w="1361" w:type="dxa"/>
            <w:vAlign w:val="center"/>
          </w:tcPr>
          <w:p>
            <w:pPr>
              <w:pStyle w:val="12"/>
            </w:pPr>
            <w:r>
              <w:t>62.40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20825</w:t>
            </w:r>
          </w:p>
        </w:tc>
        <w:tc>
          <w:tcPr>
            <w:tcW w:w="4535" w:type="dxa"/>
            <w:vAlign w:val="center"/>
          </w:tcPr>
          <w:p>
            <w:pPr>
              <w:pStyle w:val="13"/>
            </w:pPr>
            <w:r>
              <w:rPr>
                <w:rFonts w:hint="eastAsia" w:ascii="宋体" w:hAnsi="宋体" w:cs="宋体"/>
              </w:rPr>
              <w:t>其他生活救助</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2082502</w:t>
            </w:r>
          </w:p>
        </w:tc>
        <w:tc>
          <w:tcPr>
            <w:tcW w:w="4535" w:type="dxa"/>
            <w:vAlign w:val="center"/>
          </w:tcPr>
          <w:p>
            <w:pPr>
              <w:pStyle w:val="13"/>
            </w:pPr>
            <w:r>
              <w:rPr>
                <w:rFonts w:hint="eastAsia" w:ascii="宋体" w:hAnsi="宋体" w:cs="宋体"/>
              </w:rPr>
              <w:t>其他农村生活救助</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w:t>
            </w:r>
          </w:p>
        </w:tc>
        <w:tc>
          <w:tcPr>
            <w:tcW w:w="4535" w:type="dxa"/>
            <w:vAlign w:val="center"/>
          </w:tcPr>
          <w:p>
            <w:pPr>
              <w:pStyle w:val="13"/>
            </w:pPr>
            <w:r>
              <w:rPr>
                <w:rFonts w:hint="eastAsia" w:ascii="宋体" w:hAnsi="宋体" w:cs="宋体"/>
              </w:rPr>
              <w:t>卫生健康支出</w:t>
            </w:r>
          </w:p>
        </w:tc>
        <w:tc>
          <w:tcPr>
            <w:tcW w:w="1361" w:type="dxa"/>
            <w:vAlign w:val="center"/>
          </w:tcPr>
          <w:p>
            <w:pPr>
              <w:pStyle w:val="12"/>
            </w:pPr>
            <w:r>
              <w:t>89.00</w:t>
            </w:r>
          </w:p>
        </w:tc>
        <w:tc>
          <w:tcPr>
            <w:tcW w:w="1361" w:type="dxa"/>
            <w:vAlign w:val="center"/>
          </w:tcPr>
          <w:p>
            <w:pPr>
              <w:pStyle w:val="12"/>
            </w:pPr>
            <w:r>
              <w:t>78.00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21001</w:t>
            </w:r>
          </w:p>
        </w:tc>
        <w:tc>
          <w:tcPr>
            <w:tcW w:w="4535" w:type="dxa"/>
            <w:vAlign w:val="center"/>
          </w:tcPr>
          <w:p>
            <w:pPr>
              <w:pStyle w:val="13"/>
            </w:pPr>
            <w:r>
              <w:rPr>
                <w:rFonts w:hint="eastAsia" w:ascii="宋体" w:hAnsi="宋体" w:cs="宋体"/>
              </w:rPr>
              <w:t>卫生健康管理事务</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2100102</w:t>
            </w:r>
          </w:p>
        </w:tc>
        <w:tc>
          <w:tcPr>
            <w:tcW w:w="4535" w:type="dxa"/>
            <w:vAlign w:val="center"/>
          </w:tcPr>
          <w:p>
            <w:pPr>
              <w:pStyle w:val="13"/>
            </w:pPr>
            <w:r>
              <w:rPr>
                <w:rFonts w:hint="eastAsia" w:ascii="宋体" w:hAnsi="宋体" w:cs="宋体"/>
              </w:rPr>
              <w:t>一般行政管理事务</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rPr>
                <w:rFonts w:hint="eastAsia" w:ascii="宋体" w:hAnsi="宋体" w:cs="宋体"/>
              </w:rPr>
              <w:t>行政事业单位医疗</w:t>
            </w:r>
          </w:p>
        </w:tc>
        <w:tc>
          <w:tcPr>
            <w:tcW w:w="1361" w:type="dxa"/>
            <w:vAlign w:val="center"/>
          </w:tcPr>
          <w:p>
            <w:pPr>
              <w:pStyle w:val="12"/>
            </w:pPr>
            <w:r>
              <w:t>78.00</w:t>
            </w:r>
          </w:p>
        </w:tc>
        <w:tc>
          <w:tcPr>
            <w:tcW w:w="1361" w:type="dxa"/>
            <w:vAlign w:val="center"/>
          </w:tcPr>
          <w:p>
            <w:pPr>
              <w:pStyle w:val="12"/>
            </w:pPr>
            <w:r>
              <w:t>78.00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rPr>
                <w:rFonts w:hint="eastAsia" w:ascii="宋体" w:hAnsi="宋体" w:cs="宋体"/>
              </w:rPr>
              <w:t>行政单位医疗</w:t>
            </w:r>
          </w:p>
        </w:tc>
        <w:tc>
          <w:tcPr>
            <w:tcW w:w="1361" w:type="dxa"/>
            <w:vAlign w:val="center"/>
          </w:tcPr>
          <w:p>
            <w:pPr>
              <w:pStyle w:val="12"/>
            </w:pPr>
            <w:r>
              <w:t>78.00</w:t>
            </w:r>
          </w:p>
        </w:tc>
        <w:tc>
          <w:tcPr>
            <w:tcW w:w="1361" w:type="dxa"/>
            <w:vAlign w:val="center"/>
          </w:tcPr>
          <w:p>
            <w:pPr>
              <w:pStyle w:val="12"/>
            </w:pPr>
            <w:r>
              <w:t>78.00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211</w:t>
            </w:r>
          </w:p>
        </w:tc>
        <w:tc>
          <w:tcPr>
            <w:tcW w:w="4535" w:type="dxa"/>
            <w:vAlign w:val="center"/>
          </w:tcPr>
          <w:p>
            <w:pPr>
              <w:pStyle w:val="13"/>
            </w:pPr>
            <w:r>
              <w:rPr>
                <w:rFonts w:hint="eastAsia" w:ascii="宋体" w:hAnsi="宋体" w:cs="宋体"/>
              </w:rPr>
              <w:t>节能环保支出</w:t>
            </w:r>
          </w:p>
        </w:tc>
        <w:tc>
          <w:tcPr>
            <w:tcW w:w="1361" w:type="dxa"/>
            <w:vAlign w:val="center"/>
          </w:tcPr>
          <w:p>
            <w:pPr>
              <w:pStyle w:val="12"/>
            </w:pPr>
            <w:r>
              <w:t>33.36</w:t>
            </w:r>
          </w:p>
        </w:tc>
        <w:tc>
          <w:tcPr>
            <w:tcW w:w="1361" w:type="dxa"/>
            <w:vAlign w:val="center"/>
          </w:tcPr>
          <w:p>
            <w:pPr>
              <w:pStyle w:val="12"/>
            </w:pPr>
          </w:p>
        </w:tc>
        <w:tc>
          <w:tcPr>
            <w:tcW w:w="1361" w:type="dxa"/>
            <w:vAlign w:val="center"/>
          </w:tcPr>
          <w:p>
            <w:pPr>
              <w:pStyle w:val="12"/>
            </w:pPr>
            <w:r>
              <w:t>33.36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21103</w:t>
            </w:r>
          </w:p>
        </w:tc>
        <w:tc>
          <w:tcPr>
            <w:tcW w:w="4535" w:type="dxa"/>
            <w:vAlign w:val="center"/>
          </w:tcPr>
          <w:p>
            <w:pPr>
              <w:pStyle w:val="13"/>
            </w:pPr>
            <w:r>
              <w:rPr>
                <w:rFonts w:hint="eastAsia" w:ascii="宋体" w:hAnsi="宋体" w:cs="宋体"/>
              </w:rPr>
              <w:t>污染防治</w:t>
            </w:r>
          </w:p>
        </w:tc>
        <w:tc>
          <w:tcPr>
            <w:tcW w:w="1361" w:type="dxa"/>
            <w:vAlign w:val="center"/>
          </w:tcPr>
          <w:p>
            <w:pPr>
              <w:pStyle w:val="12"/>
            </w:pPr>
            <w:r>
              <w:t>33.36</w:t>
            </w:r>
          </w:p>
        </w:tc>
        <w:tc>
          <w:tcPr>
            <w:tcW w:w="1361" w:type="dxa"/>
            <w:vAlign w:val="center"/>
          </w:tcPr>
          <w:p>
            <w:pPr>
              <w:pStyle w:val="12"/>
            </w:pPr>
          </w:p>
        </w:tc>
        <w:tc>
          <w:tcPr>
            <w:tcW w:w="1361" w:type="dxa"/>
            <w:vAlign w:val="center"/>
          </w:tcPr>
          <w:p>
            <w:pPr>
              <w:pStyle w:val="12"/>
            </w:pPr>
            <w:r>
              <w:t>33.36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2110301</w:t>
            </w:r>
          </w:p>
        </w:tc>
        <w:tc>
          <w:tcPr>
            <w:tcW w:w="4535" w:type="dxa"/>
            <w:vAlign w:val="center"/>
          </w:tcPr>
          <w:p>
            <w:pPr>
              <w:pStyle w:val="13"/>
            </w:pPr>
            <w:r>
              <w:rPr>
                <w:rFonts w:hint="eastAsia" w:ascii="宋体" w:hAnsi="宋体" w:cs="宋体"/>
              </w:rPr>
              <w:t>大气</w:t>
            </w:r>
          </w:p>
        </w:tc>
        <w:tc>
          <w:tcPr>
            <w:tcW w:w="1361" w:type="dxa"/>
            <w:vAlign w:val="center"/>
          </w:tcPr>
          <w:p>
            <w:pPr>
              <w:pStyle w:val="12"/>
            </w:pPr>
            <w:r>
              <w:t>33.36</w:t>
            </w:r>
          </w:p>
        </w:tc>
        <w:tc>
          <w:tcPr>
            <w:tcW w:w="1361" w:type="dxa"/>
            <w:vAlign w:val="center"/>
          </w:tcPr>
          <w:p>
            <w:pPr>
              <w:pStyle w:val="12"/>
            </w:pPr>
          </w:p>
        </w:tc>
        <w:tc>
          <w:tcPr>
            <w:tcW w:w="1361" w:type="dxa"/>
            <w:vAlign w:val="center"/>
          </w:tcPr>
          <w:p>
            <w:pPr>
              <w:pStyle w:val="12"/>
            </w:pPr>
            <w:r>
              <w:t>33.36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w:t>
            </w:r>
          </w:p>
        </w:tc>
        <w:tc>
          <w:tcPr>
            <w:tcW w:w="4535" w:type="dxa"/>
            <w:vAlign w:val="center"/>
          </w:tcPr>
          <w:p>
            <w:pPr>
              <w:pStyle w:val="13"/>
            </w:pPr>
            <w:r>
              <w:rPr>
                <w:rFonts w:hint="eastAsia" w:ascii="宋体" w:hAnsi="宋体" w:cs="宋体"/>
              </w:rPr>
              <w:t>城乡社区支出</w:t>
            </w:r>
          </w:p>
        </w:tc>
        <w:tc>
          <w:tcPr>
            <w:tcW w:w="1361" w:type="dxa"/>
            <w:vAlign w:val="center"/>
          </w:tcPr>
          <w:p>
            <w:pPr>
              <w:pStyle w:val="12"/>
            </w:pPr>
            <w:r>
              <w:t>878.55</w:t>
            </w:r>
          </w:p>
        </w:tc>
        <w:tc>
          <w:tcPr>
            <w:tcW w:w="1361" w:type="dxa"/>
            <w:vAlign w:val="center"/>
          </w:tcPr>
          <w:p>
            <w:pPr>
              <w:pStyle w:val="12"/>
            </w:pPr>
          </w:p>
        </w:tc>
        <w:tc>
          <w:tcPr>
            <w:tcW w:w="1361" w:type="dxa"/>
            <w:vAlign w:val="center"/>
          </w:tcPr>
          <w:p>
            <w:pPr>
              <w:pStyle w:val="12"/>
            </w:pPr>
            <w:r>
              <w:t>878.55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21202</w:t>
            </w:r>
          </w:p>
        </w:tc>
        <w:tc>
          <w:tcPr>
            <w:tcW w:w="4535" w:type="dxa"/>
            <w:vAlign w:val="center"/>
          </w:tcPr>
          <w:p>
            <w:pPr>
              <w:pStyle w:val="13"/>
            </w:pPr>
            <w:r>
              <w:rPr>
                <w:rFonts w:hint="eastAsia" w:ascii="宋体" w:hAnsi="宋体" w:cs="宋体"/>
              </w:rPr>
              <w:t>城乡社区规划与管理</w:t>
            </w:r>
          </w:p>
        </w:tc>
        <w:tc>
          <w:tcPr>
            <w:tcW w:w="1361" w:type="dxa"/>
            <w:vAlign w:val="center"/>
          </w:tcPr>
          <w:p>
            <w:pPr>
              <w:pStyle w:val="12"/>
            </w:pPr>
            <w:r>
              <w:t>111.30</w:t>
            </w:r>
          </w:p>
        </w:tc>
        <w:tc>
          <w:tcPr>
            <w:tcW w:w="1361" w:type="dxa"/>
            <w:vAlign w:val="center"/>
          </w:tcPr>
          <w:p>
            <w:pPr>
              <w:pStyle w:val="12"/>
            </w:pPr>
          </w:p>
        </w:tc>
        <w:tc>
          <w:tcPr>
            <w:tcW w:w="1361" w:type="dxa"/>
            <w:vAlign w:val="center"/>
          </w:tcPr>
          <w:p>
            <w:pPr>
              <w:pStyle w:val="12"/>
            </w:pPr>
            <w:r>
              <w:t>111.30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2120201</w:t>
            </w:r>
          </w:p>
        </w:tc>
        <w:tc>
          <w:tcPr>
            <w:tcW w:w="4535" w:type="dxa"/>
            <w:vAlign w:val="center"/>
          </w:tcPr>
          <w:p>
            <w:pPr>
              <w:pStyle w:val="13"/>
            </w:pPr>
            <w:r>
              <w:rPr>
                <w:rFonts w:hint="eastAsia" w:ascii="宋体" w:hAnsi="宋体" w:cs="宋体"/>
              </w:rPr>
              <w:t>城乡社区规划与管理</w:t>
            </w:r>
          </w:p>
        </w:tc>
        <w:tc>
          <w:tcPr>
            <w:tcW w:w="1361" w:type="dxa"/>
            <w:vAlign w:val="center"/>
          </w:tcPr>
          <w:p>
            <w:pPr>
              <w:pStyle w:val="12"/>
            </w:pPr>
            <w:r>
              <w:t>111.30</w:t>
            </w:r>
          </w:p>
        </w:tc>
        <w:tc>
          <w:tcPr>
            <w:tcW w:w="1361" w:type="dxa"/>
            <w:vAlign w:val="center"/>
          </w:tcPr>
          <w:p>
            <w:pPr>
              <w:pStyle w:val="12"/>
            </w:pPr>
          </w:p>
        </w:tc>
        <w:tc>
          <w:tcPr>
            <w:tcW w:w="1361" w:type="dxa"/>
            <w:vAlign w:val="center"/>
          </w:tcPr>
          <w:p>
            <w:pPr>
              <w:pStyle w:val="12"/>
            </w:pPr>
            <w:r>
              <w:t>111.30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21203</w:t>
            </w:r>
          </w:p>
        </w:tc>
        <w:tc>
          <w:tcPr>
            <w:tcW w:w="4535" w:type="dxa"/>
            <w:vAlign w:val="center"/>
          </w:tcPr>
          <w:p>
            <w:pPr>
              <w:pStyle w:val="13"/>
            </w:pPr>
            <w:r>
              <w:rPr>
                <w:rFonts w:hint="eastAsia" w:ascii="宋体" w:hAnsi="宋体" w:cs="宋体"/>
              </w:rPr>
              <w:t>城乡社区公共设施</w:t>
            </w:r>
          </w:p>
        </w:tc>
        <w:tc>
          <w:tcPr>
            <w:tcW w:w="1361" w:type="dxa"/>
            <w:vAlign w:val="center"/>
          </w:tcPr>
          <w:p>
            <w:pPr>
              <w:pStyle w:val="12"/>
            </w:pPr>
            <w:r>
              <w:t>669.25</w:t>
            </w:r>
          </w:p>
        </w:tc>
        <w:tc>
          <w:tcPr>
            <w:tcW w:w="1361" w:type="dxa"/>
            <w:vAlign w:val="center"/>
          </w:tcPr>
          <w:p>
            <w:pPr>
              <w:pStyle w:val="12"/>
            </w:pPr>
          </w:p>
        </w:tc>
        <w:tc>
          <w:tcPr>
            <w:tcW w:w="1361" w:type="dxa"/>
            <w:vAlign w:val="center"/>
          </w:tcPr>
          <w:p>
            <w:pPr>
              <w:pStyle w:val="12"/>
            </w:pPr>
            <w:r>
              <w:t>669.25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2120303</w:t>
            </w:r>
          </w:p>
        </w:tc>
        <w:tc>
          <w:tcPr>
            <w:tcW w:w="4535" w:type="dxa"/>
            <w:vAlign w:val="center"/>
          </w:tcPr>
          <w:p>
            <w:pPr>
              <w:pStyle w:val="13"/>
            </w:pPr>
            <w:r>
              <w:rPr>
                <w:rFonts w:hint="eastAsia" w:ascii="宋体" w:hAnsi="宋体" w:cs="宋体"/>
              </w:rPr>
              <w:t>小城镇基础设施建设</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2120399</w:t>
            </w:r>
          </w:p>
        </w:tc>
        <w:tc>
          <w:tcPr>
            <w:tcW w:w="4535" w:type="dxa"/>
            <w:vAlign w:val="center"/>
          </w:tcPr>
          <w:p>
            <w:pPr>
              <w:pStyle w:val="13"/>
            </w:pPr>
            <w:r>
              <w:rPr>
                <w:rFonts w:hint="eastAsia" w:ascii="宋体" w:hAnsi="宋体" w:cs="宋体"/>
              </w:rPr>
              <w:t>其他城乡社区公共设施支出</w:t>
            </w:r>
          </w:p>
        </w:tc>
        <w:tc>
          <w:tcPr>
            <w:tcW w:w="1361" w:type="dxa"/>
            <w:vAlign w:val="center"/>
          </w:tcPr>
          <w:p>
            <w:pPr>
              <w:pStyle w:val="12"/>
            </w:pPr>
            <w:r>
              <w:t>469.25</w:t>
            </w:r>
          </w:p>
        </w:tc>
        <w:tc>
          <w:tcPr>
            <w:tcW w:w="1361" w:type="dxa"/>
            <w:vAlign w:val="center"/>
          </w:tcPr>
          <w:p>
            <w:pPr>
              <w:pStyle w:val="12"/>
            </w:pPr>
          </w:p>
        </w:tc>
        <w:tc>
          <w:tcPr>
            <w:tcW w:w="1361" w:type="dxa"/>
            <w:vAlign w:val="center"/>
          </w:tcPr>
          <w:p>
            <w:pPr>
              <w:pStyle w:val="12"/>
            </w:pPr>
            <w:r>
              <w:t>469.25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21205</w:t>
            </w:r>
          </w:p>
        </w:tc>
        <w:tc>
          <w:tcPr>
            <w:tcW w:w="4535" w:type="dxa"/>
            <w:vAlign w:val="center"/>
          </w:tcPr>
          <w:p>
            <w:pPr>
              <w:pStyle w:val="13"/>
            </w:pPr>
            <w:r>
              <w:rPr>
                <w:rFonts w:hint="eastAsia" w:ascii="宋体" w:hAnsi="宋体" w:cs="宋体"/>
              </w:rPr>
              <w:t>城乡社区环境卫生</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2120501</w:t>
            </w:r>
          </w:p>
        </w:tc>
        <w:tc>
          <w:tcPr>
            <w:tcW w:w="4535" w:type="dxa"/>
            <w:vAlign w:val="center"/>
          </w:tcPr>
          <w:p>
            <w:pPr>
              <w:pStyle w:val="13"/>
            </w:pPr>
            <w:r>
              <w:rPr>
                <w:rFonts w:hint="eastAsia" w:ascii="宋体" w:hAnsi="宋体" w:cs="宋体"/>
              </w:rPr>
              <w:t>城乡社区环境卫生</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w:t>
            </w:r>
          </w:p>
        </w:tc>
        <w:tc>
          <w:tcPr>
            <w:tcW w:w="4535" w:type="dxa"/>
            <w:vAlign w:val="center"/>
          </w:tcPr>
          <w:p>
            <w:pPr>
              <w:pStyle w:val="13"/>
            </w:pPr>
            <w:r>
              <w:rPr>
                <w:rFonts w:hint="eastAsia" w:ascii="宋体" w:hAnsi="宋体" w:cs="宋体"/>
              </w:rPr>
              <w:t>农林水支出</w:t>
            </w:r>
          </w:p>
        </w:tc>
        <w:tc>
          <w:tcPr>
            <w:tcW w:w="1361" w:type="dxa"/>
            <w:vAlign w:val="center"/>
          </w:tcPr>
          <w:p>
            <w:pPr>
              <w:pStyle w:val="12"/>
            </w:pPr>
            <w:r>
              <w:t>378.22</w:t>
            </w:r>
          </w:p>
        </w:tc>
        <w:tc>
          <w:tcPr>
            <w:tcW w:w="1361" w:type="dxa"/>
            <w:vAlign w:val="center"/>
          </w:tcPr>
          <w:p>
            <w:pPr>
              <w:pStyle w:val="12"/>
            </w:pPr>
          </w:p>
        </w:tc>
        <w:tc>
          <w:tcPr>
            <w:tcW w:w="1361" w:type="dxa"/>
            <w:vAlign w:val="center"/>
          </w:tcPr>
          <w:p>
            <w:pPr>
              <w:pStyle w:val="12"/>
            </w:pPr>
            <w:r>
              <w:t>378.22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21301</w:t>
            </w:r>
          </w:p>
        </w:tc>
        <w:tc>
          <w:tcPr>
            <w:tcW w:w="4535" w:type="dxa"/>
            <w:vAlign w:val="center"/>
          </w:tcPr>
          <w:p>
            <w:pPr>
              <w:pStyle w:val="13"/>
            </w:pPr>
            <w:r>
              <w:rPr>
                <w:rFonts w:hint="eastAsia" w:ascii="宋体" w:hAnsi="宋体" w:cs="宋体"/>
              </w:rPr>
              <w:t>农业农村</w:t>
            </w:r>
          </w:p>
        </w:tc>
        <w:tc>
          <w:tcPr>
            <w:tcW w:w="1361" w:type="dxa"/>
            <w:vAlign w:val="center"/>
          </w:tcPr>
          <w:p>
            <w:pPr>
              <w:pStyle w:val="12"/>
            </w:pPr>
            <w:r>
              <w:t>214.00</w:t>
            </w:r>
          </w:p>
        </w:tc>
        <w:tc>
          <w:tcPr>
            <w:tcW w:w="1361" w:type="dxa"/>
            <w:vAlign w:val="center"/>
          </w:tcPr>
          <w:p>
            <w:pPr>
              <w:pStyle w:val="12"/>
            </w:pPr>
          </w:p>
        </w:tc>
        <w:tc>
          <w:tcPr>
            <w:tcW w:w="1361" w:type="dxa"/>
            <w:vAlign w:val="center"/>
          </w:tcPr>
          <w:p>
            <w:pPr>
              <w:pStyle w:val="12"/>
            </w:pPr>
            <w:r>
              <w:t>214.00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2130199</w:t>
            </w:r>
          </w:p>
        </w:tc>
        <w:tc>
          <w:tcPr>
            <w:tcW w:w="4535" w:type="dxa"/>
            <w:vAlign w:val="center"/>
          </w:tcPr>
          <w:p>
            <w:pPr>
              <w:pStyle w:val="13"/>
            </w:pPr>
            <w:r>
              <w:rPr>
                <w:rFonts w:hint="eastAsia" w:ascii="宋体" w:hAnsi="宋体" w:cs="宋体"/>
              </w:rPr>
              <w:t>其他农业农村支出</w:t>
            </w:r>
          </w:p>
        </w:tc>
        <w:tc>
          <w:tcPr>
            <w:tcW w:w="1361" w:type="dxa"/>
            <w:vAlign w:val="center"/>
          </w:tcPr>
          <w:p>
            <w:pPr>
              <w:pStyle w:val="12"/>
            </w:pPr>
            <w:r>
              <w:t>214.00</w:t>
            </w:r>
          </w:p>
        </w:tc>
        <w:tc>
          <w:tcPr>
            <w:tcW w:w="1361" w:type="dxa"/>
            <w:vAlign w:val="center"/>
          </w:tcPr>
          <w:p>
            <w:pPr>
              <w:pStyle w:val="12"/>
            </w:pPr>
          </w:p>
        </w:tc>
        <w:tc>
          <w:tcPr>
            <w:tcW w:w="1361" w:type="dxa"/>
            <w:vAlign w:val="center"/>
          </w:tcPr>
          <w:p>
            <w:pPr>
              <w:pStyle w:val="12"/>
            </w:pPr>
            <w:r>
              <w:t>214.00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21307</w:t>
            </w:r>
          </w:p>
        </w:tc>
        <w:tc>
          <w:tcPr>
            <w:tcW w:w="4535" w:type="dxa"/>
            <w:vAlign w:val="center"/>
          </w:tcPr>
          <w:p>
            <w:pPr>
              <w:pStyle w:val="13"/>
            </w:pPr>
            <w:r>
              <w:rPr>
                <w:rFonts w:hint="eastAsia" w:ascii="宋体" w:hAnsi="宋体" w:cs="宋体"/>
              </w:rPr>
              <w:t>农村综合改革</w:t>
            </w:r>
          </w:p>
        </w:tc>
        <w:tc>
          <w:tcPr>
            <w:tcW w:w="1361" w:type="dxa"/>
            <w:vAlign w:val="center"/>
          </w:tcPr>
          <w:p>
            <w:pPr>
              <w:pStyle w:val="12"/>
            </w:pPr>
            <w:r>
              <w:t>164.22</w:t>
            </w:r>
          </w:p>
        </w:tc>
        <w:tc>
          <w:tcPr>
            <w:tcW w:w="1361" w:type="dxa"/>
            <w:vAlign w:val="center"/>
          </w:tcPr>
          <w:p>
            <w:pPr>
              <w:pStyle w:val="12"/>
            </w:pPr>
          </w:p>
        </w:tc>
        <w:tc>
          <w:tcPr>
            <w:tcW w:w="1361" w:type="dxa"/>
            <w:vAlign w:val="center"/>
          </w:tcPr>
          <w:p>
            <w:pPr>
              <w:pStyle w:val="12"/>
            </w:pPr>
            <w:r>
              <w:t>164.22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2130701</w:t>
            </w:r>
          </w:p>
        </w:tc>
        <w:tc>
          <w:tcPr>
            <w:tcW w:w="4535" w:type="dxa"/>
            <w:vAlign w:val="center"/>
          </w:tcPr>
          <w:p>
            <w:pPr>
              <w:pStyle w:val="13"/>
            </w:pPr>
            <w:r>
              <w:rPr>
                <w:rFonts w:hint="eastAsia" w:ascii="宋体" w:hAnsi="宋体" w:cs="宋体"/>
              </w:rPr>
              <w:t>对村级公益事业建设的补助</w:t>
            </w:r>
          </w:p>
        </w:tc>
        <w:tc>
          <w:tcPr>
            <w:tcW w:w="1361" w:type="dxa"/>
            <w:vAlign w:val="center"/>
          </w:tcPr>
          <w:p>
            <w:pPr>
              <w:pStyle w:val="12"/>
            </w:pPr>
            <w:r>
              <w:t>64.22</w:t>
            </w:r>
          </w:p>
        </w:tc>
        <w:tc>
          <w:tcPr>
            <w:tcW w:w="1361" w:type="dxa"/>
            <w:vAlign w:val="center"/>
          </w:tcPr>
          <w:p>
            <w:pPr>
              <w:pStyle w:val="12"/>
            </w:pPr>
          </w:p>
        </w:tc>
        <w:tc>
          <w:tcPr>
            <w:tcW w:w="1361" w:type="dxa"/>
            <w:vAlign w:val="center"/>
          </w:tcPr>
          <w:p>
            <w:pPr>
              <w:pStyle w:val="12"/>
            </w:pPr>
            <w:r>
              <w:t>64.22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2130706</w:t>
            </w:r>
          </w:p>
        </w:tc>
        <w:tc>
          <w:tcPr>
            <w:tcW w:w="4535" w:type="dxa"/>
            <w:vAlign w:val="center"/>
          </w:tcPr>
          <w:p>
            <w:pPr>
              <w:pStyle w:val="13"/>
            </w:pPr>
            <w:r>
              <w:rPr>
                <w:rFonts w:hint="eastAsia" w:ascii="宋体" w:hAnsi="宋体" w:cs="宋体"/>
              </w:rPr>
              <w:t>对村集体经济组织的补助</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w:t>
            </w:r>
          </w:p>
        </w:tc>
        <w:tc>
          <w:tcPr>
            <w:tcW w:w="4535" w:type="dxa"/>
            <w:vAlign w:val="center"/>
          </w:tcPr>
          <w:p>
            <w:pPr>
              <w:pStyle w:val="13"/>
            </w:pPr>
            <w:r>
              <w:rPr>
                <w:rFonts w:hint="eastAsia" w:ascii="宋体" w:hAnsi="宋体" w:cs="宋体"/>
              </w:rPr>
              <w:t>住房保障支出</w:t>
            </w:r>
          </w:p>
        </w:tc>
        <w:tc>
          <w:tcPr>
            <w:tcW w:w="1361" w:type="dxa"/>
            <w:vAlign w:val="center"/>
          </w:tcPr>
          <w:p>
            <w:pPr>
              <w:pStyle w:val="12"/>
            </w:pPr>
            <w:r>
              <w:t>105.04</w:t>
            </w:r>
          </w:p>
        </w:tc>
        <w:tc>
          <w:tcPr>
            <w:tcW w:w="1361" w:type="dxa"/>
            <w:vAlign w:val="center"/>
          </w:tcPr>
          <w:p>
            <w:pPr>
              <w:pStyle w:val="12"/>
            </w:pPr>
            <w:r>
              <w:t>105.04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22102</w:t>
            </w:r>
          </w:p>
        </w:tc>
        <w:tc>
          <w:tcPr>
            <w:tcW w:w="4535" w:type="dxa"/>
            <w:vAlign w:val="center"/>
          </w:tcPr>
          <w:p>
            <w:pPr>
              <w:pStyle w:val="13"/>
            </w:pPr>
            <w:r>
              <w:rPr>
                <w:rFonts w:hint="eastAsia" w:ascii="宋体" w:hAnsi="宋体" w:cs="宋体"/>
              </w:rPr>
              <w:t>住房改革支出</w:t>
            </w:r>
          </w:p>
        </w:tc>
        <w:tc>
          <w:tcPr>
            <w:tcW w:w="1361" w:type="dxa"/>
            <w:vAlign w:val="center"/>
          </w:tcPr>
          <w:p>
            <w:pPr>
              <w:pStyle w:val="12"/>
            </w:pPr>
            <w:r>
              <w:t>105.04</w:t>
            </w:r>
          </w:p>
        </w:tc>
        <w:tc>
          <w:tcPr>
            <w:tcW w:w="1361" w:type="dxa"/>
            <w:vAlign w:val="center"/>
          </w:tcPr>
          <w:p>
            <w:pPr>
              <w:pStyle w:val="12"/>
            </w:pPr>
            <w:r>
              <w:t>105.04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2210201</w:t>
            </w:r>
          </w:p>
        </w:tc>
        <w:tc>
          <w:tcPr>
            <w:tcW w:w="4535" w:type="dxa"/>
            <w:vAlign w:val="center"/>
          </w:tcPr>
          <w:p>
            <w:pPr>
              <w:pStyle w:val="13"/>
            </w:pPr>
            <w:r>
              <w:rPr>
                <w:rFonts w:hint="eastAsia" w:ascii="宋体" w:hAnsi="宋体" w:cs="宋体"/>
              </w:rPr>
              <w:t>住房公积金</w:t>
            </w:r>
          </w:p>
        </w:tc>
        <w:tc>
          <w:tcPr>
            <w:tcW w:w="1361" w:type="dxa"/>
            <w:vAlign w:val="center"/>
          </w:tcPr>
          <w:p>
            <w:pPr>
              <w:pStyle w:val="12"/>
            </w:pPr>
            <w:r>
              <w:t>105.04</w:t>
            </w:r>
          </w:p>
        </w:tc>
        <w:tc>
          <w:tcPr>
            <w:tcW w:w="1361" w:type="dxa"/>
            <w:vAlign w:val="center"/>
          </w:tcPr>
          <w:p>
            <w:pPr>
              <w:pStyle w:val="12"/>
            </w:pPr>
            <w:r>
              <w:t>105.04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224</w:t>
            </w:r>
          </w:p>
        </w:tc>
        <w:tc>
          <w:tcPr>
            <w:tcW w:w="4535" w:type="dxa"/>
            <w:vAlign w:val="center"/>
          </w:tcPr>
          <w:p>
            <w:pPr>
              <w:pStyle w:val="13"/>
            </w:pPr>
            <w:r>
              <w:rPr>
                <w:rFonts w:hint="eastAsia" w:ascii="宋体" w:hAnsi="宋体" w:cs="宋体"/>
              </w:rPr>
              <w:t>灾害防治及应急管理支出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22401</w:t>
            </w:r>
          </w:p>
        </w:tc>
        <w:tc>
          <w:tcPr>
            <w:tcW w:w="4535" w:type="dxa"/>
            <w:vAlign w:val="center"/>
          </w:tcPr>
          <w:p>
            <w:pPr>
              <w:pStyle w:val="13"/>
            </w:pPr>
            <w:r>
              <w:rPr>
                <w:rFonts w:hint="eastAsia" w:ascii="宋体" w:hAnsi="宋体" w:cs="宋体"/>
              </w:rPr>
              <w:t>应急管理事务</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2240199</w:t>
            </w:r>
          </w:p>
        </w:tc>
        <w:tc>
          <w:tcPr>
            <w:tcW w:w="4535" w:type="dxa"/>
            <w:vAlign w:val="center"/>
          </w:tcPr>
          <w:p>
            <w:pPr>
              <w:pStyle w:val="13"/>
            </w:pPr>
            <w:r>
              <w:rPr>
                <w:rFonts w:hint="eastAsia" w:ascii="宋体" w:hAnsi="宋体" w:cs="宋体"/>
              </w:rPr>
              <w:t>其他应急管理支出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宋体" w:hAnsi="宋体" w:cs="宋体"/>
          <w:color w:val="000000"/>
          <w:sz w:val="36"/>
        </w:rPr>
        <w:t>部门预算财政拨款收支总表</w:t>
      </w:r>
      <w:bookmarkEnd w:id="3"/>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822</w:t>
            </w:r>
            <w:r>
              <w:rPr>
                <w:rFonts w:hint="eastAsia" w:ascii="宋体" w:hAnsi="宋体" w:cs="宋体"/>
              </w:rPr>
              <w:t>石家庄市鹿泉区大河镇人民政府</w:t>
            </w:r>
          </w:p>
        </w:tc>
        <w:tc>
          <w:tcPr>
            <w:tcW w:w="3402" w:type="dxa"/>
            <w:tcBorders>
              <w:top w:val="single" w:color="FFFFFF" w:sz="6" w:space="0"/>
              <w:left w:val="single" w:color="FFFFFF" w:sz="6" w:space="0"/>
              <w:right w:val="single" w:color="FFFFFF" w:sz="6" w:space="0"/>
            </w:tcBorders>
            <w:vAlign w:val="center"/>
          </w:tcPr>
          <w:p>
            <w:pPr>
              <w:pStyle w:val="9"/>
            </w:pPr>
            <w:r>
              <w:rPr>
                <w:rFonts w:hint="eastAsia" w:ascii="宋体" w:hAnsi="宋体" w:cs="宋体"/>
              </w:rPr>
              <w:t>预算年度：</w:t>
            </w:r>
            <w:r>
              <w:t>2025</w:t>
            </w:r>
          </w:p>
        </w:tc>
        <w:tc>
          <w:tcPr>
            <w:tcW w:w="5896" w:type="dxa"/>
            <w:gridSpan w:val="4"/>
            <w:tcBorders>
              <w:top w:val="single" w:color="FFFFFF" w:sz="6" w:space="0"/>
              <w:left w:val="single" w:color="FFFFFF" w:sz="6" w:space="0"/>
              <w:right w:val="single" w:color="FFFFFF" w:sz="6" w:space="0"/>
            </w:tcBorders>
            <w:vAlign w:val="center"/>
          </w:tcPr>
          <w:p>
            <w:pPr>
              <w:pStyle w:val="8"/>
            </w:pPr>
            <w:r>
              <w:rPr>
                <w:rFonts w:hint="eastAsia" w:ascii="宋体" w:hAnsi="宋体" w:cs="宋体"/>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ascii="宋体" w:hAnsi="宋体" w:cs="宋体"/>
              </w:rPr>
              <w:t>序号</w:t>
            </w:r>
          </w:p>
        </w:tc>
        <w:tc>
          <w:tcPr>
            <w:tcW w:w="4876" w:type="dxa"/>
            <w:gridSpan w:val="2"/>
            <w:vAlign w:val="center"/>
          </w:tcPr>
          <w:p>
            <w:pPr>
              <w:pStyle w:val="11"/>
            </w:pPr>
            <w:r>
              <w:rPr>
                <w:rFonts w:hint="eastAsia" w:ascii="宋体" w:hAnsi="宋体" w:cs="宋体"/>
              </w:rPr>
              <w:t>收入</w:t>
            </w:r>
          </w:p>
        </w:tc>
        <w:tc>
          <w:tcPr>
            <w:tcW w:w="9298" w:type="dxa"/>
            <w:gridSpan w:val="5"/>
            <w:vAlign w:val="center"/>
          </w:tcPr>
          <w:p>
            <w:pPr>
              <w:pStyle w:val="11"/>
            </w:pPr>
            <w:r>
              <w:rPr>
                <w:rFonts w:hint="eastAsia" w:ascii="宋体" w:hAnsi="宋体" w:cs="宋体"/>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1"/>
            </w:pPr>
            <w:r>
              <w:rPr>
                <w:rFonts w:hint="eastAsia" w:ascii="宋体" w:hAnsi="宋体" w:cs="宋体"/>
              </w:rPr>
              <w:t>金额</w:t>
            </w:r>
          </w:p>
        </w:tc>
        <w:tc>
          <w:tcPr>
            <w:tcW w:w="3402" w:type="dxa"/>
            <w:vAlign w:val="center"/>
          </w:tcPr>
          <w:p>
            <w:pPr>
              <w:pStyle w:val="11"/>
            </w:pPr>
            <w:r>
              <w:rPr>
                <w:rFonts w:hint="eastAsia" w:ascii="宋体" w:hAnsi="宋体" w:cs="宋体"/>
              </w:rPr>
              <w:t>项</w:t>
            </w:r>
            <w:r>
              <w:t xml:space="preserve">  </w:t>
            </w:r>
            <w:r>
              <w:rPr>
                <w:rFonts w:hint="eastAsia" w:ascii="宋体" w:hAnsi="宋体" w:cs="宋体"/>
              </w:rPr>
              <w:t>目</w:t>
            </w:r>
          </w:p>
        </w:tc>
        <w:tc>
          <w:tcPr>
            <w:tcW w:w="1474" w:type="dxa"/>
            <w:vAlign w:val="center"/>
          </w:tcPr>
          <w:p>
            <w:pPr>
              <w:pStyle w:val="11"/>
            </w:pPr>
            <w:r>
              <w:rPr>
                <w:rFonts w:hint="eastAsia" w:ascii="宋体" w:hAnsi="宋体" w:cs="宋体"/>
              </w:rPr>
              <w:t>合计</w:t>
            </w:r>
          </w:p>
        </w:tc>
        <w:tc>
          <w:tcPr>
            <w:tcW w:w="1474" w:type="dxa"/>
            <w:vAlign w:val="center"/>
          </w:tcPr>
          <w:p>
            <w:pPr>
              <w:pStyle w:val="11"/>
            </w:pPr>
            <w:r>
              <w:rPr>
                <w:rFonts w:hint="eastAsia" w:ascii="宋体" w:hAnsi="宋体" w:cs="宋体"/>
              </w:rPr>
              <w:t>一般公共预算财政拨款</w:t>
            </w:r>
          </w:p>
        </w:tc>
        <w:tc>
          <w:tcPr>
            <w:tcW w:w="1474" w:type="dxa"/>
            <w:vAlign w:val="center"/>
          </w:tcPr>
          <w:p>
            <w:pPr>
              <w:pStyle w:val="11"/>
            </w:pPr>
            <w:r>
              <w:rPr>
                <w:rFonts w:hint="eastAsia" w:ascii="宋体" w:hAnsi="宋体" w:cs="宋体"/>
              </w:rPr>
              <w:t>政府性基金预算财政</w:t>
            </w:r>
            <w:r>
              <w:t xml:space="preserve">    </w:t>
            </w:r>
            <w:r>
              <w:rPr>
                <w:rFonts w:hint="eastAsia" w:ascii="宋体" w:hAnsi="宋体" w:cs="宋体"/>
              </w:rPr>
              <w:t>拨款</w:t>
            </w:r>
          </w:p>
        </w:tc>
        <w:tc>
          <w:tcPr>
            <w:tcW w:w="1474" w:type="dxa"/>
            <w:vAlign w:val="center"/>
          </w:tcPr>
          <w:p>
            <w:pPr>
              <w:pStyle w:val="11"/>
            </w:pPr>
            <w:r>
              <w:rPr>
                <w:rFonts w:hint="eastAsia" w:ascii="宋体" w:hAnsi="宋体" w:cs="宋体"/>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ascii="宋体" w:hAnsi="宋体" w:cs="宋体"/>
              </w:rP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rPr>
                <w:rFonts w:hint="eastAsia" w:ascii="宋体" w:hAnsi="宋体" w:cs="宋体"/>
              </w:rPr>
              <w:t>一、一般公共预算拨款</w:t>
            </w:r>
          </w:p>
        </w:tc>
        <w:tc>
          <w:tcPr>
            <w:tcW w:w="1474" w:type="dxa"/>
            <w:vAlign w:val="center"/>
          </w:tcPr>
          <w:p>
            <w:pPr>
              <w:pStyle w:val="12"/>
            </w:pPr>
            <w:r>
              <w:t>3389.65</w:t>
            </w:r>
          </w:p>
        </w:tc>
        <w:tc>
          <w:tcPr>
            <w:tcW w:w="3402" w:type="dxa"/>
            <w:vAlign w:val="center"/>
          </w:tcPr>
          <w:p>
            <w:pPr>
              <w:pStyle w:val="13"/>
            </w:pPr>
            <w:r>
              <w:rPr>
                <w:rFonts w:hint="eastAsia" w:ascii="宋体" w:hAnsi="宋体" w:cs="宋体"/>
              </w:rPr>
              <w:t>一、一般公共服务支出</w:t>
            </w:r>
          </w:p>
        </w:tc>
        <w:tc>
          <w:tcPr>
            <w:tcW w:w="1474" w:type="dxa"/>
            <w:vAlign w:val="center"/>
          </w:tcPr>
          <w:p>
            <w:pPr>
              <w:pStyle w:val="12"/>
            </w:pPr>
            <w:r>
              <w:t>1581.05</w:t>
            </w:r>
          </w:p>
        </w:tc>
        <w:tc>
          <w:tcPr>
            <w:tcW w:w="1474" w:type="dxa"/>
            <w:vAlign w:val="center"/>
          </w:tcPr>
          <w:p>
            <w:pPr>
              <w:pStyle w:val="12"/>
            </w:pPr>
            <w:r>
              <w:t>1581.05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rPr>
                <w:rFonts w:hint="eastAsia" w:ascii="宋体" w:hAnsi="宋体" w:cs="宋体"/>
              </w:rPr>
              <w:t>二、政府性基金预算拨款</w:t>
            </w:r>
          </w:p>
        </w:tc>
        <w:tc>
          <w:tcPr>
            <w:tcW w:w="1474" w:type="dxa"/>
            <w:vAlign w:val="center"/>
          </w:tcPr>
          <w:p>
            <w:pPr>
              <w:pStyle w:val="12"/>
            </w:pPr>
          </w:p>
        </w:tc>
        <w:tc>
          <w:tcPr>
            <w:tcW w:w="3402" w:type="dxa"/>
            <w:vAlign w:val="center"/>
          </w:tcPr>
          <w:p>
            <w:pPr>
              <w:pStyle w:val="13"/>
            </w:pPr>
            <w:r>
              <w:rPr>
                <w:rFonts w:hint="eastAsia" w:ascii="宋体" w:hAnsi="宋体" w:cs="宋体"/>
              </w:rP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rPr>
                <w:rFonts w:hint="eastAsia" w:ascii="宋体" w:hAnsi="宋体" w:cs="宋体"/>
              </w:rPr>
              <w:t>三、国有资本经营预算拨款</w:t>
            </w:r>
          </w:p>
        </w:tc>
        <w:tc>
          <w:tcPr>
            <w:tcW w:w="1474" w:type="dxa"/>
            <w:vAlign w:val="center"/>
          </w:tcPr>
          <w:p>
            <w:pPr>
              <w:pStyle w:val="12"/>
            </w:pPr>
          </w:p>
        </w:tc>
        <w:tc>
          <w:tcPr>
            <w:tcW w:w="3402" w:type="dxa"/>
            <w:vAlign w:val="center"/>
          </w:tcPr>
          <w:p>
            <w:pPr>
              <w:pStyle w:val="13"/>
            </w:pPr>
            <w:r>
              <w:rPr>
                <w:rFonts w:hint="eastAsia" w:ascii="宋体" w:hAnsi="宋体" w:cs="宋体"/>
              </w:rP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五、教育支出</w:t>
            </w:r>
          </w:p>
        </w:tc>
        <w:tc>
          <w:tcPr>
            <w:tcW w:w="1474" w:type="dxa"/>
            <w:vAlign w:val="center"/>
          </w:tcPr>
          <w:p>
            <w:pPr>
              <w:pStyle w:val="12"/>
            </w:pPr>
            <w:r>
              <w:t>251.00</w:t>
            </w:r>
          </w:p>
        </w:tc>
        <w:tc>
          <w:tcPr>
            <w:tcW w:w="1474" w:type="dxa"/>
            <w:vAlign w:val="center"/>
          </w:tcPr>
          <w:p>
            <w:pPr>
              <w:pStyle w:val="12"/>
            </w:pPr>
            <w:r>
              <w:t>251.00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七、文化旅游体育与传媒支出</w:t>
            </w:r>
          </w:p>
        </w:tc>
        <w:tc>
          <w:tcPr>
            <w:tcW w:w="1474" w:type="dxa"/>
            <w:vAlign w:val="center"/>
          </w:tcPr>
          <w:p>
            <w:pPr>
              <w:pStyle w:val="12"/>
            </w:pPr>
            <w:r>
              <w:t>41.00</w:t>
            </w:r>
          </w:p>
        </w:tc>
        <w:tc>
          <w:tcPr>
            <w:tcW w:w="1474" w:type="dxa"/>
            <w:vAlign w:val="center"/>
          </w:tcPr>
          <w:p>
            <w:pPr>
              <w:pStyle w:val="12"/>
            </w:pPr>
            <w:r>
              <w:t>41.00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八、社会保障和就业支出</w:t>
            </w:r>
          </w:p>
        </w:tc>
        <w:tc>
          <w:tcPr>
            <w:tcW w:w="1474" w:type="dxa"/>
            <w:vAlign w:val="center"/>
          </w:tcPr>
          <w:p>
            <w:pPr>
              <w:pStyle w:val="12"/>
            </w:pPr>
            <w:r>
              <w:t>327.79</w:t>
            </w:r>
          </w:p>
        </w:tc>
        <w:tc>
          <w:tcPr>
            <w:tcW w:w="1474" w:type="dxa"/>
            <w:vAlign w:val="center"/>
          </w:tcPr>
          <w:p>
            <w:pPr>
              <w:pStyle w:val="12"/>
            </w:pPr>
            <w:r>
              <w:t>327.79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十、卫生健康支出</w:t>
            </w:r>
          </w:p>
        </w:tc>
        <w:tc>
          <w:tcPr>
            <w:tcW w:w="1474" w:type="dxa"/>
            <w:vAlign w:val="center"/>
          </w:tcPr>
          <w:p>
            <w:pPr>
              <w:pStyle w:val="12"/>
            </w:pPr>
            <w:r>
              <w:t>89.00</w:t>
            </w:r>
          </w:p>
        </w:tc>
        <w:tc>
          <w:tcPr>
            <w:tcW w:w="1474" w:type="dxa"/>
            <w:vAlign w:val="center"/>
          </w:tcPr>
          <w:p>
            <w:pPr>
              <w:pStyle w:val="12"/>
            </w:pPr>
            <w:r>
              <w:t>89.00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十一、节能环保支出</w:t>
            </w:r>
          </w:p>
        </w:tc>
        <w:tc>
          <w:tcPr>
            <w:tcW w:w="1474" w:type="dxa"/>
            <w:vAlign w:val="center"/>
          </w:tcPr>
          <w:p>
            <w:pPr>
              <w:pStyle w:val="12"/>
            </w:pPr>
            <w:r>
              <w:t>33.36</w:t>
            </w:r>
          </w:p>
        </w:tc>
        <w:tc>
          <w:tcPr>
            <w:tcW w:w="1474" w:type="dxa"/>
            <w:vAlign w:val="center"/>
          </w:tcPr>
          <w:p>
            <w:pPr>
              <w:pStyle w:val="12"/>
            </w:pPr>
            <w:r>
              <w:t>33.36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十二、城乡社区支出</w:t>
            </w:r>
          </w:p>
        </w:tc>
        <w:tc>
          <w:tcPr>
            <w:tcW w:w="1474" w:type="dxa"/>
            <w:vAlign w:val="center"/>
          </w:tcPr>
          <w:p>
            <w:pPr>
              <w:pStyle w:val="12"/>
            </w:pPr>
            <w:r>
              <w:t>878.55</w:t>
            </w:r>
          </w:p>
        </w:tc>
        <w:tc>
          <w:tcPr>
            <w:tcW w:w="1474" w:type="dxa"/>
            <w:vAlign w:val="center"/>
          </w:tcPr>
          <w:p>
            <w:pPr>
              <w:pStyle w:val="12"/>
            </w:pPr>
            <w:r>
              <w:t>878.55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十三、农林水支出</w:t>
            </w:r>
          </w:p>
        </w:tc>
        <w:tc>
          <w:tcPr>
            <w:tcW w:w="1474" w:type="dxa"/>
            <w:vAlign w:val="center"/>
          </w:tcPr>
          <w:p>
            <w:pPr>
              <w:pStyle w:val="12"/>
            </w:pPr>
            <w:r>
              <w:t>378.22</w:t>
            </w:r>
          </w:p>
        </w:tc>
        <w:tc>
          <w:tcPr>
            <w:tcW w:w="1474" w:type="dxa"/>
            <w:vAlign w:val="center"/>
          </w:tcPr>
          <w:p>
            <w:pPr>
              <w:pStyle w:val="12"/>
            </w:pPr>
            <w:r>
              <w:t>378.22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二十、住房保障支出</w:t>
            </w:r>
          </w:p>
        </w:tc>
        <w:tc>
          <w:tcPr>
            <w:tcW w:w="1474" w:type="dxa"/>
            <w:vAlign w:val="center"/>
          </w:tcPr>
          <w:p>
            <w:pPr>
              <w:pStyle w:val="12"/>
            </w:pPr>
            <w:r>
              <w:t>105.04</w:t>
            </w:r>
          </w:p>
        </w:tc>
        <w:tc>
          <w:tcPr>
            <w:tcW w:w="1474" w:type="dxa"/>
            <w:vAlign w:val="center"/>
          </w:tcPr>
          <w:p>
            <w:pPr>
              <w:pStyle w:val="12"/>
            </w:pPr>
            <w:r>
              <w:t>105.04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二十三、灾害防治及应急管理支出</w:t>
            </w:r>
          </w:p>
        </w:tc>
        <w:tc>
          <w:tcPr>
            <w:tcW w:w="1474" w:type="dxa"/>
            <w:vAlign w:val="center"/>
          </w:tcPr>
          <w:p>
            <w:pPr>
              <w:pStyle w:val="12"/>
            </w:pPr>
            <w:r>
              <w:t>30.00</w:t>
            </w:r>
          </w:p>
        </w:tc>
        <w:tc>
          <w:tcPr>
            <w:tcW w:w="1474" w:type="dxa"/>
            <w:vAlign w:val="center"/>
          </w:tcPr>
          <w:p>
            <w:pPr>
              <w:pStyle w:val="12"/>
            </w:pPr>
            <w:r>
              <w:t>30.00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rPr>
                <w:rFonts w:hint="eastAsia" w:ascii="宋体" w:hAnsi="宋体" w:cs="宋体"/>
              </w:rP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rPr>
                <w:rFonts w:hint="eastAsia" w:ascii="宋体" w:hAnsi="宋体" w:cs="宋体"/>
              </w:rPr>
              <w:t>本年收入合计</w:t>
            </w:r>
          </w:p>
        </w:tc>
        <w:tc>
          <w:tcPr>
            <w:tcW w:w="1474" w:type="dxa"/>
            <w:vAlign w:val="center"/>
          </w:tcPr>
          <w:p>
            <w:pPr>
              <w:pStyle w:val="16"/>
            </w:pPr>
            <w:r>
              <w:t>3389.65</w:t>
            </w:r>
          </w:p>
        </w:tc>
        <w:tc>
          <w:tcPr>
            <w:tcW w:w="3402" w:type="dxa"/>
            <w:vAlign w:val="center"/>
          </w:tcPr>
          <w:p>
            <w:pPr>
              <w:pStyle w:val="15"/>
            </w:pPr>
            <w:r>
              <w:rPr>
                <w:rFonts w:hint="eastAsia" w:ascii="宋体" w:hAnsi="宋体" w:cs="宋体"/>
              </w:rPr>
              <w:t>本年支出合计</w:t>
            </w:r>
          </w:p>
        </w:tc>
        <w:tc>
          <w:tcPr>
            <w:tcW w:w="1474" w:type="dxa"/>
            <w:vAlign w:val="center"/>
          </w:tcPr>
          <w:p>
            <w:pPr>
              <w:pStyle w:val="16"/>
            </w:pPr>
            <w:r>
              <w:t>3715.00</w:t>
            </w:r>
          </w:p>
        </w:tc>
        <w:tc>
          <w:tcPr>
            <w:tcW w:w="1474" w:type="dxa"/>
            <w:vAlign w:val="center"/>
          </w:tcPr>
          <w:p>
            <w:pPr>
              <w:pStyle w:val="16"/>
            </w:pPr>
            <w:r>
              <w:t>3715.00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rPr>
                <w:rFonts w:hint="eastAsia" w:ascii="宋体" w:hAnsi="宋体" w:cs="宋体"/>
              </w:rPr>
              <w:t>年初财政拨款结转和结余</w:t>
            </w:r>
          </w:p>
        </w:tc>
        <w:tc>
          <w:tcPr>
            <w:tcW w:w="1474" w:type="dxa"/>
            <w:vAlign w:val="center"/>
          </w:tcPr>
          <w:p>
            <w:pPr>
              <w:pStyle w:val="12"/>
            </w:pPr>
            <w:r>
              <w:t>325.35</w:t>
            </w:r>
          </w:p>
        </w:tc>
        <w:tc>
          <w:tcPr>
            <w:tcW w:w="3402" w:type="dxa"/>
            <w:vAlign w:val="center"/>
          </w:tcPr>
          <w:p>
            <w:pPr>
              <w:pStyle w:val="13"/>
            </w:pPr>
            <w:r>
              <w:rPr>
                <w:rFonts w:hint="eastAsia" w:ascii="宋体" w:hAnsi="宋体" w:cs="宋体"/>
              </w:rP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rPr>
                <w:rFonts w:hint="eastAsia" w:ascii="宋体" w:hAnsi="宋体" w:cs="宋体"/>
              </w:rPr>
              <w:t>一、一般公共预算拨款</w:t>
            </w:r>
          </w:p>
        </w:tc>
        <w:tc>
          <w:tcPr>
            <w:tcW w:w="1474" w:type="dxa"/>
            <w:vAlign w:val="center"/>
          </w:tcPr>
          <w:p>
            <w:pPr>
              <w:pStyle w:val="12"/>
            </w:pPr>
            <w:r>
              <w:t>325.35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rPr>
                <w:rFonts w:hint="eastAsia" w:ascii="宋体" w:hAnsi="宋体" w:cs="宋体"/>
              </w:rP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rPr>
                <w:rFonts w:hint="eastAsia" w:ascii="宋体" w:hAnsi="宋体" w:cs="宋体"/>
              </w:rP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rPr>
                <w:rFonts w:hint="eastAsia" w:ascii="宋体" w:hAnsi="宋体" w:cs="宋体"/>
              </w:rPr>
              <w:t>收入总计</w:t>
            </w:r>
          </w:p>
        </w:tc>
        <w:tc>
          <w:tcPr>
            <w:tcW w:w="1474" w:type="dxa"/>
            <w:vAlign w:val="center"/>
          </w:tcPr>
          <w:p>
            <w:pPr>
              <w:pStyle w:val="16"/>
            </w:pPr>
            <w:r>
              <w:t>3715.00</w:t>
            </w:r>
          </w:p>
        </w:tc>
        <w:tc>
          <w:tcPr>
            <w:tcW w:w="3402" w:type="dxa"/>
            <w:vAlign w:val="center"/>
          </w:tcPr>
          <w:p>
            <w:pPr>
              <w:pStyle w:val="15"/>
            </w:pPr>
            <w:r>
              <w:rPr>
                <w:rFonts w:hint="eastAsia" w:ascii="宋体" w:hAnsi="宋体" w:cs="宋体"/>
              </w:rPr>
              <w:t>支出总计</w:t>
            </w:r>
          </w:p>
        </w:tc>
        <w:tc>
          <w:tcPr>
            <w:tcW w:w="1474" w:type="dxa"/>
            <w:vAlign w:val="center"/>
          </w:tcPr>
          <w:p>
            <w:pPr>
              <w:pStyle w:val="16"/>
            </w:pPr>
            <w:r>
              <w:t>3715.00</w:t>
            </w:r>
          </w:p>
        </w:tc>
        <w:tc>
          <w:tcPr>
            <w:tcW w:w="1474" w:type="dxa"/>
            <w:vAlign w:val="center"/>
          </w:tcPr>
          <w:p>
            <w:pPr>
              <w:pStyle w:val="16"/>
            </w:pPr>
            <w:r>
              <w:t>3715.00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宋体" w:hAnsi="宋体" w:cs="宋体"/>
          <w:color w:val="000000"/>
          <w:sz w:val="36"/>
        </w:rPr>
        <w:t>部门预算一般公共预算财政拨款支出表</w:t>
      </w:r>
      <w:bookmarkEnd w:id="4"/>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822</w:t>
            </w:r>
            <w:r>
              <w:rPr>
                <w:rFonts w:hint="eastAsia" w:ascii="宋体" w:hAnsi="宋体" w:cs="宋体"/>
              </w:rPr>
              <w:t>石家庄市鹿泉区大河镇人民政府</w:t>
            </w:r>
          </w:p>
        </w:tc>
        <w:tc>
          <w:tcPr>
            <w:tcW w:w="2551" w:type="dxa"/>
            <w:tcBorders>
              <w:top w:val="single" w:color="FFFFFF" w:sz="6" w:space="0"/>
              <w:left w:val="single" w:color="FFFFFF" w:sz="6" w:space="0"/>
              <w:right w:val="single" w:color="FFFFFF" w:sz="6" w:space="0"/>
            </w:tcBorders>
            <w:vAlign w:val="center"/>
          </w:tcPr>
          <w:p>
            <w:pPr>
              <w:pStyle w:val="9"/>
            </w:pPr>
            <w:r>
              <w:rPr>
                <w:rFonts w:hint="eastAsia" w:ascii="宋体" w:hAnsi="宋体" w:cs="宋体"/>
              </w:rPr>
              <w:t>预算年度：</w:t>
            </w:r>
            <w:r>
              <w:t>2025</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ascii="宋体" w:hAnsi="宋体" w:cs="宋体"/>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ascii="宋体" w:hAnsi="宋体" w:cs="宋体"/>
              </w:rPr>
              <w:t>序号</w:t>
            </w:r>
          </w:p>
        </w:tc>
        <w:tc>
          <w:tcPr>
            <w:tcW w:w="5726" w:type="dxa"/>
            <w:gridSpan w:val="2"/>
            <w:vAlign w:val="center"/>
          </w:tcPr>
          <w:p>
            <w:pPr>
              <w:pStyle w:val="11"/>
            </w:pPr>
            <w:r>
              <w:rPr>
                <w:rFonts w:hint="eastAsia" w:ascii="宋体" w:hAnsi="宋体" w:cs="宋体"/>
              </w:rPr>
              <w:t>功能分类科目</w:t>
            </w:r>
          </w:p>
        </w:tc>
        <w:tc>
          <w:tcPr>
            <w:tcW w:w="2551" w:type="dxa"/>
            <w:vMerge w:val="restart"/>
            <w:vAlign w:val="center"/>
          </w:tcPr>
          <w:p>
            <w:pPr>
              <w:pStyle w:val="11"/>
            </w:pPr>
            <w:r>
              <w:rPr>
                <w:rFonts w:hint="eastAsia" w:ascii="宋体" w:hAnsi="宋体" w:cs="宋体"/>
              </w:rPr>
              <w:t>合计</w:t>
            </w:r>
          </w:p>
        </w:tc>
        <w:tc>
          <w:tcPr>
            <w:tcW w:w="2551" w:type="dxa"/>
            <w:vMerge w:val="restart"/>
            <w:vAlign w:val="center"/>
          </w:tcPr>
          <w:p>
            <w:pPr>
              <w:pStyle w:val="11"/>
            </w:pPr>
            <w:r>
              <w:rPr>
                <w:rFonts w:hint="eastAsia" w:ascii="宋体" w:hAnsi="宋体" w:cs="宋体"/>
              </w:rPr>
              <w:t>基本支出</w:t>
            </w:r>
          </w:p>
        </w:tc>
        <w:tc>
          <w:tcPr>
            <w:tcW w:w="2551" w:type="dxa"/>
            <w:vMerge w:val="restart"/>
            <w:vAlign w:val="center"/>
          </w:tcPr>
          <w:p>
            <w:pPr>
              <w:pStyle w:val="11"/>
            </w:pPr>
            <w:r>
              <w:rPr>
                <w:rFonts w:hint="eastAsia" w:ascii="宋体" w:hAnsi="宋体" w:cs="宋体"/>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ascii="宋体" w:hAnsi="宋体" w:cs="宋体"/>
              </w:rPr>
              <w:t>科目编码</w:t>
            </w:r>
          </w:p>
        </w:tc>
        <w:tc>
          <w:tcPr>
            <w:tcW w:w="4535" w:type="dxa"/>
            <w:vAlign w:val="center"/>
          </w:tcPr>
          <w:p>
            <w:pPr>
              <w:pStyle w:val="11"/>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ascii="宋体" w:hAnsi="宋体" w:cs="宋体"/>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rPr>
                <w:rFonts w:hint="eastAsia" w:ascii="宋体" w:hAnsi="宋体" w:cs="宋体"/>
              </w:rPr>
              <w:t>合计</w:t>
            </w:r>
          </w:p>
        </w:tc>
        <w:tc>
          <w:tcPr>
            <w:tcW w:w="2551" w:type="dxa"/>
            <w:vAlign w:val="center"/>
          </w:tcPr>
          <w:p>
            <w:pPr>
              <w:pStyle w:val="16"/>
            </w:pPr>
            <w:r>
              <w:t>3715.00</w:t>
            </w:r>
          </w:p>
        </w:tc>
        <w:tc>
          <w:tcPr>
            <w:tcW w:w="2551" w:type="dxa"/>
            <w:vAlign w:val="center"/>
          </w:tcPr>
          <w:p>
            <w:pPr>
              <w:pStyle w:val="16"/>
            </w:pPr>
            <w:r>
              <w:t>1439.48</w:t>
            </w:r>
          </w:p>
        </w:tc>
        <w:tc>
          <w:tcPr>
            <w:tcW w:w="2551" w:type="dxa"/>
            <w:vAlign w:val="center"/>
          </w:tcPr>
          <w:p>
            <w:pPr>
              <w:pStyle w:val="16"/>
            </w:pPr>
            <w:r>
              <w:t>2275.52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rPr>
                <w:rFonts w:hint="eastAsia" w:ascii="宋体" w:hAnsi="宋体" w:cs="宋体"/>
              </w:rPr>
              <w:t>一般公共服务支出</w:t>
            </w:r>
          </w:p>
        </w:tc>
        <w:tc>
          <w:tcPr>
            <w:tcW w:w="2551" w:type="dxa"/>
            <w:vAlign w:val="center"/>
          </w:tcPr>
          <w:p>
            <w:pPr>
              <w:pStyle w:val="12"/>
            </w:pPr>
            <w:r>
              <w:t>1581.05</w:t>
            </w:r>
          </w:p>
        </w:tc>
        <w:tc>
          <w:tcPr>
            <w:tcW w:w="2551" w:type="dxa"/>
            <w:vAlign w:val="center"/>
          </w:tcPr>
          <w:p>
            <w:pPr>
              <w:pStyle w:val="12"/>
            </w:pPr>
            <w:r>
              <w:t>1021.05</w:t>
            </w:r>
          </w:p>
        </w:tc>
        <w:tc>
          <w:tcPr>
            <w:tcW w:w="2551" w:type="dxa"/>
            <w:vAlign w:val="center"/>
          </w:tcPr>
          <w:p>
            <w:pPr>
              <w:pStyle w:val="12"/>
            </w:pPr>
            <w:r>
              <w:t>560.00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rPr>
                <w:rFonts w:hint="eastAsia" w:ascii="宋体" w:hAnsi="宋体" w:cs="宋体"/>
              </w:rPr>
              <w:t>政府办公厅（室）及相关机构事务</w:t>
            </w:r>
          </w:p>
        </w:tc>
        <w:tc>
          <w:tcPr>
            <w:tcW w:w="2551" w:type="dxa"/>
            <w:vAlign w:val="center"/>
          </w:tcPr>
          <w:p>
            <w:pPr>
              <w:pStyle w:val="12"/>
            </w:pPr>
            <w:r>
              <w:t>1581.05</w:t>
            </w:r>
          </w:p>
        </w:tc>
        <w:tc>
          <w:tcPr>
            <w:tcW w:w="2551" w:type="dxa"/>
            <w:vAlign w:val="center"/>
          </w:tcPr>
          <w:p>
            <w:pPr>
              <w:pStyle w:val="12"/>
            </w:pPr>
            <w:r>
              <w:t>1021.05</w:t>
            </w:r>
          </w:p>
        </w:tc>
        <w:tc>
          <w:tcPr>
            <w:tcW w:w="2551" w:type="dxa"/>
            <w:vAlign w:val="center"/>
          </w:tcPr>
          <w:p>
            <w:pPr>
              <w:pStyle w:val="12"/>
            </w:pPr>
            <w:r>
              <w:t>560.00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rPr>
                <w:rFonts w:hint="eastAsia" w:ascii="宋体" w:hAnsi="宋体" w:cs="宋体"/>
              </w:rPr>
              <w:t>行政运行</w:t>
            </w:r>
          </w:p>
        </w:tc>
        <w:tc>
          <w:tcPr>
            <w:tcW w:w="2551" w:type="dxa"/>
            <w:vAlign w:val="center"/>
          </w:tcPr>
          <w:p>
            <w:pPr>
              <w:pStyle w:val="12"/>
            </w:pPr>
            <w:r>
              <w:t>1021.05</w:t>
            </w:r>
          </w:p>
        </w:tc>
        <w:tc>
          <w:tcPr>
            <w:tcW w:w="2551" w:type="dxa"/>
            <w:vAlign w:val="center"/>
          </w:tcPr>
          <w:p>
            <w:pPr>
              <w:pStyle w:val="12"/>
            </w:pPr>
            <w:r>
              <w:t>1021.05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rPr>
                <w:rFonts w:hint="eastAsia" w:ascii="宋体" w:hAnsi="宋体" w:cs="宋体"/>
              </w:rPr>
              <w:t>一般行政管理事务</w:t>
            </w:r>
          </w:p>
        </w:tc>
        <w:tc>
          <w:tcPr>
            <w:tcW w:w="2551" w:type="dxa"/>
            <w:vAlign w:val="center"/>
          </w:tcPr>
          <w:p>
            <w:pPr>
              <w:pStyle w:val="12"/>
            </w:pPr>
            <w:r>
              <w:t>560.00</w:t>
            </w:r>
          </w:p>
        </w:tc>
        <w:tc>
          <w:tcPr>
            <w:tcW w:w="2551" w:type="dxa"/>
            <w:vAlign w:val="center"/>
          </w:tcPr>
          <w:p>
            <w:pPr>
              <w:pStyle w:val="12"/>
            </w:pPr>
          </w:p>
        </w:tc>
        <w:tc>
          <w:tcPr>
            <w:tcW w:w="2551" w:type="dxa"/>
            <w:vAlign w:val="center"/>
          </w:tcPr>
          <w:p>
            <w:pPr>
              <w:pStyle w:val="12"/>
            </w:pPr>
            <w:r>
              <w:t>560.00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w:t>
            </w:r>
          </w:p>
        </w:tc>
        <w:tc>
          <w:tcPr>
            <w:tcW w:w="4535" w:type="dxa"/>
            <w:vAlign w:val="center"/>
          </w:tcPr>
          <w:p>
            <w:pPr>
              <w:pStyle w:val="13"/>
            </w:pPr>
            <w:r>
              <w:rPr>
                <w:rFonts w:hint="eastAsia" w:ascii="宋体" w:hAnsi="宋体" w:cs="宋体"/>
              </w:rPr>
              <w:t>教育支出</w:t>
            </w:r>
          </w:p>
        </w:tc>
        <w:tc>
          <w:tcPr>
            <w:tcW w:w="2551" w:type="dxa"/>
            <w:vAlign w:val="center"/>
          </w:tcPr>
          <w:p>
            <w:pPr>
              <w:pStyle w:val="12"/>
            </w:pPr>
            <w:r>
              <w:t>251.00</w:t>
            </w:r>
          </w:p>
        </w:tc>
        <w:tc>
          <w:tcPr>
            <w:tcW w:w="2551" w:type="dxa"/>
            <w:vAlign w:val="center"/>
          </w:tcPr>
          <w:p>
            <w:pPr>
              <w:pStyle w:val="12"/>
            </w:pPr>
          </w:p>
        </w:tc>
        <w:tc>
          <w:tcPr>
            <w:tcW w:w="2551" w:type="dxa"/>
            <w:vAlign w:val="center"/>
          </w:tcPr>
          <w:p>
            <w:pPr>
              <w:pStyle w:val="12"/>
            </w:pPr>
            <w:r>
              <w:t>251.00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w:t>
            </w:r>
          </w:p>
        </w:tc>
        <w:tc>
          <w:tcPr>
            <w:tcW w:w="4535" w:type="dxa"/>
            <w:vAlign w:val="center"/>
          </w:tcPr>
          <w:p>
            <w:pPr>
              <w:pStyle w:val="13"/>
            </w:pPr>
            <w:r>
              <w:rPr>
                <w:rFonts w:hint="eastAsia" w:ascii="宋体" w:hAnsi="宋体" w:cs="宋体"/>
              </w:rPr>
              <w:t>普通教育</w:t>
            </w:r>
          </w:p>
        </w:tc>
        <w:tc>
          <w:tcPr>
            <w:tcW w:w="2551" w:type="dxa"/>
            <w:vAlign w:val="center"/>
          </w:tcPr>
          <w:p>
            <w:pPr>
              <w:pStyle w:val="12"/>
            </w:pPr>
            <w:r>
              <w:t>251.00</w:t>
            </w:r>
          </w:p>
        </w:tc>
        <w:tc>
          <w:tcPr>
            <w:tcW w:w="2551" w:type="dxa"/>
            <w:vAlign w:val="center"/>
          </w:tcPr>
          <w:p>
            <w:pPr>
              <w:pStyle w:val="12"/>
            </w:pPr>
          </w:p>
        </w:tc>
        <w:tc>
          <w:tcPr>
            <w:tcW w:w="2551" w:type="dxa"/>
            <w:vAlign w:val="center"/>
          </w:tcPr>
          <w:p>
            <w:pPr>
              <w:pStyle w:val="12"/>
            </w:pPr>
            <w:r>
              <w:t>251.00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2050202</w:t>
            </w:r>
          </w:p>
        </w:tc>
        <w:tc>
          <w:tcPr>
            <w:tcW w:w="4535" w:type="dxa"/>
            <w:vAlign w:val="center"/>
          </w:tcPr>
          <w:p>
            <w:pPr>
              <w:pStyle w:val="13"/>
            </w:pPr>
            <w:r>
              <w:rPr>
                <w:rFonts w:hint="eastAsia" w:ascii="宋体" w:hAnsi="宋体" w:cs="宋体"/>
              </w:rPr>
              <w:t>小学教育</w:t>
            </w:r>
          </w:p>
        </w:tc>
        <w:tc>
          <w:tcPr>
            <w:tcW w:w="2551" w:type="dxa"/>
            <w:vAlign w:val="center"/>
          </w:tcPr>
          <w:p>
            <w:pPr>
              <w:pStyle w:val="12"/>
            </w:pPr>
            <w:r>
              <w:t>251.00</w:t>
            </w:r>
          </w:p>
        </w:tc>
        <w:tc>
          <w:tcPr>
            <w:tcW w:w="2551" w:type="dxa"/>
            <w:vAlign w:val="center"/>
          </w:tcPr>
          <w:p>
            <w:pPr>
              <w:pStyle w:val="12"/>
            </w:pPr>
          </w:p>
        </w:tc>
        <w:tc>
          <w:tcPr>
            <w:tcW w:w="2551" w:type="dxa"/>
            <w:vAlign w:val="center"/>
          </w:tcPr>
          <w:p>
            <w:pPr>
              <w:pStyle w:val="12"/>
            </w:pPr>
            <w:r>
              <w:t>251.00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w:t>
            </w:r>
          </w:p>
        </w:tc>
        <w:tc>
          <w:tcPr>
            <w:tcW w:w="4535" w:type="dxa"/>
            <w:vAlign w:val="center"/>
          </w:tcPr>
          <w:p>
            <w:pPr>
              <w:pStyle w:val="13"/>
            </w:pPr>
            <w:r>
              <w:rPr>
                <w:rFonts w:hint="eastAsia" w:ascii="宋体" w:hAnsi="宋体" w:cs="宋体"/>
              </w:rPr>
              <w:t>文化旅游体育与传媒支出</w:t>
            </w:r>
          </w:p>
        </w:tc>
        <w:tc>
          <w:tcPr>
            <w:tcW w:w="2551" w:type="dxa"/>
            <w:vAlign w:val="center"/>
          </w:tcPr>
          <w:p>
            <w:pPr>
              <w:pStyle w:val="12"/>
            </w:pPr>
            <w:r>
              <w:t>41.00</w:t>
            </w:r>
          </w:p>
        </w:tc>
        <w:tc>
          <w:tcPr>
            <w:tcW w:w="2551" w:type="dxa"/>
            <w:vAlign w:val="center"/>
          </w:tcPr>
          <w:p>
            <w:pPr>
              <w:pStyle w:val="12"/>
            </w:pPr>
          </w:p>
        </w:tc>
        <w:tc>
          <w:tcPr>
            <w:tcW w:w="2551" w:type="dxa"/>
            <w:vAlign w:val="center"/>
          </w:tcPr>
          <w:p>
            <w:pPr>
              <w:pStyle w:val="12"/>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20701</w:t>
            </w:r>
          </w:p>
        </w:tc>
        <w:tc>
          <w:tcPr>
            <w:tcW w:w="4535" w:type="dxa"/>
            <w:vAlign w:val="center"/>
          </w:tcPr>
          <w:p>
            <w:pPr>
              <w:pStyle w:val="13"/>
            </w:pPr>
            <w:r>
              <w:rPr>
                <w:rFonts w:hint="eastAsia" w:ascii="宋体" w:hAnsi="宋体" w:cs="宋体"/>
              </w:rPr>
              <w:t>文化和旅游</w:t>
            </w:r>
          </w:p>
        </w:tc>
        <w:tc>
          <w:tcPr>
            <w:tcW w:w="2551" w:type="dxa"/>
            <w:vAlign w:val="center"/>
          </w:tcPr>
          <w:p>
            <w:pPr>
              <w:pStyle w:val="12"/>
            </w:pPr>
            <w:r>
              <w:t>41.00</w:t>
            </w:r>
          </w:p>
        </w:tc>
        <w:tc>
          <w:tcPr>
            <w:tcW w:w="2551" w:type="dxa"/>
            <w:vAlign w:val="center"/>
          </w:tcPr>
          <w:p>
            <w:pPr>
              <w:pStyle w:val="12"/>
            </w:pPr>
          </w:p>
        </w:tc>
        <w:tc>
          <w:tcPr>
            <w:tcW w:w="2551" w:type="dxa"/>
            <w:vAlign w:val="center"/>
          </w:tcPr>
          <w:p>
            <w:pPr>
              <w:pStyle w:val="12"/>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2070109</w:t>
            </w:r>
          </w:p>
        </w:tc>
        <w:tc>
          <w:tcPr>
            <w:tcW w:w="4535" w:type="dxa"/>
            <w:vAlign w:val="center"/>
          </w:tcPr>
          <w:p>
            <w:pPr>
              <w:pStyle w:val="13"/>
            </w:pPr>
            <w:r>
              <w:rPr>
                <w:rFonts w:hint="eastAsia" w:ascii="宋体" w:hAnsi="宋体" w:cs="宋体"/>
              </w:rPr>
              <w:t>群众文化</w:t>
            </w:r>
          </w:p>
        </w:tc>
        <w:tc>
          <w:tcPr>
            <w:tcW w:w="2551" w:type="dxa"/>
            <w:vAlign w:val="center"/>
          </w:tcPr>
          <w:p>
            <w:pPr>
              <w:pStyle w:val="12"/>
            </w:pPr>
            <w:r>
              <w:t>41.00</w:t>
            </w:r>
          </w:p>
        </w:tc>
        <w:tc>
          <w:tcPr>
            <w:tcW w:w="2551" w:type="dxa"/>
            <w:vAlign w:val="center"/>
          </w:tcPr>
          <w:p>
            <w:pPr>
              <w:pStyle w:val="12"/>
            </w:pPr>
          </w:p>
        </w:tc>
        <w:tc>
          <w:tcPr>
            <w:tcW w:w="2551" w:type="dxa"/>
            <w:vAlign w:val="center"/>
          </w:tcPr>
          <w:p>
            <w:pPr>
              <w:pStyle w:val="12"/>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rPr>
                <w:rFonts w:hint="eastAsia" w:ascii="宋体" w:hAnsi="宋体" w:cs="宋体"/>
              </w:rPr>
              <w:t>社会保障和就业支出</w:t>
            </w:r>
          </w:p>
        </w:tc>
        <w:tc>
          <w:tcPr>
            <w:tcW w:w="2551" w:type="dxa"/>
            <w:vAlign w:val="center"/>
          </w:tcPr>
          <w:p>
            <w:pPr>
              <w:pStyle w:val="12"/>
            </w:pPr>
            <w:r>
              <w:t>327.79</w:t>
            </w:r>
          </w:p>
        </w:tc>
        <w:tc>
          <w:tcPr>
            <w:tcW w:w="2551" w:type="dxa"/>
            <w:vAlign w:val="center"/>
          </w:tcPr>
          <w:p>
            <w:pPr>
              <w:pStyle w:val="12"/>
            </w:pPr>
            <w:r>
              <w:t>235.39</w:t>
            </w:r>
          </w:p>
        </w:tc>
        <w:tc>
          <w:tcPr>
            <w:tcW w:w="2551" w:type="dxa"/>
            <w:vAlign w:val="center"/>
          </w:tcPr>
          <w:p>
            <w:pPr>
              <w:pStyle w:val="12"/>
            </w:pPr>
            <w:r>
              <w:t>92.40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rPr>
                <w:rFonts w:hint="eastAsia" w:ascii="宋体" w:hAnsi="宋体" w:cs="宋体"/>
              </w:rPr>
              <w:t>行政事业单位养老支出</w:t>
            </w:r>
          </w:p>
        </w:tc>
        <w:tc>
          <w:tcPr>
            <w:tcW w:w="2551" w:type="dxa"/>
            <w:vAlign w:val="center"/>
          </w:tcPr>
          <w:p>
            <w:pPr>
              <w:pStyle w:val="12"/>
            </w:pPr>
            <w:r>
              <w:t>235.39</w:t>
            </w:r>
          </w:p>
        </w:tc>
        <w:tc>
          <w:tcPr>
            <w:tcW w:w="2551" w:type="dxa"/>
            <w:vAlign w:val="center"/>
          </w:tcPr>
          <w:p>
            <w:pPr>
              <w:pStyle w:val="12"/>
            </w:pPr>
            <w:r>
              <w:t>235.39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2080501</w:t>
            </w:r>
          </w:p>
        </w:tc>
        <w:tc>
          <w:tcPr>
            <w:tcW w:w="4535" w:type="dxa"/>
            <w:vAlign w:val="center"/>
          </w:tcPr>
          <w:p>
            <w:pPr>
              <w:pStyle w:val="13"/>
            </w:pPr>
            <w:r>
              <w:rPr>
                <w:rFonts w:hint="eastAsia" w:ascii="宋体" w:hAnsi="宋体" w:cs="宋体"/>
              </w:rPr>
              <w:t>行政单位离退休</w:t>
            </w:r>
          </w:p>
        </w:tc>
        <w:tc>
          <w:tcPr>
            <w:tcW w:w="2551" w:type="dxa"/>
            <w:vAlign w:val="center"/>
          </w:tcPr>
          <w:p>
            <w:pPr>
              <w:pStyle w:val="12"/>
            </w:pPr>
            <w:r>
              <w:t>131.50</w:t>
            </w:r>
          </w:p>
        </w:tc>
        <w:tc>
          <w:tcPr>
            <w:tcW w:w="2551" w:type="dxa"/>
            <w:vAlign w:val="center"/>
          </w:tcPr>
          <w:p>
            <w:pPr>
              <w:pStyle w:val="12"/>
            </w:pPr>
            <w:r>
              <w:t>131.50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2080505</w:t>
            </w:r>
          </w:p>
        </w:tc>
        <w:tc>
          <w:tcPr>
            <w:tcW w:w="4535" w:type="dxa"/>
            <w:vAlign w:val="center"/>
          </w:tcPr>
          <w:p>
            <w:pPr>
              <w:pStyle w:val="13"/>
            </w:pPr>
            <w:r>
              <w:rPr>
                <w:rFonts w:hint="eastAsia" w:ascii="宋体" w:hAnsi="宋体" w:cs="宋体"/>
              </w:rPr>
              <w:t>机关事业单位基本养老保险缴费支出</w:t>
            </w:r>
          </w:p>
        </w:tc>
        <w:tc>
          <w:tcPr>
            <w:tcW w:w="2551" w:type="dxa"/>
            <w:vAlign w:val="center"/>
          </w:tcPr>
          <w:p>
            <w:pPr>
              <w:pStyle w:val="12"/>
            </w:pPr>
            <w:r>
              <w:t>103.89</w:t>
            </w:r>
          </w:p>
        </w:tc>
        <w:tc>
          <w:tcPr>
            <w:tcW w:w="2551" w:type="dxa"/>
            <w:vAlign w:val="center"/>
          </w:tcPr>
          <w:p>
            <w:pPr>
              <w:pStyle w:val="12"/>
            </w:pPr>
            <w:r>
              <w:t>103.89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20809</w:t>
            </w:r>
          </w:p>
        </w:tc>
        <w:tc>
          <w:tcPr>
            <w:tcW w:w="4535" w:type="dxa"/>
            <w:vAlign w:val="center"/>
          </w:tcPr>
          <w:p>
            <w:pPr>
              <w:pStyle w:val="13"/>
            </w:pPr>
            <w:r>
              <w:rPr>
                <w:rFonts w:hint="eastAsia" w:ascii="宋体" w:hAnsi="宋体" w:cs="宋体"/>
              </w:rPr>
              <w:t>退役安置</w:t>
            </w:r>
          </w:p>
        </w:tc>
        <w:tc>
          <w:tcPr>
            <w:tcW w:w="2551" w:type="dxa"/>
            <w:vAlign w:val="center"/>
          </w:tcPr>
          <w:p>
            <w:pPr>
              <w:pStyle w:val="12"/>
            </w:pPr>
            <w:r>
              <w:t>62.40</w:t>
            </w:r>
          </w:p>
        </w:tc>
        <w:tc>
          <w:tcPr>
            <w:tcW w:w="2551" w:type="dxa"/>
            <w:vAlign w:val="center"/>
          </w:tcPr>
          <w:p>
            <w:pPr>
              <w:pStyle w:val="12"/>
            </w:pPr>
          </w:p>
        </w:tc>
        <w:tc>
          <w:tcPr>
            <w:tcW w:w="2551" w:type="dxa"/>
            <w:vAlign w:val="center"/>
          </w:tcPr>
          <w:p>
            <w:pPr>
              <w:pStyle w:val="12"/>
            </w:pPr>
            <w:r>
              <w:t>62.40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2080901</w:t>
            </w:r>
          </w:p>
        </w:tc>
        <w:tc>
          <w:tcPr>
            <w:tcW w:w="4535" w:type="dxa"/>
            <w:vAlign w:val="center"/>
          </w:tcPr>
          <w:p>
            <w:pPr>
              <w:pStyle w:val="13"/>
            </w:pPr>
            <w:r>
              <w:rPr>
                <w:rFonts w:hint="eastAsia" w:ascii="宋体" w:hAnsi="宋体" w:cs="宋体"/>
              </w:rPr>
              <w:t>退役士兵安置</w:t>
            </w:r>
          </w:p>
        </w:tc>
        <w:tc>
          <w:tcPr>
            <w:tcW w:w="2551" w:type="dxa"/>
            <w:vAlign w:val="center"/>
          </w:tcPr>
          <w:p>
            <w:pPr>
              <w:pStyle w:val="12"/>
            </w:pPr>
            <w:r>
              <w:t>62.40</w:t>
            </w:r>
          </w:p>
        </w:tc>
        <w:tc>
          <w:tcPr>
            <w:tcW w:w="2551" w:type="dxa"/>
            <w:vAlign w:val="center"/>
          </w:tcPr>
          <w:p>
            <w:pPr>
              <w:pStyle w:val="12"/>
            </w:pPr>
          </w:p>
        </w:tc>
        <w:tc>
          <w:tcPr>
            <w:tcW w:w="2551" w:type="dxa"/>
            <w:vAlign w:val="center"/>
          </w:tcPr>
          <w:p>
            <w:pPr>
              <w:pStyle w:val="12"/>
            </w:pPr>
            <w:r>
              <w:t>62.40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20825</w:t>
            </w:r>
          </w:p>
        </w:tc>
        <w:tc>
          <w:tcPr>
            <w:tcW w:w="4535" w:type="dxa"/>
            <w:vAlign w:val="center"/>
          </w:tcPr>
          <w:p>
            <w:pPr>
              <w:pStyle w:val="13"/>
            </w:pPr>
            <w:r>
              <w:rPr>
                <w:rFonts w:hint="eastAsia" w:ascii="宋体" w:hAnsi="宋体" w:cs="宋体"/>
              </w:rPr>
              <w:t>其他生活救助</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2082502</w:t>
            </w:r>
          </w:p>
        </w:tc>
        <w:tc>
          <w:tcPr>
            <w:tcW w:w="4535" w:type="dxa"/>
            <w:vAlign w:val="center"/>
          </w:tcPr>
          <w:p>
            <w:pPr>
              <w:pStyle w:val="13"/>
            </w:pPr>
            <w:r>
              <w:rPr>
                <w:rFonts w:hint="eastAsia" w:ascii="宋体" w:hAnsi="宋体" w:cs="宋体"/>
              </w:rPr>
              <w:t>其他农村生活救助</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w:t>
            </w:r>
          </w:p>
        </w:tc>
        <w:tc>
          <w:tcPr>
            <w:tcW w:w="4535" w:type="dxa"/>
            <w:vAlign w:val="center"/>
          </w:tcPr>
          <w:p>
            <w:pPr>
              <w:pStyle w:val="13"/>
            </w:pPr>
            <w:r>
              <w:rPr>
                <w:rFonts w:hint="eastAsia" w:ascii="宋体" w:hAnsi="宋体" w:cs="宋体"/>
              </w:rPr>
              <w:t>卫生健康支出</w:t>
            </w:r>
          </w:p>
        </w:tc>
        <w:tc>
          <w:tcPr>
            <w:tcW w:w="2551" w:type="dxa"/>
            <w:vAlign w:val="center"/>
          </w:tcPr>
          <w:p>
            <w:pPr>
              <w:pStyle w:val="12"/>
            </w:pPr>
            <w:r>
              <w:t>89.00</w:t>
            </w:r>
          </w:p>
        </w:tc>
        <w:tc>
          <w:tcPr>
            <w:tcW w:w="2551" w:type="dxa"/>
            <w:vAlign w:val="center"/>
          </w:tcPr>
          <w:p>
            <w:pPr>
              <w:pStyle w:val="12"/>
            </w:pPr>
            <w:r>
              <w:t>78.00</w:t>
            </w:r>
          </w:p>
        </w:tc>
        <w:tc>
          <w:tcPr>
            <w:tcW w:w="2551"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21001</w:t>
            </w:r>
          </w:p>
        </w:tc>
        <w:tc>
          <w:tcPr>
            <w:tcW w:w="4535" w:type="dxa"/>
            <w:vAlign w:val="center"/>
          </w:tcPr>
          <w:p>
            <w:pPr>
              <w:pStyle w:val="13"/>
            </w:pPr>
            <w:r>
              <w:rPr>
                <w:rFonts w:hint="eastAsia" w:ascii="宋体" w:hAnsi="宋体" w:cs="宋体"/>
              </w:rPr>
              <w:t>卫生健康管理事务</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2100102</w:t>
            </w:r>
          </w:p>
        </w:tc>
        <w:tc>
          <w:tcPr>
            <w:tcW w:w="4535" w:type="dxa"/>
            <w:vAlign w:val="center"/>
          </w:tcPr>
          <w:p>
            <w:pPr>
              <w:pStyle w:val="13"/>
            </w:pPr>
            <w:r>
              <w:rPr>
                <w:rFonts w:hint="eastAsia" w:ascii="宋体" w:hAnsi="宋体" w:cs="宋体"/>
              </w:rPr>
              <w:t>一般行政管理事务</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rPr>
                <w:rFonts w:hint="eastAsia" w:ascii="宋体" w:hAnsi="宋体" w:cs="宋体"/>
              </w:rPr>
              <w:t>行政事业单位医疗</w:t>
            </w:r>
          </w:p>
        </w:tc>
        <w:tc>
          <w:tcPr>
            <w:tcW w:w="2551" w:type="dxa"/>
            <w:vAlign w:val="center"/>
          </w:tcPr>
          <w:p>
            <w:pPr>
              <w:pStyle w:val="12"/>
            </w:pPr>
            <w:r>
              <w:t>78.00</w:t>
            </w:r>
          </w:p>
        </w:tc>
        <w:tc>
          <w:tcPr>
            <w:tcW w:w="2551" w:type="dxa"/>
            <w:vAlign w:val="center"/>
          </w:tcPr>
          <w:p>
            <w:pPr>
              <w:pStyle w:val="12"/>
            </w:pPr>
            <w:r>
              <w:t>78.00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rPr>
                <w:rFonts w:hint="eastAsia" w:ascii="宋体" w:hAnsi="宋体" w:cs="宋体"/>
              </w:rPr>
              <w:t>行政单位医疗</w:t>
            </w:r>
          </w:p>
        </w:tc>
        <w:tc>
          <w:tcPr>
            <w:tcW w:w="2551" w:type="dxa"/>
            <w:vAlign w:val="center"/>
          </w:tcPr>
          <w:p>
            <w:pPr>
              <w:pStyle w:val="12"/>
            </w:pPr>
            <w:r>
              <w:t>78.00</w:t>
            </w:r>
          </w:p>
        </w:tc>
        <w:tc>
          <w:tcPr>
            <w:tcW w:w="2551" w:type="dxa"/>
            <w:vAlign w:val="center"/>
          </w:tcPr>
          <w:p>
            <w:pPr>
              <w:pStyle w:val="12"/>
            </w:pPr>
            <w:r>
              <w:t>78.00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211</w:t>
            </w:r>
          </w:p>
        </w:tc>
        <w:tc>
          <w:tcPr>
            <w:tcW w:w="4535" w:type="dxa"/>
            <w:vAlign w:val="center"/>
          </w:tcPr>
          <w:p>
            <w:pPr>
              <w:pStyle w:val="13"/>
            </w:pPr>
            <w:r>
              <w:rPr>
                <w:rFonts w:hint="eastAsia" w:ascii="宋体" w:hAnsi="宋体" w:cs="宋体"/>
              </w:rPr>
              <w:t>节能环保支出</w:t>
            </w:r>
          </w:p>
        </w:tc>
        <w:tc>
          <w:tcPr>
            <w:tcW w:w="2551" w:type="dxa"/>
            <w:vAlign w:val="center"/>
          </w:tcPr>
          <w:p>
            <w:pPr>
              <w:pStyle w:val="12"/>
            </w:pPr>
            <w:r>
              <w:t>33.36</w:t>
            </w:r>
          </w:p>
        </w:tc>
        <w:tc>
          <w:tcPr>
            <w:tcW w:w="2551" w:type="dxa"/>
            <w:vAlign w:val="center"/>
          </w:tcPr>
          <w:p>
            <w:pPr>
              <w:pStyle w:val="12"/>
            </w:pPr>
          </w:p>
        </w:tc>
        <w:tc>
          <w:tcPr>
            <w:tcW w:w="2551" w:type="dxa"/>
            <w:vAlign w:val="center"/>
          </w:tcPr>
          <w:p>
            <w:pPr>
              <w:pStyle w:val="12"/>
            </w:pPr>
            <w:r>
              <w:t>33.36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21103</w:t>
            </w:r>
          </w:p>
        </w:tc>
        <w:tc>
          <w:tcPr>
            <w:tcW w:w="4535" w:type="dxa"/>
            <w:vAlign w:val="center"/>
          </w:tcPr>
          <w:p>
            <w:pPr>
              <w:pStyle w:val="13"/>
            </w:pPr>
            <w:r>
              <w:rPr>
                <w:rFonts w:hint="eastAsia" w:ascii="宋体" w:hAnsi="宋体" w:cs="宋体"/>
              </w:rPr>
              <w:t>污染防治</w:t>
            </w:r>
          </w:p>
        </w:tc>
        <w:tc>
          <w:tcPr>
            <w:tcW w:w="2551" w:type="dxa"/>
            <w:vAlign w:val="center"/>
          </w:tcPr>
          <w:p>
            <w:pPr>
              <w:pStyle w:val="12"/>
            </w:pPr>
            <w:r>
              <w:t>33.36</w:t>
            </w:r>
          </w:p>
        </w:tc>
        <w:tc>
          <w:tcPr>
            <w:tcW w:w="2551" w:type="dxa"/>
            <w:vAlign w:val="center"/>
          </w:tcPr>
          <w:p>
            <w:pPr>
              <w:pStyle w:val="12"/>
            </w:pPr>
          </w:p>
        </w:tc>
        <w:tc>
          <w:tcPr>
            <w:tcW w:w="2551" w:type="dxa"/>
            <w:vAlign w:val="center"/>
          </w:tcPr>
          <w:p>
            <w:pPr>
              <w:pStyle w:val="12"/>
            </w:pPr>
            <w:r>
              <w:t>33.36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2110301</w:t>
            </w:r>
          </w:p>
        </w:tc>
        <w:tc>
          <w:tcPr>
            <w:tcW w:w="4535" w:type="dxa"/>
            <w:vAlign w:val="center"/>
          </w:tcPr>
          <w:p>
            <w:pPr>
              <w:pStyle w:val="13"/>
            </w:pPr>
            <w:r>
              <w:rPr>
                <w:rFonts w:hint="eastAsia" w:ascii="宋体" w:hAnsi="宋体" w:cs="宋体"/>
              </w:rPr>
              <w:t>大气</w:t>
            </w:r>
          </w:p>
        </w:tc>
        <w:tc>
          <w:tcPr>
            <w:tcW w:w="2551" w:type="dxa"/>
            <w:vAlign w:val="center"/>
          </w:tcPr>
          <w:p>
            <w:pPr>
              <w:pStyle w:val="12"/>
            </w:pPr>
            <w:r>
              <w:t>33.36</w:t>
            </w:r>
          </w:p>
        </w:tc>
        <w:tc>
          <w:tcPr>
            <w:tcW w:w="2551" w:type="dxa"/>
            <w:vAlign w:val="center"/>
          </w:tcPr>
          <w:p>
            <w:pPr>
              <w:pStyle w:val="12"/>
            </w:pPr>
          </w:p>
        </w:tc>
        <w:tc>
          <w:tcPr>
            <w:tcW w:w="2551" w:type="dxa"/>
            <w:vAlign w:val="center"/>
          </w:tcPr>
          <w:p>
            <w:pPr>
              <w:pStyle w:val="12"/>
            </w:pPr>
            <w:r>
              <w:t>33.36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212</w:t>
            </w:r>
          </w:p>
        </w:tc>
        <w:tc>
          <w:tcPr>
            <w:tcW w:w="4535" w:type="dxa"/>
            <w:vAlign w:val="center"/>
          </w:tcPr>
          <w:p>
            <w:pPr>
              <w:pStyle w:val="13"/>
            </w:pPr>
            <w:r>
              <w:rPr>
                <w:rFonts w:hint="eastAsia" w:ascii="宋体" w:hAnsi="宋体" w:cs="宋体"/>
              </w:rPr>
              <w:t>城乡社区支出</w:t>
            </w:r>
          </w:p>
        </w:tc>
        <w:tc>
          <w:tcPr>
            <w:tcW w:w="2551" w:type="dxa"/>
            <w:vAlign w:val="center"/>
          </w:tcPr>
          <w:p>
            <w:pPr>
              <w:pStyle w:val="12"/>
            </w:pPr>
            <w:r>
              <w:t>878.55</w:t>
            </w:r>
          </w:p>
        </w:tc>
        <w:tc>
          <w:tcPr>
            <w:tcW w:w="2551" w:type="dxa"/>
            <w:vAlign w:val="center"/>
          </w:tcPr>
          <w:p>
            <w:pPr>
              <w:pStyle w:val="12"/>
            </w:pPr>
          </w:p>
        </w:tc>
        <w:tc>
          <w:tcPr>
            <w:tcW w:w="2551" w:type="dxa"/>
            <w:vAlign w:val="center"/>
          </w:tcPr>
          <w:p>
            <w:pPr>
              <w:pStyle w:val="12"/>
            </w:pPr>
            <w:r>
              <w:t>878.55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21202</w:t>
            </w:r>
          </w:p>
        </w:tc>
        <w:tc>
          <w:tcPr>
            <w:tcW w:w="4535" w:type="dxa"/>
            <w:vAlign w:val="center"/>
          </w:tcPr>
          <w:p>
            <w:pPr>
              <w:pStyle w:val="13"/>
            </w:pPr>
            <w:r>
              <w:rPr>
                <w:rFonts w:hint="eastAsia" w:ascii="宋体" w:hAnsi="宋体" w:cs="宋体"/>
              </w:rPr>
              <w:t>城乡社区规划与管理</w:t>
            </w:r>
          </w:p>
        </w:tc>
        <w:tc>
          <w:tcPr>
            <w:tcW w:w="2551" w:type="dxa"/>
            <w:vAlign w:val="center"/>
          </w:tcPr>
          <w:p>
            <w:pPr>
              <w:pStyle w:val="12"/>
            </w:pPr>
            <w:r>
              <w:t>111.30</w:t>
            </w:r>
          </w:p>
        </w:tc>
        <w:tc>
          <w:tcPr>
            <w:tcW w:w="2551" w:type="dxa"/>
            <w:vAlign w:val="center"/>
          </w:tcPr>
          <w:p>
            <w:pPr>
              <w:pStyle w:val="12"/>
            </w:pPr>
          </w:p>
        </w:tc>
        <w:tc>
          <w:tcPr>
            <w:tcW w:w="2551" w:type="dxa"/>
            <w:vAlign w:val="center"/>
          </w:tcPr>
          <w:p>
            <w:pPr>
              <w:pStyle w:val="12"/>
            </w:pPr>
            <w:r>
              <w:t>111.30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2120201</w:t>
            </w:r>
          </w:p>
        </w:tc>
        <w:tc>
          <w:tcPr>
            <w:tcW w:w="4535" w:type="dxa"/>
            <w:vAlign w:val="center"/>
          </w:tcPr>
          <w:p>
            <w:pPr>
              <w:pStyle w:val="13"/>
            </w:pPr>
            <w:r>
              <w:rPr>
                <w:rFonts w:hint="eastAsia" w:ascii="宋体" w:hAnsi="宋体" w:cs="宋体"/>
              </w:rPr>
              <w:t>城乡社区规划与管理</w:t>
            </w:r>
          </w:p>
        </w:tc>
        <w:tc>
          <w:tcPr>
            <w:tcW w:w="2551" w:type="dxa"/>
            <w:vAlign w:val="center"/>
          </w:tcPr>
          <w:p>
            <w:pPr>
              <w:pStyle w:val="12"/>
            </w:pPr>
            <w:r>
              <w:t>111.30</w:t>
            </w:r>
          </w:p>
        </w:tc>
        <w:tc>
          <w:tcPr>
            <w:tcW w:w="2551" w:type="dxa"/>
            <w:vAlign w:val="center"/>
          </w:tcPr>
          <w:p>
            <w:pPr>
              <w:pStyle w:val="12"/>
            </w:pPr>
          </w:p>
        </w:tc>
        <w:tc>
          <w:tcPr>
            <w:tcW w:w="2551" w:type="dxa"/>
            <w:vAlign w:val="center"/>
          </w:tcPr>
          <w:p>
            <w:pPr>
              <w:pStyle w:val="12"/>
            </w:pPr>
            <w:r>
              <w:t>111.30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21203</w:t>
            </w:r>
          </w:p>
        </w:tc>
        <w:tc>
          <w:tcPr>
            <w:tcW w:w="4535" w:type="dxa"/>
            <w:vAlign w:val="center"/>
          </w:tcPr>
          <w:p>
            <w:pPr>
              <w:pStyle w:val="13"/>
            </w:pPr>
            <w:r>
              <w:rPr>
                <w:rFonts w:hint="eastAsia" w:ascii="宋体" w:hAnsi="宋体" w:cs="宋体"/>
              </w:rPr>
              <w:t>城乡社区公共设施</w:t>
            </w:r>
          </w:p>
        </w:tc>
        <w:tc>
          <w:tcPr>
            <w:tcW w:w="2551" w:type="dxa"/>
            <w:vAlign w:val="center"/>
          </w:tcPr>
          <w:p>
            <w:pPr>
              <w:pStyle w:val="12"/>
            </w:pPr>
            <w:r>
              <w:t>669.25</w:t>
            </w:r>
          </w:p>
        </w:tc>
        <w:tc>
          <w:tcPr>
            <w:tcW w:w="2551" w:type="dxa"/>
            <w:vAlign w:val="center"/>
          </w:tcPr>
          <w:p>
            <w:pPr>
              <w:pStyle w:val="12"/>
            </w:pPr>
          </w:p>
        </w:tc>
        <w:tc>
          <w:tcPr>
            <w:tcW w:w="2551" w:type="dxa"/>
            <w:vAlign w:val="center"/>
          </w:tcPr>
          <w:p>
            <w:pPr>
              <w:pStyle w:val="12"/>
            </w:pPr>
            <w:r>
              <w:t>669.25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2120303</w:t>
            </w:r>
          </w:p>
        </w:tc>
        <w:tc>
          <w:tcPr>
            <w:tcW w:w="4535" w:type="dxa"/>
            <w:vAlign w:val="center"/>
          </w:tcPr>
          <w:p>
            <w:pPr>
              <w:pStyle w:val="13"/>
            </w:pPr>
            <w:r>
              <w:rPr>
                <w:rFonts w:hint="eastAsia" w:ascii="宋体" w:hAnsi="宋体" w:cs="宋体"/>
              </w:rPr>
              <w:t>小城镇基础设施建设</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2120399</w:t>
            </w:r>
          </w:p>
        </w:tc>
        <w:tc>
          <w:tcPr>
            <w:tcW w:w="4535" w:type="dxa"/>
            <w:vAlign w:val="center"/>
          </w:tcPr>
          <w:p>
            <w:pPr>
              <w:pStyle w:val="13"/>
            </w:pPr>
            <w:r>
              <w:rPr>
                <w:rFonts w:hint="eastAsia" w:ascii="宋体" w:hAnsi="宋体" w:cs="宋体"/>
              </w:rPr>
              <w:t>其他城乡社区公共设施支出</w:t>
            </w:r>
          </w:p>
        </w:tc>
        <w:tc>
          <w:tcPr>
            <w:tcW w:w="2551" w:type="dxa"/>
            <w:vAlign w:val="center"/>
          </w:tcPr>
          <w:p>
            <w:pPr>
              <w:pStyle w:val="12"/>
            </w:pPr>
            <w:r>
              <w:t>469.25</w:t>
            </w:r>
          </w:p>
        </w:tc>
        <w:tc>
          <w:tcPr>
            <w:tcW w:w="2551" w:type="dxa"/>
            <w:vAlign w:val="center"/>
          </w:tcPr>
          <w:p>
            <w:pPr>
              <w:pStyle w:val="12"/>
            </w:pPr>
          </w:p>
        </w:tc>
        <w:tc>
          <w:tcPr>
            <w:tcW w:w="2551" w:type="dxa"/>
            <w:vAlign w:val="center"/>
          </w:tcPr>
          <w:p>
            <w:pPr>
              <w:pStyle w:val="12"/>
            </w:pPr>
            <w:r>
              <w:t>469.25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21205</w:t>
            </w:r>
          </w:p>
        </w:tc>
        <w:tc>
          <w:tcPr>
            <w:tcW w:w="4535" w:type="dxa"/>
            <w:vAlign w:val="center"/>
          </w:tcPr>
          <w:p>
            <w:pPr>
              <w:pStyle w:val="13"/>
            </w:pPr>
            <w:r>
              <w:rPr>
                <w:rFonts w:hint="eastAsia" w:ascii="宋体" w:hAnsi="宋体" w:cs="宋体"/>
              </w:rPr>
              <w:t>城乡社区环境卫生</w:t>
            </w:r>
          </w:p>
        </w:tc>
        <w:tc>
          <w:tcPr>
            <w:tcW w:w="2551" w:type="dxa"/>
            <w:vAlign w:val="center"/>
          </w:tcPr>
          <w:p>
            <w:pPr>
              <w:pStyle w:val="12"/>
            </w:pPr>
            <w:r>
              <w:t>98.00</w:t>
            </w:r>
          </w:p>
        </w:tc>
        <w:tc>
          <w:tcPr>
            <w:tcW w:w="2551" w:type="dxa"/>
            <w:vAlign w:val="center"/>
          </w:tcPr>
          <w:p>
            <w:pPr>
              <w:pStyle w:val="12"/>
            </w:pPr>
          </w:p>
        </w:tc>
        <w:tc>
          <w:tcPr>
            <w:tcW w:w="2551" w:type="dxa"/>
            <w:vAlign w:val="center"/>
          </w:tcPr>
          <w:p>
            <w:pPr>
              <w:pStyle w:val="12"/>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2120501</w:t>
            </w:r>
          </w:p>
        </w:tc>
        <w:tc>
          <w:tcPr>
            <w:tcW w:w="4535" w:type="dxa"/>
            <w:vAlign w:val="center"/>
          </w:tcPr>
          <w:p>
            <w:pPr>
              <w:pStyle w:val="13"/>
            </w:pPr>
            <w:r>
              <w:rPr>
                <w:rFonts w:hint="eastAsia" w:ascii="宋体" w:hAnsi="宋体" w:cs="宋体"/>
              </w:rPr>
              <w:t>城乡社区环境卫生</w:t>
            </w:r>
          </w:p>
        </w:tc>
        <w:tc>
          <w:tcPr>
            <w:tcW w:w="2551" w:type="dxa"/>
            <w:vAlign w:val="center"/>
          </w:tcPr>
          <w:p>
            <w:pPr>
              <w:pStyle w:val="12"/>
            </w:pPr>
            <w:r>
              <w:t>98.00</w:t>
            </w:r>
          </w:p>
        </w:tc>
        <w:tc>
          <w:tcPr>
            <w:tcW w:w="2551" w:type="dxa"/>
            <w:vAlign w:val="center"/>
          </w:tcPr>
          <w:p>
            <w:pPr>
              <w:pStyle w:val="12"/>
            </w:pPr>
          </w:p>
        </w:tc>
        <w:tc>
          <w:tcPr>
            <w:tcW w:w="2551" w:type="dxa"/>
            <w:vAlign w:val="center"/>
          </w:tcPr>
          <w:p>
            <w:pPr>
              <w:pStyle w:val="12"/>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213</w:t>
            </w:r>
          </w:p>
        </w:tc>
        <w:tc>
          <w:tcPr>
            <w:tcW w:w="4535" w:type="dxa"/>
            <w:vAlign w:val="center"/>
          </w:tcPr>
          <w:p>
            <w:pPr>
              <w:pStyle w:val="13"/>
            </w:pPr>
            <w:r>
              <w:rPr>
                <w:rFonts w:hint="eastAsia" w:ascii="宋体" w:hAnsi="宋体" w:cs="宋体"/>
              </w:rPr>
              <w:t>农林水支出</w:t>
            </w:r>
          </w:p>
        </w:tc>
        <w:tc>
          <w:tcPr>
            <w:tcW w:w="2551" w:type="dxa"/>
            <w:vAlign w:val="center"/>
          </w:tcPr>
          <w:p>
            <w:pPr>
              <w:pStyle w:val="12"/>
            </w:pPr>
            <w:r>
              <w:t>378.22</w:t>
            </w:r>
          </w:p>
        </w:tc>
        <w:tc>
          <w:tcPr>
            <w:tcW w:w="2551" w:type="dxa"/>
            <w:vAlign w:val="center"/>
          </w:tcPr>
          <w:p>
            <w:pPr>
              <w:pStyle w:val="12"/>
            </w:pPr>
          </w:p>
        </w:tc>
        <w:tc>
          <w:tcPr>
            <w:tcW w:w="2551" w:type="dxa"/>
            <w:vAlign w:val="center"/>
          </w:tcPr>
          <w:p>
            <w:pPr>
              <w:pStyle w:val="12"/>
            </w:pPr>
            <w:r>
              <w:t>378.22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21301</w:t>
            </w:r>
          </w:p>
        </w:tc>
        <w:tc>
          <w:tcPr>
            <w:tcW w:w="4535" w:type="dxa"/>
            <w:vAlign w:val="center"/>
          </w:tcPr>
          <w:p>
            <w:pPr>
              <w:pStyle w:val="13"/>
            </w:pPr>
            <w:r>
              <w:rPr>
                <w:rFonts w:hint="eastAsia" w:ascii="宋体" w:hAnsi="宋体" w:cs="宋体"/>
              </w:rPr>
              <w:t>农业农村</w:t>
            </w:r>
          </w:p>
        </w:tc>
        <w:tc>
          <w:tcPr>
            <w:tcW w:w="2551" w:type="dxa"/>
            <w:vAlign w:val="center"/>
          </w:tcPr>
          <w:p>
            <w:pPr>
              <w:pStyle w:val="12"/>
            </w:pPr>
            <w:r>
              <w:t>214.00</w:t>
            </w:r>
          </w:p>
        </w:tc>
        <w:tc>
          <w:tcPr>
            <w:tcW w:w="2551" w:type="dxa"/>
            <w:vAlign w:val="center"/>
          </w:tcPr>
          <w:p>
            <w:pPr>
              <w:pStyle w:val="12"/>
            </w:pPr>
          </w:p>
        </w:tc>
        <w:tc>
          <w:tcPr>
            <w:tcW w:w="2551" w:type="dxa"/>
            <w:vAlign w:val="center"/>
          </w:tcPr>
          <w:p>
            <w:pPr>
              <w:pStyle w:val="12"/>
            </w:pPr>
            <w:r>
              <w:t>214.00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2130199</w:t>
            </w:r>
          </w:p>
        </w:tc>
        <w:tc>
          <w:tcPr>
            <w:tcW w:w="4535" w:type="dxa"/>
            <w:vAlign w:val="center"/>
          </w:tcPr>
          <w:p>
            <w:pPr>
              <w:pStyle w:val="13"/>
            </w:pPr>
            <w:r>
              <w:rPr>
                <w:rFonts w:hint="eastAsia" w:ascii="宋体" w:hAnsi="宋体" w:cs="宋体"/>
              </w:rPr>
              <w:t>其他农业农村支出</w:t>
            </w:r>
          </w:p>
        </w:tc>
        <w:tc>
          <w:tcPr>
            <w:tcW w:w="2551" w:type="dxa"/>
            <w:vAlign w:val="center"/>
          </w:tcPr>
          <w:p>
            <w:pPr>
              <w:pStyle w:val="12"/>
            </w:pPr>
            <w:r>
              <w:t>214.00</w:t>
            </w:r>
          </w:p>
        </w:tc>
        <w:tc>
          <w:tcPr>
            <w:tcW w:w="2551" w:type="dxa"/>
            <w:vAlign w:val="center"/>
          </w:tcPr>
          <w:p>
            <w:pPr>
              <w:pStyle w:val="12"/>
            </w:pPr>
          </w:p>
        </w:tc>
        <w:tc>
          <w:tcPr>
            <w:tcW w:w="2551" w:type="dxa"/>
            <w:vAlign w:val="center"/>
          </w:tcPr>
          <w:p>
            <w:pPr>
              <w:pStyle w:val="12"/>
            </w:pPr>
            <w:r>
              <w:t>214.00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21307</w:t>
            </w:r>
          </w:p>
        </w:tc>
        <w:tc>
          <w:tcPr>
            <w:tcW w:w="4535" w:type="dxa"/>
            <w:vAlign w:val="center"/>
          </w:tcPr>
          <w:p>
            <w:pPr>
              <w:pStyle w:val="13"/>
            </w:pPr>
            <w:r>
              <w:rPr>
                <w:rFonts w:hint="eastAsia" w:ascii="宋体" w:hAnsi="宋体" w:cs="宋体"/>
              </w:rPr>
              <w:t>农村综合改革</w:t>
            </w:r>
          </w:p>
        </w:tc>
        <w:tc>
          <w:tcPr>
            <w:tcW w:w="2551" w:type="dxa"/>
            <w:vAlign w:val="center"/>
          </w:tcPr>
          <w:p>
            <w:pPr>
              <w:pStyle w:val="12"/>
            </w:pPr>
            <w:r>
              <w:t>164.22</w:t>
            </w:r>
          </w:p>
        </w:tc>
        <w:tc>
          <w:tcPr>
            <w:tcW w:w="2551" w:type="dxa"/>
            <w:vAlign w:val="center"/>
          </w:tcPr>
          <w:p>
            <w:pPr>
              <w:pStyle w:val="12"/>
            </w:pPr>
          </w:p>
        </w:tc>
        <w:tc>
          <w:tcPr>
            <w:tcW w:w="2551" w:type="dxa"/>
            <w:vAlign w:val="center"/>
          </w:tcPr>
          <w:p>
            <w:pPr>
              <w:pStyle w:val="12"/>
            </w:pPr>
            <w:r>
              <w:t>164.22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2130701</w:t>
            </w:r>
          </w:p>
        </w:tc>
        <w:tc>
          <w:tcPr>
            <w:tcW w:w="4535" w:type="dxa"/>
            <w:vAlign w:val="center"/>
          </w:tcPr>
          <w:p>
            <w:pPr>
              <w:pStyle w:val="13"/>
            </w:pPr>
            <w:r>
              <w:rPr>
                <w:rFonts w:hint="eastAsia" w:ascii="宋体" w:hAnsi="宋体" w:cs="宋体"/>
              </w:rPr>
              <w:t>对村级公益事业建设的补助</w:t>
            </w:r>
          </w:p>
        </w:tc>
        <w:tc>
          <w:tcPr>
            <w:tcW w:w="2551" w:type="dxa"/>
            <w:vAlign w:val="center"/>
          </w:tcPr>
          <w:p>
            <w:pPr>
              <w:pStyle w:val="12"/>
            </w:pPr>
            <w:r>
              <w:t>64.22</w:t>
            </w:r>
          </w:p>
        </w:tc>
        <w:tc>
          <w:tcPr>
            <w:tcW w:w="2551" w:type="dxa"/>
            <w:vAlign w:val="center"/>
          </w:tcPr>
          <w:p>
            <w:pPr>
              <w:pStyle w:val="12"/>
            </w:pPr>
          </w:p>
        </w:tc>
        <w:tc>
          <w:tcPr>
            <w:tcW w:w="2551" w:type="dxa"/>
            <w:vAlign w:val="center"/>
          </w:tcPr>
          <w:p>
            <w:pPr>
              <w:pStyle w:val="12"/>
            </w:pPr>
            <w:r>
              <w:t>64.22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2130706</w:t>
            </w:r>
          </w:p>
        </w:tc>
        <w:tc>
          <w:tcPr>
            <w:tcW w:w="4535" w:type="dxa"/>
            <w:vAlign w:val="center"/>
          </w:tcPr>
          <w:p>
            <w:pPr>
              <w:pStyle w:val="13"/>
            </w:pPr>
            <w:r>
              <w:rPr>
                <w:rFonts w:hint="eastAsia" w:ascii="宋体" w:hAnsi="宋体" w:cs="宋体"/>
              </w:rPr>
              <w:t>对村集体经济组织的补助</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221</w:t>
            </w:r>
          </w:p>
        </w:tc>
        <w:tc>
          <w:tcPr>
            <w:tcW w:w="4535" w:type="dxa"/>
            <w:vAlign w:val="center"/>
          </w:tcPr>
          <w:p>
            <w:pPr>
              <w:pStyle w:val="13"/>
            </w:pPr>
            <w:r>
              <w:rPr>
                <w:rFonts w:hint="eastAsia" w:ascii="宋体" w:hAnsi="宋体" w:cs="宋体"/>
              </w:rPr>
              <w:t>住房保障支出</w:t>
            </w:r>
          </w:p>
        </w:tc>
        <w:tc>
          <w:tcPr>
            <w:tcW w:w="2551" w:type="dxa"/>
            <w:vAlign w:val="center"/>
          </w:tcPr>
          <w:p>
            <w:pPr>
              <w:pStyle w:val="12"/>
            </w:pPr>
            <w:r>
              <w:t>105.04</w:t>
            </w:r>
          </w:p>
        </w:tc>
        <w:tc>
          <w:tcPr>
            <w:tcW w:w="2551" w:type="dxa"/>
            <w:vAlign w:val="center"/>
          </w:tcPr>
          <w:p>
            <w:pPr>
              <w:pStyle w:val="12"/>
            </w:pPr>
            <w:r>
              <w:t>105.04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1191" w:type="dxa"/>
            <w:vAlign w:val="center"/>
          </w:tcPr>
          <w:p>
            <w:pPr>
              <w:pStyle w:val="13"/>
            </w:pPr>
            <w:r>
              <w:t>22102</w:t>
            </w:r>
          </w:p>
        </w:tc>
        <w:tc>
          <w:tcPr>
            <w:tcW w:w="4535" w:type="dxa"/>
            <w:vAlign w:val="center"/>
          </w:tcPr>
          <w:p>
            <w:pPr>
              <w:pStyle w:val="13"/>
            </w:pPr>
            <w:r>
              <w:rPr>
                <w:rFonts w:hint="eastAsia" w:ascii="宋体" w:hAnsi="宋体" w:cs="宋体"/>
              </w:rPr>
              <w:t>住房改革支出</w:t>
            </w:r>
          </w:p>
        </w:tc>
        <w:tc>
          <w:tcPr>
            <w:tcW w:w="2551" w:type="dxa"/>
            <w:vAlign w:val="center"/>
          </w:tcPr>
          <w:p>
            <w:pPr>
              <w:pStyle w:val="12"/>
            </w:pPr>
            <w:r>
              <w:t>105.04</w:t>
            </w:r>
          </w:p>
        </w:tc>
        <w:tc>
          <w:tcPr>
            <w:tcW w:w="2551" w:type="dxa"/>
            <w:vAlign w:val="center"/>
          </w:tcPr>
          <w:p>
            <w:pPr>
              <w:pStyle w:val="12"/>
            </w:pPr>
            <w:r>
              <w:t>105.04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1191" w:type="dxa"/>
            <w:vAlign w:val="center"/>
          </w:tcPr>
          <w:p>
            <w:pPr>
              <w:pStyle w:val="13"/>
            </w:pPr>
            <w:r>
              <w:t>2210201</w:t>
            </w:r>
          </w:p>
        </w:tc>
        <w:tc>
          <w:tcPr>
            <w:tcW w:w="4535" w:type="dxa"/>
            <w:vAlign w:val="center"/>
          </w:tcPr>
          <w:p>
            <w:pPr>
              <w:pStyle w:val="13"/>
            </w:pPr>
            <w:r>
              <w:rPr>
                <w:rFonts w:hint="eastAsia" w:ascii="宋体" w:hAnsi="宋体" w:cs="宋体"/>
              </w:rPr>
              <w:t>住房公积金</w:t>
            </w:r>
          </w:p>
        </w:tc>
        <w:tc>
          <w:tcPr>
            <w:tcW w:w="2551" w:type="dxa"/>
            <w:vAlign w:val="center"/>
          </w:tcPr>
          <w:p>
            <w:pPr>
              <w:pStyle w:val="12"/>
            </w:pPr>
            <w:r>
              <w:t>105.04</w:t>
            </w:r>
          </w:p>
        </w:tc>
        <w:tc>
          <w:tcPr>
            <w:tcW w:w="2551" w:type="dxa"/>
            <w:vAlign w:val="center"/>
          </w:tcPr>
          <w:p>
            <w:pPr>
              <w:pStyle w:val="12"/>
            </w:pPr>
            <w:r>
              <w:t>105.04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1191" w:type="dxa"/>
            <w:vAlign w:val="center"/>
          </w:tcPr>
          <w:p>
            <w:pPr>
              <w:pStyle w:val="13"/>
            </w:pPr>
            <w:r>
              <w:t>224</w:t>
            </w:r>
          </w:p>
        </w:tc>
        <w:tc>
          <w:tcPr>
            <w:tcW w:w="4535" w:type="dxa"/>
            <w:vAlign w:val="center"/>
          </w:tcPr>
          <w:p>
            <w:pPr>
              <w:pStyle w:val="13"/>
            </w:pPr>
            <w:r>
              <w:rPr>
                <w:rFonts w:hint="eastAsia" w:ascii="宋体" w:hAnsi="宋体" w:cs="宋体"/>
              </w:rPr>
              <w:t>灾害防治及应急管理支出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1191" w:type="dxa"/>
            <w:vAlign w:val="center"/>
          </w:tcPr>
          <w:p>
            <w:pPr>
              <w:pStyle w:val="13"/>
            </w:pPr>
            <w:r>
              <w:t>22401</w:t>
            </w:r>
          </w:p>
        </w:tc>
        <w:tc>
          <w:tcPr>
            <w:tcW w:w="4535" w:type="dxa"/>
            <w:vAlign w:val="center"/>
          </w:tcPr>
          <w:p>
            <w:pPr>
              <w:pStyle w:val="13"/>
            </w:pPr>
            <w:r>
              <w:rPr>
                <w:rFonts w:hint="eastAsia" w:ascii="宋体" w:hAnsi="宋体" w:cs="宋体"/>
              </w:rPr>
              <w:t>应急管理事务</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1191" w:type="dxa"/>
            <w:vAlign w:val="center"/>
          </w:tcPr>
          <w:p>
            <w:pPr>
              <w:pStyle w:val="13"/>
            </w:pPr>
            <w:r>
              <w:t>2240199</w:t>
            </w:r>
          </w:p>
        </w:tc>
        <w:tc>
          <w:tcPr>
            <w:tcW w:w="4535" w:type="dxa"/>
            <w:vAlign w:val="center"/>
          </w:tcPr>
          <w:p>
            <w:pPr>
              <w:pStyle w:val="13"/>
            </w:pPr>
            <w:r>
              <w:rPr>
                <w:rFonts w:hint="eastAsia" w:ascii="宋体" w:hAnsi="宋体" w:cs="宋体"/>
              </w:rPr>
              <w:t>其他应急管理支出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宋体" w:hAnsi="宋体" w:cs="宋体"/>
          <w:color w:val="000000"/>
          <w:sz w:val="36"/>
        </w:rPr>
        <w:t>部门预算一般公共预算财政拨款基本支出表</w:t>
      </w:r>
      <w:bookmarkEnd w:id="5"/>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822</w:t>
            </w:r>
            <w:r>
              <w:rPr>
                <w:rFonts w:hint="eastAsia" w:ascii="宋体" w:hAnsi="宋体" w:cs="宋体"/>
              </w:rPr>
              <w:t>石家庄市鹿泉区大河镇人民政府</w:t>
            </w:r>
          </w:p>
        </w:tc>
        <w:tc>
          <w:tcPr>
            <w:tcW w:w="2551" w:type="dxa"/>
            <w:tcBorders>
              <w:top w:val="single" w:color="FFFFFF" w:sz="6" w:space="0"/>
              <w:left w:val="single" w:color="FFFFFF" w:sz="6" w:space="0"/>
              <w:right w:val="single" w:color="FFFFFF" w:sz="6" w:space="0"/>
            </w:tcBorders>
            <w:vAlign w:val="center"/>
          </w:tcPr>
          <w:p>
            <w:pPr>
              <w:pStyle w:val="9"/>
            </w:pPr>
            <w:r>
              <w:rPr>
                <w:rFonts w:hint="eastAsia" w:ascii="宋体" w:hAnsi="宋体" w:cs="宋体"/>
              </w:rPr>
              <w:t>预算年度：</w:t>
            </w:r>
            <w:r>
              <w:t>2025</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ascii="宋体" w:hAnsi="宋体" w:cs="宋体"/>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ascii="宋体" w:hAnsi="宋体" w:cs="宋体"/>
              </w:rPr>
              <w:t>序号</w:t>
            </w:r>
          </w:p>
        </w:tc>
        <w:tc>
          <w:tcPr>
            <w:tcW w:w="5726" w:type="dxa"/>
            <w:gridSpan w:val="2"/>
            <w:vAlign w:val="center"/>
          </w:tcPr>
          <w:p>
            <w:pPr>
              <w:pStyle w:val="11"/>
            </w:pPr>
            <w:r>
              <w:rPr>
                <w:rFonts w:hint="eastAsia" w:ascii="宋体" w:hAnsi="宋体" w:cs="宋体"/>
              </w:rPr>
              <w:t>支出部门经济分类科目</w:t>
            </w:r>
          </w:p>
        </w:tc>
        <w:tc>
          <w:tcPr>
            <w:tcW w:w="7653" w:type="dxa"/>
            <w:gridSpan w:val="3"/>
            <w:vAlign w:val="center"/>
          </w:tcPr>
          <w:p>
            <w:pPr>
              <w:pStyle w:val="11"/>
            </w:pPr>
            <w:r>
              <w:rPr>
                <w:rFonts w:hint="eastAsia" w:ascii="宋体" w:hAnsi="宋体" w:cs="宋体"/>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ascii="宋体" w:hAnsi="宋体" w:cs="宋体"/>
              </w:rPr>
              <w:t>科目编码</w:t>
            </w:r>
          </w:p>
        </w:tc>
        <w:tc>
          <w:tcPr>
            <w:tcW w:w="4535" w:type="dxa"/>
            <w:vAlign w:val="center"/>
          </w:tcPr>
          <w:p>
            <w:pPr>
              <w:pStyle w:val="11"/>
            </w:pPr>
            <w:r>
              <w:rPr>
                <w:rFonts w:hint="eastAsia" w:ascii="宋体" w:hAnsi="宋体" w:cs="宋体"/>
              </w:rPr>
              <w:t>科目名称</w:t>
            </w:r>
          </w:p>
        </w:tc>
        <w:tc>
          <w:tcPr>
            <w:tcW w:w="2551" w:type="dxa"/>
            <w:vAlign w:val="center"/>
          </w:tcPr>
          <w:p>
            <w:pPr>
              <w:pStyle w:val="11"/>
            </w:pPr>
            <w:r>
              <w:rPr>
                <w:rFonts w:hint="eastAsia" w:ascii="宋体" w:hAnsi="宋体" w:cs="宋体"/>
              </w:rPr>
              <w:t>合计</w:t>
            </w:r>
          </w:p>
        </w:tc>
        <w:tc>
          <w:tcPr>
            <w:tcW w:w="2551" w:type="dxa"/>
            <w:vAlign w:val="center"/>
          </w:tcPr>
          <w:p>
            <w:pPr>
              <w:pStyle w:val="11"/>
            </w:pPr>
            <w:r>
              <w:rPr>
                <w:rFonts w:hint="eastAsia" w:ascii="宋体" w:hAnsi="宋体" w:cs="宋体"/>
              </w:rPr>
              <w:t>人员经费</w:t>
            </w:r>
          </w:p>
        </w:tc>
        <w:tc>
          <w:tcPr>
            <w:tcW w:w="2551" w:type="dxa"/>
            <w:vAlign w:val="center"/>
          </w:tcPr>
          <w:p>
            <w:pPr>
              <w:pStyle w:val="11"/>
            </w:pPr>
            <w:r>
              <w:rPr>
                <w:rFonts w:hint="eastAsia" w:ascii="宋体" w:hAnsi="宋体" w:cs="宋体"/>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ascii="宋体" w:hAnsi="宋体" w:cs="宋体"/>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rPr>
                <w:rFonts w:hint="eastAsia" w:ascii="宋体" w:hAnsi="宋体" w:cs="宋体"/>
              </w:rPr>
              <w:t>合计</w:t>
            </w:r>
          </w:p>
        </w:tc>
        <w:tc>
          <w:tcPr>
            <w:tcW w:w="2551" w:type="dxa"/>
            <w:vAlign w:val="center"/>
          </w:tcPr>
          <w:p>
            <w:pPr>
              <w:pStyle w:val="16"/>
            </w:pPr>
            <w:r>
              <w:t>1439.48</w:t>
            </w:r>
          </w:p>
        </w:tc>
        <w:tc>
          <w:tcPr>
            <w:tcW w:w="2551" w:type="dxa"/>
            <w:vAlign w:val="center"/>
          </w:tcPr>
          <w:p>
            <w:pPr>
              <w:pStyle w:val="16"/>
            </w:pPr>
            <w:r>
              <w:t>1302.53</w:t>
            </w:r>
          </w:p>
        </w:tc>
        <w:tc>
          <w:tcPr>
            <w:tcW w:w="2551" w:type="dxa"/>
            <w:vAlign w:val="center"/>
          </w:tcPr>
          <w:p>
            <w:pPr>
              <w:pStyle w:val="16"/>
            </w:pPr>
            <w:r>
              <w:t>136.95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rPr>
                <w:rFonts w:hint="eastAsia" w:ascii="宋体" w:hAnsi="宋体" w:cs="宋体"/>
              </w:rPr>
              <w:t>工资福利支出</w:t>
            </w:r>
          </w:p>
        </w:tc>
        <w:tc>
          <w:tcPr>
            <w:tcW w:w="2551" w:type="dxa"/>
            <w:vAlign w:val="center"/>
          </w:tcPr>
          <w:p>
            <w:pPr>
              <w:pStyle w:val="12"/>
            </w:pPr>
            <w:r>
              <w:t>1167.95</w:t>
            </w:r>
          </w:p>
        </w:tc>
        <w:tc>
          <w:tcPr>
            <w:tcW w:w="2551" w:type="dxa"/>
            <w:vAlign w:val="center"/>
          </w:tcPr>
          <w:p>
            <w:pPr>
              <w:pStyle w:val="12"/>
            </w:pPr>
            <w:r>
              <w:t>1167.95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rPr>
                <w:rFonts w:hint="eastAsia" w:ascii="宋体" w:hAnsi="宋体" w:cs="宋体"/>
              </w:rPr>
              <w:t>基本工资</w:t>
            </w:r>
          </w:p>
        </w:tc>
        <w:tc>
          <w:tcPr>
            <w:tcW w:w="2551" w:type="dxa"/>
            <w:vAlign w:val="center"/>
          </w:tcPr>
          <w:p>
            <w:pPr>
              <w:pStyle w:val="12"/>
            </w:pPr>
            <w:r>
              <w:t>261.60</w:t>
            </w:r>
          </w:p>
        </w:tc>
        <w:tc>
          <w:tcPr>
            <w:tcW w:w="2551" w:type="dxa"/>
            <w:vAlign w:val="center"/>
          </w:tcPr>
          <w:p>
            <w:pPr>
              <w:pStyle w:val="12"/>
            </w:pPr>
            <w:r>
              <w:t>261.60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rPr>
                <w:rFonts w:hint="eastAsia" w:ascii="宋体" w:hAnsi="宋体" w:cs="宋体"/>
              </w:rPr>
              <w:t>津贴补贴</w:t>
            </w:r>
          </w:p>
        </w:tc>
        <w:tc>
          <w:tcPr>
            <w:tcW w:w="2551" w:type="dxa"/>
            <w:vAlign w:val="center"/>
          </w:tcPr>
          <w:p>
            <w:pPr>
              <w:pStyle w:val="12"/>
            </w:pPr>
            <w:r>
              <w:t>187.75</w:t>
            </w:r>
          </w:p>
        </w:tc>
        <w:tc>
          <w:tcPr>
            <w:tcW w:w="2551" w:type="dxa"/>
            <w:vAlign w:val="center"/>
          </w:tcPr>
          <w:p>
            <w:pPr>
              <w:pStyle w:val="12"/>
            </w:pPr>
            <w:r>
              <w:t>187.75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rPr>
                <w:rFonts w:hint="eastAsia" w:ascii="宋体" w:hAnsi="宋体" w:cs="宋体"/>
              </w:rPr>
              <w:t>奖金</w:t>
            </w:r>
          </w:p>
        </w:tc>
        <w:tc>
          <w:tcPr>
            <w:tcW w:w="2551" w:type="dxa"/>
            <w:vAlign w:val="center"/>
          </w:tcPr>
          <w:p>
            <w:pPr>
              <w:pStyle w:val="12"/>
            </w:pPr>
            <w:r>
              <w:t>129.13</w:t>
            </w:r>
          </w:p>
        </w:tc>
        <w:tc>
          <w:tcPr>
            <w:tcW w:w="2551" w:type="dxa"/>
            <w:vAlign w:val="center"/>
          </w:tcPr>
          <w:p>
            <w:pPr>
              <w:pStyle w:val="12"/>
            </w:pPr>
            <w:r>
              <w:t>129.13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rPr>
                <w:rFonts w:hint="eastAsia" w:ascii="宋体" w:hAnsi="宋体" w:cs="宋体"/>
              </w:rPr>
              <w:t>绩效工资</w:t>
            </w:r>
          </w:p>
        </w:tc>
        <w:tc>
          <w:tcPr>
            <w:tcW w:w="2551" w:type="dxa"/>
            <w:vAlign w:val="center"/>
          </w:tcPr>
          <w:p>
            <w:pPr>
              <w:pStyle w:val="12"/>
            </w:pPr>
            <w:r>
              <w:t>298.14</w:t>
            </w:r>
          </w:p>
        </w:tc>
        <w:tc>
          <w:tcPr>
            <w:tcW w:w="2551" w:type="dxa"/>
            <w:vAlign w:val="center"/>
          </w:tcPr>
          <w:p>
            <w:pPr>
              <w:pStyle w:val="12"/>
            </w:pPr>
            <w:r>
              <w:t>298.14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rPr>
                <w:rFonts w:hint="eastAsia" w:ascii="宋体" w:hAnsi="宋体" w:cs="宋体"/>
              </w:rPr>
              <w:t>机关事业单位基本养老保险缴费</w:t>
            </w:r>
          </w:p>
        </w:tc>
        <w:tc>
          <w:tcPr>
            <w:tcW w:w="2551" w:type="dxa"/>
            <w:vAlign w:val="center"/>
          </w:tcPr>
          <w:p>
            <w:pPr>
              <w:pStyle w:val="12"/>
            </w:pPr>
            <w:r>
              <w:t>103.89</w:t>
            </w:r>
          </w:p>
        </w:tc>
        <w:tc>
          <w:tcPr>
            <w:tcW w:w="2551" w:type="dxa"/>
            <w:vAlign w:val="center"/>
          </w:tcPr>
          <w:p>
            <w:pPr>
              <w:pStyle w:val="12"/>
            </w:pPr>
            <w:r>
              <w:t>103.89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rPr>
                <w:rFonts w:hint="eastAsia" w:ascii="宋体" w:hAnsi="宋体" w:cs="宋体"/>
              </w:rPr>
              <w:t>职工基本医疗保险缴费</w:t>
            </w:r>
          </w:p>
        </w:tc>
        <w:tc>
          <w:tcPr>
            <w:tcW w:w="2551" w:type="dxa"/>
            <w:vAlign w:val="center"/>
          </w:tcPr>
          <w:p>
            <w:pPr>
              <w:pStyle w:val="12"/>
            </w:pPr>
            <w:r>
              <w:t>43.98</w:t>
            </w:r>
          </w:p>
        </w:tc>
        <w:tc>
          <w:tcPr>
            <w:tcW w:w="2551" w:type="dxa"/>
            <w:vAlign w:val="center"/>
          </w:tcPr>
          <w:p>
            <w:pPr>
              <w:pStyle w:val="12"/>
            </w:pPr>
            <w:r>
              <w:t>43.98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rPr>
                <w:rFonts w:hint="eastAsia" w:ascii="宋体" w:hAnsi="宋体" w:cs="宋体"/>
              </w:rPr>
              <w:t>公务员医疗补助缴费</w:t>
            </w:r>
          </w:p>
        </w:tc>
        <w:tc>
          <w:tcPr>
            <w:tcW w:w="2551" w:type="dxa"/>
            <w:vAlign w:val="center"/>
          </w:tcPr>
          <w:p>
            <w:pPr>
              <w:pStyle w:val="12"/>
            </w:pPr>
            <w:r>
              <w:t>34.03</w:t>
            </w:r>
          </w:p>
        </w:tc>
        <w:tc>
          <w:tcPr>
            <w:tcW w:w="2551" w:type="dxa"/>
            <w:vAlign w:val="center"/>
          </w:tcPr>
          <w:p>
            <w:pPr>
              <w:pStyle w:val="12"/>
            </w:pPr>
            <w:r>
              <w:t>34.03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rPr>
                <w:rFonts w:hint="eastAsia" w:ascii="宋体" w:hAnsi="宋体" w:cs="宋体"/>
              </w:rPr>
              <w:t>其他社会保障缴费</w:t>
            </w:r>
          </w:p>
        </w:tc>
        <w:tc>
          <w:tcPr>
            <w:tcW w:w="2551" w:type="dxa"/>
            <w:vAlign w:val="center"/>
          </w:tcPr>
          <w:p>
            <w:pPr>
              <w:pStyle w:val="12"/>
            </w:pPr>
            <w:r>
              <w:t>4.41</w:t>
            </w:r>
          </w:p>
        </w:tc>
        <w:tc>
          <w:tcPr>
            <w:tcW w:w="2551" w:type="dxa"/>
            <w:vAlign w:val="center"/>
          </w:tcPr>
          <w:p>
            <w:pPr>
              <w:pStyle w:val="12"/>
            </w:pPr>
            <w:r>
              <w:t>4.41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rPr>
                <w:rFonts w:hint="eastAsia" w:ascii="宋体" w:hAnsi="宋体" w:cs="宋体"/>
              </w:rPr>
              <w:t>住房公积金</w:t>
            </w:r>
          </w:p>
        </w:tc>
        <w:tc>
          <w:tcPr>
            <w:tcW w:w="2551" w:type="dxa"/>
            <w:vAlign w:val="center"/>
          </w:tcPr>
          <w:p>
            <w:pPr>
              <w:pStyle w:val="12"/>
            </w:pPr>
            <w:r>
              <w:t>105.04</w:t>
            </w:r>
          </w:p>
        </w:tc>
        <w:tc>
          <w:tcPr>
            <w:tcW w:w="2551" w:type="dxa"/>
            <w:vAlign w:val="center"/>
          </w:tcPr>
          <w:p>
            <w:pPr>
              <w:pStyle w:val="12"/>
            </w:pPr>
            <w:r>
              <w:t>105.04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rPr>
                <w:rFonts w:hint="eastAsia" w:ascii="宋体" w:hAnsi="宋体" w:cs="宋体"/>
              </w:rPr>
              <w:t>商品和服务支出</w:t>
            </w:r>
          </w:p>
        </w:tc>
        <w:tc>
          <w:tcPr>
            <w:tcW w:w="2551" w:type="dxa"/>
            <w:vAlign w:val="center"/>
          </w:tcPr>
          <w:p>
            <w:pPr>
              <w:pStyle w:val="12"/>
            </w:pPr>
            <w:r>
              <w:t>136.95</w:t>
            </w:r>
          </w:p>
        </w:tc>
        <w:tc>
          <w:tcPr>
            <w:tcW w:w="2551" w:type="dxa"/>
            <w:vAlign w:val="center"/>
          </w:tcPr>
          <w:p>
            <w:pPr>
              <w:pStyle w:val="12"/>
            </w:pPr>
          </w:p>
        </w:tc>
        <w:tc>
          <w:tcPr>
            <w:tcW w:w="2551" w:type="dxa"/>
            <w:vAlign w:val="center"/>
          </w:tcPr>
          <w:p>
            <w:pPr>
              <w:pStyle w:val="12"/>
            </w:pPr>
            <w:r>
              <w:t>136.95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rPr>
                <w:rFonts w:hint="eastAsia" w:ascii="宋体" w:hAnsi="宋体" w:cs="宋体"/>
              </w:rPr>
              <w:t>办公费</w:t>
            </w:r>
          </w:p>
        </w:tc>
        <w:tc>
          <w:tcPr>
            <w:tcW w:w="2551" w:type="dxa"/>
            <w:vAlign w:val="center"/>
          </w:tcPr>
          <w:p>
            <w:pPr>
              <w:pStyle w:val="12"/>
            </w:pPr>
            <w:r>
              <w:t>36.00</w:t>
            </w:r>
          </w:p>
        </w:tc>
        <w:tc>
          <w:tcPr>
            <w:tcW w:w="2551" w:type="dxa"/>
            <w:vAlign w:val="center"/>
          </w:tcPr>
          <w:p>
            <w:pPr>
              <w:pStyle w:val="12"/>
            </w:pPr>
          </w:p>
        </w:tc>
        <w:tc>
          <w:tcPr>
            <w:tcW w:w="2551" w:type="dxa"/>
            <w:vAlign w:val="center"/>
          </w:tcPr>
          <w:p>
            <w:pPr>
              <w:pStyle w:val="12"/>
            </w:pPr>
            <w:r>
              <w:t>36.00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rPr>
                <w:rFonts w:hint="eastAsia" w:ascii="宋体" w:hAnsi="宋体" w:cs="宋体"/>
              </w:rPr>
              <w:t>邮电费</w:t>
            </w:r>
          </w:p>
        </w:tc>
        <w:tc>
          <w:tcPr>
            <w:tcW w:w="2551" w:type="dxa"/>
            <w:vAlign w:val="center"/>
          </w:tcPr>
          <w:p>
            <w:pPr>
              <w:pStyle w:val="12"/>
            </w:pPr>
            <w:r>
              <w:t>15.18</w:t>
            </w:r>
          </w:p>
        </w:tc>
        <w:tc>
          <w:tcPr>
            <w:tcW w:w="2551" w:type="dxa"/>
            <w:vAlign w:val="center"/>
          </w:tcPr>
          <w:p>
            <w:pPr>
              <w:pStyle w:val="12"/>
            </w:pPr>
          </w:p>
        </w:tc>
        <w:tc>
          <w:tcPr>
            <w:tcW w:w="2551" w:type="dxa"/>
            <w:vAlign w:val="center"/>
          </w:tcPr>
          <w:p>
            <w:pPr>
              <w:pStyle w:val="12"/>
            </w:pPr>
            <w:r>
              <w:t>15.18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rPr>
                <w:rFonts w:hint="eastAsia" w:ascii="宋体" w:hAnsi="宋体" w:cs="宋体"/>
              </w:rPr>
              <w:t>取暖费</w:t>
            </w:r>
          </w:p>
        </w:tc>
        <w:tc>
          <w:tcPr>
            <w:tcW w:w="2551" w:type="dxa"/>
            <w:vAlign w:val="center"/>
          </w:tcPr>
          <w:p>
            <w:pPr>
              <w:pStyle w:val="12"/>
            </w:pPr>
            <w:r>
              <w:t>20.68</w:t>
            </w:r>
          </w:p>
        </w:tc>
        <w:tc>
          <w:tcPr>
            <w:tcW w:w="2551" w:type="dxa"/>
            <w:vAlign w:val="center"/>
          </w:tcPr>
          <w:p>
            <w:pPr>
              <w:pStyle w:val="12"/>
            </w:pPr>
          </w:p>
        </w:tc>
        <w:tc>
          <w:tcPr>
            <w:tcW w:w="2551" w:type="dxa"/>
            <w:vAlign w:val="center"/>
          </w:tcPr>
          <w:p>
            <w:pPr>
              <w:pStyle w:val="12"/>
            </w:pPr>
            <w:r>
              <w:t>20.68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30215</w:t>
            </w:r>
          </w:p>
        </w:tc>
        <w:tc>
          <w:tcPr>
            <w:tcW w:w="4535" w:type="dxa"/>
            <w:vAlign w:val="center"/>
          </w:tcPr>
          <w:p>
            <w:pPr>
              <w:pStyle w:val="13"/>
            </w:pPr>
            <w:r>
              <w:rPr>
                <w:rFonts w:hint="eastAsia" w:ascii="宋体" w:hAnsi="宋体" w:cs="宋体"/>
              </w:rPr>
              <w:t>会议费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30216</w:t>
            </w:r>
          </w:p>
        </w:tc>
        <w:tc>
          <w:tcPr>
            <w:tcW w:w="4535" w:type="dxa"/>
            <w:vAlign w:val="center"/>
          </w:tcPr>
          <w:p>
            <w:pPr>
              <w:pStyle w:val="13"/>
            </w:pPr>
            <w:r>
              <w:rPr>
                <w:rFonts w:hint="eastAsia" w:ascii="宋体" w:hAnsi="宋体" w:cs="宋体"/>
              </w:rPr>
              <w:t>培训费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30217</w:t>
            </w:r>
          </w:p>
        </w:tc>
        <w:tc>
          <w:tcPr>
            <w:tcW w:w="4535" w:type="dxa"/>
            <w:vAlign w:val="center"/>
          </w:tcPr>
          <w:p>
            <w:pPr>
              <w:pStyle w:val="13"/>
            </w:pPr>
            <w:r>
              <w:rPr>
                <w:rFonts w:hint="eastAsia" w:ascii="宋体" w:hAnsi="宋体" w:cs="宋体"/>
              </w:rPr>
              <w:t>公务接待费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rPr>
                <w:rFonts w:hint="eastAsia" w:ascii="宋体" w:hAnsi="宋体" w:cs="宋体"/>
              </w:rPr>
              <w:t>工会经费</w:t>
            </w:r>
          </w:p>
        </w:tc>
        <w:tc>
          <w:tcPr>
            <w:tcW w:w="2551" w:type="dxa"/>
            <w:vAlign w:val="center"/>
          </w:tcPr>
          <w:p>
            <w:pPr>
              <w:pStyle w:val="12"/>
            </w:pPr>
            <w:r>
              <w:t>5.74</w:t>
            </w:r>
          </w:p>
        </w:tc>
        <w:tc>
          <w:tcPr>
            <w:tcW w:w="2551" w:type="dxa"/>
            <w:vAlign w:val="center"/>
          </w:tcPr>
          <w:p>
            <w:pPr>
              <w:pStyle w:val="12"/>
            </w:pPr>
          </w:p>
        </w:tc>
        <w:tc>
          <w:tcPr>
            <w:tcW w:w="2551" w:type="dxa"/>
            <w:vAlign w:val="center"/>
          </w:tcPr>
          <w:p>
            <w:pPr>
              <w:pStyle w:val="12"/>
            </w:pPr>
            <w:r>
              <w:t>5.74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rPr>
                <w:rFonts w:hint="eastAsia" w:ascii="宋体" w:hAnsi="宋体" w:cs="宋体"/>
              </w:rPr>
              <w:t>福利费</w:t>
            </w:r>
          </w:p>
        </w:tc>
        <w:tc>
          <w:tcPr>
            <w:tcW w:w="2551" w:type="dxa"/>
            <w:vAlign w:val="center"/>
          </w:tcPr>
          <w:p>
            <w:pPr>
              <w:pStyle w:val="12"/>
            </w:pPr>
            <w:r>
              <w:t>6.54</w:t>
            </w:r>
          </w:p>
        </w:tc>
        <w:tc>
          <w:tcPr>
            <w:tcW w:w="2551" w:type="dxa"/>
            <w:vAlign w:val="center"/>
          </w:tcPr>
          <w:p>
            <w:pPr>
              <w:pStyle w:val="12"/>
            </w:pPr>
          </w:p>
        </w:tc>
        <w:tc>
          <w:tcPr>
            <w:tcW w:w="2551" w:type="dxa"/>
            <w:vAlign w:val="center"/>
          </w:tcPr>
          <w:p>
            <w:pPr>
              <w:pStyle w:val="12"/>
            </w:pPr>
            <w:r>
              <w:t>6.54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rPr>
                <w:rFonts w:hint="eastAsia" w:ascii="宋体" w:hAnsi="宋体" w:cs="宋体"/>
              </w:rPr>
              <w:t>公务用车运行维护费</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rPr>
                <w:rFonts w:hint="eastAsia" w:ascii="宋体" w:hAnsi="宋体" w:cs="宋体"/>
              </w:rPr>
              <w:t>其他交通费用</w:t>
            </w:r>
          </w:p>
        </w:tc>
        <w:tc>
          <w:tcPr>
            <w:tcW w:w="2551" w:type="dxa"/>
            <w:vAlign w:val="center"/>
          </w:tcPr>
          <w:p>
            <w:pPr>
              <w:pStyle w:val="12"/>
            </w:pPr>
            <w:r>
              <w:t>36.66</w:t>
            </w:r>
          </w:p>
        </w:tc>
        <w:tc>
          <w:tcPr>
            <w:tcW w:w="2551" w:type="dxa"/>
            <w:vAlign w:val="center"/>
          </w:tcPr>
          <w:p>
            <w:pPr>
              <w:pStyle w:val="12"/>
            </w:pPr>
          </w:p>
        </w:tc>
        <w:tc>
          <w:tcPr>
            <w:tcW w:w="2551" w:type="dxa"/>
            <w:vAlign w:val="center"/>
          </w:tcPr>
          <w:p>
            <w:pPr>
              <w:pStyle w:val="12"/>
            </w:pPr>
            <w:r>
              <w:t>36.66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rPr>
                <w:rFonts w:hint="eastAsia" w:ascii="宋体" w:hAnsi="宋体" w:cs="宋体"/>
              </w:rPr>
              <w:t>其他商品和服务支出</w:t>
            </w:r>
          </w:p>
        </w:tc>
        <w:tc>
          <w:tcPr>
            <w:tcW w:w="2551" w:type="dxa"/>
            <w:vAlign w:val="center"/>
          </w:tcPr>
          <w:p>
            <w:pPr>
              <w:pStyle w:val="12"/>
            </w:pPr>
            <w:r>
              <w:t>4.75</w:t>
            </w:r>
          </w:p>
        </w:tc>
        <w:tc>
          <w:tcPr>
            <w:tcW w:w="2551" w:type="dxa"/>
            <w:vAlign w:val="center"/>
          </w:tcPr>
          <w:p>
            <w:pPr>
              <w:pStyle w:val="12"/>
            </w:pPr>
          </w:p>
        </w:tc>
        <w:tc>
          <w:tcPr>
            <w:tcW w:w="2551" w:type="dxa"/>
            <w:vAlign w:val="center"/>
          </w:tcPr>
          <w:p>
            <w:pPr>
              <w:pStyle w:val="12"/>
            </w:pPr>
            <w:r>
              <w:t>4.75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rPr>
                <w:rFonts w:hint="eastAsia" w:ascii="宋体" w:hAnsi="宋体" w:cs="宋体"/>
              </w:rPr>
              <w:t>对个人和家庭的补助</w:t>
            </w:r>
          </w:p>
        </w:tc>
        <w:tc>
          <w:tcPr>
            <w:tcW w:w="2551" w:type="dxa"/>
            <w:vAlign w:val="center"/>
          </w:tcPr>
          <w:p>
            <w:pPr>
              <w:pStyle w:val="12"/>
            </w:pPr>
            <w:r>
              <w:t>134.58</w:t>
            </w:r>
          </w:p>
        </w:tc>
        <w:tc>
          <w:tcPr>
            <w:tcW w:w="2551" w:type="dxa"/>
            <w:vAlign w:val="center"/>
          </w:tcPr>
          <w:p>
            <w:pPr>
              <w:pStyle w:val="12"/>
            </w:pPr>
            <w:r>
              <w:t>134.58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30301</w:t>
            </w:r>
          </w:p>
        </w:tc>
        <w:tc>
          <w:tcPr>
            <w:tcW w:w="4535" w:type="dxa"/>
            <w:vAlign w:val="center"/>
          </w:tcPr>
          <w:p>
            <w:pPr>
              <w:pStyle w:val="13"/>
            </w:pPr>
            <w:r>
              <w:rPr>
                <w:rFonts w:hint="eastAsia" w:ascii="宋体" w:hAnsi="宋体" w:cs="宋体"/>
              </w:rPr>
              <w:t>离休费</w:t>
            </w:r>
          </w:p>
        </w:tc>
        <w:tc>
          <w:tcPr>
            <w:tcW w:w="2551" w:type="dxa"/>
            <w:vAlign w:val="center"/>
          </w:tcPr>
          <w:p>
            <w:pPr>
              <w:pStyle w:val="12"/>
            </w:pPr>
            <w:r>
              <w:t>15.69</w:t>
            </w:r>
          </w:p>
        </w:tc>
        <w:tc>
          <w:tcPr>
            <w:tcW w:w="2551" w:type="dxa"/>
            <w:vAlign w:val="center"/>
          </w:tcPr>
          <w:p>
            <w:pPr>
              <w:pStyle w:val="12"/>
            </w:pPr>
            <w:r>
              <w:t>15.69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rPr>
                <w:rFonts w:hint="eastAsia" w:ascii="宋体" w:hAnsi="宋体" w:cs="宋体"/>
              </w:rPr>
              <w:t>退休费</w:t>
            </w:r>
          </w:p>
        </w:tc>
        <w:tc>
          <w:tcPr>
            <w:tcW w:w="2551" w:type="dxa"/>
            <w:vAlign w:val="center"/>
          </w:tcPr>
          <w:p>
            <w:pPr>
              <w:pStyle w:val="12"/>
            </w:pPr>
            <w:r>
              <w:t>112.38</w:t>
            </w:r>
          </w:p>
        </w:tc>
        <w:tc>
          <w:tcPr>
            <w:tcW w:w="2551" w:type="dxa"/>
            <w:vAlign w:val="center"/>
          </w:tcPr>
          <w:p>
            <w:pPr>
              <w:pStyle w:val="12"/>
            </w:pPr>
            <w:r>
              <w:t>112.38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rPr>
                <w:rFonts w:hint="eastAsia" w:ascii="宋体" w:hAnsi="宋体" w:cs="宋体"/>
              </w:rPr>
              <w:t>生活补助</w:t>
            </w:r>
          </w:p>
        </w:tc>
        <w:tc>
          <w:tcPr>
            <w:tcW w:w="2551" w:type="dxa"/>
            <w:vAlign w:val="center"/>
          </w:tcPr>
          <w:p>
            <w:pPr>
              <w:pStyle w:val="12"/>
            </w:pPr>
            <w:r>
              <w:t>6.51</w:t>
            </w:r>
          </w:p>
        </w:tc>
        <w:tc>
          <w:tcPr>
            <w:tcW w:w="2551" w:type="dxa"/>
            <w:vAlign w:val="center"/>
          </w:tcPr>
          <w:p>
            <w:pPr>
              <w:pStyle w:val="12"/>
            </w:pPr>
            <w:r>
              <w:t>6.51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宋体" w:hAnsi="宋体" w:cs="宋体"/>
          <w:color w:val="000000"/>
          <w:sz w:val="36"/>
        </w:rPr>
        <w:t>部门预算政府性基金预算财政拨款支出表</w:t>
      </w:r>
      <w:bookmarkEnd w:id="6"/>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822</w:t>
            </w:r>
            <w:r>
              <w:rPr>
                <w:rFonts w:hint="eastAsia" w:ascii="宋体" w:hAnsi="宋体" w:cs="宋体"/>
              </w:rPr>
              <w:t>石家庄市鹿泉区大河镇人民政府</w:t>
            </w:r>
          </w:p>
        </w:tc>
        <w:tc>
          <w:tcPr>
            <w:tcW w:w="2551" w:type="dxa"/>
            <w:tcBorders>
              <w:top w:val="single" w:color="FFFFFF" w:sz="6" w:space="0"/>
              <w:left w:val="single" w:color="FFFFFF" w:sz="6" w:space="0"/>
              <w:right w:val="single" w:color="FFFFFF" w:sz="6" w:space="0"/>
            </w:tcBorders>
            <w:vAlign w:val="center"/>
          </w:tcPr>
          <w:p>
            <w:pPr>
              <w:pStyle w:val="9"/>
            </w:pPr>
            <w:r>
              <w:rPr>
                <w:rFonts w:hint="eastAsia" w:ascii="宋体" w:hAnsi="宋体" w:cs="宋体"/>
              </w:rPr>
              <w:t>预算年度：</w:t>
            </w:r>
            <w:r>
              <w:t>2025</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ascii="宋体" w:hAnsi="宋体" w:cs="宋体"/>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ascii="宋体" w:hAnsi="宋体" w:cs="宋体"/>
              </w:rPr>
              <w:t>序号</w:t>
            </w:r>
          </w:p>
        </w:tc>
        <w:tc>
          <w:tcPr>
            <w:tcW w:w="5726" w:type="dxa"/>
            <w:gridSpan w:val="2"/>
            <w:vAlign w:val="center"/>
          </w:tcPr>
          <w:p>
            <w:pPr>
              <w:pStyle w:val="11"/>
            </w:pPr>
            <w:r>
              <w:rPr>
                <w:rFonts w:hint="eastAsia" w:ascii="宋体" w:hAnsi="宋体" w:cs="宋体"/>
              </w:rPr>
              <w:t>功能分类科目</w:t>
            </w:r>
          </w:p>
        </w:tc>
        <w:tc>
          <w:tcPr>
            <w:tcW w:w="2551" w:type="dxa"/>
            <w:vMerge w:val="restart"/>
            <w:vAlign w:val="center"/>
          </w:tcPr>
          <w:p>
            <w:pPr>
              <w:pStyle w:val="11"/>
            </w:pPr>
            <w:r>
              <w:rPr>
                <w:rFonts w:hint="eastAsia" w:ascii="宋体" w:hAnsi="宋体" w:cs="宋体"/>
              </w:rPr>
              <w:t>合计</w:t>
            </w:r>
          </w:p>
        </w:tc>
        <w:tc>
          <w:tcPr>
            <w:tcW w:w="2551" w:type="dxa"/>
            <w:vMerge w:val="restart"/>
            <w:vAlign w:val="center"/>
          </w:tcPr>
          <w:p>
            <w:pPr>
              <w:pStyle w:val="11"/>
            </w:pPr>
            <w:r>
              <w:rPr>
                <w:rFonts w:hint="eastAsia" w:ascii="宋体" w:hAnsi="宋体" w:cs="宋体"/>
              </w:rPr>
              <w:t>基本支出</w:t>
            </w:r>
          </w:p>
        </w:tc>
        <w:tc>
          <w:tcPr>
            <w:tcW w:w="2551" w:type="dxa"/>
            <w:vMerge w:val="restart"/>
            <w:vAlign w:val="center"/>
          </w:tcPr>
          <w:p>
            <w:pPr>
              <w:pStyle w:val="11"/>
            </w:pPr>
            <w:r>
              <w:rPr>
                <w:rFonts w:hint="eastAsia" w:ascii="宋体" w:hAnsi="宋体" w:cs="宋体"/>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ascii="宋体" w:hAnsi="宋体" w:cs="宋体"/>
              </w:rPr>
              <w:t>科目编码</w:t>
            </w:r>
          </w:p>
        </w:tc>
        <w:tc>
          <w:tcPr>
            <w:tcW w:w="4535" w:type="dxa"/>
            <w:vAlign w:val="center"/>
          </w:tcPr>
          <w:p>
            <w:pPr>
              <w:pStyle w:val="11"/>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ascii="宋体" w:hAnsi="宋体" w:cs="宋体"/>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注：无政府性基金预算财政拨款预算，空表列示。</w:t>
      </w:r>
    </w:p>
    <w:p>
      <w:pPr>
        <w:jc w:val="center"/>
        <w:outlineLvl w:val="1"/>
      </w:pPr>
      <w:bookmarkStart w:id="7" w:name="_Toc_2_2_0000000008"/>
      <w:r>
        <w:rPr>
          <w:rFonts w:hint="eastAsia" w:ascii="宋体" w:hAnsi="宋体" w:cs="宋体"/>
          <w:color w:val="000000"/>
          <w:sz w:val="36"/>
        </w:rPr>
        <w:t>部门预算国有资本经营预算财政拨款支出表</w:t>
      </w:r>
      <w:bookmarkEnd w:id="7"/>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822</w:t>
            </w:r>
            <w:r>
              <w:rPr>
                <w:rFonts w:hint="eastAsia" w:ascii="宋体" w:hAnsi="宋体" w:cs="宋体"/>
              </w:rPr>
              <w:t>石家庄市鹿泉区大河镇人民政府</w:t>
            </w:r>
          </w:p>
        </w:tc>
        <w:tc>
          <w:tcPr>
            <w:tcW w:w="2551" w:type="dxa"/>
            <w:tcBorders>
              <w:top w:val="single" w:color="FFFFFF" w:sz="6" w:space="0"/>
              <w:left w:val="single" w:color="FFFFFF" w:sz="6" w:space="0"/>
              <w:right w:val="single" w:color="FFFFFF" w:sz="6" w:space="0"/>
            </w:tcBorders>
            <w:vAlign w:val="center"/>
          </w:tcPr>
          <w:p>
            <w:pPr>
              <w:pStyle w:val="9"/>
            </w:pPr>
            <w:r>
              <w:rPr>
                <w:rFonts w:hint="eastAsia" w:ascii="宋体" w:hAnsi="宋体" w:cs="宋体"/>
              </w:rPr>
              <w:t>预算年度：</w:t>
            </w:r>
            <w:r>
              <w:t>2025</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ascii="宋体" w:hAnsi="宋体" w:cs="宋体"/>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ascii="宋体" w:hAnsi="宋体" w:cs="宋体"/>
              </w:rPr>
              <w:t>序号</w:t>
            </w:r>
          </w:p>
        </w:tc>
        <w:tc>
          <w:tcPr>
            <w:tcW w:w="5726" w:type="dxa"/>
            <w:gridSpan w:val="2"/>
            <w:vAlign w:val="center"/>
          </w:tcPr>
          <w:p>
            <w:pPr>
              <w:pStyle w:val="11"/>
            </w:pPr>
            <w:r>
              <w:rPr>
                <w:rFonts w:hint="eastAsia" w:ascii="宋体" w:hAnsi="宋体" w:cs="宋体"/>
              </w:rPr>
              <w:t>功能分类科目</w:t>
            </w:r>
          </w:p>
        </w:tc>
        <w:tc>
          <w:tcPr>
            <w:tcW w:w="2551" w:type="dxa"/>
            <w:vMerge w:val="restart"/>
            <w:vAlign w:val="center"/>
          </w:tcPr>
          <w:p>
            <w:pPr>
              <w:pStyle w:val="11"/>
            </w:pPr>
            <w:r>
              <w:rPr>
                <w:rFonts w:hint="eastAsia" w:ascii="宋体" w:hAnsi="宋体" w:cs="宋体"/>
              </w:rPr>
              <w:t>合计</w:t>
            </w:r>
          </w:p>
        </w:tc>
        <w:tc>
          <w:tcPr>
            <w:tcW w:w="2551" w:type="dxa"/>
            <w:vMerge w:val="restart"/>
            <w:vAlign w:val="center"/>
          </w:tcPr>
          <w:p>
            <w:pPr>
              <w:pStyle w:val="11"/>
            </w:pPr>
            <w:r>
              <w:rPr>
                <w:rFonts w:hint="eastAsia" w:ascii="宋体" w:hAnsi="宋体" w:cs="宋体"/>
              </w:rPr>
              <w:t>基本支出</w:t>
            </w:r>
          </w:p>
        </w:tc>
        <w:tc>
          <w:tcPr>
            <w:tcW w:w="2551" w:type="dxa"/>
            <w:vMerge w:val="restart"/>
            <w:vAlign w:val="center"/>
          </w:tcPr>
          <w:p>
            <w:pPr>
              <w:pStyle w:val="11"/>
            </w:pPr>
            <w:r>
              <w:rPr>
                <w:rFonts w:hint="eastAsia" w:ascii="宋体" w:hAnsi="宋体" w:cs="宋体"/>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rPr>
                <w:rFonts w:hint="eastAsia" w:ascii="宋体" w:hAnsi="宋体" w:cs="宋体"/>
              </w:rPr>
              <w:t>科目编码</w:t>
            </w:r>
          </w:p>
        </w:tc>
        <w:tc>
          <w:tcPr>
            <w:tcW w:w="4535" w:type="dxa"/>
            <w:vAlign w:val="center"/>
          </w:tcPr>
          <w:p>
            <w:pPr>
              <w:pStyle w:val="11"/>
            </w:pPr>
            <w:r>
              <w:rPr>
                <w:rFonts w:hint="eastAsia" w:ascii="宋体" w:hAnsi="宋体" w:cs="宋体"/>
              </w:rP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rPr>
                <w:rFonts w:hint="eastAsia" w:ascii="宋体" w:hAnsi="宋体" w:cs="宋体"/>
              </w:rP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注：无国有资本经营预算财政拨款预算，空表列示。</w:t>
      </w:r>
    </w:p>
    <w:p>
      <w:pPr>
        <w:jc w:val="center"/>
        <w:outlineLvl w:val="1"/>
      </w:pPr>
      <w:bookmarkStart w:id="8" w:name="_Toc_2_2_0000000009"/>
      <w:r>
        <w:rPr>
          <w:rFonts w:hint="eastAsia" w:ascii="宋体" w:hAnsi="宋体" w:cs="宋体"/>
          <w:color w:val="000000"/>
          <w:sz w:val="36"/>
        </w:rPr>
        <w:t>部门预算财政拨款</w:t>
      </w:r>
      <w:r>
        <w:rPr>
          <w:rFonts w:ascii="?????_GBK" w:hAnsi="?????_GBK" w:eastAsia="Times New Roman" w:cs="?????_GBK"/>
          <w:color w:val="000000"/>
          <w:sz w:val="36"/>
        </w:rPr>
        <w:t>“</w:t>
      </w:r>
      <w:r>
        <w:rPr>
          <w:rFonts w:hint="eastAsia" w:ascii="宋体" w:hAnsi="宋体" w:cs="宋体"/>
          <w:color w:val="000000"/>
          <w:sz w:val="36"/>
        </w:rPr>
        <w:t>三公</w:t>
      </w:r>
      <w:r>
        <w:rPr>
          <w:rFonts w:ascii="?????_GBK" w:hAnsi="?????_GBK" w:eastAsia="Times New Roman" w:cs="?????_GBK"/>
          <w:color w:val="000000"/>
          <w:sz w:val="36"/>
        </w:rPr>
        <w:t>”</w:t>
      </w:r>
      <w:r>
        <w:rPr>
          <w:rFonts w:hint="eastAsia" w:ascii="宋体" w:hAnsi="宋体" w:cs="宋体"/>
          <w:color w:val="000000"/>
          <w:sz w:val="36"/>
        </w:rPr>
        <w:t>经费支出表</w:t>
      </w:r>
      <w:bookmarkEnd w:id="8"/>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822</w:t>
            </w:r>
            <w:r>
              <w:rPr>
                <w:rFonts w:hint="eastAsia" w:ascii="宋体" w:hAnsi="宋体" w:cs="宋体"/>
              </w:rPr>
              <w:t>石家庄市鹿泉区大河镇人民政府</w:t>
            </w:r>
          </w:p>
        </w:tc>
        <w:tc>
          <w:tcPr>
            <w:tcW w:w="2381" w:type="dxa"/>
            <w:tcBorders>
              <w:top w:val="single" w:color="FFFFFF" w:sz="6" w:space="0"/>
              <w:left w:val="single" w:color="FFFFFF" w:sz="6" w:space="0"/>
              <w:right w:val="single" w:color="FFFFFF" w:sz="6" w:space="0"/>
            </w:tcBorders>
            <w:vAlign w:val="center"/>
          </w:tcPr>
          <w:p>
            <w:pPr>
              <w:pStyle w:val="9"/>
            </w:pPr>
            <w:r>
              <w:rPr>
                <w:rFonts w:hint="eastAsia" w:ascii="宋体" w:hAnsi="宋体" w:cs="宋体"/>
              </w:rPr>
              <w:t>预算年度：</w:t>
            </w:r>
            <w:r>
              <w:t>2025</w:t>
            </w:r>
          </w:p>
        </w:tc>
        <w:tc>
          <w:tcPr>
            <w:tcW w:w="4762" w:type="dxa"/>
            <w:gridSpan w:val="2"/>
            <w:tcBorders>
              <w:top w:val="single" w:color="FFFFFF" w:sz="6" w:space="0"/>
              <w:left w:val="single" w:color="FFFFFF" w:sz="6" w:space="0"/>
              <w:right w:val="single" w:color="FFFFFF" w:sz="6" w:space="0"/>
            </w:tcBorders>
            <w:vAlign w:val="center"/>
          </w:tcPr>
          <w:p>
            <w:pPr>
              <w:pStyle w:val="8"/>
            </w:pPr>
            <w:r>
              <w:rPr>
                <w:rFonts w:hint="eastAsia" w:ascii="宋体" w:hAnsi="宋体" w:cs="宋体"/>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rPr>
                <w:rFonts w:hint="eastAsia" w:ascii="宋体" w:hAnsi="宋体" w:cs="宋体"/>
              </w:rPr>
              <w:t>序号</w:t>
            </w:r>
          </w:p>
        </w:tc>
        <w:tc>
          <w:tcPr>
            <w:tcW w:w="3798" w:type="dxa"/>
            <w:vMerge w:val="restart"/>
            <w:vAlign w:val="center"/>
          </w:tcPr>
          <w:p>
            <w:pPr>
              <w:pStyle w:val="11"/>
            </w:pPr>
            <w:r>
              <w:rPr>
                <w:rFonts w:hint="eastAsia" w:ascii="宋体" w:hAnsi="宋体" w:cs="宋体"/>
              </w:rPr>
              <w:t>项</w:t>
            </w:r>
            <w:r>
              <w:t xml:space="preserve">  </w:t>
            </w:r>
            <w:r>
              <w:rPr>
                <w:rFonts w:hint="eastAsia" w:ascii="宋体" w:hAnsi="宋体" w:cs="宋体"/>
              </w:rPr>
              <w:t>目</w:t>
            </w:r>
          </w:p>
        </w:tc>
        <w:tc>
          <w:tcPr>
            <w:tcW w:w="9524" w:type="dxa"/>
            <w:gridSpan w:val="4"/>
            <w:vAlign w:val="center"/>
          </w:tcPr>
          <w:p>
            <w:pPr>
              <w:pStyle w:val="11"/>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rPr>
                <w:rFonts w:hint="eastAsia" w:ascii="宋体" w:hAnsi="宋体" w:cs="宋体"/>
              </w:rPr>
              <w:t>合计</w:t>
            </w:r>
          </w:p>
        </w:tc>
        <w:tc>
          <w:tcPr>
            <w:tcW w:w="2381" w:type="dxa"/>
            <w:vAlign w:val="center"/>
          </w:tcPr>
          <w:p>
            <w:pPr>
              <w:pStyle w:val="11"/>
            </w:pPr>
            <w:r>
              <w:rPr>
                <w:rFonts w:hint="eastAsia" w:ascii="宋体" w:hAnsi="宋体" w:cs="宋体"/>
              </w:rPr>
              <w:t>一般公共预算</w:t>
            </w:r>
            <w:r>
              <w:t xml:space="preserve">              </w:t>
            </w:r>
            <w:r>
              <w:rPr>
                <w:rFonts w:hint="eastAsia" w:ascii="宋体" w:hAnsi="宋体" w:cs="宋体"/>
              </w:rPr>
              <w:t>财政拨款</w:t>
            </w:r>
          </w:p>
        </w:tc>
        <w:tc>
          <w:tcPr>
            <w:tcW w:w="2381" w:type="dxa"/>
            <w:vAlign w:val="center"/>
          </w:tcPr>
          <w:p>
            <w:pPr>
              <w:pStyle w:val="11"/>
            </w:pPr>
            <w:r>
              <w:rPr>
                <w:rFonts w:hint="eastAsia" w:ascii="宋体" w:hAnsi="宋体" w:cs="宋体"/>
              </w:rPr>
              <w:t>政府性基金</w:t>
            </w:r>
            <w:r>
              <w:t xml:space="preserve">                  </w:t>
            </w:r>
            <w:r>
              <w:rPr>
                <w:rFonts w:hint="eastAsia" w:ascii="宋体" w:hAnsi="宋体" w:cs="宋体"/>
              </w:rPr>
              <w:t>预算拨款</w:t>
            </w:r>
          </w:p>
        </w:tc>
        <w:tc>
          <w:tcPr>
            <w:tcW w:w="2381" w:type="dxa"/>
            <w:vAlign w:val="center"/>
          </w:tcPr>
          <w:p>
            <w:pPr>
              <w:pStyle w:val="11"/>
            </w:pPr>
            <w:r>
              <w:rPr>
                <w:rFonts w:hint="eastAsia" w:ascii="宋体" w:hAnsi="宋体" w:cs="宋体"/>
              </w:rPr>
              <w:t>国有资本经营</w:t>
            </w:r>
            <w:r>
              <w:t xml:space="preserve">              </w:t>
            </w:r>
            <w:r>
              <w:rPr>
                <w:rFonts w:hint="eastAsia" w:ascii="宋体" w:hAnsi="宋体" w:cs="宋体"/>
              </w:rPr>
              <w:t>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rPr>
                <w:rFonts w:hint="eastAsia" w:ascii="宋体" w:hAnsi="宋体" w:cs="宋体"/>
              </w:rP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rPr>
                <w:rFonts w:hint="eastAsia" w:ascii="宋体" w:hAnsi="宋体" w:cs="宋体"/>
              </w:rPr>
              <w:t>合计</w:t>
            </w:r>
          </w:p>
        </w:tc>
        <w:tc>
          <w:tcPr>
            <w:tcW w:w="2381" w:type="dxa"/>
            <w:vAlign w:val="center"/>
          </w:tcPr>
          <w:p>
            <w:pPr>
              <w:pStyle w:val="16"/>
            </w:pPr>
            <w:r>
              <w:t>7.40</w:t>
            </w:r>
          </w:p>
        </w:tc>
        <w:tc>
          <w:tcPr>
            <w:tcW w:w="2381" w:type="dxa"/>
            <w:vAlign w:val="center"/>
          </w:tcPr>
          <w:p>
            <w:pPr>
              <w:pStyle w:val="16"/>
            </w:pPr>
            <w:r>
              <w:t>7.40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w:t>
            </w:r>
            <w:r>
              <w:rPr>
                <w:rFonts w:hint="eastAsia" w:ascii="宋体" w:hAnsi="宋体" w:cs="宋体"/>
              </w:rPr>
              <w:t>三公</w:t>
            </w:r>
            <w:r>
              <w:t>”</w:t>
            </w:r>
            <w:r>
              <w:rPr>
                <w:rFonts w:hint="eastAsia" w:ascii="宋体" w:hAnsi="宋体" w:cs="宋体"/>
              </w:rPr>
              <w:t>经费小计</w:t>
            </w:r>
          </w:p>
        </w:tc>
        <w:tc>
          <w:tcPr>
            <w:tcW w:w="2381" w:type="dxa"/>
            <w:vAlign w:val="center"/>
          </w:tcPr>
          <w:p>
            <w:pPr>
              <w:pStyle w:val="12"/>
            </w:pPr>
            <w:r>
              <w:t>7.40</w:t>
            </w:r>
          </w:p>
        </w:tc>
        <w:tc>
          <w:tcPr>
            <w:tcW w:w="2381" w:type="dxa"/>
            <w:vAlign w:val="center"/>
          </w:tcPr>
          <w:p>
            <w:pPr>
              <w:pStyle w:val="12"/>
            </w:pPr>
            <w:r>
              <w:t>7.40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rPr>
                <w:rFonts w:hint="eastAsia" w:ascii="宋体" w:hAnsi="宋体" w:cs="宋体"/>
              </w:rP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w:t>
            </w:r>
            <w:r>
              <w:rPr>
                <w:rFonts w:hint="eastAsia" w:ascii="宋体" w:hAnsi="宋体" w:cs="宋体"/>
              </w:rPr>
              <w:t>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w:t>
            </w:r>
            <w:r>
              <w:rPr>
                <w:rFonts w:hint="eastAsia" w:ascii="宋体" w:hAnsi="宋体" w:cs="宋体"/>
              </w:rPr>
              <w:t>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rPr>
                <w:rFonts w:hint="eastAsia" w:ascii="宋体" w:hAnsi="宋体" w:cs="宋体"/>
              </w:rPr>
              <w:t>二、公务用车购置及运维费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w:t>
            </w:r>
            <w:r>
              <w:rPr>
                <w:rFonts w:hint="eastAsia" w:ascii="宋体" w:hAnsi="宋体" w:cs="宋体"/>
              </w:rPr>
              <w:t>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w:t>
            </w:r>
            <w:r>
              <w:rPr>
                <w:rFonts w:hint="eastAsia" w:ascii="宋体" w:hAnsi="宋体" w:cs="宋体"/>
              </w:rPr>
              <w:t>公务用车运行维护费</w:t>
            </w:r>
          </w:p>
        </w:tc>
        <w:tc>
          <w:tcPr>
            <w:tcW w:w="2381"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rPr>
                <w:rFonts w:hint="eastAsia" w:ascii="宋体" w:hAnsi="宋体" w:cs="宋体"/>
              </w:rP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hint="eastAsia" w:ascii="宋体" w:hAnsi="宋体" w:cs="宋体"/>
          <w:color w:val="FFFFFF"/>
          <w:sz w:val="21"/>
        </w:rPr>
        <w:t>第一部分</w:t>
      </w:r>
      <w:r>
        <w:rPr>
          <w:rFonts w:ascii="????_GBK" w:hAnsi="????_GBK" w:eastAsia="Times New Roman" w:cs="????_GBK"/>
          <w:color w:val="FFFFFF"/>
          <w:sz w:val="21"/>
        </w:rPr>
        <w:t xml:space="preserve">  </w:t>
      </w:r>
      <w:r>
        <w:rPr>
          <w:rFonts w:hint="eastAsia" w:ascii="宋体" w:hAnsi="宋体" w:cs="宋体"/>
          <w:color w:val="FFFFFF"/>
          <w:sz w:val="21"/>
        </w:rPr>
        <w:t>石家庄市鹿泉区大河镇人民政府</w:t>
      </w:r>
      <w:r>
        <w:rPr>
          <w:rFonts w:ascii="????_GBK" w:hAnsi="????_GBK" w:eastAsia="Times New Roman" w:cs="????_GBK"/>
          <w:color w:val="FFFFFF"/>
          <w:sz w:val="21"/>
        </w:rPr>
        <w:t>2025</w:t>
      </w:r>
      <w:r>
        <w:rPr>
          <w:rFonts w:hint="eastAsia" w:ascii="宋体" w:hAnsi="宋体" w:cs="宋体"/>
          <w:color w:val="FFFFFF"/>
          <w:sz w:val="21"/>
        </w:rPr>
        <w:t>年部门预算信息公开情况说明</w:t>
      </w:r>
    </w:p>
    <w:p>
      <w:pPr>
        <w:jc w:val="center"/>
      </w:pPr>
      <w:r>
        <w:rPr>
          <w:rFonts w:hint="eastAsia" w:ascii="宋体" w:hAnsi="宋体" w:cs="宋体"/>
          <w:color w:val="000000"/>
          <w:sz w:val="44"/>
        </w:rPr>
        <w:t>石家庄市鹿泉区大河镇人民政府</w:t>
      </w:r>
      <w:r>
        <w:rPr>
          <w:rFonts w:ascii="?????_GBK" w:hAnsi="?????_GBK" w:eastAsia="Times New Roman" w:cs="?????_GBK"/>
          <w:color w:val="000000"/>
          <w:sz w:val="44"/>
        </w:rPr>
        <w:t>2025</w:t>
      </w:r>
      <w:r>
        <w:rPr>
          <w:rFonts w:hint="eastAsia" w:ascii="宋体" w:hAnsi="宋体" w:cs="宋体"/>
          <w:color w:val="000000"/>
          <w:sz w:val="44"/>
        </w:rPr>
        <w:t>年部门预算信息公开情况说明</w:t>
      </w:r>
    </w:p>
    <w:p>
      <w:pPr>
        <w:spacing w:line="500" w:lineRule="exact"/>
        <w:ind w:firstLine="560"/>
      </w:pPr>
      <w:r>
        <w:rPr>
          <w:rFonts w:hint="eastAsia" w:ascii="宋体" w:hAnsi="宋体" w:cs="宋体"/>
          <w:color w:val="000000"/>
          <w:sz w:val="28"/>
        </w:rPr>
        <w:t>按照《中华人民共和国预算法》、《地方预决算公开操作规程》和《关于进一步推进预算公开工作的实施意见》规定，现将石家庄市鹿泉区大河镇人民政府</w:t>
      </w:r>
      <w:r>
        <w:rPr>
          <w:rFonts w:eastAsia="Times New Roman" w:cs="Times New Roman"/>
          <w:color w:val="000000"/>
          <w:sz w:val="28"/>
        </w:rPr>
        <w:t>2025</w:t>
      </w:r>
      <w:r>
        <w:rPr>
          <w:rFonts w:hint="eastAsia" w:ascii="宋体" w:hAnsi="宋体" w:cs="宋体"/>
          <w:color w:val="000000"/>
          <w:sz w:val="28"/>
        </w:rPr>
        <w:t>年部门预算公开如下：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pPr>
        <w:ind w:firstLine="640"/>
      </w:pPr>
      <w:r>
        <w:rPr>
          <w:rFonts w:hint="eastAsia" w:ascii="宋体" w:hAnsi="宋体" w:cs="宋体"/>
          <w:b/>
          <w:color w:val="000000"/>
          <w:sz w:val="32"/>
        </w:rPr>
        <w:t>部门职责：</w:t>
      </w:r>
    </w:p>
    <w:p>
      <w:pPr>
        <w:pStyle w:val="18"/>
      </w:pPr>
      <w:r>
        <w:rPr>
          <w:rFonts w:hint="eastAsia" w:ascii="宋体" w:hAnsi="宋体" w:cs="宋体"/>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8"/>
      </w:pPr>
      <w:r>
        <w:rPr>
          <w:rFonts w:hint="eastAsia" w:ascii="宋体" w:hAnsi="宋体" w:cs="宋体"/>
        </w:rPr>
        <w:t>（二）讨论和决定本镇经济建设、政治建设、文化建设、社会建设、生态文明建设和党的建设以及乡村振兴中的重大问题。</w:t>
      </w:r>
    </w:p>
    <w:p>
      <w:pPr>
        <w:pStyle w:val="18"/>
      </w:pPr>
      <w:r>
        <w:rPr>
          <w:rFonts w:hint="eastAsia" w:ascii="宋体" w:hAnsi="宋体" w:cs="宋体"/>
        </w:rPr>
        <w:t>（三）组织召开本级人民代表大会，充分行使重大事项决定权、监督权和任免权，做好人大代表工作，联系选民、反映群众意见和要求。</w:t>
      </w:r>
    </w:p>
    <w:p>
      <w:pPr>
        <w:pStyle w:val="18"/>
      </w:pPr>
      <w:r>
        <w:rPr>
          <w:rFonts w:hint="eastAsia" w:ascii="宋体" w:hAnsi="宋体" w:cs="宋体"/>
        </w:rPr>
        <w:t>（四）负责拟订辖区经济发展规划、年度工作计划并组织实施，负责经济发展、招商引资工作，促进乡村全面振兴。</w:t>
      </w:r>
    </w:p>
    <w:p>
      <w:pPr>
        <w:pStyle w:val="18"/>
      </w:pPr>
      <w:r>
        <w:rPr>
          <w:rFonts w:hint="eastAsia" w:ascii="宋体" w:hAnsi="宋体" w:cs="宋体"/>
        </w:rPr>
        <w:t>（五）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8"/>
      </w:pPr>
      <w:r>
        <w:rPr>
          <w:rFonts w:hint="eastAsia" w:ascii="宋体" w:hAnsi="宋体" w:cs="宋体"/>
        </w:rP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8"/>
      </w:pPr>
      <w:r>
        <w:t>(</w:t>
      </w:r>
      <w:r>
        <w:rPr>
          <w:rFonts w:hint="eastAsia" w:ascii="宋体" w:hAnsi="宋体" w:cs="宋体"/>
        </w:rPr>
        <w:t>七</w:t>
      </w:r>
      <w:r>
        <w:t>)</w:t>
      </w:r>
      <w:r>
        <w:rPr>
          <w:rFonts w:hint="eastAsia" w:ascii="宋体" w:hAnsi="宋体" w:cs="宋体"/>
        </w:rPr>
        <w:t>加强镇党委自身建设和村党组织建设，以及其他隶属镇党委的党组织建设，抓好发展党员工作，加强党员队伍建设。维护和执行党的纪律，监督党员干部和其他任何工作人员严格遵守国家法律法规。</w:t>
      </w:r>
    </w:p>
    <w:p>
      <w:pPr>
        <w:pStyle w:val="18"/>
      </w:pPr>
      <w:r>
        <w:t>(</w:t>
      </w:r>
      <w:r>
        <w:rPr>
          <w:rFonts w:hint="eastAsia" w:ascii="宋体" w:hAnsi="宋体" w:cs="宋体"/>
        </w:rPr>
        <w:t>八</w:t>
      </w:r>
      <w:r>
        <w:t>)</w:t>
      </w:r>
      <w:r>
        <w:rPr>
          <w:rFonts w:hint="eastAsia" w:ascii="宋体" w:hAnsi="宋体" w:cs="宋体"/>
        </w:rPr>
        <w:t>按照干部管理权限，负责对干部的教育、培训、选拔、考核和监督工作。协助管理上级有关部门驻镇单位的干部。做好</w:t>
      </w:r>
    </w:p>
    <w:p>
      <w:pPr>
        <w:pStyle w:val="18"/>
      </w:pPr>
      <w:r>
        <w:rPr>
          <w:rFonts w:hint="eastAsia" w:ascii="宋体" w:hAnsi="宋体" w:cs="宋体"/>
        </w:rPr>
        <w:t>人才服务工作。</w:t>
      </w:r>
    </w:p>
    <w:p>
      <w:pPr>
        <w:pStyle w:val="18"/>
      </w:pPr>
      <w:r>
        <w:t>(</w:t>
      </w:r>
      <w:r>
        <w:rPr>
          <w:rFonts w:hint="eastAsia" w:ascii="宋体" w:hAnsi="宋体" w:cs="宋体"/>
        </w:rPr>
        <w:t>九</w:t>
      </w:r>
      <w:r>
        <w:t>)</w:t>
      </w:r>
      <w:r>
        <w:rPr>
          <w:rFonts w:hint="eastAsia" w:ascii="宋体" w:hAnsi="宋体" w:cs="宋体"/>
        </w:rPr>
        <w:t>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pPr>
        <w:pStyle w:val="18"/>
      </w:pPr>
      <w:r>
        <w:t>(</w:t>
      </w:r>
      <w:r>
        <w:rPr>
          <w:rFonts w:hint="eastAsia" w:ascii="宋体" w:hAnsi="宋体" w:cs="宋体"/>
        </w:rPr>
        <w:t>十</w:t>
      </w:r>
      <w:r>
        <w:t>)</w:t>
      </w:r>
      <w:r>
        <w:rPr>
          <w:rFonts w:hint="eastAsia" w:ascii="宋体" w:hAnsi="宋体" w:cs="宋体"/>
        </w:rPr>
        <w:t>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8"/>
      </w:pPr>
      <w:r>
        <w:t>(</w:t>
      </w:r>
      <w:r>
        <w:rPr>
          <w:rFonts w:hint="eastAsia" w:ascii="宋体" w:hAnsi="宋体" w:cs="宋体"/>
        </w:rPr>
        <w:t>十一</w:t>
      </w:r>
      <w:r>
        <w:t>)</w:t>
      </w:r>
      <w:r>
        <w:rPr>
          <w:rFonts w:hint="eastAsia" w:ascii="宋体" w:hAnsi="宋体" w:cs="宋体"/>
        </w:rPr>
        <w:t>承办上级党委、人大、政府交办的其他事项。</w:t>
      </w:r>
    </w:p>
    <w:p>
      <w:pPr>
        <w:pStyle w:val="18"/>
      </w:pPr>
      <w:r>
        <w:rPr>
          <w:rFonts w:hint="eastAsia" w:ascii="宋体" w:hAnsi="宋体" w:cs="宋体"/>
        </w:rPr>
        <w:t>理顺区乡权责关系</w:t>
      </w:r>
      <w:r>
        <w:t>:</w:t>
      </w:r>
    </w:p>
    <w:p>
      <w:pPr>
        <w:pStyle w:val="18"/>
      </w:pPr>
      <w:r>
        <w:t>(</w:t>
      </w:r>
      <w:r>
        <w:rPr>
          <w:rFonts w:hint="eastAsia" w:ascii="宋体" w:hAnsi="宋体" w:cs="宋体"/>
        </w:rPr>
        <w:t>一</w:t>
      </w:r>
      <w:r>
        <w:t>)</w:t>
      </w:r>
      <w:r>
        <w:rPr>
          <w:rFonts w:hint="eastAsia" w:ascii="宋体" w:hAnsi="宋体" w:cs="宋体"/>
        </w:rPr>
        <w:t>理顺行政执法职责边界。区直部门赋权下放的行政处罚事项</w:t>
      </w:r>
      <w:r>
        <w:t>,</w:t>
      </w:r>
      <w:r>
        <w:rPr>
          <w:rFonts w:hint="eastAsia" w:ascii="宋体" w:hAnsi="宋体" w:cs="宋体"/>
        </w:rPr>
        <w:t>乡镇为执法主体和责任主体</w:t>
      </w:r>
      <w:r>
        <w:t>;</w:t>
      </w:r>
      <w:r>
        <w:rPr>
          <w:rFonts w:hint="eastAsia" w:ascii="宋体" w:hAnsi="宋体" w:cs="宋体"/>
        </w:rPr>
        <w:t>委托下放的行政处罚事项，由区直部门与乡镇签订行政执法委托书，明确委托范围、委托权限、委托依据、委托责任及委托期限等</w:t>
      </w:r>
      <w:r>
        <w:t>;</w:t>
      </w:r>
      <w:r>
        <w:rPr>
          <w:rFonts w:hint="eastAsia" w:ascii="宋体" w:hAnsi="宋体" w:cs="宋体"/>
        </w:rPr>
        <w:t>法律法规未赋权也不宜委托下放，但需乡镇配合的行政执法事项，由乡镇综合行政执法队协助区直部门开展监督检查、立案调查等工作，区直部门为责任主体。建立健全区乡执法协调衔接联动机制，完善相互告知、案件移送、联合执法以及信息共享等工作制度。</w:t>
      </w:r>
    </w:p>
    <w:p>
      <w:pPr>
        <w:pStyle w:val="18"/>
      </w:pPr>
      <w:r>
        <w:t>(</w:t>
      </w:r>
      <w:r>
        <w:rPr>
          <w:rFonts w:hint="eastAsia" w:ascii="宋体" w:hAnsi="宋体" w:cs="宋体"/>
        </w:rPr>
        <w:t>二</w:t>
      </w:r>
      <w:r>
        <w:t>)</w:t>
      </w:r>
      <w:r>
        <w:rPr>
          <w:rFonts w:hint="eastAsia" w:ascii="宋体" w:hAnsi="宋体" w:cs="宋体"/>
        </w:rPr>
        <w:t>理顺派驻机构管理体制。实行派驻体制的税务分局</w:t>
      </w:r>
      <w:r>
        <w:t>(</w:t>
      </w:r>
      <w:r>
        <w:rPr>
          <w:rFonts w:hint="eastAsia" w:ascii="宋体" w:hAnsi="宋体" w:cs="宋体"/>
        </w:rPr>
        <w:t>所</w:t>
      </w:r>
      <w:r>
        <w:t>)</w:t>
      </w:r>
      <w:r>
        <w:rPr>
          <w:rFonts w:hint="eastAsia" w:ascii="宋体" w:hAnsi="宋体" w:cs="宋体"/>
        </w:rPr>
        <w:t>、公安派出所、市场监督管理所</w:t>
      </w:r>
      <w:r>
        <w:t>(</w:t>
      </w:r>
      <w:r>
        <w:rPr>
          <w:rFonts w:hint="eastAsia" w:ascii="宋体" w:hAnsi="宋体" w:cs="宋体"/>
        </w:rPr>
        <w:t>市场监督管理综合执法所</w:t>
      </w:r>
      <w:r>
        <w:t>)</w:t>
      </w:r>
      <w:r>
        <w:rPr>
          <w:rFonts w:hint="eastAsia" w:ascii="宋体" w:hAnsi="宋体" w:cs="宋体"/>
        </w:rPr>
        <w:t>、司法所纳入乡镇统一指挥和统筹协调，其工作考核和主要负责人的任免要听取乡镇党委的意见。</w:t>
      </w:r>
    </w:p>
    <w:p>
      <w:pPr>
        <w:pStyle w:val="18"/>
      </w:pPr>
      <w:r>
        <w:t>(</w:t>
      </w:r>
      <w:r>
        <w:rPr>
          <w:rFonts w:hint="eastAsia" w:ascii="宋体" w:hAnsi="宋体" w:cs="宋体"/>
        </w:rPr>
        <w:t>三</w:t>
      </w:r>
      <w:r>
        <w:t>)</w:t>
      </w:r>
      <w:r>
        <w:rPr>
          <w:rFonts w:hint="eastAsia" w:ascii="宋体" w:hAnsi="宋体" w:cs="宋体"/>
        </w:rPr>
        <w:t>建立乡镇职责准入制度。区直部门行政事务需要委托或交由基层承担的</w:t>
      </w:r>
      <w:r>
        <w:t>,</w:t>
      </w:r>
      <w:r>
        <w:rPr>
          <w:rFonts w:hint="eastAsia" w:ascii="宋体" w:hAnsi="宋体" w:cs="宋体"/>
        </w:rPr>
        <w:t>须充分听取乡镇党委、政府意见并经过区委、区政府审核批准，并明确工作目标、内容、权限、分工、期限等具体要求，落实人员、经费以及业务培训等保障措施。需由乡镇配合、协助完成的工作任务，主要责任由区直部门承担。除党中央、国务院和省委、省政府有明确规定外，不得以设置</w:t>
      </w:r>
      <w:r>
        <w:t>“</w:t>
      </w:r>
      <w:r>
        <w:rPr>
          <w:rFonts w:hint="eastAsia" w:ascii="宋体" w:hAnsi="宋体" w:cs="宋体"/>
        </w:rPr>
        <w:t>一票否决</w:t>
      </w:r>
      <w:r>
        <w:t>”</w:t>
      </w:r>
      <w:r>
        <w:rPr>
          <w:rFonts w:hint="eastAsia" w:ascii="宋体" w:hAnsi="宋体" w:cs="宋体"/>
        </w:rPr>
        <w:t>和签订责任状事项等方式，将工作责任转嫁乡镇。</w:t>
      </w:r>
      <w:r>
        <w:t> </w:t>
      </w:r>
    </w:p>
    <w:p>
      <w:pPr>
        <w:ind w:firstLine="640"/>
        <w:rPr>
          <w:rFonts w:ascii="????_GBK" w:hAnsi="????_GBK" w:eastAsia="Times New Roman" w:cs="????_GBK"/>
          <w:b/>
          <w:color w:val="000000"/>
          <w:sz w:val="32"/>
        </w:rPr>
      </w:pPr>
    </w:p>
    <w:p>
      <w:pPr>
        <w:ind w:firstLine="640"/>
      </w:pPr>
      <w:r>
        <w:rPr>
          <w:rFonts w:hint="eastAsia" w:ascii="宋体" w:hAnsi="宋体" w:cs="宋体"/>
          <w:b/>
          <w:color w:val="000000"/>
          <w:sz w:val="32"/>
        </w:rPr>
        <w:t>机构设置：</w:t>
      </w:r>
    </w:p>
    <w:p>
      <w:pPr>
        <w:jc w:val="center"/>
      </w:pPr>
      <w:r>
        <w:rPr>
          <w:rFonts w:hint="eastAsia" w:ascii="宋体" w:hAnsi="宋体" w:cs="宋体"/>
          <w:color w:val="000000"/>
          <w:sz w:val="32"/>
        </w:rPr>
        <w:t>部门机构设置情况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rPr>
                <w:rFonts w:hint="eastAsia" w:ascii="宋体" w:hAnsi="宋体" w:cs="宋体"/>
              </w:rPr>
              <w:t>单位名称</w:t>
            </w:r>
          </w:p>
        </w:tc>
        <w:tc>
          <w:tcPr>
            <w:tcW w:w="1843" w:type="dxa"/>
            <w:vAlign w:val="center"/>
          </w:tcPr>
          <w:p>
            <w:pPr>
              <w:pStyle w:val="11"/>
            </w:pPr>
            <w:r>
              <w:rPr>
                <w:rFonts w:hint="eastAsia" w:ascii="宋体" w:hAnsi="宋体" w:cs="宋体"/>
              </w:rPr>
              <w:t>单位性质</w:t>
            </w:r>
          </w:p>
        </w:tc>
        <w:tc>
          <w:tcPr>
            <w:tcW w:w="2126" w:type="dxa"/>
            <w:vAlign w:val="center"/>
          </w:tcPr>
          <w:p>
            <w:pPr>
              <w:pStyle w:val="11"/>
            </w:pPr>
            <w:r>
              <w:rPr>
                <w:rFonts w:hint="eastAsia" w:ascii="宋体" w:hAnsi="宋体" w:cs="宋体"/>
              </w:rPr>
              <w:t>单位规格</w:t>
            </w:r>
          </w:p>
        </w:tc>
        <w:tc>
          <w:tcPr>
            <w:tcW w:w="3827" w:type="dxa"/>
            <w:vAlign w:val="center"/>
          </w:tcPr>
          <w:p>
            <w:pPr>
              <w:pStyle w:val="11"/>
            </w:pPr>
            <w:r>
              <w:rPr>
                <w:rFonts w:hint="eastAsia" w:ascii="宋体" w:hAnsi="宋体" w:cs="宋体"/>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rPr>
                <w:rFonts w:hint="eastAsia" w:ascii="宋体" w:hAnsi="宋体" w:cs="宋体"/>
              </w:rPr>
              <w:t>石家庄市鹿泉区大河镇人民政府本级</w:t>
            </w:r>
          </w:p>
        </w:tc>
        <w:tc>
          <w:tcPr>
            <w:tcW w:w="1843" w:type="dxa"/>
            <w:vAlign w:val="center"/>
          </w:tcPr>
          <w:p>
            <w:pPr>
              <w:pStyle w:val="14"/>
            </w:pPr>
            <w:r>
              <w:rPr>
                <w:rFonts w:hint="eastAsia" w:ascii="宋体" w:hAnsi="宋体" w:cs="宋体"/>
              </w:rPr>
              <w:t>行政</w:t>
            </w:r>
          </w:p>
        </w:tc>
        <w:tc>
          <w:tcPr>
            <w:tcW w:w="2126" w:type="dxa"/>
            <w:vAlign w:val="center"/>
          </w:tcPr>
          <w:p>
            <w:pPr>
              <w:pStyle w:val="14"/>
            </w:pPr>
            <w:r>
              <w:rPr>
                <w:rFonts w:hint="eastAsia" w:ascii="宋体" w:hAnsi="宋体" w:cs="宋体"/>
              </w:rPr>
              <w:t>正科级</w:t>
            </w:r>
          </w:p>
        </w:tc>
        <w:tc>
          <w:tcPr>
            <w:tcW w:w="3827" w:type="dxa"/>
            <w:vAlign w:val="center"/>
          </w:tcPr>
          <w:p>
            <w:pPr>
              <w:pStyle w:val="14"/>
            </w:pPr>
            <w:r>
              <w:rPr>
                <w:rFonts w:hint="eastAsia" w:ascii="宋体" w:hAnsi="宋体" w:cs="宋体"/>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pPr>
        <w:pStyle w:val="19"/>
      </w:pPr>
      <w:r>
        <w:rPr>
          <w:rFonts w:hint="eastAsia" w:ascii="宋体" w:hAnsi="宋体" w:cs="宋体"/>
        </w:rPr>
        <w:t>按照预算管理有关规定，目前部门预算的编制实行综合预算管理，即全部收入和支出都反映在预算中。石家庄市鹿泉区大河镇人民政府机关及所属事业单位的收支包含在部门预算中。</w:t>
      </w:r>
    </w:p>
    <w:p>
      <w:pPr>
        <w:pStyle w:val="19"/>
      </w:pPr>
      <w:r>
        <w:t>1</w:t>
      </w:r>
      <w:r>
        <w:rPr>
          <w:rFonts w:hint="eastAsia" w:ascii="宋体" w:hAnsi="宋体" w:cs="宋体"/>
        </w:rPr>
        <w:t>、收入说明</w:t>
      </w:r>
    </w:p>
    <w:p>
      <w:pPr>
        <w:pStyle w:val="19"/>
      </w:pPr>
      <w:r>
        <w:rPr>
          <w:rFonts w:hint="eastAsia" w:ascii="宋体" w:hAnsi="宋体" w:cs="宋体"/>
        </w:rPr>
        <w:t>反映本部门当年全部收入。</w:t>
      </w:r>
      <w:r>
        <w:t>2025</w:t>
      </w:r>
      <w:r>
        <w:rPr>
          <w:rFonts w:hint="eastAsia" w:ascii="宋体" w:hAnsi="宋体" w:cs="宋体"/>
        </w:rPr>
        <w:t>年预算收入</w:t>
      </w:r>
      <w:r>
        <w:t>3715.00</w:t>
      </w:r>
      <w:r>
        <w:rPr>
          <w:rFonts w:hint="eastAsia" w:ascii="宋体" w:hAnsi="宋体" w:cs="宋体"/>
        </w:rPr>
        <w:t>万元，其中：一般公共预算收入</w:t>
      </w:r>
      <w:r>
        <w:t>3389.65</w:t>
      </w:r>
      <w:r>
        <w:rPr>
          <w:rFonts w:hint="eastAsia" w:ascii="宋体" w:hAnsi="宋体" w:cs="宋体"/>
        </w:rPr>
        <w:t>万元，基金预算收入</w:t>
      </w:r>
      <w:r>
        <w:t>0.00</w:t>
      </w:r>
      <w:r>
        <w:rPr>
          <w:rFonts w:hint="eastAsia" w:ascii="宋体" w:hAnsi="宋体" w:cs="宋体"/>
        </w:rPr>
        <w:t>万元，国有资本经营预算收入</w:t>
      </w:r>
      <w:r>
        <w:t>0.00</w:t>
      </w:r>
      <w:r>
        <w:rPr>
          <w:rFonts w:hint="eastAsia" w:ascii="宋体" w:hAnsi="宋体" w:cs="宋体"/>
        </w:rPr>
        <w:t>万元，财政专户核拨收入</w:t>
      </w:r>
      <w:r>
        <w:t>0.00</w:t>
      </w:r>
      <w:r>
        <w:rPr>
          <w:rFonts w:hint="eastAsia" w:ascii="宋体" w:hAnsi="宋体" w:cs="宋体"/>
        </w:rPr>
        <w:t>万元，单位资金收入</w:t>
      </w:r>
      <w:r>
        <w:t>0.00</w:t>
      </w:r>
      <w:r>
        <w:rPr>
          <w:rFonts w:hint="eastAsia" w:ascii="宋体" w:hAnsi="宋体" w:cs="宋体"/>
        </w:rPr>
        <w:t>万元，上年结转结余</w:t>
      </w:r>
      <w:r>
        <w:t>325.35</w:t>
      </w:r>
      <w:r>
        <w:rPr>
          <w:rFonts w:hint="eastAsia" w:ascii="宋体" w:hAnsi="宋体" w:cs="宋体"/>
        </w:rPr>
        <w:t>万元。</w:t>
      </w:r>
    </w:p>
    <w:p>
      <w:pPr>
        <w:pStyle w:val="19"/>
      </w:pPr>
      <w:r>
        <w:t>2</w:t>
      </w:r>
      <w:r>
        <w:rPr>
          <w:rFonts w:hint="eastAsia" w:ascii="宋体" w:hAnsi="宋体" w:cs="宋体"/>
        </w:rPr>
        <w:t>、支出说明</w:t>
      </w:r>
    </w:p>
    <w:p>
      <w:pPr>
        <w:pStyle w:val="19"/>
      </w:pPr>
      <w:r>
        <w:rPr>
          <w:rFonts w:hint="eastAsia" w:ascii="宋体" w:hAnsi="宋体" w:cs="宋体"/>
        </w:rPr>
        <w:t>收支预算总表支出栏、基本支出表、项目支出表按经济分类和支出功能分类科目编制，反映石家庄市鹿泉区大河镇人民政府年度部门预算中支出预算的总体情况。</w:t>
      </w:r>
      <w:r>
        <w:t>2025</w:t>
      </w:r>
      <w:r>
        <w:rPr>
          <w:rFonts w:hint="eastAsia" w:ascii="宋体" w:hAnsi="宋体" w:cs="宋体"/>
        </w:rPr>
        <w:t>年支出预算</w:t>
      </w:r>
      <w:r>
        <w:t>3715.00</w:t>
      </w:r>
      <w:r>
        <w:rPr>
          <w:rFonts w:hint="eastAsia" w:ascii="宋体" w:hAnsi="宋体" w:cs="宋体"/>
        </w:rPr>
        <w:t>万元，其中基本支出</w:t>
      </w:r>
      <w:r>
        <w:t>1439.48</w:t>
      </w:r>
      <w:r>
        <w:rPr>
          <w:rFonts w:hint="eastAsia" w:ascii="宋体" w:hAnsi="宋体" w:cs="宋体"/>
        </w:rPr>
        <w:t>万元，包括人员经费</w:t>
      </w:r>
      <w:r>
        <w:t>1302.53</w:t>
      </w:r>
      <w:r>
        <w:rPr>
          <w:rFonts w:hint="eastAsia" w:ascii="宋体" w:hAnsi="宋体" w:cs="宋体"/>
        </w:rPr>
        <w:t>万元和日常公用经费</w:t>
      </w:r>
      <w:r>
        <w:t>136.95</w:t>
      </w:r>
      <w:r>
        <w:rPr>
          <w:rFonts w:hint="eastAsia" w:ascii="宋体" w:hAnsi="宋体" w:cs="宋体"/>
        </w:rPr>
        <w:t>万元；项目支出</w:t>
      </w:r>
      <w:r>
        <w:t>2275.52</w:t>
      </w:r>
      <w:r>
        <w:rPr>
          <w:rFonts w:hint="eastAsia" w:ascii="宋体" w:hAnsi="宋体" w:cs="宋体"/>
        </w:rPr>
        <w:t>万元，主要为</w:t>
      </w:r>
      <w:r>
        <w:t>2025</w:t>
      </w:r>
      <w:r>
        <w:rPr>
          <w:rFonts w:hint="eastAsia" w:ascii="宋体" w:hAnsi="宋体" w:cs="宋体"/>
        </w:rPr>
        <w:t>年镇级机关运转经费、</w:t>
      </w:r>
      <w:r>
        <w:t>2025</w:t>
      </w:r>
      <w:r>
        <w:rPr>
          <w:rFonts w:hint="eastAsia" w:ascii="宋体" w:hAnsi="宋体" w:cs="宋体"/>
        </w:rPr>
        <w:t>年镇级幼儿教师及代课教师劳务费等项目支出。</w:t>
      </w:r>
    </w:p>
    <w:p>
      <w:pPr>
        <w:pStyle w:val="19"/>
      </w:pPr>
      <w:r>
        <w:t>3</w:t>
      </w:r>
      <w:r>
        <w:rPr>
          <w:rFonts w:hint="eastAsia" w:ascii="宋体" w:hAnsi="宋体" w:cs="宋体"/>
        </w:rPr>
        <w:t>、比上年增减情况</w:t>
      </w:r>
    </w:p>
    <w:p>
      <w:pPr>
        <w:pStyle w:val="19"/>
      </w:pPr>
      <w:r>
        <w:t>2025</w:t>
      </w:r>
      <w:r>
        <w:rPr>
          <w:rFonts w:hint="eastAsia" w:ascii="宋体" w:hAnsi="宋体" w:cs="宋体"/>
        </w:rPr>
        <w:t>年预算收支安排</w:t>
      </w:r>
      <w:r>
        <w:t>3715.00</w:t>
      </w:r>
      <w:r>
        <w:rPr>
          <w:rFonts w:hint="eastAsia" w:ascii="宋体" w:hAnsi="宋体" w:cs="宋体"/>
        </w:rPr>
        <w:t>万元，较</w:t>
      </w:r>
      <w:r>
        <w:t>2024</w:t>
      </w:r>
      <w:r>
        <w:rPr>
          <w:rFonts w:hint="eastAsia" w:ascii="宋体" w:hAnsi="宋体" w:cs="宋体"/>
        </w:rPr>
        <w:t>年预算减少</w:t>
      </w:r>
      <w:r>
        <w:t>287.16</w:t>
      </w:r>
      <w:r>
        <w:rPr>
          <w:rFonts w:hint="eastAsia" w:ascii="宋体" w:hAnsi="宋体" w:cs="宋体"/>
        </w:rPr>
        <w:t>万元，其中：基本支出减少</w:t>
      </w:r>
      <w:r>
        <w:t>77.43</w:t>
      </w:r>
      <w:r>
        <w:rPr>
          <w:rFonts w:hint="eastAsia" w:ascii="宋体" w:hAnsi="宋体" w:cs="宋体"/>
        </w:rPr>
        <w:t>万元，主要为人员类及公用类减少。项目支出减少</w:t>
      </w:r>
      <w:r>
        <w:t>209.73</w:t>
      </w:r>
      <w:r>
        <w:rPr>
          <w:rFonts w:hint="eastAsia" w:ascii="宋体" w:hAnsi="宋体" w:cs="宋体"/>
        </w:rPr>
        <w:t>万元，主要为退曲寨水泥铁路专用线资金等项目减少。</w:t>
      </w:r>
    </w:p>
    <w:p>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hint="eastAsia" w:ascii="黑体" w:hAnsi="黑体" w:eastAsia="黑体" w:cs="黑体"/>
          <w:color w:val="000000"/>
          <w:sz w:val="32"/>
        </w:rPr>
        <w:t>机关运行经费安排情况</w:t>
      </w:r>
      <w:bookmarkEnd w:id="11"/>
    </w:p>
    <w:p>
      <w:pPr>
        <w:pStyle w:val="26"/>
        <w:rPr>
          <w:rFonts w:ascii="黑体" w:hAnsi="黑体" w:eastAsia="黑体" w:cs="黑体"/>
          <w:color w:val="000000"/>
          <w:sz w:val="32"/>
        </w:rPr>
      </w:pPr>
      <w:r>
        <w:t>2025</w:t>
      </w:r>
      <w:r>
        <w:rPr>
          <w:rFonts w:hint="eastAsia" w:ascii="宋体" w:hAnsi="宋体" w:cs="宋体"/>
        </w:rPr>
        <w:t>年，我单位机关运行经费总计安排</w:t>
      </w:r>
      <w:r>
        <w:t>136.95</w:t>
      </w:r>
      <w:r>
        <w:rPr>
          <w:rFonts w:hint="eastAsia" w:ascii="宋体" w:hAnsi="宋体" w:cs="宋体"/>
        </w:rPr>
        <w:t>万元，主要用于日常维修、办公用房水电费、办公用房取暖费等日常运行支出。与</w:t>
      </w:r>
      <w:r>
        <w:t>2024</w:t>
      </w:r>
      <w:r>
        <w:rPr>
          <w:rFonts w:hint="eastAsia" w:ascii="宋体" w:hAnsi="宋体" w:cs="宋体"/>
        </w:rPr>
        <w:t>年预算相比减少了</w:t>
      </w:r>
      <w:r>
        <w:t>7.59</w:t>
      </w:r>
      <w:r>
        <w:rPr>
          <w:rFonts w:hint="eastAsia" w:ascii="宋体" w:hAnsi="宋体" w:cs="宋体"/>
        </w:rPr>
        <w:t>万元，主要由于单位人员减少，办公费用减少。</w:t>
      </w:r>
    </w:p>
    <w:p>
      <w:pPr>
        <w:pStyle w:val="20"/>
      </w:pPr>
    </w:p>
    <w:p>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pPr>
        <w:pStyle w:val="21"/>
        <w:rPr>
          <w:lang w:eastAsia="zh-CN"/>
        </w:rPr>
      </w:pPr>
      <w:r>
        <w:t>2025</w:t>
      </w:r>
      <w:r>
        <w:rPr>
          <w:rFonts w:hint="eastAsia" w:ascii="宋体" w:hAnsi="宋体" w:cs="宋体"/>
        </w:rPr>
        <w:t>年，我部门财政拨款</w:t>
      </w:r>
      <w:r>
        <w:t>“</w:t>
      </w:r>
      <w:r>
        <w:rPr>
          <w:rFonts w:hint="eastAsia" w:ascii="宋体" w:hAnsi="宋体" w:cs="宋体"/>
        </w:rPr>
        <w:t>三公</w:t>
      </w:r>
      <w:r>
        <w:t>”</w:t>
      </w:r>
      <w:r>
        <w:rPr>
          <w:rFonts w:hint="eastAsia" w:ascii="宋体" w:hAnsi="宋体" w:cs="宋体"/>
        </w:rPr>
        <w:t>经费预算安排</w:t>
      </w:r>
      <w:r>
        <w:t>0</w:t>
      </w:r>
      <w:r>
        <w:rPr>
          <w:rFonts w:hint="eastAsia" w:ascii="宋体" w:hAnsi="宋体" w:cs="宋体"/>
        </w:rPr>
        <w:t>万元，其中因公出国（境）费</w:t>
      </w:r>
      <w:r>
        <w:t>0</w:t>
      </w:r>
      <w:r>
        <w:rPr>
          <w:rFonts w:hint="eastAsia" w:ascii="宋体" w:hAnsi="宋体" w:cs="宋体"/>
        </w:rPr>
        <w:t>万元；公务用车购置及运维费</w:t>
      </w:r>
      <w:r>
        <w:t>0</w:t>
      </w:r>
      <w:r>
        <w:rPr>
          <w:rFonts w:hint="eastAsia" w:ascii="宋体" w:hAnsi="宋体" w:cs="宋体"/>
        </w:rPr>
        <w:t>万元（其中：公务用车购置费为</w:t>
      </w:r>
      <w:r>
        <w:t>0</w:t>
      </w:r>
      <w:r>
        <w:rPr>
          <w:rFonts w:hint="eastAsia" w:ascii="宋体" w:hAnsi="宋体" w:cs="宋体"/>
        </w:rPr>
        <w:t>万元，公务用车运维费</w:t>
      </w:r>
      <w:r>
        <w:t>0</w:t>
      </w:r>
      <w:r>
        <w:rPr>
          <w:rFonts w:hint="eastAsia" w:ascii="宋体" w:hAnsi="宋体" w:cs="宋体"/>
        </w:rPr>
        <w:t>万元</w:t>
      </w:r>
      <w:r>
        <w:t>)</w:t>
      </w:r>
      <w:r>
        <w:rPr>
          <w:rFonts w:hint="eastAsia" w:ascii="宋体" w:hAnsi="宋体" w:cs="宋体"/>
        </w:rPr>
        <w:t>；公务接待费</w:t>
      </w:r>
      <w:r>
        <w:t>0</w:t>
      </w:r>
      <w:r>
        <w:rPr>
          <w:rFonts w:hint="eastAsia" w:ascii="宋体" w:hAnsi="宋体" w:cs="宋体"/>
        </w:rPr>
        <w:t>万元。与</w:t>
      </w:r>
      <w:r>
        <w:t>2024</w:t>
      </w:r>
      <w:r>
        <w:rPr>
          <w:rFonts w:hint="eastAsia" w:ascii="宋体" w:hAnsi="宋体" w:cs="宋体"/>
        </w:rPr>
        <w:t>年相比增加</w:t>
      </w:r>
      <w:r>
        <w:t>0</w:t>
      </w:r>
      <w:r>
        <w:rPr>
          <w:rFonts w:hint="eastAsia" w:ascii="宋体" w:hAnsi="宋体" w:cs="宋体"/>
        </w:rPr>
        <w:t>万元</w:t>
      </w:r>
      <w:r>
        <w:rPr>
          <w:rFonts w:hint="eastAsia" w:ascii="宋体" w:hAnsi="宋体" w:cs="宋体"/>
          <w:lang w:eastAsia="zh-CN"/>
        </w:rPr>
        <w:t>。</w:t>
      </w:r>
    </w:p>
    <w:p>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pPr>
        <w:spacing w:line="500" w:lineRule="exact"/>
        <w:ind w:firstLine="560"/>
      </w:pPr>
      <w:r>
        <w:rPr>
          <w:rFonts w:hint="eastAsia" w:ascii="宋体" w:hAnsi="宋体" w:cs="宋体"/>
          <w:color w:val="000000"/>
          <w:sz w:val="28"/>
        </w:rPr>
        <w:t>（一）总体绩效目标</w:t>
      </w:r>
    </w:p>
    <w:p>
      <w:pPr>
        <w:pStyle w:val="22"/>
      </w:pPr>
      <w:r>
        <w:t>2025</w:t>
      </w:r>
      <w:r>
        <w:rPr>
          <w:rFonts w:hint="eastAsia" w:ascii="宋体" w:hAnsi="宋体" w:cs="宋体"/>
        </w:rPr>
        <w:t>年我们必须抢抓机遇、齐心协力、同向发力，落实好区委、区政府各项决策部署，在担当作为和真抓实干中实现经济社会发展目标任务，在大考中交出合格答卷，以一域之光，为全局添彩。</w:t>
      </w:r>
    </w:p>
    <w:p>
      <w:pPr>
        <w:pStyle w:val="22"/>
      </w:pPr>
      <w:r>
        <w:rPr>
          <w:rFonts w:hint="eastAsia" w:ascii="宋体" w:hAnsi="宋体" w:cs="宋体"/>
        </w:rPr>
        <w:t>今年工作的总要求是：坚持以习近平新时代中国特色社会主义思想为指导，深入学习宣传贯彻党的二十大，以及省第十次党代会、市第十一次党代会、区第三次党代会精神，弘扬伟大建党精神，坚持党对经济工作的领导，坚持以经济建设为中心，坚持以人民为中心的发展思想，坚持稳字当头、稳中求进，立足新发展阶段，完整、准确、全面贯彻新发展理念，融入和服务新发展格局，推动高质量发展，坚持以供给侧结构性改革为主线，紧紧围绕</w:t>
      </w:r>
      <w:r>
        <w:t>“</w:t>
      </w:r>
      <w:r>
        <w:rPr>
          <w:rFonts w:hint="eastAsia" w:ascii="宋体" w:hAnsi="宋体" w:cs="宋体"/>
        </w:rPr>
        <w:t>四个率先突破</w:t>
      </w:r>
      <w:r>
        <w:t>”</w:t>
      </w:r>
      <w:r>
        <w:rPr>
          <w:rFonts w:hint="eastAsia" w:ascii="宋体" w:hAnsi="宋体" w:cs="宋体"/>
        </w:rPr>
        <w:t>总要求，紧扣</w:t>
      </w:r>
      <w:r>
        <w:t>“</w:t>
      </w:r>
      <w:r>
        <w:rPr>
          <w:rFonts w:hint="eastAsia" w:ascii="宋体" w:hAnsi="宋体" w:cs="宋体"/>
        </w:rPr>
        <w:t>六区同创</w:t>
      </w:r>
      <w:r>
        <w:t>”</w:t>
      </w:r>
      <w:r>
        <w:rPr>
          <w:rFonts w:hint="eastAsia" w:ascii="宋体" w:hAnsi="宋体" w:cs="宋体"/>
        </w:rPr>
        <w:t>工作目标，突出争创</w:t>
      </w:r>
      <w:r>
        <w:t>“</w:t>
      </w:r>
      <w:r>
        <w:rPr>
          <w:rFonts w:hint="eastAsia" w:ascii="宋体" w:hAnsi="宋体" w:cs="宋体"/>
        </w:rPr>
        <w:t>六个国家级示范区</w:t>
      </w:r>
      <w:r>
        <w:t>”</w:t>
      </w:r>
      <w:r>
        <w:rPr>
          <w:rFonts w:hint="eastAsia" w:ascii="宋体" w:hAnsi="宋体" w:cs="宋体"/>
        </w:rPr>
        <w:t>战略重点，以开展</w:t>
      </w:r>
      <w:r>
        <w:t>“</w:t>
      </w:r>
      <w:r>
        <w:rPr>
          <w:rFonts w:hint="eastAsia" w:ascii="宋体" w:hAnsi="宋体" w:cs="宋体"/>
        </w:rPr>
        <w:t>三统筹三扩大四创建</w:t>
      </w:r>
      <w:r>
        <w:t>”</w:t>
      </w:r>
      <w:r>
        <w:rPr>
          <w:rFonts w:hint="eastAsia" w:ascii="宋体" w:hAnsi="宋体" w:cs="宋体"/>
        </w:rPr>
        <w:t>活动为抓手，统筹疫情防控与经济社会发展，提速项目建设，巩固污染治理成果，继续做好</w:t>
      </w:r>
      <w:r>
        <w:t>“</w:t>
      </w:r>
      <w:r>
        <w:rPr>
          <w:rFonts w:hint="eastAsia" w:ascii="宋体" w:hAnsi="宋体" w:cs="宋体"/>
        </w:rPr>
        <w:t>六稳</w:t>
      </w:r>
      <w:r>
        <w:t>”“</w:t>
      </w:r>
      <w:r>
        <w:rPr>
          <w:rFonts w:hint="eastAsia" w:ascii="宋体" w:hAnsi="宋体" w:cs="宋体"/>
        </w:rPr>
        <w:t>六保</w:t>
      </w:r>
      <w:r>
        <w:t>”</w:t>
      </w:r>
      <w:r>
        <w:rPr>
          <w:rFonts w:hint="eastAsia" w:ascii="宋体" w:hAnsi="宋体" w:cs="宋体"/>
        </w:rPr>
        <w:t>工作，保障改善民生，维护社会稳定，加快全镇经济社会高质量发展。</w:t>
      </w:r>
    </w:p>
    <w:p>
      <w:pPr>
        <w:pStyle w:val="22"/>
      </w:pPr>
      <w:r>
        <w:t>2025</w:t>
      </w:r>
      <w:r>
        <w:rPr>
          <w:rFonts w:hint="eastAsia" w:ascii="宋体" w:hAnsi="宋体" w:cs="宋体"/>
        </w:rPr>
        <w:t>年目标任务和主要工作：强化队伍建设，夯实工作基础；强化项目建设，提升发展水平；强化生态治理，提升人居环境；强化民生管理，提升幸福水平。</w:t>
      </w:r>
    </w:p>
    <w:p>
      <w:pPr>
        <w:spacing w:line="500" w:lineRule="exact"/>
        <w:ind w:firstLine="560"/>
      </w:pPr>
      <w:r>
        <w:rPr>
          <w:rFonts w:hint="eastAsia" w:ascii="宋体" w:hAnsi="宋体" w:cs="宋体"/>
          <w:color w:val="000000"/>
          <w:sz w:val="28"/>
        </w:rPr>
        <w:t>（二）分项绩效目标</w:t>
      </w:r>
    </w:p>
    <w:p>
      <w:pPr>
        <w:pStyle w:val="23"/>
      </w:pPr>
      <w:r>
        <w:t>1</w:t>
      </w:r>
      <w:r>
        <w:rPr>
          <w:rFonts w:hint="eastAsia" w:ascii="宋体" w:hAnsi="宋体" w:cs="宋体"/>
        </w:rPr>
        <w:t>、财政保障能力不断增强</w:t>
      </w:r>
    </w:p>
    <w:p>
      <w:pPr>
        <w:pStyle w:val="23"/>
      </w:pPr>
      <w:r>
        <w:rPr>
          <w:rFonts w:hint="eastAsia" w:ascii="宋体" w:hAnsi="宋体" w:cs="宋体"/>
        </w:rPr>
        <w:t>绩效目标：全镇财政收入规模进一步提升，收入结构持续优化，可用财力稳步增长；争取上级财政及各部门对我镇的支持力度进一步加大；财政资源配置更加科学合理，推动区委、区政府各项决策部署在我镇落地落实。</w:t>
      </w:r>
    </w:p>
    <w:p>
      <w:pPr>
        <w:pStyle w:val="23"/>
      </w:pPr>
      <w:r>
        <w:rPr>
          <w:rFonts w:hint="eastAsia" w:ascii="宋体" w:hAnsi="宋体" w:cs="宋体"/>
        </w:rPr>
        <w:t>绩效指标：预计</w:t>
      </w:r>
      <w:r>
        <w:t>2025</w:t>
      </w:r>
      <w:r>
        <w:rPr>
          <w:rFonts w:hint="eastAsia" w:ascii="宋体" w:hAnsi="宋体" w:cs="宋体"/>
        </w:rPr>
        <w:t>年全镇一般公共预算收入同比增长。财政支出结构进一步优化，支持区委、区政府各项决策部署得到有效保障。</w:t>
      </w:r>
    </w:p>
    <w:p>
      <w:pPr>
        <w:pStyle w:val="23"/>
      </w:pPr>
      <w:r>
        <w:t>2</w:t>
      </w:r>
      <w:r>
        <w:rPr>
          <w:rFonts w:hint="eastAsia" w:ascii="宋体" w:hAnsi="宋体" w:cs="宋体"/>
        </w:rPr>
        <w:t>、积极财政政策得到有效落实</w:t>
      </w:r>
    </w:p>
    <w:p>
      <w:pPr>
        <w:pStyle w:val="23"/>
      </w:pPr>
      <w:r>
        <w:rPr>
          <w:rFonts w:hint="eastAsia" w:ascii="宋体" w:hAnsi="宋体" w:cs="宋体"/>
        </w:rPr>
        <w:t>绩效目标：积极财政政策得到有效落实，各项经济得到较好保障，减税降费政策全面落实，减轻企业负担的成效更加明显。</w:t>
      </w:r>
    </w:p>
    <w:p>
      <w:pPr>
        <w:pStyle w:val="23"/>
      </w:pPr>
      <w:r>
        <w:rPr>
          <w:rFonts w:hint="eastAsia" w:ascii="宋体" w:hAnsi="宋体" w:cs="宋体"/>
        </w:rPr>
        <w:t>绩效指标：落实落细国家和省市减税降费政策，巩固减税降费成效，进一步激发市场活力。</w:t>
      </w:r>
    </w:p>
    <w:p>
      <w:pPr>
        <w:pStyle w:val="23"/>
      </w:pPr>
      <w:r>
        <w:t>3</w:t>
      </w:r>
      <w:r>
        <w:rPr>
          <w:rFonts w:hint="eastAsia" w:ascii="宋体" w:hAnsi="宋体" w:cs="宋体"/>
        </w:rPr>
        <w:t>、保障改善民生力度进一步加大</w:t>
      </w:r>
    </w:p>
    <w:p>
      <w:pPr>
        <w:pStyle w:val="23"/>
      </w:pPr>
      <w:r>
        <w:rPr>
          <w:rFonts w:hint="eastAsia" w:ascii="宋体" w:hAnsi="宋体" w:cs="宋体"/>
        </w:rPr>
        <w:t>绩效目标：认真践行以人民为中心的发展思想，教育、医疗、养老、低保等普惠性、基础性、兜底性民生保障水平持续提高，推动巩固拓展脱贫攻坚成果</w:t>
      </w:r>
      <w:r>
        <w:rPr>
          <w:rFonts w:hint="eastAsia" w:ascii="宋体" w:hAnsi="宋体" w:cs="宋体"/>
          <w:lang w:eastAsia="zh-CN"/>
        </w:rPr>
        <w:t>同</w:t>
      </w:r>
      <w:r>
        <w:rPr>
          <w:rFonts w:hint="eastAsia" w:ascii="宋体" w:hAnsi="宋体" w:cs="宋体"/>
        </w:rPr>
        <w:t>乡村振兴有效衔接，财政支持环境卫生治理取得积极成效，支持民心工程保障有力。</w:t>
      </w:r>
    </w:p>
    <w:p>
      <w:pPr>
        <w:pStyle w:val="23"/>
      </w:pPr>
      <w:r>
        <w:rPr>
          <w:rFonts w:hint="eastAsia" w:ascii="宋体" w:hAnsi="宋体" w:cs="宋体"/>
        </w:rPr>
        <w:t>绩效指标：保障各项民生工程实施，确保财政教育支出只增不减；做好困难群众、退役军人等重点人群保障工作；健全推动全镇环境卫生整治工作，重点探索支持一批农业现代化示范区建设，实施美丽乡村建设；继续加大生态环保投入，支持全区生态环境持续优化。</w:t>
      </w:r>
    </w:p>
    <w:p>
      <w:pPr>
        <w:pStyle w:val="23"/>
      </w:pPr>
      <w:r>
        <w:t>4</w:t>
      </w:r>
      <w:r>
        <w:rPr>
          <w:rFonts w:hint="eastAsia" w:ascii="宋体" w:hAnsi="宋体" w:cs="宋体"/>
        </w:rPr>
        <w:t>、现代财政制度进一步健全</w:t>
      </w:r>
    </w:p>
    <w:p>
      <w:pPr>
        <w:pStyle w:val="23"/>
      </w:pPr>
      <w:r>
        <w:rPr>
          <w:rFonts w:hint="eastAsia" w:ascii="宋体" w:hAnsi="宋体" w:cs="宋体"/>
        </w:rPr>
        <w:t>绩效目标：预算绩效管理体系基本建成，农业、应急、公安、文化等领域财政事权与支出责任划分深入推进，国有资产报告制度、政府采购制度管理持续深化。</w:t>
      </w:r>
    </w:p>
    <w:p>
      <w:pPr>
        <w:pStyle w:val="23"/>
      </w:pPr>
      <w:r>
        <w:rPr>
          <w:rFonts w:hint="eastAsia" w:ascii="宋体" w:hAnsi="宋体" w:cs="宋体"/>
        </w:rPr>
        <w:t>绩效指标：</w:t>
      </w:r>
      <w:r>
        <w:t>2025</w:t>
      </w:r>
      <w:r>
        <w:rPr>
          <w:rFonts w:hint="eastAsia" w:ascii="宋体" w:hAnsi="宋体" w:cs="宋体"/>
        </w:rPr>
        <w:t>年基本建成全方位、全过程、全覆盖的预算绩效管理体系，乡镇财政事权和支出责任划分更加清晰。</w:t>
      </w:r>
    </w:p>
    <w:p>
      <w:pPr>
        <w:pStyle w:val="23"/>
      </w:pPr>
      <w:r>
        <w:t>5</w:t>
      </w:r>
      <w:r>
        <w:rPr>
          <w:rFonts w:hint="eastAsia" w:ascii="宋体" w:hAnsi="宋体" w:cs="宋体"/>
        </w:rPr>
        <w:t>、财政财务管理工作进一步规范</w:t>
      </w:r>
    </w:p>
    <w:p>
      <w:pPr>
        <w:pStyle w:val="23"/>
      </w:pPr>
      <w:r>
        <w:rPr>
          <w:rFonts w:hint="eastAsia" w:ascii="宋体" w:hAnsi="宋体" w:cs="宋体"/>
        </w:rPr>
        <w:t>绩效目标：预算编制更加细化实化，财政预决算公开内容完备、时间及时、科学规范，资金分配使用更加高效透明；财政资金支出机制得到健全，资金支出更加及时高效、均衡有序，效益进一步发挥；财政监督更加有力，绩效评价工作质量进一步提高。</w:t>
      </w:r>
    </w:p>
    <w:p>
      <w:pPr>
        <w:pStyle w:val="23"/>
      </w:pPr>
      <w:r>
        <w:rPr>
          <w:rFonts w:hint="eastAsia" w:ascii="宋体" w:hAnsi="宋体" w:cs="宋体"/>
        </w:rPr>
        <w:t>绩效指标：进一步提高预决算公开水平；坚持做到单位预算在主管部门批复</w:t>
      </w:r>
      <w:r>
        <w:t>20</w:t>
      </w:r>
      <w:r>
        <w:rPr>
          <w:rFonts w:hint="eastAsia" w:ascii="宋体" w:hAnsi="宋体" w:cs="宋体"/>
        </w:rPr>
        <w:t>日内公开，充分发挥财会监督作用，确保财政资金安全；做好绩效评价工作。</w:t>
      </w:r>
    </w:p>
    <w:p>
      <w:pPr>
        <w:spacing w:line="500" w:lineRule="exact"/>
        <w:ind w:firstLine="560"/>
      </w:pPr>
      <w:r>
        <w:rPr>
          <w:rFonts w:hint="eastAsia" w:ascii="宋体" w:hAnsi="宋体" w:cs="宋体"/>
          <w:color w:val="000000"/>
          <w:sz w:val="28"/>
        </w:rPr>
        <w:t>（三）工作保障措施</w:t>
      </w:r>
    </w:p>
    <w:p>
      <w:pPr>
        <w:pStyle w:val="24"/>
      </w:pPr>
      <w:r>
        <w:rPr>
          <w:rFonts w:hint="eastAsia" w:ascii="宋体" w:hAnsi="宋体" w:cs="宋体"/>
        </w:rPr>
        <w:t>完善制度建设。制定完善预算绩效管理制度、资金管理办法、工作保障制度等，为全年预算绩效目标的实现奠定制度基础。</w:t>
      </w:r>
    </w:p>
    <w:p>
      <w:pPr>
        <w:pStyle w:val="24"/>
      </w:pPr>
      <w:r>
        <w:rPr>
          <w:rFonts w:hint="eastAsia" w:ascii="宋体" w:hAnsi="宋体" w:cs="宋体"/>
        </w:rPr>
        <w:t>加强支出管理。通过优化支出结构、编细编实预算、加快履行政府采购手续、尽快启动项目、及时支付资金、按规定及时下达资金等多种措施，确保支出进度达标。</w:t>
      </w:r>
    </w:p>
    <w:p>
      <w:pPr>
        <w:pStyle w:val="24"/>
      </w:pPr>
      <w:r>
        <w:rPr>
          <w:rFonts w:hint="eastAsia" w:ascii="宋体" w:hAnsi="宋体" w:cs="宋体"/>
        </w:rPr>
        <w:t>加强绩效运行监控。按要求开展绩效运行监控，发现问题及时采取措施，确保绩效目标如期保质实现。</w:t>
      </w:r>
    </w:p>
    <w:p>
      <w:pPr>
        <w:pStyle w:val="24"/>
      </w:pPr>
      <w:r>
        <w:rPr>
          <w:rFonts w:hint="eastAsia" w:ascii="宋体" w:hAnsi="宋体" w:cs="宋体"/>
        </w:rPr>
        <w:t>做好绩效自评。按要求开展上年度部门预算绩效自评和重点评价工作，对评价中发现的问题及时整改，调整优化支出结构，提高财政资金使用效益。</w:t>
      </w:r>
    </w:p>
    <w:p>
      <w:pPr>
        <w:pStyle w:val="24"/>
      </w:pPr>
      <w:r>
        <w:rPr>
          <w:rFonts w:hint="eastAsia" w:ascii="宋体" w:hAnsi="宋体" w:cs="宋体"/>
        </w:rPr>
        <w:t>规范财务资产管理。完善财务管理制度，严格审批程序，加强固定资产登记、使用和报废处置管理，做到支出合理，物尽其用。</w:t>
      </w:r>
    </w:p>
    <w:p>
      <w:pPr>
        <w:pStyle w:val="24"/>
      </w:pPr>
      <w:r>
        <w:rPr>
          <w:rFonts w:hint="eastAsia" w:ascii="宋体" w:hAnsi="宋体" w:cs="宋体"/>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rPr>
          <w:rFonts w:hint="eastAsia" w:ascii="宋体" w:hAnsi="宋体" w:cs="宋体"/>
        </w:rP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2"/>
        </w:numPr>
        <w:spacing w:before="10" w:after="10" w:line="360" w:lineRule="auto"/>
        <w:ind w:firstLine="640"/>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rPr>
        <w:t>部门主管专项资金预算安排情况及绩效目标</w:t>
      </w:r>
      <w:bookmarkEnd w:id="14"/>
    </w:p>
    <w:p>
      <w:pPr>
        <w:spacing w:before="10" w:after="10" w:line="360" w:lineRule="auto"/>
        <w:outlineLvl w:val="2"/>
        <w:rPr>
          <w:rFonts w:ascii="黑体" w:hAnsi="黑体" w:eastAsia="黑体" w:cs="黑体"/>
          <w:color w:val="000000"/>
          <w:sz w:val="32"/>
        </w:rPr>
      </w:pPr>
    </w:p>
    <w:p>
      <w:pPr>
        <w:spacing w:before="10" w:after="10" w:line="360" w:lineRule="auto"/>
        <w:ind w:firstLine="1280" w:firstLineChars="400"/>
        <w:outlineLvl w:val="2"/>
        <w:rPr>
          <w:rFonts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pPr>
        <w:ind w:firstLine="560"/>
      </w:pPr>
      <w:r>
        <w:rPr>
          <w:rFonts w:ascii="????_GBK" w:hAnsi="????_GBK" w:eastAsia="Times New Roman" w:cs="????_GBK"/>
          <w:color w:val="000000"/>
          <w:sz w:val="28"/>
        </w:rPr>
        <w:t>1</w:t>
      </w:r>
      <w:r>
        <w:rPr>
          <w:rFonts w:hint="eastAsia" w:ascii="宋体" w:hAnsi="宋体" w:cs="宋体"/>
          <w:color w:val="000000"/>
          <w:sz w:val="28"/>
        </w:rPr>
        <w:t>、</w:t>
      </w:r>
      <w:r>
        <w:rPr>
          <w:rFonts w:ascii="????_GBK" w:hAnsi="????_GBK" w:eastAsia="Times New Roman" w:cs="????_GBK"/>
          <w:color w:val="000000"/>
          <w:sz w:val="28"/>
        </w:rPr>
        <w:t>2024</w:t>
      </w:r>
      <w:r>
        <w:rPr>
          <w:rFonts w:hint="eastAsia" w:ascii="宋体" w:hAnsi="宋体" w:cs="宋体"/>
          <w:color w:val="000000"/>
          <w:sz w:val="28"/>
        </w:rPr>
        <w:t>年</w:t>
      </w:r>
      <w:r>
        <w:rPr>
          <w:rFonts w:ascii="????_GBK" w:hAnsi="????_GBK" w:eastAsia="Times New Roman" w:cs="????_GBK"/>
          <w:color w:val="000000"/>
          <w:sz w:val="28"/>
        </w:rPr>
        <w:t>11-12</w:t>
      </w:r>
      <w:r>
        <w:rPr>
          <w:rFonts w:hint="eastAsia" w:ascii="宋体" w:hAnsi="宋体" w:cs="宋体"/>
          <w:color w:val="000000"/>
          <w:sz w:val="28"/>
        </w:rPr>
        <w:t>月重点区域扬尘污染防治网格工作经费绩效目标表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13011024P00320510063R</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2024</w:t>
            </w:r>
            <w:r>
              <w:rPr>
                <w:rFonts w:hint="eastAsia" w:ascii="宋体" w:hAnsi="宋体" w:cs="宋体"/>
              </w:rPr>
              <w:t>年</w:t>
            </w:r>
            <w:r>
              <w:t>11-12</w:t>
            </w:r>
            <w:r>
              <w:rPr>
                <w:rFonts w:hint="eastAsia" w:ascii="宋体" w:hAnsi="宋体" w:cs="宋体"/>
              </w:rPr>
              <w:t>月重点区域扬尘污染防治网格工作经费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0.48</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0.48</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保障重点区域网格正常运行，实现高值</w:t>
            </w:r>
            <w:r>
              <w:t>“</w:t>
            </w:r>
            <w:r>
              <w:rPr>
                <w:rFonts w:hint="eastAsia" w:ascii="宋体" w:hAnsi="宋体" w:cs="宋体"/>
              </w:rPr>
              <w:t>快推送、快溯源、快消除、快反馈</w:t>
            </w:r>
            <w:r>
              <w:t>”</w:t>
            </w:r>
            <w:r>
              <w:rPr>
                <w:rFonts w:hint="eastAsia" w:ascii="宋体" w:hAnsi="宋体" w:cs="宋体"/>
              </w:rPr>
              <w:t>目标，有利于扬尘污染治理。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保障重点区域网格正常运行，实现高值</w:t>
            </w:r>
            <w:r>
              <w:t>“</w:t>
            </w:r>
            <w:r>
              <w:rPr>
                <w:rFonts w:hint="eastAsia" w:ascii="宋体" w:hAnsi="宋体" w:cs="宋体"/>
              </w:rPr>
              <w:t>快推送、快溯源、快消除、快反馈</w:t>
            </w:r>
            <w:r>
              <w:t>”</w:t>
            </w:r>
            <w:r>
              <w:rPr>
                <w:rFonts w:hint="eastAsia" w:ascii="宋体" w:hAnsi="宋体" w:cs="宋体"/>
              </w:rPr>
              <w:t>目标，有利于扬尘污染治理。</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网格员每日定期巡查次数</w:t>
            </w:r>
          </w:p>
        </w:tc>
        <w:tc>
          <w:tcPr>
            <w:tcW w:w="5386" w:type="dxa"/>
            <w:vAlign w:val="center"/>
          </w:tcPr>
          <w:p>
            <w:pPr>
              <w:pStyle w:val="13"/>
            </w:pPr>
            <w:r>
              <w:rPr>
                <w:rFonts w:hint="eastAsia" w:ascii="宋体" w:hAnsi="宋体" w:cs="宋体"/>
              </w:rPr>
              <w:t>网格员每日定期巡查次数</w:t>
            </w:r>
          </w:p>
        </w:tc>
        <w:tc>
          <w:tcPr>
            <w:tcW w:w="2268" w:type="dxa"/>
            <w:vAlign w:val="center"/>
          </w:tcPr>
          <w:p>
            <w:pPr>
              <w:pStyle w:val="13"/>
            </w:pPr>
            <w:r>
              <w:t>≥4</w:t>
            </w:r>
            <w:r>
              <w:rPr>
                <w:rFonts w:hint="eastAsia" w:ascii="宋体" w:hAnsi="宋体" w:cs="宋体"/>
              </w:rPr>
              <w:t>次</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落实工作积分机制</w:t>
            </w:r>
          </w:p>
        </w:tc>
        <w:tc>
          <w:tcPr>
            <w:tcW w:w="5386" w:type="dxa"/>
            <w:vAlign w:val="center"/>
          </w:tcPr>
          <w:p>
            <w:pPr>
              <w:pStyle w:val="13"/>
            </w:pPr>
            <w:r>
              <w:rPr>
                <w:rFonts w:hint="eastAsia" w:ascii="宋体" w:hAnsi="宋体" w:cs="宋体"/>
              </w:rPr>
              <w:t>网格员巡查工作积分</w:t>
            </w:r>
          </w:p>
        </w:tc>
        <w:tc>
          <w:tcPr>
            <w:tcW w:w="2268" w:type="dxa"/>
            <w:vAlign w:val="center"/>
          </w:tcPr>
          <w:p>
            <w:pPr>
              <w:pStyle w:val="13"/>
            </w:pPr>
            <w:r>
              <w:t>100%</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网格员巡查及时率</w:t>
            </w:r>
          </w:p>
        </w:tc>
        <w:tc>
          <w:tcPr>
            <w:tcW w:w="5386" w:type="dxa"/>
            <w:vAlign w:val="center"/>
          </w:tcPr>
          <w:p>
            <w:pPr>
              <w:pStyle w:val="13"/>
            </w:pPr>
            <w:r>
              <w:rPr>
                <w:rFonts w:hint="eastAsia" w:ascii="宋体" w:hAnsi="宋体" w:cs="宋体"/>
              </w:rPr>
              <w:t>网格员巡查及时率</w:t>
            </w:r>
          </w:p>
        </w:tc>
        <w:tc>
          <w:tcPr>
            <w:tcW w:w="2268" w:type="dxa"/>
            <w:vAlign w:val="center"/>
          </w:tcPr>
          <w:p>
            <w:pPr>
              <w:pStyle w:val="13"/>
            </w:pPr>
            <w:r>
              <w:t>≥98%</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支出成本</w:t>
            </w:r>
          </w:p>
        </w:tc>
        <w:tc>
          <w:tcPr>
            <w:tcW w:w="5386" w:type="dxa"/>
            <w:vAlign w:val="center"/>
          </w:tcPr>
          <w:p>
            <w:pPr>
              <w:pStyle w:val="13"/>
            </w:pPr>
            <w:r>
              <w:rPr>
                <w:rFonts w:hint="eastAsia" w:ascii="宋体" w:hAnsi="宋体" w:cs="宋体"/>
              </w:rPr>
              <w:t>支出成本</w:t>
            </w:r>
          </w:p>
        </w:tc>
        <w:tc>
          <w:tcPr>
            <w:tcW w:w="2268" w:type="dxa"/>
            <w:vAlign w:val="center"/>
          </w:tcPr>
          <w:p>
            <w:pPr>
              <w:pStyle w:val="13"/>
            </w:pPr>
            <w:r>
              <w:t>4800</w:t>
            </w:r>
            <w:r>
              <w:rPr>
                <w:rFonts w:hint="eastAsia" w:ascii="宋体" w:hAnsi="宋体" w:cs="宋体"/>
              </w:rPr>
              <w:t>元</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受益人数</w:t>
            </w:r>
          </w:p>
        </w:tc>
        <w:tc>
          <w:tcPr>
            <w:tcW w:w="5386" w:type="dxa"/>
            <w:vAlign w:val="center"/>
          </w:tcPr>
          <w:p>
            <w:pPr>
              <w:pStyle w:val="13"/>
            </w:pPr>
            <w:r>
              <w:rPr>
                <w:rFonts w:hint="eastAsia" w:ascii="宋体" w:hAnsi="宋体" w:cs="宋体"/>
              </w:rPr>
              <w:t>受益总人数</w:t>
            </w:r>
            <w:r>
              <w:t>45000</w:t>
            </w:r>
            <w:r>
              <w:rPr>
                <w:rFonts w:hint="eastAsia" w:ascii="宋体" w:hAnsi="宋体" w:cs="宋体"/>
              </w:rPr>
              <w:t>人</w:t>
            </w:r>
          </w:p>
        </w:tc>
        <w:tc>
          <w:tcPr>
            <w:tcW w:w="2268" w:type="dxa"/>
            <w:vAlign w:val="center"/>
          </w:tcPr>
          <w:p>
            <w:pPr>
              <w:pStyle w:val="13"/>
            </w:pPr>
            <w:r>
              <w:t>≥45000</w:t>
            </w:r>
            <w:r>
              <w:rPr>
                <w:rFonts w:hint="eastAsia" w:ascii="宋体" w:hAnsi="宋体" w:cs="宋体"/>
              </w:rPr>
              <w:t>人</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可持续影响年限</w:t>
            </w:r>
          </w:p>
        </w:tc>
        <w:tc>
          <w:tcPr>
            <w:tcW w:w="5386" w:type="dxa"/>
            <w:vAlign w:val="center"/>
          </w:tcPr>
          <w:p>
            <w:pPr>
              <w:pStyle w:val="13"/>
            </w:pPr>
            <w:r>
              <w:rPr>
                <w:rFonts w:hint="eastAsia" w:ascii="宋体" w:hAnsi="宋体" w:cs="宋体"/>
              </w:rPr>
              <w:t>可持续影响</w:t>
            </w:r>
            <w:r>
              <w:t>5</w:t>
            </w:r>
            <w:r>
              <w:rPr>
                <w:rFonts w:hint="eastAsia" w:ascii="宋体" w:hAnsi="宋体" w:cs="宋体"/>
              </w:rPr>
              <w:t>年以上</w:t>
            </w:r>
          </w:p>
        </w:tc>
        <w:tc>
          <w:tcPr>
            <w:tcW w:w="2268" w:type="dxa"/>
            <w:vAlign w:val="center"/>
          </w:tcPr>
          <w:p>
            <w:pPr>
              <w:pStyle w:val="13"/>
            </w:pPr>
            <w:r>
              <w:t>≥1</w:t>
            </w:r>
            <w:r>
              <w:rPr>
                <w:rFonts w:hint="eastAsia" w:ascii="宋体" w:hAnsi="宋体" w:cs="宋体"/>
              </w:rPr>
              <w:t>年</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群众满意度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区级及镇级工作计划</w:t>
            </w:r>
          </w:p>
        </w:tc>
      </w:tr>
    </w:tbl>
    <w:p>
      <w:pPr>
        <w:sectPr>
          <w:type w:val="continuous"/>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2</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年区级大河村村西外环路道路改造工程绩效目标表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
        <w:gridCol w:w="1276"/>
        <w:gridCol w:w="2267"/>
        <w:gridCol w:w="2834"/>
        <w:gridCol w:w="2834"/>
        <w:gridCol w:w="2550"/>
        <w:gridCol w:w="2267"/>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8"/>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gridBefore w:val="1"/>
          <w:wBefore w:w="5" w:type="dxa"/>
          <w:trHeight w:val="369" w:hRule="atLeast"/>
          <w:jc w:val="center"/>
        </w:trPr>
        <w:tc>
          <w:tcPr>
            <w:tcW w:w="1276" w:type="dxa"/>
            <w:vAlign w:val="center"/>
          </w:tcPr>
          <w:p>
            <w:pPr>
              <w:pStyle w:val="11"/>
            </w:pPr>
            <w:r>
              <w:rPr>
                <w:rFonts w:hint="eastAsia" w:ascii="宋体" w:hAnsi="宋体" w:cs="宋体"/>
              </w:rPr>
              <w:t>项目编码</w:t>
            </w:r>
          </w:p>
        </w:tc>
        <w:tc>
          <w:tcPr>
            <w:tcW w:w="5101" w:type="dxa"/>
            <w:gridSpan w:val="2"/>
            <w:vAlign w:val="center"/>
          </w:tcPr>
          <w:p>
            <w:pPr>
              <w:pStyle w:val="13"/>
            </w:pPr>
            <w:r>
              <w:t>13011025P00156410194G</w:t>
            </w:r>
          </w:p>
        </w:tc>
        <w:tc>
          <w:tcPr>
            <w:tcW w:w="2834" w:type="dxa"/>
            <w:vAlign w:val="center"/>
          </w:tcPr>
          <w:p>
            <w:pPr>
              <w:pStyle w:val="11"/>
            </w:pPr>
            <w:r>
              <w:rPr>
                <w:rFonts w:hint="eastAsia" w:ascii="宋体" w:hAnsi="宋体" w:cs="宋体"/>
              </w:rPr>
              <w:t>项目名称</w:t>
            </w:r>
          </w:p>
        </w:tc>
        <w:tc>
          <w:tcPr>
            <w:tcW w:w="6093" w:type="dxa"/>
            <w:gridSpan w:val="3"/>
            <w:vAlign w:val="center"/>
          </w:tcPr>
          <w:p>
            <w:pPr>
              <w:pStyle w:val="13"/>
            </w:pPr>
            <w:r>
              <w:t>2025</w:t>
            </w:r>
            <w:r>
              <w:rPr>
                <w:rFonts w:hint="eastAsia" w:ascii="宋体" w:hAnsi="宋体" w:cs="宋体"/>
              </w:rPr>
              <w:t>年区级大河村村西外环路道路改造工程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gridBefore w:val="1"/>
          <w:wBefore w:w="5" w:type="dxa"/>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7" w:type="dxa"/>
            <w:vAlign w:val="center"/>
          </w:tcPr>
          <w:p>
            <w:pPr>
              <w:pStyle w:val="11"/>
            </w:pPr>
            <w:r>
              <w:rPr>
                <w:rFonts w:hint="eastAsia" w:ascii="宋体" w:hAnsi="宋体" w:cs="宋体"/>
              </w:rPr>
              <w:t>预算数</w:t>
            </w:r>
          </w:p>
        </w:tc>
        <w:tc>
          <w:tcPr>
            <w:tcW w:w="2834" w:type="dxa"/>
            <w:vAlign w:val="center"/>
          </w:tcPr>
          <w:p>
            <w:pPr>
              <w:pStyle w:val="13"/>
            </w:pPr>
            <w:r>
              <w:t>20.50</w:t>
            </w:r>
          </w:p>
        </w:tc>
        <w:tc>
          <w:tcPr>
            <w:tcW w:w="2834"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0" w:type="dxa"/>
            <w:vAlign w:val="center"/>
          </w:tcPr>
          <w:p>
            <w:pPr>
              <w:pStyle w:val="13"/>
            </w:pPr>
            <w:r>
              <w:t>20.50</w:t>
            </w:r>
          </w:p>
        </w:tc>
        <w:tc>
          <w:tcPr>
            <w:tcW w:w="2267"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gridBefore w:val="1"/>
          <w:wBefore w:w="5" w:type="dxa"/>
          <w:trHeight w:val="369" w:hRule="atLeast"/>
          <w:jc w:val="center"/>
        </w:trPr>
        <w:tc>
          <w:tcPr>
            <w:tcW w:w="1276" w:type="dxa"/>
            <w:vMerge w:val="continue"/>
          </w:tcPr>
          <w:p/>
        </w:tc>
        <w:tc>
          <w:tcPr>
            <w:tcW w:w="14028" w:type="dxa"/>
            <w:gridSpan w:val="6"/>
            <w:vAlign w:val="center"/>
          </w:tcPr>
          <w:p>
            <w:pPr>
              <w:pStyle w:val="13"/>
            </w:pPr>
            <w:r>
              <w:rPr>
                <w:rFonts w:hint="eastAsia" w:ascii="宋体" w:hAnsi="宋体" w:cs="宋体"/>
              </w:rPr>
              <w:t>通往鹿泉区青少年社会综合实践学校的主要道路</w:t>
            </w:r>
            <w:r>
              <w:t>(</w:t>
            </w:r>
            <w:r>
              <w:rPr>
                <w:rFonts w:hint="eastAsia" w:ascii="宋体" w:hAnsi="宋体" w:cs="宋体"/>
              </w:rPr>
              <w:t>大河镇大河村西外环道路〕建成时问久远，道路破损严重，存在交通安全隐患。修建完工后配置满足学校开班办学硬件条件、保障鹿泉区青少年社会综合实践学校正常通行，提升村民的出行便利。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gridBefore w:val="1"/>
          <w:wBefore w:w="5" w:type="dxa"/>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1" w:type="dxa"/>
            <w:gridSpan w:val="2"/>
            <w:vAlign w:val="center"/>
          </w:tcPr>
          <w:p>
            <w:pPr>
              <w:pStyle w:val="11"/>
            </w:pPr>
            <w:r>
              <w:t>3</w:t>
            </w:r>
            <w:r>
              <w:rPr>
                <w:rFonts w:hint="eastAsia" w:ascii="宋体" w:hAnsi="宋体" w:cs="宋体"/>
              </w:rPr>
              <w:t>月底</w:t>
            </w:r>
          </w:p>
        </w:tc>
        <w:tc>
          <w:tcPr>
            <w:tcW w:w="2834" w:type="dxa"/>
            <w:vAlign w:val="center"/>
          </w:tcPr>
          <w:p>
            <w:pPr>
              <w:pStyle w:val="11"/>
            </w:pPr>
            <w:r>
              <w:t>6</w:t>
            </w:r>
            <w:r>
              <w:rPr>
                <w:rFonts w:hint="eastAsia" w:ascii="宋体" w:hAnsi="宋体" w:cs="宋体"/>
              </w:rPr>
              <w:t>月底</w:t>
            </w:r>
          </w:p>
        </w:tc>
        <w:tc>
          <w:tcPr>
            <w:tcW w:w="2550" w:type="dxa"/>
            <w:vAlign w:val="center"/>
          </w:tcPr>
          <w:p>
            <w:pPr>
              <w:pStyle w:val="11"/>
            </w:pPr>
            <w:r>
              <w:t>10</w:t>
            </w:r>
            <w:r>
              <w:rPr>
                <w:rFonts w:hint="eastAsia" w:ascii="宋体" w:hAnsi="宋体" w:cs="宋体"/>
              </w:rPr>
              <w:t>月底</w:t>
            </w:r>
          </w:p>
        </w:tc>
        <w:tc>
          <w:tcPr>
            <w:tcW w:w="3543"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gridBefore w:val="1"/>
          <w:wBefore w:w="5" w:type="dxa"/>
          <w:trHeight w:val="369" w:hRule="atLeast"/>
          <w:jc w:val="center"/>
        </w:trPr>
        <w:tc>
          <w:tcPr>
            <w:tcW w:w="1276" w:type="dxa"/>
            <w:vMerge w:val="continue"/>
          </w:tcPr>
          <w:p/>
        </w:tc>
        <w:tc>
          <w:tcPr>
            <w:tcW w:w="5101" w:type="dxa"/>
            <w:gridSpan w:val="2"/>
            <w:vAlign w:val="center"/>
          </w:tcPr>
          <w:p>
            <w:pPr>
              <w:pStyle w:val="14"/>
            </w:pPr>
            <w:r>
              <w:t xml:space="preserve"> </w:t>
            </w:r>
          </w:p>
        </w:tc>
        <w:tc>
          <w:tcPr>
            <w:tcW w:w="2834" w:type="dxa"/>
            <w:vAlign w:val="center"/>
          </w:tcPr>
          <w:p>
            <w:pPr>
              <w:pStyle w:val="14"/>
            </w:pPr>
            <w:r>
              <w:t xml:space="preserve"> </w:t>
            </w:r>
          </w:p>
        </w:tc>
        <w:tc>
          <w:tcPr>
            <w:tcW w:w="2550" w:type="dxa"/>
            <w:vAlign w:val="center"/>
          </w:tcPr>
          <w:p>
            <w:pPr>
              <w:pStyle w:val="14"/>
            </w:pPr>
            <w:r>
              <w:t xml:space="preserve"> </w:t>
            </w:r>
          </w:p>
        </w:tc>
        <w:tc>
          <w:tcPr>
            <w:tcW w:w="3543"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gridBefore w:val="1"/>
          <w:wBefore w:w="5" w:type="dxa"/>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28" w:type="dxa"/>
            <w:gridSpan w:val="6"/>
            <w:tcBorders>
              <w:bottom w:val="single" w:color="FFFFFF" w:sz="6" w:space="0"/>
            </w:tcBorders>
            <w:vAlign w:val="center"/>
          </w:tcPr>
          <w:p>
            <w:pPr>
              <w:pStyle w:val="13"/>
            </w:pPr>
            <w:r>
              <w:t>1.</w:t>
            </w:r>
            <w:r>
              <w:rPr>
                <w:rFonts w:hint="eastAsia" w:ascii="宋体" w:hAnsi="宋体" w:cs="宋体"/>
              </w:rPr>
              <w:t>通往鹿泉区青少年社会综合实践学校的主要道路</w:t>
            </w:r>
            <w:r>
              <w:t>(</w:t>
            </w:r>
            <w:r>
              <w:rPr>
                <w:rFonts w:hint="eastAsia" w:ascii="宋体" w:hAnsi="宋体" w:cs="宋体"/>
              </w:rPr>
              <w:t>大河镇大河村西外环道路〕建成时问久远，道路破损严重，存在交通安全隐患。修建完工后配置满足学校开班办学硬件条件、保障鹿泉区青少年社会综合实践学校正常通行，提升村民的出行便利。</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验收合格率</w:t>
            </w:r>
          </w:p>
        </w:tc>
        <w:tc>
          <w:tcPr>
            <w:tcW w:w="5386" w:type="dxa"/>
            <w:vAlign w:val="center"/>
          </w:tcPr>
          <w:p>
            <w:pPr>
              <w:pStyle w:val="13"/>
            </w:pPr>
            <w:r>
              <w:rPr>
                <w:rFonts w:hint="eastAsia" w:ascii="宋体" w:hAnsi="宋体" w:cs="宋体"/>
              </w:rPr>
              <w:t>合格的验收工程量占工程总量的比例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修建道路长度</w:t>
            </w:r>
          </w:p>
        </w:tc>
        <w:tc>
          <w:tcPr>
            <w:tcW w:w="5386" w:type="dxa"/>
            <w:vAlign w:val="center"/>
          </w:tcPr>
          <w:p>
            <w:pPr>
              <w:pStyle w:val="13"/>
            </w:pPr>
            <w:r>
              <w:rPr>
                <w:rFonts w:hint="eastAsia" w:ascii="宋体" w:hAnsi="宋体" w:cs="宋体"/>
              </w:rPr>
              <w:t>修建道路长度</w:t>
            </w:r>
          </w:p>
        </w:tc>
        <w:tc>
          <w:tcPr>
            <w:tcW w:w="2268" w:type="dxa"/>
            <w:vAlign w:val="center"/>
          </w:tcPr>
          <w:p>
            <w:pPr>
              <w:pStyle w:val="13"/>
            </w:pPr>
            <w:r>
              <w:t>≥520</w:t>
            </w:r>
            <w:r>
              <w:rPr>
                <w:rFonts w:hint="eastAsia" w:ascii="宋体" w:hAnsi="宋体" w:cs="宋体"/>
              </w:rPr>
              <w:t>米</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修建道路面积</w:t>
            </w:r>
          </w:p>
        </w:tc>
        <w:tc>
          <w:tcPr>
            <w:tcW w:w="5386" w:type="dxa"/>
            <w:vAlign w:val="center"/>
          </w:tcPr>
          <w:p>
            <w:pPr>
              <w:pStyle w:val="13"/>
            </w:pPr>
            <w:r>
              <w:rPr>
                <w:rFonts w:hint="eastAsia" w:ascii="宋体" w:hAnsi="宋体" w:cs="宋体"/>
              </w:rPr>
              <w:t>修建道路面积</w:t>
            </w:r>
          </w:p>
        </w:tc>
        <w:tc>
          <w:tcPr>
            <w:tcW w:w="2268" w:type="dxa"/>
            <w:vAlign w:val="center"/>
          </w:tcPr>
          <w:p>
            <w:pPr>
              <w:pStyle w:val="13"/>
            </w:pPr>
            <w:r>
              <w:t>≥2340</w:t>
            </w:r>
            <w:r>
              <w:rPr>
                <w:rFonts w:hint="eastAsia" w:ascii="宋体" w:hAnsi="宋体" w:cs="宋体"/>
              </w:rPr>
              <w:t>平方米</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工程完工率</w:t>
            </w:r>
          </w:p>
        </w:tc>
        <w:tc>
          <w:tcPr>
            <w:tcW w:w="5386" w:type="dxa"/>
            <w:vAlign w:val="center"/>
          </w:tcPr>
          <w:p>
            <w:pPr>
              <w:pStyle w:val="13"/>
            </w:pPr>
            <w:r>
              <w:rPr>
                <w:rFonts w:hint="eastAsia" w:ascii="宋体" w:hAnsi="宋体" w:cs="宋体"/>
              </w:rPr>
              <w:t>按时完成的工程量占工程总量的比例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道路修建所需资金</w:t>
            </w:r>
          </w:p>
        </w:tc>
        <w:tc>
          <w:tcPr>
            <w:tcW w:w="5386" w:type="dxa"/>
            <w:vAlign w:val="center"/>
          </w:tcPr>
          <w:p>
            <w:pPr>
              <w:pStyle w:val="13"/>
            </w:pPr>
            <w:r>
              <w:rPr>
                <w:rFonts w:hint="eastAsia" w:ascii="宋体" w:hAnsi="宋体" w:cs="宋体"/>
              </w:rPr>
              <w:t>道路修建所需资金</w:t>
            </w:r>
          </w:p>
        </w:tc>
        <w:tc>
          <w:tcPr>
            <w:tcW w:w="2268" w:type="dxa"/>
            <w:vAlign w:val="center"/>
          </w:tcPr>
          <w:p>
            <w:pPr>
              <w:pStyle w:val="13"/>
            </w:pPr>
            <w:r>
              <w:t>≤21</w:t>
            </w:r>
            <w:r>
              <w:rPr>
                <w:rFonts w:hint="eastAsia" w:ascii="宋体" w:hAnsi="宋体" w:cs="宋体"/>
              </w:rPr>
              <w:t>万元</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受益人口总数</w:t>
            </w:r>
          </w:p>
        </w:tc>
        <w:tc>
          <w:tcPr>
            <w:tcW w:w="2268" w:type="dxa"/>
            <w:vAlign w:val="center"/>
          </w:tcPr>
          <w:p>
            <w:pPr>
              <w:pStyle w:val="13"/>
            </w:pPr>
            <w:r>
              <w:t>≥5200</w:t>
            </w:r>
            <w:r>
              <w:rPr>
                <w:rFonts w:hint="eastAsia" w:ascii="宋体" w:hAnsi="宋体" w:cs="宋体"/>
              </w:rPr>
              <w:t>人</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可持续影响时间</w:t>
            </w:r>
          </w:p>
        </w:tc>
        <w:tc>
          <w:tcPr>
            <w:tcW w:w="5386" w:type="dxa"/>
            <w:vAlign w:val="center"/>
          </w:tcPr>
          <w:p>
            <w:pPr>
              <w:pStyle w:val="13"/>
            </w:pPr>
            <w:r>
              <w:rPr>
                <w:rFonts w:hint="eastAsia" w:ascii="宋体" w:hAnsi="宋体" w:cs="宋体"/>
              </w:rPr>
              <w:t>可持续影响</w:t>
            </w:r>
            <w:r>
              <w:t>10</w:t>
            </w:r>
            <w:r>
              <w:rPr>
                <w:rFonts w:hint="eastAsia" w:ascii="宋体" w:hAnsi="宋体" w:cs="宋体"/>
              </w:rPr>
              <w:t>年以上</w:t>
            </w:r>
          </w:p>
        </w:tc>
        <w:tc>
          <w:tcPr>
            <w:tcW w:w="2268" w:type="dxa"/>
            <w:vAlign w:val="center"/>
          </w:tcPr>
          <w:p>
            <w:pPr>
              <w:pStyle w:val="13"/>
            </w:pPr>
            <w:r>
              <w:t>≥10</w:t>
            </w:r>
            <w:r>
              <w:rPr>
                <w:rFonts w:hint="eastAsia" w:ascii="宋体" w:hAnsi="宋体" w:cs="宋体"/>
              </w:rPr>
              <w:t>年</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调查问卷</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3</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年区级故城旧工业区拆迁评估费绩效目标表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13011025P00156410203B</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年区级故城旧工业区拆迁评估费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20.00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20.00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大河镇南北故城旧工业区拆除企业、养殖及商店共计</w:t>
            </w:r>
            <w:r>
              <w:t>100</w:t>
            </w:r>
            <w:r>
              <w:rPr>
                <w:rFonts w:hint="eastAsia" w:ascii="宋体" w:hAnsi="宋体" w:cs="宋体"/>
              </w:rPr>
              <w:t>余家，收回土地</w:t>
            </w:r>
            <w:r>
              <w:t>1500</w:t>
            </w:r>
            <w:r>
              <w:rPr>
                <w:rFonts w:hint="eastAsia" w:ascii="宋体" w:hAnsi="宋体" w:cs="宋体"/>
              </w:rPr>
              <w:t>余亩，加快建设石家庄西北物流产业聚集区，加快推进高质量发展，全力打造全省转型示范区</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大河镇南北故城旧工业区拆除企业、养殖及商店共计</w:t>
            </w:r>
            <w:r>
              <w:t>100</w:t>
            </w:r>
            <w:r>
              <w:rPr>
                <w:rFonts w:hint="eastAsia" w:ascii="宋体" w:hAnsi="宋体" w:cs="宋体"/>
              </w:rPr>
              <w:t>余家，收回土地</w:t>
            </w:r>
            <w:r>
              <w:t>1500</w:t>
            </w:r>
            <w:r>
              <w:rPr>
                <w:rFonts w:hint="eastAsia" w:ascii="宋体" w:hAnsi="宋体" w:cs="宋体"/>
              </w:rPr>
              <w:t>余亩，加快建设石家庄西北物流产业聚集区，加快推进高质量发展，全力打造全省转型示范区</w:t>
            </w:r>
            <w:r>
              <w:tab/>
            </w:r>
            <w:r>
              <w:tab/>
            </w:r>
            <w:r>
              <w:tab/>
            </w:r>
            <w:r>
              <w:tab/>
            </w:r>
            <w:r>
              <w:tab/>
            </w:r>
            <w:r>
              <w:tab/>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验收合格率</w:t>
            </w:r>
          </w:p>
        </w:tc>
        <w:tc>
          <w:tcPr>
            <w:tcW w:w="5386" w:type="dxa"/>
            <w:vAlign w:val="center"/>
          </w:tcPr>
          <w:p>
            <w:pPr>
              <w:pStyle w:val="13"/>
            </w:pPr>
            <w:r>
              <w:rPr>
                <w:rFonts w:hint="eastAsia" w:ascii="宋体" w:hAnsi="宋体" w:cs="宋体"/>
              </w:rPr>
              <w:t>验收合格的工程量占工程总量的比例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回收土地数量</w:t>
            </w:r>
          </w:p>
        </w:tc>
        <w:tc>
          <w:tcPr>
            <w:tcW w:w="5386" w:type="dxa"/>
            <w:vAlign w:val="center"/>
          </w:tcPr>
          <w:p>
            <w:pPr>
              <w:pStyle w:val="13"/>
            </w:pPr>
            <w:r>
              <w:rPr>
                <w:rFonts w:hint="eastAsia" w:ascii="宋体" w:hAnsi="宋体" w:cs="宋体"/>
              </w:rPr>
              <w:t>收回土地</w:t>
            </w:r>
            <w:r>
              <w:t>1500</w:t>
            </w:r>
            <w:r>
              <w:rPr>
                <w:rFonts w:hint="eastAsia" w:ascii="宋体" w:hAnsi="宋体" w:cs="宋体"/>
              </w:rPr>
              <w:t>余亩</w:t>
            </w:r>
          </w:p>
        </w:tc>
        <w:tc>
          <w:tcPr>
            <w:tcW w:w="2268" w:type="dxa"/>
            <w:vAlign w:val="center"/>
          </w:tcPr>
          <w:p>
            <w:pPr>
              <w:pStyle w:val="13"/>
            </w:pPr>
            <w:r>
              <w:t>1500</w:t>
            </w:r>
            <w:r>
              <w:rPr>
                <w:rFonts w:hint="eastAsia" w:ascii="宋体" w:hAnsi="宋体" w:cs="宋体"/>
              </w:rPr>
              <w:t>亩</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按时完工率</w:t>
            </w:r>
          </w:p>
        </w:tc>
        <w:tc>
          <w:tcPr>
            <w:tcW w:w="5386" w:type="dxa"/>
            <w:vAlign w:val="center"/>
          </w:tcPr>
          <w:p>
            <w:pPr>
              <w:pStyle w:val="13"/>
            </w:pPr>
            <w:r>
              <w:rPr>
                <w:rFonts w:hint="eastAsia" w:ascii="宋体" w:hAnsi="宋体" w:cs="宋体"/>
              </w:rPr>
              <w:t>按时完工的工程量占工程总量的比例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申请资金数量</w:t>
            </w:r>
          </w:p>
        </w:tc>
        <w:tc>
          <w:tcPr>
            <w:tcW w:w="5386" w:type="dxa"/>
            <w:vAlign w:val="center"/>
          </w:tcPr>
          <w:p>
            <w:pPr>
              <w:pStyle w:val="13"/>
            </w:pPr>
            <w:r>
              <w:rPr>
                <w:rFonts w:hint="eastAsia" w:ascii="宋体" w:hAnsi="宋体" w:cs="宋体"/>
              </w:rPr>
              <w:t>申请剩余评估费</w:t>
            </w:r>
          </w:p>
        </w:tc>
        <w:tc>
          <w:tcPr>
            <w:tcW w:w="2268" w:type="dxa"/>
            <w:vAlign w:val="center"/>
          </w:tcPr>
          <w:p>
            <w:pPr>
              <w:pStyle w:val="13"/>
            </w:pPr>
            <w:r>
              <w:t>≤850212</w:t>
            </w:r>
            <w:r>
              <w:rPr>
                <w:rFonts w:hint="eastAsia" w:ascii="宋体" w:hAnsi="宋体" w:cs="宋体"/>
              </w:rPr>
              <w:t>元</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拆除总数</w:t>
            </w:r>
          </w:p>
        </w:tc>
        <w:tc>
          <w:tcPr>
            <w:tcW w:w="5386" w:type="dxa"/>
            <w:vAlign w:val="center"/>
          </w:tcPr>
          <w:p>
            <w:pPr>
              <w:pStyle w:val="13"/>
            </w:pPr>
            <w:r>
              <w:rPr>
                <w:rFonts w:hint="eastAsia" w:ascii="宋体" w:hAnsi="宋体" w:cs="宋体"/>
              </w:rPr>
              <w:t>拆除企业、养殖及商店</w:t>
            </w:r>
            <w:r>
              <w:t>100</w:t>
            </w:r>
            <w:r>
              <w:rPr>
                <w:rFonts w:hint="eastAsia" w:ascii="宋体" w:hAnsi="宋体" w:cs="宋体"/>
              </w:rPr>
              <w:t>余家</w:t>
            </w:r>
          </w:p>
        </w:tc>
        <w:tc>
          <w:tcPr>
            <w:tcW w:w="2268" w:type="dxa"/>
            <w:vAlign w:val="center"/>
          </w:tcPr>
          <w:p>
            <w:pPr>
              <w:pStyle w:val="13"/>
            </w:pPr>
            <w:r>
              <w:t>100</w:t>
            </w:r>
            <w:r>
              <w:rPr>
                <w:rFonts w:hint="eastAsia" w:ascii="宋体" w:hAnsi="宋体" w:cs="宋体"/>
              </w:rPr>
              <w:t>家</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全镇受益人口总数</w:t>
            </w:r>
          </w:p>
        </w:tc>
        <w:tc>
          <w:tcPr>
            <w:tcW w:w="2268" w:type="dxa"/>
            <w:vAlign w:val="center"/>
          </w:tcPr>
          <w:p>
            <w:pPr>
              <w:pStyle w:val="13"/>
            </w:pPr>
            <w:r>
              <w:t>≥35000</w:t>
            </w:r>
            <w:r>
              <w:rPr>
                <w:rFonts w:hint="eastAsia" w:ascii="宋体" w:hAnsi="宋体" w:cs="宋体"/>
              </w:rPr>
              <w:t>人</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持续影响时间</w:t>
            </w:r>
          </w:p>
        </w:tc>
        <w:tc>
          <w:tcPr>
            <w:tcW w:w="5386" w:type="dxa"/>
            <w:vAlign w:val="center"/>
          </w:tcPr>
          <w:p>
            <w:pPr>
              <w:pStyle w:val="13"/>
            </w:pPr>
            <w:r>
              <w:rPr>
                <w:rFonts w:hint="eastAsia" w:ascii="宋体" w:hAnsi="宋体" w:cs="宋体"/>
              </w:rPr>
              <w:t>项目完工后可是持续受益</w:t>
            </w:r>
            <w:r>
              <w:t>15</w:t>
            </w:r>
            <w:r>
              <w:rPr>
                <w:rFonts w:hint="eastAsia" w:ascii="宋体" w:hAnsi="宋体" w:cs="宋体"/>
              </w:rPr>
              <w:t>年以上</w:t>
            </w:r>
          </w:p>
        </w:tc>
        <w:tc>
          <w:tcPr>
            <w:tcW w:w="2268" w:type="dxa"/>
            <w:vAlign w:val="center"/>
          </w:tcPr>
          <w:p>
            <w:pPr>
              <w:pStyle w:val="13"/>
            </w:pPr>
            <w:r>
              <w:t>≥15</w:t>
            </w:r>
            <w:r>
              <w:rPr>
                <w:rFonts w:hint="eastAsia" w:ascii="宋体" w:hAnsi="宋体" w:cs="宋体"/>
              </w:rPr>
              <w:t>年</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调查问卷</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4</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年区级故城路、纬二十六路等道路租用费用绩效目标表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13011025P00000610013B</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年区级故城路、纬二十六路等道路租用费用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154.00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154.00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西北物流园规划占地涉及我镇双同路、纬二十六路、故城路、核心区景观等绿化，共计</w:t>
            </w:r>
            <w:r>
              <w:t xml:space="preserve"> 1015.906 </w:t>
            </w:r>
            <w:r>
              <w:rPr>
                <w:rFonts w:hint="eastAsia" w:ascii="宋体" w:hAnsi="宋体" w:cs="宋体"/>
              </w:rPr>
              <w:t>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西北物流园规划占地涉及我镇双同路、纬二十六路、故城路、核心区景观等绿化，共计</w:t>
            </w:r>
            <w:r>
              <w:t xml:space="preserve"> 1015.906 </w:t>
            </w:r>
            <w:r>
              <w:rPr>
                <w:rFonts w:hint="eastAsia" w:ascii="宋体" w:hAnsi="宋体" w:cs="宋体"/>
              </w:rPr>
              <w:t>亩。</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涉及土地面积</w:t>
            </w:r>
          </w:p>
        </w:tc>
        <w:tc>
          <w:tcPr>
            <w:tcW w:w="5386" w:type="dxa"/>
            <w:vAlign w:val="center"/>
          </w:tcPr>
          <w:p>
            <w:pPr>
              <w:pStyle w:val="13"/>
            </w:pPr>
            <w:r>
              <w:rPr>
                <w:rFonts w:hint="eastAsia" w:ascii="宋体" w:hAnsi="宋体" w:cs="宋体"/>
              </w:rPr>
              <w:t>涉及土地面积</w:t>
            </w:r>
          </w:p>
        </w:tc>
        <w:tc>
          <w:tcPr>
            <w:tcW w:w="2268" w:type="dxa"/>
            <w:vAlign w:val="center"/>
          </w:tcPr>
          <w:p>
            <w:pPr>
              <w:pStyle w:val="13"/>
            </w:pPr>
            <w:r>
              <w:t>≥1015.91</w:t>
            </w:r>
            <w:r>
              <w:rPr>
                <w:rFonts w:hint="eastAsia" w:ascii="宋体" w:hAnsi="宋体" w:cs="宋体"/>
              </w:rPr>
              <w:t>亩</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资金发放完成率</w:t>
            </w:r>
          </w:p>
        </w:tc>
        <w:tc>
          <w:tcPr>
            <w:tcW w:w="5386" w:type="dxa"/>
            <w:vAlign w:val="center"/>
          </w:tcPr>
          <w:p>
            <w:pPr>
              <w:pStyle w:val="13"/>
            </w:pPr>
            <w:r>
              <w:rPr>
                <w:rFonts w:hint="eastAsia" w:ascii="宋体" w:hAnsi="宋体" w:cs="宋体"/>
              </w:rPr>
              <w:t>资金发放完成率</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资金发放及时率</w:t>
            </w:r>
          </w:p>
        </w:tc>
        <w:tc>
          <w:tcPr>
            <w:tcW w:w="5386" w:type="dxa"/>
            <w:vAlign w:val="center"/>
          </w:tcPr>
          <w:p>
            <w:pPr>
              <w:pStyle w:val="13"/>
            </w:pPr>
            <w:r>
              <w:rPr>
                <w:rFonts w:hint="eastAsia" w:ascii="宋体" w:hAnsi="宋体" w:cs="宋体"/>
              </w:rPr>
              <w:t>资金发放及时率</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所需要租金金额</w:t>
            </w:r>
          </w:p>
        </w:tc>
        <w:tc>
          <w:tcPr>
            <w:tcW w:w="5386" w:type="dxa"/>
            <w:vAlign w:val="center"/>
          </w:tcPr>
          <w:p>
            <w:pPr>
              <w:pStyle w:val="13"/>
            </w:pPr>
            <w:r>
              <w:rPr>
                <w:rFonts w:hint="eastAsia" w:ascii="宋体" w:hAnsi="宋体" w:cs="宋体"/>
              </w:rPr>
              <w:t>所需要租金金额</w:t>
            </w:r>
          </w:p>
        </w:tc>
        <w:tc>
          <w:tcPr>
            <w:tcW w:w="2268" w:type="dxa"/>
            <w:vAlign w:val="center"/>
          </w:tcPr>
          <w:p>
            <w:pPr>
              <w:pStyle w:val="13"/>
            </w:pPr>
            <w:r>
              <w:t>≤154</w:t>
            </w:r>
            <w:r>
              <w:rPr>
                <w:rFonts w:hint="eastAsia" w:ascii="宋体" w:hAnsi="宋体" w:cs="宋体"/>
              </w:rPr>
              <w:t>万元</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受益人口数</w:t>
            </w:r>
          </w:p>
        </w:tc>
        <w:tc>
          <w:tcPr>
            <w:tcW w:w="2268" w:type="dxa"/>
            <w:vAlign w:val="center"/>
          </w:tcPr>
          <w:p>
            <w:pPr>
              <w:pStyle w:val="13"/>
            </w:pPr>
            <w:r>
              <w:t>≥10000</w:t>
            </w:r>
            <w:r>
              <w:rPr>
                <w:rFonts w:hint="eastAsia" w:ascii="宋体" w:hAnsi="宋体" w:cs="宋体"/>
              </w:rPr>
              <w:t>人</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持续受益年限</w:t>
            </w:r>
          </w:p>
        </w:tc>
        <w:tc>
          <w:tcPr>
            <w:tcW w:w="5386" w:type="dxa"/>
            <w:vAlign w:val="center"/>
          </w:tcPr>
          <w:p>
            <w:pPr>
              <w:pStyle w:val="13"/>
            </w:pPr>
            <w:r>
              <w:rPr>
                <w:rFonts w:hint="eastAsia" w:ascii="宋体" w:hAnsi="宋体" w:cs="宋体"/>
              </w:rPr>
              <w:t>工程完工后受益年限</w:t>
            </w:r>
            <w:r>
              <w:t>10</w:t>
            </w:r>
            <w:r>
              <w:rPr>
                <w:rFonts w:hint="eastAsia" w:ascii="宋体" w:hAnsi="宋体" w:cs="宋体"/>
              </w:rPr>
              <w:t>年以上</w:t>
            </w:r>
          </w:p>
        </w:tc>
        <w:tc>
          <w:tcPr>
            <w:tcW w:w="2268" w:type="dxa"/>
            <w:vAlign w:val="center"/>
          </w:tcPr>
          <w:p>
            <w:pPr>
              <w:pStyle w:val="13"/>
            </w:pPr>
            <w:r>
              <w:t>≥10</w:t>
            </w:r>
            <w:r>
              <w:rPr>
                <w:rFonts w:hint="eastAsia" w:ascii="宋体" w:hAnsi="宋体" w:cs="宋体"/>
              </w:rPr>
              <w:t>年</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问卷调查</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5</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年区级南北故城旧工业区拆迁补偿绩效目标表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13011025P001564102769</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年区级南北故城旧工业区拆迁补偿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19.90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19.90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南北故城旧工业区于</w:t>
            </w:r>
            <w:r>
              <w:t>2018</w:t>
            </w:r>
            <w:r>
              <w:rPr>
                <w:rFonts w:hint="eastAsia" w:ascii="宋体" w:hAnsi="宋体" w:cs="宋体"/>
              </w:rPr>
              <w:t>年</w:t>
            </w:r>
            <w:r>
              <w:t>5</w:t>
            </w:r>
            <w:r>
              <w:rPr>
                <w:rFonts w:hint="eastAsia" w:ascii="宋体" w:hAnsi="宋体" w:cs="宋体"/>
              </w:rPr>
              <w:t>月开始拆迁工作，于</w:t>
            </w:r>
            <w:r>
              <w:t>2019</w:t>
            </w:r>
            <w:r>
              <w:rPr>
                <w:rFonts w:hint="eastAsia" w:ascii="宋体" w:hAnsi="宋体" w:cs="宋体"/>
              </w:rPr>
              <w:t>年</w:t>
            </w:r>
            <w:r>
              <w:t>7</w:t>
            </w:r>
            <w:r>
              <w:rPr>
                <w:rFonts w:hint="eastAsia" w:ascii="宋体" w:hAnsi="宋体" w:cs="宋体"/>
              </w:rPr>
              <w:t>月</w:t>
            </w:r>
            <w:r>
              <w:t>3</w:t>
            </w:r>
            <w:r>
              <w:rPr>
                <w:rFonts w:hint="eastAsia" w:ascii="宋体" w:hAnsi="宋体" w:cs="宋体"/>
              </w:rPr>
              <w:t>日根据拆迁评估报告单，与南故城村村民委员会签订拆迁，拆迁补偿费总额为</w:t>
            </w:r>
            <w:r>
              <w:t>3206780</w:t>
            </w:r>
            <w:r>
              <w:rPr>
                <w:rFonts w:hint="eastAsia" w:ascii="宋体" w:hAnsi="宋体" w:cs="宋体"/>
              </w:rPr>
              <w:t>元，目前区财政局已拨付拆迁补偿</w:t>
            </w:r>
            <w:r>
              <w:t>3007802</w:t>
            </w:r>
            <w:r>
              <w:rPr>
                <w:rFonts w:hint="eastAsia" w:ascii="宋体" w:hAnsi="宋体" w:cs="宋体"/>
              </w:rPr>
              <w:t>元，剩余</w:t>
            </w:r>
            <w:r>
              <w:t>198978</w:t>
            </w:r>
            <w:r>
              <w:rPr>
                <w:rFonts w:hint="eastAsia" w:ascii="宋体" w:hAnsi="宋体" w:cs="宋体"/>
              </w:rPr>
              <w:t>元尚未拨付。</w:t>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南北故城旧工业区于</w:t>
            </w:r>
            <w:r>
              <w:t>2018</w:t>
            </w:r>
            <w:r>
              <w:rPr>
                <w:rFonts w:hint="eastAsia" w:ascii="宋体" w:hAnsi="宋体" w:cs="宋体"/>
              </w:rPr>
              <w:t>年</w:t>
            </w:r>
            <w:r>
              <w:t>5</w:t>
            </w:r>
            <w:r>
              <w:rPr>
                <w:rFonts w:hint="eastAsia" w:ascii="宋体" w:hAnsi="宋体" w:cs="宋体"/>
              </w:rPr>
              <w:t>月开始拆迁工作，于</w:t>
            </w:r>
            <w:r>
              <w:t>2019</w:t>
            </w:r>
            <w:r>
              <w:rPr>
                <w:rFonts w:hint="eastAsia" w:ascii="宋体" w:hAnsi="宋体" w:cs="宋体"/>
              </w:rPr>
              <w:t>年</w:t>
            </w:r>
            <w:r>
              <w:t>7</w:t>
            </w:r>
            <w:r>
              <w:rPr>
                <w:rFonts w:hint="eastAsia" w:ascii="宋体" w:hAnsi="宋体" w:cs="宋体"/>
              </w:rPr>
              <w:t>月</w:t>
            </w:r>
            <w:r>
              <w:t>3</w:t>
            </w:r>
            <w:r>
              <w:rPr>
                <w:rFonts w:hint="eastAsia" w:ascii="宋体" w:hAnsi="宋体" w:cs="宋体"/>
              </w:rPr>
              <w:t>日根据拆迁评估报告单，与南故城村村民委员会签订拆迁，拆迁补偿费总额为</w:t>
            </w:r>
            <w:r>
              <w:t>3206780</w:t>
            </w:r>
            <w:r>
              <w:rPr>
                <w:rFonts w:hint="eastAsia" w:ascii="宋体" w:hAnsi="宋体" w:cs="宋体"/>
              </w:rPr>
              <w:t>元，目前区财政局已拨付拆迁补偿</w:t>
            </w:r>
            <w:r>
              <w:t>3007802</w:t>
            </w:r>
            <w:r>
              <w:rPr>
                <w:rFonts w:hint="eastAsia" w:ascii="宋体" w:hAnsi="宋体" w:cs="宋体"/>
              </w:rPr>
              <w:t>元，剩余</w:t>
            </w:r>
            <w:r>
              <w:t>198978</w:t>
            </w:r>
            <w:r>
              <w:rPr>
                <w:rFonts w:hint="eastAsia" w:ascii="宋体" w:hAnsi="宋体" w:cs="宋体"/>
              </w:rPr>
              <w:t>元尚未拨付。</w:t>
            </w:r>
            <w:r>
              <w:tab/>
            </w:r>
            <w:r>
              <w:tab/>
            </w:r>
          </w:p>
          <w:p>
            <w:pPr>
              <w:pStyle w:val="13"/>
            </w:pP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验收合格率</w:t>
            </w:r>
          </w:p>
        </w:tc>
        <w:tc>
          <w:tcPr>
            <w:tcW w:w="5386" w:type="dxa"/>
            <w:vAlign w:val="center"/>
          </w:tcPr>
          <w:p>
            <w:pPr>
              <w:pStyle w:val="13"/>
            </w:pPr>
            <w:r>
              <w:rPr>
                <w:rFonts w:hint="eastAsia" w:ascii="宋体" w:hAnsi="宋体" w:cs="宋体"/>
              </w:rPr>
              <w:t>验收合格的工程量占工程总量的比例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回收土地数量</w:t>
            </w:r>
          </w:p>
        </w:tc>
        <w:tc>
          <w:tcPr>
            <w:tcW w:w="5386" w:type="dxa"/>
            <w:vAlign w:val="center"/>
          </w:tcPr>
          <w:p>
            <w:pPr>
              <w:pStyle w:val="13"/>
            </w:pPr>
            <w:r>
              <w:rPr>
                <w:rFonts w:hint="eastAsia" w:ascii="宋体" w:hAnsi="宋体" w:cs="宋体"/>
              </w:rPr>
              <w:t>收回土地</w:t>
            </w:r>
            <w:r>
              <w:t>1500</w:t>
            </w:r>
            <w:r>
              <w:rPr>
                <w:rFonts w:hint="eastAsia" w:ascii="宋体" w:hAnsi="宋体" w:cs="宋体"/>
              </w:rPr>
              <w:t>余亩</w:t>
            </w:r>
          </w:p>
        </w:tc>
        <w:tc>
          <w:tcPr>
            <w:tcW w:w="2268" w:type="dxa"/>
            <w:vAlign w:val="center"/>
          </w:tcPr>
          <w:p>
            <w:pPr>
              <w:pStyle w:val="13"/>
            </w:pPr>
            <w:r>
              <w:t>1500</w:t>
            </w:r>
            <w:r>
              <w:rPr>
                <w:rFonts w:hint="eastAsia" w:ascii="宋体" w:hAnsi="宋体" w:cs="宋体"/>
              </w:rPr>
              <w:t>亩</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按时完工率</w:t>
            </w:r>
          </w:p>
        </w:tc>
        <w:tc>
          <w:tcPr>
            <w:tcW w:w="5386" w:type="dxa"/>
            <w:vAlign w:val="center"/>
          </w:tcPr>
          <w:p>
            <w:pPr>
              <w:pStyle w:val="13"/>
            </w:pPr>
            <w:r>
              <w:rPr>
                <w:rFonts w:hint="eastAsia" w:ascii="宋体" w:hAnsi="宋体" w:cs="宋体"/>
              </w:rPr>
              <w:t>按时完工的工程量占工程总量的比例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申请资金数量</w:t>
            </w:r>
          </w:p>
        </w:tc>
        <w:tc>
          <w:tcPr>
            <w:tcW w:w="5386" w:type="dxa"/>
            <w:vAlign w:val="center"/>
          </w:tcPr>
          <w:p>
            <w:pPr>
              <w:pStyle w:val="13"/>
            </w:pPr>
            <w:r>
              <w:rPr>
                <w:rFonts w:hint="eastAsia" w:ascii="宋体" w:hAnsi="宋体" w:cs="宋体"/>
              </w:rPr>
              <w:t>申请剩余资金</w:t>
            </w:r>
          </w:p>
        </w:tc>
        <w:tc>
          <w:tcPr>
            <w:tcW w:w="2268" w:type="dxa"/>
            <w:vAlign w:val="center"/>
          </w:tcPr>
          <w:p>
            <w:pPr>
              <w:pStyle w:val="13"/>
            </w:pPr>
            <w:r>
              <w:t>≤19.9</w:t>
            </w:r>
            <w:r>
              <w:rPr>
                <w:rFonts w:hint="eastAsia" w:ascii="宋体" w:hAnsi="宋体" w:cs="宋体"/>
              </w:rPr>
              <w:t>万元</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拆除总数</w:t>
            </w:r>
          </w:p>
        </w:tc>
        <w:tc>
          <w:tcPr>
            <w:tcW w:w="5386" w:type="dxa"/>
            <w:vAlign w:val="center"/>
          </w:tcPr>
          <w:p>
            <w:pPr>
              <w:pStyle w:val="13"/>
            </w:pPr>
            <w:r>
              <w:rPr>
                <w:rFonts w:hint="eastAsia" w:ascii="宋体" w:hAnsi="宋体" w:cs="宋体"/>
              </w:rPr>
              <w:t>拆除企业、养殖及商店</w:t>
            </w:r>
            <w:r>
              <w:t>100</w:t>
            </w:r>
            <w:r>
              <w:rPr>
                <w:rFonts w:hint="eastAsia" w:ascii="宋体" w:hAnsi="宋体" w:cs="宋体"/>
              </w:rPr>
              <w:t>余家</w:t>
            </w:r>
          </w:p>
        </w:tc>
        <w:tc>
          <w:tcPr>
            <w:tcW w:w="2268" w:type="dxa"/>
            <w:vAlign w:val="center"/>
          </w:tcPr>
          <w:p>
            <w:pPr>
              <w:pStyle w:val="13"/>
            </w:pPr>
            <w:r>
              <w:t>100</w:t>
            </w:r>
            <w:r>
              <w:rPr>
                <w:rFonts w:hint="eastAsia" w:ascii="宋体" w:hAnsi="宋体" w:cs="宋体"/>
              </w:rPr>
              <w:t>家</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生态效益指标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全镇受益人口总数</w:t>
            </w:r>
          </w:p>
        </w:tc>
        <w:tc>
          <w:tcPr>
            <w:tcW w:w="2268" w:type="dxa"/>
            <w:vAlign w:val="center"/>
          </w:tcPr>
          <w:p>
            <w:pPr>
              <w:pStyle w:val="13"/>
            </w:pPr>
            <w:r>
              <w:t>≥35000</w:t>
            </w:r>
            <w:r>
              <w:rPr>
                <w:rFonts w:hint="eastAsia" w:ascii="宋体" w:hAnsi="宋体" w:cs="宋体"/>
              </w:rPr>
              <w:t>人</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持续影响时间</w:t>
            </w:r>
          </w:p>
        </w:tc>
        <w:tc>
          <w:tcPr>
            <w:tcW w:w="5386" w:type="dxa"/>
            <w:vAlign w:val="center"/>
          </w:tcPr>
          <w:p>
            <w:pPr>
              <w:pStyle w:val="13"/>
            </w:pPr>
            <w:r>
              <w:rPr>
                <w:rFonts w:hint="eastAsia" w:ascii="宋体" w:hAnsi="宋体" w:cs="宋体"/>
              </w:rPr>
              <w:t>项目完工后可是持续受益</w:t>
            </w:r>
            <w:r>
              <w:t>15</w:t>
            </w:r>
            <w:r>
              <w:rPr>
                <w:rFonts w:hint="eastAsia" w:ascii="宋体" w:hAnsi="宋体" w:cs="宋体"/>
              </w:rPr>
              <w:t>年以上</w:t>
            </w:r>
          </w:p>
        </w:tc>
        <w:tc>
          <w:tcPr>
            <w:tcW w:w="2268" w:type="dxa"/>
            <w:vAlign w:val="center"/>
          </w:tcPr>
          <w:p>
            <w:pPr>
              <w:pStyle w:val="13"/>
            </w:pPr>
            <w:r>
              <w:t>≥15</w:t>
            </w:r>
            <w:r>
              <w:rPr>
                <w:rFonts w:hint="eastAsia" w:ascii="宋体" w:hAnsi="宋体" w:cs="宋体"/>
              </w:rPr>
              <w:t>年</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调查问卷</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6</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年区级曲寨村给水管道改造工程绩效目标表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13011025P001564102066</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年区级曲寨村给水管道改造工程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30.00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30.00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大河镇曲寨村给水管网改造涉及全村</w:t>
            </w:r>
            <w:r>
              <w:t>530</w:t>
            </w:r>
            <w:r>
              <w:rPr>
                <w:rFonts w:hint="eastAsia" w:ascii="宋体" w:hAnsi="宋体" w:cs="宋体"/>
              </w:rPr>
              <w:t>户村民，改造完成后可提升村民生活便利和幸福指数</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大河镇曲寨村给水管网改造涉及全村</w:t>
            </w:r>
            <w:r>
              <w:t>530</w:t>
            </w:r>
            <w:r>
              <w:rPr>
                <w:rFonts w:hint="eastAsia" w:ascii="宋体" w:hAnsi="宋体" w:cs="宋体"/>
              </w:rPr>
              <w:t>户村民，改造完成后可提升村民生活便利和幸福指数</w:t>
            </w:r>
            <w:r>
              <w:tab/>
            </w:r>
            <w:r>
              <w:tab/>
            </w:r>
            <w:r>
              <w:tab/>
            </w:r>
            <w:r>
              <w:tab/>
            </w:r>
            <w:r>
              <w:tab/>
            </w:r>
            <w:r>
              <w:tab/>
            </w:r>
          </w:p>
          <w:p>
            <w:pPr>
              <w:pStyle w:val="13"/>
            </w:pP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验收合格率</w:t>
            </w:r>
          </w:p>
        </w:tc>
        <w:tc>
          <w:tcPr>
            <w:tcW w:w="5386" w:type="dxa"/>
            <w:vAlign w:val="center"/>
          </w:tcPr>
          <w:p>
            <w:pPr>
              <w:pStyle w:val="13"/>
            </w:pPr>
            <w:r>
              <w:rPr>
                <w:rFonts w:hint="eastAsia" w:ascii="宋体" w:hAnsi="宋体" w:cs="宋体"/>
              </w:rPr>
              <w:t>验收合格的工程量占工程总量的比例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项目所需成本</w:t>
            </w:r>
          </w:p>
        </w:tc>
        <w:tc>
          <w:tcPr>
            <w:tcW w:w="5386" w:type="dxa"/>
            <w:vAlign w:val="center"/>
          </w:tcPr>
          <w:p>
            <w:pPr>
              <w:pStyle w:val="13"/>
            </w:pPr>
            <w:r>
              <w:rPr>
                <w:rFonts w:hint="eastAsia" w:ascii="宋体" w:hAnsi="宋体" w:cs="宋体"/>
              </w:rPr>
              <w:t>工程共需要资金</w:t>
            </w:r>
          </w:p>
        </w:tc>
        <w:tc>
          <w:tcPr>
            <w:tcW w:w="2268" w:type="dxa"/>
            <w:vAlign w:val="center"/>
          </w:tcPr>
          <w:p>
            <w:pPr>
              <w:pStyle w:val="13"/>
            </w:pPr>
            <w:r>
              <w:t>≤30</w:t>
            </w:r>
            <w:r>
              <w:rPr>
                <w:rFonts w:hint="eastAsia" w:ascii="宋体" w:hAnsi="宋体" w:cs="宋体"/>
              </w:rPr>
              <w:t>万元</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工程按时完工率</w:t>
            </w:r>
          </w:p>
        </w:tc>
        <w:tc>
          <w:tcPr>
            <w:tcW w:w="5386" w:type="dxa"/>
            <w:vAlign w:val="center"/>
          </w:tcPr>
          <w:p>
            <w:pPr>
              <w:pStyle w:val="13"/>
            </w:pPr>
            <w:r>
              <w:rPr>
                <w:rFonts w:hint="eastAsia" w:ascii="宋体" w:hAnsi="宋体" w:cs="宋体"/>
              </w:rPr>
              <w:t>按时完成的工程量占工程总量的比例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给水管总长度</w:t>
            </w:r>
          </w:p>
        </w:tc>
        <w:tc>
          <w:tcPr>
            <w:tcW w:w="5386" w:type="dxa"/>
            <w:vAlign w:val="center"/>
          </w:tcPr>
          <w:p>
            <w:pPr>
              <w:pStyle w:val="13"/>
            </w:pPr>
            <w:r>
              <w:rPr>
                <w:rFonts w:hint="eastAsia" w:ascii="宋体" w:hAnsi="宋体" w:cs="宋体"/>
              </w:rPr>
              <w:t>给水管总长度约</w:t>
            </w:r>
            <w:r>
              <w:t>38</w:t>
            </w:r>
            <w:r>
              <w:rPr>
                <w:rFonts w:hint="eastAsia" w:ascii="宋体" w:hAnsi="宋体" w:cs="宋体"/>
              </w:rPr>
              <w:t>公里</w:t>
            </w:r>
          </w:p>
        </w:tc>
        <w:tc>
          <w:tcPr>
            <w:tcW w:w="2268" w:type="dxa"/>
            <w:vAlign w:val="center"/>
          </w:tcPr>
          <w:p>
            <w:pPr>
              <w:pStyle w:val="13"/>
            </w:pPr>
            <w:r>
              <w:t>≥38</w:t>
            </w:r>
            <w:r>
              <w:rPr>
                <w:rFonts w:hint="eastAsia" w:ascii="宋体" w:hAnsi="宋体" w:cs="宋体"/>
              </w:rPr>
              <w:t>公里</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涉及农户数量</w:t>
            </w:r>
          </w:p>
        </w:tc>
        <w:tc>
          <w:tcPr>
            <w:tcW w:w="5386" w:type="dxa"/>
            <w:vAlign w:val="center"/>
          </w:tcPr>
          <w:p>
            <w:pPr>
              <w:pStyle w:val="13"/>
            </w:pPr>
            <w:r>
              <w:rPr>
                <w:rFonts w:hint="eastAsia" w:ascii="宋体" w:hAnsi="宋体" w:cs="宋体"/>
              </w:rPr>
              <w:t>涉及农户共计</w:t>
            </w:r>
            <w:r>
              <w:t>530</w:t>
            </w:r>
            <w:r>
              <w:rPr>
                <w:rFonts w:hint="eastAsia" w:ascii="宋体" w:hAnsi="宋体" w:cs="宋体"/>
              </w:rPr>
              <w:t>户</w:t>
            </w:r>
          </w:p>
        </w:tc>
        <w:tc>
          <w:tcPr>
            <w:tcW w:w="2268" w:type="dxa"/>
            <w:vAlign w:val="center"/>
          </w:tcPr>
          <w:p>
            <w:pPr>
              <w:pStyle w:val="13"/>
            </w:pPr>
            <w:r>
              <w:t>≥530</w:t>
            </w:r>
            <w:r>
              <w:rPr>
                <w:rFonts w:hint="eastAsia" w:ascii="宋体" w:hAnsi="宋体" w:cs="宋体"/>
              </w:rPr>
              <w:t>户</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w:t>
            </w:r>
            <w:r>
              <w:t>2500</w:t>
            </w:r>
            <w:r>
              <w:rPr>
                <w:rFonts w:hint="eastAsia" w:ascii="宋体" w:hAnsi="宋体" w:cs="宋体"/>
              </w:rPr>
              <w:t>人</w:t>
            </w:r>
          </w:p>
        </w:tc>
        <w:tc>
          <w:tcPr>
            <w:tcW w:w="2268" w:type="dxa"/>
            <w:vAlign w:val="center"/>
          </w:tcPr>
          <w:p>
            <w:pPr>
              <w:pStyle w:val="13"/>
            </w:pPr>
            <w:r>
              <w:t>≥2500</w:t>
            </w:r>
            <w:r>
              <w:rPr>
                <w:rFonts w:hint="eastAsia" w:ascii="宋体" w:hAnsi="宋体" w:cs="宋体"/>
              </w:rPr>
              <w:t>人</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持续受益年限</w:t>
            </w:r>
          </w:p>
        </w:tc>
        <w:tc>
          <w:tcPr>
            <w:tcW w:w="5386" w:type="dxa"/>
            <w:vAlign w:val="center"/>
          </w:tcPr>
          <w:p>
            <w:pPr>
              <w:pStyle w:val="13"/>
            </w:pPr>
            <w:r>
              <w:rPr>
                <w:rFonts w:hint="eastAsia" w:ascii="宋体" w:hAnsi="宋体" w:cs="宋体"/>
              </w:rPr>
              <w:t>工程完工后受益年限</w:t>
            </w:r>
            <w:r>
              <w:t>20</w:t>
            </w:r>
            <w:r>
              <w:rPr>
                <w:rFonts w:hint="eastAsia" w:ascii="宋体" w:hAnsi="宋体" w:cs="宋体"/>
              </w:rPr>
              <w:t>年以上</w:t>
            </w:r>
          </w:p>
        </w:tc>
        <w:tc>
          <w:tcPr>
            <w:tcW w:w="2268" w:type="dxa"/>
            <w:vAlign w:val="center"/>
          </w:tcPr>
          <w:p>
            <w:pPr>
              <w:pStyle w:val="13"/>
            </w:pPr>
            <w:r>
              <w:t>≥20</w:t>
            </w:r>
            <w:r>
              <w:rPr>
                <w:rFonts w:hint="eastAsia" w:ascii="宋体" w:hAnsi="宋体" w:cs="宋体"/>
              </w:rPr>
              <w:t>年</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问卷调查</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7</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年区级石津干渠截流导流工程（大河镇段）后续管护费用绩效目标表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13011025P00156410207R</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年区级石津干渠截流导流工程（大河镇段）后续管护费用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12.82</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12.82</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根据南水北调（冀调水计【</w:t>
            </w:r>
            <w:r>
              <w:t>2016</w:t>
            </w:r>
            <w:r>
              <w:rPr>
                <w:rFonts w:hint="eastAsia" w:ascii="宋体" w:hAnsi="宋体" w:cs="宋体"/>
              </w:rPr>
              <w:t>】</w:t>
            </w:r>
            <w:r>
              <w:t>52</w:t>
            </w:r>
            <w:r>
              <w:rPr>
                <w:rFonts w:hint="eastAsia" w:ascii="宋体" w:hAnsi="宋体" w:cs="宋体"/>
              </w:rPr>
              <w:t>号）文件规定我镇需管护</w:t>
            </w:r>
            <w:r>
              <w:t>3</w:t>
            </w:r>
            <w:r>
              <w:rPr>
                <w:rFonts w:hint="eastAsia" w:ascii="宋体" w:hAnsi="宋体" w:cs="宋体"/>
              </w:rPr>
              <w:t>个坑塘，支付资金后可用于对坑塘的日常管理及养护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根据南水北调（冀调水计【</w:t>
            </w:r>
            <w:r>
              <w:t>2016</w:t>
            </w:r>
            <w:r>
              <w:rPr>
                <w:rFonts w:hint="eastAsia" w:ascii="宋体" w:hAnsi="宋体" w:cs="宋体"/>
              </w:rPr>
              <w:t>】</w:t>
            </w:r>
            <w:r>
              <w:t>52</w:t>
            </w:r>
            <w:r>
              <w:rPr>
                <w:rFonts w:hint="eastAsia" w:ascii="宋体" w:hAnsi="宋体" w:cs="宋体"/>
              </w:rPr>
              <w:t>号）文件规定我镇需管护</w:t>
            </w:r>
            <w:r>
              <w:t>3</w:t>
            </w:r>
            <w:r>
              <w:rPr>
                <w:rFonts w:hint="eastAsia" w:ascii="宋体" w:hAnsi="宋体" w:cs="宋体"/>
              </w:rPr>
              <w:t>个坑塘，支付资金后可用于对坑塘的日常管理及养护</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管护坑塘数量</w:t>
            </w:r>
          </w:p>
        </w:tc>
        <w:tc>
          <w:tcPr>
            <w:tcW w:w="5386" w:type="dxa"/>
            <w:vAlign w:val="center"/>
          </w:tcPr>
          <w:p>
            <w:pPr>
              <w:pStyle w:val="13"/>
            </w:pPr>
            <w:r>
              <w:rPr>
                <w:rFonts w:hint="eastAsia" w:ascii="宋体" w:hAnsi="宋体" w:cs="宋体"/>
              </w:rPr>
              <w:t>我镇需管护坑塘数量</w:t>
            </w:r>
            <w:r>
              <w:t>3</w:t>
            </w:r>
            <w:r>
              <w:rPr>
                <w:rFonts w:hint="eastAsia" w:ascii="宋体" w:hAnsi="宋体" w:cs="宋体"/>
              </w:rPr>
              <w:t>个</w:t>
            </w:r>
          </w:p>
        </w:tc>
        <w:tc>
          <w:tcPr>
            <w:tcW w:w="2268" w:type="dxa"/>
            <w:vAlign w:val="center"/>
          </w:tcPr>
          <w:p>
            <w:pPr>
              <w:pStyle w:val="13"/>
            </w:pPr>
            <w:r>
              <w:t>3</w:t>
            </w:r>
            <w:r>
              <w:rPr>
                <w:rFonts w:hint="eastAsia" w:ascii="宋体" w:hAnsi="宋体" w:cs="宋体"/>
              </w:rPr>
              <w:t>个</w:t>
            </w:r>
          </w:p>
        </w:tc>
        <w:tc>
          <w:tcPr>
            <w:tcW w:w="1276" w:type="dxa"/>
            <w:vAlign w:val="center"/>
          </w:tcPr>
          <w:p>
            <w:pPr>
              <w:pStyle w:val="13"/>
            </w:pPr>
            <w:r>
              <w:rPr>
                <w:rFonts w:hint="eastAsia" w:ascii="宋体" w:hAnsi="宋体" w:cs="宋体"/>
              </w:rPr>
              <w:t>冀调水计【</w:t>
            </w:r>
            <w:r>
              <w:t>2016</w:t>
            </w:r>
            <w:r>
              <w:rPr>
                <w:rFonts w:hint="eastAsia" w:ascii="宋体" w:hAnsi="宋体" w:cs="宋体"/>
              </w:rPr>
              <w:t>】</w:t>
            </w:r>
            <w:r>
              <w:t>52</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管护费用成本</w:t>
            </w:r>
          </w:p>
        </w:tc>
        <w:tc>
          <w:tcPr>
            <w:tcW w:w="5386" w:type="dxa"/>
            <w:vAlign w:val="center"/>
          </w:tcPr>
          <w:p>
            <w:pPr>
              <w:pStyle w:val="13"/>
            </w:pPr>
            <w:r>
              <w:rPr>
                <w:rFonts w:hint="eastAsia" w:ascii="宋体" w:hAnsi="宋体" w:cs="宋体"/>
              </w:rPr>
              <w:t>管护成本费用</w:t>
            </w:r>
          </w:p>
        </w:tc>
        <w:tc>
          <w:tcPr>
            <w:tcW w:w="2268" w:type="dxa"/>
            <w:vAlign w:val="center"/>
          </w:tcPr>
          <w:p>
            <w:pPr>
              <w:pStyle w:val="13"/>
            </w:pPr>
            <w:r>
              <w:t>≤12.82</w:t>
            </w:r>
            <w:r>
              <w:rPr>
                <w:rFonts w:hint="eastAsia" w:ascii="宋体" w:hAnsi="宋体" w:cs="宋体"/>
              </w:rPr>
              <w:t>万元</w:t>
            </w:r>
          </w:p>
        </w:tc>
        <w:tc>
          <w:tcPr>
            <w:tcW w:w="1276" w:type="dxa"/>
            <w:vAlign w:val="center"/>
          </w:tcPr>
          <w:p>
            <w:pPr>
              <w:pStyle w:val="13"/>
            </w:pPr>
            <w:r>
              <w:rPr>
                <w:rFonts w:hint="eastAsia" w:ascii="宋体" w:hAnsi="宋体" w:cs="宋体"/>
              </w:rPr>
              <w:t>冀调水计【</w:t>
            </w:r>
            <w:r>
              <w:t>2016</w:t>
            </w:r>
            <w:r>
              <w:rPr>
                <w:rFonts w:hint="eastAsia" w:ascii="宋体" w:hAnsi="宋体" w:cs="宋体"/>
              </w:rPr>
              <w:t>】</w:t>
            </w:r>
            <w:r>
              <w:t>52</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管护合格完成率</w:t>
            </w:r>
          </w:p>
        </w:tc>
        <w:tc>
          <w:tcPr>
            <w:tcW w:w="5386" w:type="dxa"/>
            <w:vAlign w:val="center"/>
          </w:tcPr>
          <w:p>
            <w:pPr>
              <w:pStyle w:val="13"/>
            </w:pPr>
            <w:r>
              <w:rPr>
                <w:rFonts w:hint="eastAsia" w:ascii="宋体" w:hAnsi="宋体" w:cs="宋体"/>
              </w:rPr>
              <w:t>管护合格的工作量占工作总量的比例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冀调水计【</w:t>
            </w:r>
            <w:r>
              <w:t>2016</w:t>
            </w:r>
            <w:r>
              <w:rPr>
                <w:rFonts w:hint="eastAsia" w:ascii="宋体" w:hAnsi="宋体" w:cs="宋体"/>
              </w:rPr>
              <w:t>】</w:t>
            </w:r>
            <w:r>
              <w:t>52</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管护完成及时率</w:t>
            </w:r>
          </w:p>
        </w:tc>
        <w:tc>
          <w:tcPr>
            <w:tcW w:w="5386" w:type="dxa"/>
            <w:vAlign w:val="center"/>
          </w:tcPr>
          <w:p>
            <w:pPr>
              <w:pStyle w:val="13"/>
            </w:pPr>
            <w:r>
              <w:rPr>
                <w:rFonts w:hint="eastAsia" w:ascii="宋体" w:hAnsi="宋体" w:cs="宋体"/>
              </w:rPr>
              <w:t>按规定时间完成的工作量占工作总量的比例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冀调水计【</w:t>
            </w:r>
            <w:r>
              <w:t>2016</w:t>
            </w:r>
            <w:r>
              <w:rPr>
                <w:rFonts w:hint="eastAsia" w:ascii="宋体" w:hAnsi="宋体" w:cs="宋体"/>
              </w:rPr>
              <w:t>】</w:t>
            </w:r>
            <w:r>
              <w:t>52</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生态效益指标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全镇受益人口总数</w:t>
            </w:r>
          </w:p>
        </w:tc>
        <w:tc>
          <w:tcPr>
            <w:tcW w:w="2268" w:type="dxa"/>
            <w:vAlign w:val="center"/>
          </w:tcPr>
          <w:p>
            <w:pPr>
              <w:pStyle w:val="13"/>
            </w:pPr>
            <w:r>
              <w:t>≥5000</w:t>
            </w:r>
            <w:r>
              <w:rPr>
                <w:rFonts w:hint="eastAsia" w:ascii="宋体" w:hAnsi="宋体" w:cs="宋体"/>
              </w:rPr>
              <w:t>人</w:t>
            </w:r>
          </w:p>
        </w:tc>
        <w:tc>
          <w:tcPr>
            <w:tcW w:w="1276" w:type="dxa"/>
            <w:vAlign w:val="center"/>
          </w:tcPr>
          <w:p>
            <w:pPr>
              <w:pStyle w:val="13"/>
            </w:pPr>
            <w:r>
              <w:rPr>
                <w:rFonts w:hint="eastAsia" w:ascii="宋体" w:hAnsi="宋体" w:cs="宋体"/>
              </w:rPr>
              <w:t>冀调水计【</w:t>
            </w:r>
            <w:r>
              <w:t>2016</w:t>
            </w:r>
            <w:r>
              <w:rPr>
                <w:rFonts w:hint="eastAsia" w:ascii="宋体" w:hAnsi="宋体" w:cs="宋体"/>
              </w:rPr>
              <w:t>】</w:t>
            </w:r>
            <w:r>
              <w:t>52</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持续影响时间</w:t>
            </w:r>
          </w:p>
        </w:tc>
        <w:tc>
          <w:tcPr>
            <w:tcW w:w="5386" w:type="dxa"/>
            <w:vAlign w:val="center"/>
          </w:tcPr>
          <w:p>
            <w:pPr>
              <w:pStyle w:val="13"/>
            </w:pPr>
            <w:r>
              <w:rPr>
                <w:rFonts w:hint="eastAsia" w:ascii="宋体" w:hAnsi="宋体" w:cs="宋体"/>
              </w:rPr>
              <w:t>项目完工后可是持续受益</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冀调水计【</w:t>
            </w:r>
            <w:r>
              <w:t>2016</w:t>
            </w:r>
            <w:r>
              <w:rPr>
                <w:rFonts w:hint="eastAsia" w:ascii="宋体" w:hAnsi="宋体" w:cs="宋体"/>
              </w:rPr>
              <w:t>】</w:t>
            </w:r>
            <w:r>
              <w:t>52</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调查问卷</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冀调水计【</w:t>
            </w:r>
            <w:r>
              <w:t>2016</w:t>
            </w:r>
            <w:r>
              <w:rPr>
                <w:rFonts w:hint="eastAsia" w:ascii="宋体" w:hAnsi="宋体" w:cs="宋体"/>
              </w:rPr>
              <w:t>】</w:t>
            </w:r>
            <w:r>
              <w:t>52</w:t>
            </w:r>
            <w:r>
              <w:rPr>
                <w:rFonts w:hint="eastAsia" w:ascii="宋体" w:hAnsi="宋体" w:cs="宋体"/>
              </w:rPr>
              <w:t>号文件</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8</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年区级双庙营房污水管道工程绩效目标表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13011025P00156410202P</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年区级双庙营房污水管道工程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22.00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22.00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大河镇双庙营房铺设</w:t>
            </w:r>
            <w:r>
              <w:t>942</w:t>
            </w:r>
            <w:r>
              <w:rPr>
                <w:rFonts w:hint="eastAsia" w:ascii="宋体" w:hAnsi="宋体" w:cs="宋体"/>
              </w:rPr>
              <w:t>米污水管道，项目完工后减少污水污染，提升营区及双庙村环境卫生达标率</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大河镇双庙营房铺设</w:t>
            </w:r>
            <w:r>
              <w:t>942</w:t>
            </w:r>
            <w:r>
              <w:rPr>
                <w:rFonts w:hint="eastAsia" w:ascii="宋体" w:hAnsi="宋体" w:cs="宋体"/>
              </w:rPr>
              <w:t>米污水管道，项目完工后减少污水污染，提升营区及双庙村环境卫生达标率</w:t>
            </w:r>
            <w:r>
              <w:tab/>
            </w:r>
            <w:r>
              <w:tab/>
            </w:r>
            <w:r>
              <w:tab/>
            </w:r>
            <w:r>
              <w:tab/>
            </w:r>
            <w:r>
              <w:tab/>
            </w:r>
            <w:r>
              <w:tab/>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验收合格率</w:t>
            </w:r>
          </w:p>
        </w:tc>
        <w:tc>
          <w:tcPr>
            <w:tcW w:w="5386" w:type="dxa"/>
            <w:vAlign w:val="center"/>
          </w:tcPr>
          <w:p>
            <w:pPr>
              <w:pStyle w:val="13"/>
            </w:pPr>
            <w:r>
              <w:rPr>
                <w:rFonts w:hint="eastAsia" w:ascii="宋体" w:hAnsi="宋体" w:cs="宋体"/>
              </w:rPr>
              <w:t>验收合格的工程量占工程总量的比例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工程按时完工率</w:t>
            </w:r>
          </w:p>
        </w:tc>
        <w:tc>
          <w:tcPr>
            <w:tcW w:w="5386" w:type="dxa"/>
            <w:vAlign w:val="center"/>
          </w:tcPr>
          <w:p>
            <w:pPr>
              <w:pStyle w:val="13"/>
            </w:pPr>
            <w:r>
              <w:rPr>
                <w:rFonts w:hint="eastAsia" w:ascii="宋体" w:hAnsi="宋体" w:cs="宋体"/>
              </w:rPr>
              <w:t>按时完成的工程量占工程总量的比例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管道建设成本</w:t>
            </w:r>
          </w:p>
        </w:tc>
        <w:tc>
          <w:tcPr>
            <w:tcW w:w="5386" w:type="dxa"/>
            <w:vAlign w:val="center"/>
          </w:tcPr>
          <w:p>
            <w:pPr>
              <w:pStyle w:val="13"/>
            </w:pPr>
            <w:r>
              <w:rPr>
                <w:rFonts w:hint="eastAsia" w:ascii="宋体" w:hAnsi="宋体" w:cs="宋体"/>
              </w:rPr>
              <w:t>申请管道建设费用</w:t>
            </w:r>
          </w:p>
        </w:tc>
        <w:tc>
          <w:tcPr>
            <w:tcW w:w="2268" w:type="dxa"/>
            <w:vAlign w:val="center"/>
          </w:tcPr>
          <w:p>
            <w:pPr>
              <w:pStyle w:val="13"/>
            </w:pPr>
            <w:r>
              <w:t>≤1083000</w:t>
            </w:r>
            <w:r>
              <w:rPr>
                <w:rFonts w:hint="eastAsia" w:ascii="宋体" w:hAnsi="宋体" w:cs="宋体"/>
              </w:rPr>
              <w:t>元</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铺设管道数量</w:t>
            </w:r>
          </w:p>
        </w:tc>
        <w:tc>
          <w:tcPr>
            <w:tcW w:w="5386" w:type="dxa"/>
            <w:vAlign w:val="center"/>
          </w:tcPr>
          <w:p>
            <w:pPr>
              <w:pStyle w:val="13"/>
            </w:pPr>
            <w:r>
              <w:rPr>
                <w:rFonts w:hint="eastAsia" w:ascii="宋体" w:hAnsi="宋体" w:cs="宋体"/>
              </w:rPr>
              <w:t>铺设污水管道</w:t>
            </w:r>
            <w:r>
              <w:t>942</w:t>
            </w:r>
            <w:r>
              <w:rPr>
                <w:rFonts w:hint="eastAsia" w:ascii="宋体" w:hAnsi="宋体" w:cs="宋体"/>
              </w:rPr>
              <w:t>米</w:t>
            </w:r>
          </w:p>
        </w:tc>
        <w:tc>
          <w:tcPr>
            <w:tcW w:w="2268" w:type="dxa"/>
            <w:vAlign w:val="center"/>
          </w:tcPr>
          <w:p>
            <w:pPr>
              <w:pStyle w:val="13"/>
            </w:pPr>
            <w:r>
              <w:t>≥942</w:t>
            </w:r>
            <w:r>
              <w:rPr>
                <w:rFonts w:hint="eastAsia" w:ascii="宋体" w:hAnsi="宋体" w:cs="宋体"/>
              </w:rPr>
              <w:t>米</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w:t>
            </w:r>
            <w:r>
              <w:t>7000</w:t>
            </w:r>
            <w:r>
              <w:rPr>
                <w:rFonts w:hint="eastAsia" w:ascii="宋体" w:hAnsi="宋体" w:cs="宋体"/>
              </w:rPr>
              <w:t>人</w:t>
            </w:r>
          </w:p>
        </w:tc>
        <w:tc>
          <w:tcPr>
            <w:tcW w:w="2268" w:type="dxa"/>
            <w:vAlign w:val="center"/>
          </w:tcPr>
          <w:p>
            <w:pPr>
              <w:pStyle w:val="13"/>
            </w:pPr>
            <w:r>
              <w:t>≥7000</w:t>
            </w:r>
            <w:r>
              <w:rPr>
                <w:rFonts w:hint="eastAsia" w:ascii="宋体" w:hAnsi="宋体" w:cs="宋体"/>
              </w:rPr>
              <w:t>人</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持续受益年限</w:t>
            </w:r>
          </w:p>
        </w:tc>
        <w:tc>
          <w:tcPr>
            <w:tcW w:w="5386" w:type="dxa"/>
            <w:vAlign w:val="center"/>
          </w:tcPr>
          <w:p>
            <w:pPr>
              <w:pStyle w:val="13"/>
            </w:pPr>
            <w:r>
              <w:rPr>
                <w:rFonts w:hint="eastAsia" w:ascii="宋体" w:hAnsi="宋体" w:cs="宋体"/>
              </w:rPr>
              <w:t>工程完工后受益年限</w:t>
            </w:r>
            <w:r>
              <w:t>10</w:t>
            </w:r>
            <w:r>
              <w:rPr>
                <w:rFonts w:hint="eastAsia" w:ascii="宋体" w:hAnsi="宋体" w:cs="宋体"/>
              </w:rPr>
              <w:t>年以上</w:t>
            </w:r>
          </w:p>
        </w:tc>
        <w:tc>
          <w:tcPr>
            <w:tcW w:w="2268" w:type="dxa"/>
            <w:vAlign w:val="center"/>
          </w:tcPr>
          <w:p>
            <w:pPr>
              <w:pStyle w:val="13"/>
            </w:pPr>
            <w:r>
              <w:t>≥10</w:t>
            </w:r>
            <w:r>
              <w:rPr>
                <w:rFonts w:hint="eastAsia" w:ascii="宋体" w:hAnsi="宋体" w:cs="宋体"/>
              </w:rPr>
              <w:t>年</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问卷调查</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历史经验</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9</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年区级退役</w:t>
      </w:r>
      <w:r>
        <w:rPr>
          <w:rFonts w:hint="eastAsia" w:ascii="宋体" w:hAnsi="宋体" w:cs="宋体"/>
          <w:color w:val="000000"/>
          <w:sz w:val="28"/>
          <w:lang w:eastAsia="zh-CN"/>
        </w:rPr>
        <w:t>公益性岗位</w:t>
      </w:r>
      <w:r>
        <w:rPr>
          <w:rFonts w:hint="eastAsia" w:ascii="宋体" w:hAnsi="宋体" w:cs="宋体"/>
          <w:color w:val="000000"/>
          <w:sz w:val="28"/>
        </w:rPr>
        <w:t>人员工资、社保绩效目标表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13011025P001540100214</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年区级退役</w:t>
            </w:r>
            <w:r>
              <w:rPr>
                <w:rFonts w:hint="eastAsia" w:ascii="宋体" w:hAnsi="宋体" w:cs="宋体"/>
                <w:lang w:eastAsia="zh-CN"/>
              </w:rPr>
              <w:t>公益性岗位</w:t>
            </w:r>
            <w:r>
              <w:rPr>
                <w:rFonts w:hint="eastAsia" w:ascii="宋体" w:hAnsi="宋体" w:cs="宋体"/>
              </w:rPr>
              <w:t>人员工资、社保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62.40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62.40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退役人员</w:t>
            </w:r>
            <w:r>
              <w:t>10</w:t>
            </w:r>
            <w:r>
              <w:rPr>
                <w:rFonts w:hint="eastAsia" w:ascii="宋体" w:hAnsi="宋体" w:cs="宋体"/>
              </w:rPr>
              <w:t>人，工资、社保</w:t>
            </w:r>
            <w:r>
              <w:t>60.2</w:t>
            </w:r>
            <w:r>
              <w:rPr>
                <w:rFonts w:hint="eastAsia" w:ascii="宋体" w:hAnsi="宋体" w:cs="宋体"/>
              </w:rPr>
              <w:t>万元，取暖费每人</w:t>
            </w:r>
            <w:r>
              <w:t>2200</w:t>
            </w:r>
            <w:r>
              <w:rPr>
                <w:rFonts w:hint="eastAsia" w:ascii="宋体" w:hAnsi="宋体" w:cs="宋体"/>
              </w:rPr>
              <w:t>，共</w:t>
            </w:r>
            <w:r>
              <w:t>2.2</w:t>
            </w:r>
            <w:r>
              <w:rPr>
                <w:rFonts w:hint="eastAsia" w:ascii="宋体" w:hAnsi="宋体" w:cs="宋体"/>
              </w:rPr>
              <w:t>万元。合计</w:t>
            </w:r>
            <w:r>
              <w:t>62.4</w:t>
            </w:r>
            <w:r>
              <w:rPr>
                <w:rFonts w:hint="eastAsia" w:ascii="宋体" w:hAnsi="宋体" w:cs="宋体"/>
              </w:rPr>
              <w:t>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退役人员</w:t>
            </w:r>
            <w:r>
              <w:t>10</w:t>
            </w:r>
            <w:r>
              <w:rPr>
                <w:rFonts w:hint="eastAsia" w:ascii="宋体" w:hAnsi="宋体" w:cs="宋体"/>
              </w:rPr>
              <w:t>人，工资、社保</w:t>
            </w:r>
            <w:r>
              <w:t>60.2</w:t>
            </w:r>
            <w:r>
              <w:rPr>
                <w:rFonts w:hint="eastAsia" w:ascii="宋体" w:hAnsi="宋体" w:cs="宋体"/>
              </w:rPr>
              <w:t>万元，取暖费每人</w:t>
            </w:r>
            <w:r>
              <w:t>2200</w:t>
            </w:r>
            <w:r>
              <w:rPr>
                <w:rFonts w:hint="eastAsia" w:ascii="宋体" w:hAnsi="宋体" w:cs="宋体"/>
              </w:rPr>
              <w:t>，共</w:t>
            </w:r>
            <w:r>
              <w:t>2.2</w:t>
            </w:r>
            <w:r>
              <w:rPr>
                <w:rFonts w:hint="eastAsia" w:ascii="宋体" w:hAnsi="宋体" w:cs="宋体"/>
              </w:rPr>
              <w:t>万元。合计</w:t>
            </w:r>
            <w:r>
              <w:t>62.4</w:t>
            </w:r>
            <w:r>
              <w:rPr>
                <w:rFonts w:hint="eastAsia" w:ascii="宋体" w:hAnsi="宋体" w:cs="宋体"/>
              </w:rPr>
              <w:t>万元。</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资金发放及时率</w:t>
            </w:r>
          </w:p>
        </w:tc>
        <w:tc>
          <w:tcPr>
            <w:tcW w:w="5386" w:type="dxa"/>
            <w:vAlign w:val="center"/>
          </w:tcPr>
          <w:p>
            <w:pPr>
              <w:pStyle w:val="13"/>
            </w:pPr>
            <w:r>
              <w:rPr>
                <w:rFonts w:hint="eastAsia" w:ascii="宋体" w:hAnsi="宋体" w:cs="宋体"/>
              </w:rPr>
              <w:t>应按时发放的资金数占资金总数的比例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鹿字办（</w:t>
            </w:r>
            <w:r>
              <w:t>2017</w:t>
            </w:r>
            <w:r>
              <w:rPr>
                <w:rFonts w:hint="eastAsia" w:ascii="宋体" w:hAnsi="宋体" w:cs="宋体"/>
              </w:rPr>
              <w:t>）</w:t>
            </w:r>
            <w:r>
              <w:t>31</w:t>
            </w:r>
            <w:r>
              <w:rPr>
                <w:rFonts w:hint="eastAsia" w:ascii="宋体" w:hAnsi="宋体" w:cs="宋体"/>
              </w:rPr>
              <w:t>号】第二条第一款</w:t>
            </w:r>
            <w:r>
              <w:t>“</w:t>
            </w:r>
            <w:r>
              <w:rPr>
                <w:rFonts w:hint="eastAsia" w:ascii="宋体" w:hAnsi="宋体" w:cs="宋体"/>
              </w:rPr>
              <w:t>实行</w:t>
            </w:r>
            <w:r>
              <w:rPr>
                <w:rFonts w:hint="eastAsia" w:ascii="宋体" w:hAnsi="宋体" w:cs="宋体"/>
                <w:lang w:eastAsia="zh-CN"/>
              </w:rPr>
              <w:t>公益性岗位</w:t>
            </w:r>
            <w:r>
              <w:rPr>
                <w:rFonts w:hint="eastAsia" w:ascii="宋体" w:hAnsi="宋体" w:cs="宋体"/>
              </w:rPr>
              <w:t>托管安置</w:t>
            </w:r>
            <w: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资金发放到位率</w:t>
            </w:r>
          </w:p>
        </w:tc>
        <w:tc>
          <w:tcPr>
            <w:tcW w:w="5386" w:type="dxa"/>
            <w:vAlign w:val="center"/>
          </w:tcPr>
          <w:p>
            <w:pPr>
              <w:pStyle w:val="13"/>
            </w:pPr>
            <w:r>
              <w:rPr>
                <w:rFonts w:hint="eastAsia" w:ascii="宋体" w:hAnsi="宋体" w:cs="宋体"/>
              </w:rPr>
              <w:t>实际发放的金额占应发放金额的比例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鹿字办（</w:t>
            </w:r>
            <w:r>
              <w:t>2017</w:t>
            </w:r>
            <w:r>
              <w:rPr>
                <w:rFonts w:hint="eastAsia" w:ascii="宋体" w:hAnsi="宋体" w:cs="宋体"/>
              </w:rPr>
              <w:t>）</w:t>
            </w:r>
            <w:r>
              <w:t>31</w:t>
            </w:r>
            <w:r>
              <w:rPr>
                <w:rFonts w:hint="eastAsia" w:ascii="宋体" w:hAnsi="宋体" w:cs="宋体"/>
              </w:rPr>
              <w:t>号】第二条第一款</w:t>
            </w:r>
            <w:r>
              <w:t>“</w:t>
            </w:r>
            <w:r>
              <w:rPr>
                <w:rFonts w:hint="eastAsia" w:ascii="宋体" w:hAnsi="宋体" w:cs="宋体"/>
              </w:rPr>
              <w:t>实行</w:t>
            </w:r>
            <w:r>
              <w:rPr>
                <w:rFonts w:hint="eastAsia" w:ascii="宋体" w:hAnsi="宋体" w:cs="宋体"/>
                <w:lang w:eastAsia="zh-CN"/>
              </w:rPr>
              <w:t>公益性岗位</w:t>
            </w:r>
            <w:r>
              <w:rPr>
                <w:rFonts w:hint="eastAsia" w:ascii="宋体" w:hAnsi="宋体" w:cs="宋体"/>
              </w:rPr>
              <w:t>托管安置</w:t>
            </w:r>
            <w: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补贴人员数量</w:t>
            </w:r>
          </w:p>
        </w:tc>
        <w:tc>
          <w:tcPr>
            <w:tcW w:w="5386" w:type="dxa"/>
            <w:vAlign w:val="center"/>
          </w:tcPr>
          <w:p>
            <w:pPr>
              <w:pStyle w:val="13"/>
            </w:pPr>
            <w:r>
              <w:rPr>
                <w:rFonts w:hint="eastAsia" w:ascii="宋体" w:hAnsi="宋体" w:cs="宋体"/>
              </w:rPr>
              <w:t>享受政策人数</w:t>
            </w:r>
          </w:p>
        </w:tc>
        <w:tc>
          <w:tcPr>
            <w:tcW w:w="2268" w:type="dxa"/>
            <w:vAlign w:val="center"/>
          </w:tcPr>
          <w:p>
            <w:pPr>
              <w:pStyle w:val="13"/>
            </w:pPr>
            <w:r>
              <w:t>≤10</w:t>
            </w:r>
            <w:r>
              <w:rPr>
                <w:rFonts w:hint="eastAsia" w:ascii="宋体" w:hAnsi="宋体" w:cs="宋体"/>
              </w:rPr>
              <w:t>人</w:t>
            </w:r>
          </w:p>
        </w:tc>
        <w:tc>
          <w:tcPr>
            <w:tcW w:w="1276" w:type="dxa"/>
            <w:vAlign w:val="center"/>
          </w:tcPr>
          <w:p>
            <w:pPr>
              <w:pStyle w:val="13"/>
            </w:pPr>
            <w:r>
              <w:rPr>
                <w:rFonts w:hint="eastAsia" w:ascii="宋体" w:hAnsi="宋体" w:cs="宋体"/>
              </w:rPr>
              <w:t>鹿字办（</w:t>
            </w:r>
            <w:r>
              <w:t>2017</w:t>
            </w:r>
            <w:r>
              <w:rPr>
                <w:rFonts w:hint="eastAsia" w:ascii="宋体" w:hAnsi="宋体" w:cs="宋体"/>
              </w:rPr>
              <w:t>）</w:t>
            </w:r>
            <w:r>
              <w:t>31</w:t>
            </w:r>
            <w:r>
              <w:rPr>
                <w:rFonts w:hint="eastAsia" w:ascii="宋体" w:hAnsi="宋体" w:cs="宋体"/>
              </w:rPr>
              <w:t>号】第二条第一款</w:t>
            </w:r>
            <w:r>
              <w:t>“</w:t>
            </w:r>
            <w:r>
              <w:rPr>
                <w:rFonts w:hint="eastAsia" w:ascii="宋体" w:hAnsi="宋体" w:cs="宋体"/>
              </w:rPr>
              <w:t>实行</w:t>
            </w:r>
            <w:r>
              <w:rPr>
                <w:rFonts w:hint="eastAsia" w:ascii="宋体" w:hAnsi="宋体" w:cs="宋体"/>
                <w:lang w:eastAsia="zh-CN"/>
              </w:rPr>
              <w:t>公益性岗位</w:t>
            </w:r>
            <w:r>
              <w:rPr>
                <w:rFonts w:hint="eastAsia" w:ascii="宋体" w:hAnsi="宋体" w:cs="宋体"/>
              </w:rPr>
              <w:t>托管安置</w:t>
            </w:r>
            <w: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需要资金成本</w:t>
            </w:r>
          </w:p>
        </w:tc>
        <w:tc>
          <w:tcPr>
            <w:tcW w:w="5386" w:type="dxa"/>
            <w:vAlign w:val="center"/>
          </w:tcPr>
          <w:p>
            <w:pPr>
              <w:pStyle w:val="13"/>
            </w:pPr>
            <w:r>
              <w:rPr>
                <w:rFonts w:hint="eastAsia" w:ascii="宋体" w:hAnsi="宋体" w:cs="宋体"/>
              </w:rPr>
              <w:t>申请资金</w:t>
            </w:r>
            <w:r>
              <w:t>62.4</w:t>
            </w:r>
            <w:r>
              <w:rPr>
                <w:rFonts w:hint="eastAsia" w:ascii="宋体" w:hAnsi="宋体" w:cs="宋体"/>
              </w:rPr>
              <w:t>万元</w:t>
            </w:r>
          </w:p>
        </w:tc>
        <w:tc>
          <w:tcPr>
            <w:tcW w:w="2268" w:type="dxa"/>
            <w:vAlign w:val="center"/>
          </w:tcPr>
          <w:p>
            <w:pPr>
              <w:pStyle w:val="13"/>
            </w:pPr>
            <w:r>
              <w:t>≤62.4</w:t>
            </w:r>
            <w:r>
              <w:rPr>
                <w:rFonts w:hint="eastAsia" w:ascii="宋体" w:hAnsi="宋体" w:cs="宋体"/>
              </w:rPr>
              <w:t>万元</w:t>
            </w:r>
          </w:p>
        </w:tc>
        <w:tc>
          <w:tcPr>
            <w:tcW w:w="1276" w:type="dxa"/>
            <w:vAlign w:val="center"/>
          </w:tcPr>
          <w:p>
            <w:pPr>
              <w:pStyle w:val="13"/>
            </w:pPr>
            <w:r>
              <w:rPr>
                <w:rFonts w:hint="eastAsia" w:ascii="宋体" w:hAnsi="宋体" w:cs="宋体"/>
              </w:rPr>
              <w:t>鹿字办（</w:t>
            </w:r>
            <w:r>
              <w:t>2017</w:t>
            </w:r>
            <w:r>
              <w:rPr>
                <w:rFonts w:hint="eastAsia" w:ascii="宋体" w:hAnsi="宋体" w:cs="宋体"/>
              </w:rPr>
              <w:t>）</w:t>
            </w:r>
            <w:r>
              <w:t>31</w:t>
            </w:r>
            <w:r>
              <w:rPr>
                <w:rFonts w:hint="eastAsia" w:ascii="宋体" w:hAnsi="宋体" w:cs="宋体"/>
              </w:rPr>
              <w:t>号】第二条第一款</w:t>
            </w:r>
            <w:r>
              <w:t>“</w:t>
            </w:r>
            <w:r>
              <w:rPr>
                <w:rFonts w:hint="eastAsia" w:ascii="宋体" w:hAnsi="宋体" w:cs="宋体"/>
              </w:rPr>
              <w:t>实行</w:t>
            </w:r>
            <w:r>
              <w:rPr>
                <w:rFonts w:hint="eastAsia" w:ascii="宋体" w:hAnsi="宋体" w:cs="宋体"/>
                <w:lang w:eastAsia="zh-CN"/>
              </w:rPr>
              <w:t>公益性岗位</w:t>
            </w:r>
            <w:r>
              <w:rPr>
                <w:rFonts w:hint="eastAsia" w:ascii="宋体" w:hAnsi="宋体" w:cs="宋体"/>
              </w:rPr>
              <w:t>托管安置</w:t>
            </w:r>
            <w: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托管安置人数</w:t>
            </w:r>
          </w:p>
        </w:tc>
        <w:tc>
          <w:tcPr>
            <w:tcW w:w="5386" w:type="dxa"/>
            <w:vAlign w:val="center"/>
          </w:tcPr>
          <w:p>
            <w:pPr>
              <w:pStyle w:val="13"/>
            </w:pPr>
            <w:r>
              <w:rPr>
                <w:rFonts w:hint="eastAsia" w:ascii="宋体" w:hAnsi="宋体" w:cs="宋体"/>
              </w:rPr>
              <w:t>退役士兵</w:t>
            </w:r>
            <w:r>
              <w:rPr>
                <w:rFonts w:hint="eastAsia" w:ascii="宋体" w:hAnsi="宋体" w:cs="宋体"/>
                <w:lang w:eastAsia="zh-CN"/>
              </w:rPr>
              <w:t>公益性岗位</w:t>
            </w:r>
            <w:r>
              <w:rPr>
                <w:rFonts w:hint="eastAsia" w:ascii="宋体" w:hAnsi="宋体" w:cs="宋体"/>
              </w:rPr>
              <w:t>托管安置人数</w:t>
            </w:r>
          </w:p>
        </w:tc>
        <w:tc>
          <w:tcPr>
            <w:tcW w:w="2268" w:type="dxa"/>
            <w:vAlign w:val="center"/>
          </w:tcPr>
          <w:p>
            <w:pPr>
              <w:pStyle w:val="13"/>
            </w:pPr>
            <w:r>
              <w:t>≤10</w:t>
            </w:r>
            <w:r>
              <w:rPr>
                <w:rFonts w:hint="eastAsia" w:ascii="宋体" w:hAnsi="宋体" w:cs="宋体"/>
              </w:rPr>
              <w:t>人</w:t>
            </w:r>
          </w:p>
        </w:tc>
        <w:tc>
          <w:tcPr>
            <w:tcW w:w="1276" w:type="dxa"/>
            <w:vAlign w:val="center"/>
          </w:tcPr>
          <w:p>
            <w:pPr>
              <w:pStyle w:val="13"/>
            </w:pPr>
            <w:r>
              <w:rPr>
                <w:rFonts w:hint="eastAsia" w:ascii="宋体" w:hAnsi="宋体" w:cs="宋体"/>
              </w:rPr>
              <w:t>鹿字办（</w:t>
            </w:r>
            <w:r>
              <w:t>2017</w:t>
            </w:r>
            <w:r>
              <w:rPr>
                <w:rFonts w:hint="eastAsia" w:ascii="宋体" w:hAnsi="宋体" w:cs="宋体"/>
              </w:rPr>
              <w:t>）</w:t>
            </w:r>
            <w:r>
              <w:t>31</w:t>
            </w:r>
            <w:r>
              <w:rPr>
                <w:rFonts w:hint="eastAsia" w:ascii="宋体" w:hAnsi="宋体" w:cs="宋体"/>
              </w:rPr>
              <w:t>号】第二条第一款</w:t>
            </w:r>
            <w:r>
              <w:t>“</w:t>
            </w:r>
            <w:r>
              <w:rPr>
                <w:rFonts w:hint="eastAsia" w:ascii="宋体" w:hAnsi="宋体" w:cs="宋体"/>
              </w:rPr>
              <w:t>实行</w:t>
            </w:r>
            <w:r>
              <w:rPr>
                <w:rFonts w:hint="eastAsia" w:ascii="宋体" w:hAnsi="宋体" w:cs="宋体"/>
                <w:lang w:eastAsia="zh-CN"/>
              </w:rPr>
              <w:t>公益性岗位</w:t>
            </w:r>
            <w:r>
              <w:rPr>
                <w:rFonts w:hint="eastAsia" w:ascii="宋体" w:hAnsi="宋体" w:cs="宋体"/>
              </w:rPr>
              <w:t>托管安置</w:t>
            </w:r>
            <w: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降低信访率</w:t>
            </w:r>
          </w:p>
        </w:tc>
        <w:tc>
          <w:tcPr>
            <w:tcW w:w="5386" w:type="dxa"/>
            <w:vAlign w:val="center"/>
          </w:tcPr>
          <w:p>
            <w:pPr>
              <w:pStyle w:val="13"/>
            </w:pPr>
            <w:r>
              <w:rPr>
                <w:rFonts w:hint="eastAsia" w:ascii="宋体" w:hAnsi="宋体" w:cs="宋体"/>
              </w:rPr>
              <w:t>托管安置后大大降低信访上访率</w:t>
            </w:r>
          </w:p>
        </w:tc>
        <w:tc>
          <w:tcPr>
            <w:tcW w:w="2268" w:type="dxa"/>
            <w:vAlign w:val="center"/>
          </w:tcPr>
          <w:p>
            <w:pPr>
              <w:pStyle w:val="13"/>
            </w:pPr>
            <w:r>
              <w:t>≥95%</w:t>
            </w:r>
          </w:p>
        </w:tc>
        <w:tc>
          <w:tcPr>
            <w:tcW w:w="1276" w:type="dxa"/>
            <w:vAlign w:val="center"/>
          </w:tcPr>
          <w:p>
            <w:pPr>
              <w:pStyle w:val="13"/>
            </w:pPr>
            <w:r>
              <w:rPr>
                <w:rFonts w:hint="eastAsia" w:ascii="宋体" w:hAnsi="宋体" w:cs="宋体"/>
              </w:rPr>
              <w:t>鹿字办（</w:t>
            </w:r>
            <w:r>
              <w:t>2017</w:t>
            </w:r>
            <w:r>
              <w:rPr>
                <w:rFonts w:hint="eastAsia" w:ascii="宋体" w:hAnsi="宋体" w:cs="宋体"/>
              </w:rPr>
              <w:t>）</w:t>
            </w:r>
            <w:r>
              <w:t>31</w:t>
            </w:r>
            <w:r>
              <w:rPr>
                <w:rFonts w:hint="eastAsia" w:ascii="宋体" w:hAnsi="宋体" w:cs="宋体"/>
              </w:rPr>
              <w:t>号】第二条第一款</w:t>
            </w:r>
            <w:r>
              <w:t>“</w:t>
            </w:r>
            <w:r>
              <w:rPr>
                <w:rFonts w:hint="eastAsia" w:ascii="宋体" w:hAnsi="宋体" w:cs="宋体"/>
              </w:rPr>
              <w:t>实行</w:t>
            </w:r>
            <w:r>
              <w:rPr>
                <w:rFonts w:hint="eastAsia" w:ascii="宋体" w:hAnsi="宋体" w:cs="宋体"/>
                <w:lang w:eastAsia="zh-CN"/>
              </w:rPr>
              <w:t>公益性岗位</w:t>
            </w:r>
            <w:r>
              <w:rPr>
                <w:rFonts w:hint="eastAsia" w:ascii="宋体" w:hAnsi="宋体" w:cs="宋体"/>
              </w:rPr>
              <w:t>托管安置</w:t>
            </w:r>
            <w:r>
              <w:t>”</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受益对象满意度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鹿字办（</w:t>
            </w:r>
            <w:r>
              <w:t>2017</w:t>
            </w:r>
            <w:r>
              <w:rPr>
                <w:rFonts w:hint="eastAsia" w:ascii="宋体" w:hAnsi="宋体" w:cs="宋体"/>
              </w:rPr>
              <w:t>）</w:t>
            </w:r>
            <w:r>
              <w:t>31</w:t>
            </w:r>
            <w:r>
              <w:rPr>
                <w:rFonts w:hint="eastAsia" w:ascii="宋体" w:hAnsi="宋体" w:cs="宋体"/>
              </w:rPr>
              <w:t>号】第二条第一款</w:t>
            </w:r>
            <w:r>
              <w:t>“</w:t>
            </w:r>
            <w:r>
              <w:rPr>
                <w:rFonts w:hint="eastAsia" w:ascii="宋体" w:hAnsi="宋体" w:cs="宋体"/>
              </w:rPr>
              <w:t>实行</w:t>
            </w:r>
            <w:r>
              <w:rPr>
                <w:rFonts w:hint="eastAsia" w:ascii="宋体" w:hAnsi="宋体" w:cs="宋体"/>
                <w:lang w:eastAsia="zh-CN"/>
              </w:rPr>
              <w:t>公益性岗位</w:t>
            </w:r>
            <w:r>
              <w:rPr>
                <w:rFonts w:hint="eastAsia" w:ascii="宋体" w:hAnsi="宋体" w:cs="宋体"/>
              </w:rPr>
              <w:t>托管安置</w:t>
            </w:r>
            <w:r>
              <w:t>”</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10</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年区级西北物流产业聚集区南故城片区土地租金绩效目标表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13011025P00000610014Y</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年区级西北物流产业聚集区南故城片区土地租金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71.37</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71.37</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为加快实施区委、区政府确定的北部振兴战略，加快石家庄西北物流产业集聚区暨鹿北新区建设，按照区委、区政府要求，</w:t>
            </w:r>
            <w:r>
              <w:t>2018</w:t>
            </w:r>
            <w:r>
              <w:rPr>
                <w:rFonts w:hint="eastAsia" w:ascii="宋体" w:hAnsi="宋体" w:cs="宋体"/>
              </w:rPr>
              <w:t>年</w:t>
            </w:r>
            <w:r>
              <w:t>3</w:t>
            </w:r>
            <w:r>
              <w:rPr>
                <w:rFonts w:hint="eastAsia" w:ascii="宋体" w:hAnsi="宋体" w:cs="宋体"/>
              </w:rPr>
              <w:t>月，大河镇政府对南、北故城旧工业区进行了拆迁，拆迁整合出南故城村土地</w:t>
            </w:r>
            <w:r>
              <w:t>1050</w:t>
            </w:r>
            <w:r>
              <w:rPr>
                <w:rFonts w:hint="eastAsia" w:ascii="宋体" w:hAnsi="宋体" w:cs="宋体"/>
              </w:rPr>
              <w:t>余亩。</w:t>
            </w:r>
            <w:r>
              <w:t>2018</w:t>
            </w:r>
            <w:r>
              <w:rPr>
                <w:rFonts w:hint="eastAsia" w:ascii="宋体" w:hAnsi="宋体" w:cs="宋体"/>
              </w:rPr>
              <w:t>年</w:t>
            </w:r>
            <w:r>
              <w:t>4</w:t>
            </w:r>
            <w:r>
              <w:rPr>
                <w:rFonts w:hint="eastAsia" w:ascii="宋体" w:hAnsi="宋体" w:cs="宋体"/>
              </w:rPr>
              <w:t>月起原企业不再支付租地费，村集体失去收入来源，区政府承诺为每亩地每年拨付</w:t>
            </w:r>
            <w:r>
              <w:t>1500</w:t>
            </w:r>
            <w:r>
              <w:rPr>
                <w:rFonts w:hint="eastAsia" w:ascii="宋体" w:hAnsi="宋体" w:cs="宋体"/>
              </w:rPr>
              <w:t>元租金直到有项目占地为止。截止</w:t>
            </w:r>
            <w:r>
              <w:t>2021</w:t>
            </w:r>
            <w:r>
              <w:rPr>
                <w:rFonts w:hint="eastAsia" w:ascii="宋体" w:hAnsi="宋体" w:cs="宋体"/>
              </w:rPr>
              <w:t>年</w:t>
            </w:r>
            <w:r>
              <w:t>12</w:t>
            </w:r>
            <w:r>
              <w:rPr>
                <w:rFonts w:hint="eastAsia" w:ascii="宋体" w:hAnsi="宋体" w:cs="宋体"/>
              </w:rPr>
              <w:t>月，该地块先后摆放项目，并已经开启建设。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为加快实施区委、区政府确定的北部振兴战略，加快石家庄西北物流产业集聚区暨鹿北新区建设，按照区委、区政府要求，</w:t>
            </w:r>
            <w:r>
              <w:t>2018</w:t>
            </w:r>
            <w:r>
              <w:rPr>
                <w:rFonts w:hint="eastAsia" w:ascii="宋体" w:hAnsi="宋体" w:cs="宋体"/>
              </w:rPr>
              <w:t>年</w:t>
            </w:r>
            <w:r>
              <w:t>3</w:t>
            </w:r>
            <w:r>
              <w:rPr>
                <w:rFonts w:hint="eastAsia" w:ascii="宋体" w:hAnsi="宋体" w:cs="宋体"/>
              </w:rPr>
              <w:t>月，大河镇政府对南、北故城旧工业区进行了拆迁，拆迁整合出南故城村土地</w:t>
            </w:r>
            <w:r>
              <w:t>1050</w:t>
            </w:r>
            <w:r>
              <w:rPr>
                <w:rFonts w:hint="eastAsia" w:ascii="宋体" w:hAnsi="宋体" w:cs="宋体"/>
              </w:rPr>
              <w:t>余亩。</w:t>
            </w:r>
            <w:r>
              <w:t>2018</w:t>
            </w:r>
            <w:r>
              <w:rPr>
                <w:rFonts w:hint="eastAsia" w:ascii="宋体" w:hAnsi="宋体" w:cs="宋体"/>
              </w:rPr>
              <w:t>年</w:t>
            </w:r>
            <w:r>
              <w:t>4</w:t>
            </w:r>
            <w:r>
              <w:rPr>
                <w:rFonts w:hint="eastAsia" w:ascii="宋体" w:hAnsi="宋体" w:cs="宋体"/>
              </w:rPr>
              <w:t>月起原企业不再支付租地费，村集体失去收入来源，区政府承诺为每亩地每年拨付</w:t>
            </w:r>
            <w:r>
              <w:t>1500</w:t>
            </w:r>
            <w:r>
              <w:rPr>
                <w:rFonts w:hint="eastAsia" w:ascii="宋体" w:hAnsi="宋体" w:cs="宋体"/>
              </w:rPr>
              <w:t>元租金直到有项目占地为止。截止</w:t>
            </w:r>
            <w:r>
              <w:t>2021</w:t>
            </w:r>
            <w:r>
              <w:rPr>
                <w:rFonts w:hint="eastAsia" w:ascii="宋体" w:hAnsi="宋体" w:cs="宋体"/>
              </w:rPr>
              <w:t>年</w:t>
            </w:r>
            <w:r>
              <w:t>12</w:t>
            </w:r>
            <w:r>
              <w:rPr>
                <w:rFonts w:hint="eastAsia" w:ascii="宋体" w:hAnsi="宋体" w:cs="宋体"/>
              </w:rPr>
              <w:t>月，该地块先后摆放项目，并已经开启建设。</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涉及土地面积</w:t>
            </w:r>
          </w:p>
        </w:tc>
        <w:tc>
          <w:tcPr>
            <w:tcW w:w="5386" w:type="dxa"/>
            <w:vAlign w:val="center"/>
          </w:tcPr>
          <w:p>
            <w:pPr>
              <w:pStyle w:val="13"/>
            </w:pPr>
            <w:r>
              <w:rPr>
                <w:rFonts w:hint="eastAsia" w:ascii="宋体" w:hAnsi="宋体" w:cs="宋体"/>
              </w:rPr>
              <w:t>涉及土地面积</w:t>
            </w:r>
          </w:p>
        </w:tc>
        <w:tc>
          <w:tcPr>
            <w:tcW w:w="2268" w:type="dxa"/>
            <w:vAlign w:val="center"/>
          </w:tcPr>
          <w:p>
            <w:pPr>
              <w:pStyle w:val="13"/>
            </w:pPr>
            <w:r>
              <w:t>≥319</w:t>
            </w:r>
            <w:r>
              <w:rPr>
                <w:rFonts w:hint="eastAsia" w:ascii="宋体" w:hAnsi="宋体" w:cs="宋体"/>
              </w:rPr>
              <w:t>亩</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资金发放完成率</w:t>
            </w:r>
          </w:p>
        </w:tc>
        <w:tc>
          <w:tcPr>
            <w:tcW w:w="5386" w:type="dxa"/>
            <w:vAlign w:val="center"/>
          </w:tcPr>
          <w:p>
            <w:pPr>
              <w:pStyle w:val="13"/>
            </w:pPr>
            <w:r>
              <w:rPr>
                <w:rFonts w:hint="eastAsia" w:ascii="宋体" w:hAnsi="宋体" w:cs="宋体"/>
              </w:rPr>
              <w:t>资金发放完成率</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资金发放及时率</w:t>
            </w:r>
          </w:p>
        </w:tc>
        <w:tc>
          <w:tcPr>
            <w:tcW w:w="5386" w:type="dxa"/>
            <w:vAlign w:val="center"/>
          </w:tcPr>
          <w:p>
            <w:pPr>
              <w:pStyle w:val="13"/>
            </w:pPr>
            <w:r>
              <w:rPr>
                <w:rFonts w:hint="eastAsia" w:ascii="宋体" w:hAnsi="宋体" w:cs="宋体"/>
              </w:rPr>
              <w:t>资金发放及时率</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所需要租金金额</w:t>
            </w:r>
          </w:p>
        </w:tc>
        <w:tc>
          <w:tcPr>
            <w:tcW w:w="5386" w:type="dxa"/>
            <w:vAlign w:val="center"/>
          </w:tcPr>
          <w:p>
            <w:pPr>
              <w:pStyle w:val="13"/>
            </w:pPr>
            <w:r>
              <w:rPr>
                <w:rFonts w:hint="eastAsia" w:ascii="宋体" w:hAnsi="宋体" w:cs="宋体"/>
              </w:rPr>
              <w:t>所需要租金金额</w:t>
            </w:r>
          </w:p>
        </w:tc>
        <w:tc>
          <w:tcPr>
            <w:tcW w:w="2268" w:type="dxa"/>
            <w:vAlign w:val="center"/>
          </w:tcPr>
          <w:p>
            <w:pPr>
              <w:pStyle w:val="13"/>
            </w:pPr>
            <w:r>
              <w:t>≤71.37</w:t>
            </w:r>
            <w:r>
              <w:rPr>
                <w:rFonts w:hint="eastAsia" w:ascii="宋体" w:hAnsi="宋体" w:cs="宋体"/>
              </w:rPr>
              <w:t>万元</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w:t>
            </w:r>
            <w:r>
              <w:t>7000</w:t>
            </w:r>
            <w:r>
              <w:rPr>
                <w:rFonts w:hint="eastAsia" w:ascii="宋体" w:hAnsi="宋体" w:cs="宋体"/>
              </w:rPr>
              <w:t>人</w:t>
            </w:r>
          </w:p>
        </w:tc>
        <w:tc>
          <w:tcPr>
            <w:tcW w:w="2268" w:type="dxa"/>
            <w:vAlign w:val="center"/>
          </w:tcPr>
          <w:p>
            <w:pPr>
              <w:pStyle w:val="13"/>
            </w:pPr>
            <w:r>
              <w:t>≥7000</w:t>
            </w:r>
            <w:r>
              <w:rPr>
                <w:rFonts w:hint="eastAsia" w:ascii="宋体" w:hAnsi="宋体" w:cs="宋体"/>
              </w:rPr>
              <w:t>人</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持续受益年限</w:t>
            </w:r>
          </w:p>
        </w:tc>
        <w:tc>
          <w:tcPr>
            <w:tcW w:w="5386" w:type="dxa"/>
            <w:vAlign w:val="center"/>
          </w:tcPr>
          <w:p>
            <w:pPr>
              <w:pStyle w:val="13"/>
            </w:pPr>
            <w:r>
              <w:rPr>
                <w:rFonts w:hint="eastAsia" w:ascii="宋体" w:hAnsi="宋体" w:cs="宋体"/>
              </w:rPr>
              <w:t>工程完工后受益年限</w:t>
            </w:r>
            <w:r>
              <w:t>10</w:t>
            </w:r>
            <w:r>
              <w:rPr>
                <w:rFonts w:hint="eastAsia" w:ascii="宋体" w:hAnsi="宋体" w:cs="宋体"/>
              </w:rPr>
              <w:t>年以上</w:t>
            </w:r>
          </w:p>
        </w:tc>
        <w:tc>
          <w:tcPr>
            <w:tcW w:w="2268" w:type="dxa"/>
            <w:vAlign w:val="center"/>
          </w:tcPr>
          <w:p>
            <w:pPr>
              <w:pStyle w:val="13"/>
            </w:pPr>
            <w:r>
              <w:t>≥10</w:t>
            </w:r>
            <w:r>
              <w:rPr>
                <w:rFonts w:hint="eastAsia" w:ascii="宋体" w:hAnsi="宋体" w:cs="宋体"/>
              </w:rPr>
              <w:t>年</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问卷调查</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11</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年区级纸房头村给水管网升级改造工程绩效目标表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13011025P00156410205J</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年区级纸房头村给水管网升级改造工程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12.00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12.00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大河镇纸房头村给水管网改造涉及全村</w:t>
            </w:r>
            <w:r>
              <w:t>560</w:t>
            </w:r>
            <w:r>
              <w:rPr>
                <w:rFonts w:hint="eastAsia" w:ascii="宋体" w:hAnsi="宋体" w:cs="宋体"/>
              </w:rPr>
              <w:t>户村民，改造完成后可提升村民生活便利和幸福指数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大河镇纸房头村给水管网改造涉及全村</w:t>
            </w:r>
            <w:r>
              <w:t>560</w:t>
            </w:r>
            <w:r>
              <w:rPr>
                <w:rFonts w:hint="eastAsia" w:ascii="宋体" w:hAnsi="宋体" w:cs="宋体"/>
              </w:rPr>
              <w:t>户村民，改造完成后可提升村民生活便利和幸福指数</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给水管总长度</w:t>
            </w:r>
          </w:p>
        </w:tc>
        <w:tc>
          <w:tcPr>
            <w:tcW w:w="5386" w:type="dxa"/>
            <w:vAlign w:val="center"/>
          </w:tcPr>
          <w:p>
            <w:pPr>
              <w:pStyle w:val="13"/>
            </w:pPr>
            <w:r>
              <w:rPr>
                <w:rFonts w:hint="eastAsia" w:ascii="宋体" w:hAnsi="宋体" w:cs="宋体"/>
              </w:rPr>
              <w:t>给水管总长度约</w:t>
            </w:r>
            <w:r>
              <w:t>13</w:t>
            </w:r>
            <w:r>
              <w:rPr>
                <w:rFonts w:hint="eastAsia" w:ascii="宋体" w:hAnsi="宋体" w:cs="宋体"/>
              </w:rPr>
              <w:t>公里</w:t>
            </w:r>
          </w:p>
        </w:tc>
        <w:tc>
          <w:tcPr>
            <w:tcW w:w="2268" w:type="dxa"/>
            <w:vAlign w:val="center"/>
          </w:tcPr>
          <w:p>
            <w:pPr>
              <w:pStyle w:val="13"/>
            </w:pPr>
            <w:r>
              <w:t>13</w:t>
            </w:r>
            <w:r>
              <w:rPr>
                <w:rFonts w:hint="eastAsia" w:ascii="宋体" w:hAnsi="宋体" w:cs="宋体"/>
              </w:rPr>
              <w:t>公里</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涉及农户数量</w:t>
            </w:r>
          </w:p>
        </w:tc>
        <w:tc>
          <w:tcPr>
            <w:tcW w:w="5386" w:type="dxa"/>
            <w:vAlign w:val="center"/>
          </w:tcPr>
          <w:p>
            <w:pPr>
              <w:pStyle w:val="13"/>
            </w:pPr>
            <w:r>
              <w:rPr>
                <w:rFonts w:hint="eastAsia" w:ascii="宋体" w:hAnsi="宋体" w:cs="宋体"/>
              </w:rPr>
              <w:t>涉及农户共计</w:t>
            </w:r>
            <w:r>
              <w:t>560</w:t>
            </w:r>
            <w:r>
              <w:rPr>
                <w:rFonts w:hint="eastAsia" w:ascii="宋体" w:hAnsi="宋体" w:cs="宋体"/>
              </w:rPr>
              <w:t>户</w:t>
            </w:r>
          </w:p>
        </w:tc>
        <w:tc>
          <w:tcPr>
            <w:tcW w:w="2268" w:type="dxa"/>
            <w:vAlign w:val="center"/>
          </w:tcPr>
          <w:p>
            <w:pPr>
              <w:pStyle w:val="13"/>
            </w:pPr>
            <w:r>
              <w:t>560</w:t>
            </w:r>
            <w:r>
              <w:rPr>
                <w:rFonts w:hint="eastAsia" w:ascii="宋体" w:hAnsi="宋体" w:cs="宋体"/>
              </w:rPr>
              <w:t>户</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验收合格率</w:t>
            </w:r>
          </w:p>
        </w:tc>
        <w:tc>
          <w:tcPr>
            <w:tcW w:w="5386" w:type="dxa"/>
            <w:vAlign w:val="center"/>
          </w:tcPr>
          <w:p>
            <w:pPr>
              <w:pStyle w:val="13"/>
            </w:pPr>
            <w:r>
              <w:rPr>
                <w:rFonts w:hint="eastAsia" w:ascii="宋体" w:hAnsi="宋体" w:cs="宋体"/>
              </w:rPr>
              <w:t>验收合格的工程量占工程总量的比例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项目所需成本</w:t>
            </w:r>
          </w:p>
        </w:tc>
        <w:tc>
          <w:tcPr>
            <w:tcW w:w="5386" w:type="dxa"/>
            <w:vAlign w:val="center"/>
          </w:tcPr>
          <w:p>
            <w:pPr>
              <w:pStyle w:val="13"/>
            </w:pPr>
            <w:r>
              <w:rPr>
                <w:rFonts w:hint="eastAsia" w:ascii="宋体" w:hAnsi="宋体" w:cs="宋体"/>
              </w:rPr>
              <w:t>工程共需要资金</w:t>
            </w:r>
          </w:p>
        </w:tc>
        <w:tc>
          <w:tcPr>
            <w:tcW w:w="2268" w:type="dxa"/>
            <w:vAlign w:val="center"/>
          </w:tcPr>
          <w:p>
            <w:pPr>
              <w:pStyle w:val="13"/>
            </w:pPr>
            <w:r>
              <w:t>≤17</w:t>
            </w:r>
            <w:r>
              <w:rPr>
                <w:rFonts w:hint="eastAsia" w:ascii="宋体" w:hAnsi="宋体" w:cs="宋体"/>
              </w:rPr>
              <w:t>万元</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工程按时完工率</w:t>
            </w:r>
          </w:p>
        </w:tc>
        <w:tc>
          <w:tcPr>
            <w:tcW w:w="5386" w:type="dxa"/>
            <w:vAlign w:val="center"/>
          </w:tcPr>
          <w:p>
            <w:pPr>
              <w:pStyle w:val="13"/>
            </w:pPr>
            <w:r>
              <w:rPr>
                <w:rFonts w:hint="eastAsia" w:ascii="宋体" w:hAnsi="宋体" w:cs="宋体"/>
              </w:rPr>
              <w:t>按时完成的工程量占工程总量的比例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w:t>
            </w:r>
            <w:r>
              <w:t>2500</w:t>
            </w:r>
            <w:r>
              <w:rPr>
                <w:rFonts w:hint="eastAsia" w:ascii="宋体" w:hAnsi="宋体" w:cs="宋体"/>
              </w:rPr>
              <w:t>人</w:t>
            </w:r>
          </w:p>
        </w:tc>
        <w:tc>
          <w:tcPr>
            <w:tcW w:w="2268" w:type="dxa"/>
            <w:vAlign w:val="center"/>
          </w:tcPr>
          <w:p>
            <w:pPr>
              <w:pStyle w:val="13"/>
            </w:pPr>
            <w:r>
              <w:t>≥2500</w:t>
            </w:r>
            <w:r>
              <w:rPr>
                <w:rFonts w:hint="eastAsia" w:ascii="宋体" w:hAnsi="宋体" w:cs="宋体"/>
              </w:rPr>
              <w:t>人</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持续受益年限</w:t>
            </w:r>
          </w:p>
        </w:tc>
        <w:tc>
          <w:tcPr>
            <w:tcW w:w="5386" w:type="dxa"/>
            <w:vAlign w:val="center"/>
          </w:tcPr>
          <w:p>
            <w:pPr>
              <w:pStyle w:val="13"/>
            </w:pPr>
            <w:r>
              <w:rPr>
                <w:rFonts w:hint="eastAsia" w:ascii="宋体" w:hAnsi="宋体" w:cs="宋体"/>
              </w:rPr>
              <w:t>工程完工后受益年限</w:t>
            </w:r>
            <w:r>
              <w:t>20</w:t>
            </w:r>
            <w:r>
              <w:rPr>
                <w:rFonts w:hint="eastAsia" w:ascii="宋体" w:hAnsi="宋体" w:cs="宋体"/>
              </w:rPr>
              <w:t>年以上</w:t>
            </w:r>
          </w:p>
        </w:tc>
        <w:tc>
          <w:tcPr>
            <w:tcW w:w="2268" w:type="dxa"/>
            <w:vAlign w:val="center"/>
          </w:tcPr>
          <w:p>
            <w:pPr>
              <w:pStyle w:val="13"/>
            </w:pPr>
            <w:r>
              <w:t>≥20</w:t>
            </w:r>
            <w:r>
              <w:rPr>
                <w:rFonts w:hint="eastAsia" w:ascii="宋体" w:hAnsi="宋体" w:cs="宋体"/>
              </w:rPr>
              <w:t>年</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问卷调查</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鹿政函【</w:t>
            </w:r>
            <w:r>
              <w:t>2019</w:t>
            </w:r>
            <w:r>
              <w:rPr>
                <w:rFonts w:hint="eastAsia" w:ascii="宋体" w:hAnsi="宋体" w:cs="宋体"/>
              </w:rPr>
              <w:t>】</w:t>
            </w:r>
            <w:r>
              <w:t>25</w:t>
            </w:r>
            <w:r>
              <w:rPr>
                <w:rFonts w:hint="eastAsia" w:ascii="宋体" w:hAnsi="宋体" w:cs="宋体"/>
              </w:rPr>
              <w:t>号文件</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12</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年镇级城乡社区人居环境整治等支出绩效目标表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13011025P00156410236R</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年镇级城乡社区人居环境整治等支出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98.00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98.00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我镇对镇域道路进行洒水、湿扫，裸露土地进行绿网覆盖等费用；对各村进行人居环境整治工作，清理垃圾、平整土地等费用；对私搭乱建、违章建筑进行拆除并平整、复耕土地等费用；工程项目评估费、预算编制、评审费、招标代理费、图纸设计费、测绘服务费等前期费用及结算审计费用等支出；对耕地流出、卫片涉及土地、房屋、树木等进行拆除、复耕、种植等一系列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我镇对镇域道路进行洒水、湿扫，裸露土地进行绿网覆盖等费用；对各村进行人居环境整治工作，清理垃圾、平整土地等费用；对私搭乱建、违章建筑进行拆除并平整、复耕土地等费用；工程项目评估费、预算编制、评审费、招标代理费、图纸设计费、测绘服务费等前期费用及结算审计费用等支出；对耕地流出、卫片涉及土地、房屋、树木等进行拆除、复耕、种植等一系列费用。</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整治覆盖面积</w:t>
            </w:r>
          </w:p>
          <w:p>
            <w:pPr>
              <w:pStyle w:val="13"/>
            </w:pPr>
          </w:p>
        </w:tc>
        <w:tc>
          <w:tcPr>
            <w:tcW w:w="5386" w:type="dxa"/>
            <w:vAlign w:val="center"/>
          </w:tcPr>
          <w:p>
            <w:pPr>
              <w:pStyle w:val="13"/>
            </w:pPr>
            <w:r>
              <w:rPr>
                <w:rFonts w:hint="eastAsia" w:ascii="宋体" w:hAnsi="宋体" w:cs="宋体"/>
              </w:rPr>
              <w:t>整治覆盖面积</w:t>
            </w:r>
          </w:p>
          <w:p>
            <w:pPr>
              <w:pStyle w:val="13"/>
            </w:pPr>
          </w:p>
        </w:tc>
        <w:tc>
          <w:tcPr>
            <w:tcW w:w="2268" w:type="dxa"/>
            <w:vAlign w:val="center"/>
          </w:tcPr>
          <w:p>
            <w:pPr>
              <w:pStyle w:val="13"/>
            </w:pPr>
            <w:r>
              <w:t>≥10</w:t>
            </w:r>
            <w:r>
              <w:rPr>
                <w:rFonts w:hint="eastAsia" w:ascii="宋体" w:hAnsi="宋体" w:cs="宋体"/>
              </w:rPr>
              <w:t>平方公里</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整治覆盖率</w:t>
            </w:r>
          </w:p>
        </w:tc>
        <w:tc>
          <w:tcPr>
            <w:tcW w:w="5386" w:type="dxa"/>
            <w:vAlign w:val="center"/>
          </w:tcPr>
          <w:p>
            <w:pPr>
              <w:pStyle w:val="13"/>
            </w:pPr>
            <w:r>
              <w:rPr>
                <w:rFonts w:hint="eastAsia" w:ascii="宋体" w:hAnsi="宋体" w:cs="宋体"/>
              </w:rPr>
              <w:t>整治覆盖率</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提升整治及时性</w:t>
            </w:r>
          </w:p>
        </w:tc>
        <w:tc>
          <w:tcPr>
            <w:tcW w:w="5386" w:type="dxa"/>
            <w:vAlign w:val="center"/>
          </w:tcPr>
          <w:p>
            <w:pPr>
              <w:pStyle w:val="13"/>
            </w:pPr>
            <w:r>
              <w:rPr>
                <w:rFonts w:hint="eastAsia" w:ascii="宋体" w:hAnsi="宋体" w:cs="宋体"/>
              </w:rPr>
              <w:t>提升整治及时性</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项目所需成本资金</w:t>
            </w:r>
          </w:p>
        </w:tc>
        <w:tc>
          <w:tcPr>
            <w:tcW w:w="5386" w:type="dxa"/>
            <w:vAlign w:val="center"/>
          </w:tcPr>
          <w:p>
            <w:pPr>
              <w:pStyle w:val="13"/>
            </w:pPr>
            <w:r>
              <w:rPr>
                <w:rFonts w:hint="eastAsia" w:ascii="宋体" w:hAnsi="宋体" w:cs="宋体"/>
              </w:rPr>
              <w:t>项目所需成本资金</w:t>
            </w:r>
          </w:p>
        </w:tc>
        <w:tc>
          <w:tcPr>
            <w:tcW w:w="2268" w:type="dxa"/>
            <w:vAlign w:val="center"/>
          </w:tcPr>
          <w:p>
            <w:pPr>
              <w:pStyle w:val="13"/>
            </w:pPr>
            <w:r>
              <w:t>≤98</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受益人口总数</w:t>
            </w:r>
          </w:p>
        </w:tc>
        <w:tc>
          <w:tcPr>
            <w:tcW w:w="2268" w:type="dxa"/>
            <w:vAlign w:val="center"/>
          </w:tcPr>
          <w:p>
            <w:pPr>
              <w:pStyle w:val="13"/>
            </w:pPr>
            <w:r>
              <w:t>≥45000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可持续发挥作用年限</w:t>
            </w:r>
          </w:p>
        </w:tc>
        <w:tc>
          <w:tcPr>
            <w:tcW w:w="5386" w:type="dxa"/>
            <w:vAlign w:val="center"/>
          </w:tcPr>
          <w:p>
            <w:pPr>
              <w:pStyle w:val="13"/>
            </w:pPr>
            <w:r>
              <w:rPr>
                <w:rFonts w:hint="eastAsia" w:ascii="宋体" w:hAnsi="宋体" w:cs="宋体"/>
              </w:rPr>
              <w:t>可持续发挥作用</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受益群众满意度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13</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年镇级大河镇控制性详细规划绩效目标表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13011025P001564101929</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年镇级大河镇控制性详细规划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111.30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111.30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大河镇控制性详细规划主要包括大河镇部分地块控制性详细规划及地形图测绘，主要范围为大河镇城镇开发边界内尚未编制控规的区域，总面积</w:t>
            </w:r>
            <w:r>
              <w:t>588.41</w:t>
            </w:r>
            <w:r>
              <w:rPr>
                <w:rFonts w:hint="eastAsia" w:ascii="宋体" w:hAnsi="宋体" w:cs="宋体"/>
              </w:rPr>
              <w:t>公顷。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大河镇控制性详细规划主要包括大河镇部分地块控制性详细规划及地形图测绘，主要范围为大河镇城镇开发边界内尚未编制控规的区域，总面积</w:t>
            </w:r>
            <w:r>
              <w:t>588.41</w:t>
            </w:r>
            <w:r>
              <w:rPr>
                <w:rFonts w:hint="eastAsia" w:ascii="宋体" w:hAnsi="宋体" w:cs="宋体"/>
              </w:rPr>
              <w:t>公顷。</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涉及土地面积</w:t>
            </w:r>
          </w:p>
        </w:tc>
        <w:tc>
          <w:tcPr>
            <w:tcW w:w="5386" w:type="dxa"/>
            <w:vAlign w:val="center"/>
          </w:tcPr>
          <w:p>
            <w:pPr>
              <w:pStyle w:val="13"/>
            </w:pPr>
            <w:r>
              <w:rPr>
                <w:rFonts w:hint="eastAsia" w:ascii="宋体" w:hAnsi="宋体" w:cs="宋体"/>
              </w:rPr>
              <w:t>涉及土地面积</w:t>
            </w:r>
          </w:p>
        </w:tc>
        <w:tc>
          <w:tcPr>
            <w:tcW w:w="2268" w:type="dxa"/>
            <w:vAlign w:val="center"/>
          </w:tcPr>
          <w:p>
            <w:pPr>
              <w:pStyle w:val="13"/>
            </w:pPr>
            <w:r>
              <w:t>≥588.41</w:t>
            </w:r>
            <w:r>
              <w:rPr>
                <w:rFonts w:hint="eastAsia" w:ascii="宋体" w:hAnsi="宋体" w:cs="宋体"/>
              </w:rPr>
              <w:t>公顷</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控制性规划编制完成率</w:t>
            </w:r>
          </w:p>
        </w:tc>
        <w:tc>
          <w:tcPr>
            <w:tcW w:w="5386" w:type="dxa"/>
            <w:vAlign w:val="center"/>
          </w:tcPr>
          <w:p>
            <w:pPr>
              <w:pStyle w:val="13"/>
            </w:pPr>
            <w:r>
              <w:rPr>
                <w:rFonts w:hint="eastAsia" w:ascii="宋体" w:hAnsi="宋体" w:cs="宋体"/>
              </w:rPr>
              <w:t>控制性规划编制完成率</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控制性规划编制合格率</w:t>
            </w:r>
          </w:p>
        </w:tc>
        <w:tc>
          <w:tcPr>
            <w:tcW w:w="5386" w:type="dxa"/>
            <w:vAlign w:val="center"/>
          </w:tcPr>
          <w:p>
            <w:pPr>
              <w:pStyle w:val="13"/>
            </w:pPr>
            <w:r>
              <w:rPr>
                <w:rFonts w:hint="eastAsia" w:ascii="宋体" w:hAnsi="宋体" w:cs="宋体"/>
              </w:rPr>
              <w:t>控制性规划编制合格率</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详细规划编制费</w:t>
            </w:r>
          </w:p>
        </w:tc>
        <w:tc>
          <w:tcPr>
            <w:tcW w:w="5386" w:type="dxa"/>
            <w:vAlign w:val="center"/>
          </w:tcPr>
          <w:p>
            <w:pPr>
              <w:pStyle w:val="13"/>
            </w:pPr>
            <w:r>
              <w:rPr>
                <w:rFonts w:hint="eastAsia" w:ascii="宋体" w:hAnsi="宋体" w:cs="宋体"/>
              </w:rPr>
              <w:t>详细规划编制费</w:t>
            </w:r>
          </w:p>
        </w:tc>
        <w:tc>
          <w:tcPr>
            <w:tcW w:w="2268" w:type="dxa"/>
            <w:vAlign w:val="center"/>
          </w:tcPr>
          <w:p>
            <w:pPr>
              <w:pStyle w:val="13"/>
            </w:pPr>
            <w:r>
              <w:t>≤111.3</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受益人群数</w:t>
            </w:r>
          </w:p>
        </w:tc>
        <w:tc>
          <w:tcPr>
            <w:tcW w:w="5386" w:type="dxa"/>
            <w:vAlign w:val="center"/>
          </w:tcPr>
          <w:p>
            <w:pPr>
              <w:pStyle w:val="13"/>
            </w:pPr>
            <w:r>
              <w:rPr>
                <w:rFonts w:hint="eastAsia" w:ascii="宋体" w:hAnsi="宋体" w:cs="宋体"/>
              </w:rPr>
              <w:t>受益人群总数</w:t>
            </w:r>
          </w:p>
        </w:tc>
        <w:tc>
          <w:tcPr>
            <w:tcW w:w="2268" w:type="dxa"/>
            <w:vAlign w:val="center"/>
          </w:tcPr>
          <w:p>
            <w:pPr>
              <w:pStyle w:val="13"/>
            </w:pPr>
            <w:r>
              <w:t>≥45000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持续发挥作用年限</w:t>
            </w:r>
          </w:p>
        </w:tc>
        <w:tc>
          <w:tcPr>
            <w:tcW w:w="5386" w:type="dxa"/>
            <w:vAlign w:val="center"/>
          </w:tcPr>
          <w:p>
            <w:pPr>
              <w:pStyle w:val="13"/>
            </w:pPr>
            <w:r>
              <w:rPr>
                <w:rFonts w:hint="eastAsia" w:ascii="宋体" w:hAnsi="宋体" w:cs="宋体"/>
              </w:rPr>
              <w:t>可持续发挥作用</w:t>
            </w:r>
            <w:r>
              <w:t>10</w:t>
            </w:r>
            <w:r>
              <w:rPr>
                <w:rFonts w:hint="eastAsia" w:ascii="宋体" w:hAnsi="宋体" w:cs="宋体"/>
              </w:rPr>
              <w:t>年以上</w:t>
            </w:r>
          </w:p>
        </w:tc>
        <w:tc>
          <w:tcPr>
            <w:tcW w:w="2268" w:type="dxa"/>
            <w:vAlign w:val="center"/>
          </w:tcPr>
          <w:p>
            <w:pPr>
              <w:pStyle w:val="13"/>
            </w:pPr>
            <w:r>
              <w:t>≥10</w:t>
            </w:r>
            <w:r>
              <w:rPr>
                <w:rFonts w:hint="eastAsia" w:ascii="宋体" w:hAnsi="宋体" w:cs="宋体"/>
              </w:rPr>
              <w:t>年</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服务对象满意度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14</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年镇级道路及周边提升整治等支出绩效目标表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13011025P00156410212K</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年镇级道路及周边提升整治等支出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200.00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200.00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该项目用于我镇大河路、大城路、五七路等主要道路及周边维修、环境卫生整治、道路保洁、绿化管护、环城绿道两侧整治提升、清理垃圾、拆除违建、平整土地、修建树枝、工程项目评估费、预算编制、评审费、招标代理费、图纸设计费、测绘服务费等前期费用及结算审计费用等支出。以提升我镇道路环境，提高我镇居民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该项目用于我镇大河路、大城路、五七路等主要道路及周边维修、环境卫生整治、道路保洁、绿化管护、环城绿道两侧整治提升、清理垃圾、拆除违建、平整土地、修建树枝、工程项目评估费、预算编制、评审费、招标代理费、图纸设计费、测绘服务费等前期费用及结算审计费用等支出。以提升我镇道路环境，提高我镇居民幸福感。</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整治道路长度</w:t>
            </w:r>
          </w:p>
        </w:tc>
        <w:tc>
          <w:tcPr>
            <w:tcW w:w="5386" w:type="dxa"/>
            <w:vAlign w:val="center"/>
          </w:tcPr>
          <w:p>
            <w:pPr>
              <w:pStyle w:val="13"/>
            </w:pPr>
            <w:r>
              <w:rPr>
                <w:rFonts w:hint="eastAsia" w:ascii="宋体" w:hAnsi="宋体" w:cs="宋体"/>
              </w:rPr>
              <w:t>整治道路长度</w:t>
            </w:r>
          </w:p>
        </w:tc>
        <w:tc>
          <w:tcPr>
            <w:tcW w:w="2268" w:type="dxa"/>
            <w:vAlign w:val="center"/>
          </w:tcPr>
          <w:p>
            <w:pPr>
              <w:pStyle w:val="13"/>
            </w:pPr>
            <w:r>
              <w:t>≥10km</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路面提升整治覆盖率</w:t>
            </w:r>
          </w:p>
        </w:tc>
        <w:tc>
          <w:tcPr>
            <w:tcW w:w="5386" w:type="dxa"/>
            <w:vAlign w:val="center"/>
          </w:tcPr>
          <w:p>
            <w:pPr>
              <w:pStyle w:val="13"/>
            </w:pPr>
            <w:r>
              <w:rPr>
                <w:rFonts w:hint="eastAsia" w:ascii="宋体" w:hAnsi="宋体" w:cs="宋体"/>
              </w:rPr>
              <w:t>路面提升整治覆盖率</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提升整治及时性</w:t>
            </w:r>
          </w:p>
        </w:tc>
        <w:tc>
          <w:tcPr>
            <w:tcW w:w="5386" w:type="dxa"/>
            <w:vAlign w:val="center"/>
          </w:tcPr>
          <w:p>
            <w:pPr>
              <w:pStyle w:val="13"/>
            </w:pPr>
            <w:r>
              <w:rPr>
                <w:rFonts w:hint="eastAsia" w:ascii="宋体" w:hAnsi="宋体" w:cs="宋体"/>
              </w:rPr>
              <w:t>提升整治及时性</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项目所需成本资金</w:t>
            </w:r>
          </w:p>
        </w:tc>
        <w:tc>
          <w:tcPr>
            <w:tcW w:w="5386" w:type="dxa"/>
            <w:vAlign w:val="center"/>
          </w:tcPr>
          <w:p>
            <w:pPr>
              <w:pStyle w:val="13"/>
            </w:pPr>
            <w:r>
              <w:rPr>
                <w:rFonts w:hint="eastAsia" w:ascii="宋体" w:hAnsi="宋体" w:cs="宋体"/>
              </w:rPr>
              <w:t>项目所需成本资金</w:t>
            </w:r>
          </w:p>
        </w:tc>
        <w:tc>
          <w:tcPr>
            <w:tcW w:w="2268" w:type="dxa"/>
            <w:vAlign w:val="center"/>
          </w:tcPr>
          <w:p>
            <w:pPr>
              <w:pStyle w:val="13"/>
            </w:pPr>
            <w:r>
              <w:t>≤200</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受益人口总数</w:t>
            </w:r>
          </w:p>
        </w:tc>
        <w:tc>
          <w:tcPr>
            <w:tcW w:w="2268" w:type="dxa"/>
            <w:vAlign w:val="center"/>
          </w:tcPr>
          <w:p>
            <w:pPr>
              <w:pStyle w:val="13"/>
            </w:pPr>
            <w:r>
              <w:t>≥45000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可持续发挥作用年限</w:t>
            </w:r>
          </w:p>
        </w:tc>
        <w:tc>
          <w:tcPr>
            <w:tcW w:w="5386" w:type="dxa"/>
            <w:vAlign w:val="center"/>
          </w:tcPr>
          <w:p>
            <w:pPr>
              <w:pStyle w:val="13"/>
            </w:pPr>
            <w:r>
              <w:rPr>
                <w:rFonts w:hint="eastAsia" w:ascii="宋体" w:hAnsi="宋体" w:cs="宋体"/>
              </w:rPr>
              <w:t>可持续发挥作用</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受益群众满意度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历史经验</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15</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年镇级各村村级补助支出绩效目标表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13011025P00160510025R</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年镇级各村村级补助支出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100.00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100.00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我镇对</w:t>
            </w:r>
            <w:r>
              <w:t>26</w:t>
            </w:r>
            <w:r>
              <w:rPr>
                <w:rFonts w:hint="eastAsia" w:ascii="宋体" w:hAnsi="宋体" w:cs="宋体"/>
              </w:rPr>
              <w:t>个村进行人居环境整治，包括村内垃圾共计</w:t>
            </w:r>
            <w:r>
              <w:t>2000</w:t>
            </w:r>
            <w:r>
              <w:rPr>
                <w:rFonts w:hint="eastAsia" w:ascii="宋体" w:hAnsi="宋体" w:cs="宋体"/>
              </w:rPr>
              <w:t>平方米、更换村内破损垃圾桶内道路硬化、绿化及净化水站建设、对各村基础设施提升维护、清理垃圾、违章建筑私搭乱建拆除等补助支出。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我镇对</w:t>
            </w:r>
            <w:r>
              <w:t>26</w:t>
            </w:r>
            <w:r>
              <w:rPr>
                <w:rFonts w:hint="eastAsia" w:ascii="宋体" w:hAnsi="宋体" w:cs="宋体"/>
              </w:rPr>
              <w:t>个村进行人居环境整治，包括村内垃圾共计</w:t>
            </w:r>
            <w:r>
              <w:t>2000</w:t>
            </w:r>
            <w:r>
              <w:rPr>
                <w:rFonts w:hint="eastAsia" w:ascii="宋体" w:hAnsi="宋体" w:cs="宋体"/>
              </w:rPr>
              <w:t>平方米、更换村内破损垃圾桶内道路硬化、绿化及净化水站建设、对各村基础设施提升维护、清理垃圾、违章建筑私搭乱建拆除等补助支出。</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补助发放覆盖率</w:t>
            </w:r>
          </w:p>
        </w:tc>
        <w:tc>
          <w:tcPr>
            <w:tcW w:w="5386" w:type="dxa"/>
            <w:vAlign w:val="center"/>
          </w:tcPr>
          <w:p>
            <w:pPr>
              <w:pStyle w:val="13"/>
            </w:pPr>
            <w:r>
              <w:rPr>
                <w:rFonts w:hint="eastAsia" w:ascii="宋体" w:hAnsi="宋体" w:cs="宋体"/>
              </w:rPr>
              <w:t>补助发放覆盖率</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清运垃圾数量</w:t>
            </w:r>
          </w:p>
        </w:tc>
        <w:tc>
          <w:tcPr>
            <w:tcW w:w="5386" w:type="dxa"/>
            <w:vAlign w:val="center"/>
          </w:tcPr>
          <w:p>
            <w:pPr>
              <w:pStyle w:val="13"/>
            </w:pPr>
            <w:r>
              <w:rPr>
                <w:rFonts w:hint="eastAsia" w:ascii="宋体" w:hAnsi="宋体" w:cs="宋体"/>
              </w:rPr>
              <w:t>清运垃圾共计</w:t>
            </w:r>
            <w:r>
              <w:t>1500</w:t>
            </w:r>
            <w:r>
              <w:rPr>
                <w:rFonts w:hint="eastAsia" w:ascii="宋体" w:hAnsi="宋体" w:cs="宋体"/>
              </w:rPr>
              <w:t>立方米</w:t>
            </w:r>
          </w:p>
        </w:tc>
        <w:tc>
          <w:tcPr>
            <w:tcW w:w="2268" w:type="dxa"/>
            <w:vAlign w:val="center"/>
          </w:tcPr>
          <w:p>
            <w:pPr>
              <w:pStyle w:val="13"/>
            </w:pPr>
            <w:r>
              <w:t>≥1500</w:t>
            </w:r>
            <w:r>
              <w:rPr>
                <w:rFonts w:hint="eastAsia" w:ascii="宋体" w:hAnsi="宋体" w:cs="宋体"/>
              </w:rPr>
              <w:t>立方米</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补助发放及时性</w:t>
            </w:r>
          </w:p>
        </w:tc>
        <w:tc>
          <w:tcPr>
            <w:tcW w:w="5386" w:type="dxa"/>
            <w:vAlign w:val="center"/>
          </w:tcPr>
          <w:p>
            <w:pPr>
              <w:pStyle w:val="13"/>
            </w:pPr>
            <w:r>
              <w:rPr>
                <w:rFonts w:hint="eastAsia" w:ascii="宋体" w:hAnsi="宋体" w:cs="宋体"/>
              </w:rPr>
              <w:t>村级补助发放的及时性</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项目所需成本</w:t>
            </w:r>
          </w:p>
        </w:tc>
        <w:tc>
          <w:tcPr>
            <w:tcW w:w="5386" w:type="dxa"/>
            <w:vAlign w:val="center"/>
          </w:tcPr>
          <w:p>
            <w:pPr>
              <w:pStyle w:val="13"/>
            </w:pPr>
            <w:r>
              <w:rPr>
                <w:rFonts w:hint="eastAsia" w:ascii="宋体" w:hAnsi="宋体" w:cs="宋体"/>
              </w:rPr>
              <w:t>项目所需成本资金</w:t>
            </w:r>
          </w:p>
        </w:tc>
        <w:tc>
          <w:tcPr>
            <w:tcW w:w="2268" w:type="dxa"/>
            <w:vAlign w:val="center"/>
          </w:tcPr>
          <w:p>
            <w:pPr>
              <w:pStyle w:val="13"/>
            </w:pPr>
            <w:r>
              <w:t>≤100</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受益人口总数</w:t>
            </w:r>
          </w:p>
        </w:tc>
        <w:tc>
          <w:tcPr>
            <w:tcW w:w="2268" w:type="dxa"/>
            <w:vAlign w:val="center"/>
          </w:tcPr>
          <w:p>
            <w:pPr>
              <w:pStyle w:val="13"/>
            </w:pPr>
            <w:r>
              <w:t>≥45000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可持续发挥作用年限</w:t>
            </w:r>
          </w:p>
        </w:tc>
        <w:tc>
          <w:tcPr>
            <w:tcW w:w="5386" w:type="dxa"/>
            <w:vAlign w:val="center"/>
          </w:tcPr>
          <w:p>
            <w:pPr>
              <w:pStyle w:val="13"/>
            </w:pPr>
            <w:r>
              <w:rPr>
                <w:rFonts w:hint="eastAsia" w:ascii="宋体" w:hAnsi="宋体" w:cs="宋体"/>
              </w:rPr>
              <w:t>可持续发挥作用</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受益群众满意度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历史经验</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16</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年镇级环保、大气污染防治支出绩效目标表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13011025P001554100193</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年镇级环保、大气污染防治支出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30.00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30.00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我镇在大气治理方面切实做好以改善空气质量，创造优异空气，改善人居生活水平，提高了百姓健康指数。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我镇在大气治理方面切实做好以改善空气质量，创造优异空气，改善人居生活水平，提高了百姓健康指数。</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每月排查企业次数</w:t>
            </w:r>
          </w:p>
        </w:tc>
        <w:tc>
          <w:tcPr>
            <w:tcW w:w="5386" w:type="dxa"/>
            <w:vAlign w:val="center"/>
          </w:tcPr>
          <w:p>
            <w:pPr>
              <w:pStyle w:val="13"/>
            </w:pPr>
            <w:r>
              <w:rPr>
                <w:rFonts w:hint="eastAsia" w:ascii="宋体" w:hAnsi="宋体" w:cs="宋体"/>
              </w:rPr>
              <w:t>每个月排查企业的次数</w:t>
            </w:r>
          </w:p>
        </w:tc>
        <w:tc>
          <w:tcPr>
            <w:tcW w:w="2268" w:type="dxa"/>
            <w:vAlign w:val="center"/>
          </w:tcPr>
          <w:p>
            <w:pPr>
              <w:pStyle w:val="13"/>
            </w:pPr>
            <w:r>
              <w:t>≥5</w:t>
            </w:r>
            <w:r>
              <w:rPr>
                <w:rFonts w:hint="eastAsia" w:ascii="宋体" w:hAnsi="宋体" w:cs="宋体"/>
              </w:rPr>
              <w:t>次</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禁煤禁烟禁炮巡查次数</w:t>
            </w:r>
          </w:p>
        </w:tc>
        <w:tc>
          <w:tcPr>
            <w:tcW w:w="5386" w:type="dxa"/>
            <w:vAlign w:val="center"/>
          </w:tcPr>
          <w:p>
            <w:pPr>
              <w:pStyle w:val="13"/>
            </w:pPr>
            <w:r>
              <w:rPr>
                <w:rFonts w:hint="eastAsia" w:ascii="宋体" w:hAnsi="宋体" w:cs="宋体"/>
              </w:rPr>
              <w:t>每天巡查次数不低于</w:t>
            </w:r>
            <w:r>
              <w:t>1</w:t>
            </w:r>
            <w:r>
              <w:rPr>
                <w:rFonts w:hint="eastAsia" w:ascii="宋体" w:hAnsi="宋体" w:cs="宋体"/>
              </w:rPr>
              <w:t>次</w:t>
            </w:r>
          </w:p>
        </w:tc>
        <w:tc>
          <w:tcPr>
            <w:tcW w:w="2268" w:type="dxa"/>
            <w:vAlign w:val="center"/>
          </w:tcPr>
          <w:p>
            <w:pPr>
              <w:pStyle w:val="13"/>
            </w:pPr>
            <w:r>
              <w:t>≥1</w:t>
            </w:r>
            <w:r>
              <w:rPr>
                <w:rFonts w:hint="eastAsia" w:ascii="宋体" w:hAnsi="宋体" w:cs="宋体"/>
              </w:rPr>
              <w:t>次</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日常巡查维护及时率</w:t>
            </w:r>
          </w:p>
        </w:tc>
        <w:tc>
          <w:tcPr>
            <w:tcW w:w="5386" w:type="dxa"/>
            <w:vAlign w:val="center"/>
          </w:tcPr>
          <w:p>
            <w:pPr>
              <w:pStyle w:val="13"/>
            </w:pPr>
            <w:r>
              <w:rPr>
                <w:rFonts w:hint="eastAsia" w:ascii="宋体" w:hAnsi="宋体" w:cs="宋体"/>
              </w:rPr>
              <w:t>有记录的巡查维护到场次数占规定次数的比率</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每天洒水次数</w:t>
            </w:r>
          </w:p>
        </w:tc>
        <w:tc>
          <w:tcPr>
            <w:tcW w:w="5386" w:type="dxa"/>
            <w:vAlign w:val="center"/>
          </w:tcPr>
          <w:p>
            <w:pPr>
              <w:pStyle w:val="13"/>
            </w:pPr>
            <w:r>
              <w:rPr>
                <w:rFonts w:hint="eastAsia" w:ascii="宋体" w:hAnsi="宋体" w:cs="宋体"/>
              </w:rPr>
              <w:t>每天洒水的次数</w:t>
            </w:r>
          </w:p>
        </w:tc>
        <w:tc>
          <w:tcPr>
            <w:tcW w:w="2268" w:type="dxa"/>
            <w:vAlign w:val="center"/>
          </w:tcPr>
          <w:p>
            <w:pPr>
              <w:pStyle w:val="13"/>
            </w:pPr>
            <w:r>
              <w:t>≥2</w:t>
            </w:r>
            <w:r>
              <w:rPr>
                <w:rFonts w:hint="eastAsia" w:ascii="宋体" w:hAnsi="宋体" w:cs="宋体"/>
              </w:rPr>
              <w:t>次</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污染源排查治理覆盖率</w:t>
            </w:r>
          </w:p>
        </w:tc>
        <w:tc>
          <w:tcPr>
            <w:tcW w:w="5386" w:type="dxa"/>
            <w:vAlign w:val="center"/>
          </w:tcPr>
          <w:p>
            <w:pPr>
              <w:pStyle w:val="13"/>
            </w:pPr>
            <w:r>
              <w:rPr>
                <w:rFonts w:hint="eastAsia" w:ascii="宋体" w:hAnsi="宋体" w:cs="宋体"/>
              </w:rPr>
              <w:t>已排查治理污染源占应排查治理污染源的比率</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环境保护大气污染需花费成本</w:t>
            </w:r>
          </w:p>
        </w:tc>
        <w:tc>
          <w:tcPr>
            <w:tcW w:w="5386" w:type="dxa"/>
            <w:vAlign w:val="center"/>
          </w:tcPr>
          <w:p>
            <w:pPr>
              <w:pStyle w:val="13"/>
            </w:pPr>
            <w:r>
              <w:rPr>
                <w:rFonts w:hint="eastAsia" w:ascii="宋体" w:hAnsi="宋体" w:cs="宋体"/>
              </w:rPr>
              <w:t>环境保护大气污染需花费成本</w:t>
            </w:r>
          </w:p>
        </w:tc>
        <w:tc>
          <w:tcPr>
            <w:tcW w:w="2268" w:type="dxa"/>
            <w:vAlign w:val="center"/>
          </w:tcPr>
          <w:p>
            <w:pPr>
              <w:pStyle w:val="13"/>
            </w:pPr>
            <w:r>
              <w:t>≤200</w:t>
            </w:r>
            <w:r>
              <w:rPr>
                <w:rFonts w:hint="eastAsia" w:ascii="宋体" w:hAnsi="宋体" w:cs="宋体"/>
              </w:rPr>
              <w:t>万</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受益人口总数</w:t>
            </w:r>
          </w:p>
        </w:tc>
        <w:tc>
          <w:tcPr>
            <w:tcW w:w="2268" w:type="dxa"/>
            <w:vAlign w:val="center"/>
          </w:tcPr>
          <w:p>
            <w:pPr>
              <w:pStyle w:val="13"/>
            </w:pPr>
            <w:r>
              <w:t>≥45000</w:t>
            </w:r>
            <w:r>
              <w:rPr>
                <w:rFonts w:hint="eastAsia" w:ascii="宋体" w:hAnsi="宋体" w:cs="宋体"/>
              </w:rPr>
              <w:t>人</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可持续发挥效力年限</w:t>
            </w:r>
          </w:p>
        </w:tc>
        <w:tc>
          <w:tcPr>
            <w:tcW w:w="5386" w:type="dxa"/>
            <w:vAlign w:val="center"/>
          </w:tcPr>
          <w:p>
            <w:pPr>
              <w:pStyle w:val="13"/>
            </w:pPr>
            <w:r>
              <w:rPr>
                <w:rFonts w:hint="eastAsia" w:ascii="宋体" w:hAnsi="宋体" w:cs="宋体"/>
              </w:rPr>
              <w:t>可持续发挥效力</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受益群众满意度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历史经验</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17</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年镇级机关运转经费绩效目标表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13011025P00151210048T</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年镇级机关运转经费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560.00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560.00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该项目用于派遣人员劳务费、委托业务费、电费水费，物业费、维修费、为了更好的消除信访隐患，就地解决信访问题，派专人进行信访值班、接访，全年需差旅费、办公设备购置费。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该项目用于派遣人员劳务费、委托业务费、电费水费，物业费、维修费、为了更好的消除信访隐患，就地解决信访问题，派专人进行信访值班、接访，全年需差旅费、办公设备购置费。</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运转保障率</w:t>
            </w:r>
          </w:p>
        </w:tc>
        <w:tc>
          <w:tcPr>
            <w:tcW w:w="5386" w:type="dxa"/>
            <w:vAlign w:val="center"/>
          </w:tcPr>
          <w:p>
            <w:pPr>
              <w:pStyle w:val="13"/>
            </w:pPr>
            <w:r>
              <w:rPr>
                <w:rFonts w:hint="eastAsia" w:ascii="宋体" w:hAnsi="宋体" w:cs="宋体"/>
              </w:rPr>
              <w:t>各项日常工作保障率</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委托业务费支出成本</w:t>
            </w:r>
          </w:p>
        </w:tc>
        <w:tc>
          <w:tcPr>
            <w:tcW w:w="5386" w:type="dxa"/>
            <w:vAlign w:val="center"/>
          </w:tcPr>
          <w:p>
            <w:pPr>
              <w:pStyle w:val="13"/>
            </w:pPr>
            <w:r>
              <w:rPr>
                <w:rFonts w:hint="eastAsia" w:ascii="宋体" w:hAnsi="宋体" w:cs="宋体"/>
              </w:rPr>
              <w:t>委托业务费支出成本</w:t>
            </w:r>
          </w:p>
        </w:tc>
        <w:tc>
          <w:tcPr>
            <w:tcW w:w="2268" w:type="dxa"/>
            <w:vAlign w:val="center"/>
          </w:tcPr>
          <w:p>
            <w:pPr>
              <w:pStyle w:val="13"/>
            </w:pPr>
            <w:r>
              <w:t>≤10</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劳务费支出成本</w:t>
            </w:r>
          </w:p>
        </w:tc>
        <w:tc>
          <w:tcPr>
            <w:tcW w:w="5386" w:type="dxa"/>
            <w:vAlign w:val="center"/>
          </w:tcPr>
          <w:p>
            <w:pPr>
              <w:pStyle w:val="13"/>
            </w:pPr>
            <w:r>
              <w:rPr>
                <w:rFonts w:hint="eastAsia" w:ascii="宋体" w:hAnsi="宋体" w:cs="宋体"/>
              </w:rPr>
              <w:t>劳务费支出成本</w:t>
            </w:r>
          </w:p>
        </w:tc>
        <w:tc>
          <w:tcPr>
            <w:tcW w:w="2268" w:type="dxa"/>
            <w:vAlign w:val="center"/>
          </w:tcPr>
          <w:p>
            <w:pPr>
              <w:pStyle w:val="13"/>
            </w:pPr>
            <w:r>
              <w:t>≤415</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电费支出成本</w:t>
            </w:r>
          </w:p>
        </w:tc>
        <w:tc>
          <w:tcPr>
            <w:tcW w:w="5386" w:type="dxa"/>
            <w:vAlign w:val="center"/>
          </w:tcPr>
          <w:p>
            <w:pPr>
              <w:pStyle w:val="13"/>
            </w:pPr>
            <w:r>
              <w:rPr>
                <w:rFonts w:hint="eastAsia" w:ascii="宋体" w:hAnsi="宋体" w:cs="宋体"/>
              </w:rPr>
              <w:t>电费支出成本</w:t>
            </w:r>
          </w:p>
        </w:tc>
        <w:tc>
          <w:tcPr>
            <w:tcW w:w="2268" w:type="dxa"/>
            <w:vAlign w:val="center"/>
          </w:tcPr>
          <w:p>
            <w:pPr>
              <w:pStyle w:val="13"/>
            </w:pPr>
            <w:r>
              <w:t>≤20</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物业费支出成本</w:t>
            </w:r>
          </w:p>
        </w:tc>
        <w:tc>
          <w:tcPr>
            <w:tcW w:w="5386" w:type="dxa"/>
            <w:vAlign w:val="center"/>
          </w:tcPr>
          <w:p>
            <w:pPr>
              <w:pStyle w:val="13"/>
            </w:pPr>
            <w:r>
              <w:rPr>
                <w:rFonts w:hint="eastAsia" w:ascii="宋体" w:hAnsi="宋体" w:cs="宋体"/>
              </w:rPr>
              <w:t>物业费支出成本</w:t>
            </w:r>
          </w:p>
        </w:tc>
        <w:tc>
          <w:tcPr>
            <w:tcW w:w="2268" w:type="dxa"/>
            <w:vAlign w:val="center"/>
          </w:tcPr>
          <w:p>
            <w:pPr>
              <w:pStyle w:val="13"/>
            </w:pPr>
            <w:r>
              <w:t>≤15</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维修费支出成本</w:t>
            </w:r>
          </w:p>
        </w:tc>
        <w:tc>
          <w:tcPr>
            <w:tcW w:w="5386" w:type="dxa"/>
            <w:vAlign w:val="center"/>
          </w:tcPr>
          <w:p>
            <w:pPr>
              <w:pStyle w:val="13"/>
            </w:pPr>
            <w:r>
              <w:rPr>
                <w:rFonts w:hint="eastAsia" w:ascii="宋体" w:hAnsi="宋体" w:cs="宋体"/>
              </w:rPr>
              <w:t>维修费支出成本</w:t>
            </w:r>
          </w:p>
          <w:p>
            <w:pPr>
              <w:pStyle w:val="13"/>
            </w:pPr>
          </w:p>
        </w:tc>
        <w:tc>
          <w:tcPr>
            <w:tcW w:w="2268" w:type="dxa"/>
            <w:vAlign w:val="center"/>
          </w:tcPr>
          <w:p>
            <w:pPr>
              <w:pStyle w:val="13"/>
            </w:pPr>
            <w:r>
              <w:t>≤30</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差旅费支出成本</w:t>
            </w:r>
          </w:p>
        </w:tc>
        <w:tc>
          <w:tcPr>
            <w:tcW w:w="5386" w:type="dxa"/>
            <w:vAlign w:val="center"/>
          </w:tcPr>
          <w:p>
            <w:pPr>
              <w:pStyle w:val="13"/>
            </w:pPr>
            <w:r>
              <w:rPr>
                <w:rFonts w:hint="eastAsia" w:ascii="宋体" w:hAnsi="宋体" w:cs="宋体"/>
              </w:rPr>
              <w:t>差旅费支出成本</w:t>
            </w:r>
          </w:p>
        </w:tc>
        <w:tc>
          <w:tcPr>
            <w:tcW w:w="2268" w:type="dxa"/>
            <w:vAlign w:val="center"/>
          </w:tcPr>
          <w:p>
            <w:pPr>
              <w:pStyle w:val="13"/>
            </w:pPr>
            <w:r>
              <w:t>≤50</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办公设备购置支出成本</w:t>
            </w:r>
          </w:p>
        </w:tc>
        <w:tc>
          <w:tcPr>
            <w:tcW w:w="5386" w:type="dxa"/>
            <w:vAlign w:val="center"/>
          </w:tcPr>
          <w:p>
            <w:pPr>
              <w:pStyle w:val="13"/>
            </w:pPr>
            <w:r>
              <w:rPr>
                <w:rFonts w:hint="eastAsia" w:ascii="宋体" w:hAnsi="宋体" w:cs="宋体"/>
              </w:rPr>
              <w:t>办公设备购置支出成本</w:t>
            </w:r>
          </w:p>
        </w:tc>
        <w:tc>
          <w:tcPr>
            <w:tcW w:w="2268" w:type="dxa"/>
            <w:vAlign w:val="center"/>
          </w:tcPr>
          <w:p>
            <w:pPr>
              <w:pStyle w:val="13"/>
            </w:pPr>
            <w:r>
              <w:t>≤20</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保障办公人数</w:t>
            </w:r>
          </w:p>
        </w:tc>
        <w:tc>
          <w:tcPr>
            <w:tcW w:w="5386" w:type="dxa"/>
            <w:vAlign w:val="center"/>
          </w:tcPr>
          <w:p>
            <w:pPr>
              <w:pStyle w:val="13"/>
            </w:pPr>
            <w:r>
              <w:rPr>
                <w:rFonts w:hint="eastAsia" w:ascii="宋体" w:hAnsi="宋体" w:cs="宋体"/>
              </w:rPr>
              <w:t>保障办公人数</w:t>
            </w:r>
          </w:p>
        </w:tc>
        <w:tc>
          <w:tcPr>
            <w:tcW w:w="2268" w:type="dxa"/>
            <w:vAlign w:val="center"/>
          </w:tcPr>
          <w:p>
            <w:pPr>
              <w:pStyle w:val="13"/>
            </w:pPr>
            <w:r>
              <w:t>≥160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经费保障及时性</w:t>
            </w:r>
          </w:p>
        </w:tc>
        <w:tc>
          <w:tcPr>
            <w:tcW w:w="5386" w:type="dxa"/>
            <w:vAlign w:val="center"/>
          </w:tcPr>
          <w:p>
            <w:pPr>
              <w:pStyle w:val="13"/>
            </w:pPr>
            <w:r>
              <w:rPr>
                <w:rFonts w:hint="eastAsia" w:ascii="宋体" w:hAnsi="宋体" w:cs="宋体"/>
              </w:rPr>
              <w:t>及时保障各项日常办公需求</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受益人口总数</w:t>
            </w:r>
          </w:p>
        </w:tc>
        <w:tc>
          <w:tcPr>
            <w:tcW w:w="2268" w:type="dxa"/>
            <w:vAlign w:val="center"/>
          </w:tcPr>
          <w:p>
            <w:pPr>
              <w:pStyle w:val="13"/>
            </w:pPr>
            <w:r>
              <w:t>≥45000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可持续发挥作用年限</w:t>
            </w:r>
          </w:p>
        </w:tc>
        <w:tc>
          <w:tcPr>
            <w:tcW w:w="5386" w:type="dxa"/>
            <w:vAlign w:val="center"/>
          </w:tcPr>
          <w:p>
            <w:pPr>
              <w:pStyle w:val="13"/>
            </w:pPr>
            <w:r>
              <w:rPr>
                <w:rFonts w:hint="eastAsia" w:ascii="宋体" w:hAnsi="宋体" w:cs="宋体"/>
              </w:rPr>
              <w:t>可持续发挥作用</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受益对象满意度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历史经验</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18</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年镇级绿化、防汛等事务支出绩效目标表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13011025P001605100246</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年镇级绿化、防汛等事务支出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60.00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60.00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该项目包括主要道路绿化、亮化、路灯维修、修建树枝、树木病虫害防治、沙坑巡查、河道巡查、防汛、社区占地租赁费、垃圾压缩站、镇政府等占地费、防汛物资、通讯、宣传费，提升我镇整体绿化及防汛，提升群众幸福感及安全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该项目包括主要道路绿化、亮化、路灯维修、修建树枝、树木病虫害防治、沙坑巡查、河道巡查、防汛、社区占地租赁费、垃圾压缩站、镇政府等占地费、防汛物资、通讯、宣传费，提升我镇整体绿化及防汛，提升群众幸福感及安全感。</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全年防火巡查覆盖率</w:t>
            </w:r>
          </w:p>
        </w:tc>
        <w:tc>
          <w:tcPr>
            <w:tcW w:w="5386" w:type="dxa"/>
            <w:vAlign w:val="center"/>
          </w:tcPr>
          <w:p>
            <w:pPr>
              <w:pStyle w:val="13"/>
            </w:pPr>
            <w:r>
              <w:rPr>
                <w:rFonts w:hint="eastAsia" w:ascii="宋体" w:hAnsi="宋体" w:cs="宋体"/>
              </w:rPr>
              <w:t>全年防火巡查覆盖率</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每村每天防火巡逻人员数量</w:t>
            </w:r>
          </w:p>
        </w:tc>
        <w:tc>
          <w:tcPr>
            <w:tcW w:w="5386" w:type="dxa"/>
            <w:vAlign w:val="center"/>
          </w:tcPr>
          <w:p>
            <w:pPr>
              <w:pStyle w:val="13"/>
            </w:pPr>
            <w:r>
              <w:rPr>
                <w:rFonts w:hint="eastAsia" w:ascii="宋体" w:hAnsi="宋体" w:cs="宋体"/>
              </w:rPr>
              <w:t>每天每村防火巡逻人员不低于</w:t>
            </w:r>
            <w:r>
              <w:t>3</w:t>
            </w:r>
            <w:r>
              <w:rPr>
                <w:rFonts w:hint="eastAsia" w:ascii="宋体" w:hAnsi="宋体" w:cs="宋体"/>
              </w:rPr>
              <w:t>人</w:t>
            </w:r>
          </w:p>
        </w:tc>
        <w:tc>
          <w:tcPr>
            <w:tcW w:w="2268" w:type="dxa"/>
            <w:vAlign w:val="center"/>
          </w:tcPr>
          <w:p>
            <w:pPr>
              <w:pStyle w:val="13"/>
            </w:pPr>
            <w:r>
              <w:t>≥2</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项目总支出</w:t>
            </w:r>
          </w:p>
        </w:tc>
        <w:tc>
          <w:tcPr>
            <w:tcW w:w="5386" w:type="dxa"/>
            <w:vAlign w:val="center"/>
          </w:tcPr>
          <w:p>
            <w:pPr>
              <w:pStyle w:val="13"/>
            </w:pPr>
            <w:r>
              <w:rPr>
                <w:rFonts w:hint="eastAsia" w:ascii="宋体" w:hAnsi="宋体" w:cs="宋体"/>
              </w:rPr>
              <w:t>项目总支出资金</w:t>
            </w:r>
          </w:p>
        </w:tc>
        <w:tc>
          <w:tcPr>
            <w:tcW w:w="2268" w:type="dxa"/>
            <w:vAlign w:val="center"/>
          </w:tcPr>
          <w:p>
            <w:pPr>
              <w:pStyle w:val="13"/>
            </w:pPr>
            <w:r>
              <w:t>≤60</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项目按时完工率</w:t>
            </w:r>
          </w:p>
        </w:tc>
        <w:tc>
          <w:tcPr>
            <w:tcW w:w="5386" w:type="dxa"/>
            <w:vAlign w:val="center"/>
          </w:tcPr>
          <w:p>
            <w:pPr>
              <w:pStyle w:val="13"/>
            </w:pPr>
            <w:r>
              <w:rPr>
                <w:rFonts w:hint="eastAsia" w:ascii="宋体" w:hAnsi="宋体" w:cs="宋体"/>
              </w:rPr>
              <w:t>按时完工的工作量占工作总量的比例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辖区内防火耕地面积总数</w:t>
            </w:r>
          </w:p>
        </w:tc>
        <w:tc>
          <w:tcPr>
            <w:tcW w:w="5386" w:type="dxa"/>
            <w:vAlign w:val="center"/>
          </w:tcPr>
          <w:p>
            <w:pPr>
              <w:pStyle w:val="13"/>
            </w:pPr>
            <w:r>
              <w:rPr>
                <w:rFonts w:hint="eastAsia" w:ascii="宋体" w:hAnsi="宋体" w:cs="宋体"/>
              </w:rPr>
              <w:t>辖区内防火耕地面积总数</w:t>
            </w:r>
          </w:p>
        </w:tc>
        <w:tc>
          <w:tcPr>
            <w:tcW w:w="2268" w:type="dxa"/>
            <w:vAlign w:val="center"/>
          </w:tcPr>
          <w:p>
            <w:pPr>
              <w:pStyle w:val="13"/>
            </w:pPr>
            <w:r>
              <w:t>≥48000</w:t>
            </w:r>
            <w:r>
              <w:rPr>
                <w:rFonts w:hint="eastAsia" w:ascii="宋体" w:hAnsi="宋体" w:cs="宋体"/>
              </w:rPr>
              <w:t>亩</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受益人口总数</w:t>
            </w:r>
          </w:p>
        </w:tc>
        <w:tc>
          <w:tcPr>
            <w:tcW w:w="2268" w:type="dxa"/>
            <w:vAlign w:val="center"/>
          </w:tcPr>
          <w:p>
            <w:pPr>
              <w:pStyle w:val="13"/>
            </w:pPr>
            <w:r>
              <w:t>≥45000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可持续影响年限</w:t>
            </w:r>
          </w:p>
        </w:tc>
        <w:tc>
          <w:tcPr>
            <w:tcW w:w="5386" w:type="dxa"/>
            <w:vAlign w:val="center"/>
          </w:tcPr>
          <w:p>
            <w:pPr>
              <w:pStyle w:val="13"/>
            </w:pPr>
            <w:r>
              <w:rPr>
                <w:rFonts w:hint="eastAsia" w:ascii="宋体" w:hAnsi="宋体" w:cs="宋体"/>
              </w:rPr>
              <w:t>可持续影响</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受益群众满意度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19</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年镇级群众文化宣传资料及条幅、展牌等支出绩效目标表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13011025P001638100116</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年镇级群众文化宣传资料及条幅、展牌等支出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40.00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40.00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我镇针对文化宣传工作实现打造环境舒适、和谐发展的生活环境目标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我镇针对文化宣传工作实现打造环境舒适、和谐发展的生活环境目标</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宣传工作完成率</w:t>
            </w:r>
          </w:p>
        </w:tc>
        <w:tc>
          <w:tcPr>
            <w:tcW w:w="5386" w:type="dxa"/>
            <w:vAlign w:val="center"/>
          </w:tcPr>
          <w:p>
            <w:pPr>
              <w:pStyle w:val="13"/>
            </w:pPr>
            <w:r>
              <w:rPr>
                <w:rFonts w:hint="eastAsia" w:ascii="宋体" w:hAnsi="宋体" w:cs="宋体"/>
              </w:rPr>
              <w:t>实际完成的宣传工作占应完成工作的比率</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宣传到位村个数</w:t>
            </w:r>
          </w:p>
        </w:tc>
        <w:tc>
          <w:tcPr>
            <w:tcW w:w="5386" w:type="dxa"/>
            <w:vAlign w:val="center"/>
          </w:tcPr>
          <w:p>
            <w:pPr>
              <w:pStyle w:val="13"/>
            </w:pPr>
            <w:r>
              <w:rPr>
                <w:rFonts w:hint="eastAsia" w:ascii="宋体" w:hAnsi="宋体" w:cs="宋体"/>
              </w:rPr>
              <w:t>对我镇辖区宣传村的个数</w:t>
            </w:r>
          </w:p>
        </w:tc>
        <w:tc>
          <w:tcPr>
            <w:tcW w:w="2268" w:type="dxa"/>
            <w:vAlign w:val="center"/>
          </w:tcPr>
          <w:p>
            <w:pPr>
              <w:pStyle w:val="13"/>
            </w:pPr>
            <w:r>
              <w:t>26</w:t>
            </w:r>
            <w:r>
              <w:rPr>
                <w:rFonts w:hint="eastAsia" w:ascii="宋体" w:hAnsi="宋体" w:cs="宋体"/>
              </w:rPr>
              <w:t>个</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宣传工作支出成本</w:t>
            </w:r>
          </w:p>
        </w:tc>
        <w:tc>
          <w:tcPr>
            <w:tcW w:w="5386" w:type="dxa"/>
            <w:vAlign w:val="center"/>
          </w:tcPr>
          <w:p>
            <w:pPr>
              <w:pStyle w:val="13"/>
            </w:pPr>
            <w:r>
              <w:rPr>
                <w:rFonts w:hint="eastAsia" w:ascii="宋体" w:hAnsi="宋体" w:cs="宋体"/>
              </w:rPr>
              <w:t>宣传工作支出的资金金额</w:t>
            </w:r>
          </w:p>
        </w:tc>
        <w:tc>
          <w:tcPr>
            <w:tcW w:w="2268" w:type="dxa"/>
            <w:vAlign w:val="center"/>
          </w:tcPr>
          <w:p>
            <w:pPr>
              <w:pStyle w:val="13"/>
            </w:pPr>
            <w:r>
              <w:t>≤40</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宣传到位及时性</w:t>
            </w:r>
          </w:p>
        </w:tc>
        <w:tc>
          <w:tcPr>
            <w:tcW w:w="5386" w:type="dxa"/>
            <w:vAlign w:val="center"/>
          </w:tcPr>
          <w:p>
            <w:pPr>
              <w:pStyle w:val="13"/>
            </w:pPr>
            <w:r>
              <w:rPr>
                <w:rFonts w:hint="eastAsia" w:ascii="宋体" w:hAnsi="宋体" w:cs="宋体"/>
              </w:rPr>
              <w:t>宣传工作开展的时效情况</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受益人数</w:t>
            </w:r>
          </w:p>
        </w:tc>
        <w:tc>
          <w:tcPr>
            <w:tcW w:w="5386" w:type="dxa"/>
            <w:vAlign w:val="center"/>
          </w:tcPr>
          <w:p>
            <w:pPr>
              <w:pStyle w:val="13"/>
            </w:pPr>
            <w:r>
              <w:rPr>
                <w:rFonts w:hint="eastAsia" w:ascii="宋体" w:hAnsi="宋体" w:cs="宋体"/>
              </w:rPr>
              <w:t>受益总人数</w:t>
            </w:r>
            <w:r>
              <w:t>45000</w:t>
            </w:r>
            <w:r>
              <w:rPr>
                <w:rFonts w:hint="eastAsia" w:ascii="宋体" w:hAnsi="宋体" w:cs="宋体"/>
              </w:rPr>
              <w:t>人</w:t>
            </w:r>
          </w:p>
        </w:tc>
        <w:tc>
          <w:tcPr>
            <w:tcW w:w="2268" w:type="dxa"/>
            <w:vAlign w:val="center"/>
          </w:tcPr>
          <w:p>
            <w:pPr>
              <w:pStyle w:val="13"/>
            </w:pPr>
            <w:r>
              <w:t>≥45000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可持续影响年限</w:t>
            </w:r>
          </w:p>
        </w:tc>
        <w:tc>
          <w:tcPr>
            <w:tcW w:w="5386" w:type="dxa"/>
            <w:vAlign w:val="center"/>
          </w:tcPr>
          <w:p>
            <w:pPr>
              <w:pStyle w:val="13"/>
            </w:pPr>
            <w:r>
              <w:rPr>
                <w:rFonts w:hint="eastAsia" w:ascii="宋体" w:hAnsi="宋体" w:cs="宋体"/>
              </w:rPr>
              <w:t>可持续影响</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群众满意度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20</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年镇级社会保障农村救济支出绩效目标表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13011025P00164210034X</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年镇级社会保障农村救济支出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30.00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30.00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我镇辖区共有</w:t>
            </w:r>
            <w:r>
              <w:t>26</w:t>
            </w:r>
            <w:r>
              <w:rPr>
                <w:rFonts w:hint="eastAsia" w:ascii="宋体" w:hAnsi="宋体" w:cs="宋体"/>
              </w:rPr>
              <w:t>个村，为提高各村生活困难人员等各类人群生活质量，进行生活救助、解决产业转型升级遗留问题，需对其进行慰问、救助等；为了更好的消除信访隐患，解决信访问题，对信访人进行困难救助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我镇辖区共有</w:t>
            </w:r>
            <w:r>
              <w:t>26</w:t>
            </w:r>
            <w:r>
              <w:rPr>
                <w:rFonts w:hint="eastAsia" w:ascii="宋体" w:hAnsi="宋体" w:cs="宋体"/>
              </w:rPr>
              <w:t>个村，为提高各村生活困难人员等各类人群生活质量，进行生活救助、解决产业转型升级遗留问题，需对其进行慰问、救助等；为了更好的消除信访隐患，解决信访问题，对信访人进行困难救助</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补助发放精准率</w:t>
            </w:r>
          </w:p>
        </w:tc>
        <w:tc>
          <w:tcPr>
            <w:tcW w:w="5386" w:type="dxa"/>
            <w:vAlign w:val="center"/>
          </w:tcPr>
          <w:p>
            <w:pPr>
              <w:pStyle w:val="13"/>
            </w:pPr>
            <w:r>
              <w:rPr>
                <w:rFonts w:hint="eastAsia" w:ascii="宋体" w:hAnsi="宋体" w:cs="宋体"/>
              </w:rPr>
              <w:t>补贴补助发放合规人数占发放总人数的比例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补助发放覆盖率</w:t>
            </w:r>
          </w:p>
        </w:tc>
        <w:tc>
          <w:tcPr>
            <w:tcW w:w="5386" w:type="dxa"/>
            <w:vAlign w:val="center"/>
          </w:tcPr>
          <w:p>
            <w:pPr>
              <w:pStyle w:val="13"/>
            </w:pPr>
            <w:r>
              <w:rPr>
                <w:rFonts w:hint="eastAsia" w:ascii="宋体" w:hAnsi="宋体" w:cs="宋体"/>
              </w:rPr>
              <w:t>补助发放覆盖率</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补助发放及时率</w:t>
            </w:r>
          </w:p>
        </w:tc>
        <w:tc>
          <w:tcPr>
            <w:tcW w:w="5386" w:type="dxa"/>
            <w:vAlign w:val="center"/>
          </w:tcPr>
          <w:p>
            <w:pPr>
              <w:pStyle w:val="13"/>
            </w:pPr>
            <w:r>
              <w:rPr>
                <w:rFonts w:hint="eastAsia" w:ascii="宋体" w:hAnsi="宋体" w:cs="宋体"/>
              </w:rPr>
              <w:t>补助发放及时率</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信访事项调解救助资金</w:t>
            </w:r>
          </w:p>
        </w:tc>
        <w:tc>
          <w:tcPr>
            <w:tcW w:w="5386" w:type="dxa"/>
            <w:vAlign w:val="center"/>
          </w:tcPr>
          <w:p>
            <w:pPr>
              <w:pStyle w:val="13"/>
            </w:pPr>
            <w:r>
              <w:rPr>
                <w:rFonts w:hint="eastAsia" w:ascii="宋体" w:hAnsi="宋体" w:cs="宋体"/>
              </w:rPr>
              <w:t>信访事项调解救助资金</w:t>
            </w:r>
          </w:p>
        </w:tc>
        <w:tc>
          <w:tcPr>
            <w:tcW w:w="2268" w:type="dxa"/>
            <w:vAlign w:val="center"/>
          </w:tcPr>
          <w:p>
            <w:pPr>
              <w:pStyle w:val="13"/>
            </w:pPr>
            <w:r>
              <w:t>≤30</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享受救助的总人数</w:t>
            </w:r>
          </w:p>
        </w:tc>
        <w:tc>
          <w:tcPr>
            <w:tcW w:w="5386" w:type="dxa"/>
            <w:vAlign w:val="center"/>
          </w:tcPr>
          <w:p>
            <w:pPr>
              <w:pStyle w:val="13"/>
            </w:pPr>
            <w:r>
              <w:rPr>
                <w:rFonts w:hint="eastAsia" w:ascii="宋体" w:hAnsi="宋体" w:cs="宋体"/>
              </w:rPr>
              <w:t>享受救助的总人数</w:t>
            </w:r>
          </w:p>
        </w:tc>
        <w:tc>
          <w:tcPr>
            <w:tcW w:w="2268" w:type="dxa"/>
            <w:vAlign w:val="center"/>
          </w:tcPr>
          <w:p>
            <w:pPr>
              <w:pStyle w:val="13"/>
            </w:pPr>
            <w:r>
              <w:t>≤50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受益人口数量</w:t>
            </w:r>
          </w:p>
        </w:tc>
        <w:tc>
          <w:tcPr>
            <w:tcW w:w="5386" w:type="dxa"/>
            <w:vAlign w:val="center"/>
          </w:tcPr>
          <w:p>
            <w:pPr>
              <w:pStyle w:val="13"/>
            </w:pPr>
            <w:r>
              <w:rPr>
                <w:rFonts w:hint="eastAsia" w:ascii="宋体" w:hAnsi="宋体" w:cs="宋体"/>
              </w:rPr>
              <w:t>受益人口的数量</w:t>
            </w:r>
          </w:p>
        </w:tc>
        <w:tc>
          <w:tcPr>
            <w:tcW w:w="2268" w:type="dxa"/>
            <w:vAlign w:val="center"/>
          </w:tcPr>
          <w:p>
            <w:pPr>
              <w:pStyle w:val="13"/>
            </w:pPr>
            <w:r>
              <w:t>≥500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可持续影响年限</w:t>
            </w:r>
          </w:p>
        </w:tc>
        <w:tc>
          <w:tcPr>
            <w:tcW w:w="5386" w:type="dxa"/>
            <w:vAlign w:val="center"/>
          </w:tcPr>
          <w:p>
            <w:pPr>
              <w:pStyle w:val="13"/>
            </w:pPr>
            <w:r>
              <w:rPr>
                <w:rFonts w:hint="eastAsia" w:ascii="宋体" w:hAnsi="宋体" w:cs="宋体"/>
              </w:rPr>
              <w:t>可持续影响</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受益群众满意度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历史经验</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21</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年镇级卫生及计划生育事务支出绩效目标表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13011025P001644100059</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年镇级卫生及计划生育事务支出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11.00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11.00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我镇需发放独生子女奖励及独生子女满十八岁一次性奖励，并落实计生帮扶政策、搞好计生健康服务及奖励慰问等工作到位，提升村民优生优育意识；用于保障村卫生室正常运转、用于公共卫生、创卫活动、爱国卫生运动支出、周末卫生大扫除等活动；用于进行灭鼠活动、职业病防治法、更换卫生健康知识宣传栏等卫生及计划生育宣传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我镇需发放独生子女奖励及独生子女满十八岁一次性奖励，并落实计生帮扶政策、搞好计生健康服务及奖励慰问等工作到位，提升村民优生优育意识；用于保障村卫生室正常运转、用于公共卫生、创卫活动、爱国卫生运动支出、周末卫生大扫除等活动；用于进行灭鼠活动、职业病防治法、更换卫生健康知识宣传栏等卫生及计划生育宣传活动。</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补助发放精准率</w:t>
            </w:r>
          </w:p>
        </w:tc>
        <w:tc>
          <w:tcPr>
            <w:tcW w:w="5386" w:type="dxa"/>
            <w:vAlign w:val="center"/>
          </w:tcPr>
          <w:p>
            <w:pPr>
              <w:pStyle w:val="13"/>
            </w:pPr>
            <w:r>
              <w:rPr>
                <w:rFonts w:hint="eastAsia" w:ascii="宋体" w:hAnsi="宋体" w:cs="宋体"/>
              </w:rPr>
              <w:t>补助发放合规的人数占发放总人数的比例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补助发放覆盖率</w:t>
            </w:r>
          </w:p>
        </w:tc>
        <w:tc>
          <w:tcPr>
            <w:tcW w:w="5386" w:type="dxa"/>
            <w:vAlign w:val="center"/>
          </w:tcPr>
          <w:p>
            <w:pPr>
              <w:pStyle w:val="13"/>
            </w:pPr>
            <w:r>
              <w:rPr>
                <w:rFonts w:hint="eastAsia" w:ascii="宋体" w:hAnsi="宋体" w:cs="宋体"/>
              </w:rPr>
              <w:t>补助发放覆盖率</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补助发放时间</w:t>
            </w:r>
          </w:p>
        </w:tc>
        <w:tc>
          <w:tcPr>
            <w:tcW w:w="5386" w:type="dxa"/>
            <w:vAlign w:val="center"/>
          </w:tcPr>
          <w:p>
            <w:pPr>
              <w:pStyle w:val="13"/>
            </w:pPr>
            <w:r>
              <w:rPr>
                <w:rFonts w:hint="eastAsia" w:ascii="宋体" w:hAnsi="宋体" w:cs="宋体"/>
              </w:rPr>
              <w:t>补助发放的时间</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独生子女数量</w:t>
            </w:r>
          </w:p>
        </w:tc>
        <w:tc>
          <w:tcPr>
            <w:tcW w:w="5386" w:type="dxa"/>
            <w:vAlign w:val="center"/>
          </w:tcPr>
          <w:p>
            <w:pPr>
              <w:pStyle w:val="13"/>
            </w:pPr>
            <w:r>
              <w:rPr>
                <w:rFonts w:hint="eastAsia" w:ascii="宋体" w:hAnsi="宋体" w:cs="宋体"/>
              </w:rPr>
              <w:t>我镇共有独生子女</w:t>
            </w:r>
            <w:r>
              <w:t>785</w:t>
            </w:r>
            <w:r>
              <w:rPr>
                <w:rFonts w:hint="eastAsia" w:ascii="宋体" w:hAnsi="宋体" w:cs="宋体"/>
              </w:rPr>
              <w:t>人</w:t>
            </w:r>
          </w:p>
        </w:tc>
        <w:tc>
          <w:tcPr>
            <w:tcW w:w="2268" w:type="dxa"/>
            <w:vAlign w:val="center"/>
          </w:tcPr>
          <w:p>
            <w:pPr>
              <w:pStyle w:val="13"/>
            </w:pPr>
            <w:r>
              <w:t>≤785</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农村独生子女补助金发放标准</w:t>
            </w:r>
          </w:p>
        </w:tc>
        <w:tc>
          <w:tcPr>
            <w:tcW w:w="5386" w:type="dxa"/>
            <w:vAlign w:val="center"/>
          </w:tcPr>
          <w:p>
            <w:pPr>
              <w:pStyle w:val="13"/>
            </w:pPr>
            <w:r>
              <w:rPr>
                <w:rFonts w:hint="eastAsia" w:ascii="宋体" w:hAnsi="宋体" w:cs="宋体"/>
              </w:rPr>
              <w:t>每月对符合条件的农村独生子女家庭发放奖励补助金</w:t>
            </w:r>
          </w:p>
        </w:tc>
        <w:tc>
          <w:tcPr>
            <w:tcW w:w="2268" w:type="dxa"/>
            <w:vAlign w:val="center"/>
          </w:tcPr>
          <w:p>
            <w:pPr>
              <w:pStyle w:val="13"/>
            </w:pPr>
            <w:r>
              <w:t>≤10</w:t>
            </w:r>
            <w:r>
              <w:rPr>
                <w:rFonts w:hint="eastAsia" w:ascii="宋体" w:hAnsi="宋体" w:cs="宋体"/>
              </w:rPr>
              <w:t>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享受补贴的人数</w:t>
            </w:r>
          </w:p>
        </w:tc>
        <w:tc>
          <w:tcPr>
            <w:tcW w:w="2268" w:type="dxa"/>
            <w:vAlign w:val="center"/>
          </w:tcPr>
          <w:p>
            <w:pPr>
              <w:pStyle w:val="13"/>
            </w:pPr>
            <w:r>
              <w:t>≥806</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社会影响力</w:t>
            </w:r>
          </w:p>
        </w:tc>
        <w:tc>
          <w:tcPr>
            <w:tcW w:w="5386" w:type="dxa"/>
            <w:vAlign w:val="center"/>
          </w:tcPr>
          <w:p>
            <w:pPr>
              <w:pStyle w:val="13"/>
            </w:pPr>
            <w:r>
              <w:rPr>
                <w:rFonts w:hint="eastAsia" w:ascii="宋体" w:hAnsi="宋体" w:cs="宋体"/>
              </w:rPr>
              <w:t>对社会影响力在</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受益对象满意度</w:t>
            </w:r>
          </w:p>
        </w:tc>
        <w:tc>
          <w:tcPr>
            <w:tcW w:w="5386" w:type="dxa"/>
            <w:vAlign w:val="center"/>
          </w:tcPr>
          <w:p>
            <w:pPr>
              <w:pStyle w:val="13"/>
            </w:pPr>
            <w:r>
              <w:rPr>
                <w:rFonts w:hint="eastAsia" w:ascii="宋体" w:hAnsi="宋体" w:cs="宋体"/>
              </w:rPr>
              <w:t>调查中，满意和较满意人数比比例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22</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年镇级应急管理事务支出绩效目标表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13011025P00003710003T</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年镇级应急管理事务支出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30.00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30.00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该项目用于我镇安全生产监管宣传办公、消防安全微型消防站建设费用、武装支出、企业安全生产隐患排查、消防安全隐患排查、微型消防站建设等、防火、清理秸秆等经费支出。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该项目用于我镇安全生产监管宣传办公、消防安全微型消防站建设费用、武装支出、企业安全生产隐患排查、消防安全隐患排查、微型消防站建设等、防火、清理秸秆等经费支出。</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消防安全隐患排查及时率</w:t>
            </w:r>
          </w:p>
        </w:tc>
        <w:tc>
          <w:tcPr>
            <w:tcW w:w="5386" w:type="dxa"/>
            <w:vAlign w:val="center"/>
          </w:tcPr>
          <w:p>
            <w:pPr>
              <w:pStyle w:val="13"/>
            </w:pPr>
            <w:r>
              <w:rPr>
                <w:rFonts w:hint="eastAsia" w:ascii="宋体" w:hAnsi="宋体" w:cs="宋体"/>
              </w:rPr>
              <w:t>及时排查出的消防安全隐患占应及时排查出消防安全隐患的比例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所需经费成本</w:t>
            </w:r>
          </w:p>
        </w:tc>
        <w:tc>
          <w:tcPr>
            <w:tcW w:w="5386" w:type="dxa"/>
            <w:vAlign w:val="center"/>
          </w:tcPr>
          <w:p>
            <w:pPr>
              <w:pStyle w:val="13"/>
            </w:pPr>
            <w:r>
              <w:rPr>
                <w:rFonts w:hint="eastAsia" w:ascii="宋体" w:hAnsi="宋体" w:cs="宋体"/>
              </w:rPr>
              <w:t>此项工作共计需要资金</w:t>
            </w:r>
          </w:p>
        </w:tc>
        <w:tc>
          <w:tcPr>
            <w:tcW w:w="2268" w:type="dxa"/>
            <w:vAlign w:val="center"/>
          </w:tcPr>
          <w:p>
            <w:pPr>
              <w:pStyle w:val="13"/>
            </w:pPr>
            <w:r>
              <w:t>≤30</w:t>
            </w:r>
            <w:r>
              <w:rPr>
                <w:rFonts w:hint="eastAsia" w:ascii="宋体" w:hAnsi="宋体" w:cs="宋体"/>
              </w:rPr>
              <w:t>万元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消防、防火知识宣传覆盖率</w:t>
            </w:r>
          </w:p>
        </w:tc>
        <w:tc>
          <w:tcPr>
            <w:tcW w:w="5386" w:type="dxa"/>
            <w:vAlign w:val="center"/>
          </w:tcPr>
          <w:p>
            <w:pPr>
              <w:pStyle w:val="13"/>
            </w:pPr>
            <w:r>
              <w:rPr>
                <w:rFonts w:hint="eastAsia" w:ascii="宋体" w:hAnsi="宋体" w:cs="宋体"/>
              </w:rPr>
              <w:t>已宣传到位的防火知识占应宣传到位的比例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涉及村庄数量</w:t>
            </w:r>
          </w:p>
        </w:tc>
        <w:tc>
          <w:tcPr>
            <w:tcW w:w="5386" w:type="dxa"/>
            <w:vAlign w:val="center"/>
          </w:tcPr>
          <w:p>
            <w:pPr>
              <w:pStyle w:val="13"/>
            </w:pPr>
            <w:r>
              <w:rPr>
                <w:rFonts w:hint="eastAsia" w:ascii="宋体" w:hAnsi="宋体" w:cs="宋体"/>
              </w:rPr>
              <w:t>涉及村庄数量</w:t>
            </w:r>
          </w:p>
        </w:tc>
        <w:tc>
          <w:tcPr>
            <w:tcW w:w="2268" w:type="dxa"/>
            <w:vAlign w:val="center"/>
          </w:tcPr>
          <w:p>
            <w:pPr>
              <w:pStyle w:val="13"/>
            </w:pPr>
            <w:r>
              <w:t>26</w:t>
            </w:r>
            <w:r>
              <w:rPr>
                <w:rFonts w:hint="eastAsia" w:ascii="宋体" w:hAnsi="宋体" w:cs="宋体"/>
              </w:rPr>
              <w:t>个</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受益人口总数</w:t>
            </w:r>
          </w:p>
        </w:tc>
        <w:tc>
          <w:tcPr>
            <w:tcW w:w="2268" w:type="dxa"/>
            <w:vAlign w:val="center"/>
          </w:tcPr>
          <w:p>
            <w:pPr>
              <w:pStyle w:val="13"/>
            </w:pPr>
            <w:r>
              <w:t>≥45000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可持续发挥作用年限</w:t>
            </w:r>
          </w:p>
        </w:tc>
        <w:tc>
          <w:tcPr>
            <w:tcW w:w="5386" w:type="dxa"/>
            <w:vAlign w:val="center"/>
          </w:tcPr>
          <w:p>
            <w:pPr>
              <w:pStyle w:val="13"/>
            </w:pPr>
            <w:r>
              <w:rPr>
                <w:rFonts w:hint="eastAsia" w:ascii="宋体" w:hAnsi="宋体" w:cs="宋体"/>
              </w:rPr>
              <w:t>可持续发挥作用</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受益群众满意度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历史经验</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23</w:t>
      </w:r>
      <w:r>
        <w:rPr>
          <w:rFonts w:hint="eastAsia" w:ascii="宋体" w:hAnsi="宋体" w:cs="宋体"/>
          <w:color w:val="000000"/>
          <w:sz w:val="28"/>
        </w:rPr>
        <w:t>、</w:t>
      </w:r>
      <w:r>
        <w:rPr>
          <w:rFonts w:ascii="????_GBK" w:hAnsi="????_GBK" w:eastAsia="Times New Roman" w:cs="????_GBK"/>
          <w:color w:val="000000"/>
          <w:sz w:val="28"/>
        </w:rPr>
        <w:t>2025</w:t>
      </w:r>
      <w:r>
        <w:rPr>
          <w:rFonts w:hint="eastAsia" w:ascii="宋体" w:hAnsi="宋体" w:cs="宋体"/>
          <w:color w:val="000000"/>
          <w:sz w:val="28"/>
        </w:rPr>
        <w:t>年镇级幼儿教师及代课教师劳务费支出绩效目标表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13011025P00319510072R</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t>2025</w:t>
            </w:r>
            <w:r>
              <w:rPr>
                <w:rFonts w:hint="eastAsia" w:ascii="宋体" w:hAnsi="宋体" w:cs="宋体"/>
              </w:rPr>
              <w:t>年镇级幼儿教师及代课教师劳务费支出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251.00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251.00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幼儿教师</w:t>
            </w:r>
            <w:r>
              <w:t>21</w:t>
            </w:r>
            <w:r>
              <w:rPr>
                <w:rFonts w:hint="eastAsia" w:ascii="宋体" w:hAnsi="宋体" w:cs="宋体"/>
              </w:rPr>
              <w:t>人，工资需</w:t>
            </w:r>
            <w:r>
              <w:t>55</w:t>
            </w:r>
            <w:r>
              <w:rPr>
                <w:rFonts w:hint="eastAsia" w:ascii="宋体" w:hAnsi="宋体" w:cs="宋体"/>
              </w:rPr>
              <w:t>万元；临时代课教师</w:t>
            </w:r>
            <w:r>
              <w:t>72</w:t>
            </w:r>
            <w:r>
              <w:rPr>
                <w:rFonts w:hint="eastAsia" w:ascii="宋体" w:hAnsi="宋体" w:cs="宋体"/>
              </w:rPr>
              <w:t>人，劳务费需</w:t>
            </w:r>
            <w:r>
              <w:t>190.08</w:t>
            </w:r>
            <w:r>
              <w:rPr>
                <w:rFonts w:hint="eastAsia" w:ascii="宋体" w:hAnsi="宋体" w:cs="宋体"/>
              </w:rPr>
              <w:t>万元。退休人员一次性补助及派遣人员社保资金</w:t>
            </w:r>
            <w:r>
              <w:t>5.92</w:t>
            </w:r>
            <w:r>
              <w:rPr>
                <w:rFonts w:hint="eastAsia" w:ascii="宋体" w:hAnsi="宋体" w:cs="宋体"/>
              </w:rPr>
              <w:t>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幼儿教师</w:t>
            </w:r>
            <w:r>
              <w:t>21</w:t>
            </w:r>
            <w:r>
              <w:rPr>
                <w:rFonts w:hint="eastAsia" w:ascii="宋体" w:hAnsi="宋体" w:cs="宋体"/>
              </w:rPr>
              <w:t>人，工资需</w:t>
            </w:r>
            <w:r>
              <w:t>55</w:t>
            </w:r>
            <w:r>
              <w:rPr>
                <w:rFonts w:hint="eastAsia" w:ascii="宋体" w:hAnsi="宋体" w:cs="宋体"/>
              </w:rPr>
              <w:t>万元；临时代课教师</w:t>
            </w:r>
            <w:r>
              <w:t>72</w:t>
            </w:r>
            <w:r>
              <w:rPr>
                <w:rFonts w:hint="eastAsia" w:ascii="宋体" w:hAnsi="宋体" w:cs="宋体"/>
              </w:rPr>
              <w:t>人，劳务费需</w:t>
            </w:r>
            <w:r>
              <w:t>190.08</w:t>
            </w:r>
            <w:r>
              <w:rPr>
                <w:rFonts w:hint="eastAsia" w:ascii="宋体" w:hAnsi="宋体" w:cs="宋体"/>
              </w:rPr>
              <w:t>万元。退休人员一次性补助及派遣人员社保资金</w:t>
            </w:r>
            <w:r>
              <w:t>5.92</w:t>
            </w:r>
            <w:r>
              <w:rPr>
                <w:rFonts w:hint="eastAsia" w:ascii="宋体" w:hAnsi="宋体" w:cs="宋体"/>
              </w:rPr>
              <w:t>万元。</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补助发放精准性</w:t>
            </w:r>
          </w:p>
        </w:tc>
        <w:tc>
          <w:tcPr>
            <w:tcW w:w="5386" w:type="dxa"/>
            <w:vAlign w:val="center"/>
          </w:tcPr>
          <w:p>
            <w:pPr>
              <w:pStyle w:val="13"/>
            </w:pPr>
            <w:r>
              <w:rPr>
                <w:rFonts w:hint="eastAsia" w:ascii="宋体" w:hAnsi="宋体" w:cs="宋体"/>
              </w:rPr>
              <w:t>补助发放人员范围的精准性和发放数据精准性</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补助发放及时性</w:t>
            </w:r>
          </w:p>
        </w:tc>
        <w:tc>
          <w:tcPr>
            <w:tcW w:w="5386" w:type="dxa"/>
            <w:vAlign w:val="center"/>
          </w:tcPr>
          <w:p>
            <w:pPr>
              <w:pStyle w:val="13"/>
            </w:pPr>
            <w:r>
              <w:rPr>
                <w:rFonts w:hint="eastAsia" w:ascii="宋体" w:hAnsi="宋体" w:cs="宋体"/>
              </w:rPr>
              <w:t>及时发放的补助占应及时发放补助的比例</w:t>
            </w:r>
          </w:p>
        </w:tc>
        <w:tc>
          <w:tcPr>
            <w:tcW w:w="2268" w:type="dxa"/>
            <w:vAlign w:val="center"/>
          </w:tcPr>
          <w:p>
            <w:pPr>
              <w:pStyle w:val="13"/>
            </w:pPr>
            <w:r>
              <w:t>100%</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幼儿教师数量</w:t>
            </w:r>
          </w:p>
        </w:tc>
        <w:tc>
          <w:tcPr>
            <w:tcW w:w="5386" w:type="dxa"/>
            <w:vAlign w:val="center"/>
          </w:tcPr>
          <w:p>
            <w:pPr>
              <w:pStyle w:val="13"/>
            </w:pPr>
            <w:r>
              <w:rPr>
                <w:rFonts w:hint="eastAsia" w:ascii="宋体" w:hAnsi="宋体" w:cs="宋体"/>
              </w:rPr>
              <w:t>幼儿教师共计</w:t>
            </w:r>
            <w:r>
              <w:t>21</w:t>
            </w:r>
            <w:r>
              <w:rPr>
                <w:rFonts w:hint="eastAsia" w:ascii="宋体" w:hAnsi="宋体" w:cs="宋体"/>
              </w:rPr>
              <w:t>名</w:t>
            </w:r>
          </w:p>
        </w:tc>
        <w:tc>
          <w:tcPr>
            <w:tcW w:w="2268" w:type="dxa"/>
            <w:vAlign w:val="center"/>
          </w:tcPr>
          <w:p>
            <w:pPr>
              <w:pStyle w:val="13"/>
            </w:pPr>
            <w:r>
              <w:t>21</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临时代课教师数量</w:t>
            </w:r>
          </w:p>
        </w:tc>
        <w:tc>
          <w:tcPr>
            <w:tcW w:w="5386" w:type="dxa"/>
            <w:vAlign w:val="center"/>
          </w:tcPr>
          <w:p>
            <w:pPr>
              <w:pStyle w:val="13"/>
            </w:pPr>
            <w:r>
              <w:rPr>
                <w:rFonts w:hint="eastAsia" w:ascii="宋体" w:hAnsi="宋体" w:cs="宋体"/>
              </w:rPr>
              <w:t>临时代课教师共计</w:t>
            </w:r>
            <w:r>
              <w:t>72</w:t>
            </w:r>
            <w:r>
              <w:rPr>
                <w:rFonts w:hint="eastAsia" w:ascii="宋体" w:hAnsi="宋体" w:cs="宋体"/>
              </w:rPr>
              <w:t>人</w:t>
            </w:r>
          </w:p>
        </w:tc>
        <w:tc>
          <w:tcPr>
            <w:tcW w:w="2268" w:type="dxa"/>
            <w:vAlign w:val="center"/>
          </w:tcPr>
          <w:p>
            <w:pPr>
              <w:pStyle w:val="13"/>
            </w:pPr>
            <w:r>
              <w:t>72</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幼儿教师补助标准</w:t>
            </w:r>
          </w:p>
        </w:tc>
        <w:tc>
          <w:tcPr>
            <w:tcW w:w="5386" w:type="dxa"/>
            <w:vAlign w:val="center"/>
          </w:tcPr>
          <w:p>
            <w:pPr>
              <w:pStyle w:val="13"/>
            </w:pPr>
            <w:r>
              <w:rPr>
                <w:rFonts w:hint="eastAsia" w:ascii="宋体" w:hAnsi="宋体" w:cs="宋体"/>
              </w:rPr>
              <w:t>幼儿教师每人每月</w:t>
            </w:r>
            <w:r>
              <w:t>2260</w:t>
            </w:r>
            <w:r>
              <w:rPr>
                <w:rFonts w:hint="eastAsia" w:ascii="宋体" w:hAnsi="宋体" w:cs="宋体"/>
              </w:rPr>
              <w:t>元</w:t>
            </w:r>
          </w:p>
        </w:tc>
        <w:tc>
          <w:tcPr>
            <w:tcW w:w="2268" w:type="dxa"/>
            <w:vAlign w:val="center"/>
          </w:tcPr>
          <w:p>
            <w:pPr>
              <w:pStyle w:val="13"/>
            </w:pPr>
            <w:r>
              <w:t>≤2260</w:t>
            </w:r>
            <w:r>
              <w:rPr>
                <w:rFonts w:hint="eastAsia" w:ascii="宋体" w:hAnsi="宋体" w:cs="宋体"/>
              </w:rPr>
              <w:t>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临时代课教师补助标准</w:t>
            </w:r>
          </w:p>
        </w:tc>
        <w:tc>
          <w:tcPr>
            <w:tcW w:w="5386" w:type="dxa"/>
            <w:vAlign w:val="center"/>
          </w:tcPr>
          <w:p>
            <w:pPr>
              <w:pStyle w:val="13"/>
            </w:pPr>
            <w:r>
              <w:rPr>
                <w:rFonts w:hint="eastAsia" w:ascii="宋体" w:hAnsi="宋体" w:cs="宋体"/>
              </w:rPr>
              <w:t>临时代课教师每月</w:t>
            </w:r>
            <w:r>
              <w:t>2200</w:t>
            </w:r>
            <w:r>
              <w:rPr>
                <w:rFonts w:hint="eastAsia" w:ascii="宋体" w:hAnsi="宋体" w:cs="宋体"/>
              </w:rPr>
              <w:t>元</w:t>
            </w:r>
          </w:p>
        </w:tc>
        <w:tc>
          <w:tcPr>
            <w:tcW w:w="2268" w:type="dxa"/>
            <w:vAlign w:val="center"/>
          </w:tcPr>
          <w:p>
            <w:pPr>
              <w:pStyle w:val="13"/>
            </w:pPr>
            <w:r>
              <w:t>2200</w:t>
            </w:r>
            <w:r>
              <w:rPr>
                <w:rFonts w:hint="eastAsia" w:ascii="宋体" w:hAnsi="宋体" w:cs="宋体"/>
              </w:rPr>
              <w:t>元</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共有</w:t>
            </w:r>
            <w:r>
              <w:t>2500</w:t>
            </w:r>
            <w:r>
              <w:rPr>
                <w:rFonts w:hint="eastAsia" w:ascii="宋体" w:hAnsi="宋体" w:cs="宋体"/>
              </w:rPr>
              <w:t>人受益</w:t>
            </w:r>
          </w:p>
        </w:tc>
        <w:tc>
          <w:tcPr>
            <w:tcW w:w="2268" w:type="dxa"/>
            <w:vAlign w:val="center"/>
          </w:tcPr>
          <w:p>
            <w:pPr>
              <w:pStyle w:val="13"/>
            </w:pPr>
            <w:r>
              <w:t>≥2500</w:t>
            </w:r>
            <w:r>
              <w:rPr>
                <w:rFonts w:hint="eastAsia" w:ascii="宋体" w:hAnsi="宋体" w:cs="宋体"/>
              </w:rPr>
              <w:t>人</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可持续影响时间</w:t>
            </w:r>
          </w:p>
        </w:tc>
        <w:tc>
          <w:tcPr>
            <w:tcW w:w="5386" w:type="dxa"/>
            <w:vAlign w:val="center"/>
          </w:tcPr>
          <w:p>
            <w:pPr>
              <w:pStyle w:val="13"/>
            </w:pPr>
            <w:r>
              <w:rPr>
                <w:rFonts w:hint="eastAsia" w:ascii="宋体" w:hAnsi="宋体" w:cs="宋体"/>
              </w:rPr>
              <w:t>可持续影响时间在</w:t>
            </w:r>
            <w:r>
              <w:t>5</w:t>
            </w:r>
            <w:r>
              <w:rPr>
                <w:rFonts w:hint="eastAsia" w:ascii="宋体" w:hAnsi="宋体" w:cs="宋体"/>
              </w:rPr>
              <w:t>年以上</w:t>
            </w:r>
          </w:p>
        </w:tc>
        <w:tc>
          <w:tcPr>
            <w:tcW w:w="2268" w:type="dxa"/>
            <w:vAlign w:val="center"/>
          </w:tcPr>
          <w:p>
            <w:pPr>
              <w:pStyle w:val="13"/>
            </w:pPr>
            <w:r>
              <w:t>≥5</w:t>
            </w:r>
            <w:r>
              <w:rPr>
                <w:rFonts w:hint="eastAsia" w:ascii="宋体" w:hAnsi="宋体" w:cs="宋体"/>
              </w:rPr>
              <w:t>年</w:t>
            </w:r>
          </w:p>
        </w:tc>
        <w:tc>
          <w:tcPr>
            <w:tcW w:w="1276" w:type="dxa"/>
            <w:vAlign w:val="center"/>
          </w:tcPr>
          <w:p>
            <w:pPr>
              <w:pStyle w:val="13"/>
            </w:pPr>
            <w:r>
              <w:rPr>
                <w:rFonts w:hint="eastAsia" w:ascii="宋体" w:hAnsi="宋体" w:cs="宋体"/>
              </w:rP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受益对象满意度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历史经验</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24</w:t>
      </w:r>
      <w:r>
        <w:rPr>
          <w:rFonts w:hint="eastAsia" w:ascii="宋体" w:hAnsi="宋体" w:cs="宋体"/>
          <w:color w:val="000000"/>
          <w:sz w:val="28"/>
        </w:rPr>
        <w:t>、大河镇</w:t>
      </w:r>
      <w:r>
        <w:rPr>
          <w:rFonts w:ascii="????_GBK" w:hAnsi="????_GBK" w:eastAsia="Times New Roman" w:cs="????_GBK"/>
          <w:color w:val="000000"/>
          <w:sz w:val="28"/>
        </w:rPr>
        <w:t>2025</w:t>
      </w:r>
      <w:r>
        <w:rPr>
          <w:rFonts w:hint="eastAsia" w:ascii="宋体" w:hAnsi="宋体" w:cs="宋体"/>
          <w:color w:val="000000"/>
          <w:sz w:val="28"/>
        </w:rPr>
        <w:t>年</w:t>
      </w:r>
      <w:r>
        <w:rPr>
          <w:rFonts w:ascii="????_GBK" w:hAnsi="????_GBK" w:eastAsia="Times New Roman" w:cs="????_GBK"/>
          <w:color w:val="000000"/>
          <w:sz w:val="28"/>
        </w:rPr>
        <w:t>1-12</w:t>
      </w:r>
      <w:r>
        <w:rPr>
          <w:rFonts w:hint="eastAsia" w:ascii="宋体" w:hAnsi="宋体" w:cs="宋体"/>
          <w:color w:val="000000"/>
          <w:sz w:val="28"/>
        </w:rPr>
        <w:t>月扬尘污染防治网格工作经费绩效目标表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rPr>
                <w:rFonts w:hint="eastAsia" w:ascii="宋体" w:hAnsi="宋体" w:cs="宋体"/>
              </w:rPr>
              <w:t>项目编码</w:t>
            </w:r>
          </w:p>
        </w:tc>
        <w:tc>
          <w:tcPr>
            <w:tcW w:w="5103" w:type="dxa"/>
            <w:gridSpan w:val="2"/>
            <w:vAlign w:val="center"/>
          </w:tcPr>
          <w:p>
            <w:pPr>
              <w:pStyle w:val="13"/>
            </w:pPr>
            <w:r>
              <w:t>13011025P00155410022M</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rPr>
                <w:rFonts w:hint="eastAsia" w:ascii="宋体" w:hAnsi="宋体" w:cs="宋体"/>
              </w:rPr>
              <w:t>大河镇</w:t>
            </w:r>
            <w:r>
              <w:t>2025</w:t>
            </w:r>
            <w:r>
              <w:rPr>
                <w:rFonts w:hint="eastAsia" w:ascii="宋体" w:hAnsi="宋体" w:cs="宋体"/>
              </w:rPr>
              <w:t>年</w:t>
            </w:r>
            <w:r>
              <w:t>1-12</w:t>
            </w:r>
            <w:r>
              <w:rPr>
                <w:rFonts w:hint="eastAsia" w:ascii="宋体" w:hAnsi="宋体" w:cs="宋体"/>
              </w:rPr>
              <w:t>月扬尘污染防治网格工作经费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2.88</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2.88</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rPr>
                <w:rFonts w:hint="eastAsia" w:ascii="宋体" w:hAnsi="宋体" w:cs="宋体"/>
              </w:rPr>
              <w:t>该项目用于我镇保障重点区域网格正常运行，实现高值</w:t>
            </w:r>
            <w:r>
              <w:t>“</w:t>
            </w:r>
            <w:r>
              <w:rPr>
                <w:rFonts w:hint="eastAsia" w:ascii="宋体" w:hAnsi="宋体" w:cs="宋体"/>
              </w:rPr>
              <w:t>快推送、快溯源、快消除、快反馈</w:t>
            </w:r>
            <w:r>
              <w:t>”</w:t>
            </w:r>
            <w:r>
              <w:rPr>
                <w:rFonts w:hint="eastAsia" w:ascii="宋体" w:hAnsi="宋体" w:cs="宋体"/>
              </w:rPr>
              <w:t>目标，有利于扬尘污染治理。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该项目用于我镇保障重点区域网格正常运行，实现高值</w:t>
            </w:r>
            <w:r>
              <w:t>“</w:t>
            </w:r>
            <w:r>
              <w:rPr>
                <w:rFonts w:hint="eastAsia" w:ascii="宋体" w:hAnsi="宋体" w:cs="宋体"/>
              </w:rPr>
              <w:t>快推送、快溯源、快消除、快反馈</w:t>
            </w:r>
            <w:r>
              <w:t>”</w:t>
            </w:r>
            <w:r>
              <w:rPr>
                <w:rFonts w:hint="eastAsia" w:ascii="宋体" w:hAnsi="宋体" w:cs="宋体"/>
              </w:rPr>
              <w:t>目标，有利于扬尘污染治理。</w:t>
            </w:r>
          </w:p>
        </w:tc>
      </w:tr>
    </w:tbl>
    <w:p>
      <w:pPr>
        <w:spacing w:line="2" w:lineRule="exact"/>
        <w:jc w:val="center"/>
      </w:pPr>
      <w:r>
        <w:rPr>
          <w:rFonts w:ascii="????_GBK" w:hAnsi="????_GBK" w:eastAsia="Times New Roman" w:cs="????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网格数量</w:t>
            </w:r>
          </w:p>
        </w:tc>
        <w:tc>
          <w:tcPr>
            <w:tcW w:w="5386" w:type="dxa"/>
            <w:vAlign w:val="center"/>
          </w:tcPr>
          <w:p>
            <w:pPr>
              <w:pStyle w:val="13"/>
            </w:pPr>
            <w:r>
              <w:rPr>
                <w:rFonts w:hint="eastAsia" w:ascii="宋体" w:hAnsi="宋体" w:cs="宋体"/>
              </w:rPr>
              <w:t>网格数量</w:t>
            </w:r>
          </w:p>
        </w:tc>
        <w:tc>
          <w:tcPr>
            <w:tcW w:w="2268" w:type="dxa"/>
            <w:vAlign w:val="center"/>
          </w:tcPr>
          <w:p>
            <w:pPr>
              <w:pStyle w:val="13"/>
            </w:pPr>
            <w:r>
              <w:t>2</w:t>
            </w:r>
            <w:r>
              <w:rPr>
                <w:rFonts w:hint="eastAsia" w:ascii="宋体" w:hAnsi="宋体" w:cs="宋体"/>
              </w:rPr>
              <w:t>个</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落实工作积分机制</w:t>
            </w:r>
          </w:p>
        </w:tc>
        <w:tc>
          <w:tcPr>
            <w:tcW w:w="5386" w:type="dxa"/>
            <w:vAlign w:val="center"/>
          </w:tcPr>
          <w:p>
            <w:pPr>
              <w:pStyle w:val="13"/>
            </w:pPr>
            <w:r>
              <w:rPr>
                <w:rFonts w:hint="eastAsia" w:ascii="宋体" w:hAnsi="宋体" w:cs="宋体"/>
              </w:rPr>
              <w:t>网格员巡查工作积分</w:t>
            </w:r>
          </w:p>
        </w:tc>
        <w:tc>
          <w:tcPr>
            <w:tcW w:w="2268" w:type="dxa"/>
            <w:vAlign w:val="center"/>
          </w:tcPr>
          <w:p>
            <w:pPr>
              <w:pStyle w:val="13"/>
            </w:pPr>
            <w:r>
              <w:t>≤100%</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网格员巡查及时率</w:t>
            </w:r>
          </w:p>
        </w:tc>
        <w:tc>
          <w:tcPr>
            <w:tcW w:w="5386" w:type="dxa"/>
            <w:vAlign w:val="center"/>
          </w:tcPr>
          <w:p>
            <w:pPr>
              <w:pStyle w:val="13"/>
            </w:pPr>
            <w:r>
              <w:rPr>
                <w:rFonts w:hint="eastAsia" w:ascii="宋体" w:hAnsi="宋体" w:cs="宋体"/>
              </w:rPr>
              <w:t>网格员巡查及时率</w:t>
            </w:r>
          </w:p>
        </w:tc>
        <w:tc>
          <w:tcPr>
            <w:tcW w:w="2268" w:type="dxa"/>
            <w:vAlign w:val="center"/>
          </w:tcPr>
          <w:p>
            <w:pPr>
              <w:pStyle w:val="13"/>
            </w:pPr>
            <w:r>
              <w:t>≥98%</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支出成本</w:t>
            </w:r>
          </w:p>
        </w:tc>
        <w:tc>
          <w:tcPr>
            <w:tcW w:w="5386" w:type="dxa"/>
            <w:vAlign w:val="center"/>
          </w:tcPr>
          <w:p>
            <w:pPr>
              <w:pStyle w:val="13"/>
            </w:pPr>
            <w:r>
              <w:rPr>
                <w:rFonts w:hint="eastAsia" w:ascii="宋体" w:hAnsi="宋体" w:cs="宋体"/>
              </w:rPr>
              <w:t>支出成本</w:t>
            </w:r>
          </w:p>
        </w:tc>
        <w:tc>
          <w:tcPr>
            <w:tcW w:w="2268" w:type="dxa"/>
            <w:vAlign w:val="center"/>
          </w:tcPr>
          <w:p>
            <w:pPr>
              <w:pStyle w:val="13"/>
            </w:pPr>
            <w:r>
              <w:t>28800</w:t>
            </w:r>
            <w:r>
              <w:rPr>
                <w:rFonts w:hint="eastAsia" w:ascii="宋体" w:hAnsi="宋体" w:cs="宋体"/>
              </w:rPr>
              <w:t>元</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受益人数</w:t>
            </w:r>
          </w:p>
        </w:tc>
        <w:tc>
          <w:tcPr>
            <w:tcW w:w="5386" w:type="dxa"/>
            <w:vAlign w:val="center"/>
          </w:tcPr>
          <w:p>
            <w:pPr>
              <w:pStyle w:val="13"/>
            </w:pPr>
            <w:r>
              <w:rPr>
                <w:rFonts w:hint="eastAsia" w:ascii="宋体" w:hAnsi="宋体" w:cs="宋体"/>
              </w:rPr>
              <w:t>受益总人数</w:t>
            </w:r>
            <w:r>
              <w:t>45000</w:t>
            </w:r>
            <w:r>
              <w:rPr>
                <w:rFonts w:hint="eastAsia" w:ascii="宋体" w:hAnsi="宋体" w:cs="宋体"/>
              </w:rPr>
              <w:t>人</w:t>
            </w:r>
          </w:p>
        </w:tc>
        <w:tc>
          <w:tcPr>
            <w:tcW w:w="2268" w:type="dxa"/>
            <w:vAlign w:val="center"/>
          </w:tcPr>
          <w:p>
            <w:pPr>
              <w:pStyle w:val="13"/>
            </w:pPr>
            <w:r>
              <w:t>≥45000</w:t>
            </w:r>
            <w:r>
              <w:rPr>
                <w:rFonts w:hint="eastAsia" w:ascii="宋体" w:hAnsi="宋体" w:cs="宋体"/>
              </w:rPr>
              <w:t>人</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可持续影响年限</w:t>
            </w:r>
          </w:p>
        </w:tc>
        <w:tc>
          <w:tcPr>
            <w:tcW w:w="5386" w:type="dxa"/>
            <w:vAlign w:val="center"/>
          </w:tcPr>
          <w:p>
            <w:pPr>
              <w:pStyle w:val="13"/>
            </w:pPr>
            <w:r>
              <w:rPr>
                <w:rFonts w:hint="eastAsia" w:ascii="宋体" w:hAnsi="宋体" w:cs="宋体"/>
              </w:rPr>
              <w:t>可持续影响</w:t>
            </w:r>
            <w:r>
              <w:t>5</w:t>
            </w:r>
            <w:r>
              <w:rPr>
                <w:rFonts w:hint="eastAsia" w:ascii="宋体" w:hAnsi="宋体" w:cs="宋体"/>
              </w:rPr>
              <w:t>年以上</w:t>
            </w:r>
          </w:p>
        </w:tc>
        <w:tc>
          <w:tcPr>
            <w:tcW w:w="2268" w:type="dxa"/>
            <w:vAlign w:val="center"/>
          </w:tcPr>
          <w:p>
            <w:pPr>
              <w:pStyle w:val="13"/>
            </w:pPr>
            <w:r>
              <w:t>≥1</w:t>
            </w:r>
            <w:r>
              <w:rPr>
                <w:rFonts w:hint="eastAsia" w:ascii="宋体" w:hAnsi="宋体" w:cs="宋体"/>
              </w:rPr>
              <w:t>年</w:t>
            </w:r>
          </w:p>
        </w:tc>
        <w:tc>
          <w:tcPr>
            <w:tcW w:w="1276" w:type="dxa"/>
            <w:vAlign w:val="center"/>
          </w:tcPr>
          <w:p>
            <w:pPr>
              <w:pStyle w:val="13"/>
            </w:pPr>
            <w:r>
              <w:rPr>
                <w:rFonts w:hint="eastAsia" w:ascii="宋体" w:hAnsi="宋体" w:cs="宋体"/>
              </w:rP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群众满意度</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区级及镇级工作计划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25</w:t>
      </w:r>
      <w:r>
        <w:rPr>
          <w:rFonts w:hint="eastAsia" w:ascii="宋体" w:hAnsi="宋体" w:cs="宋体"/>
          <w:color w:val="000000"/>
          <w:sz w:val="28"/>
        </w:rPr>
        <w:t>、大河镇北故城村道路建设工程绩效目标表</w:t>
      </w:r>
    </w:p>
    <w:tbl>
      <w:tblPr>
        <w:tblStyle w:val="6"/>
        <w:tblW w:w="15201"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201"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Align w:val="center"/>
          </w:tcPr>
          <w:p>
            <w:pPr>
              <w:pStyle w:val="11"/>
            </w:pPr>
            <w:r>
              <w:rPr>
                <w:rFonts w:hint="eastAsia" w:ascii="宋体" w:hAnsi="宋体" w:cs="宋体"/>
              </w:rPr>
              <w:t>项目编码</w:t>
            </w:r>
          </w:p>
        </w:tc>
        <w:tc>
          <w:tcPr>
            <w:tcW w:w="5103" w:type="dxa"/>
            <w:gridSpan w:val="2"/>
            <w:vAlign w:val="center"/>
          </w:tcPr>
          <w:p>
            <w:pPr>
              <w:pStyle w:val="13"/>
            </w:pPr>
            <w:r>
              <w:t>13011024P00000210110L</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rPr>
                <w:rFonts w:hint="eastAsia" w:ascii="宋体" w:hAnsi="宋体" w:cs="宋体"/>
              </w:rPr>
              <w:t>大河镇北故城村道路建设工程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189.66</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189.66</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continue"/>
          </w:tcPr>
          <w:p/>
        </w:tc>
        <w:tc>
          <w:tcPr>
            <w:tcW w:w="14033" w:type="dxa"/>
            <w:gridSpan w:val="6"/>
            <w:vAlign w:val="center"/>
          </w:tcPr>
          <w:p>
            <w:pPr>
              <w:pStyle w:val="13"/>
            </w:pPr>
            <w:r>
              <w:rPr>
                <w:rFonts w:hint="eastAsia" w:ascii="宋体" w:hAnsi="宋体" w:cs="宋体"/>
              </w:rPr>
              <w:t>大河镇北故城村道路建设工程共有</w:t>
            </w:r>
            <w:r>
              <w:t>11</w:t>
            </w:r>
            <w:r>
              <w:rPr>
                <w:rFonts w:hint="eastAsia" w:ascii="宋体" w:hAnsi="宋体" w:cs="宋体"/>
              </w:rPr>
              <w:t>条道路，按照四级公路标准建设，设计速度</w:t>
            </w:r>
            <w:r>
              <w:t xml:space="preserve"> 20km/h</w:t>
            </w:r>
            <w:r>
              <w:rPr>
                <w:rFonts w:hint="eastAsia" w:ascii="宋体" w:hAnsi="宋体" w:cs="宋体"/>
              </w:rPr>
              <w:t>。该工程建设内容主要为旧有路面铣刨后重新铺设沥青。该工程概算总金额为</w:t>
            </w:r>
            <w:r>
              <w:t xml:space="preserve"> 416.562 </w:t>
            </w:r>
            <w:r>
              <w:rPr>
                <w:rFonts w:hint="eastAsia" w:ascii="宋体" w:hAnsi="宋体" w:cs="宋体"/>
              </w:rPr>
              <w:t>万元，其中使用上级革命老区转移支付资金</w:t>
            </w:r>
            <w:r>
              <w:t>341</w:t>
            </w:r>
            <w:r>
              <w:rPr>
                <w:rFonts w:hint="eastAsia" w:ascii="宋体" w:hAnsi="宋体" w:cs="宋体"/>
              </w:rPr>
              <w:t>万元</w:t>
            </w: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大河镇北故城村道路建设工程共有</w:t>
            </w:r>
            <w:r>
              <w:t>11</w:t>
            </w:r>
            <w:r>
              <w:rPr>
                <w:rFonts w:hint="eastAsia" w:ascii="宋体" w:hAnsi="宋体" w:cs="宋体"/>
              </w:rPr>
              <w:t>条道路，按照四级公路标准建设，设计速度</w:t>
            </w:r>
            <w:r>
              <w:t xml:space="preserve"> 20km/h</w:t>
            </w:r>
            <w:r>
              <w:rPr>
                <w:rFonts w:hint="eastAsia" w:ascii="宋体" w:hAnsi="宋体" w:cs="宋体"/>
              </w:rPr>
              <w:t>。该工程建设内容主要为旧有路面铣刨后重新铺设沥青。该工程概算总金额为</w:t>
            </w:r>
            <w:r>
              <w:t xml:space="preserve"> 416.562 </w:t>
            </w:r>
            <w:r>
              <w:rPr>
                <w:rFonts w:hint="eastAsia" w:ascii="宋体" w:hAnsi="宋体" w:cs="宋体"/>
              </w:rPr>
              <w:t>万元，其中使用上级革命老区转移支付资金</w:t>
            </w:r>
            <w:r>
              <w:t>341</w:t>
            </w:r>
            <w:r>
              <w:rPr>
                <w:rFonts w:hint="eastAsia" w:ascii="宋体" w:hAnsi="宋体" w:cs="宋体"/>
              </w:rPr>
              <w:t>万元</w:t>
            </w:r>
            <w:r>
              <w:t>.</w:t>
            </w:r>
            <w:r>
              <w:tab/>
            </w:r>
            <w:r>
              <w:tab/>
            </w:r>
            <w:r>
              <w:tab/>
            </w:r>
            <w:r>
              <w:tab/>
            </w:r>
            <w:r>
              <w:tab/>
            </w:r>
            <w:r>
              <w:tab/>
            </w:r>
          </w:p>
          <w:p>
            <w:pPr>
              <w:pStyle w:val="13"/>
            </w:pPr>
          </w:p>
        </w:tc>
      </w:tr>
    </w:tbl>
    <w:p>
      <w:pPr>
        <w:spacing w:line="2" w:lineRule="exact"/>
        <w:jc w:val="center"/>
      </w:pPr>
      <w:r>
        <w:rPr>
          <w:rFonts w:ascii="????_GBK" w:hAnsi="????_GBK" w:eastAsia="Times New Roman" w:cs="????_GBK"/>
          <w:color w:val="000000"/>
          <w:sz w:val="18"/>
        </w:rPr>
        <w:t xml:space="preserve"> </w:t>
      </w:r>
    </w:p>
    <w:tbl>
      <w:tblPr>
        <w:tblStyle w:val="6"/>
        <w:tblW w:w="1520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168"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验收合格率</w:t>
            </w:r>
          </w:p>
        </w:tc>
        <w:tc>
          <w:tcPr>
            <w:tcW w:w="5386" w:type="dxa"/>
            <w:vAlign w:val="center"/>
          </w:tcPr>
          <w:p>
            <w:pPr>
              <w:pStyle w:val="13"/>
            </w:pPr>
            <w:r>
              <w:rPr>
                <w:rFonts w:hint="eastAsia" w:ascii="宋体" w:hAnsi="宋体" w:cs="宋体"/>
              </w:rPr>
              <w:t>合格的验收工程量占工程总量的比例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修建道路长度</w:t>
            </w:r>
          </w:p>
        </w:tc>
        <w:tc>
          <w:tcPr>
            <w:tcW w:w="5386" w:type="dxa"/>
            <w:vAlign w:val="center"/>
          </w:tcPr>
          <w:p>
            <w:pPr>
              <w:pStyle w:val="13"/>
            </w:pPr>
            <w:r>
              <w:rPr>
                <w:rFonts w:hint="eastAsia" w:ascii="宋体" w:hAnsi="宋体" w:cs="宋体"/>
              </w:rPr>
              <w:t>修建道路长度</w:t>
            </w:r>
          </w:p>
        </w:tc>
        <w:tc>
          <w:tcPr>
            <w:tcW w:w="2268" w:type="dxa"/>
            <w:vAlign w:val="center"/>
          </w:tcPr>
          <w:p>
            <w:pPr>
              <w:pStyle w:val="13"/>
            </w:pPr>
            <w:r>
              <w:t>≥2.28km</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工期完工时间</w:t>
            </w:r>
          </w:p>
        </w:tc>
        <w:tc>
          <w:tcPr>
            <w:tcW w:w="5386" w:type="dxa"/>
            <w:vAlign w:val="center"/>
          </w:tcPr>
          <w:p>
            <w:pPr>
              <w:pStyle w:val="13"/>
            </w:pPr>
            <w:r>
              <w:rPr>
                <w:rFonts w:hint="eastAsia" w:ascii="宋体" w:hAnsi="宋体" w:cs="宋体"/>
              </w:rPr>
              <w:t>工期完工时间</w:t>
            </w:r>
          </w:p>
        </w:tc>
        <w:tc>
          <w:tcPr>
            <w:tcW w:w="2268" w:type="dxa"/>
            <w:vAlign w:val="center"/>
          </w:tcPr>
          <w:p>
            <w:pPr>
              <w:pStyle w:val="13"/>
            </w:pPr>
            <w:r>
              <w:t>≤6</w:t>
            </w:r>
            <w:r>
              <w:rPr>
                <w:rFonts w:hint="eastAsia" w:ascii="宋体" w:hAnsi="宋体" w:cs="宋体"/>
              </w:rPr>
              <w:t>月</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工程完工率</w:t>
            </w:r>
          </w:p>
        </w:tc>
        <w:tc>
          <w:tcPr>
            <w:tcW w:w="5386" w:type="dxa"/>
            <w:vAlign w:val="center"/>
          </w:tcPr>
          <w:p>
            <w:pPr>
              <w:pStyle w:val="13"/>
            </w:pPr>
            <w:r>
              <w:rPr>
                <w:rFonts w:hint="eastAsia" w:ascii="宋体" w:hAnsi="宋体" w:cs="宋体"/>
              </w:rPr>
              <w:t>按时完成的工程量占工程总量的比例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道路修建所需资金</w:t>
            </w:r>
          </w:p>
        </w:tc>
        <w:tc>
          <w:tcPr>
            <w:tcW w:w="5386" w:type="dxa"/>
            <w:vAlign w:val="center"/>
          </w:tcPr>
          <w:p>
            <w:pPr>
              <w:pStyle w:val="13"/>
            </w:pPr>
            <w:r>
              <w:rPr>
                <w:rFonts w:hint="eastAsia" w:ascii="宋体" w:hAnsi="宋体" w:cs="宋体"/>
              </w:rPr>
              <w:t>道路修建所需资金</w:t>
            </w:r>
          </w:p>
        </w:tc>
        <w:tc>
          <w:tcPr>
            <w:tcW w:w="2268" w:type="dxa"/>
            <w:vAlign w:val="center"/>
          </w:tcPr>
          <w:p>
            <w:pPr>
              <w:pStyle w:val="13"/>
            </w:pPr>
            <w:r>
              <w:t>≤270</w:t>
            </w:r>
            <w:r>
              <w:rPr>
                <w:rFonts w:hint="eastAsia" w:ascii="宋体" w:hAnsi="宋体" w:cs="宋体"/>
              </w:rPr>
              <w:t>万元</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受益人口总数</w:t>
            </w:r>
          </w:p>
        </w:tc>
        <w:tc>
          <w:tcPr>
            <w:tcW w:w="2268" w:type="dxa"/>
            <w:vAlign w:val="center"/>
          </w:tcPr>
          <w:p>
            <w:pPr>
              <w:pStyle w:val="13"/>
            </w:pPr>
            <w:r>
              <w:t>≥3000</w:t>
            </w:r>
            <w:r>
              <w:rPr>
                <w:rFonts w:hint="eastAsia" w:ascii="宋体" w:hAnsi="宋体" w:cs="宋体"/>
              </w:rPr>
              <w:t>人</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可持续影响时间</w:t>
            </w:r>
          </w:p>
        </w:tc>
        <w:tc>
          <w:tcPr>
            <w:tcW w:w="5386" w:type="dxa"/>
            <w:vAlign w:val="center"/>
          </w:tcPr>
          <w:p>
            <w:pPr>
              <w:pStyle w:val="13"/>
            </w:pPr>
            <w:r>
              <w:rPr>
                <w:rFonts w:hint="eastAsia" w:ascii="宋体" w:hAnsi="宋体" w:cs="宋体"/>
              </w:rPr>
              <w:t>可持续影响</w:t>
            </w:r>
            <w:r>
              <w:t>10</w:t>
            </w:r>
            <w:r>
              <w:rPr>
                <w:rFonts w:hint="eastAsia" w:ascii="宋体" w:hAnsi="宋体" w:cs="宋体"/>
              </w:rPr>
              <w:t>年以上</w:t>
            </w:r>
          </w:p>
        </w:tc>
        <w:tc>
          <w:tcPr>
            <w:tcW w:w="2268" w:type="dxa"/>
            <w:vAlign w:val="center"/>
          </w:tcPr>
          <w:p>
            <w:pPr>
              <w:pStyle w:val="13"/>
            </w:pPr>
            <w:r>
              <w:t>≥10</w:t>
            </w:r>
            <w:r>
              <w:rPr>
                <w:rFonts w:hint="eastAsia" w:ascii="宋体" w:hAnsi="宋体" w:cs="宋体"/>
              </w:rPr>
              <w:t>年</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调查问卷</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26</w:t>
      </w:r>
      <w:r>
        <w:rPr>
          <w:rFonts w:hint="eastAsia" w:ascii="宋体" w:hAnsi="宋体" w:cs="宋体"/>
          <w:color w:val="000000"/>
          <w:sz w:val="28"/>
        </w:rPr>
        <w:t>、大河镇北故城村道路建设工程绩效目标表</w:t>
      </w:r>
    </w:p>
    <w:tbl>
      <w:tblPr>
        <w:tblStyle w:val="6"/>
        <w:tblW w:w="15201"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201"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Align w:val="center"/>
          </w:tcPr>
          <w:p>
            <w:pPr>
              <w:pStyle w:val="11"/>
            </w:pPr>
            <w:r>
              <w:rPr>
                <w:rFonts w:hint="eastAsia" w:ascii="宋体" w:hAnsi="宋体" w:cs="宋体"/>
              </w:rPr>
              <w:t>项目编码</w:t>
            </w:r>
          </w:p>
        </w:tc>
        <w:tc>
          <w:tcPr>
            <w:tcW w:w="5103" w:type="dxa"/>
            <w:gridSpan w:val="2"/>
            <w:vAlign w:val="center"/>
          </w:tcPr>
          <w:p>
            <w:pPr>
              <w:pStyle w:val="13"/>
            </w:pPr>
            <w:r>
              <w:t>13011024P00000210120G</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rPr>
                <w:rFonts w:hint="eastAsia" w:ascii="宋体" w:hAnsi="宋体" w:cs="宋体"/>
              </w:rPr>
              <w:t>大河镇北故城村道路建设工程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71.00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71.00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continue"/>
          </w:tcPr>
          <w:p/>
        </w:tc>
        <w:tc>
          <w:tcPr>
            <w:tcW w:w="14033" w:type="dxa"/>
            <w:gridSpan w:val="6"/>
            <w:vAlign w:val="center"/>
          </w:tcPr>
          <w:p>
            <w:pPr>
              <w:pStyle w:val="13"/>
            </w:pPr>
            <w:r>
              <w:rPr>
                <w:rFonts w:hint="eastAsia" w:ascii="宋体" w:hAnsi="宋体" w:cs="宋体"/>
              </w:rPr>
              <w:t>大河镇北故城村道路建设工程共有</w:t>
            </w:r>
            <w:r>
              <w:t>11</w:t>
            </w:r>
            <w:r>
              <w:rPr>
                <w:rFonts w:hint="eastAsia" w:ascii="宋体" w:hAnsi="宋体" w:cs="宋体"/>
              </w:rPr>
              <w:t>条道路，按照四级公路标准建设，设计速度</w:t>
            </w:r>
            <w:r>
              <w:t xml:space="preserve"> 20km/h</w:t>
            </w:r>
            <w:r>
              <w:rPr>
                <w:rFonts w:hint="eastAsia" w:ascii="宋体" w:hAnsi="宋体" w:cs="宋体"/>
              </w:rPr>
              <w:t>。该工程建设内容主要为旧有路面铣刨后重新铺设沥青。该工程概算总金额为</w:t>
            </w:r>
            <w:r>
              <w:t xml:space="preserve"> 416.562 </w:t>
            </w:r>
            <w:r>
              <w:rPr>
                <w:rFonts w:hint="eastAsia" w:ascii="宋体" w:hAnsi="宋体" w:cs="宋体"/>
              </w:rPr>
              <w:t>万元，其中使用上级革命老区转移支付资金</w:t>
            </w:r>
            <w:r>
              <w:t>341</w:t>
            </w:r>
            <w:r>
              <w:rPr>
                <w:rFonts w:hint="eastAsia" w:ascii="宋体" w:hAnsi="宋体" w:cs="宋体"/>
              </w:rPr>
              <w:t>万元</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大河镇北故城村道路建设工程共有</w:t>
            </w:r>
            <w:r>
              <w:t>11</w:t>
            </w:r>
            <w:r>
              <w:rPr>
                <w:rFonts w:hint="eastAsia" w:ascii="宋体" w:hAnsi="宋体" w:cs="宋体"/>
              </w:rPr>
              <w:t>条道路，按照四级公路标准建设，设计速度</w:t>
            </w:r>
            <w:r>
              <w:t xml:space="preserve"> 20km/h</w:t>
            </w:r>
            <w:r>
              <w:rPr>
                <w:rFonts w:hint="eastAsia" w:ascii="宋体" w:hAnsi="宋体" w:cs="宋体"/>
              </w:rPr>
              <w:t>。该工程建设内容主要为旧有路面铣刨后重新铺设沥青。该工程概算总金额为</w:t>
            </w:r>
            <w:r>
              <w:t xml:space="preserve"> 416.562 </w:t>
            </w:r>
            <w:r>
              <w:rPr>
                <w:rFonts w:hint="eastAsia" w:ascii="宋体" w:hAnsi="宋体" w:cs="宋体"/>
              </w:rPr>
              <w:t>万元，其中使用上级革命老区转移支付资金</w:t>
            </w:r>
            <w:r>
              <w:t>341</w:t>
            </w:r>
            <w:r>
              <w:rPr>
                <w:rFonts w:hint="eastAsia" w:ascii="宋体" w:hAnsi="宋体" w:cs="宋体"/>
              </w:rPr>
              <w:t>万元</w:t>
            </w:r>
            <w:r>
              <w:t>.</w:t>
            </w:r>
          </w:p>
        </w:tc>
      </w:tr>
    </w:tbl>
    <w:p>
      <w:pPr>
        <w:spacing w:line="2" w:lineRule="exact"/>
        <w:jc w:val="center"/>
      </w:pPr>
      <w:r>
        <w:rPr>
          <w:rFonts w:ascii="????_GBK" w:hAnsi="????_GBK" w:eastAsia="Times New Roman" w:cs="????_GBK"/>
          <w:color w:val="000000"/>
          <w:sz w:val="18"/>
        </w:rPr>
        <w:t xml:space="preserve"> </w:t>
      </w:r>
    </w:p>
    <w:tbl>
      <w:tblPr>
        <w:tblStyle w:val="6"/>
        <w:tblW w:w="1520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168"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验收合格率</w:t>
            </w:r>
          </w:p>
        </w:tc>
        <w:tc>
          <w:tcPr>
            <w:tcW w:w="5386" w:type="dxa"/>
            <w:vAlign w:val="center"/>
          </w:tcPr>
          <w:p>
            <w:pPr>
              <w:pStyle w:val="13"/>
            </w:pPr>
            <w:r>
              <w:rPr>
                <w:rFonts w:hint="eastAsia" w:ascii="宋体" w:hAnsi="宋体" w:cs="宋体"/>
              </w:rPr>
              <w:t>合格的验收工程量占工程总量的比例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修建道路长度</w:t>
            </w:r>
          </w:p>
        </w:tc>
        <w:tc>
          <w:tcPr>
            <w:tcW w:w="5386" w:type="dxa"/>
            <w:vAlign w:val="center"/>
          </w:tcPr>
          <w:p>
            <w:pPr>
              <w:pStyle w:val="13"/>
            </w:pPr>
            <w:r>
              <w:rPr>
                <w:rFonts w:hint="eastAsia" w:ascii="宋体" w:hAnsi="宋体" w:cs="宋体"/>
              </w:rPr>
              <w:t>修建道路长度</w:t>
            </w:r>
          </w:p>
        </w:tc>
        <w:tc>
          <w:tcPr>
            <w:tcW w:w="2268" w:type="dxa"/>
            <w:vAlign w:val="center"/>
          </w:tcPr>
          <w:p>
            <w:pPr>
              <w:pStyle w:val="13"/>
            </w:pPr>
            <w:r>
              <w:t>≥4.3km</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工程完工率</w:t>
            </w:r>
          </w:p>
        </w:tc>
        <w:tc>
          <w:tcPr>
            <w:tcW w:w="5386" w:type="dxa"/>
            <w:vAlign w:val="center"/>
          </w:tcPr>
          <w:p>
            <w:pPr>
              <w:pStyle w:val="13"/>
            </w:pPr>
            <w:r>
              <w:rPr>
                <w:rFonts w:hint="eastAsia" w:ascii="宋体" w:hAnsi="宋体" w:cs="宋体"/>
              </w:rPr>
              <w:t>按时完成的工程量占工程总量的比例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道路修建所需资金</w:t>
            </w:r>
          </w:p>
        </w:tc>
        <w:tc>
          <w:tcPr>
            <w:tcW w:w="5386" w:type="dxa"/>
            <w:vAlign w:val="center"/>
          </w:tcPr>
          <w:p>
            <w:pPr>
              <w:pStyle w:val="13"/>
            </w:pPr>
            <w:r>
              <w:rPr>
                <w:rFonts w:hint="eastAsia" w:ascii="宋体" w:hAnsi="宋体" w:cs="宋体"/>
              </w:rPr>
              <w:t>道路修建所需资金</w:t>
            </w:r>
          </w:p>
        </w:tc>
        <w:tc>
          <w:tcPr>
            <w:tcW w:w="2268" w:type="dxa"/>
            <w:vAlign w:val="center"/>
          </w:tcPr>
          <w:p>
            <w:pPr>
              <w:pStyle w:val="13"/>
            </w:pPr>
            <w:r>
              <w:t>≤71</w:t>
            </w:r>
            <w:r>
              <w:rPr>
                <w:rFonts w:hint="eastAsia" w:ascii="宋体" w:hAnsi="宋体" w:cs="宋体"/>
              </w:rPr>
              <w:t>万元</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rPr>
                <w:rFonts w:hint="eastAsia" w:ascii="宋体" w:hAnsi="宋体" w:cs="宋体"/>
              </w:rPr>
              <w:t>受益人口总数</w:t>
            </w:r>
          </w:p>
        </w:tc>
        <w:tc>
          <w:tcPr>
            <w:tcW w:w="2268" w:type="dxa"/>
            <w:vAlign w:val="center"/>
          </w:tcPr>
          <w:p>
            <w:pPr>
              <w:pStyle w:val="13"/>
            </w:pPr>
            <w:r>
              <w:t>≥3000</w:t>
            </w:r>
            <w:r>
              <w:rPr>
                <w:rFonts w:hint="eastAsia" w:ascii="宋体" w:hAnsi="宋体" w:cs="宋体"/>
              </w:rPr>
              <w:t>人</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可持续影响时间</w:t>
            </w:r>
          </w:p>
        </w:tc>
        <w:tc>
          <w:tcPr>
            <w:tcW w:w="5386" w:type="dxa"/>
            <w:vAlign w:val="center"/>
          </w:tcPr>
          <w:p>
            <w:pPr>
              <w:pStyle w:val="13"/>
            </w:pPr>
            <w:r>
              <w:rPr>
                <w:rFonts w:hint="eastAsia" w:ascii="宋体" w:hAnsi="宋体" w:cs="宋体"/>
              </w:rPr>
              <w:t>可持续影响</w:t>
            </w:r>
            <w:r>
              <w:t>10</w:t>
            </w:r>
            <w:r>
              <w:rPr>
                <w:rFonts w:hint="eastAsia" w:ascii="宋体" w:hAnsi="宋体" w:cs="宋体"/>
              </w:rPr>
              <w:t>年以上</w:t>
            </w:r>
          </w:p>
        </w:tc>
        <w:tc>
          <w:tcPr>
            <w:tcW w:w="2268" w:type="dxa"/>
            <w:vAlign w:val="center"/>
          </w:tcPr>
          <w:p>
            <w:pPr>
              <w:pStyle w:val="13"/>
            </w:pPr>
            <w:r>
              <w:t>≥10</w:t>
            </w:r>
            <w:r>
              <w:rPr>
                <w:rFonts w:hint="eastAsia" w:ascii="宋体" w:hAnsi="宋体" w:cs="宋体"/>
              </w:rPr>
              <w:t>年</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调查问卷</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27</w:t>
      </w:r>
      <w:r>
        <w:rPr>
          <w:rFonts w:hint="eastAsia" w:ascii="宋体" w:hAnsi="宋体" w:cs="宋体"/>
          <w:color w:val="000000"/>
          <w:sz w:val="28"/>
        </w:rPr>
        <w:t>、石财农【</w:t>
      </w:r>
      <w:r>
        <w:rPr>
          <w:rFonts w:ascii="????_GBK" w:hAnsi="????_GBK" w:eastAsia="Times New Roman" w:cs="????_GBK"/>
          <w:color w:val="000000"/>
          <w:sz w:val="28"/>
        </w:rPr>
        <w:t>2024</w:t>
      </w:r>
      <w:r>
        <w:rPr>
          <w:rFonts w:hint="eastAsia" w:ascii="宋体" w:hAnsi="宋体" w:cs="宋体"/>
          <w:color w:val="000000"/>
          <w:sz w:val="28"/>
        </w:rPr>
        <w:t>】</w:t>
      </w:r>
      <w:r>
        <w:rPr>
          <w:rFonts w:ascii="????_GBK" w:hAnsi="????_GBK" w:eastAsia="Times New Roman" w:cs="????_GBK"/>
          <w:color w:val="000000"/>
          <w:sz w:val="28"/>
        </w:rPr>
        <w:t>35</w:t>
      </w:r>
      <w:r>
        <w:rPr>
          <w:rFonts w:hint="eastAsia" w:ascii="宋体" w:hAnsi="宋体" w:cs="宋体"/>
          <w:color w:val="000000"/>
          <w:sz w:val="28"/>
        </w:rPr>
        <w:t>号</w:t>
      </w:r>
      <w:r>
        <w:rPr>
          <w:rFonts w:ascii="????_GBK" w:hAnsi="????_GBK" w:eastAsia="Times New Roman" w:cs="????_GBK"/>
          <w:color w:val="000000"/>
          <w:sz w:val="28"/>
        </w:rPr>
        <w:t>2024</w:t>
      </w:r>
      <w:r>
        <w:rPr>
          <w:rFonts w:hint="eastAsia" w:ascii="宋体" w:hAnsi="宋体" w:cs="宋体"/>
          <w:color w:val="000000"/>
          <w:sz w:val="28"/>
        </w:rPr>
        <w:t>年中央农村综合改革</w:t>
      </w:r>
      <w:r>
        <w:rPr>
          <w:rFonts w:ascii="????_GBK" w:hAnsi="????_GBK" w:eastAsia="Times New Roman" w:cs="????_GBK"/>
          <w:color w:val="000000"/>
          <w:sz w:val="28"/>
        </w:rPr>
        <w:t>(</w:t>
      </w:r>
      <w:r>
        <w:rPr>
          <w:rFonts w:hint="eastAsia" w:ascii="宋体" w:hAnsi="宋体" w:cs="宋体"/>
          <w:color w:val="000000"/>
          <w:sz w:val="28"/>
        </w:rPr>
        <w:t>大河镇项目）绩效目标表</w:t>
      </w:r>
    </w:p>
    <w:tbl>
      <w:tblPr>
        <w:tblStyle w:val="6"/>
        <w:tblW w:w="15201"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201"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Align w:val="center"/>
          </w:tcPr>
          <w:p>
            <w:pPr>
              <w:pStyle w:val="11"/>
            </w:pPr>
            <w:r>
              <w:rPr>
                <w:rFonts w:hint="eastAsia" w:ascii="宋体" w:hAnsi="宋体" w:cs="宋体"/>
              </w:rPr>
              <w:t>项目编码</w:t>
            </w:r>
          </w:p>
        </w:tc>
        <w:tc>
          <w:tcPr>
            <w:tcW w:w="5103" w:type="dxa"/>
            <w:gridSpan w:val="2"/>
            <w:vAlign w:val="center"/>
          </w:tcPr>
          <w:p>
            <w:pPr>
              <w:pStyle w:val="13"/>
            </w:pPr>
            <w:r>
              <w:t>13011024P00320910163R</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rPr>
                <w:rFonts w:hint="eastAsia" w:ascii="宋体" w:hAnsi="宋体" w:cs="宋体"/>
              </w:rPr>
              <w:t>石财农【</w:t>
            </w:r>
            <w:r>
              <w:t>2024</w:t>
            </w:r>
            <w:r>
              <w:rPr>
                <w:rFonts w:hint="eastAsia" w:ascii="宋体" w:hAnsi="宋体" w:cs="宋体"/>
              </w:rPr>
              <w:t>】</w:t>
            </w:r>
            <w:r>
              <w:t>35</w:t>
            </w:r>
            <w:r>
              <w:rPr>
                <w:rFonts w:hint="eastAsia" w:ascii="宋体" w:hAnsi="宋体" w:cs="宋体"/>
              </w:rPr>
              <w:t>号</w:t>
            </w:r>
            <w:r>
              <w:t>2024</w:t>
            </w:r>
            <w:r>
              <w:rPr>
                <w:rFonts w:hint="eastAsia" w:ascii="宋体" w:hAnsi="宋体" w:cs="宋体"/>
              </w:rPr>
              <w:t>年中央农村综合改革</w:t>
            </w:r>
            <w:r>
              <w:t>(</w:t>
            </w:r>
            <w:r>
              <w:rPr>
                <w:rFonts w:hint="eastAsia" w:ascii="宋体" w:hAnsi="宋体" w:cs="宋体"/>
              </w:rPr>
              <w:t>大河镇项目）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64.22</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64.22</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continue"/>
          </w:tcPr>
          <w:p/>
        </w:tc>
        <w:tc>
          <w:tcPr>
            <w:tcW w:w="14033" w:type="dxa"/>
            <w:gridSpan w:val="6"/>
            <w:vAlign w:val="center"/>
          </w:tcPr>
          <w:p>
            <w:pPr>
              <w:pStyle w:val="13"/>
            </w:pPr>
            <w:r>
              <w:t>2024</w:t>
            </w:r>
            <w:r>
              <w:rPr>
                <w:rFonts w:hint="eastAsia" w:ascii="宋体" w:hAnsi="宋体" w:cs="宋体"/>
              </w:rPr>
              <w:t>年我镇</w:t>
            </w:r>
            <w:r>
              <w:t>3</w:t>
            </w:r>
            <w:r>
              <w:rPr>
                <w:rFonts w:hint="eastAsia" w:ascii="宋体" w:hAnsi="宋体" w:cs="宋体"/>
              </w:rPr>
              <w:t>个村开展农村综合改革项目。该项目进一步推进各村美丽乡村建设，改善了村容村貌，极大地改善了农村基础设施和人居环境，提升村民幸福感。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1.2024</w:t>
            </w:r>
            <w:r>
              <w:rPr>
                <w:rFonts w:hint="eastAsia" w:ascii="宋体" w:hAnsi="宋体" w:cs="宋体"/>
              </w:rPr>
              <w:t>年我镇</w:t>
            </w:r>
            <w:r>
              <w:t>3</w:t>
            </w:r>
            <w:r>
              <w:rPr>
                <w:rFonts w:hint="eastAsia" w:ascii="宋体" w:hAnsi="宋体" w:cs="宋体"/>
              </w:rPr>
              <w:t>个村开展农村综合改革项目。该项目进一步推进各村美丽乡村建设，改善了村容村貌，极大地改善了农村基础设施和人居环境，提升村民幸福感。</w:t>
            </w:r>
          </w:p>
        </w:tc>
      </w:tr>
    </w:tbl>
    <w:p>
      <w:pPr>
        <w:spacing w:line="2" w:lineRule="exact"/>
        <w:jc w:val="center"/>
      </w:pPr>
      <w:r>
        <w:rPr>
          <w:rFonts w:ascii="????_GBK" w:hAnsi="????_GBK" w:eastAsia="Times New Roman" w:cs="????_GBK"/>
          <w:color w:val="000000"/>
          <w:sz w:val="18"/>
        </w:rPr>
        <w:t xml:space="preserve"> </w:t>
      </w:r>
    </w:p>
    <w:tbl>
      <w:tblPr>
        <w:tblStyle w:val="6"/>
        <w:tblW w:w="1520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168"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道路硬化面积</w:t>
            </w:r>
          </w:p>
        </w:tc>
        <w:tc>
          <w:tcPr>
            <w:tcW w:w="5386" w:type="dxa"/>
            <w:vAlign w:val="center"/>
          </w:tcPr>
          <w:p>
            <w:pPr>
              <w:pStyle w:val="13"/>
            </w:pPr>
            <w:r>
              <w:rPr>
                <w:rFonts w:hint="eastAsia" w:ascii="宋体" w:hAnsi="宋体" w:cs="宋体"/>
              </w:rPr>
              <w:t>道路硬化面积</w:t>
            </w:r>
          </w:p>
        </w:tc>
        <w:tc>
          <w:tcPr>
            <w:tcW w:w="2268" w:type="dxa"/>
            <w:vAlign w:val="center"/>
          </w:tcPr>
          <w:p>
            <w:pPr>
              <w:pStyle w:val="13"/>
            </w:pPr>
            <w:r>
              <w:t>≥5315.5</w:t>
            </w:r>
            <w:r>
              <w:rPr>
                <w:rFonts w:hint="eastAsia" w:ascii="宋体" w:hAnsi="宋体" w:cs="宋体"/>
              </w:rPr>
              <w:t>平方米</w:t>
            </w:r>
          </w:p>
        </w:tc>
        <w:tc>
          <w:tcPr>
            <w:tcW w:w="1276" w:type="dxa"/>
            <w:vAlign w:val="center"/>
          </w:tcPr>
          <w:p>
            <w:pPr>
              <w:pStyle w:val="13"/>
            </w:pPr>
            <w:r>
              <w:rPr>
                <w:rFonts w:hint="eastAsia" w:ascii="宋体" w:hAnsi="宋体" w:cs="宋体"/>
              </w:rPr>
              <w:t>石财农【</w:t>
            </w:r>
            <w:r>
              <w:t>2024</w:t>
            </w:r>
            <w:r>
              <w:rPr>
                <w:rFonts w:hint="eastAsia" w:ascii="宋体" w:hAnsi="宋体" w:cs="宋体"/>
              </w:rPr>
              <w:t>】</w:t>
            </w:r>
            <w:r>
              <w:t>35</w:t>
            </w:r>
            <w:r>
              <w:rPr>
                <w:rFonts w:hint="eastAsia" w:ascii="宋体" w:hAnsi="宋体" w:cs="宋体"/>
              </w:rPr>
              <w:t>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安装街道照明设施数量</w:t>
            </w:r>
          </w:p>
        </w:tc>
        <w:tc>
          <w:tcPr>
            <w:tcW w:w="5386" w:type="dxa"/>
            <w:vAlign w:val="center"/>
          </w:tcPr>
          <w:p>
            <w:pPr>
              <w:pStyle w:val="13"/>
            </w:pPr>
            <w:r>
              <w:rPr>
                <w:rFonts w:hint="eastAsia" w:ascii="宋体" w:hAnsi="宋体" w:cs="宋体"/>
              </w:rPr>
              <w:t>安装街道照明设施数量</w:t>
            </w:r>
          </w:p>
        </w:tc>
        <w:tc>
          <w:tcPr>
            <w:tcW w:w="2268" w:type="dxa"/>
            <w:vAlign w:val="center"/>
          </w:tcPr>
          <w:p>
            <w:pPr>
              <w:pStyle w:val="13"/>
            </w:pPr>
            <w:r>
              <w:t>≥87</w:t>
            </w:r>
            <w:r>
              <w:rPr>
                <w:rFonts w:hint="eastAsia" w:ascii="宋体" w:hAnsi="宋体" w:cs="宋体"/>
              </w:rPr>
              <w:t>盏</w:t>
            </w:r>
          </w:p>
        </w:tc>
        <w:tc>
          <w:tcPr>
            <w:tcW w:w="1276" w:type="dxa"/>
            <w:vAlign w:val="center"/>
          </w:tcPr>
          <w:p>
            <w:pPr>
              <w:pStyle w:val="13"/>
            </w:pPr>
            <w:r>
              <w:rPr>
                <w:rFonts w:hint="eastAsia" w:ascii="宋体" w:hAnsi="宋体" w:cs="宋体"/>
              </w:rPr>
              <w:t>石财农【</w:t>
            </w:r>
            <w:r>
              <w:t>2024</w:t>
            </w:r>
            <w:r>
              <w:rPr>
                <w:rFonts w:hint="eastAsia" w:ascii="宋体" w:hAnsi="宋体" w:cs="宋体"/>
              </w:rPr>
              <w:t>】</w:t>
            </w:r>
            <w:r>
              <w:t>35</w:t>
            </w:r>
            <w:r>
              <w:rPr>
                <w:rFonts w:hint="eastAsia" w:ascii="宋体" w:hAnsi="宋体" w:cs="宋体"/>
              </w:rPr>
              <w:t>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修建泄洪坡护坡砌墙面</w:t>
            </w:r>
          </w:p>
        </w:tc>
        <w:tc>
          <w:tcPr>
            <w:tcW w:w="5386" w:type="dxa"/>
            <w:vAlign w:val="center"/>
          </w:tcPr>
          <w:p>
            <w:pPr>
              <w:pStyle w:val="13"/>
            </w:pPr>
            <w:r>
              <w:rPr>
                <w:rFonts w:hint="eastAsia" w:ascii="宋体" w:hAnsi="宋体" w:cs="宋体"/>
              </w:rPr>
              <w:t>修建泄洪坡护坡砌墙面积</w:t>
            </w:r>
          </w:p>
        </w:tc>
        <w:tc>
          <w:tcPr>
            <w:tcW w:w="2268" w:type="dxa"/>
            <w:vAlign w:val="center"/>
          </w:tcPr>
          <w:p>
            <w:pPr>
              <w:pStyle w:val="13"/>
            </w:pPr>
            <w:r>
              <w:t>≥293</w:t>
            </w:r>
            <w:r>
              <w:rPr>
                <w:rFonts w:hint="eastAsia" w:ascii="宋体" w:hAnsi="宋体" w:cs="宋体"/>
              </w:rPr>
              <w:t>立方米</w:t>
            </w:r>
          </w:p>
        </w:tc>
        <w:tc>
          <w:tcPr>
            <w:tcW w:w="1276" w:type="dxa"/>
            <w:vAlign w:val="center"/>
          </w:tcPr>
          <w:p>
            <w:pPr>
              <w:pStyle w:val="13"/>
            </w:pPr>
            <w:r>
              <w:rPr>
                <w:rFonts w:hint="eastAsia" w:ascii="宋体" w:hAnsi="宋体" w:cs="宋体"/>
              </w:rPr>
              <w:t>石财农【</w:t>
            </w:r>
            <w:r>
              <w:t>2024</w:t>
            </w:r>
            <w:r>
              <w:rPr>
                <w:rFonts w:hint="eastAsia" w:ascii="宋体" w:hAnsi="宋体" w:cs="宋体"/>
              </w:rPr>
              <w:t>】</w:t>
            </w:r>
            <w:r>
              <w:t>35</w:t>
            </w:r>
            <w:r>
              <w:rPr>
                <w:rFonts w:hint="eastAsia" w:ascii="宋体" w:hAnsi="宋体" w:cs="宋体"/>
              </w:rPr>
              <w:t>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修建铁栏杆</w:t>
            </w:r>
          </w:p>
        </w:tc>
        <w:tc>
          <w:tcPr>
            <w:tcW w:w="5386" w:type="dxa"/>
            <w:vAlign w:val="center"/>
          </w:tcPr>
          <w:p>
            <w:pPr>
              <w:pStyle w:val="13"/>
            </w:pPr>
            <w:r>
              <w:rPr>
                <w:rFonts w:hint="eastAsia" w:ascii="宋体" w:hAnsi="宋体" w:cs="宋体"/>
              </w:rPr>
              <w:t>修建铁栏杆</w:t>
            </w:r>
          </w:p>
        </w:tc>
        <w:tc>
          <w:tcPr>
            <w:tcW w:w="2268" w:type="dxa"/>
            <w:vAlign w:val="center"/>
          </w:tcPr>
          <w:p>
            <w:pPr>
              <w:pStyle w:val="13"/>
            </w:pPr>
            <w:r>
              <w:t>≥200</w:t>
            </w:r>
            <w:r>
              <w:rPr>
                <w:rFonts w:hint="eastAsia" w:ascii="宋体" w:hAnsi="宋体" w:cs="宋体"/>
              </w:rPr>
              <w:t>米</w:t>
            </w:r>
          </w:p>
        </w:tc>
        <w:tc>
          <w:tcPr>
            <w:tcW w:w="1276" w:type="dxa"/>
            <w:vAlign w:val="center"/>
          </w:tcPr>
          <w:p>
            <w:pPr>
              <w:pStyle w:val="13"/>
            </w:pPr>
            <w:r>
              <w:rPr>
                <w:rFonts w:hint="eastAsia" w:ascii="宋体" w:hAnsi="宋体" w:cs="宋体"/>
              </w:rPr>
              <w:t>石财农【</w:t>
            </w:r>
            <w:r>
              <w:t>2024</w:t>
            </w:r>
            <w:r>
              <w:rPr>
                <w:rFonts w:hint="eastAsia" w:ascii="宋体" w:hAnsi="宋体" w:cs="宋体"/>
              </w:rPr>
              <w:t>】</w:t>
            </w:r>
            <w:r>
              <w:t>35</w:t>
            </w:r>
            <w:r>
              <w:rPr>
                <w:rFonts w:hint="eastAsia" w:ascii="宋体" w:hAnsi="宋体" w:cs="宋体"/>
              </w:rPr>
              <w:t>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验收合格率</w:t>
            </w:r>
          </w:p>
        </w:tc>
        <w:tc>
          <w:tcPr>
            <w:tcW w:w="5386" w:type="dxa"/>
            <w:vAlign w:val="center"/>
          </w:tcPr>
          <w:p>
            <w:pPr>
              <w:pStyle w:val="13"/>
            </w:pPr>
            <w:r>
              <w:rPr>
                <w:rFonts w:hint="eastAsia" w:ascii="宋体" w:hAnsi="宋体" w:cs="宋体"/>
              </w:rPr>
              <w:t>通过验收的实际工程量占工程总量的比例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石财农【</w:t>
            </w:r>
            <w:r>
              <w:t>2024</w:t>
            </w:r>
            <w:r>
              <w:rPr>
                <w:rFonts w:hint="eastAsia" w:ascii="宋体" w:hAnsi="宋体" w:cs="宋体"/>
              </w:rPr>
              <w:t>】</w:t>
            </w:r>
            <w:r>
              <w:t>35</w:t>
            </w:r>
            <w:r>
              <w:rPr>
                <w:rFonts w:hint="eastAsia" w:ascii="宋体" w:hAnsi="宋体" w:cs="宋体"/>
              </w:rPr>
              <w:t>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按时完工率</w:t>
            </w:r>
          </w:p>
        </w:tc>
        <w:tc>
          <w:tcPr>
            <w:tcW w:w="5386" w:type="dxa"/>
            <w:vAlign w:val="center"/>
          </w:tcPr>
          <w:p>
            <w:pPr>
              <w:pStyle w:val="13"/>
            </w:pPr>
            <w:r>
              <w:rPr>
                <w:rFonts w:hint="eastAsia" w:ascii="宋体" w:hAnsi="宋体" w:cs="宋体"/>
              </w:rPr>
              <w:t>按预期完成项目工程</w:t>
            </w:r>
          </w:p>
        </w:tc>
        <w:tc>
          <w:tcPr>
            <w:tcW w:w="2268" w:type="dxa"/>
            <w:vAlign w:val="center"/>
          </w:tcPr>
          <w:p>
            <w:pPr>
              <w:pStyle w:val="13"/>
            </w:pPr>
            <w:r>
              <w:t>100%</w:t>
            </w:r>
          </w:p>
        </w:tc>
        <w:tc>
          <w:tcPr>
            <w:tcW w:w="1276" w:type="dxa"/>
            <w:vAlign w:val="center"/>
          </w:tcPr>
          <w:p>
            <w:pPr>
              <w:pStyle w:val="13"/>
            </w:pPr>
            <w:r>
              <w:rPr>
                <w:rFonts w:hint="eastAsia" w:ascii="宋体" w:hAnsi="宋体" w:cs="宋体"/>
              </w:rPr>
              <w:t>石财农【</w:t>
            </w:r>
            <w:r>
              <w:t>2024</w:t>
            </w:r>
            <w:r>
              <w:rPr>
                <w:rFonts w:hint="eastAsia" w:ascii="宋体" w:hAnsi="宋体" w:cs="宋体"/>
              </w:rPr>
              <w:t>】</w:t>
            </w:r>
            <w:r>
              <w:t>35</w:t>
            </w:r>
            <w:r>
              <w:rPr>
                <w:rFonts w:hint="eastAsia" w:ascii="宋体" w:hAnsi="宋体" w:cs="宋体"/>
              </w:rPr>
              <w:t>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项目所需成本</w:t>
            </w:r>
          </w:p>
        </w:tc>
        <w:tc>
          <w:tcPr>
            <w:tcW w:w="5386" w:type="dxa"/>
            <w:vAlign w:val="center"/>
          </w:tcPr>
          <w:p>
            <w:pPr>
              <w:pStyle w:val="13"/>
            </w:pPr>
            <w:r>
              <w:rPr>
                <w:rFonts w:hint="eastAsia" w:ascii="宋体" w:hAnsi="宋体" w:cs="宋体"/>
              </w:rPr>
              <w:t>项目所需成本</w:t>
            </w:r>
          </w:p>
        </w:tc>
        <w:tc>
          <w:tcPr>
            <w:tcW w:w="2268" w:type="dxa"/>
            <w:vAlign w:val="center"/>
          </w:tcPr>
          <w:p>
            <w:pPr>
              <w:pStyle w:val="13"/>
            </w:pPr>
            <w:r>
              <w:t>≤642188</w:t>
            </w:r>
            <w:r>
              <w:rPr>
                <w:rFonts w:hint="eastAsia" w:ascii="宋体" w:hAnsi="宋体" w:cs="宋体"/>
              </w:rPr>
              <w:t>元</w:t>
            </w:r>
          </w:p>
        </w:tc>
        <w:tc>
          <w:tcPr>
            <w:tcW w:w="1276" w:type="dxa"/>
            <w:vAlign w:val="center"/>
          </w:tcPr>
          <w:p>
            <w:pPr>
              <w:pStyle w:val="13"/>
            </w:pPr>
            <w:r>
              <w:rPr>
                <w:rFonts w:hint="eastAsia" w:ascii="宋体" w:hAnsi="宋体" w:cs="宋体"/>
              </w:rPr>
              <w:t>石财农【</w:t>
            </w:r>
            <w:r>
              <w:t>2024</w:t>
            </w:r>
            <w:r>
              <w:rPr>
                <w:rFonts w:hint="eastAsia" w:ascii="宋体" w:hAnsi="宋体" w:cs="宋体"/>
              </w:rPr>
              <w:t>】</w:t>
            </w:r>
            <w:r>
              <w:t>35</w:t>
            </w:r>
            <w:r>
              <w:rPr>
                <w:rFonts w:hint="eastAsia" w:ascii="宋体" w:hAnsi="宋体" w:cs="宋体"/>
              </w:rPr>
              <w:t>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受益人口数</w:t>
            </w:r>
          </w:p>
        </w:tc>
        <w:tc>
          <w:tcPr>
            <w:tcW w:w="5386" w:type="dxa"/>
            <w:vAlign w:val="center"/>
          </w:tcPr>
          <w:p>
            <w:pPr>
              <w:pStyle w:val="13"/>
            </w:pPr>
            <w:r>
              <w:t>3</w:t>
            </w:r>
            <w:r>
              <w:rPr>
                <w:rFonts w:hint="eastAsia" w:ascii="宋体" w:hAnsi="宋体" w:cs="宋体"/>
              </w:rPr>
              <w:t>个村受益人口数</w:t>
            </w:r>
          </w:p>
        </w:tc>
        <w:tc>
          <w:tcPr>
            <w:tcW w:w="2268" w:type="dxa"/>
            <w:vAlign w:val="center"/>
          </w:tcPr>
          <w:p>
            <w:pPr>
              <w:pStyle w:val="13"/>
            </w:pPr>
            <w:r>
              <w:t>≥6000</w:t>
            </w:r>
            <w:r>
              <w:rPr>
                <w:rFonts w:hint="eastAsia" w:ascii="宋体" w:hAnsi="宋体" w:cs="宋体"/>
              </w:rPr>
              <w:t>人</w:t>
            </w:r>
          </w:p>
        </w:tc>
        <w:tc>
          <w:tcPr>
            <w:tcW w:w="1276" w:type="dxa"/>
            <w:vAlign w:val="center"/>
          </w:tcPr>
          <w:p>
            <w:pPr>
              <w:pStyle w:val="13"/>
            </w:pPr>
            <w:r>
              <w:rPr>
                <w:rFonts w:hint="eastAsia" w:ascii="宋体" w:hAnsi="宋体" w:cs="宋体"/>
              </w:rPr>
              <w:t>石财农【</w:t>
            </w:r>
            <w:r>
              <w:t>2024</w:t>
            </w:r>
            <w:r>
              <w:rPr>
                <w:rFonts w:hint="eastAsia" w:ascii="宋体" w:hAnsi="宋体" w:cs="宋体"/>
              </w:rPr>
              <w:t>】</w:t>
            </w:r>
            <w:r>
              <w:t>35</w:t>
            </w:r>
            <w:r>
              <w:rPr>
                <w:rFonts w:hint="eastAsia" w:ascii="宋体" w:hAnsi="宋体" w:cs="宋体"/>
              </w:rPr>
              <w:t>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持续影响时间</w:t>
            </w:r>
          </w:p>
        </w:tc>
        <w:tc>
          <w:tcPr>
            <w:tcW w:w="5386" w:type="dxa"/>
            <w:vAlign w:val="center"/>
          </w:tcPr>
          <w:p>
            <w:pPr>
              <w:pStyle w:val="13"/>
            </w:pPr>
            <w:r>
              <w:rPr>
                <w:rFonts w:hint="eastAsia" w:ascii="宋体" w:hAnsi="宋体" w:cs="宋体"/>
              </w:rPr>
              <w:t>项目完成后受益在</w:t>
            </w:r>
            <w:r>
              <w:t>10</w:t>
            </w:r>
            <w:r>
              <w:rPr>
                <w:rFonts w:hint="eastAsia" w:ascii="宋体" w:hAnsi="宋体" w:cs="宋体"/>
              </w:rPr>
              <w:t>年以上</w:t>
            </w:r>
          </w:p>
        </w:tc>
        <w:tc>
          <w:tcPr>
            <w:tcW w:w="2268" w:type="dxa"/>
            <w:vAlign w:val="center"/>
          </w:tcPr>
          <w:p>
            <w:pPr>
              <w:pStyle w:val="13"/>
            </w:pPr>
            <w:r>
              <w:t>≥10</w:t>
            </w:r>
            <w:r>
              <w:rPr>
                <w:rFonts w:hint="eastAsia" w:ascii="宋体" w:hAnsi="宋体" w:cs="宋体"/>
              </w:rPr>
              <w:t>年</w:t>
            </w:r>
          </w:p>
        </w:tc>
        <w:tc>
          <w:tcPr>
            <w:tcW w:w="1276" w:type="dxa"/>
            <w:vAlign w:val="center"/>
          </w:tcPr>
          <w:p>
            <w:pPr>
              <w:pStyle w:val="13"/>
            </w:pPr>
            <w:r>
              <w:rPr>
                <w:rFonts w:hint="eastAsia" w:ascii="宋体" w:hAnsi="宋体" w:cs="宋体"/>
              </w:rPr>
              <w:t>石财农【</w:t>
            </w:r>
            <w:r>
              <w:t>2024</w:t>
            </w:r>
            <w:r>
              <w:rPr>
                <w:rFonts w:hint="eastAsia" w:ascii="宋体" w:hAnsi="宋体" w:cs="宋体"/>
              </w:rPr>
              <w:t>】</w:t>
            </w:r>
            <w:r>
              <w:t>35</w:t>
            </w:r>
            <w:r>
              <w:rPr>
                <w:rFonts w:hint="eastAsia" w:ascii="宋体" w:hAnsi="宋体" w:cs="宋体"/>
              </w:rPr>
              <w:t>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调查问卷</w:t>
            </w:r>
          </w:p>
        </w:tc>
        <w:tc>
          <w:tcPr>
            <w:tcW w:w="5386" w:type="dxa"/>
            <w:vAlign w:val="center"/>
          </w:tcPr>
          <w:p>
            <w:pPr>
              <w:pStyle w:val="13"/>
            </w:pPr>
            <w:r>
              <w:rPr>
                <w:rFonts w:hint="eastAsia" w:ascii="宋体" w:hAnsi="宋体" w:cs="宋体"/>
              </w:rPr>
              <w:t>调查中，满意和较满意人数的比例</w:t>
            </w:r>
          </w:p>
        </w:tc>
        <w:tc>
          <w:tcPr>
            <w:tcW w:w="2268" w:type="dxa"/>
            <w:vAlign w:val="center"/>
          </w:tcPr>
          <w:p>
            <w:pPr>
              <w:pStyle w:val="13"/>
            </w:pPr>
            <w:r>
              <w:t>≥95%</w:t>
            </w:r>
          </w:p>
        </w:tc>
        <w:tc>
          <w:tcPr>
            <w:tcW w:w="1276" w:type="dxa"/>
            <w:vAlign w:val="center"/>
          </w:tcPr>
          <w:p>
            <w:pPr>
              <w:pStyle w:val="13"/>
            </w:pPr>
            <w:r>
              <w:rPr>
                <w:rFonts w:hint="eastAsia" w:ascii="宋体" w:hAnsi="宋体" w:cs="宋体"/>
              </w:rPr>
              <w:t>石财农【</w:t>
            </w:r>
            <w:r>
              <w:t>2024</w:t>
            </w:r>
            <w:r>
              <w:rPr>
                <w:rFonts w:hint="eastAsia" w:ascii="宋体" w:hAnsi="宋体" w:cs="宋体"/>
              </w:rPr>
              <w:t>】</w:t>
            </w:r>
            <w:r>
              <w:t>35</w:t>
            </w:r>
            <w:r>
              <w:rPr>
                <w:rFonts w:hint="eastAsia" w:ascii="宋体" w:hAnsi="宋体" w:cs="宋体"/>
              </w:rPr>
              <w:t>号</w:t>
            </w:r>
          </w:p>
        </w:tc>
      </w:tr>
    </w:tbl>
    <w:p>
      <w:pPr>
        <w:sectPr>
          <w:pgSz w:w="16840" w:h="11900" w:orient="landscape"/>
          <w:pgMar w:top="1361" w:right="1020" w:bottom="1134" w:left="1020" w:header="720" w:footer="720" w:gutter="0"/>
          <w:cols w:space="720" w:num="1"/>
        </w:sectPr>
      </w:pPr>
    </w:p>
    <w:p>
      <w:pPr>
        <w:ind w:firstLine="560"/>
      </w:pPr>
      <w:r>
        <w:rPr>
          <w:rFonts w:ascii="????_GBK" w:hAnsi="????_GBK" w:eastAsia="Times New Roman" w:cs="????_GBK"/>
          <w:color w:val="000000"/>
          <w:sz w:val="28"/>
        </w:rPr>
        <w:t>28</w:t>
      </w:r>
      <w:r>
        <w:rPr>
          <w:rFonts w:hint="eastAsia" w:ascii="宋体" w:hAnsi="宋体" w:cs="宋体"/>
          <w:color w:val="000000"/>
          <w:sz w:val="28"/>
        </w:rPr>
        <w:t>、镇级三馆一站免费开放补助绩效目标表</w:t>
      </w:r>
    </w:p>
    <w:tbl>
      <w:tblPr>
        <w:tblStyle w:val="6"/>
        <w:tblW w:w="15201"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68"/>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201" w:type="dxa"/>
            <w:gridSpan w:val="7"/>
            <w:tcBorders>
              <w:top w:val="single" w:color="FFFFFF" w:sz="6" w:space="0"/>
              <w:left w:val="single" w:color="FFFFFF" w:sz="6" w:space="0"/>
              <w:right w:val="single" w:color="FFFFFF" w:sz="6" w:space="0"/>
            </w:tcBorders>
            <w:vAlign w:val="center"/>
          </w:tcPr>
          <w:p>
            <w:pPr>
              <w:pStyle w:val="12"/>
            </w:pPr>
            <w:r>
              <w:rPr>
                <w:rFonts w:hint="eastAsia" w:ascii="宋体" w:hAnsi="宋体" w:cs="宋体"/>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Align w:val="center"/>
          </w:tcPr>
          <w:p>
            <w:pPr>
              <w:pStyle w:val="11"/>
            </w:pPr>
            <w:r>
              <w:rPr>
                <w:rFonts w:hint="eastAsia" w:ascii="宋体" w:hAnsi="宋体" w:cs="宋体"/>
              </w:rPr>
              <w:t>项目编码</w:t>
            </w:r>
          </w:p>
        </w:tc>
        <w:tc>
          <w:tcPr>
            <w:tcW w:w="5103" w:type="dxa"/>
            <w:gridSpan w:val="2"/>
            <w:vAlign w:val="center"/>
          </w:tcPr>
          <w:p>
            <w:pPr>
              <w:pStyle w:val="13"/>
            </w:pPr>
            <w:r>
              <w:t>13011025P000014100066</w:t>
            </w:r>
          </w:p>
        </w:tc>
        <w:tc>
          <w:tcPr>
            <w:tcW w:w="2835" w:type="dxa"/>
            <w:vAlign w:val="center"/>
          </w:tcPr>
          <w:p>
            <w:pPr>
              <w:pStyle w:val="11"/>
            </w:pPr>
            <w:r>
              <w:rPr>
                <w:rFonts w:hint="eastAsia" w:ascii="宋体" w:hAnsi="宋体" w:cs="宋体"/>
              </w:rPr>
              <w:t>项目名称</w:t>
            </w:r>
          </w:p>
        </w:tc>
        <w:tc>
          <w:tcPr>
            <w:tcW w:w="6095" w:type="dxa"/>
            <w:gridSpan w:val="3"/>
            <w:vAlign w:val="center"/>
          </w:tcPr>
          <w:p>
            <w:pPr>
              <w:pStyle w:val="13"/>
            </w:pPr>
            <w:r>
              <w:rPr>
                <w:rFonts w:hint="eastAsia" w:ascii="宋体" w:hAnsi="宋体" w:cs="宋体"/>
              </w:rPr>
              <w:t>镇级三馆一站免费开放补助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restart"/>
            <w:vAlign w:val="center"/>
          </w:tcPr>
          <w:p>
            <w:pPr>
              <w:pStyle w:val="11"/>
            </w:pPr>
            <w:r>
              <w:rPr>
                <w:rFonts w:hint="eastAsia" w:ascii="宋体" w:hAnsi="宋体" w:cs="宋体"/>
              </w:rPr>
              <w:t>预算规模及资金用途</w:t>
            </w:r>
          </w:p>
        </w:tc>
        <w:tc>
          <w:tcPr>
            <w:tcW w:w="2268" w:type="dxa"/>
            <w:vAlign w:val="center"/>
          </w:tcPr>
          <w:p>
            <w:pPr>
              <w:pStyle w:val="11"/>
            </w:pPr>
            <w:r>
              <w:rPr>
                <w:rFonts w:hint="eastAsia" w:ascii="宋体" w:hAnsi="宋体" w:cs="宋体"/>
              </w:rPr>
              <w:t>预算数</w:t>
            </w:r>
          </w:p>
        </w:tc>
        <w:tc>
          <w:tcPr>
            <w:tcW w:w="2835" w:type="dxa"/>
            <w:vAlign w:val="center"/>
          </w:tcPr>
          <w:p>
            <w:pPr>
              <w:pStyle w:val="13"/>
            </w:pPr>
            <w:r>
              <w:t>1.00</w:t>
            </w:r>
          </w:p>
        </w:tc>
        <w:tc>
          <w:tcPr>
            <w:tcW w:w="2835" w:type="dxa"/>
            <w:vAlign w:val="center"/>
          </w:tcPr>
          <w:p>
            <w:pPr>
              <w:pStyle w:val="11"/>
            </w:pPr>
            <w:r>
              <w:rPr>
                <w:rFonts w:hint="eastAsia" w:ascii="宋体" w:hAnsi="宋体" w:cs="宋体"/>
              </w:rPr>
              <w:t>其中：财政</w:t>
            </w:r>
            <w:r>
              <w:t xml:space="preserve">    </w:t>
            </w:r>
            <w:r>
              <w:rPr>
                <w:rFonts w:hint="eastAsia" w:ascii="宋体" w:hAnsi="宋体" w:cs="宋体"/>
              </w:rPr>
              <w:t>资金</w:t>
            </w:r>
          </w:p>
        </w:tc>
        <w:tc>
          <w:tcPr>
            <w:tcW w:w="2551" w:type="dxa"/>
            <w:vAlign w:val="center"/>
          </w:tcPr>
          <w:p>
            <w:pPr>
              <w:pStyle w:val="13"/>
            </w:pPr>
            <w:r>
              <w:t>1.00</w:t>
            </w:r>
          </w:p>
        </w:tc>
        <w:tc>
          <w:tcPr>
            <w:tcW w:w="2268" w:type="dxa"/>
            <w:vAlign w:val="center"/>
          </w:tcPr>
          <w:p>
            <w:pPr>
              <w:pStyle w:val="11"/>
            </w:pPr>
            <w:r>
              <w:rPr>
                <w:rFonts w:hint="eastAsia" w:ascii="宋体" w:hAnsi="宋体" w:cs="宋体"/>
              </w:rP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continue"/>
          </w:tcPr>
          <w:p/>
        </w:tc>
        <w:tc>
          <w:tcPr>
            <w:tcW w:w="14033" w:type="dxa"/>
            <w:gridSpan w:val="6"/>
            <w:vAlign w:val="center"/>
          </w:tcPr>
          <w:p>
            <w:pPr>
              <w:pStyle w:val="13"/>
            </w:pPr>
            <w:r>
              <w:rPr>
                <w:rFonts w:hint="eastAsia" w:ascii="宋体" w:hAnsi="宋体" w:cs="宋体"/>
              </w:rPr>
              <w:t>用于文化站购置图书、杂志，进行宣传工作，开展群众文化活动等，满足群众日益增长的精神文化需要。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restart"/>
            <w:vAlign w:val="center"/>
          </w:tcPr>
          <w:p>
            <w:pPr>
              <w:pStyle w:val="11"/>
            </w:pPr>
            <w:r>
              <w:rPr>
                <w:rFonts w:hint="eastAsia" w:ascii="宋体" w:hAnsi="宋体" w:cs="宋体"/>
              </w:rPr>
              <w:t>资金支出计划（</w:t>
            </w:r>
            <w:r>
              <w:t>%</w:t>
            </w:r>
            <w:r>
              <w:rPr>
                <w:rFonts w:hint="eastAsia" w:ascii="宋体" w:hAnsi="宋体" w:cs="宋体"/>
              </w:rPr>
              <w:t>）</w:t>
            </w:r>
          </w:p>
        </w:tc>
        <w:tc>
          <w:tcPr>
            <w:tcW w:w="5103" w:type="dxa"/>
            <w:gridSpan w:val="2"/>
            <w:vAlign w:val="center"/>
          </w:tcPr>
          <w:p>
            <w:pPr>
              <w:pStyle w:val="11"/>
            </w:pPr>
            <w:r>
              <w:t>3</w:t>
            </w:r>
            <w:r>
              <w:rPr>
                <w:rFonts w:hint="eastAsia" w:ascii="宋体" w:hAnsi="宋体" w:cs="宋体"/>
              </w:rPr>
              <w:t>月底</w:t>
            </w:r>
          </w:p>
        </w:tc>
        <w:tc>
          <w:tcPr>
            <w:tcW w:w="2835" w:type="dxa"/>
            <w:vAlign w:val="center"/>
          </w:tcPr>
          <w:p>
            <w:pPr>
              <w:pStyle w:val="11"/>
            </w:pPr>
            <w:r>
              <w:t>6</w:t>
            </w:r>
            <w:r>
              <w:rPr>
                <w:rFonts w:hint="eastAsia" w:ascii="宋体" w:hAnsi="宋体" w:cs="宋体"/>
              </w:rPr>
              <w:t>月底</w:t>
            </w:r>
          </w:p>
        </w:tc>
        <w:tc>
          <w:tcPr>
            <w:tcW w:w="2551" w:type="dxa"/>
            <w:vAlign w:val="center"/>
          </w:tcPr>
          <w:p>
            <w:pPr>
              <w:pStyle w:val="11"/>
            </w:pPr>
            <w:r>
              <w:t>10</w:t>
            </w:r>
            <w:r>
              <w:rPr>
                <w:rFonts w:hint="eastAsia" w:ascii="宋体" w:hAnsi="宋体" w:cs="宋体"/>
              </w:rPr>
              <w:t>月底</w:t>
            </w:r>
          </w:p>
        </w:tc>
        <w:tc>
          <w:tcPr>
            <w:tcW w:w="3544" w:type="dxa"/>
            <w:gridSpan w:val="2"/>
            <w:vAlign w:val="center"/>
          </w:tcPr>
          <w:p>
            <w:pPr>
              <w:pStyle w:val="11"/>
            </w:pPr>
            <w:r>
              <w:t>12</w:t>
            </w:r>
            <w:r>
              <w:rPr>
                <w:rFonts w:hint="eastAsia" w:ascii="宋体" w:hAnsi="宋体" w:cs="宋体"/>
              </w:rPr>
              <w:t>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168" w:type="dxa"/>
            <w:tcBorders>
              <w:bottom w:val="single" w:color="FFFFFF" w:sz="6" w:space="0"/>
            </w:tcBorders>
            <w:vAlign w:val="center"/>
          </w:tcPr>
          <w:p>
            <w:pPr>
              <w:pStyle w:val="11"/>
            </w:pPr>
            <w:r>
              <w:rPr>
                <w:rFonts w:hint="eastAsia" w:ascii="宋体" w:hAnsi="宋体" w:cs="宋体"/>
              </w:rPr>
              <w:t>绩效目标</w:t>
            </w:r>
          </w:p>
        </w:tc>
        <w:tc>
          <w:tcPr>
            <w:tcW w:w="14033" w:type="dxa"/>
            <w:gridSpan w:val="6"/>
            <w:tcBorders>
              <w:bottom w:val="single" w:color="FFFFFF" w:sz="6" w:space="0"/>
            </w:tcBorders>
            <w:vAlign w:val="center"/>
          </w:tcPr>
          <w:p>
            <w:pPr>
              <w:pStyle w:val="13"/>
            </w:pPr>
            <w:r>
              <w:t>1.</w:t>
            </w:r>
            <w:r>
              <w:rPr>
                <w:rFonts w:hint="eastAsia" w:ascii="宋体" w:hAnsi="宋体" w:cs="宋体"/>
              </w:rPr>
              <w:t>用于文化站购置图书、杂志，进行宣传工作，开展群众文化活动等，满足群众日益增长的精神文化需要。</w:t>
            </w:r>
          </w:p>
        </w:tc>
      </w:tr>
    </w:tbl>
    <w:p>
      <w:pPr>
        <w:spacing w:line="2" w:lineRule="exact"/>
        <w:jc w:val="center"/>
      </w:pPr>
      <w:r>
        <w:rPr>
          <w:rFonts w:ascii="????_GBK" w:hAnsi="????_GBK" w:eastAsia="Times New Roman" w:cs="????_GBK"/>
          <w:color w:val="000000"/>
          <w:sz w:val="18"/>
        </w:rPr>
        <w:t xml:space="preserve"> </w:t>
      </w:r>
    </w:p>
    <w:tbl>
      <w:tblPr>
        <w:tblStyle w:val="6"/>
        <w:tblW w:w="1520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68"/>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168" w:type="dxa"/>
            <w:vAlign w:val="center"/>
          </w:tcPr>
          <w:p>
            <w:pPr>
              <w:pStyle w:val="11"/>
            </w:pPr>
            <w:r>
              <w:rPr>
                <w:rFonts w:hint="eastAsia" w:ascii="宋体" w:hAnsi="宋体" w:cs="宋体"/>
              </w:rPr>
              <w:t>一级指标</w:t>
            </w:r>
          </w:p>
        </w:tc>
        <w:tc>
          <w:tcPr>
            <w:tcW w:w="2268" w:type="dxa"/>
            <w:vAlign w:val="center"/>
          </w:tcPr>
          <w:p>
            <w:pPr>
              <w:pStyle w:val="11"/>
            </w:pPr>
            <w:r>
              <w:rPr>
                <w:rFonts w:hint="eastAsia" w:ascii="宋体" w:hAnsi="宋体" w:cs="宋体"/>
              </w:rPr>
              <w:t>二级指标</w:t>
            </w:r>
          </w:p>
        </w:tc>
        <w:tc>
          <w:tcPr>
            <w:tcW w:w="2835" w:type="dxa"/>
            <w:vAlign w:val="center"/>
          </w:tcPr>
          <w:p>
            <w:pPr>
              <w:pStyle w:val="11"/>
            </w:pPr>
            <w:r>
              <w:rPr>
                <w:rFonts w:hint="eastAsia" w:ascii="宋体" w:hAnsi="宋体" w:cs="宋体"/>
              </w:rPr>
              <w:t>三级指标</w:t>
            </w:r>
          </w:p>
        </w:tc>
        <w:tc>
          <w:tcPr>
            <w:tcW w:w="5386" w:type="dxa"/>
            <w:vAlign w:val="center"/>
          </w:tcPr>
          <w:p>
            <w:pPr>
              <w:pStyle w:val="11"/>
            </w:pPr>
            <w:r>
              <w:rPr>
                <w:rFonts w:hint="eastAsia" w:ascii="宋体" w:hAnsi="宋体" w:cs="宋体"/>
              </w:rPr>
              <w:t>绩效指标描述</w:t>
            </w:r>
          </w:p>
        </w:tc>
        <w:tc>
          <w:tcPr>
            <w:tcW w:w="2268" w:type="dxa"/>
            <w:vAlign w:val="center"/>
          </w:tcPr>
          <w:p>
            <w:pPr>
              <w:pStyle w:val="11"/>
            </w:pPr>
            <w:r>
              <w:rPr>
                <w:rFonts w:hint="eastAsia" w:ascii="宋体" w:hAnsi="宋体" w:cs="宋体"/>
              </w:rPr>
              <w:t>指标值</w:t>
            </w:r>
          </w:p>
        </w:tc>
        <w:tc>
          <w:tcPr>
            <w:tcW w:w="1276" w:type="dxa"/>
            <w:vAlign w:val="center"/>
          </w:tcPr>
          <w:p>
            <w:pPr>
              <w:pStyle w:val="11"/>
            </w:pPr>
            <w:r>
              <w:rPr>
                <w:rFonts w:hint="eastAsia" w:ascii="宋体" w:hAnsi="宋体" w:cs="宋体"/>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restart"/>
            <w:vAlign w:val="center"/>
          </w:tcPr>
          <w:p>
            <w:pPr>
              <w:pStyle w:val="14"/>
            </w:pPr>
            <w:r>
              <w:rPr>
                <w:rFonts w:hint="eastAsia" w:ascii="宋体" w:hAnsi="宋体" w:cs="宋体"/>
              </w:rPr>
              <w:t>产出指标</w:t>
            </w:r>
          </w:p>
        </w:tc>
        <w:tc>
          <w:tcPr>
            <w:tcW w:w="2268" w:type="dxa"/>
            <w:vAlign w:val="center"/>
          </w:tcPr>
          <w:p>
            <w:pPr>
              <w:pStyle w:val="13"/>
            </w:pPr>
            <w:r>
              <w:rPr>
                <w:rFonts w:hint="eastAsia" w:ascii="宋体" w:hAnsi="宋体" w:cs="宋体"/>
              </w:rPr>
              <w:t>数量指标</w:t>
            </w:r>
          </w:p>
        </w:tc>
        <w:tc>
          <w:tcPr>
            <w:tcW w:w="2835" w:type="dxa"/>
            <w:vAlign w:val="center"/>
          </w:tcPr>
          <w:p>
            <w:pPr>
              <w:pStyle w:val="13"/>
            </w:pPr>
            <w:r>
              <w:rPr>
                <w:rFonts w:hint="eastAsia" w:ascii="宋体" w:hAnsi="宋体" w:cs="宋体"/>
              </w:rPr>
              <w:t>购置图书、杂志、及宣传成本</w:t>
            </w:r>
          </w:p>
        </w:tc>
        <w:tc>
          <w:tcPr>
            <w:tcW w:w="5386" w:type="dxa"/>
            <w:vAlign w:val="center"/>
          </w:tcPr>
          <w:p>
            <w:pPr>
              <w:pStyle w:val="13"/>
            </w:pPr>
            <w:r>
              <w:rPr>
                <w:rFonts w:hint="eastAsia" w:ascii="宋体" w:hAnsi="宋体" w:cs="宋体"/>
              </w:rPr>
              <w:t>购置图书、杂志、及宣传成本</w:t>
            </w:r>
          </w:p>
        </w:tc>
        <w:tc>
          <w:tcPr>
            <w:tcW w:w="2268" w:type="dxa"/>
            <w:vAlign w:val="center"/>
          </w:tcPr>
          <w:p>
            <w:pPr>
              <w:pStyle w:val="13"/>
            </w:pPr>
            <w:r>
              <w:t>≤10000</w:t>
            </w:r>
            <w:r>
              <w:rPr>
                <w:rFonts w:hint="eastAsia" w:ascii="宋体" w:hAnsi="宋体" w:cs="宋体"/>
              </w:rPr>
              <w:t>元</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质量指标</w:t>
            </w:r>
          </w:p>
        </w:tc>
        <w:tc>
          <w:tcPr>
            <w:tcW w:w="2835" w:type="dxa"/>
            <w:vAlign w:val="center"/>
          </w:tcPr>
          <w:p>
            <w:pPr>
              <w:pStyle w:val="13"/>
            </w:pPr>
            <w:r>
              <w:rPr>
                <w:rFonts w:hint="eastAsia" w:ascii="宋体" w:hAnsi="宋体" w:cs="宋体"/>
              </w:rPr>
              <w:t>群众文化活动参与率</w:t>
            </w:r>
          </w:p>
        </w:tc>
        <w:tc>
          <w:tcPr>
            <w:tcW w:w="5386" w:type="dxa"/>
            <w:vAlign w:val="center"/>
          </w:tcPr>
          <w:p>
            <w:pPr>
              <w:pStyle w:val="13"/>
            </w:pPr>
            <w:r>
              <w:rPr>
                <w:rFonts w:hint="eastAsia" w:ascii="宋体" w:hAnsi="宋体" w:cs="宋体"/>
              </w:rPr>
              <w:t>群众文化活动参与率</w:t>
            </w:r>
          </w:p>
        </w:tc>
        <w:tc>
          <w:tcPr>
            <w:tcW w:w="2268" w:type="dxa"/>
            <w:vAlign w:val="center"/>
          </w:tcPr>
          <w:p>
            <w:pPr>
              <w:pStyle w:val="13"/>
            </w:pPr>
            <w:r>
              <w:t>≥90%</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时效指标</w:t>
            </w:r>
          </w:p>
        </w:tc>
        <w:tc>
          <w:tcPr>
            <w:tcW w:w="2835" w:type="dxa"/>
            <w:vAlign w:val="center"/>
          </w:tcPr>
          <w:p>
            <w:pPr>
              <w:pStyle w:val="13"/>
            </w:pPr>
            <w:r>
              <w:rPr>
                <w:rFonts w:hint="eastAsia" w:ascii="宋体" w:hAnsi="宋体" w:cs="宋体"/>
              </w:rPr>
              <w:t>文化活动按期完成率</w:t>
            </w:r>
          </w:p>
        </w:tc>
        <w:tc>
          <w:tcPr>
            <w:tcW w:w="5386" w:type="dxa"/>
            <w:vAlign w:val="center"/>
          </w:tcPr>
          <w:p>
            <w:pPr>
              <w:pStyle w:val="13"/>
            </w:pPr>
            <w:r>
              <w:rPr>
                <w:rFonts w:hint="eastAsia" w:ascii="宋体" w:hAnsi="宋体" w:cs="宋体"/>
              </w:rPr>
              <w:t>文化活动按期完成率</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成本指标</w:t>
            </w:r>
          </w:p>
        </w:tc>
        <w:tc>
          <w:tcPr>
            <w:tcW w:w="2835" w:type="dxa"/>
            <w:vAlign w:val="center"/>
          </w:tcPr>
          <w:p>
            <w:pPr>
              <w:pStyle w:val="13"/>
            </w:pPr>
            <w:r>
              <w:rPr>
                <w:rFonts w:hint="eastAsia" w:ascii="宋体" w:hAnsi="宋体" w:cs="宋体"/>
              </w:rPr>
              <w:t>开展群众文化活动成本</w:t>
            </w:r>
          </w:p>
        </w:tc>
        <w:tc>
          <w:tcPr>
            <w:tcW w:w="5386" w:type="dxa"/>
            <w:vAlign w:val="center"/>
          </w:tcPr>
          <w:p>
            <w:pPr>
              <w:pStyle w:val="13"/>
            </w:pPr>
            <w:r>
              <w:rPr>
                <w:rFonts w:hint="eastAsia" w:ascii="宋体" w:hAnsi="宋体" w:cs="宋体"/>
              </w:rPr>
              <w:t>开展群众文化活动成本</w:t>
            </w:r>
          </w:p>
        </w:tc>
        <w:tc>
          <w:tcPr>
            <w:tcW w:w="2268" w:type="dxa"/>
            <w:vAlign w:val="center"/>
          </w:tcPr>
          <w:p>
            <w:pPr>
              <w:pStyle w:val="13"/>
            </w:pPr>
            <w:r>
              <w:t>≤1</w:t>
            </w:r>
            <w:r>
              <w:rPr>
                <w:rFonts w:hint="eastAsia" w:ascii="宋体" w:hAnsi="宋体" w:cs="宋体"/>
              </w:rPr>
              <w:t>万元</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restart"/>
            <w:vAlign w:val="center"/>
          </w:tcPr>
          <w:p>
            <w:pPr>
              <w:pStyle w:val="14"/>
            </w:pPr>
            <w:r>
              <w:rPr>
                <w:rFonts w:hint="eastAsia" w:ascii="宋体" w:hAnsi="宋体" w:cs="宋体"/>
              </w:rPr>
              <w:t>效益指标</w:t>
            </w:r>
          </w:p>
        </w:tc>
        <w:tc>
          <w:tcPr>
            <w:tcW w:w="2268" w:type="dxa"/>
            <w:vAlign w:val="center"/>
          </w:tcPr>
          <w:p>
            <w:pPr>
              <w:pStyle w:val="13"/>
            </w:pPr>
            <w:r>
              <w:rPr>
                <w:rFonts w:hint="eastAsia" w:ascii="宋体" w:hAnsi="宋体" w:cs="宋体"/>
              </w:rPr>
              <w:t>社会效益指标</w:t>
            </w:r>
          </w:p>
        </w:tc>
        <w:tc>
          <w:tcPr>
            <w:tcW w:w="2835" w:type="dxa"/>
            <w:vAlign w:val="center"/>
          </w:tcPr>
          <w:p>
            <w:pPr>
              <w:pStyle w:val="13"/>
            </w:pPr>
            <w:r>
              <w:rPr>
                <w:rFonts w:hint="eastAsia" w:ascii="宋体" w:hAnsi="宋体" w:cs="宋体"/>
              </w:rPr>
              <w:t>受益人数</w:t>
            </w:r>
          </w:p>
        </w:tc>
        <w:tc>
          <w:tcPr>
            <w:tcW w:w="5386" w:type="dxa"/>
            <w:vAlign w:val="center"/>
          </w:tcPr>
          <w:p>
            <w:pPr>
              <w:pStyle w:val="13"/>
            </w:pPr>
            <w:r>
              <w:rPr>
                <w:rFonts w:hint="eastAsia" w:ascii="宋体" w:hAnsi="宋体" w:cs="宋体"/>
              </w:rPr>
              <w:t>镇域内受益人数</w:t>
            </w:r>
          </w:p>
        </w:tc>
        <w:tc>
          <w:tcPr>
            <w:tcW w:w="2268" w:type="dxa"/>
            <w:vAlign w:val="center"/>
          </w:tcPr>
          <w:p>
            <w:pPr>
              <w:pStyle w:val="13"/>
            </w:pPr>
            <w:r>
              <w:t>≥15000</w:t>
            </w:r>
            <w:r>
              <w:rPr>
                <w:rFonts w:hint="eastAsia" w:ascii="宋体" w:hAnsi="宋体" w:cs="宋体"/>
              </w:rPr>
              <w:t>人</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Merge w:val="continue"/>
            <w:vAlign w:val="center"/>
          </w:tcPr>
          <w:p/>
        </w:tc>
        <w:tc>
          <w:tcPr>
            <w:tcW w:w="2268" w:type="dxa"/>
            <w:vAlign w:val="center"/>
          </w:tcPr>
          <w:p>
            <w:pPr>
              <w:pStyle w:val="13"/>
            </w:pPr>
            <w:r>
              <w:rPr>
                <w:rFonts w:hint="eastAsia" w:ascii="宋体" w:hAnsi="宋体" w:cs="宋体"/>
              </w:rPr>
              <w:t>可持续影响指标</w:t>
            </w:r>
          </w:p>
        </w:tc>
        <w:tc>
          <w:tcPr>
            <w:tcW w:w="2835" w:type="dxa"/>
            <w:vAlign w:val="center"/>
          </w:tcPr>
          <w:p>
            <w:pPr>
              <w:pStyle w:val="13"/>
            </w:pPr>
            <w:r>
              <w:rPr>
                <w:rFonts w:hint="eastAsia" w:ascii="宋体" w:hAnsi="宋体" w:cs="宋体"/>
              </w:rPr>
              <w:t>可持续影响时间</w:t>
            </w:r>
          </w:p>
        </w:tc>
        <w:tc>
          <w:tcPr>
            <w:tcW w:w="5386" w:type="dxa"/>
            <w:vAlign w:val="center"/>
          </w:tcPr>
          <w:p>
            <w:pPr>
              <w:pStyle w:val="13"/>
            </w:pPr>
            <w:r>
              <w:rPr>
                <w:rFonts w:hint="eastAsia" w:ascii="宋体" w:hAnsi="宋体" w:cs="宋体"/>
              </w:rPr>
              <w:t>可持续影响时间</w:t>
            </w:r>
          </w:p>
        </w:tc>
        <w:tc>
          <w:tcPr>
            <w:tcW w:w="2268" w:type="dxa"/>
            <w:vAlign w:val="center"/>
          </w:tcPr>
          <w:p>
            <w:pPr>
              <w:pStyle w:val="13"/>
            </w:pPr>
            <w:r>
              <w:t>≥1</w:t>
            </w:r>
            <w:r>
              <w:rPr>
                <w:rFonts w:hint="eastAsia" w:ascii="宋体" w:hAnsi="宋体" w:cs="宋体"/>
              </w:rPr>
              <w:t>年</w:t>
            </w:r>
          </w:p>
        </w:tc>
        <w:tc>
          <w:tcPr>
            <w:tcW w:w="1276" w:type="dxa"/>
            <w:vAlign w:val="center"/>
          </w:tcPr>
          <w:p>
            <w:pPr>
              <w:pStyle w:val="13"/>
            </w:pPr>
            <w:r>
              <w:rPr>
                <w:rFonts w:hint="eastAsia" w:ascii="宋体" w:hAnsi="宋体" w:cs="宋体"/>
              </w:rP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168" w:type="dxa"/>
            <w:vAlign w:val="center"/>
          </w:tcPr>
          <w:p>
            <w:pPr>
              <w:pStyle w:val="14"/>
            </w:pPr>
            <w:r>
              <w:rPr>
                <w:rFonts w:hint="eastAsia" w:ascii="宋体" w:hAnsi="宋体" w:cs="宋体"/>
              </w:rPr>
              <w:t>满意度指标</w:t>
            </w:r>
          </w:p>
        </w:tc>
        <w:tc>
          <w:tcPr>
            <w:tcW w:w="2268" w:type="dxa"/>
            <w:vAlign w:val="center"/>
          </w:tcPr>
          <w:p>
            <w:pPr>
              <w:pStyle w:val="13"/>
            </w:pPr>
            <w:r>
              <w:rPr>
                <w:rFonts w:hint="eastAsia" w:ascii="宋体" w:hAnsi="宋体" w:cs="宋体"/>
              </w:rPr>
              <w:t>服务对象满意度指标</w:t>
            </w:r>
          </w:p>
        </w:tc>
        <w:tc>
          <w:tcPr>
            <w:tcW w:w="2835" w:type="dxa"/>
            <w:vAlign w:val="center"/>
          </w:tcPr>
          <w:p>
            <w:pPr>
              <w:pStyle w:val="13"/>
            </w:pPr>
            <w:r>
              <w:rPr>
                <w:rFonts w:hint="eastAsia" w:ascii="宋体" w:hAnsi="宋体" w:cs="宋体"/>
              </w:rPr>
              <w:t>群众满意度</w:t>
            </w:r>
          </w:p>
        </w:tc>
        <w:tc>
          <w:tcPr>
            <w:tcW w:w="5386" w:type="dxa"/>
            <w:vAlign w:val="center"/>
          </w:tcPr>
          <w:p>
            <w:pPr>
              <w:pStyle w:val="13"/>
            </w:pPr>
            <w:r>
              <w:rPr>
                <w:rFonts w:hint="eastAsia" w:ascii="宋体" w:hAnsi="宋体" w:cs="宋体"/>
              </w:rPr>
              <w:t>群众满意度</w:t>
            </w:r>
          </w:p>
        </w:tc>
        <w:tc>
          <w:tcPr>
            <w:tcW w:w="2268" w:type="dxa"/>
            <w:vAlign w:val="center"/>
          </w:tcPr>
          <w:p>
            <w:pPr>
              <w:pStyle w:val="13"/>
            </w:pPr>
            <w:r>
              <w:t>≥95%</w:t>
            </w:r>
          </w:p>
        </w:tc>
        <w:tc>
          <w:tcPr>
            <w:tcW w:w="1276" w:type="dxa"/>
            <w:vAlign w:val="center"/>
          </w:tcPr>
          <w:p>
            <w:pPr>
              <w:pStyle w:val="13"/>
            </w:pPr>
            <w:r>
              <w:rPr>
                <w:rFonts w:hint="eastAsia" w:ascii="宋体" w:hAnsi="宋体" w:cs="宋体"/>
              </w:rP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pPr>
        <w:jc w:val="center"/>
      </w:pPr>
      <w:r>
        <w:rPr>
          <w:rFonts w:hint="eastAsia" w:ascii="宋体" w:hAnsi="宋体" w:cs="宋体"/>
          <w:color w:val="000000"/>
          <w:sz w:val="36"/>
        </w:rPr>
        <w:t>部门政府采购预算</w:t>
      </w:r>
    </w:p>
    <w:tbl>
      <w:tblPr>
        <w:tblStyle w:val="6"/>
        <w:tblW w:w="14946"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593"/>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7234" w:type="dxa"/>
            <w:gridSpan w:val="7"/>
            <w:tcBorders>
              <w:top w:val="single" w:color="FFFFFF" w:sz="6" w:space="0"/>
              <w:left w:val="single" w:color="FFFFFF" w:sz="6" w:space="0"/>
              <w:right w:val="single" w:color="FFFFFF" w:sz="6" w:space="0"/>
            </w:tcBorders>
            <w:vAlign w:val="center"/>
          </w:tcPr>
          <w:p>
            <w:pPr>
              <w:pStyle w:val="10"/>
            </w:pPr>
            <w:r>
              <w:t>822</w:t>
            </w:r>
            <w:r>
              <w:rPr>
                <w:rFonts w:hint="eastAsia" w:ascii="宋体" w:hAnsi="宋体" w:cs="宋体"/>
              </w:rPr>
              <w:t>石家庄市鹿泉区大河镇人民政府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rPr>
                <w:rFonts w:hint="eastAsia" w:ascii="宋体" w:hAnsi="宋体" w:cs="宋体"/>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2557" w:type="dxa"/>
            <w:gridSpan w:val="2"/>
            <w:vAlign w:val="center"/>
          </w:tcPr>
          <w:p>
            <w:pPr>
              <w:pStyle w:val="11"/>
            </w:pPr>
            <w:r>
              <w:rPr>
                <w:rFonts w:hint="eastAsia" w:ascii="宋体" w:hAnsi="宋体" w:cs="宋体"/>
              </w:rPr>
              <w:t>政府采购项目来源</w:t>
            </w:r>
          </w:p>
        </w:tc>
        <w:tc>
          <w:tcPr>
            <w:tcW w:w="1134" w:type="dxa"/>
            <w:vMerge w:val="restart"/>
            <w:vAlign w:val="center"/>
          </w:tcPr>
          <w:p>
            <w:pPr>
              <w:pStyle w:val="11"/>
            </w:pPr>
            <w:r>
              <w:rPr>
                <w:rFonts w:hint="eastAsia" w:ascii="宋体" w:hAnsi="宋体" w:cs="宋体"/>
              </w:rPr>
              <w:t>采购物品名称</w:t>
            </w:r>
          </w:p>
        </w:tc>
        <w:tc>
          <w:tcPr>
            <w:tcW w:w="1134" w:type="dxa"/>
            <w:vMerge w:val="restart"/>
            <w:vAlign w:val="center"/>
          </w:tcPr>
          <w:p>
            <w:pPr>
              <w:pStyle w:val="11"/>
            </w:pPr>
            <w:r>
              <w:rPr>
                <w:rFonts w:hint="eastAsia" w:ascii="宋体" w:hAnsi="宋体" w:cs="宋体"/>
              </w:rPr>
              <w:t>政府采购目录序号</w:t>
            </w:r>
          </w:p>
        </w:tc>
        <w:tc>
          <w:tcPr>
            <w:tcW w:w="709" w:type="dxa"/>
            <w:vMerge w:val="restart"/>
            <w:vAlign w:val="center"/>
          </w:tcPr>
          <w:p>
            <w:pPr>
              <w:pStyle w:val="11"/>
            </w:pPr>
            <w:r>
              <w:rPr>
                <w:rFonts w:hint="eastAsia" w:ascii="宋体" w:hAnsi="宋体" w:cs="宋体"/>
              </w:rPr>
              <w:t>计量</w:t>
            </w:r>
            <w:r>
              <w:t xml:space="preserve">  </w:t>
            </w:r>
            <w:r>
              <w:rPr>
                <w:rFonts w:hint="eastAsia" w:ascii="宋体" w:hAnsi="宋体" w:cs="宋体"/>
              </w:rPr>
              <w:t>单位</w:t>
            </w:r>
          </w:p>
        </w:tc>
        <w:tc>
          <w:tcPr>
            <w:tcW w:w="850" w:type="dxa"/>
            <w:vMerge w:val="restart"/>
            <w:vAlign w:val="center"/>
          </w:tcPr>
          <w:p>
            <w:pPr>
              <w:pStyle w:val="11"/>
            </w:pPr>
            <w:r>
              <w:rPr>
                <w:rFonts w:hint="eastAsia" w:ascii="宋体" w:hAnsi="宋体" w:cs="宋体"/>
              </w:rPr>
              <w:t>数量</w:t>
            </w:r>
          </w:p>
        </w:tc>
        <w:tc>
          <w:tcPr>
            <w:tcW w:w="850" w:type="dxa"/>
            <w:vMerge w:val="restart"/>
            <w:vAlign w:val="center"/>
          </w:tcPr>
          <w:p>
            <w:pPr>
              <w:pStyle w:val="11"/>
            </w:pPr>
            <w:r>
              <w:rPr>
                <w:rFonts w:hint="eastAsia" w:ascii="宋体" w:hAnsi="宋体" w:cs="宋体"/>
              </w:rPr>
              <w:t>单价</w:t>
            </w:r>
          </w:p>
        </w:tc>
        <w:tc>
          <w:tcPr>
            <w:tcW w:w="6748" w:type="dxa"/>
            <w:gridSpan w:val="7"/>
            <w:vAlign w:val="center"/>
          </w:tcPr>
          <w:p>
            <w:pPr>
              <w:pStyle w:val="11"/>
            </w:pPr>
            <w:r>
              <w:rPr>
                <w:rFonts w:hint="eastAsia" w:ascii="宋体" w:hAnsi="宋体" w:cs="宋体"/>
              </w:rPr>
              <w:t>政府采购金额（当年部门预算安排资金）</w:t>
            </w:r>
          </w:p>
        </w:tc>
        <w:tc>
          <w:tcPr>
            <w:tcW w:w="964" w:type="dxa"/>
            <w:vMerge w:val="restart"/>
            <w:vAlign w:val="center"/>
          </w:tcPr>
          <w:p>
            <w:pPr>
              <w:pStyle w:val="11"/>
            </w:pPr>
            <w:r>
              <w:t>2025</w:t>
            </w:r>
            <w:r>
              <w:rPr>
                <w:rFonts w:hint="eastAsia" w:ascii="宋体" w:hAnsi="宋体" w:cs="宋体"/>
              </w:rPr>
              <w:t>年</w:t>
            </w:r>
            <w:r>
              <w:t xml:space="preserve">  </w:t>
            </w:r>
            <w:r>
              <w:rPr>
                <w:rFonts w:hint="eastAsia" w:ascii="宋体" w:hAnsi="宋体" w:cs="宋体"/>
              </w:rPr>
              <w:t>预留中</w:t>
            </w:r>
            <w:r>
              <w:t xml:space="preserve">  </w:t>
            </w:r>
            <w:r>
              <w:rPr>
                <w:rFonts w:hint="eastAsia" w:ascii="宋体" w:hAnsi="宋体" w:cs="宋体"/>
              </w:rPr>
              <w:t>小微企</w:t>
            </w:r>
            <w:r>
              <w:t xml:space="preserve">  </w:t>
            </w:r>
            <w:r>
              <w:rPr>
                <w:rFonts w:hint="eastAsia" w:ascii="宋体" w:hAnsi="宋体" w:cs="宋体"/>
              </w:rPr>
              <w:t>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blHeader/>
          <w:jc w:val="center"/>
        </w:trPr>
        <w:tc>
          <w:tcPr>
            <w:tcW w:w="1593" w:type="dxa"/>
            <w:vAlign w:val="center"/>
          </w:tcPr>
          <w:p>
            <w:pPr>
              <w:pStyle w:val="11"/>
            </w:pPr>
            <w:r>
              <w:rPr>
                <w:rFonts w:hint="eastAsia" w:ascii="宋体" w:hAnsi="宋体" w:cs="宋体"/>
              </w:rPr>
              <w:t>项目名称</w:t>
            </w:r>
          </w:p>
        </w:tc>
        <w:tc>
          <w:tcPr>
            <w:tcW w:w="964" w:type="dxa"/>
            <w:vAlign w:val="center"/>
          </w:tcPr>
          <w:p>
            <w:pPr>
              <w:pStyle w:val="11"/>
            </w:pPr>
            <w:r>
              <w:rPr>
                <w:rFonts w:hint="eastAsia" w:ascii="宋体" w:hAnsi="宋体" w:cs="宋体"/>
              </w:rPr>
              <w:t>预算</w:t>
            </w:r>
            <w:r>
              <w:t xml:space="preserve">    </w:t>
            </w:r>
            <w:r>
              <w:rPr>
                <w:rFonts w:hint="eastAsia" w:ascii="宋体" w:hAnsi="宋体" w:cs="宋体"/>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rPr>
                <w:rFonts w:hint="eastAsia" w:ascii="宋体" w:hAnsi="宋体" w:cs="宋体"/>
              </w:rPr>
              <w:t>合计</w:t>
            </w:r>
          </w:p>
        </w:tc>
        <w:tc>
          <w:tcPr>
            <w:tcW w:w="964" w:type="dxa"/>
            <w:vAlign w:val="center"/>
          </w:tcPr>
          <w:p>
            <w:pPr>
              <w:pStyle w:val="11"/>
            </w:pPr>
            <w:r>
              <w:rPr>
                <w:rFonts w:hint="eastAsia" w:ascii="宋体" w:hAnsi="宋体" w:cs="宋体"/>
              </w:rPr>
              <w:t>一般公共预算拨款</w:t>
            </w:r>
          </w:p>
        </w:tc>
        <w:tc>
          <w:tcPr>
            <w:tcW w:w="964" w:type="dxa"/>
            <w:vAlign w:val="center"/>
          </w:tcPr>
          <w:p>
            <w:pPr>
              <w:pStyle w:val="11"/>
            </w:pPr>
            <w:r>
              <w:rPr>
                <w:rFonts w:hint="eastAsia" w:ascii="宋体" w:hAnsi="宋体" w:cs="宋体"/>
              </w:rPr>
              <w:t>基金预算拨款</w:t>
            </w:r>
          </w:p>
        </w:tc>
        <w:tc>
          <w:tcPr>
            <w:tcW w:w="964" w:type="dxa"/>
            <w:vAlign w:val="center"/>
          </w:tcPr>
          <w:p>
            <w:pPr>
              <w:pStyle w:val="11"/>
            </w:pPr>
            <w:r>
              <w:rPr>
                <w:rFonts w:hint="eastAsia" w:ascii="宋体" w:hAnsi="宋体" w:cs="宋体"/>
              </w:rPr>
              <w:t>国有资本经营预算拨款</w:t>
            </w:r>
          </w:p>
        </w:tc>
        <w:tc>
          <w:tcPr>
            <w:tcW w:w="964" w:type="dxa"/>
            <w:vAlign w:val="center"/>
          </w:tcPr>
          <w:p>
            <w:pPr>
              <w:pStyle w:val="11"/>
            </w:pPr>
            <w:r>
              <w:rPr>
                <w:rFonts w:hint="eastAsia" w:ascii="宋体" w:hAnsi="宋体" w:cs="宋体"/>
              </w:rPr>
              <w:t>财政专户核拨</w:t>
            </w:r>
          </w:p>
        </w:tc>
        <w:tc>
          <w:tcPr>
            <w:tcW w:w="964" w:type="dxa"/>
            <w:vAlign w:val="center"/>
          </w:tcPr>
          <w:p>
            <w:pPr>
              <w:pStyle w:val="11"/>
            </w:pPr>
            <w:r>
              <w:rPr>
                <w:rFonts w:hint="eastAsia" w:ascii="宋体" w:hAnsi="宋体" w:cs="宋体"/>
              </w:rPr>
              <w:t>单位</w:t>
            </w:r>
            <w:r>
              <w:t xml:space="preserve">    </w:t>
            </w:r>
            <w:r>
              <w:rPr>
                <w:rFonts w:hint="eastAsia" w:ascii="宋体" w:hAnsi="宋体" w:cs="宋体"/>
              </w:rPr>
              <w:t>资金</w:t>
            </w:r>
          </w:p>
        </w:tc>
        <w:tc>
          <w:tcPr>
            <w:tcW w:w="964" w:type="dxa"/>
            <w:vAlign w:val="center"/>
          </w:tcPr>
          <w:p>
            <w:pPr>
              <w:pStyle w:val="11"/>
            </w:pPr>
            <w:r>
              <w:rPr>
                <w:rFonts w:hint="eastAsia" w:ascii="宋体" w:hAnsi="宋体" w:cs="宋体"/>
              </w:rP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5"/>
            </w:pPr>
            <w:r>
              <w:rPr>
                <w:rFonts w:hint="eastAsia" w:ascii="宋体" w:hAnsi="宋体" w:cs="宋体"/>
              </w:rPr>
              <w:t>合</w:t>
            </w:r>
            <w:r>
              <w:t xml:space="preserve">  </w:t>
            </w:r>
            <w:r>
              <w:rPr>
                <w:rFonts w:hint="eastAsia" w:ascii="宋体" w:hAnsi="宋体" w:cs="宋体"/>
              </w:rPr>
              <w:t>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146.40</w:t>
            </w:r>
          </w:p>
        </w:tc>
        <w:tc>
          <w:tcPr>
            <w:tcW w:w="964" w:type="dxa"/>
            <w:vAlign w:val="center"/>
          </w:tcPr>
          <w:p>
            <w:pPr>
              <w:pStyle w:val="16"/>
            </w:pPr>
            <w:r>
              <w:t>75.40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71.00</w:t>
            </w:r>
          </w:p>
        </w:tc>
        <w:tc>
          <w:tcPr>
            <w:tcW w:w="964" w:type="dxa"/>
            <w:vAlign w:val="center"/>
          </w:tcPr>
          <w:p>
            <w:pPr>
              <w:pStyle w:val="16"/>
            </w:pPr>
            <w:r>
              <w:t>142.90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5"/>
            </w:pPr>
            <w:r>
              <w:rPr>
                <w:rFonts w:hint="eastAsia" w:ascii="宋体" w:hAnsi="宋体" w:cs="宋体"/>
              </w:rPr>
              <w:t>石家庄市鹿泉区大河镇人民政府本级小计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146.40</w:t>
            </w:r>
          </w:p>
        </w:tc>
        <w:tc>
          <w:tcPr>
            <w:tcW w:w="964" w:type="dxa"/>
            <w:vAlign w:val="center"/>
          </w:tcPr>
          <w:p>
            <w:pPr>
              <w:pStyle w:val="16"/>
            </w:pPr>
            <w:r>
              <w:t>75.40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71.00</w:t>
            </w:r>
          </w:p>
        </w:tc>
        <w:tc>
          <w:tcPr>
            <w:tcW w:w="964" w:type="dxa"/>
            <w:vAlign w:val="center"/>
          </w:tcPr>
          <w:p>
            <w:pPr>
              <w:pStyle w:val="16"/>
            </w:pPr>
            <w:r>
              <w:t>142.90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rPr>
                <w:rFonts w:hint="eastAsia" w:ascii="宋体" w:hAnsi="宋体" w:cs="宋体"/>
              </w:rPr>
              <w:t>大河镇北故城村道路建设工程</w:t>
            </w:r>
          </w:p>
        </w:tc>
        <w:tc>
          <w:tcPr>
            <w:tcW w:w="964" w:type="dxa"/>
            <w:vAlign w:val="center"/>
          </w:tcPr>
          <w:p>
            <w:pPr>
              <w:pStyle w:val="12"/>
            </w:pPr>
            <w:r>
              <w:t>71.00</w:t>
            </w:r>
          </w:p>
        </w:tc>
        <w:tc>
          <w:tcPr>
            <w:tcW w:w="1134" w:type="dxa"/>
            <w:vAlign w:val="center"/>
          </w:tcPr>
          <w:p>
            <w:pPr>
              <w:pStyle w:val="13"/>
            </w:pPr>
            <w:r>
              <w:rPr>
                <w:rFonts w:hint="eastAsia" w:ascii="宋体" w:hAnsi="宋体" w:cs="宋体"/>
              </w:rPr>
              <w:t>公路工程施工</w:t>
            </w:r>
          </w:p>
        </w:tc>
        <w:tc>
          <w:tcPr>
            <w:tcW w:w="1134" w:type="dxa"/>
            <w:vAlign w:val="center"/>
          </w:tcPr>
          <w:p>
            <w:pPr>
              <w:pStyle w:val="13"/>
            </w:pPr>
            <w:r>
              <w:t>B02020000</w:t>
            </w:r>
          </w:p>
        </w:tc>
        <w:tc>
          <w:tcPr>
            <w:tcW w:w="709" w:type="dxa"/>
            <w:vAlign w:val="center"/>
          </w:tcPr>
          <w:p>
            <w:pPr>
              <w:pStyle w:val="14"/>
            </w:pPr>
            <w:r>
              <w:rPr>
                <w:rFonts w:hint="eastAsia" w:ascii="宋体" w:hAnsi="宋体" w:cs="宋体"/>
              </w:rPr>
              <w:t>万元</w:t>
            </w:r>
          </w:p>
        </w:tc>
        <w:tc>
          <w:tcPr>
            <w:tcW w:w="850" w:type="dxa"/>
            <w:vAlign w:val="center"/>
          </w:tcPr>
          <w:p>
            <w:pPr>
              <w:pStyle w:val="12"/>
            </w:pPr>
            <w:r>
              <w:t>1</w:t>
            </w:r>
          </w:p>
        </w:tc>
        <w:tc>
          <w:tcPr>
            <w:tcW w:w="850" w:type="dxa"/>
            <w:vAlign w:val="center"/>
          </w:tcPr>
          <w:p>
            <w:pPr>
              <w:pStyle w:val="12"/>
            </w:pPr>
            <w:r>
              <w:t>71.00</w:t>
            </w:r>
          </w:p>
        </w:tc>
        <w:tc>
          <w:tcPr>
            <w:tcW w:w="964" w:type="dxa"/>
            <w:vAlign w:val="center"/>
          </w:tcPr>
          <w:p>
            <w:pPr>
              <w:pStyle w:val="12"/>
            </w:pPr>
            <w:r>
              <w:t>71.00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71.00</w:t>
            </w:r>
          </w:p>
        </w:tc>
        <w:tc>
          <w:tcPr>
            <w:tcW w:w="964" w:type="dxa"/>
            <w:vAlign w:val="center"/>
          </w:tcPr>
          <w:p>
            <w:pPr>
              <w:pStyle w:val="12"/>
            </w:pPr>
            <w:r>
              <w:t>71.00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rPr>
                <w:rFonts w:hint="eastAsia" w:ascii="宋体" w:hAnsi="宋体" w:cs="宋体"/>
              </w:rPr>
              <w:t>公用经费二</w:t>
            </w:r>
          </w:p>
        </w:tc>
        <w:tc>
          <w:tcPr>
            <w:tcW w:w="964" w:type="dxa"/>
            <w:vAlign w:val="center"/>
          </w:tcPr>
          <w:p>
            <w:pPr>
              <w:pStyle w:val="12"/>
            </w:pPr>
            <w:r>
              <w:t>100.95</w:t>
            </w:r>
          </w:p>
        </w:tc>
        <w:tc>
          <w:tcPr>
            <w:tcW w:w="1134" w:type="dxa"/>
            <w:vAlign w:val="center"/>
          </w:tcPr>
          <w:p>
            <w:pPr>
              <w:pStyle w:val="13"/>
            </w:pPr>
            <w:r>
              <w:rPr>
                <w:rFonts w:hint="eastAsia" w:ascii="宋体" w:hAnsi="宋体" w:cs="宋体"/>
              </w:rPr>
              <w:t>网络接入服务</w:t>
            </w:r>
          </w:p>
        </w:tc>
        <w:tc>
          <w:tcPr>
            <w:tcW w:w="1134" w:type="dxa"/>
            <w:vAlign w:val="center"/>
          </w:tcPr>
          <w:p>
            <w:pPr>
              <w:pStyle w:val="13"/>
            </w:pPr>
            <w:r>
              <w:t>C17010200</w:t>
            </w:r>
          </w:p>
        </w:tc>
        <w:tc>
          <w:tcPr>
            <w:tcW w:w="709" w:type="dxa"/>
            <w:vAlign w:val="center"/>
          </w:tcPr>
          <w:p>
            <w:pPr>
              <w:pStyle w:val="14"/>
            </w:pPr>
            <w:r>
              <w:rPr>
                <w:rFonts w:hint="eastAsia" w:ascii="宋体" w:hAnsi="宋体" w:cs="宋体"/>
              </w:rPr>
              <w:t>项</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rPr>
                <w:rFonts w:hint="eastAsia" w:ascii="宋体" w:hAnsi="宋体" w:cs="宋体"/>
              </w:rPr>
              <w:t>公用经费二</w:t>
            </w:r>
          </w:p>
        </w:tc>
        <w:tc>
          <w:tcPr>
            <w:tcW w:w="964" w:type="dxa"/>
            <w:vAlign w:val="center"/>
          </w:tcPr>
          <w:p>
            <w:pPr>
              <w:pStyle w:val="12"/>
            </w:pPr>
            <w:r>
              <w:t>100.95</w:t>
            </w:r>
          </w:p>
        </w:tc>
        <w:tc>
          <w:tcPr>
            <w:tcW w:w="1134" w:type="dxa"/>
            <w:vAlign w:val="center"/>
          </w:tcPr>
          <w:p>
            <w:pPr>
              <w:pStyle w:val="13"/>
            </w:pPr>
            <w:r>
              <w:rPr>
                <w:rFonts w:hint="eastAsia" w:ascii="宋体" w:hAnsi="宋体" w:cs="宋体"/>
              </w:rPr>
              <w:t>人寿保险服务</w:t>
            </w:r>
          </w:p>
        </w:tc>
        <w:tc>
          <w:tcPr>
            <w:tcW w:w="1134" w:type="dxa"/>
            <w:vAlign w:val="center"/>
          </w:tcPr>
          <w:p>
            <w:pPr>
              <w:pStyle w:val="13"/>
            </w:pPr>
            <w:r>
              <w:t>C18040101</w:t>
            </w:r>
          </w:p>
        </w:tc>
        <w:tc>
          <w:tcPr>
            <w:tcW w:w="709" w:type="dxa"/>
            <w:vAlign w:val="center"/>
          </w:tcPr>
          <w:p>
            <w:pPr>
              <w:pStyle w:val="14"/>
            </w:pPr>
            <w:r>
              <w:rPr>
                <w:rFonts w:hint="eastAsia" w:ascii="宋体" w:hAnsi="宋体" w:cs="宋体"/>
              </w:rPr>
              <w:t>项</w:t>
            </w:r>
          </w:p>
        </w:tc>
        <w:tc>
          <w:tcPr>
            <w:tcW w:w="850" w:type="dxa"/>
            <w:vAlign w:val="center"/>
          </w:tcPr>
          <w:p>
            <w:pPr>
              <w:pStyle w:val="12"/>
            </w:pPr>
            <w:r>
              <w:t>2</w:t>
            </w:r>
          </w:p>
        </w:tc>
        <w:tc>
          <w:tcPr>
            <w:tcW w:w="850" w:type="dxa"/>
            <w:vAlign w:val="center"/>
          </w:tcPr>
          <w:p>
            <w:pPr>
              <w:pStyle w:val="12"/>
            </w:pPr>
            <w:r>
              <w:t>0.25</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rPr>
                <w:rFonts w:hint="eastAsia" w:ascii="宋体" w:hAnsi="宋体" w:cs="宋体"/>
              </w:rPr>
              <w:t>公用经费二</w:t>
            </w:r>
          </w:p>
        </w:tc>
        <w:tc>
          <w:tcPr>
            <w:tcW w:w="964" w:type="dxa"/>
            <w:vAlign w:val="center"/>
          </w:tcPr>
          <w:p>
            <w:pPr>
              <w:pStyle w:val="12"/>
            </w:pPr>
            <w:r>
              <w:t>100.95</w:t>
            </w:r>
          </w:p>
        </w:tc>
        <w:tc>
          <w:tcPr>
            <w:tcW w:w="1134" w:type="dxa"/>
            <w:vAlign w:val="center"/>
          </w:tcPr>
          <w:p>
            <w:pPr>
              <w:pStyle w:val="13"/>
            </w:pPr>
            <w:r>
              <w:rPr>
                <w:rFonts w:hint="eastAsia" w:ascii="宋体" w:hAnsi="宋体" w:cs="宋体"/>
              </w:rPr>
              <w:t>车辆维修和保养服务</w:t>
            </w:r>
          </w:p>
        </w:tc>
        <w:tc>
          <w:tcPr>
            <w:tcW w:w="1134" w:type="dxa"/>
            <w:vAlign w:val="center"/>
          </w:tcPr>
          <w:p>
            <w:pPr>
              <w:pStyle w:val="13"/>
            </w:pPr>
            <w:r>
              <w:t>C23120301</w:t>
            </w:r>
          </w:p>
        </w:tc>
        <w:tc>
          <w:tcPr>
            <w:tcW w:w="709" w:type="dxa"/>
            <w:vAlign w:val="center"/>
          </w:tcPr>
          <w:p>
            <w:pPr>
              <w:pStyle w:val="14"/>
            </w:pPr>
            <w:r>
              <w:rPr>
                <w:rFonts w:hint="eastAsia" w:ascii="宋体" w:hAnsi="宋体" w:cs="宋体"/>
              </w:rPr>
              <w:t>项</w:t>
            </w:r>
          </w:p>
        </w:tc>
        <w:tc>
          <w:tcPr>
            <w:tcW w:w="850" w:type="dxa"/>
            <w:vAlign w:val="center"/>
          </w:tcPr>
          <w:p>
            <w:pPr>
              <w:pStyle w:val="12"/>
            </w:pPr>
            <w:r>
              <w:t>2</w:t>
            </w:r>
          </w:p>
        </w:tc>
        <w:tc>
          <w:tcPr>
            <w:tcW w:w="850" w:type="dxa"/>
            <w:vAlign w:val="center"/>
          </w:tcPr>
          <w:p>
            <w:pPr>
              <w:pStyle w:val="12"/>
            </w:pPr>
            <w:r>
              <w:t>0.95</w:t>
            </w:r>
          </w:p>
        </w:tc>
        <w:tc>
          <w:tcPr>
            <w:tcW w:w="964" w:type="dxa"/>
            <w:vAlign w:val="center"/>
          </w:tcPr>
          <w:p>
            <w:pPr>
              <w:pStyle w:val="12"/>
            </w:pPr>
            <w:r>
              <w:t>1.90</w:t>
            </w:r>
          </w:p>
        </w:tc>
        <w:tc>
          <w:tcPr>
            <w:tcW w:w="964" w:type="dxa"/>
            <w:vAlign w:val="center"/>
          </w:tcPr>
          <w:p>
            <w:pPr>
              <w:pStyle w:val="12"/>
            </w:pPr>
            <w:r>
              <w:t>1.90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rPr>
                <w:rFonts w:hint="eastAsia" w:ascii="宋体" w:hAnsi="宋体" w:cs="宋体"/>
              </w:rPr>
              <w:t>公用经费二</w:t>
            </w:r>
          </w:p>
        </w:tc>
        <w:tc>
          <w:tcPr>
            <w:tcW w:w="964" w:type="dxa"/>
            <w:vAlign w:val="center"/>
          </w:tcPr>
          <w:p>
            <w:pPr>
              <w:pStyle w:val="12"/>
            </w:pPr>
            <w:r>
              <w:t>100.95</w:t>
            </w:r>
          </w:p>
        </w:tc>
        <w:tc>
          <w:tcPr>
            <w:tcW w:w="1134" w:type="dxa"/>
            <w:vAlign w:val="center"/>
          </w:tcPr>
          <w:p>
            <w:pPr>
              <w:pStyle w:val="13"/>
            </w:pPr>
            <w:r>
              <w:rPr>
                <w:rFonts w:hint="eastAsia" w:ascii="宋体" w:hAnsi="宋体" w:cs="宋体"/>
              </w:rPr>
              <w:t>车辆加油、添加燃料服务</w:t>
            </w:r>
          </w:p>
        </w:tc>
        <w:tc>
          <w:tcPr>
            <w:tcW w:w="1134" w:type="dxa"/>
            <w:vAlign w:val="center"/>
          </w:tcPr>
          <w:p>
            <w:pPr>
              <w:pStyle w:val="13"/>
            </w:pPr>
            <w:r>
              <w:t>C23120302</w:t>
            </w:r>
          </w:p>
        </w:tc>
        <w:tc>
          <w:tcPr>
            <w:tcW w:w="709" w:type="dxa"/>
            <w:vAlign w:val="center"/>
          </w:tcPr>
          <w:p>
            <w:pPr>
              <w:pStyle w:val="14"/>
            </w:pPr>
            <w:r>
              <w:rPr>
                <w:rFonts w:hint="eastAsia" w:ascii="宋体" w:hAnsi="宋体" w:cs="宋体"/>
              </w:rP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rPr>
                <w:rFonts w:hint="eastAsia" w:ascii="宋体" w:hAnsi="宋体" w:cs="宋体"/>
              </w:rPr>
              <w:t>公用经费一</w:t>
            </w:r>
          </w:p>
        </w:tc>
        <w:tc>
          <w:tcPr>
            <w:tcW w:w="964" w:type="dxa"/>
            <w:vAlign w:val="center"/>
          </w:tcPr>
          <w:p>
            <w:pPr>
              <w:pStyle w:val="12"/>
            </w:pPr>
            <w:r>
              <w:t>36.00</w:t>
            </w:r>
          </w:p>
        </w:tc>
        <w:tc>
          <w:tcPr>
            <w:tcW w:w="1134" w:type="dxa"/>
            <w:vAlign w:val="center"/>
          </w:tcPr>
          <w:p>
            <w:pPr>
              <w:pStyle w:val="13"/>
            </w:pPr>
            <w:r>
              <w:rPr>
                <w:rFonts w:hint="eastAsia" w:ascii="宋体" w:hAnsi="宋体" w:cs="宋体"/>
              </w:rPr>
              <w:t>复印纸</w:t>
            </w:r>
          </w:p>
        </w:tc>
        <w:tc>
          <w:tcPr>
            <w:tcW w:w="1134" w:type="dxa"/>
            <w:vAlign w:val="center"/>
          </w:tcPr>
          <w:p>
            <w:pPr>
              <w:pStyle w:val="13"/>
            </w:pPr>
            <w:r>
              <w:t>A05040101</w:t>
            </w:r>
          </w:p>
        </w:tc>
        <w:tc>
          <w:tcPr>
            <w:tcW w:w="709" w:type="dxa"/>
            <w:vAlign w:val="center"/>
          </w:tcPr>
          <w:p>
            <w:pPr>
              <w:pStyle w:val="14"/>
            </w:pPr>
            <w:r>
              <w:rPr>
                <w:rFonts w:hint="eastAsia" w:ascii="宋体" w:hAnsi="宋体" w:cs="宋体"/>
              </w:rPr>
              <w:t>包</w:t>
            </w:r>
          </w:p>
        </w:tc>
        <w:tc>
          <w:tcPr>
            <w:tcW w:w="850" w:type="dxa"/>
            <w:vAlign w:val="center"/>
          </w:tcPr>
          <w:p>
            <w:pPr>
              <w:pStyle w:val="12"/>
            </w:pPr>
            <w:r>
              <w:t>300</w:t>
            </w:r>
          </w:p>
        </w:tc>
        <w:tc>
          <w:tcPr>
            <w:tcW w:w="850" w:type="dxa"/>
            <w:vAlign w:val="center"/>
          </w:tcPr>
          <w:p>
            <w:pPr>
              <w:pStyle w:val="12"/>
            </w:pPr>
            <w:r>
              <w:t>0.01</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t>2025</w:t>
            </w:r>
            <w:r>
              <w:rPr>
                <w:rFonts w:hint="eastAsia" w:ascii="宋体" w:hAnsi="宋体" w:cs="宋体"/>
              </w:rPr>
              <w:t>年镇级机关运转经费</w:t>
            </w:r>
          </w:p>
        </w:tc>
        <w:tc>
          <w:tcPr>
            <w:tcW w:w="964" w:type="dxa"/>
            <w:vAlign w:val="center"/>
          </w:tcPr>
          <w:p>
            <w:pPr>
              <w:pStyle w:val="12"/>
            </w:pPr>
            <w:r>
              <w:t>560.00</w:t>
            </w:r>
          </w:p>
        </w:tc>
        <w:tc>
          <w:tcPr>
            <w:tcW w:w="1134" w:type="dxa"/>
            <w:vAlign w:val="center"/>
          </w:tcPr>
          <w:p>
            <w:pPr>
              <w:pStyle w:val="13"/>
            </w:pPr>
            <w:r>
              <w:rPr>
                <w:rFonts w:hint="eastAsia" w:ascii="宋体" w:hAnsi="宋体" w:cs="宋体"/>
              </w:rPr>
              <w:t>台式计算机</w:t>
            </w:r>
          </w:p>
        </w:tc>
        <w:tc>
          <w:tcPr>
            <w:tcW w:w="1134" w:type="dxa"/>
            <w:vAlign w:val="center"/>
          </w:tcPr>
          <w:p>
            <w:pPr>
              <w:pStyle w:val="13"/>
            </w:pPr>
            <w:r>
              <w:t>A02010105</w:t>
            </w:r>
          </w:p>
        </w:tc>
        <w:tc>
          <w:tcPr>
            <w:tcW w:w="709" w:type="dxa"/>
            <w:vAlign w:val="center"/>
          </w:tcPr>
          <w:p>
            <w:pPr>
              <w:pStyle w:val="14"/>
            </w:pPr>
            <w:r>
              <w:rPr>
                <w:rFonts w:hint="eastAsia" w:ascii="宋体" w:hAnsi="宋体" w:cs="宋体"/>
              </w:rPr>
              <w:t>台</w:t>
            </w:r>
          </w:p>
        </w:tc>
        <w:tc>
          <w:tcPr>
            <w:tcW w:w="850" w:type="dxa"/>
            <w:vAlign w:val="center"/>
          </w:tcPr>
          <w:p>
            <w:pPr>
              <w:pStyle w:val="12"/>
            </w:pPr>
            <w:r>
              <w:t>12</w:t>
            </w:r>
          </w:p>
        </w:tc>
        <w:tc>
          <w:tcPr>
            <w:tcW w:w="850" w:type="dxa"/>
            <w:vAlign w:val="center"/>
          </w:tcPr>
          <w:p>
            <w:pPr>
              <w:pStyle w:val="12"/>
            </w:pPr>
            <w:r>
              <w:t>0.50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t>2025</w:t>
            </w:r>
            <w:r>
              <w:rPr>
                <w:rFonts w:hint="eastAsia" w:ascii="宋体" w:hAnsi="宋体" w:cs="宋体"/>
              </w:rPr>
              <w:t>年镇级机关运转经费</w:t>
            </w:r>
          </w:p>
        </w:tc>
        <w:tc>
          <w:tcPr>
            <w:tcW w:w="964" w:type="dxa"/>
            <w:vAlign w:val="center"/>
          </w:tcPr>
          <w:p>
            <w:pPr>
              <w:pStyle w:val="12"/>
            </w:pPr>
            <w:r>
              <w:t>560.00</w:t>
            </w:r>
          </w:p>
        </w:tc>
        <w:tc>
          <w:tcPr>
            <w:tcW w:w="1134" w:type="dxa"/>
            <w:vAlign w:val="center"/>
          </w:tcPr>
          <w:p>
            <w:pPr>
              <w:pStyle w:val="13"/>
            </w:pPr>
            <w:r>
              <w:rPr>
                <w:rFonts w:hint="eastAsia" w:ascii="宋体" w:hAnsi="宋体" w:cs="宋体"/>
              </w:rPr>
              <w:t>便携式计算机</w:t>
            </w:r>
          </w:p>
        </w:tc>
        <w:tc>
          <w:tcPr>
            <w:tcW w:w="1134" w:type="dxa"/>
            <w:vAlign w:val="center"/>
          </w:tcPr>
          <w:p>
            <w:pPr>
              <w:pStyle w:val="13"/>
            </w:pPr>
            <w:r>
              <w:t>A02010108</w:t>
            </w:r>
          </w:p>
        </w:tc>
        <w:tc>
          <w:tcPr>
            <w:tcW w:w="709" w:type="dxa"/>
            <w:vAlign w:val="center"/>
          </w:tcPr>
          <w:p>
            <w:pPr>
              <w:pStyle w:val="14"/>
            </w:pPr>
            <w:r>
              <w:rPr>
                <w:rFonts w:hint="eastAsia" w:ascii="宋体" w:hAnsi="宋体" w:cs="宋体"/>
              </w:rPr>
              <w:t>台</w:t>
            </w:r>
          </w:p>
        </w:tc>
        <w:tc>
          <w:tcPr>
            <w:tcW w:w="850" w:type="dxa"/>
            <w:vAlign w:val="center"/>
          </w:tcPr>
          <w:p>
            <w:pPr>
              <w:pStyle w:val="12"/>
            </w:pPr>
            <w:r>
              <w:t>10</w:t>
            </w:r>
          </w:p>
        </w:tc>
        <w:tc>
          <w:tcPr>
            <w:tcW w:w="850" w:type="dxa"/>
            <w:vAlign w:val="center"/>
          </w:tcPr>
          <w:p>
            <w:pPr>
              <w:pStyle w:val="12"/>
            </w:pPr>
            <w:r>
              <w:t>0.60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t>2025</w:t>
            </w:r>
            <w:r>
              <w:rPr>
                <w:rFonts w:hint="eastAsia" w:ascii="宋体" w:hAnsi="宋体" w:cs="宋体"/>
              </w:rPr>
              <w:t>年镇级机关运转经费</w:t>
            </w:r>
          </w:p>
        </w:tc>
        <w:tc>
          <w:tcPr>
            <w:tcW w:w="964" w:type="dxa"/>
            <w:vAlign w:val="center"/>
          </w:tcPr>
          <w:p>
            <w:pPr>
              <w:pStyle w:val="12"/>
            </w:pPr>
            <w:r>
              <w:t>560.00</w:t>
            </w:r>
          </w:p>
        </w:tc>
        <w:tc>
          <w:tcPr>
            <w:tcW w:w="1134" w:type="dxa"/>
            <w:vAlign w:val="center"/>
          </w:tcPr>
          <w:p>
            <w:pPr>
              <w:pStyle w:val="13"/>
            </w:pPr>
            <w:r>
              <w:rPr>
                <w:rFonts w:hint="eastAsia" w:ascii="宋体" w:hAnsi="宋体" w:cs="宋体"/>
              </w:rPr>
              <w:t>复印机</w:t>
            </w:r>
          </w:p>
        </w:tc>
        <w:tc>
          <w:tcPr>
            <w:tcW w:w="1134" w:type="dxa"/>
            <w:vAlign w:val="center"/>
          </w:tcPr>
          <w:p>
            <w:pPr>
              <w:pStyle w:val="13"/>
            </w:pPr>
            <w:r>
              <w:t>A02020100</w:t>
            </w:r>
          </w:p>
        </w:tc>
        <w:tc>
          <w:tcPr>
            <w:tcW w:w="709" w:type="dxa"/>
            <w:vAlign w:val="center"/>
          </w:tcPr>
          <w:p>
            <w:pPr>
              <w:pStyle w:val="14"/>
            </w:pPr>
            <w:r>
              <w:rPr>
                <w:rFonts w:hint="eastAsia" w:ascii="宋体" w:hAnsi="宋体" w:cs="宋体"/>
              </w:rPr>
              <w:t>台</w:t>
            </w:r>
          </w:p>
        </w:tc>
        <w:tc>
          <w:tcPr>
            <w:tcW w:w="850" w:type="dxa"/>
            <w:vAlign w:val="center"/>
          </w:tcPr>
          <w:p>
            <w:pPr>
              <w:pStyle w:val="12"/>
            </w:pPr>
            <w:r>
              <w:t>1</w:t>
            </w:r>
          </w:p>
        </w:tc>
        <w:tc>
          <w:tcPr>
            <w:tcW w:w="850" w:type="dxa"/>
            <w:vAlign w:val="center"/>
          </w:tcPr>
          <w:p>
            <w:pPr>
              <w:pStyle w:val="12"/>
            </w:pPr>
            <w:r>
              <w:t>0.65</w:t>
            </w:r>
          </w:p>
        </w:tc>
        <w:tc>
          <w:tcPr>
            <w:tcW w:w="964" w:type="dxa"/>
            <w:vAlign w:val="center"/>
          </w:tcPr>
          <w:p>
            <w:pPr>
              <w:pStyle w:val="12"/>
            </w:pPr>
            <w:r>
              <w:t>0.65</w:t>
            </w:r>
          </w:p>
        </w:tc>
        <w:tc>
          <w:tcPr>
            <w:tcW w:w="964" w:type="dxa"/>
            <w:vAlign w:val="center"/>
          </w:tcPr>
          <w:p>
            <w:pPr>
              <w:pStyle w:val="12"/>
            </w:pPr>
            <w:r>
              <w:t>0.65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t>2025</w:t>
            </w:r>
            <w:r>
              <w:rPr>
                <w:rFonts w:hint="eastAsia" w:ascii="宋体" w:hAnsi="宋体" w:cs="宋体"/>
              </w:rPr>
              <w:t>年镇级机关运转经费</w:t>
            </w:r>
          </w:p>
        </w:tc>
        <w:tc>
          <w:tcPr>
            <w:tcW w:w="964" w:type="dxa"/>
            <w:vAlign w:val="center"/>
          </w:tcPr>
          <w:p>
            <w:pPr>
              <w:pStyle w:val="12"/>
            </w:pPr>
            <w:r>
              <w:t>560.00</w:t>
            </w:r>
          </w:p>
        </w:tc>
        <w:tc>
          <w:tcPr>
            <w:tcW w:w="1134" w:type="dxa"/>
            <w:vAlign w:val="center"/>
          </w:tcPr>
          <w:p>
            <w:pPr>
              <w:pStyle w:val="13"/>
            </w:pPr>
            <w:r>
              <w:rPr>
                <w:rFonts w:hint="eastAsia" w:ascii="宋体" w:hAnsi="宋体" w:cs="宋体"/>
              </w:rPr>
              <w:t>空调机组</w:t>
            </w:r>
          </w:p>
        </w:tc>
        <w:tc>
          <w:tcPr>
            <w:tcW w:w="1134" w:type="dxa"/>
            <w:vAlign w:val="center"/>
          </w:tcPr>
          <w:p>
            <w:pPr>
              <w:pStyle w:val="13"/>
            </w:pPr>
            <w:r>
              <w:t>A02052305</w:t>
            </w:r>
          </w:p>
        </w:tc>
        <w:tc>
          <w:tcPr>
            <w:tcW w:w="709" w:type="dxa"/>
            <w:vAlign w:val="center"/>
          </w:tcPr>
          <w:p>
            <w:pPr>
              <w:pStyle w:val="14"/>
            </w:pPr>
            <w:r>
              <w:rPr>
                <w:rFonts w:hint="eastAsia" w:ascii="宋体" w:hAnsi="宋体" w:cs="宋体"/>
              </w:rPr>
              <w:t>台</w:t>
            </w:r>
          </w:p>
        </w:tc>
        <w:tc>
          <w:tcPr>
            <w:tcW w:w="850" w:type="dxa"/>
            <w:vAlign w:val="center"/>
          </w:tcPr>
          <w:p>
            <w:pPr>
              <w:pStyle w:val="12"/>
            </w:pPr>
            <w:r>
              <w:t>8</w:t>
            </w:r>
          </w:p>
        </w:tc>
        <w:tc>
          <w:tcPr>
            <w:tcW w:w="850" w:type="dxa"/>
            <w:vAlign w:val="center"/>
          </w:tcPr>
          <w:p>
            <w:pPr>
              <w:pStyle w:val="12"/>
            </w:pPr>
            <w:r>
              <w:t>0.40</w:t>
            </w:r>
          </w:p>
        </w:tc>
        <w:tc>
          <w:tcPr>
            <w:tcW w:w="964" w:type="dxa"/>
            <w:vAlign w:val="center"/>
          </w:tcPr>
          <w:p>
            <w:pPr>
              <w:pStyle w:val="12"/>
            </w:pPr>
            <w:r>
              <w:t>3.20</w:t>
            </w:r>
          </w:p>
        </w:tc>
        <w:tc>
          <w:tcPr>
            <w:tcW w:w="964" w:type="dxa"/>
            <w:vAlign w:val="center"/>
          </w:tcPr>
          <w:p>
            <w:pPr>
              <w:pStyle w:val="12"/>
            </w:pPr>
            <w:r>
              <w:t>3.20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t>2025</w:t>
            </w:r>
            <w:r>
              <w:rPr>
                <w:rFonts w:hint="eastAsia" w:ascii="宋体" w:hAnsi="宋体" w:cs="宋体"/>
              </w:rPr>
              <w:t>年镇级机关运转经费</w:t>
            </w:r>
          </w:p>
        </w:tc>
        <w:tc>
          <w:tcPr>
            <w:tcW w:w="964" w:type="dxa"/>
            <w:vAlign w:val="center"/>
          </w:tcPr>
          <w:p>
            <w:pPr>
              <w:pStyle w:val="12"/>
            </w:pPr>
            <w:r>
              <w:t>560.00</w:t>
            </w:r>
          </w:p>
        </w:tc>
        <w:tc>
          <w:tcPr>
            <w:tcW w:w="1134" w:type="dxa"/>
            <w:vAlign w:val="center"/>
          </w:tcPr>
          <w:p>
            <w:pPr>
              <w:pStyle w:val="13"/>
            </w:pPr>
            <w:r>
              <w:rPr>
                <w:rFonts w:hint="eastAsia" w:ascii="宋体" w:hAnsi="宋体" w:cs="宋体"/>
              </w:rPr>
              <w:t>办公桌</w:t>
            </w:r>
          </w:p>
        </w:tc>
        <w:tc>
          <w:tcPr>
            <w:tcW w:w="1134" w:type="dxa"/>
            <w:vAlign w:val="center"/>
          </w:tcPr>
          <w:p>
            <w:pPr>
              <w:pStyle w:val="13"/>
            </w:pPr>
            <w:r>
              <w:t>A05010201</w:t>
            </w:r>
          </w:p>
        </w:tc>
        <w:tc>
          <w:tcPr>
            <w:tcW w:w="709" w:type="dxa"/>
            <w:vAlign w:val="center"/>
          </w:tcPr>
          <w:p>
            <w:pPr>
              <w:pStyle w:val="14"/>
            </w:pPr>
            <w:r>
              <w:rPr>
                <w:rFonts w:hint="eastAsia" w:ascii="宋体" w:hAnsi="宋体" w:cs="宋体"/>
              </w:rPr>
              <w:t>件</w:t>
            </w:r>
          </w:p>
        </w:tc>
        <w:tc>
          <w:tcPr>
            <w:tcW w:w="850" w:type="dxa"/>
            <w:vAlign w:val="center"/>
          </w:tcPr>
          <w:p>
            <w:pPr>
              <w:pStyle w:val="12"/>
            </w:pPr>
            <w:r>
              <w:t>25</w:t>
            </w:r>
          </w:p>
        </w:tc>
        <w:tc>
          <w:tcPr>
            <w:tcW w:w="850" w:type="dxa"/>
            <w:vAlign w:val="center"/>
          </w:tcPr>
          <w:p>
            <w:pPr>
              <w:pStyle w:val="12"/>
            </w:pPr>
            <w:r>
              <w:t>0.10</w:t>
            </w:r>
          </w:p>
        </w:tc>
        <w:tc>
          <w:tcPr>
            <w:tcW w:w="964" w:type="dxa"/>
            <w:vAlign w:val="center"/>
          </w:tcPr>
          <w:p>
            <w:pPr>
              <w:pStyle w:val="12"/>
            </w:pPr>
            <w:r>
              <w:t>2.50</w:t>
            </w:r>
          </w:p>
        </w:tc>
        <w:tc>
          <w:tcPr>
            <w:tcW w:w="964" w:type="dxa"/>
            <w:vAlign w:val="center"/>
          </w:tcPr>
          <w:p>
            <w:pPr>
              <w:pStyle w:val="12"/>
            </w:pPr>
            <w:r>
              <w:t>2.50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t>2025</w:t>
            </w:r>
            <w:r>
              <w:rPr>
                <w:rFonts w:hint="eastAsia" w:ascii="宋体" w:hAnsi="宋体" w:cs="宋体"/>
              </w:rPr>
              <w:t>年镇级机关运转经费</w:t>
            </w:r>
          </w:p>
        </w:tc>
        <w:tc>
          <w:tcPr>
            <w:tcW w:w="964" w:type="dxa"/>
            <w:vAlign w:val="center"/>
          </w:tcPr>
          <w:p>
            <w:pPr>
              <w:pStyle w:val="12"/>
            </w:pPr>
            <w:r>
              <w:t>560.00</w:t>
            </w:r>
          </w:p>
        </w:tc>
        <w:tc>
          <w:tcPr>
            <w:tcW w:w="1134" w:type="dxa"/>
            <w:vAlign w:val="center"/>
          </w:tcPr>
          <w:p>
            <w:pPr>
              <w:pStyle w:val="13"/>
            </w:pPr>
            <w:r>
              <w:rPr>
                <w:rFonts w:hint="eastAsia" w:ascii="宋体" w:hAnsi="宋体" w:cs="宋体"/>
              </w:rPr>
              <w:t>会议桌</w:t>
            </w:r>
          </w:p>
        </w:tc>
        <w:tc>
          <w:tcPr>
            <w:tcW w:w="1134" w:type="dxa"/>
            <w:vAlign w:val="center"/>
          </w:tcPr>
          <w:p>
            <w:pPr>
              <w:pStyle w:val="13"/>
            </w:pPr>
            <w:r>
              <w:t>A05010202</w:t>
            </w:r>
          </w:p>
        </w:tc>
        <w:tc>
          <w:tcPr>
            <w:tcW w:w="709" w:type="dxa"/>
            <w:vAlign w:val="center"/>
          </w:tcPr>
          <w:p>
            <w:pPr>
              <w:pStyle w:val="14"/>
            </w:pPr>
            <w:r>
              <w:rPr>
                <w:rFonts w:hint="eastAsia" w:ascii="宋体" w:hAnsi="宋体" w:cs="宋体"/>
              </w:rPr>
              <w:t>件</w:t>
            </w:r>
          </w:p>
        </w:tc>
        <w:tc>
          <w:tcPr>
            <w:tcW w:w="850" w:type="dxa"/>
            <w:vAlign w:val="center"/>
          </w:tcPr>
          <w:p>
            <w:pPr>
              <w:pStyle w:val="12"/>
            </w:pPr>
            <w:r>
              <w:t>3</w:t>
            </w:r>
          </w:p>
        </w:tc>
        <w:tc>
          <w:tcPr>
            <w:tcW w:w="850" w:type="dxa"/>
            <w:vAlign w:val="center"/>
          </w:tcPr>
          <w:p>
            <w:pPr>
              <w:pStyle w:val="12"/>
            </w:pPr>
            <w:r>
              <w:t>0.22</w:t>
            </w:r>
          </w:p>
        </w:tc>
        <w:tc>
          <w:tcPr>
            <w:tcW w:w="964" w:type="dxa"/>
            <w:vAlign w:val="center"/>
          </w:tcPr>
          <w:p>
            <w:pPr>
              <w:pStyle w:val="12"/>
            </w:pPr>
            <w:r>
              <w:t>0.65</w:t>
            </w:r>
          </w:p>
        </w:tc>
        <w:tc>
          <w:tcPr>
            <w:tcW w:w="964" w:type="dxa"/>
            <w:vAlign w:val="center"/>
          </w:tcPr>
          <w:p>
            <w:pPr>
              <w:pStyle w:val="12"/>
            </w:pPr>
            <w:r>
              <w:t>0.65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t>2025</w:t>
            </w:r>
            <w:r>
              <w:rPr>
                <w:rFonts w:hint="eastAsia" w:ascii="宋体" w:hAnsi="宋体" w:cs="宋体"/>
              </w:rPr>
              <w:t>年镇级机关运转经费</w:t>
            </w:r>
          </w:p>
        </w:tc>
        <w:tc>
          <w:tcPr>
            <w:tcW w:w="964" w:type="dxa"/>
            <w:vAlign w:val="center"/>
          </w:tcPr>
          <w:p>
            <w:pPr>
              <w:pStyle w:val="12"/>
            </w:pPr>
            <w:r>
              <w:t>560.00</w:t>
            </w:r>
          </w:p>
        </w:tc>
        <w:tc>
          <w:tcPr>
            <w:tcW w:w="1134" w:type="dxa"/>
            <w:vAlign w:val="center"/>
          </w:tcPr>
          <w:p>
            <w:pPr>
              <w:pStyle w:val="13"/>
            </w:pPr>
            <w:r>
              <w:rPr>
                <w:rFonts w:hint="eastAsia" w:ascii="宋体" w:hAnsi="宋体" w:cs="宋体"/>
              </w:rPr>
              <w:t>办公椅</w:t>
            </w:r>
          </w:p>
        </w:tc>
        <w:tc>
          <w:tcPr>
            <w:tcW w:w="1134" w:type="dxa"/>
            <w:vAlign w:val="center"/>
          </w:tcPr>
          <w:p>
            <w:pPr>
              <w:pStyle w:val="13"/>
            </w:pPr>
            <w:r>
              <w:t>A05010301</w:t>
            </w:r>
          </w:p>
        </w:tc>
        <w:tc>
          <w:tcPr>
            <w:tcW w:w="709" w:type="dxa"/>
            <w:vAlign w:val="center"/>
          </w:tcPr>
          <w:p>
            <w:pPr>
              <w:pStyle w:val="14"/>
            </w:pPr>
            <w:r>
              <w:rPr>
                <w:rFonts w:hint="eastAsia" w:ascii="宋体" w:hAnsi="宋体" w:cs="宋体"/>
              </w:rPr>
              <w:t>件</w:t>
            </w:r>
          </w:p>
        </w:tc>
        <w:tc>
          <w:tcPr>
            <w:tcW w:w="850" w:type="dxa"/>
            <w:vAlign w:val="center"/>
          </w:tcPr>
          <w:p>
            <w:pPr>
              <w:pStyle w:val="12"/>
            </w:pPr>
            <w:r>
              <w:t>40</w:t>
            </w:r>
          </w:p>
        </w:tc>
        <w:tc>
          <w:tcPr>
            <w:tcW w:w="850" w:type="dxa"/>
            <w:vAlign w:val="center"/>
          </w:tcPr>
          <w:p>
            <w:pPr>
              <w:pStyle w:val="12"/>
            </w:pPr>
            <w:r>
              <w:t>0.03</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t>2025</w:t>
            </w:r>
            <w:r>
              <w:rPr>
                <w:rFonts w:hint="eastAsia" w:ascii="宋体" w:hAnsi="宋体" w:cs="宋体"/>
              </w:rPr>
              <w:t>年镇级机关运转经费</w:t>
            </w:r>
          </w:p>
        </w:tc>
        <w:tc>
          <w:tcPr>
            <w:tcW w:w="964" w:type="dxa"/>
            <w:vAlign w:val="center"/>
          </w:tcPr>
          <w:p>
            <w:pPr>
              <w:pStyle w:val="12"/>
            </w:pPr>
            <w:r>
              <w:t>560.00</w:t>
            </w:r>
          </w:p>
        </w:tc>
        <w:tc>
          <w:tcPr>
            <w:tcW w:w="1134" w:type="dxa"/>
            <w:vAlign w:val="center"/>
          </w:tcPr>
          <w:p>
            <w:pPr>
              <w:pStyle w:val="13"/>
            </w:pPr>
            <w:r>
              <w:rPr>
                <w:rFonts w:hint="eastAsia" w:ascii="宋体" w:hAnsi="宋体" w:cs="宋体"/>
              </w:rPr>
              <w:t>物业管理服务</w:t>
            </w:r>
          </w:p>
        </w:tc>
        <w:tc>
          <w:tcPr>
            <w:tcW w:w="1134" w:type="dxa"/>
            <w:vAlign w:val="center"/>
          </w:tcPr>
          <w:p>
            <w:pPr>
              <w:pStyle w:val="13"/>
            </w:pPr>
            <w:r>
              <w:t>C21040000</w:t>
            </w:r>
          </w:p>
        </w:tc>
        <w:tc>
          <w:tcPr>
            <w:tcW w:w="709" w:type="dxa"/>
            <w:vAlign w:val="center"/>
          </w:tcPr>
          <w:p>
            <w:pPr>
              <w:pStyle w:val="14"/>
            </w:pPr>
            <w:r>
              <w:rPr>
                <w:rFonts w:hint="eastAsia" w:ascii="宋体" w:hAnsi="宋体" w:cs="宋体"/>
              </w:rPr>
              <w:t>项</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jc w:val="center"/>
        </w:trPr>
        <w:tc>
          <w:tcPr>
            <w:tcW w:w="1593" w:type="dxa"/>
            <w:vAlign w:val="center"/>
          </w:tcPr>
          <w:p>
            <w:pPr>
              <w:pStyle w:val="13"/>
            </w:pPr>
            <w:r>
              <w:t>2025</w:t>
            </w:r>
            <w:r>
              <w:rPr>
                <w:rFonts w:hint="eastAsia" w:ascii="宋体" w:hAnsi="宋体" w:cs="宋体"/>
              </w:rPr>
              <w:t>年镇级群众文化宣传资料及条幅、展牌等支出</w:t>
            </w:r>
          </w:p>
        </w:tc>
        <w:tc>
          <w:tcPr>
            <w:tcW w:w="964" w:type="dxa"/>
            <w:vAlign w:val="center"/>
          </w:tcPr>
          <w:p>
            <w:pPr>
              <w:pStyle w:val="12"/>
            </w:pPr>
            <w:r>
              <w:t>40.00</w:t>
            </w:r>
          </w:p>
        </w:tc>
        <w:tc>
          <w:tcPr>
            <w:tcW w:w="1134" w:type="dxa"/>
            <w:vAlign w:val="center"/>
          </w:tcPr>
          <w:p>
            <w:pPr>
              <w:pStyle w:val="13"/>
            </w:pPr>
            <w:r>
              <w:rPr>
                <w:rFonts w:hint="eastAsia" w:ascii="宋体" w:hAnsi="宋体" w:cs="宋体"/>
              </w:rPr>
              <w:t>其他印刷服务</w:t>
            </w:r>
          </w:p>
        </w:tc>
        <w:tc>
          <w:tcPr>
            <w:tcW w:w="1134" w:type="dxa"/>
            <w:vAlign w:val="center"/>
          </w:tcPr>
          <w:p>
            <w:pPr>
              <w:pStyle w:val="13"/>
            </w:pPr>
            <w:r>
              <w:t>C23090199</w:t>
            </w:r>
          </w:p>
        </w:tc>
        <w:tc>
          <w:tcPr>
            <w:tcW w:w="709" w:type="dxa"/>
            <w:vAlign w:val="center"/>
          </w:tcPr>
          <w:p>
            <w:pPr>
              <w:pStyle w:val="14"/>
            </w:pPr>
            <w:r>
              <w:rPr>
                <w:rFonts w:hint="eastAsia" w:ascii="宋体" w:hAnsi="宋体" w:cs="宋体"/>
              </w:rPr>
              <w:t>项</w:t>
            </w:r>
          </w:p>
        </w:tc>
        <w:tc>
          <w:tcPr>
            <w:tcW w:w="850" w:type="dxa"/>
            <w:vAlign w:val="center"/>
          </w:tcPr>
          <w:p>
            <w:pPr>
              <w:pStyle w:val="12"/>
            </w:pPr>
            <w:r>
              <w:t>1</w:t>
            </w:r>
          </w:p>
        </w:tc>
        <w:tc>
          <w:tcPr>
            <w:tcW w:w="850" w:type="dxa"/>
            <w:vAlign w:val="center"/>
          </w:tcPr>
          <w:p>
            <w:pPr>
              <w:pStyle w:val="12"/>
            </w:pPr>
            <w:r>
              <w:t>27.00</w:t>
            </w:r>
          </w:p>
        </w:tc>
        <w:tc>
          <w:tcPr>
            <w:tcW w:w="964" w:type="dxa"/>
            <w:vAlign w:val="center"/>
          </w:tcPr>
          <w:p>
            <w:pPr>
              <w:pStyle w:val="12"/>
            </w:pPr>
            <w:r>
              <w:t>27.00</w:t>
            </w:r>
          </w:p>
        </w:tc>
        <w:tc>
          <w:tcPr>
            <w:tcW w:w="964" w:type="dxa"/>
            <w:vAlign w:val="center"/>
          </w:tcPr>
          <w:p>
            <w:pPr>
              <w:pStyle w:val="12"/>
            </w:pPr>
            <w:r>
              <w:t>27.00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27.00</w:t>
            </w:r>
          </w:p>
        </w:tc>
      </w:tr>
    </w:tbl>
    <w:p>
      <w:pPr>
        <w:spacing w:line="500" w:lineRule="exact"/>
        <w:ind w:firstLine="420"/>
      </w:pPr>
      <w:r>
        <w:rPr>
          <w:rFonts w:hint="eastAsia" w:ascii="宋体" w:hAnsi="宋体" w:cs="宋体"/>
          <w:color w:val="000000"/>
          <w:sz w:val="21"/>
        </w:rPr>
        <w:t>注：同一采购目录序号的物品，其单价会因配置规格不同而变动，均符合资产配置标准。涉密采购事项按照相关规定执行。</w:t>
      </w:r>
    </w:p>
    <w:p>
      <w:pPr>
        <w:ind w:firstLine="640"/>
      </w:pPr>
      <w:r>
        <w:rPr>
          <w:rFonts w:eastAsia="Times New Roman" w:cs="Times New Roman"/>
          <w:color w:val="000000"/>
          <w:sz w:val="32"/>
        </w:rPr>
        <w:t xml:space="preserve"> </w:t>
      </w:r>
    </w:p>
    <w:p>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pPr>
        <w:spacing w:line="500" w:lineRule="exact"/>
        <w:ind w:firstLine="560"/>
      </w:pPr>
      <w:r>
        <w:rPr>
          <w:rFonts w:hint="eastAsia" w:ascii="宋体" w:hAnsi="宋体" w:cs="宋体"/>
          <w:color w:val="000000"/>
          <w:sz w:val="28"/>
        </w:rPr>
        <w:t>石家庄市鹿泉区大河镇人民政府（含所属单位）上年末固定资产金额为</w:t>
      </w:r>
      <w:r>
        <w:rPr>
          <w:rFonts w:eastAsia="Times New Roman" w:cs="Times New Roman"/>
          <w:color w:val="000000"/>
          <w:sz w:val="28"/>
        </w:rPr>
        <w:t>883.08</w:t>
      </w:r>
      <w:r>
        <w:rPr>
          <w:rFonts w:hint="eastAsia" w:ascii="宋体" w:hAnsi="宋体" w:cs="宋体"/>
          <w:color w:val="000000"/>
          <w:sz w:val="28"/>
        </w:rPr>
        <w:t>万元（详见下表）。本年度拟购置固定资产总额为</w:t>
      </w:r>
      <w:r>
        <w:rPr>
          <w:rFonts w:eastAsia="Times New Roman" w:cs="Times New Roman"/>
          <w:color w:val="000000"/>
          <w:sz w:val="28"/>
        </w:rPr>
        <w:t>20.01</w:t>
      </w:r>
      <w:r>
        <w:rPr>
          <w:rFonts w:hint="eastAsia" w:ascii="宋体" w:hAnsi="宋体" w:cs="宋体"/>
          <w:color w:val="000000"/>
          <w:sz w:val="28"/>
        </w:rPr>
        <w:t>万元，已按要求列入政府采购预算，详见政府采购预算表。</w:t>
      </w:r>
    </w:p>
    <w:p>
      <w:pPr>
        <w:jc w:val="center"/>
      </w:pPr>
      <w:r>
        <w:rPr>
          <w:rFonts w:hint="eastAsia" w:ascii="宋体" w:hAnsi="宋体" w:cs="宋体"/>
          <w:color w:val="000000"/>
          <w:sz w:val="36"/>
        </w:rPr>
        <w:t>部门固定资产占用情况表</w:t>
      </w:r>
    </w:p>
    <w:tbl>
      <w:tblPr>
        <w:tblStyle w:val="6"/>
        <w:tblW w:w="1293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262"/>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262" w:type="dxa"/>
            <w:tcBorders>
              <w:top w:val="single" w:color="FFFFFF" w:sz="6" w:space="0"/>
              <w:left w:val="single" w:color="FFFFFF" w:sz="6" w:space="0"/>
              <w:right w:val="single" w:color="FFFFFF" w:sz="6" w:space="0"/>
            </w:tcBorders>
            <w:vAlign w:val="center"/>
          </w:tcPr>
          <w:p>
            <w:pPr>
              <w:pStyle w:val="10"/>
            </w:pPr>
            <w:r>
              <w:t>822</w:t>
            </w:r>
            <w:r>
              <w:rPr>
                <w:rFonts w:hint="eastAsia" w:ascii="宋体" w:hAnsi="宋体" w:cs="宋体"/>
              </w:rPr>
              <w:t>石家庄市鹿泉区大河镇人民政府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rPr>
                <w:rFonts w:hint="eastAsia" w:ascii="宋体" w:hAnsi="宋体" w:cs="宋体"/>
              </w:rPr>
              <w:t>截止时间：</w:t>
            </w:r>
            <w:r>
              <w:t>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blHeader/>
          <w:jc w:val="center"/>
        </w:trPr>
        <w:tc>
          <w:tcPr>
            <w:tcW w:w="7262" w:type="dxa"/>
            <w:vAlign w:val="center"/>
          </w:tcPr>
          <w:p>
            <w:pPr>
              <w:pStyle w:val="11"/>
            </w:pPr>
            <w:r>
              <w:rPr>
                <w:rFonts w:hint="eastAsia" w:ascii="宋体" w:hAnsi="宋体" w:cs="宋体"/>
              </w:rPr>
              <w:t>项</w:t>
            </w:r>
            <w:r>
              <w:t xml:space="preserve">   </w:t>
            </w:r>
            <w:r>
              <w:rPr>
                <w:rFonts w:hint="eastAsia" w:ascii="宋体" w:hAnsi="宋体" w:cs="宋体"/>
              </w:rPr>
              <w:t>目</w:t>
            </w:r>
          </w:p>
        </w:tc>
        <w:tc>
          <w:tcPr>
            <w:tcW w:w="2835" w:type="dxa"/>
            <w:vAlign w:val="center"/>
          </w:tcPr>
          <w:p>
            <w:pPr>
              <w:pStyle w:val="11"/>
            </w:pPr>
            <w:r>
              <w:rPr>
                <w:rFonts w:hint="eastAsia" w:ascii="宋体" w:hAnsi="宋体" w:cs="宋体"/>
              </w:rPr>
              <w:t>数量</w:t>
            </w:r>
          </w:p>
        </w:tc>
        <w:tc>
          <w:tcPr>
            <w:tcW w:w="2835" w:type="dxa"/>
            <w:vAlign w:val="center"/>
          </w:tcPr>
          <w:p>
            <w:pPr>
              <w:pStyle w:val="11"/>
            </w:pPr>
            <w:r>
              <w:rPr>
                <w:rFonts w:hint="eastAsia" w:ascii="宋体" w:hAnsi="宋体" w:cs="宋体"/>
              </w:rP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262" w:type="dxa"/>
            <w:vAlign w:val="center"/>
          </w:tcPr>
          <w:p>
            <w:pPr>
              <w:pStyle w:val="13"/>
            </w:pPr>
            <w:r>
              <w:rPr>
                <w:rFonts w:hint="eastAsia" w:ascii="宋体" w:hAnsi="宋体" w:cs="宋体"/>
              </w:rPr>
              <w:t>资产总额</w:t>
            </w:r>
          </w:p>
        </w:tc>
        <w:tc>
          <w:tcPr>
            <w:tcW w:w="2835" w:type="dxa"/>
            <w:vAlign w:val="center"/>
          </w:tcPr>
          <w:p>
            <w:pPr>
              <w:pStyle w:val="14"/>
            </w:pPr>
          </w:p>
        </w:tc>
        <w:tc>
          <w:tcPr>
            <w:tcW w:w="2835" w:type="dxa"/>
            <w:vAlign w:val="center"/>
          </w:tcPr>
          <w:p>
            <w:pPr>
              <w:pStyle w:val="12"/>
            </w:pPr>
            <w:r>
              <w:t>883.08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262" w:type="dxa"/>
            <w:vAlign w:val="center"/>
          </w:tcPr>
          <w:p>
            <w:pPr>
              <w:pStyle w:val="13"/>
            </w:pPr>
            <w:r>
              <w:t>1</w:t>
            </w:r>
            <w:r>
              <w:rPr>
                <w:rFonts w:hint="eastAsia" w:ascii="宋体" w:hAnsi="宋体" w:cs="宋体"/>
              </w:rPr>
              <w:t>、房屋（平方米）</w:t>
            </w:r>
          </w:p>
        </w:tc>
        <w:tc>
          <w:tcPr>
            <w:tcW w:w="2835" w:type="dxa"/>
            <w:vAlign w:val="center"/>
          </w:tcPr>
          <w:p>
            <w:pPr>
              <w:pStyle w:val="14"/>
            </w:pPr>
            <w:r>
              <w:t>9447.66</w:t>
            </w:r>
          </w:p>
        </w:tc>
        <w:tc>
          <w:tcPr>
            <w:tcW w:w="2835" w:type="dxa"/>
            <w:vAlign w:val="center"/>
          </w:tcPr>
          <w:p>
            <w:pPr>
              <w:pStyle w:val="12"/>
            </w:pPr>
            <w:r>
              <w:t>267.60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262" w:type="dxa"/>
            <w:vAlign w:val="center"/>
          </w:tcPr>
          <w:p>
            <w:pPr>
              <w:pStyle w:val="13"/>
            </w:pPr>
            <w:r>
              <w:rPr>
                <w:rFonts w:hint="eastAsia" w:ascii="宋体" w:hAnsi="宋体" w:cs="宋体"/>
              </w:rPr>
              <w:t>　　其中：办公用房（平方米）</w:t>
            </w:r>
          </w:p>
        </w:tc>
        <w:tc>
          <w:tcPr>
            <w:tcW w:w="2835" w:type="dxa"/>
            <w:vAlign w:val="center"/>
          </w:tcPr>
          <w:p>
            <w:pPr>
              <w:pStyle w:val="14"/>
            </w:pPr>
            <w:r>
              <w:t>8530.61</w:t>
            </w:r>
          </w:p>
        </w:tc>
        <w:tc>
          <w:tcPr>
            <w:tcW w:w="2835" w:type="dxa"/>
            <w:vAlign w:val="center"/>
          </w:tcPr>
          <w:p>
            <w:pPr>
              <w:pStyle w:val="12"/>
            </w:pPr>
            <w:r>
              <w:t>241.63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262" w:type="dxa"/>
            <w:vAlign w:val="center"/>
          </w:tcPr>
          <w:p>
            <w:pPr>
              <w:pStyle w:val="13"/>
            </w:pPr>
            <w:r>
              <w:t>2</w:t>
            </w:r>
            <w:r>
              <w:rPr>
                <w:rFonts w:hint="eastAsia" w:ascii="宋体" w:hAnsi="宋体" w:cs="宋体"/>
              </w:rPr>
              <w:t>、车辆（台、辆）</w:t>
            </w:r>
          </w:p>
        </w:tc>
        <w:tc>
          <w:tcPr>
            <w:tcW w:w="2835" w:type="dxa"/>
            <w:vAlign w:val="center"/>
          </w:tcPr>
          <w:p>
            <w:pPr>
              <w:pStyle w:val="14"/>
            </w:pPr>
            <w:r>
              <w:t>7</w:t>
            </w:r>
          </w:p>
        </w:tc>
        <w:tc>
          <w:tcPr>
            <w:tcW w:w="2835" w:type="dxa"/>
            <w:vAlign w:val="center"/>
          </w:tcPr>
          <w:p>
            <w:pPr>
              <w:pStyle w:val="12"/>
            </w:pPr>
            <w:r>
              <w:t>104.66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262" w:type="dxa"/>
            <w:vAlign w:val="center"/>
          </w:tcPr>
          <w:p>
            <w:pPr>
              <w:pStyle w:val="13"/>
            </w:pPr>
            <w:r>
              <w:t>3</w:t>
            </w:r>
            <w:r>
              <w:rPr>
                <w:rFonts w:hint="eastAsia" w:ascii="宋体" w:hAnsi="宋体" w:cs="宋体"/>
              </w:rPr>
              <w:t>、单价在</w:t>
            </w:r>
            <w:r>
              <w:t>20</w:t>
            </w:r>
            <w:r>
              <w:rPr>
                <w:rFonts w:hint="eastAsia" w:ascii="宋体" w:hAnsi="宋体" w:cs="宋体"/>
              </w:rPr>
              <w:t>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jc w:val="center"/>
        </w:trPr>
        <w:tc>
          <w:tcPr>
            <w:tcW w:w="7262" w:type="dxa"/>
            <w:vAlign w:val="center"/>
          </w:tcPr>
          <w:p>
            <w:pPr>
              <w:pStyle w:val="13"/>
            </w:pPr>
            <w:r>
              <w:t>4</w:t>
            </w:r>
            <w:r>
              <w:rPr>
                <w:rFonts w:hint="eastAsia" w:ascii="宋体" w:hAnsi="宋体" w:cs="宋体"/>
              </w:rPr>
              <w:t>、其他固定资产</w:t>
            </w:r>
          </w:p>
        </w:tc>
        <w:tc>
          <w:tcPr>
            <w:tcW w:w="2835" w:type="dxa"/>
            <w:vAlign w:val="center"/>
          </w:tcPr>
          <w:p>
            <w:pPr>
              <w:pStyle w:val="14"/>
            </w:pPr>
            <w:r>
              <w:t>2254</w:t>
            </w:r>
          </w:p>
        </w:tc>
        <w:tc>
          <w:tcPr>
            <w:tcW w:w="2835" w:type="dxa"/>
            <w:vAlign w:val="center"/>
          </w:tcPr>
          <w:p>
            <w:pPr>
              <w:pStyle w:val="12"/>
            </w:pPr>
            <w:r>
              <w:t>510.82</w:t>
            </w:r>
          </w:p>
        </w:tc>
      </w:tr>
    </w:tbl>
    <w:p>
      <w:pPr>
        <w:ind w:firstLine="640"/>
      </w:pPr>
      <w:r>
        <w:rPr>
          <w:rFonts w:eastAsia="Times New Roman" w:cs="Times New Roman"/>
          <w:color w:val="000000"/>
          <w:sz w:val="32"/>
        </w:rPr>
        <w:t xml:space="preserve"> </w:t>
      </w:r>
    </w:p>
    <w:p>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pPr>
        <w:spacing w:line="500" w:lineRule="exact"/>
        <w:ind w:firstLine="560"/>
      </w:pPr>
      <w:r>
        <w:rPr>
          <w:rFonts w:eastAsia="Times New Roman" w:cs="Times New Roman"/>
          <w:color w:val="000000"/>
          <w:sz w:val="28"/>
        </w:rPr>
        <w:t>1</w:t>
      </w:r>
      <w:r>
        <w:rPr>
          <w:rFonts w:hint="eastAsia" w:ascii="宋体" w:hAnsi="宋体" w:cs="宋体"/>
          <w:color w:val="000000"/>
          <w:sz w:val="28"/>
        </w:rPr>
        <w:t>、</w:t>
      </w:r>
      <w:r>
        <w:rPr>
          <w:rFonts w:hint="eastAsia" w:ascii="宋体" w:hAnsi="宋体" w:cs="宋体"/>
          <w:b/>
          <w:color w:val="000000"/>
          <w:sz w:val="28"/>
        </w:rPr>
        <w:t>财政拨款收入：</w:t>
      </w:r>
      <w:r>
        <w:rPr>
          <w:rFonts w:hint="eastAsia" w:ascii="宋体" w:hAnsi="宋体" w:cs="宋体"/>
          <w:color w:val="000000"/>
          <w:sz w:val="28"/>
        </w:rPr>
        <w:t>指本级财政当年拨付的资金，包括一般公共预算拨款、政府性基金预算拨款、国有资本经营预算拨款。</w:t>
      </w:r>
    </w:p>
    <w:p>
      <w:pPr>
        <w:spacing w:line="500" w:lineRule="exact"/>
        <w:ind w:firstLine="560"/>
      </w:pPr>
      <w:r>
        <w:rPr>
          <w:rFonts w:eastAsia="Times New Roman" w:cs="Times New Roman"/>
          <w:color w:val="000000"/>
          <w:sz w:val="28"/>
        </w:rPr>
        <w:t>2</w:t>
      </w:r>
      <w:r>
        <w:rPr>
          <w:rFonts w:hint="eastAsia" w:ascii="宋体" w:hAnsi="宋体" w:cs="宋体"/>
          <w:color w:val="000000"/>
          <w:sz w:val="28"/>
        </w:rPr>
        <w:t>、</w:t>
      </w:r>
      <w:r>
        <w:rPr>
          <w:rFonts w:hint="eastAsia" w:ascii="宋体" w:hAnsi="宋体" w:cs="宋体"/>
          <w:b/>
          <w:color w:val="000000"/>
          <w:sz w:val="28"/>
        </w:rPr>
        <w:t>财政专户管理资金收入：</w:t>
      </w:r>
      <w:r>
        <w:rPr>
          <w:rFonts w:hint="eastAsia" w:ascii="宋体" w:hAnsi="宋体" w:cs="宋体"/>
          <w:color w:val="000000"/>
          <w:sz w:val="28"/>
        </w:rPr>
        <w:t>缴入财政专户、实行专项管理的教育收费收入。</w:t>
      </w:r>
    </w:p>
    <w:p>
      <w:pPr>
        <w:spacing w:line="500" w:lineRule="exact"/>
        <w:ind w:firstLine="560"/>
      </w:pPr>
      <w:r>
        <w:rPr>
          <w:rFonts w:eastAsia="Times New Roman" w:cs="Times New Roman"/>
          <w:color w:val="000000"/>
          <w:sz w:val="28"/>
        </w:rPr>
        <w:t>3</w:t>
      </w:r>
      <w:r>
        <w:rPr>
          <w:rFonts w:hint="eastAsia" w:ascii="宋体" w:hAnsi="宋体" w:cs="宋体"/>
          <w:color w:val="000000"/>
          <w:sz w:val="28"/>
        </w:rPr>
        <w:t>、</w:t>
      </w:r>
      <w:r>
        <w:rPr>
          <w:rFonts w:hint="eastAsia" w:ascii="宋体" w:hAnsi="宋体" w:cs="宋体"/>
          <w:b/>
          <w:color w:val="000000"/>
          <w:sz w:val="28"/>
        </w:rPr>
        <w:t>单位资金收入：</w:t>
      </w:r>
      <w:r>
        <w:rPr>
          <w:rFonts w:hint="eastAsia" w:ascii="宋体" w:hAnsi="宋体" w:cs="宋体"/>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Times New Roman" w:cs="Times New Roman"/>
          <w:color w:val="000000"/>
          <w:sz w:val="28"/>
        </w:rPr>
        <w:t>4</w:t>
      </w:r>
      <w:r>
        <w:rPr>
          <w:rFonts w:hint="eastAsia" w:ascii="宋体" w:hAnsi="宋体" w:cs="宋体"/>
          <w:color w:val="000000"/>
          <w:sz w:val="28"/>
        </w:rPr>
        <w:t>、</w:t>
      </w:r>
      <w:r>
        <w:rPr>
          <w:rFonts w:hint="eastAsia" w:ascii="宋体" w:hAnsi="宋体" w:cs="宋体"/>
          <w:b/>
          <w:color w:val="000000"/>
          <w:sz w:val="28"/>
        </w:rPr>
        <w:t>事业收入：</w:t>
      </w:r>
      <w:r>
        <w:rPr>
          <w:rFonts w:hint="eastAsia" w:ascii="宋体" w:hAnsi="宋体" w:cs="宋体"/>
          <w:color w:val="000000"/>
          <w:sz w:val="28"/>
        </w:rPr>
        <w:t>指事业单位开展专业业务活动及辅助活动所取得的收入。</w:t>
      </w:r>
    </w:p>
    <w:p>
      <w:pPr>
        <w:spacing w:line="500" w:lineRule="exact"/>
        <w:ind w:firstLine="560"/>
      </w:pPr>
      <w:r>
        <w:rPr>
          <w:rFonts w:eastAsia="Times New Roman" w:cs="Times New Roman"/>
          <w:color w:val="000000"/>
          <w:sz w:val="28"/>
        </w:rPr>
        <w:t>5</w:t>
      </w:r>
      <w:r>
        <w:rPr>
          <w:rFonts w:hint="eastAsia" w:ascii="宋体" w:hAnsi="宋体" w:cs="宋体"/>
          <w:color w:val="000000"/>
          <w:sz w:val="28"/>
        </w:rPr>
        <w:t>、</w:t>
      </w:r>
      <w:r>
        <w:rPr>
          <w:rFonts w:hint="eastAsia" w:ascii="宋体" w:hAnsi="宋体" w:cs="宋体"/>
          <w:b/>
          <w:color w:val="000000"/>
          <w:sz w:val="28"/>
        </w:rPr>
        <w:t>事业单位经营收入：</w:t>
      </w:r>
      <w:r>
        <w:rPr>
          <w:rFonts w:hint="eastAsia" w:ascii="宋体" w:hAnsi="宋体" w:cs="宋体"/>
          <w:color w:val="000000"/>
          <w:sz w:val="28"/>
        </w:rPr>
        <w:t>指事业单位在专业业务活动及其辅助活动之外开展非独立核算经营活动取得的收入。</w:t>
      </w:r>
    </w:p>
    <w:p>
      <w:pPr>
        <w:spacing w:line="500" w:lineRule="exact"/>
        <w:ind w:firstLine="560"/>
      </w:pPr>
      <w:r>
        <w:rPr>
          <w:rFonts w:eastAsia="Times New Roman" w:cs="Times New Roman"/>
          <w:color w:val="000000"/>
          <w:sz w:val="28"/>
        </w:rPr>
        <w:t>6</w:t>
      </w:r>
      <w:r>
        <w:rPr>
          <w:rFonts w:hint="eastAsia" w:ascii="宋体" w:hAnsi="宋体" w:cs="宋体"/>
          <w:color w:val="000000"/>
          <w:sz w:val="28"/>
        </w:rPr>
        <w:t>、</w:t>
      </w:r>
      <w:r>
        <w:rPr>
          <w:rFonts w:hint="eastAsia" w:ascii="宋体" w:hAnsi="宋体" w:cs="宋体"/>
          <w:b/>
          <w:color w:val="000000"/>
          <w:sz w:val="28"/>
        </w:rPr>
        <w:t>上年结转：</w:t>
      </w:r>
      <w:r>
        <w:rPr>
          <w:rFonts w:hint="eastAsia" w:ascii="宋体" w:hAnsi="宋体" w:cs="宋体"/>
          <w:color w:val="000000"/>
          <w:sz w:val="28"/>
        </w:rPr>
        <w:t>指以前年度安排、结转到本年仍按原规定用途继续使用的资金。</w:t>
      </w:r>
    </w:p>
    <w:p>
      <w:pPr>
        <w:spacing w:line="500" w:lineRule="exact"/>
        <w:ind w:firstLine="560"/>
      </w:pPr>
      <w:r>
        <w:rPr>
          <w:rFonts w:eastAsia="Times New Roman" w:cs="Times New Roman"/>
          <w:color w:val="000000"/>
          <w:sz w:val="28"/>
        </w:rPr>
        <w:t>7</w:t>
      </w:r>
      <w:r>
        <w:rPr>
          <w:rFonts w:hint="eastAsia" w:ascii="宋体" w:hAnsi="宋体" w:cs="宋体"/>
          <w:color w:val="000000"/>
          <w:sz w:val="28"/>
        </w:rPr>
        <w:t>、</w:t>
      </w:r>
      <w:r>
        <w:rPr>
          <w:rFonts w:hint="eastAsia" w:ascii="宋体" w:hAnsi="宋体" w:cs="宋体"/>
          <w:b/>
          <w:color w:val="000000"/>
          <w:sz w:val="28"/>
        </w:rPr>
        <w:t>部门预算支出：</w:t>
      </w:r>
      <w:r>
        <w:rPr>
          <w:rFonts w:hint="eastAsia" w:ascii="宋体" w:hAnsi="宋体" w:cs="宋体"/>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Times New Roman" w:cs="Times New Roman"/>
          <w:color w:val="000000"/>
          <w:sz w:val="28"/>
        </w:rPr>
        <w:t>8</w:t>
      </w:r>
      <w:r>
        <w:rPr>
          <w:rFonts w:hint="eastAsia" w:ascii="宋体" w:hAnsi="宋体" w:cs="宋体"/>
          <w:color w:val="000000"/>
          <w:sz w:val="28"/>
        </w:rPr>
        <w:t>、</w:t>
      </w:r>
      <w:r>
        <w:rPr>
          <w:rFonts w:hint="eastAsia" w:ascii="宋体" w:hAnsi="宋体" w:cs="宋体"/>
          <w:b/>
          <w:color w:val="000000"/>
          <w:sz w:val="28"/>
        </w:rPr>
        <w:t>事业单位经营支出：</w:t>
      </w:r>
      <w:r>
        <w:rPr>
          <w:rFonts w:hint="eastAsia" w:ascii="宋体" w:hAnsi="宋体" w:cs="宋体"/>
          <w:color w:val="000000"/>
          <w:sz w:val="28"/>
        </w:rPr>
        <w:t>指事业单位在专业业务活动及其辅助活动之外开展非独立核算经营活动发生的支出。</w:t>
      </w:r>
    </w:p>
    <w:p>
      <w:pPr>
        <w:spacing w:line="500" w:lineRule="exact"/>
        <w:ind w:firstLine="560"/>
      </w:pPr>
      <w:r>
        <w:rPr>
          <w:rFonts w:eastAsia="Times New Roman" w:cs="Times New Roman"/>
          <w:color w:val="000000"/>
          <w:sz w:val="28"/>
        </w:rPr>
        <w:t>9</w:t>
      </w:r>
      <w:r>
        <w:rPr>
          <w:rFonts w:hint="eastAsia" w:ascii="宋体" w:hAnsi="宋体" w:cs="宋体"/>
          <w:color w:val="000000"/>
          <w:sz w:val="28"/>
        </w:rPr>
        <w:t>、</w:t>
      </w:r>
      <w:r>
        <w:rPr>
          <w:rFonts w:eastAsia="Times New Roman" w:cs="Times New Roman"/>
          <w:b/>
          <w:color w:val="000000"/>
          <w:sz w:val="28"/>
        </w:rPr>
        <w:t>“</w:t>
      </w:r>
      <w:r>
        <w:rPr>
          <w:rFonts w:hint="eastAsia" w:ascii="宋体" w:hAnsi="宋体" w:cs="宋体"/>
          <w:b/>
          <w:color w:val="000000"/>
          <w:sz w:val="28"/>
        </w:rPr>
        <w:t>三公</w:t>
      </w:r>
      <w:r>
        <w:rPr>
          <w:rFonts w:eastAsia="Times New Roman" w:cs="Times New Roman"/>
          <w:b/>
          <w:color w:val="000000"/>
          <w:sz w:val="28"/>
        </w:rPr>
        <w:t>”</w:t>
      </w:r>
      <w:r>
        <w:rPr>
          <w:rFonts w:hint="eastAsia" w:ascii="宋体" w:hAnsi="宋体" w:cs="宋体"/>
          <w:b/>
          <w:color w:val="000000"/>
          <w:sz w:val="28"/>
        </w:rPr>
        <w:t>经费：</w:t>
      </w:r>
      <w:r>
        <w:rPr>
          <w:rFonts w:hint="eastAsia" w:ascii="宋体" w:hAnsi="宋体" w:cs="宋体"/>
          <w:color w:val="000000"/>
          <w:sz w:val="28"/>
        </w:rPr>
        <w:t>纳入财政预算管理的</w:t>
      </w:r>
      <w:r>
        <w:rPr>
          <w:rFonts w:eastAsia="Times New Roman" w:cs="Times New Roman"/>
          <w:color w:val="000000"/>
          <w:sz w:val="28"/>
        </w:rPr>
        <w:t>“</w:t>
      </w:r>
      <w:r>
        <w:rPr>
          <w:rFonts w:hint="eastAsia" w:ascii="宋体" w:hAnsi="宋体" w:cs="宋体"/>
          <w:color w:val="000000"/>
          <w:sz w:val="28"/>
        </w:rPr>
        <w:t>三公</w:t>
      </w:r>
      <w:r>
        <w:rPr>
          <w:rFonts w:eastAsia="Times New Roman" w:cs="Times New Roman"/>
          <w:color w:val="000000"/>
          <w:sz w:val="28"/>
        </w:rPr>
        <w:t>”</w:t>
      </w:r>
      <w:r>
        <w:rPr>
          <w:rFonts w:hint="eastAsia" w:ascii="宋体" w:hAnsi="宋体" w:cs="宋体"/>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Times New Roman" w:cs="Times New Roman"/>
          <w:color w:val="000000"/>
          <w:sz w:val="28"/>
        </w:rPr>
        <w:t>10</w:t>
      </w:r>
      <w:r>
        <w:rPr>
          <w:rFonts w:hint="eastAsia" w:ascii="宋体" w:hAnsi="宋体" w:cs="宋体"/>
          <w:color w:val="000000"/>
          <w:sz w:val="28"/>
        </w:rPr>
        <w:t>、</w:t>
      </w:r>
      <w:r>
        <w:rPr>
          <w:rFonts w:hint="eastAsia" w:ascii="宋体" w:hAnsi="宋体" w:cs="宋体"/>
          <w:b/>
          <w:color w:val="000000"/>
          <w:sz w:val="28"/>
        </w:rPr>
        <w:t>机关运行经费：</w:t>
      </w:r>
      <w:r>
        <w:rPr>
          <w:rFonts w:hint="eastAsia" w:ascii="宋体" w:hAnsi="宋体" w:cs="宋体"/>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pPr>
        <w:spacing w:line="500" w:lineRule="exact"/>
        <w:ind w:firstLine="560"/>
      </w:pPr>
      <w:r>
        <w:rPr>
          <w:rFonts w:hint="eastAsia" w:ascii="宋体" w:hAnsi="宋体" w:cs="宋体"/>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_GBK">
    <w:altName w:val="Times New Roman"/>
    <w:panose1 w:val="00000000000000000000"/>
    <w:charset w:val="00"/>
    <w:family w:val="auto"/>
    <w:pitch w:val="default"/>
    <w:sig w:usb0="00000000" w:usb1="00000000" w:usb2="00000000" w:usb3="00000000" w:csb0="00000001" w:csb1="00000000"/>
  </w:font>
  <w:font w:name="????_GBK">
    <w:altName w:val="Times New Roman"/>
    <w:panose1 w:val="00000000000000000000"/>
    <w:charset w:val="00"/>
    <w:family w:val="auto"/>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ABB605C"/>
    <w:multiLevelType w:val="singleLevel"/>
    <w:tmpl w:val="EABB605C"/>
    <w:lvl w:ilvl="0" w:tentative="0">
      <w:start w:val="3"/>
      <w:numFmt w:val="chineseCounting"/>
      <w:suff w:val="nothing"/>
      <w:lvlText w:val="%1、"/>
      <w:lvlJc w:val="left"/>
      <w:rPr>
        <w:rFonts w:hint="eastAsia" w:cs="Times New Roman"/>
      </w:rPr>
    </w:lvl>
  </w:abstractNum>
  <w:abstractNum w:abstractNumId="1">
    <w:nsid w:val="007EF13E"/>
    <w:multiLevelType w:val="singleLevel"/>
    <w:tmpl w:val="007EF13E"/>
    <w:lvl w:ilvl="0" w:tentative="0">
      <w:start w:val="6"/>
      <w:numFmt w:val="chineseCounting"/>
      <w:suff w:val="nothing"/>
      <w:lvlText w:val="%1、"/>
      <w:lvlJc w:val="left"/>
      <w:rPr>
        <w:rFonts w:hint="eastAsia"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399"/>
    <w:rsid w:val="00527564"/>
    <w:rsid w:val="00536B58"/>
    <w:rsid w:val="00605219"/>
    <w:rsid w:val="00AF65BA"/>
    <w:rsid w:val="00D86399"/>
    <w:rsid w:val="02BE6243"/>
    <w:rsid w:val="02FD1247"/>
    <w:rsid w:val="36056FDD"/>
    <w:rsid w:val="53CE4DE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Arial"/>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kern w:val="0"/>
      <w:sz w:val="24"/>
      <w:szCs w:val="24"/>
      <w:lang w:val="en-US" w:eastAsia="uk-UA" w:bidi="ar-SA"/>
    </w:rPr>
  </w:style>
  <w:style w:type="character" w:default="1" w:styleId="5">
    <w:name w:val="Default Paragraph Font"/>
    <w:semiHidden/>
    <w:qFormat/>
    <w:uiPriority w:val="99"/>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toc 1"/>
    <w:basedOn w:val="1"/>
    <w:next w:val="1"/>
    <w:qFormat/>
    <w:uiPriority w:val="99"/>
    <w:pPr>
      <w:spacing w:before="120"/>
      <w:ind w:firstLine="560"/>
    </w:pPr>
    <w:rPr>
      <w:rFonts w:cs="Times New Roman"/>
      <w:color w:val="000000"/>
      <w:sz w:val="28"/>
    </w:rPr>
  </w:style>
  <w:style w:type="paragraph" w:styleId="4">
    <w:name w:val="toc 2"/>
    <w:basedOn w:val="1"/>
    <w:next w:val="1"/>
    <w:qFormat/>
    <w:uiPriority w:val="99"/>
    <w:pPr>
      <w:ind w:left="240"/>
    </w:pPr>
  </w:style>
  <w:style w:type="table" w:styleId="7">
    <w:name w:val="Table Grid"/>
    <w:basedOn w:val="6"/>
    <w:qFormat/>
    <w:uiPriority w:val="9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8">
    <w:name w:val="单元格样式22"/>
    <w:basedOn w:val="1"/>
    <w:qFormat/>
    <w:uiPriority w:val="99"/>
    <w:pPr>
      <w:jc w:val="right"/>
    </w:pPr>
    <w:rPr>
      <w:rFonts w:ascii="?????_GBK" w:hAnsi="?????_GBK" w:cs="?????_GBK"/>
    </w:rPr>
  </w:style>
  <w:style w:type="paragraph" w:customStyle="1" w:styleId="9">
    <w:name w:val="单元格样式21"/>
    <w:basedOn w:val="1"/>
    <w:qFormat/>
    <w:uiPriority w:val="99"/>
    <w:pPr>
      <w:jc w:val="center"/>
    </w:pPr>
    <w:rPr>
      <w:rFonts w:ascii="?????_GBK" w:hAnsi="?????_GBK" w:cs="?????_GBK"/>
    </w:rPr>
  </w:style>
  <w:style w:type="paragraph" w:customStyle="1" w:styleId="10">
    <w:name w:val="单元格样式20"/>
    <w:basedOn w:val="1"/>
    <w:qFormat/>
    <w:uiPriority w:val="99"/>
    <w:rPr>
      <w:rFonts w:ascii="?????_GBK" w:hAnsi="?????_GBK" w:cs="?????_GBK"/>
    </w:rPr>
  </w:style>
  <w:style w:type="paragraph" w:customStyle="1" w:styleId="11">
    <w:name w:val="单元格样式1"/>
    <w:basedOn w:val="1"/>
    <w:qFormat/>
    <w:uiPriority w:val="99"/>
    <w:pPr>
      <w:jc w:val="center"/>
    </w:pPr>
    <w:rPr>
      <w:rFonts w:ascii="????_GBK" w:hAnsi="????_GBK" w:cs="????_GBK"/>
      <w:b/>
      <w:sz w:val="21"/>
    </w:rPr>
  </w:style>
  <w:style w:type="paragraph" w:customStyle="1" w:styleId="12">
    <w:name w:val="单元格样式4"/>
    <w:basedOn w:val="1"/>
    <w:qFormat/>
    <w:uiPriority w:val="99"/>
    <w:pPr>
      <w:jc w:val="right"/>
    </w:pPr>
    <w:rPr>
      <w:rFonts w:ascii="????_GBK" w:hAnsi="????_GBK" w:cs="????_GBK"/>
      <w:sz w:val="21"/>
    </w:rPr>
  </w:style>
  <w:style w:type="paragraph" w:customStyle="1" w:styleId="13">
    <w:name w:val="单元格样式2"/>
    <w:basedOn w:val="1"/>
    <w:qFormat/>
    <w:uiPriority w:val="99"/>
    <w:rPr>
      <w:rFonts w:ascii="????_GBK" w:hAnsi="????_GBK" w:cs="????_GBK"/>
      <w:sz w:val="21"/>
    </w:rPr>
  </w:style>
  <w:style w:type="paragraph" w:customStyle="1" w:styleId="14">
    <w:name w:val="单元格样式3"/>
    <w:basedOn w:val="1"/>
    <w:qFormat/>
    <w:uiPriority w:val="99"/>
    <w:pPr>
      <w:jc w:val="center"/>
    </w:pPr>
    <w:rPr>
      <w:rFonts w:ascii="????_GBK" w:hAnsi="????_GBK" w:cs="????_GBK"/>
      <w:sz w:val="21"/>
    </w:rPr>
  </w:style>
  <w:style w:type="paragraph" w:customStyle="1" w:styleId="15">
    <w:name w:val="单元格样式6"/>
    <w:basedOn w:val="1"/>
    <w:qFormat/>
    <w:uiPriority w:val="99"/>
    <w:pPr>
      <w:jc w:val="center"/>
    </w:pPr>
    <w:rPr>
      <w:rFonts w:ascii="????_GBK" w:hAnsi="????_GBK" w:cs="????_GBK"/>
      <w:b/>
      <w:sz w:val="21"/>
    </w:rPr>
  </w:style>
  <w:style w:type="paragraph" w:customStyle="1" w:styleId="16">
    <w:name w:val="单元格样式7"/>
    <w:basedOn w:val="1"/>
    <w:qFormat/>
    <w:uiPriority w:val="99"/>
    <w:pPr>
      <w:jc w:val="right"/>
    </w:pPr>
    <w:rPr>
      <w:rFonts w:ascii="????_GBK" w:hAnsi="????_GBK" w:cs="????_GBK"/>
      <w:b/>
      <w:sz w:val="21"/>
    </w:rPr>
  </w:style>
  <w:style w:type="paragraph" w:customStyle="1" w:styleId="17">
    <w:name w:val="单元格样式5"/>
    <w:basedOn w:val="1"/>
    <w:qFormat/>
    <w:uiPriority w:val="99"/>
    <w:rPr>
      <w:rFonts w:ascii="????_GBK" w:hAnsi="????_GBK" w:cs="????_GBK"/>
      <w:b/>
      <w:sz w:val="21"/>
    </w:rPr>
  </w:style>
  <w:style w:type="paragraph" w:customStyle="1" w:styleId="18">
    <w:name w:val="插入文本样式-插入预算公开部门职责文件"/>
    <w:basedOn w:val="1"/>
    <w:qFormat/>
    <w:uiPriority w:val="99"/>
    <w:pPr>
      <w:spacing w:line="500" w:lineRule="exact"/>
      <w:ind w:firstLine="560"/>
    </w:pPr>
    <w:rPr>
      <w:rFonts w:cs="Times New Roman"/>
      <w:sz w:val="28"/>
    </w:rPr>
  </w:style>
  <w:style w:type="paragraph" w:customStyle="1" w:styleId="19">
    <w:name w:val="插入文本样式-插入预算公开部门预算安排的总体情况文件"/>
    <w:basedOn w:val="1"/>
    <w:qFormat/>
    <w:uiPriority w:val="99"/>
    <w:pPr>
      <w:spacing w:line="500" w:lineRule="exact"/>
      <w:ind w:firstLine="560"/>
    </w:pPr>
    <w:rPr>
      <w:rFonts w:cs="Times New Roman"/>
      <w:sz w:val="28"/>
    </w:rPr>
  </w:style>
  <w:style w:type="paragraph" w:customStyle="1" w:styleId="20">
    <w:name w:val="插入文本样式-插入预算公开部门机关运行经费安排情况文件"/>
    <w:basedOn w:val="1"/>
    <w:qFormat/>
    <w:uiPriority w:val="99"/>
    <w:pPr>
      <w:spacing w:line="500" w:lineRule="exact"/>
      <w:ind w:firstLine="560"/>
    </w:pPr>
    <w:rPr>
      <w:rFonts w:cs="Times New Roman"/>
      <w:sz w:val="28"/>
    </w:rPr>
  </w:style>
  <w:style w:type="paragraph" w:customStyle="1" w:styleId="21">
    <w:name w:val="插入文本样式-插入预算公开部门财政拨款三公经费预算情况及增减变化原因文件"/>
    <w:basedOn w:val="1"/>
    <w:qFormat/>
    <w:uiPriority w:val="99"/>
    <w:pPr>
      <w:spacing w:line="500" w:lineRule="exact"/>
      <w:ind w:firstLine="560"/>
    </w:pPr>
    <w:rPr>
      <w:rFonts w:cs="Times New Roman"/>
      <w:sz w:val="28"/>
    </w:rPr>
  </w:style>
  <w:style w:type="paragraph" w:customStyle="1" w:styleId="22">
    <w:name w:val="插入文本样式-插入总体目标文件"/>
    <w:basedOn w:val="1"/>
    <w:qFormat/>
    <w:uiPriority w:val="99"/>
    <w:pPr>
      <w:spacing w:line="500" w:lineRule="exact"/>
      <w:ind w:firstLine="560"/>
    </w:pPr>
    <w:rPr>
      <w:rFonts w:cs="Times New Roman"/>
      <w:sz w:val="28"/>
    </w:rPr>
  </w:style>
  <w:style w:type="paragraph" w:customStyle="1" w:styleId="23">
    <w:name w:val="插入文本样式-插入职责分类绩效目标文件"/>
    <w:basedOn w:val="1"/>
    <w:qFormat/>
    <w:uiPriority w:val="99"/>
    <w:pPr>
      <w:spacing w:line="500" w:lineRule="exact"/>
      <w:ind w:firstLine="560"/>
    </w:pPr>
    <w:rPr>
      <w:rFonts w:cs="Times New Roman"/>
      <w:sz w:val="28"/>
    </w:rPr>
  </w:style>
  <w:style w:type="paragraph" w:customStyle="1" w:styleId="24">
    <w:name w:val="插入文本样式-插入实现年度发展规划目标的保障措施文件"/>
    <w:basedOn w:val="1"/>
    <w:qFormat/>
    <w:uiPriority w:val="99"/>
    <w:pPr>
      <w:spacing w:line="500" w:lineRule="exact"/>
      <w:ind w:firstLine="560"/>
    </w:pPr>
    <w:rPr>
      <w:rFonts w:cs="Times New Roman"/>
      <w:sz w:val="28"/>
    </w:rPr>
  </w:style>
  <w:style w:type="paragraph" w:customStyle="1" w:styleId="25">
    <w:name w:val="单元格样式23"/>
    <w:qFormat/>
    <w:uiPriority w:val="99"/>
    <w:pPr>
      <w:jc w:val="right"/>
    </w:pPr>
    <w:rPr>
      <w:rFonts w:ascii="????_GBK" w:hAnsi="????_GBK" w:eastAsia="宋体" w:cs="????_GBK"/>
      <w:kern w:val="0"/>
      <w:sz w:val="24"/>
      <w:szCs w:val="20"/>
      <w:lang w:val="en-US" w:eastAsia="zh-CN" w:bidi="ar-SA"/>
    </w:rPr>
  </w:style>
  <w:style w:type="paragraph" w:customStyle="1" w:styleId="26">
    <w:name w:val="插入文本样式-插入预算公开单位机关运行经费安排情况文件"/>
    <w:qFormat/>
    <w:uiPriority w:val="99"/>
    <w:pPr>
      <w:spacing w:line="500" w:lineRule="exact"/>
      <w:ind w:firstLine="560"/>
    </w:pPr>
    <w:rPr>
      <w:rFonts w:ascii="Times New Roman" w:hAnsi="Times New Roman" w:eastAsia="宋体" w:cs="Times New Roman"/>
      <w:kern w:val="0"/>
      <w:sz w:val="28"/>
      <w:szCs w:val="20"/>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59</Pages>
  <Words>5774</Words>
  <Lines>0</Lines>
  <Paragraphs>0</Paragraphs>
  <TotalTime>0</TotalTime>
  <ScaleCrop>false</ScaleCrop>
  <LinksUpToDate>false</LinksUpToDate>
  <CharactersWithSpaces>0</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2025-02-21T01:53:00Z</dcterms:created>
  <dc:creator>1</dc:creator>
  <cp:lastModifiedBy>Administrator</cp:lastModifiedBy>
  <dcterms:modified xsi:type="dcterms:W3CDTF">2025-02-21T02:25:40Z</dcterms:modified>
  <dc:title>2025年部门预算信息公开目录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eyJoZGlkIjoiNjYxNjA2YTVkODBmMTA4Y2Y2YjBiMjljNTM5NDRiYzQiLCJ1c2VySWQiOiIyNzkzMDk1MTAifQ==</vt:lpwstr>
  </property>
  <property fmtid="{D5CDD505-2E9C-101B-9397-08002B2CF9AE}" pid="3" name="KSOProductBuildVer">
    <vt:lpwstr>2052-10.8.2.7119</vt:lpwstr>
  </property>
  <property fmtid="{D5CDD505-2E9C-101B-9397-08002B2CF9AE}" pid="4" name="ICV">
    <vt:lpwstr>BAA84E38938848B4B5377073955F8FCE_12</vt:lpwstr>
  </property>
</Properties>
</file>