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中共石家庄市鹿泉区委老干部局部门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贯彻落实石家庄市鹿泉区人民政府《关于全面实施预算绩效管理的实施意见》（鹿发〔2019〕8号）文件精神，遵循“科学性、规范性、客观性和公正性”的原则，对中共石家庄市鹿泉区委老干部局部门202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1.部门职能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全面贯彻加强党对离退休干部工作的集中统一领导要求,负责宣传贯彻落实党中央、国务院和省、市、区党委、政府关于离退休干部工作的方针政策、措施等;拟订或参与拟订全区离退休干部工作有关具体规定和办法;总结宣传全区离退休干部工作和先进典型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2.负责指导、督促、检查全区的离退休干部工作；组织和协调有关部门做好离退休干部工作。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.负责督促检查各乡（镇、区）和区直各部门落实离退休干部的政治和生活待遇，组织做好走访慰问工作；督促检查离休干部“两费”(离休费、医药费)落实情况;调查研究离退休干部政治和生活待遇中存在的问题,协调有关部门提出解决办法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4.加强对全区离退休干部的政治引领和教育管理。负责做好新形势下离退休干部党组织建设工作,拟订离退休干部思想政治工作的制度办法和措施;组织开展离退休干部党组织书记的教育培训工作。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5.指导全区老干部活动中心等活动阵地建设与管理。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6.指导各乡（镇、区）和区直各部门组织离退休干部利用自身优势,在政治、经济、文化和青少年教育等各领域发挥作用,增添正能量。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7.了解离退休干部对医疗保健方面的意见和要求。组织指导离退休干部开展健康科学的文化健身、保健讲座、参观学习等活动。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8.负责易地安置离休干部服务管理工作。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9.会同有关部门拟订治丧办法,指导逝世老干部的善后工作,协助承办区委交办的丧葬事宜。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10.承担区老干部工作领导小组、区关心下一代工作委员会的日常工作。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11.完成区委交办的其他任务。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2.组织机构及人员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中共石家庄市鹿泉区委老干部局是由财政拨款的正科级行政单位，下设办公室，其所属事业单位为石家庄市鹿泉区老干部活动中心。部门共有15个编制，其中行政编6名，事业编9名。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仿宋_GB2312" w:hAnsi="Times New Roman" w:eastAsia="仿宋_GB2312" w:cs="仿宋_GB2312"/>
          <w:sz w:val="32"/>
          <w:szCs w:val="32"/>
          <w:highlight w:val="none"/>
        </w:rPr>
        <w:t>本部门</w:t>
      </w:r>
      <w:r>
        <w:rPr>
          <w:rFonts w:ascii="仿宋_GB2312" w:hAnsi="Times New Roman" w:eastAsia="仿宋_GB2312" w:cs="仿宋_GB2312"/>
          <w:sz w:val="32"/>
          <w:szCs w:val="32"/>
          <w:highlight w:val="none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</w:rPr>
        <w:t>年度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  <w:lang w:val="en-US"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</w:rPr>
        <w:t>收入合计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  <w:lang w:val="en-US" w:eastAsia="zh-CN"/>
        </w:rPr>
        <w:t>497.29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</w:rPr>
        <w:t>万元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  <w:highlight w:val="none"/>
          <w:lang w:val="en-US" w:eastAsia="zh-CN"/>
        </w:rPr>
        <w:t>支出合计497.29万元；本部门2024年度预算收入合计537.08万元，支出合计537.08万元。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1.总体绩效目标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以贯彻落实党和国家关于离退休干部的方针政策为目标。全面落实全区离休干部政治、生活待遇，组织离退休干部开展有益身心健康的各项文体活动，充分发挥离退休干部的政治、经验、威望等优势，为我区各项事业发展发挥作用。全年召开处级老干部座谈会和不同层次老干部座谈会各1次，走访慰问老干部2次；利用重大节日举办文艺演出1次；举办老年大学书画展1次；开展基层老干部文体活动1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2.分项绩效目标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一、加强离退休干部思想政治建设，组织开展各项有益身心健康的活动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贯彻落实国家关于离退休干部的方针政策，组织离退休干部阅文和学习并参加报告会、通报会、参观经济建设等政治活动，重大节日走访慰问，全面落实老干部政治待遇。落实离退休干部生活待遇“3+2”机制，让每位老干部感受到政治上的关心、生活上的爱护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绩效指标：组织组织全区老干部政治理论学习5次；举办文艺演出1次；举办老年大学书画展1次；开展基层老干部文体活动1次。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二、认真落实企业离休干部政治生活待遇。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绩效目标：认真落实企业离休干部政治生活待遇，充分体现党和政府对企业离休干部的关怀。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绩效指标：中秋节、春节期间慰问企业离休干部和副处以上离退休干部，组织召开处级老干部情况通报及座谈会。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根据《关于全面实施预算绩效管理的实施意见》（鹿发﹝2019﹞8号）文件要求，对自评工作进行研究和部署。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对照各实施项目的内容逐条逐项自评。部门整体支出绩效数据采集的主要依据有：年度预算报告、决算报表、单位年终考核汇编等资料。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经过一年的工作，已经实现了贯彻落实党和国家关于离退休干部的方针政策的目标。全面落实全区离休干部政治、生活待遇，组织离退休干部开展有益身心健康的各项文体活动，充分发挥离退休干部的政治、经验、威望等优势，为我区各项事业发展发挥作用。全年利用重大节日举办文艺演出1次；举办老年大学书画展1次；开展基层老干部文体活动1次。安排照顾离退休干部晚年生活，解决离退休干部思想政治建设、党支部建设、各类文体活动的经费开支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分项绩效目标实现情况及指标分析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本部门组织对“离退休特需费”、“企业离休公用经费及老干部专项活动经费”等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56.32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万元。从评价情况来看，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评价结果均为优秀。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 w:cs="楷体_GB2312"/>
          <w:bCs/>
          <w:sz w:val="32"/>
          <w:szCs w:val="32"/>
          <w:highlight w:val="yellow"/>
        </w:rPr>
      </w:pP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132"/>
        <w:gridCol w:w="1132"/>
        <w:gridCol w:w="1132"/>
        <w:gridCol w:w="1133"/>
        <w:gridCol w:w="1133"/>
        <w:gridCol w:w="1133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年底）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离退休特需费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42.90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42.90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98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企业离休公用经费及老干部专项活动经费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3.82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3.82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98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特困离退休干部帮扶资金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97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国庆走访慰问离休老干部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4.6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4.6</w:t>
            </w:r>
          </w:p>
        </w:tc>
        <w:tc>
          <w:tcPr>
            <w:tcW w:w="1133" w:type="dxa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100</w:t>
            </w:r>
          </w:p>
        </w:tc>
        <w:tc>
          <w:tcPr>
            <w:tcW w:w="1133" w:type="dxa"/>
            <w:vAlign w:val="center"/>
          </w:tcPr>
          <w:p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</w:tbl>
    <w:p>
      <w:pPr>
        <w:spacing w:line="560" w:lineRule="exact"/>
        <w:rPr>
          <w:rFonts w:hint="eastAsia" w:ascii="仿宋" w:hAnsi="仿宋" w:eastAsia="仿宋"/>
          <w:sz w:val="32"/>
          <w:szCs w:val="32"/>
          <w:highlight w:val="yellow"/>
        </w:rPr>
      </w:pPr>
      <w:bookmarkStart w:id="0" w:name="_GoBack"/>
      <w:bookmarkEnd w:id="0"/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最终得分98</w:t>
      </w:r>
      <w:r>
        <w:rPr>
          <w:rFonts w:hint="eastAsia" w:ascii="仿宋" w:hAnsi="仿宋" w:eastAsia="仿宋"/>
          <w:sz w:val="32"/>
          <w:szCs w:val="32"/>
        </w:rPr>
        <w:t>分，综合绩效评价等级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统计数据不准确，导致实际慰问人数与预算人数不符；2024年10月实际申请特困离退休干部帮扶的人数为10人，小于去年16人，年初设立项目数量指标时，按去年人数设立，与今年申请人数有差距。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" w:hAnsi="楷体" w:eastAsia="楷体"/>
          <w:bCs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下一步建立动态管理台账，准确掌握人数变化；今后在项目数量指标设置问题上我们会更严谨。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420" w:firstLineChars="200"/>
        <w:textAlignment w:val="auto"/>
        <w:outlineLvl w:val="9"/>
        <w:rPr>
          <w:rFonts w:ascii="仿宋" w:hAnsi="仿宋" w:eastAsia="仿宋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73D83F9D"/>
    <w:multiLevelType w:val="singleLevel"/>
    <w:tmpl w:val="73D83F9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7956271"/>
    <w:rsid w:val="083638DF"/>
    <w:rsid w:val="09721397"/>
    <w:rsid w:val="09FD71AE"/>
    <w:rsid w:val="0BB63BED"/>
    <w:rsid w:val="0EB97A43"/>
    <w:rsid w:val="0EBD2122"/>
    <w:rsid w:val="0EED7F67"/>
    <w:rsid w:val="0F214EAE"/>
    <w:rsid w:val="1013537A"/>
    <w:rsid w:val="10315702"/>
    <w:rsid w:val="11243446"/>
    <w:rsid w:val="1148178F"/>
    <w:rsid w:val="11996996"/>
    <w:rsid w:val="11B71E6A"/>
    <w:rsid w:val="12A44FBE"/>
    <w:rsid w:val="13162D7A"/>
    <w:rsid w:val="142A4ECE"/>
    <w:rsid w:val="17A364C0"/>
    <w:rsid w:val="19406040"/>
    <w:rsid w:val="1A0E159A"/>
    <w:rsid w:val="1AAF0063"/>
    <w:rsid w:val="1BE140DE"/>
    <w:rsid w:val="1CEB7A4B"/>
    <w:rsid w:val="1E707ED0"/>
    <w:rsid w:val="1F842056"/>
    <w:rsid w:val="20BA314A"/>
    <w:rsid w:val="214A678A"/>
    <w:rsid w:val="23F05A10"/>
    <w:rsid w:val="248C197D"/>
    <w:rsid w:val="250976E1"/>
    <w:rsid w:val="252959AF"/>
    <w:rsid w:val="257022E7"/>
    <w:rsid w:val="25874634"/>
    <w:rsid w:val="26124DA0"/>
    <w:rsid w:val="271A7DEF"/>
    <w:rsid w:val="277A6671"/>
    <w:rsid w:val="283942A1"/>
    <w:rsid w:val="292D35B7"/>
    <w:rsid w:val="295E6F74"/>
    <w:rsid w:val="2B295FE9"/>
    <w:rsid w:val="2EE7162B"/>
    <w:rsid w:val="2F267759"/>
    <w:rsid w:val="2F653735"/>
    <w:rsid w:val="302B2F13"/>
    <w:rsid w:val="30677938"/>
    <w:rsid w:val="31C96EBE"/>
    <w:rsid w:val="32817910"/>
    <w:rsid w:val="329C2CBE"/>
    <w:rsid w:val="329D4FE4"/>
    <w:rsid w:val="33EB6CFF"/>
    <w:rsid w:val="34296765"/>
    <w:rsid w:val="34BA6538"/>
    <w:rsid w:val="35A12947"/>
    <w:rsid w:val="3688286A"/>
    <w:rsid w:val="372C2344"/>
    <w:rsid w:val="37376E98"/>
    <w:rsid w:val="37387040"/>
    <w:rsid w:val="38E7558A"/>
    <w:rsid w:val="39885D54"/>
    <w:rsid w:val="39B92820"/>
    <w:rsid w:val="3A486159"/>
    <w:rsid w:val="3B625C0A"/>
    <w:rsid w:val="3CD50043"/>
    <w:rsid w:val="3CEE1963"/>
    <w:rsid w:val="3D5343E6"/>
    <w:rsid w:val="3DB16367"/>
    <w:rsid w:val="3F206964"/>
    <w:rsid w:val="436B78D3"/>
    <w:rsid w:val="45A76076"/>
    <w:rsid w:val="469079DC"/>
    <w:rsid w:val="46AB4ECC"/>
    <w:rsid w:val="470D549C"/>
    <w:rsid w:val="47BF1523"/>
    <w:rsid w:val="48EA068E"/>
    <w:rsid w:val="496C590B"/>
    <w:rsid w:val="4A1B66EA"/>
    <w:rsid w:val="4AF1423F"/>
    <w:rsid w:val="4BCE5DA6"/>
    <w:rsid w:val="4C9C27FE"/>
    <w:rsid w:val="4DA24A06"/>
    <w:rsid w:val="4FBB0F07"/>
    <w:rsid w:val="51076DB3"/>
    <w:rsid w:val="512260B4"/>
    <w:rsid w:val="51AB3ADF"/>
    <w:rsid w:val="51D301B8"/>
    <w:rsid w:val="5235489E"/>
    <w:rsid w:val="525807C5"/>
    <w:rsid w:val="52BD6ACB"/>
    <w:rsid w:val="535070F2"/>
    <w:rsid w:val="537227FE"/>
    <w:rsid w:val="54DE07C6"/>
    <w:rsid w:val="55537534"/>
    <w:rsid w:val="55692FE9"/>
    <w:rsid w:val="561A74F1"/>
    <w:rsid w:val="58045C57"/>
    <w:rsid w:val="58CA5A93"/>
    <w:rsid w:val="597244E8"/>
    <w:rsid w:val="5A17363F"/>
    <w:rsid w:val="5AE136B1"/>
    <w:rsid w:val="5E067227"/>
    <w:rsid w:val="5E1C6722"/>
    <w:rsid w:val="5EB71C30"/>
    <w:rsid w:val="5F6D1FB3"/>
    <w:rsid w:val="647F661C"/>
    <w:rsid w:val="65D91935"/>
    <w:rsid w:val="66AF0CE5"/>
    <w:rsid w:val="6724468E"/>
    <w:rsid w:val="692754A2"/>
    <w:rsid w:val="698E00E3"/>
    <w:rsid w:val="6AC537CF"/>
    <w:rsid w:val="6B6B2DAF"/>
    <w:rsid w:val="6C5C1FD3"/>
    <w:rsid w:val="6DAB46BF"/>
    <w:rsid w:val="6E5B14A6"/>
    <w:rsid w:val="6EFB766A"/>
    <w:rsid w:val="711B255E"/>
    <w:rsid w:val="71D5196C"/>
    <w:rsid w:val="75D01D65"/>
    <w:rsid w:val="75FF1B7A"/>
    <w:rsid w:val="76A9589C"/>
    <w:rsid w:val="77F13DA6"/>
    <w:rsid w:val="78A52758"/>
    <w:rsid w:val="792D1C4E"/>
    <w:rsid w:val="7BB51E06"/>
    <w:rsid w:val="7C387F7C"/>
    <w:rsid w:val="7E472CDE"/>
    <w:rsid w:val="7E841757"/>
    <w:rsid w:val="7ED86758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插入文本样式-插入部门职责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</Words>
  <Characters>550</Characters>
  <Lines>4</Lines>
  <Paragraphs>1</Paragraphs>
  <TotalTime>0</TotalTime>
  <ScaleCrop>false</ScaleCrop>
  <LinksUpToDate>false</LinksUpToDate>
  <CharactersWithSpaces>645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小雅</cp:lastModifiedBy>
  <cp:lastPrinted>2024-03-06T07:40:00Z</cp:lastPrinted>
  <dcterms:modified xsi:type="dcterms:W3CDTF">2025-09-22T07:50:06Z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96934721B1514D3FBAA28020338CE855_12</vt:lpwstr>
  </property>
</Properties>
</file>