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12</w:t>
      </w:r>
      <w:r>
        <w:rPr>
          <w:rFonts w:hint="eastAsia"/>
          <w:lang w:val="en-US" w:eastAsia="zh-CN"/>
        </w:rPr>
        <w:t>7</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12</w:t>
      </w:r>
      <w:r>
        <w:rPr>
          <w:rFonts w:hint="eastAsia"/>
          <w:lang w:val="en-US" w:eastAsia="zh-CN"/>
        </w:rPr>
        <w:t>9</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12</w:t>
      </w:r>
      <w:r>
        <w:rPr>
          <w:rFonts w:hint="eastAsia"/>
          <w:lang w:val="en-US" w:eastAsia="zh-CN"/>
        </w:rPr>
        <w:t>9</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w:t>
      </w:r>
      <w:r>
        <w:rPr>
          <w:rFonts w:hint="eastAsia"/>
          <w:lang w:val="en-US" w:eastAsia="zh-CN"/>
        </w:rPr>
        <w:t>3</w:t>
      </w:r>
      <w:r>
        <w:fldChar w:fldCharType="end"/>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20978.80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r>
              <w:t>7004.39</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942.55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172.81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9404.39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14406.31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9364.94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27983.18</w:t>
            </w:r>
          </w:p>
        </w:tc>
        <w:tc>
          <w:tcPr>
            <w:tcW w:w="4535" w:type="dxa"/>
            <w:vAlign w:val="center"/>
          </w:tcPr>
          <w:p>
            <w:pPr>
              <w:pStyle w:val="12"/>
            </w:pPr>
            <w:r>
              <w:t>本年支出合计</w:t>
            </w:r>
          </w:p>
        </w:tc>
        <w:tc>
          <w:tcPr>
            <w:tcW w:w="2126" w:type="dxa"/>
            <w:vAlign w:val="center"/>
          </w:tcPr>
          <w:p>
            <w:pPr>
              <w:pStyle w:val="13"/>
            </w:pPr>
            <w:r>
              <w:t>44087.01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r>
              <w:t>16103.83</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44087.01</w:t>
            </w:r>
          </w:p>
        </w:tc>
        <w:tc>
          <w:tcPr>
            <w:tcW w:w="4535" w:type="dxa"/>
            <w:vAlign w:val="center"/>
          </w:tcPr>
          <w:p>
            <w:pPr>
              <w:pStyle w:val="12"/>
            </w:pPr>
            <w:r>
              <w:t>支出总计</w:t>
            </w:r>
          </w:p>
        </w:tc>
        <w:tc>
          <w:tcPr>
            <w:tcW w:w="2126" w:type="dxa"/>
            <w:vAlign w:val="center"/>
          </w:tcPr>
          <w:p>
            <w:pPr>
              <w:pStyle w:val="13"/>
            </w:pPr>
            <w:r>
              <w:t>44087.01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44087.01</w:t>
            </w:r>
          </w:p>
        </w:tc>
        <w:tc>
          <w:tcPr>
            <w:tcW w:w="1134" w:type="dxa"/>
            <w:vAlign w:val="center"/>
          </w:tcPr>
          <w:p>
            <w:pPr>
              <w:pStyle w:val="13"/>
            </w:pPr>
            <w:r>
              <w:t>27983.18</w:t>
            </w:r>
          </w:p>
        </w:tc>
        <w:tc>
          <w:tcPr>
            <w:tcW w:w="1134" w:type="dxa"/>
            <w:vAlign w:val="center"/>
          </w:tcPr>
          <w:p>
            <w:pPr>
              <w:pStyle w:val="13"/>
            </w:pPr>
            <w:r>
              <w:t>27983.18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16103.83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942.55</w:t>
            </w:r>
          </w:p>
        </w:tc>
        <w:tc>
          <w:tcPr>
            <w:tcW w:w="1134" w:type="dxa"/>
            <w:vAlign w:val="center"/>
          </w:tcPr>
          <w:p>
            <w:pPr>
              <w:pStyle w:val="9"/>
            </w:pPr>
            <w:r>
              <w:t>942.55</w:t>
            </w:r>
          </w:p>
        </w:tc>
        <w:tc>
          <w:tcPr>
            <w:tcW w:w="1134" w:type="dxa"/>
            <w:vAlign w:val="center"/>
          </w:tcPr>
          <w:p>
            <w:pPr>
              <w:pStyle w:val="9"/>
            </w:pPr>
            <w:r>
              <w:t>942.55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718.88</w:t>
            </w:r>
          </w:p>
        </w:tc>
        <w:tc>
          <w:tcPr>
            <w:tcW w:w="1134" w:type="dxa"/>
            <w:vAlign w:val="center"/>
          </w:tcPr>
          <w:p>
            <w:pPr>
              <w:pStyle w:val="9"/>
            </w:pPr>
            <w:r>
              <w:t>718.88</w:t>
            </w:r>
          </w:p>
        </w:tc>
        <w:tc>
          <w:tcPr>
            <w:tcW w:w="1134" w:type="dxa"/>
            <w:vAlign w:val="center"/>
          </w:tcPr>
          <w:p>
            <w:pPr>
              <w:pStyle w:val="9"/>
            </w:pPr>
            <w:r>
              <w:t>718.88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143.95</w:t>
            </w:r>
          </w:p>
        </w:tc>
        <w:tc>
          <w:tcPr>
            <w:tcW w:w="1134" w:type="dxa"/>
            <w:vAlign w:val="center"/>
          </w:tcPr>
          <w:p>
            <w:pPr>
              <w:pStyle w:val="9"/>
            </w:pPr>
            <w:r>
              <w:t>143.95</w:t>
            </w:r>
          </w:p>
        </w:tc>
        <w:tc>
          <w:tcPr>
            <w:tcW w:w="1134" w:type="dxa"/>
            <w:vAlign w:val="center"/>
          </w:tcPr>
          <w:p>
            <w:pPr>
              <w:pStyle w:val="9"/>
            </w:pPr>
            <w:r>
              <w:t>143.95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259.39</w:t>
            </w:r>
          </w:p>
        </w:tc>
        <w:tc>
          <w:tcPr>
            <w:tcW w:w="1134" w:type="dxa"/>
            <w:vAlign w:val="center"/>
          </w:tcPr>
          <w:p>
            <w:pPr>
              <w:pStyle w:val="9"/>
            </w:pPr>
            <w:r>
              <w:t>259.39</w:t>
            </w:r>
          </w:p>
        </w:tc>
        <w:tc>
          <w:tcPr>
            <w:tcW w:w="1134" w:type="dxa"/>
            <w:vAlign w:val="center"/>
          </w:tcPr>
          <w:p>
            <w:pPr>
              <w:pStyle w:val="9"/>
            </w:pPr>
            <w:r>
              <w:t>259.39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234.52</w:t>
            </w:r>
          </w:p>
        </w:tc>
        <w:tc>
          <w:tcPr>
            <w:tcW w:w="1134" w:type="dxa"/>
            <w:vAlign w:val="center"/>
          </w:tcPr>
          <w:p>
            <w:pPr>
              <w:pStyle w:val="9"/>
            </w:pPr>
            <w:r>
              <w:t>234.52</w:t>
            </w:r>
          </w:p>
        </w:tc>
        <w:tc>
          <w:tcPr>
            <w:tcW w:w="1134" w:type="dxa"/>
            <w:vAlign w:val="center"/>
          </w:tcPr>
          <w:p>
            <w:pPr>
              <w:pStyle w:val="9"/>
            </w:pPr>
            <w:r>
              <w:t>234.52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81.01</w:t>
            </w:r>
          </w:p>
        </w:tc>
        <w:tc>
          <w:tcPr>
            <w:tcW w:w="1134" w:type="dxa"/>
            <w:vAlign w:val="center"/>
          </w:tcPr>
          <w:p>
            <w:pPr>
              <w:pStyle w:val="9"/>
            </w:pPr>
            <w:r>
              <w:t>81.01</w:t>
            </w:r>
          </w:p>
        </w:tc>
        <w:tc>
          <w:tcPr>
            <w:tcW w:w="1134" w:type="dxa"/>
            <w:vAlign w:val="center"/>
          </w:tcPr>
          <w:p>
            <w:pPr>
              <w:pStyle w:val="9"/>
            </w:pPr>
            <w:r>
              <w:t>81.01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223.67</w:t>
            </w:r>
          </w:p>
        </w:tc>
        <w:tc>
          <w:tcPr>
            <w:tcW w:w="1134" w:type="dxa"/>
            <w:vAlign w:val="center"/>
          </w:tcPr>
          <w:p>
            <w:pPr>
              <w:pStyle w:val="9"/>
            </w:pPr>
            <w:r>
              <w:t>223.67</w:t>
            </w:r>
          </w:p>
        </w:tc>
        <w:tc>
          <w:tcPr>
            <w:tcW w:w="1134" w:type="dxa"/>
            <w:vAlign w:val="center"/>
          </w:tcPr>
          <w:p>
            <w:pPr>
              <w:pStyle w:val="9"/>
            </w:pPr>
            <w:r>
              <w:t>223.67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223.67</w:t>
            </w:r>
          </w:p>
        </w:tc>
        <w:tc>
          <w:tcPr>
            <w:tcW w:w="1134" w:type="dxa"/>
            <w:vAlign w:val="center"/>
          </w:tcPr>
          <w:p>
            <w:pPr>
              <w:pStyle w:val="9"/>
            </w:pPr>
            <w:r>
              <w:t>223.67</w:t>
            </w:r>
          </w:p>
        </w:tc>
        <w:tc>
          <w:tcPr>
            <w:tcW w:w="1134" w:type="dxa"/>
            <w:vAlign w:val="center"/>
          </w:tcPr>
          <w:p>
            <w:pPr>
              <w:pStyle w:val="9"/>
            </w:pPr>
            <w:r>
              <w:t>223.67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172.81</w:t>
            </w:r>
          </w:p>
        </w:tc>
        <w:tc>
          <w:tcPr>
            <w:tcW w:w="1134" w:type="dxa"/>
            <w:vAlign w:val="center"/>
          </w:tcPr>
          <w:p>
            <w:pPr>
              <w:pStyle w:val="9"/>
            </w:pPr>
            <w:r>
              <w:t>172.81</w:t>
            </w:r>
          </w:p>
        </w:tc>
        <w:tc>
          <w:tcPr>
            <w:tcW w:w="1134" w:type="dxa"/>
            <w:vAlign w:val="center"/>
          </w:tcPr>
          <w:p>
            <w:pPr>
              <w:pStyle w:val="9"/>
            </w:pPr>
            <w:r>
              <w:t>172.81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172.81</w:t>
            </w:r>
          </w:p>
        </w:tc>
        <w:tc>
          <w:tcPr>
            <w:tcW w:w="1134" w:type="dxa"/>
            <w:vAlign w:val="center"/>
          </w:tcPr>
          <w:p>
            <w:pPr>
              <w:pStyle w:val="9"/>
            </w:pPr>
            <w:r>
              <w:t>172.81</w:t>
            </w:r>
          </w:p>
        </w:tc>
        <w:tc>
          <w:tcPr>
            <w:tcW w:w="1134" w:type="dxa"/>
            <w:vAlign w:val="center"/>
          </w:tcPr>
          <w:p>
            <w:pPr>
              <w:pStyle w:val="9"/>
            </w:pPr>
            <w:r>
              <w:t>172.81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154.51</w:t>
            </w:r>
          </w:p>
        </w:tc>
        <w:tc>
          <w:tcPr>
            <w:tcW w:w="1134" w:type="dxa"/>
            <w:vAlign w:val="center"/>
          </w:tcPr>
          <w:p>
            <w:pPr>
              <w:pStyle w:val="9"/>
            </w:pPr>
            <w:r>
              <w:t>154.51</w:t>
            </w:r>
          </w:p>
        </w:tc>
        <w:tc>
          <w:tcPr>
            <w:tcW w:w="1134" w:type="dxa"/>
            <w:vAlign w:val="center"/>
          </w:tcPr>
          <w:p>
            <w:pPr>
              <w:pStyle w:val="9"/>
            </w:pPr>
            <w:r>
              <w:t>154.51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9404.39</w:t>
            </w:r>
          </w:p>
        </w:tc>
        <w:tc>
          <w:tcPr>
            <w:tcW w:w="1134" w:type="dxa"/>
            <w:vAlign w:val="center"/>
          </w:tcPr>
          <w:p>
            <w:pPr>
              <w:pStyle w:val="9"/>
            </w:pPr>
            <w:r>
              <w:t>9278.39</w:t>
            </w:r>
          </w:p>
        </w:tc>
        <w:tc>
          <w:tcPr>
            <w:tcW w:w="1134" w:type="dxa"/>
            <w:vAlign w:val="center"/>
          </w:tcPr>
          <w:p>
            <w:pPr>
              <w:pStyle w:val="9"/>
            </w:pPr>
            <w:r>
              <w:t>9278.39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9364.39</w:t>
            </w:r>
          </w:p>
        </w:tc>
        <w:tc>
          <w:tcPr>
            <w:tcW w:w="1134" w:type="dxa"/>
            <w:vAlign w:val="center"/>
          </w:tcPr>
          <w:p>
            <w:pPr>
              <w:pStyle w:val="9"/>
            </w:pPr>
            <w:r>
              <w:t>9238.39</w:t>
            </w:r>
          </w:p>
        </w:tc>
        <w:tc>
          <w:tcPr>
            <w:tcW w:w="1134" w:type="dxa"/>
            <w:vAlign w:val="center"/>
          </w:tcPr>
          <w:p>
            <w:pPr>
              <w:pStyle w:val="9"/>
            </w:pPr>
            <w:r>
              <w:t>9238.39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5377.14</w:t>
            </w:r>
          </w:p>
        </w:tc>
        <w:tc>
          <w:tcPr>
            <w:tcW w:w="1134" w:type="dxa"/>
            <w:vAlign w:val="center"/>
          </w:tcPr>
          <w:p>
            <w:pPr>
              <w:pStyle w:val="9"/>
            </w:pPr>
            <w:r>
              <w:t>5251.14</w:t>
            </w:r>
          </w:p>
        </w:tc>
        <w:tc>
          <w:tcPr>
            <w:tcW w:w="1134" w:type="dxa"/>
            <w:vAlign w:val="center"/>
          </w:tcPr>
          <w:p>
            <w:pPr>
              <w:pStyle w:val="9"/>
            </w:pPr>
            <w:r>
              <w:t>5251.14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2110302</w:t>
            </w:r>
          </w:p>
        </w:tc>
        <w:tc>
          <w:tcPr>
            <w:tcW w:w="1559" w:type="dxa"/>
            <w:vAlign w:val="center"/>
          </w:tcPr>
          <w:p>
            <w:pPr>
              <w:pStyle w:val="10"/>
            </w:pPr>
            <w:r>
              <w:t>水体</w:t>
            </w:r>
          </w:p>
        </w:tc>
        <w:tc>
          <w:tcPr>
            <w:tcW w:w="1134" w:type="dxa"/>
            <w:vAlign w:val="center"/>
          </w:tcPr>
          <w:p>
            <w:pPr>
              <w:pStyle w:val="9"/>
            </w:pPr>
            <w:r>
              <w:t>3987.25</w:t>
            </w:r>
          </w:p>
        </w:tc>
        <w:tc>
          <w:tcPr>
            <w:tcW w:w="1134" w:type="dxa"/>
            <w:vAlign w:val="center"/>
          </w:tcPr>
          <w:p>
            <w:pPr>
              <w:pStyle w:val="9"/>
            </w:pPr>
            <w:r>
              <w:t>3987.25</w:t>
            </w:r>
          </w:p>
        </w:tc>
        <w:tc>
          <w:tcPr>
            <w:tcW w:w="1134" w:type="dxa"/>
            <w:vAlign w:val="center"/>
          </w:tcPr>
          <w:p>
            <w:pPr>
              <w:pStyle w:val="9"/>
            </w:pPr>
            <w:r>
              <w:t>3987.25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21104</w:t>
            </w:r>
          </w:p>
        </w:tc>
        <w:tc>
          <w:tcPr>
            <w:tcW w:w="1559" w:type="dxa"/>
            <w:vAlign w:val="center"/>
          </w:tcPr>
          <w:p>
            <w:pPr>
              <w:pStyle w:val="10"/>
            </w:pPr>
            <w:r>
              <w:t>自然生态保护</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2110402</w:t>
            </w:r>
          </w:p>
        </w:tc>
        <w:tc>
          <w:tcPr>
            <w:tcW w:w="1559" w:type="dxa"/>
            <w:vAlign w:val="center"/>
          </w:tcPr>
          <w:p>
            <w:pPr>
              <w:pStyle w:val="10"/>
            </w:pPr>
            <w:r>
              <w:t>农村环境保护</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14406.31</w:t>
            </w:r>
          </w:p>
        </w:tc>
        <w:tc>
          <w:tcPr>
            <w:tcW w:w="1134" w:type="dxa"/>
            <w:vAlign w:val="center"/>
          </w:tcPr>
          <w:p>
            <w:pPr>
              <w:pStyle w:val="9"/>
            </w:pPr>
            <w:r>
              <w:t>14406.31</w:t>
            </w:r>
          </w:p>
        </w:tc>
        <w:tc>
          <w:tcPr>
            <w:tcW w:w="1134" w:type="dxa"/>
            <w:vAlign w:val="center"/>
          </w:tcPr>
          <w:p>
            <w:pPr>
              <w:pStyle w:val="9"/>
            </w:pPr>
            <w:r>
              <w:t>14406.31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1729.86</w:t>
            </w:r>
          </w:p>
        </w:tc>
        <w:tc>
          <w:tcPr>
            <w:tcW w:w="1134" w:type="dxa"/>
            <w:vAlign w:val="center"/>
          </w:tcPr>
          <w:p>
            <w:pPr>
              <w:pStyle w:val="9"/>
            </w:pPr>
            <w:r>
              <w:t>1729.86</w:t>
            </w:r>
          </w:p>
        </w:tc>
        <w:tc>
          <w:tcPr>
            <w:tcW w:w="1134" w:type="dxa"/>
            <w:vAlign w:val="center"/>
          </w:tcPr>
          <w:p>
            <w:pPr>
              <w:pStyle w:val="9"/>
            </w:pPr>
            <w:r>
              <w:t>1729.86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2120101</w:t>
            </w:r>
          </w:p>
        </w:tc>
        <w:tc>
          <w:tcPr>
            <w:tcW w:w="1559" w:type="dxa"/>
            <w:vAlign w:val="center"/>
          </w:tcPr>
          <w:p>
            <w:pPr>
              <w:pStyle w:val="10"/>
            </w:pPr>
            <w:r>
              <w:t>行政运行</w:t>
            </w:r>
          </w:p>
        </w:tc>
        <w:tc>
          <w:tcPr>
            <w:tcW w:w="1134" w:type="dxa"/>
            <w:vAlign w:val="center"/>
          </w:tcPr>
          <w:p>
            <w:pPr>
              <w:pStyle w:val="9"/>
            </w:pPr>
            <w:r>
              <w:t>1301.08</w:t>
            </w:r>
          </w:p>
        </w:tc>
        <w:tc>
          <w:tcPr>
            <w:tcW w:w="1134" w:type="dxa"/>
            <w:vAlign w:val="center"/>
          </w:tcPr>
          <w:p>
            <w:pPr>
              <w:pStyle w:val="9"/>
            </w:pPr>
            <w:r>
              <w:t>1301.08</w:t>
            </w:r>
          </w:p>
        </w:tc>
        <w:tc>
          <w:tcPr>
            <w:tcW w:w="1134" w:type="dxa"/>
            <w:vAlign w:val="center"/>
          </w:tcPr>
          <w:p>
            <w:pPr>
              <w:pStyle w:val="9"/>
            </w:pPr>
            <w:r>
              <w:t>1301.08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2120102</w:t>
            </w:r>
          </w:p>
        </w:tc>
        <w:tc>
          <w:tcPr>
            <w:tcW w:w="1559" w:type="dxa"/>
            <w:vAlign w:val="center"/>
          </w:tcPr>
          <w:p>
            <w:pPr>
              <w:pStyle w:val="10"/>
            </w:pPr>
            <w:r>
              <w:t>一般行政管理事务</w:t>
            </w:r>
          </w:p>
        </w:tc>
        <w:tc>
          <w:tcPr>
            <w:tcW w:w="1134" w:type="dxa"/>
            <w:vAlign w:val="center"/>
          </w:tcPr>
          <w:p>
            <w:pPr>
              <w:pStyle w:val="9"/>
            </w:pPr>
            <w:r>
              <w:t>428.78</w:t>
            </w:r>
          </w:p>
        </w:tc>
        <w:tc>
          <w:tcPr>
            <w:tcW w:w="1134" w:type="dxa"/>
            <w:vAlign w:val="center"/>
          </w:tcPr>
          <w:p>
            <w:pPr>
              <w:pStyle w:val="9"/>
            </w:pPr>
            <w:r>
              <w:t>428.78</w:t>
            </w:r>
          </w:p>
        </w:tc>
        <w:tc>
          <w:tcPr>
            <w:tcW w:w="1134" w:type="dxa"/>
            <w:vAlign w:val="center"/>
          </w:tcPr>
          <w:p>
            <w:pPr>
              <w:pStyle w:val="9"/>
            </w:pPr>
            <w:r>
              <w:t>428.78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21203</w:t>
            </w:r>
          </w:p>
        </w:tc>
        <w:tc>
          <w:tcPr>
            <w:tcW w:w="1559" w:type="dxa"/>
            <w:vAlign w:val="center"/>
          </w:tcPr>
          <w:p>
            <w:pPr>
              <w:pStyle w:val="10"/>
            </w:pPr>
            <w:r>
              <w:t>城乡社区公共设施</w:t>
            </w:r>
          </w:p>
        </w:tc>
        <w:tc>
          <w:tcPr>
            <w:tcW w:w="1134" w:type="dxa"/>
            <w:vAlign w:val="center"/>
          </w:tcPr>
          <w:p>
            <w:pPr>
              <w:pStyle w:val="9"/>
            </w:pPr>
            <w:r>
              <w:t>5523.03</w:t>
            </w:r>
          </w:p>
        </w:tc>
        <w:tc>
          <w:tcPr>
            <w:tcW w:w="1134" w:type="dxa"/>
            <w:vAlign w:val="center"/>
          </w:tcPr>
          <w:p>
            <w:pPr>
              <w:pStyle w:val="9"/>
            </w:pPr>
            <w:r>
              <w:t>5523.03</w:t>
            </w:r>
          </w:p>
        </w:tc>
        <w:tc>
          <w:tcPr>
            <w:tcW w:w="1134" w:type="dxa"/>
            <w:vAlign w:val="center"/>
          </w:tcPr>
          <w:p>
            <w:pPr>
              <w:pStyle w:val="9"/>
            </w:pPr>
            <w:r>
              <w:t>5523.03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2120303</w:t>
            </w:r>
          </w:p>
        </w:tc>
        <w:tc>
          <w:tcPr>
            <w:tcW w:w="1559" w:type="dxa"/>
            <w:vAlign w:val="center"/>
          </w:tcPr>
          <w:p>
            <w:pPr>
              <w:pStyle w:val="10"/>
            </w:pPr>
            <w:r>
              <w:t>小城镇基础设施建设</w:t>
            </w:r>
          </w:p>
        </w:tc>
        <w:tc>
          <w:tcPr>
            <w:tcW w:w="1134" w:type="dxa"/>
            <w:vAlign w:val="center"/>
          </w:tcPr>
          <w:p>
            <w:pPr>
              <w:pStyle w:val="9"/>
            </w:pPr>
            <w:r>
              <w:t>2523.03</w:t>
            </w:r>
          </w:p>
        </w:tc>
        <w:tc>
          <w:tcPr>
            <w:tcW w:w="1134" w:type="dxa"/>
            <w:vAlign w:val="center"/>
          </w:tcPr>
          <w:p>
            <w:pPr>
              <w:pStyle w:val="9"/>
            </w:pPr>
            <w:r>
              <w:t>2523.03</w:t>
            </w:r>
          </w:p>
        </w:tc>
        <w:tc>
          <w:tcPr>
            <w:tcW w:w="1134" w:type="dxa"/>
            <w:vAlign w:val="center"/>
          </w:tcPr>
          <w:p>
            <w:pPr>
              <w:pStyle w:val="9"/>
            </w:pPr>
            <w:r>
              <w:t>2523.03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2120399</w:t>
            </w:r>
          </w:p>
        </w:tc>
        <w:tc>
          <w:tcPr>
            <w:tcW w:w="1559" w:type="dxa"/>
            <w:vAlign w:val="center"/>
          </w:tcPr>
          <w:p>
            <w:pPr>
              <w:pStyle w:val="10"/>
            </w:pPr>
            <w:r>
              <w:t>其他城乡社区公共设施支出</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21206</w:t>
            </w:r>
          </w:p>
        </w:tc>
        <w:tc>
          <w:tcPr>
            <w:tcW w:w="1559" w:type="dxa"/>
            <w:vAlign w:val="center"/>
          </w:tcPr>
          <w:p>
            <w:pPr>
              <w:pStyle w:val="10"/>
            </w:pPr>
            <w:r>
              <w:t>建设市场管理与监督</w:t>
            </w:r>
          </w:p>
        </w:tc>
        <w:tc>
          <w:tcPr>
            <w:tcW w:w="1134" w:type="dxa"/>
            <w:vAlign w:val="center"/>
          </w:tcPr>
          <w:p>
            <w:pPr>
              <w:pStyle w:val="9"/>
            </w:pPr>
            <w:r>
              <w:t>1572.23</w:t>
            </w:r>
          </w:p>
        </w:tc>
        <w:tc>
          <w:tcPr>
            <w:tcW w:w="1134" w:type="dxa"/>
            <w:vAlign w:val="center"/>
          </w:tcPr>
          <w:p>
            <w:pPr>
              <w:pStyle w:val="9"/>
            </w:pPr>
            <w:r>
              <w:t>1572.23</w:t>
            </w:r>
          </w:p>
        </w:tc>
        <w:tc>
          <w:tcPr>
            <w:tcW w:w="1134" w:type="dxa"/>
            <w:vAlign w:val="center"/>
          </w:tcPr>
          <w:p>
            <w:pPr>
              <w:pStyle w:val="9"/>
            </w:pPr>
            <w:r>
              <w:t>1572.23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2120601</w:t>
            </w:r>
          </w:p>
        </w:tc>
        <w:tc>
          <w:tcPr>
            <w:tcW w:w="1559" w:type="dxa"/>
            <w:vAlign w:val="center"/>
          </w:tcPr>
          <w:p>
            <w:pPr>
              <w:pStyle w:val="10"/>
            </w:pPr>
            <w:r>
              <w:t>建设市场管理与监督</w:t>
            </w:r>
          </w:p>
        </w:tc>
        <w:tc>
          <w:tcPr>
            <w:tcW w:w="1134" w:type="dxa"/>
            <w:vAlign w:val="center"/>
          </w:tcPr>
          <w:p>
            <w:pPr>
              <w:pStyle w:val="9"/>
            </w:pPr>
            <w:r>
              <w:t>1572.23</w:t>
            </w:r>
          </w:p>
        </w:tc>
        <w:tc>
          <w:tcPr>
            <w:tcW w:w="1134" w:type="dxa"/>
            <w:vAlign w:val="center"/>
          </w:tcPr>
          <w:p>
            <w:pPr>
              <w:pStyle w:val="9"/>
            </w:pPr>
            <w:r>
              <w:t>1572.23</w:t>
            </w:r>
          </w:p>
        </w:tc>
        <w:tc>
          <w:tcPr>
            <w:tcW w:w="1134" w:type="dxa"/>
            <w:vAlign w:val="center"/>
          </w:tcPr>
          <w:p>
            <w:pPr>
              <w:pStyle w:val="9"/>
            </w:pPr>
            <w:r>
              <w:t>1572.23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4901.20</w:t>
            </w:r>
          </w:p>
        </w:tc>
        <w:tc>
          <w:tcPr>
            <w:tcW w:w="1134" w:type="dxa"/>
            <w:vAlign w:val="center"/>
          </w:tcPr>
          <w:p>
            <w:pPr>
              <w:pStyle w:val="9"/>
            </w:pPr>
            <w:r>
              <w:t>4901.20</w:t>
            </w:r>
          </w:p>
        </w:tc>
        <w:tc>
          <w:tcPr>
            <w:tcW w:w="1134" w:type="dxa"/>
            <w:vAlign w:val="center"/>
          </w:tcPr>
          <w:p>
            <w:pPr>
              <w:pStyle w:val="9"/>
            </w:pPr>
            <w:r>
              <w:t>4901.20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2120803</w:t>
            </w:r>
          </w:p>
        </w:tc>
        <w:tc>
          <w:tcPr>
            <w:tcW w:w="1559" w:type="dxa"/>
            <w:vAlign w:val="center"/>
          </w:tcPr>
          <w:p>
            <w:pPr>
              <w:pStyle w:val="10"/>
            </w:pPr>
            <w:r>
              <w:t>城市建设支出</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2120807</w:t>
            </w:r>
          </w:p>
        </w:tc>
        <w:tc>
          <w:tcPr>
            <w:tcW w:w="1559" w:type="dxa"/>
            <w:vAlign w:val="center"/>
          </w:tcPr>
          <w:p>
            <w:pPr>
              <w:pStyle w:val="10"/>
            </w:pPr>
            <w:r>
              <w:t>廉租住房支出</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21214</w:t>
            </w:r>
          </w:p>
        </w:tc>
        <w:tc>
          <w:tcPr>
            <w:tcW w:w="1559" w:type="dxa"/>
            <w:vAlign w:val="center"/>
          </w:tcPr>
          <w:p>
            <w:pPr>
              <w:pStyle w:val="10"/>
            </w:pPr>
            <w:r>
              <w:t>污水处理费安排的支出</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2121401</w:t>
            </w:r>
          </w:p>
        </w:tc>
        <w:tc>
          <w:tcPr>
            <w:tcW w:w="1559" w:type="dxa"/>
            <w:vAlign w:val="center"/>
          </w:tcPr>
          <w:p>
            <w:pPr>
              <w:pStyle w:val="10"/>
            </w:pPr>
            <w:r>
              <w:t>污水处理设施建设和运营</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9364.94</w:t>
            </w:r>
          </w:p>
        </w:tc>
        <w:tc>
          <w:tcPr>
            <w:tcW w:w="1134" w:type="dxa"/>
            <w:vAlign w:val="center"/>
          </w:tcPr>
          <w:p>
            <w:pPr>
              <w:pStyle w:val="9"/>
            </w:pPr>
            <w:r>
              <w:t>1759.94</w:t>
            </w:r>
          </w:p>
        </w:tc>
        <w:tc>
          <w:tcPr>
            <w:tcW w:w="1134" w:type="dxa"/>
            <w:vAlign w:val="center"/>
          </w:tcPr>
          <w:p>
            <w:pPr>
              <w:pStyle w:val="9"/>
            </w:pPr>
            <w:r>
              <w:t>1759.94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7605.00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35</w:t>
            </w:r>
          </w:p>
        </w:tc>
        <w:tc>
          <w:tcPr>
            <w:tcW w:w="992" w:type="dxa"/>
            <w:vAlign w:val="center"/>
          </w:tcPr>
          <w:p>
            <w:pPr>
              <w:pStyle w:val="10"/>
            </w:pPr>
            <w:r>
              <w:t>22101</w:t>
            </w:r>
          </w:p>
        </w:tc>
        <w:tc>
          <w:tcPr>
            <w:tcW w:w="1559" w:type="dxa"/>
            <w:vAlign w:val="center"/>
          </w:tcPr>
          <w:p>
            <w:pPr>
              <w:pStyle w:val="10"/>
            </w:pPr>
            <w:r>
              <w:t>保障性安居工程支出</w:t>
            </w:r>
          </w:p>
        </w:tc>
        <w:tc>
          <w:tcPr>
            <w:tcW w:w="1134" w:type="dxa"/>
            <w:vAlign w:val="center"/>
          </w:tcPr>
          <w:p>
            <w:pPr>
              <w:pStyle w:val="9"/>
            </w:pPr>
            <w:r>
              <w:t>9146.00</w:t>
            </w:r>
          </w:p>
        </w:tc>
        <w:tc>
          <w:tcPr>
            <w:tcW w:w="1134" w:type="dxa"/>
            <w:vAlign w:val="center"/>
          </w:tcPr>
          <w:p>
            <w:pPr>
              <w:pStyle w:val="9"/>
            </w:pPr>
            <w:r>
              <w:t>1541.00</w:t>
            </w:r>
          </w:p>
        </w:tc>
        <w:tc>
          <w:tcPr>
            <w:tcW w:w="1134" w:type="dxa"/>
            <w:vAlign w:val="center"/>
          </w:tcPr>
          <w:p>
            <w:pPr>
              <w:pStyle w:val="9"/>
            </w:pPr>
            <w:r>
              <w:t>1541.00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36</w:t>
            </w:r>
          </w:p>
        </w:tc>
        <w:tc>
          <w:tcPr>
            <w:tcW w:w="992" w:type="dxa"/>
            <w:vAlign w:val="center"/>
          </w:tcPr>
          <w:p>
            <w:pPr>
              <w:pStyle w:val="10"/>
            </w:pPr>
            <w:r>
              <w:t>2210101</w:t>
            </w:r>
          </w:p>
        </w:tc>
        <w:tc>
          <w:tcPr>
            <w:tcW w:w="1559" w:type="dxa"/>
            <w:vAlign w:val="center"/>
          </w:tcPr>
          <w:p>
            <w:pPr>
              <w:pStyle w:val="10"/>
            </w:pPr>
            <w:r>
              <w:t>廉租住房</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37</w:t>
            </w:r>
          </w:p>
        </w:tc>
        <w:tc>
          <w:tcPr>
            <w:tcW w:w="992" w:type="dxa"/>
            <w:vAlign w:val="center"/>
          </w:tcPr>
          <w:p>
            <w:pPr>
              <w:pStyle w:val="10"/>
            </w:pPr>
            <w:r>
              <w:t>2210103</w:t>
            </w:r>
          </w:p>
        </w:tc>
        <w:tc>
          <w:tcPr>
            <w:tcW w:w="1559" w:type="dxa"/>
            <w:vAlign w:val="center"/>
          </w:tcPr>
          <w:p>
            <w:pPr>
              <w:pStyle w:val="10"/>
            </w:pPr>
            <w:r>
              <w:t>棚户区改造</w:t>
            </w:r>
          </w:p>
        </w:tc>
        <w:tc>
          <w:tcPr>
            <w:tcW w:w="1134" w:type="dxa"/>
            <w:vAlign w:val="center"/>
          </w:tcPr>
          <w:p>
            <w:pPr>
              <w:pStyle w:val="9"/>
            </w:pPr>
            <w:r>
              <w:t>861.00</w:t>
            </w:r>
          </w:p>
        </w:tc>
        <w:tc>
          <w:tcPr>
            <w:tcW w:w="1134" w:type="dxa"/>
            <w:vAlign w:val="center"/>
          </w:tcPr>
          <w:p>
            <w:pPr>
              <w:pStyle w:val="9"/>
            </w:pPr>
            <w:r>
              <w:t>861.00</w:t>
            </w:r>
          </w:p>
        </w:tc>
        <w:tc>
          <w:tcPr>
            <w:tcW w:w="1134" w:type="dxa"/>
            <w:vAlign w:val="center"/>
          </w:tcPr>
          <w:p>
            <w:pPr>
              <w:pStyle w:val="9"/>
            </w:pPr>
            <w:r>
              <w:t>861.00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38</w:t>
            </w:r>
          </w:p>
        </w:tc>
        <w:tc>
          <w:tcPr>
            <w:tcW w:w="992" w:type="dxa"/>
            <w:vAlign w:val="center"/>
          </w:tcPr>
          <w:p>
            <w:pPr>
              <w:pStyle w:val="10"/>
            </w:pPr>
            <w:r>
              <w:t>2210105</w:t>
            </w:r>
          </w:p>
        </w:tc>
        <w:tc>
          <w:tcPr>
            <w:tcW w:w="1559" w:type="dxa"/>
            <w:vAlign w:val="center"/>
          </w:tcPr>
          <w:p>
            <w:pPr>
              <w:pStyle w:val="10"/>
            </w:pPr>
            <w:r>
              <w:t>农村危房改造</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39</w:t>
            </w:r>
          </w:p>
        </w:tc>
        <w:tc>
          <w:tcPr>
            <w:tcW w:w="992" w:type="dxa"/>
            <w:vAlign w:val="center"/>
          </w:tcPr>
          <w:p>
            <w:pPr>
              <w:pStyle w:val="10"/>
            </w:pPr>
            <w:r>
              <w:t>2210107</w:t>
            </w:r>
          </w:p>
        </w:tc>
        <w:tc>
          <w:tcPr>
            <w:tcW w:w="1559" w:type="dxa"/>
            <w:vAlign w:val="center"/>
          </w:tcPr>
          <w:p>
            <w:pPr>
              <w:pStyle w:val="10"/>
            </w:pPr>
            <w:r>
              <w:t>保障性住房租金补贴</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40</w:t>
            </w:r>
          </w:p>
        </w:tc>
        <w:tc>
          <w:tcPr>
            <w:tcW w:w="992" w:type="dxa"/>
            <w:vAlign w:val="center"/>
          </w:tcPr>
          <w:p>
            <w:pPr>
              <w:pStyle w:val="10"/>
            </w:pPr>
            <w:r>
              <w:t>2210108</w:t>
            </w:r>
          </w:p>
        </w:tc>
        <w:tc>
          <w:tcPr>
            <w:tcW w:w="1559" w:type="dxa"/>
            <w:vAlign w:val="center"/>
          </w:tcPr>
          <w:p>
            <w:pPr>
              <w:pStyle w:val="10"/>
            </w:pPr>
            <w:r>
              <w:t>老旧小区改造</w:t>
            </w:r>
          </w:p>
        </w:tc>
        <w:tc>
          <w:tcPr>
            <w:tcW w:w="1134" w:type="dxa"/>
            <w:vAlign w:val="center"/>
          </w:tcPr>
          <w:p>
            <w:pPr>
              <w:pStyle w:val="9"/>
            </w:pPr>
            <w:r>
              <w:t>241.00</w:t>
            </w:r>
          </w:p>
        </w:tc>
        <w:tc>
          <w:tcPr>
            <w:tcW w:w="1134" w:type="dxa"/>
            <w:vAlign w:val="center"/>
          </w:tcPr>
          <w:p>
            <w:pPr>
              <w:pStyle w:val="9"/>
            </w:pPr>
            <w:r>
              <w:t>36.00</w:t>
            </w:r>
          </w:p>
        </w:tc>
        <w:tc>
          <w:tcPr>
            <w:tcW w:w="1134" w:type="dxa"/>
            <w:vAlign w:val="center"/>
          </w:tcPr>
          <w:p>
            <w:pPr>
              <w:pStyle w:val="9"/>
            </w:pPr>
            <w:r>
              <w:t>36.00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41</w:t>
            </w:r>
          </w:p>
        </w:tc>
        <w:tc>
          <w:tcPr>
            <w:tcW w:w="992" w:type="dxa"/>
            <w:vAlign w:val="center"/>
          </w:tcPr>
          <w:p>
            <w:pPr>
              <w:pStyle w:val="10"/>
            </w:pPr>
            <w:r>
              <w:t>2210109</w:t>
            </w:r>
          </w:p>
        </w:tc>
        <w:tc>
          <w:tcPr>
            <w:tcW w:w="1559" w:type="dxa"/>
            <w:vAlign w:val="center"/>
          </w:tcPr>
          <w:p>
            <w:pPr>
              <w:pStyle w:val="10"/>
            </w:pPr>
            <w:r>
              <w:t>住房租赁市场发展</w:t>
            </w:r>
          </w:p>
        </w:tc>
        <w:tc>
          <w:tcPr>
            <w:tcW w:w="1134" w:type="dxa"/>
            <w:vAlign w:val="center"/>
          </w:tcPr>
          <w:p>
            <w:pPr>
              <w:pStyle w:val="9"/>
            </w:pPr>
            <w:r>
              <w:t>7400.00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42</w:t>
            </w:r>
          </w:p>
        </w:tc>
        <w:tc>
          <w:tcPr>
            <w:tcW w:w="992" w:type="dxa"/>
            <w:vAlign w:val="center"/>
          </w:tcPr>
          <w:p>
            <w:pPr>
              <w:pStyle w:val="10"/>
            </w:pPr>
            <w:r>
              <w:t>2210110</w:t>
            </w:r>
          </w:p>
        </w:tc>
        <w:tc>
          <w:tcPr>
            <w:tcW w:w="1559" w:type="dxa"/>
            <w:vAlign w:val="center"/>
          </w:tcPr>
          <w:p>
            <w:pPr>
              <w:pStyle w:val="10"/>
            </w:pPr>
            <w:r>
              <w:t>保障性租赁住房</w:t>
            </w:r>
          </w:p>
        </w:tc>
        <w:tc>
          <w:tcPr>
            <w:tcW w:w="1134" w:type="dxa"/>
            <w:vAlign w:val="center"/>
          </w:tcPr>
          <w:p>
            <w:pPr>
              <w:pStyle w:val="9"/>
            </w:pPr>
            <w:r>
              <w:t>579.00</w:t>
            </w:r>
          </w:p>
        </w:tc>
        <w:tc>
          <w:tcPr>
            <w:tcW w:w="1134" w:type="dxa"/>
            <w:vAlign w:val="center"/>
          </w:tcPr>
          <w:p>
            <w:pPr>
              <w:pStyle w:val="9"/>
            </w:pPr>
            <w:r>
              <w:t>579.00</w:t>
            </w:r>
          </w:p>
        </w:tc>
        <w:tc>
          <w:tcPr>
            <w:tcW w:w="1134" w:type="dxa"/>
            <w:vAlign w:val="center"/>
          </w:tcPr>
          <w:p>
            <w:pPr>
              <w:pStyle w:val="9"/>
            </w:pPr>
            <w:r>
              <w:t>579.00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43</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218.94</w:t>
            </w:r>
          </w:p>
        </w:tc>
        <w:tc>
          <w:tcPr>
            <w:tcW w:w="1134" w:type="dxa"/>
            <w:vAlign w:val="center"/>
          </w:tcPr>
          <w:p>
            <w:pPr>
              <w:pStyle w:val="9"/>
            </w:pPr>
            <w:r>
              <w:t>218.94</w:t>
            </w:r>
          </w:p>
        </w:tc>
        <w:tc>
          <w:tcPr>
            <w:tcW w:w="1134" w:type="dxa"/>
            <w:vAlign w:val="center"/>
          </w:tcPr>
          <w:p>
            <w:pPr>
              <w:pStyle w:val="9"/>
            </w:pPr>
            <w:r>
              <w:t>218.94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44</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218.94</w:t>
            </w:r>
          </w:p>
        </w:tc>
        <w:tc>
          <w:tcPr>
            <w:tcW w:w="1134" w:type="dxa"/>
            <w:vAlign w:val="center"/>
          </w:tcPr>
          <w:p>
            <w:pPr>
              <w:pStyle w:val="9"/>
            </w:pPr>
            <w:r>
              <w:t>218.94</w:t>
            </w:r>
          </w:p>
        </w:tc>
        <w:tc>
          <w:tcPr>
            <w:tcW w:w="1134" w:type="dxa"/>
            <w:vAlign w:val="center"/>
          </w:tcPr>
          <w:p>
            <w:pPr>
              <w:pStyle w:val="9"/>
            </w:pPr>
            <w:r>
              <w:t>218.94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45</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46</w:t>
            </w:r>
          </w:p>
        </w:tc>
        <w:tc>
          <w:tcPr>
            <w:tcW w:w="992" w:type="dxa"/>
            <w:vAlign w:val="center"/>
          </w:tcPr>
          <w:p>
            <w:pPr>
              <w:pStyle w:val="10"/>
            </w:pPr>
            <w:r>
              <w:t>22904</w:t>
            </w:r>
          </w:p>
        </w:tc>
        <w:tc>
          <w:tcPr>
            <w:tcW w:w="1559" w:type="dxa"/>
            <w:vAlign w:val="center"/>
          </w:tcPr>
          <w:p>
            <w:pPr>
              <w:pStyle w:val="10"/>
            </w:pPr>
            <w:r>
              <w:t>其他政府性基金及对应专项债务收入安排的支出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47</w:t>
            </w:r>
          </w:p>
        </w:tc>
        <w:tc>
          <w:tcPr>
            <w:tcW w:w="992" w:type="dxa"/>
            <w:vAlign w:val="center"/>
          </w:tcPr>
          <w:p>
            <w:pPr>
              <w:pStyle w:val="10"/>
            </w:pPr>
            <w:r>
              <w:t>2290402</w:t>
            </w:r>
          </w:p>
        </w:tc>
        <w:tc>
          <w:tcPr>
            <w:tcW w:w="1559" w:type="dxa"/>
            <w:vAlign w:val="center"/>
          </w:tcPr>
          <w:p>
            <w:pPr>
              <w:pStyle w:val="10"/>
            </w:pPr>
            <w:r>
              <w:t>其他地方自行试点项目收益专项债券收入安排的支出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48</w:t>
            </w:r>
          </w:p>
        </w:tc>
        <w:tc>
          <w:tcPr>
            <w:tcW w:w="992" w:type="dxa"/>
            <w:vAlign w:val="center"/>
          </w:tcPr>
          <w:p>
            <w:pPr>
              <w:pStyle w:val="10"/>
            </w:pPr>
            <w:r>
              <w:t>232</w:t>
            </w:r>
          </w:p>
        </w:tc>
        <w:tc>
          <w:tcPr>
            <w:tcW w:w="1559" w:type="dxa"/>
            <w:vAlign w:val="center"/>
          </w:tcPr>
          <w:p>
            <w:pPr>
              <w:pStyle w:val="10"/>
            </w:pPr>
            <w:r>
              <w:t>债务付息支出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49</w:t>
            </w:r>
          </w:p>
        </w:tc>
        <w:tc>
          <w:tcPr>
            <w:tcW w:w="992" w:type="dxa"/>
            <w:vAlign w:val="center"/>
          </w:tcPr>
          <w:p>
            <w:pPr>
              <w:pStyle w:val="10"/>
            </w:pPr>
            <w:r>
              <w:t>23204</w:t>
            </w:r>
          </w:p>
        </w:tc>
        <w:tc>
          <w:tcPr>
            <w:tcW w:w="1559" w:type="dxa"/>
            <w:vAlign w:val="center"/>
          </w:tcPr>
          <w:p>
            <w:pPr>
              <w:pStyle w:val="10"/>
            </w:pPr>
            <w:r>
              <w:t>地方政府专项债务付息支出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50</w:t>
            </w:r>
          </w:p>
        </w:tc>
        <w:tc>
          <w:tcPr>
            <w:tcW w:w="992" w:type="dxa"/>
            <w:vAlign w:val="center"/>
          </w:tcPr>
          <w:p>
            <w:pPr>
              <w:pStyle w:val="10"/>
            </w:pPr>
            <w:r>
              <w:t>2320498</w:t>
            </w:r>
          </w:p>
        </w:tc>
        <w:tc>
          <w:tcPr>
            <w:tcW w:w="1559" w:type="dxa"/>
            <w:vAlign w:val="center"/>
          </w:tcPr>
          <w:p>
            <w:pPr>
              <w:pStyle w:val="10"/>
            </w:pPr>
            <w:r>
              <w:t>其他地方自行试点项目收益专项债券付息支出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51</w:t>
            </w:r>
          </w:p>
        </w:tc>
        <w:tc>
          <w:tcPr>
            <w:tcW w:w="992" w:type="dxa"/>
            <w:vAlign w:val="center"/>
          </w:tcPr>
          <w:p>
            <w:pPr>
              <w:pStyle w:val="10"/>
            </w:pPr>
            <w:r>
              <w:t>233</w:t>
            </w:r>
          </w:p>
        </w:tc>
        <w:tc>
          <w:tcPr>
            <w:tcW w:w="1559" w:type="dxa"/>
            <w:vAlign w:val="center"/>
          </w:tcPr>
          <w:p>
            <w:pPr>
              <w:pStyle w:val="10"/>
            </w:pPr>
            <w:r>
              <w:t>债务发行费用支出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52</w:t>
            </w:r>
          </w:p>
        </w:tc>
        <w:tc>
          <w:tcPr>
            <w:tcW w:w="992" w:type="dxa"/>
            <w:vAlign w:val="center"/>
          </w:tcPr>
          <w:p>
            <w:pPr>
              <w:pStyle w:val="10"/>
            </w:pPr>
            <w:r>
              <w:t>23304</w:t>
            </w:r>
          </w:p>
        </w:tc>
        <w:tc>
          <w:tcPr>
            <w:tcW w:w="1559" w:type="dxa"/>
            <w:vAlign w:val="center"/>
          </w:tcPr>
          <w:p>
            <w:pPr>
              <w:pStyle w:val="10"/>
            </w:pPr>
            <w:r>
              <w:t>地方政府专项债务发行费用支出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53</w:t>
            </w:r>
          </w:p>
        </w:tc>
        <w:tc>
          <w:tcPr>
            <w:tcW w:w="992" w:type="dxa"/>
            <w:vAlign w:val="center"/>
          </w:tcPr>
          <w:p>
            <w:pPr>
              <w:pStyle w:val="10"/>
            </w:pPr>
            <w:r>
              <w:t>2330498</w:t>
            </w:r>
          </w:p>
        </w:tc>
        <w:tc>
          <w:tcPr>
            <w:tcW w:w="1559" w:type="dxa"/>
            <w:vAlign w:val="center"/>
          </w:tcPr>
          <w:p>
            <w:pPr>
              <w:pStyle w:val="10"/>
            </w:pPr>
            <w:r>
              <w:t>其他地方自行试点项目收益专项债券发行费用支出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44087.01</w:t>
            </w:r>
          </w:p>
        </w:tc>
        <w:tc>
          <w:tcPr>
            <w:tcW w:w="1361" w:type="dxa"/>
            <w:vAlign w:val="center"/>
          </w:tcPr>
          <w:p>
            <w:pPr>
              <w:pStyle w:val="13"/>
            </w:pPr>
            <w:r>
              <w:t>3705.33</w:t>
            </w:r>
          </w:p>
        </w:tc>
        <w:tc>
          <w:tcPr>
            <w:tcW w:w="1361" w:type="dxa"/>
            <w:vAlign w:val="center"/>
          </w:tcPr>
          <w:p>
            <w:pPr>
              <w:pStyle w:val="13"/>
            </w:pPr>
            <w:r>
              <w:t>40381.69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942.55</w:t>
            </w:r>
          </w:p>
        </w:tc>
        <w:tc>
          <w:tcPr>
            <w:tcW w:w="1361" w:type="dxa"/>
            <w:vAlign w:val="center"/>
          </w:tcPr>
          <w:p>
            <w:pPr>
              <w:pStyle w:val="9"/>
            </w:pPr>
            <w:r>
              <w:t>718.88</w:t>
            </w:r>
          </w:p>
        </w:tc>
        <w:tc>
          <w:tcPr>
            <w:tcW w:w="1361" w:type="dxa"/>
            <w:vAlign w:val="center"/>
          </w:tcPr>
          <w:p>
            <w:pPr>
              <w:pStyle w:val="9"/>
            </w:pPr>
            <w:r>
              <w:t>223.67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718.88</w:t>
            </w:r>
          </w:p>
        </w:tc>
        <w:tc>
          <w:tcPr>
            <w:tcW w:w="1361" w:type="dxa"/>
            <w:vAlign w:val="center"/>
          </w:tcPr>
          <w:p>
            <w:pPr>
              <w:pStyle w:val="9"/>
            </w:pPr>
            <w:r>
              <w:t>718.88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6" w:type="dxa"/>
            <w:vAlign w:val="center"/>
          </w:tcPr>
          <w:p>
            <w:pPr>
              <w:pStyle w:val="10"/>
            </w:pPr>
            <w:r>
              <w:t>行政单位离退休</w:t>
            </w:r>
          </w:p>
        </w:tc>
        <w:tc>
          <w:tcPr>
            <w:tcW w:w="1361" w:type="dxa"/>
            <w:vAlign w:val="center"/>
          </w:tcPr>
          <w:p>
            <w:pPr>
              <w:pStyle w:val="9"/>
            </w:pPr>
            <w:r>
              <w:t>143.95</w:t>
            </w:r>
          </w:p>
        </w:tc>
        <w:tc>
          <w:tcPr>
            <w:tcW w:w="1361" w:type="dxa"/>
            <w:vAlign w:val="center"/>
          </w:tcPr>
          <w:p>
            <w:pPr>
              <w:pStyle w:val="9"/>
            </w:pPr>
            <w:r>
              <w:t>143.95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259.39</w:t>
            </w:r>
          </w:p>
        </w:tc>
        <w:tc>
          <w:tcPr>
            <w:tcW w:w="1361" w:type="dxa"/>
            <w:vAlign w:val="center"/>
          </w:tcPr>
          <w:p>
            <w:pPr>
              <w:pStyle w:val="9"/>
            </w:pPr>
            <w:r>
              <w:t>259.39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234.52</w:t>
            </w:r>
          </w:p>
        </w:tc>
        <w:tc>
          <w:tcPr>
            <w:tcW w:w="1361" w:type="dxa"/>
            <w:vAlign w:val="center"/>
          </w:tcPr>
          <w:p>
            <w:pPr>
              <w:pStyle w:val="9"/>
            </w:pPr>
            <w:r>
              <w:t>234.52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2080506</w:t>
            </w:r>
          </w:p>
        </w:tc>
        <w:tc>
          <w:tcPr>
            <w:tcW w:w="4536" w:type="dxa"/>
            <w:vAlign w:val="center"/>
          </w:tcPr>
          <w:p>
            <w:pPr>
              <w:pStyle w:val="10"/>
            </w:pPr>
            <w:r>
              <w:t>机关事业单位职业年金缴费支出</w:t>
            </w:r>
          </w:p>
        </w:tc>
        <w:tc>
          <w:tcPr>
            <w:tcW w:w="1361" w:type="dxa"/>
            <w:vAlign w:val="center"/>
          </w:tcPr>
          <w:p>
            <w:pPr>
              <w:pStyle w:val="9"/>
            </w:pPr>
            <w:r>
              <w:t>81.01</w:t>
            </w:r>
          </w:p>
        </w:tc>
        <w:tc>
          <w:tcPr>
            <w:tcW w:w="1361" w:type="dxa"/>
            <w:vAlign w:val="center"/>
          </w:tcPr>
          <w:p>
            <w:pPr>
              <w:pStyle w:val="9"/>
            </w:pPr>
            <w:r>
              <w:t>81.01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223.67</w:t>
            </w:r>
          </w:p>
        </w:tc>
        <w:tc>
          <w:tcPr>
            <w:tcW w:w="1361" w:type="dxa"/>
            <w:vAlign w:val="center"/>
          </w:tcPr>
          <w:p>
            <w:pPr>
              <w:pStyle w:val="9"/>
            </w:pPr>
          </w:p>
        </w:tc>
        <w:tc>
          <w:tcPr>
            <w:tcW w:w="1361" w:type="dxa"/>
            <w:vAlign w:val="center"/>
          </w:tcPr>
          <w:p>
            <w:pPr>
              <w:pStyle w:val="9"/>
            </w:pPr>
            <w:r>
              <w:t>223.67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223.67</w:t>
            </w:r>
          </w:p>
        </w:tc>
        <w:tc>
          <w:tcPr>
            <w:tcW w:w="1361" w:type="dxa"/>
            <w:vAlign w:val="center"/>
          </w:tcPr>
          <w:p>
            <w:pPr>
              <w:pStyle w:val="9"/>
            </w:pPr>
          </w:p>
        </w:tc>
        <w:tc>
          <w:tcPr>
            <w:tcW w:w="1361" w:type="dxa"/>
            <w:vAlign w:val="center"/>
          </w:tcPr>
          <w:p>
            <w:pPr>
              <w:pStyle w:val="9"/>
            </w:pPr>
            <w:r>
              <w:t>223.67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172.81</w:t>
            </w:r>
          </w:p>
        </w:tc>
        <w:tc>
          <w:tcPr>
            <w:tcW w:w="1361" w:type="dxa"/>
            <w:vAlign w:val="center"/>
          </w:tcPr>
          <w:p>
            <w:pPr>
              <w:pStyle w:val="9"/>
            </w:pPr>
            <w:r>
              <w:t>172.81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172.81</w:t>
            </w:r>
          </w:p>
        </w:tc>
        <w:tc>
          <w:tcPr>
            <w:tcW w:w="1361" w:type="dxa"/>
            <w:vAlign w:val="center"/>
          </w:tcPr>
          <w:p>
            <w:pPr>
              <w:pStyle w:val="9"/>
            </w:pPr>
            <w:r>
              <w:t>172.81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6" w:type="dxa"/>
            <w:vAlign w:val="center"/>
          </w:tcPr>
          <w:p>
            <w:pPr>
              <w:pStyle w:val="10"/>
            </w:pPr>
            <w:r>
              <w:t>行政单位医疗</w:t>
            </w:r>
          </w:p>
        </w:tc>
        <w:tc>
          <w:tcPr>
            <w:tcW w:w="1361" w:type="dxa"/>
            <w:vAlign w:val="center"/>
          </w:tcPr>
          <w:p>
            <w:pPr>
              <w:pStyle w:val="9"/>
            </w:pPr>
            <w:r>
              <w:t>18.30</w:t>
            </w:r>
          </w:p>
        </w:tc>
        <w:tc>
          <w:tcPr>
            <w:tcW w:w="1361" w:type="dxa"/>
            <w:vAlign w:val="center"/>
          </w:tcPr>
          <w:p>
            <w:pPr>
              <w:pStyle w:val="9"/>
            </w:pPr>
            <w:r>
              <w:t>18.30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154.51</w:t>
            </w:r>
          </w:p>
        </w:tc>
        <w:tc>
          <w:tcPr>
            <w:tcW w:w="1361" w:type="dxa"/>
            <w:vAlign w:val="center"/>
          </w:tcPr>
          <w:p>
            <w:pPr>
              <w:pStyle w:val="9"/>
            </w:pPr>
            <w:r>
              <w:t>154.51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211</w:t>
            </w:r>
          </w:p>
        </w:tc>
        <w:tc>
          <w:tcPr>
            <w:tcW w:w="4536" w:type="dxa"/>
            <w:vAlign w:val="center"/>
          </w:tcPr>
          <w:p>
            <w:pPr>
              <w:pStyle w:val="10"/>
            </w:pPr>
            <w:r>
              <w:t>节能环保支出</w:t>
            </w:r>
          </w:p>
        </w:tc>
        <w:tc>
          <w:tcPr>
            <w:tcW w:w="1361" w:type="dxa"/>
            <w:vAlign w:val="center"/>
          </w:tcPr>
          <w:p>
            <w:pPr>
              <w:pStyle w:val="9"/>
            </w:pPr>
            <w:r>
              <w:t>9404.39</w:t>
            </w:r>
          </w:p>
        </w:tc>
        <w:tc>
          <w:tcPr>
            <w:tcW w:w="1361" w:type="dxa"/>
            <w:vAlign w:val="center"/>
          </w:tcPr>
          <w:p>
            <w:pPr>
              <w:pStyle w:val="9"/>
            </w:pPr>
          </w:p>
        </w:tc>
        <w:tc>
          <w:tcPr>
            <w:tcW w:w="1361" w:type="dxa"/>
            <w:vAlign w:val="center"/>
          </w:tcPr>
          <w:p>
            <w:pPr>
              <w:pStyle w:val="9"/>
            </w:pPr>
            <w:r>
              <w:t>9404.39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21103</w:t>
            </w:r>
          </w:p>
        </w:tc>
        <w:tc>
          <w:tcPr>
            <w:tcW w:w="4536" w:type="dxa"/>
            <w:vAlign w:val="center"/>
          </w:tcPr>
          <w:p>
            <w:pPr>
              <w:pStyle w:val="10"/>
            </w:pPr>
            <w:r>
              <w:t>污染防治</w:t>
            </w:r>
          </w:p>
        </w:tc>
        <w:tc>
          <w:tcPr>
            <w:tcW w:w="1361" w:type="dxa"/>
            <w:vAlign w:val="center"/>
          </w:tcPr>
          <w:p>
            <w:pPr>
              <w:pStyle w:val="9"/>
            </w:pPr>
            <w:r>
              <w:t>9364.39</w:t>
            </w:r>
          </w:p>
        </w:tc>
        <w:tc>
          <w:tcPr>
            <w:tcW w:w="1361" w:type="dxa"/>
            <w:vAlign w:val="center"/>
          </w:tcPr>
          <w:p>
            <w:pPr>
              <w:pStyle w:val="9"/>
            </w:pPr>
          </w:p>
        </w:tc>
        <w:tc>
          <w:tcPr>
            <w:tcW w:w="1361" w:type="dxa"/>
            <w:vAlign w:val="center"/>
          </w:tcPr>
          <w:p>
            <w:pPr>
              <w:pStyle w:val="9"/>
            </w:pPr>
            <w:r>
              <w:t>9364.39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2110301</w:t>
            </w:r>
          </w:p>
        </w:tc>
        <w:tc>
          <w:tcPr>
            <w:tcW w:w="4536" w:type="dxa"/>
            <w:vAlign w:val="center"/>
          </w:tcPr>
          <w:p>
            <w:pPr>
              <w:pStyle w:val="10"/>
            </w:pPr>
            <w:r>
              <w:t>大气</w:t>
            </w:r>
          </w:p>
        </w:tc>
        <w:tc>
          <w:tcPr>
            <w:tcW w:w="1361" w:type="dxa"/>
            <w:vAlign w:val="center"/>
          </w:tcPr>
          <w:p>
            <w:pPr>
              <w:pStyle w:val="9"/>
            </w:pPr>
            <w:r>
              <w:t>5377.14</w:t>
            </w:r>
          </w:p>
        </w:tc>
        <w:tc>
          <w:tcPr>
            <w:tcW w:w="1361" w:type="dxa"/>
            <w:vAlign w:val="center"/>
          </w:tcPr>
          <w:p>
            <w:pPr>
              <w:pStyle w:val="9"/>
            </w:pPr>
          </w:p>
        </w:tc>
        <w:tc>
          <w:tcPr>
            <w:tcW w:w="1361" w:type="dxa"/>
            <w:vAlign w:val="center"/>
          </w:tcPr>
          <w:p>
            <w:pPr>
              <w:pStyle w:val="9"/>
            </w:pPr>
            <w:r>
              <w:t>5377.14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2110302</w:t>
            </w:r>
          </w:p>
        </w:tc>
        <w:tc>
          <w:tcPr>
            <w:tcW w:w="4536" w:type="dxa"/>
            <w:vAlign w:val="center"/>
          </w:tcPr>
          <w:p>
            <w:pPr>
              <w:pStyle w:val="10"/>
            </w:pPr>
            <w:r>
              <w:t>水体</w:t>
            </w:r>
          </w:p>
        </w:tc>
        <w:tc>
          <w:tcPr>
            <w:tcW w:w="1361" w:type="dxa"/>
            <w:vAlign w:val="center"/>
          </w:tcPr>
          <w:p>
            <w:pPr>
              <w:pStyle w:val="9"/>
            </w:pPr>
            <w:r>
              <w:t>3987.25</w:t>
            </w:r>
          </w:p>
        </w:tc>
        <w:tc>
          <w:tcPr>
            <w:tcW w:w="1361" w:type="dxa"/>
            <w:vAlign w:val="center"/>
          </w:tcPr>
          <w:p>
            <w:pPr>
              <w:pStyle w:val="9"/>
            </w:pPr>
          </w:p>
        </w:tc>
        <w:tc>
          <w:tcPr>
            <w:tcW w:w="1361" w:type="dxa"/>
            <w:vAlign w:val="center"/>
          </w:tcPr>
          <w:p>
            <w:pPr>
              <w:pStyle w:val="9"/>
            </w:pPr>
            <w:r>
              <w:t>3987.25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21104</w:t>
            </w:r>
          </w:p>
        </w:tc>
        <w:tc>
          <w:tcPr>
            <w:tcW w:w="4536" w:type="dxa"/>
            <w:vAlign w:val="center"/>
          </w:tcPr>
          <w:p>
            <w:pPr>
              <w:pStyle w:val="10"/>
            </w:pPr>
            <w:r>
              <w:t>自然生态保护</w:t>
            </w: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2110402</w:t>
            </w:r>
          </w:p>
        </w:tc>
        <w:tc>
          <w:tcPr>
            <w:tcW w:w="4536" w:type="dxa"/>
            <w:vAlign w:val="center"/>
          </w:tcPr>
          <w:p>
            <w:pPr>
              <w:pStyle w:val="10"/>
            </w:pPr>
            <w:r>
              <w:t>农村环境保护</w:t>
            </w: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14406.31</w:t>
            </w:r>
          </w:p>
        </w:tc>
        <w:tc>
          <w:tcPr>
            <w:tcW w:w="1361" w:type="dxa"/>
            <w:vAlign w:val="center"/>
          </w:tcPr>
          <w:p>
            <w:pPr>
              <w:pStyle w:val="9"/>
            </w:pPr>
            <w:r>
              <w:t>2594.70</w:t>
            </w:r>
          </w:p>
        </w:tc>
        <w:tc>
          <w:tcPr>
            <w:tcW w:w="1361" w:type="dxa"/>
            <w:vAlign w:val="center"/>
          </w:tcPr>
          <w:p>
            <w:pPr>
              <w:pStyle w:val="9"/>
            </w:pPr>
            <w:r>
              <w:t>11811.61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1729.86</w:t>
            </w:r>
          </w:p>
        </w:tc>
        <w:tc>
          <w:tcPr>
            <w:tcW w:w="1361" w:type="dxa"/>
            <w:vAlign w:val="center"/>
          </w:tcPr>
          <w:p>
            <w:pPr>
              <w:pStyle w:val="9"/>
            </w:pPr>
            <w:r>
              <w:t>1301.08</w:t>
            </w:r>
          </w:p>
        </w:tc>
        <w:tc>
          <w:tcPr>
            <w:tcW w:w="1361" w:type="dxa"/>
            <w:vAlign w:val="center"/>
          </w:tcPr>
          <w:p>
            <w:pPr>
              <w:pStyle w:val="9"/>
            </w:pPr>
            <w:r>
              <w:t>428.78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2120101</w:t>
            </w:r>
          </w:p>
        </w:tc>
        <w:tc>
          <w:tcPr>
            <w:tcW w:w="4536" w:type="dxa"/>
            <w:vAlign w:val="center"/>
          </w:tcPr>
          <w:p>
            <w:pPr>
              <w:pStyle w:val="10"/>
            </w:pPr>
            <w:r>
              <w:t>行政运行</w:t>
            </w:r>
          </w:p>
        </w:tc>
        <w:tc>
          <w:tcPr>
            <w:tcW w:w="1361" w:type="dxa"/>
            <w:vAlign w:val="center"/>
          </w:tcPr>
          <w:p>
            <w:pPr>
              <w:pStyle w:val="9"/>
            </w:pPr>
            <w:r>
              <w:t>1301.08</w:t>
            </w:r>
          </w:p>
        </w:tc>
        <w:tc>
          <w:tcPr>
            <w:tcW w:w="1361" w:type="dxa"/>
            <w:vAlign w:val="center"/>
          </w:tcPr>
          <w:p>
            <w:pPr>
              <w:pStyle w:val="9"/>
            </w:pPr>
            <w:r>
              <w:t>1301.08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2120102</w:t>
            </w:r>
          </w:p>
        </w:tc>
        <w:tc>
          <w:tcPr>
            <w:tcW w:w="4536" w:type="dxa"/>
            <w:vAlign w:val="center"/>
          </w:tcPr>
          <w:p>
            <w:pPr>
              <w:pStyle w:val="10"/>
            </w:pPr>
            <w:r>
              <w:t>一般行政管理事务</w:t>
            </w:r>
          </w:p>
        </w:tc>
        <w:tc>
          <w:tcPr>
            <w:tcW w:w="1361" w:type="dxa"/>
            <w:vAlign w:val="center"/>
          </w:tcPr>
          <w:p>
            <w:pPr>
              <w:pStyle w:val="9"/>
            </w:pPr>
            <w:r>
              <w:t>428.78</w:t>
            </w:r>
          </w:p>
        </w:tc>
        <w:tc>
          <w:tcPr>
            <w:tcW w:w="1361" w:type="dxa"/>
            <w:vAlign w:val="center"/>
          </w:tcPr>
          <w:p>
            <w:pPr>
              <w:pStyle w:val="9"/>
            </w:pPr>
          </w:p>
        </w:tc>
        <w:tc>
          <w:tcPr>
            <w:tcW w:w="1361" w:type="dxa"/>
            <w:vAlign w:val="center"/>
          </w:tcPr>
          <w:p>
            <w:pPr>
              <w:pStyle w:val="9"/>
            </w:pPr>
            <w:r>
              <w:t>428.78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21203</w:t>
            </w:r>
          </w:p>
        </w:tc>
        <w:tc>
          <w:tcPr>
            <w:tcW w:w="4536" w:type="dxa"/>
            <w:vAlign w:val="center"/>
          </w:tcPr>
          <w:p>
            <w:pPr>
              <w:pStyle w:val="10"/>
            </w:pPr>
            <w:r>
              <w:t>城乡社区公共设施</w:t>
            </w:r>
          </w:p>
        </w:tc>
        <w:tc>
          <w:tcPr>
            <w:tcW w:w="1361" w:type="dxa"/>
            <w:vAlign w:val="center"/>
          </w:tcPr>
          <w:p>
            <w:pPr>
              <w:pStyle w:val="9"/>
            </w:pPr>
            <w:r>
              <w:t>5523.03</w:t>
            </w:r>
          </w:p>
        </w:tc>
        <w:tc>
          <w:tcPr>
            <w:tcW w:w="1361" w:type="dxa"/>
            <w:vAlign w:val="center"/>
          </w:tcPr>
          <w:p>
            <w:pPr>
              <w:pStyle w:val="9"/>
            </w:pPr>
          </w:p>
        </w:tc>
        <w:tc>
          <w:tcPr>
            <w:tcW w:w="1361" w:type="dxa"/>
            <w:vAlign w:val="center"/>
          </w:tcPr>
          <w:p>
            <w:pPr>
              <w:pStyle w:val="9"/>
            </w:pPr>
            <w:r>
              <w:t>5523.03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2120303</w:t>
            </w:r>
          </w:p>
        </w:tc>
        <w:tc>
          <w:tcPr>
            <w:tcW w:w="4536" w:type="dxa"/>
            <w:vAlign w:val="center"/>
          </w:tcPr>
          <w:p>
            <w:pPr>
              <w:pStyle w:val="10"/>
            </w:pPr>
            <w:r>
              <w:t>小城镇基础设施建设</w:t>
            </w:r>
          </w:p>
        </w:tc>
        <w:tc>
          <w:tcPr>
            <w:tcW w:w="1361" w:type="dxa"/>
            <w:vAlign w:val="center"/>
          </w:tcPr>
          <w:p>
            <w:pPr>
              <w:pStyle w:val="9"/>
            </w:pPr>
            <w:r>
              <w:t>2523.03</w:t>
            </w:r>
          </w:p>
        </w:tc>
        <w:tc>
          <w:tcPr>
            <w:tcW w:w="1361" w:type="dxa"/>
            <w:vAlign w:val="center"/>
          </w:tcPr>
          <w:p>
            <w:pPr>
              <w:pStyle w:val="9"/>
            </w:pPr>
          </w:p>
        </w:tc>
        <w:tc>
          <w:tcPr>
            <w:tcW w:w="1361" w:type="dxa"/>
            <w:vAlign w:val="center"/>
          </w:tcPr>
          <w:p>
            <w:pPr>
              <w:pStyle w:val="9"/>
            </w:pPr>
            <w:r>
              <w:t>2523.03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2120399</w:t>
            </w:r>
          </w:p>
        </w:tc>
        <w:tc>
          <w:tcPr>
            <w:tcW w:w="4536" w:type="dxa"/>
            <w:vAlign w:val="center"/>
          </w:tcPr>
          <w:p>
            <w:pPr>
              <w:pStyle w:val="10"/>
            </w:pPr>
            <w:r>
              <w:t>其他城乡社区公共设施支出</w:t>
            </w: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21206</w:t>
            </w:r>
          </w:p>
        </w:tc>
        <w:tc>
          <w:tcPr>
            <w:tcW w:w="4536" w:type="dxa"/>
            <w:vAlign w:val="center"/>
          </w:tcPr>
          <w:p>
            <w:pPr>
              <w:pStyle w:val="10"/>
            </w:pPr>
            <w:r>
              <w:t>建设市场管理与监督</w:t>
            </w:r>
          </w:p>
        </w:tc>
        <w:tc>
          <w:tcPr>
            <w:tcW w:w="1361" w:type="dxa"/>
            <w:vAlign w:val="center"/>
          </w:tcPr>
          <w:p>
            <w:pPr>
              <w:pStyle w:val="9"/>
            </w:pPr>
            <w:r>
              <w:t>1572.23</w:t>
            </w:r>
          </w:p>
        </w:tc>
        <w:tc>
          <w:tcPr>
            <w:tcW w:w="1361" w:type="dxa"/>
            <w:vAlign w:val="center"/>
          </w:tcPr>
          <w:p>
            <w:pPr>
              <w:pStyle w:val="9"/>
            </w:pPr>
            <w:r>
              <w:t>1293.63</w:t>
            </w:r>
          </w:p>
        </w:tc>
        <w:tc>
          <w:tcPr>
            <w:tcW w:w="1361" w:type="dxa"/>
            <w:vAlign w:val="center"/>
          </w:tcPr>
          <w:p>
            <w:pPr>
              <w:pStyle w:val="9"/>
            </w:pPr>
            <w:r>
              <w:t>278.60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2120601</w:t>
            </w:r>
          </w:p>
        </w:tc>
        <w:tc>
          <w:tcPr>
            <w:tcW w:w="4536" w:type="dxa"/>
            <w:vAlign w:val="center"/>
          </w:tcPr>
          <w:p>
            <w:pPr>
              <w:pStyle w:val="10"/>
            </w:pPr>
            <w:r>
              <w:t>建设市场管理与监督</w:t>
            </w:r>
          </w:p>
        </w:tc>
        <w:tc>
          <w:tcPr>
            <w:tcW w:w="1361" w:type="dxa"/>
            <w:vAlign w:val="center"/>
          </w:tcPr>
          <w:p>
            <w:pPr>
              <w:pStyle w:val="9"/>
            </w:pPr>
            <w:r>
              <w:t>1572.23</w:t>
            </w:r>
          </w:p>
        </w:tc>
        <w:tc>
          <w:tcPr>
            <w:tcW w:w="1361" w:type="dxa"/>
            <w:vAlign w:val="center"/>
          </w:tcPr>
          <w:p>
            <w:pPr>
              <w:pStyle w:val="9"/>
            </w:pPr>
            <w:r>
              <w:t>1293.63</w:t>
            </w:r>
          </w:p>
        </w:tc>
        <w:tc>
          <w:tcPr>
            <w:tcW w:w="1361" w:type="dxa"/>
            <w:vAlign w:val="center"/>
          </w:tcPr>
          <w:p>
            <w:pPr>
              <w:pStyle w:val="9"/>
            </w:pPr>
            <w:r>
              <w:t>278.60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21208</w:t>
            </w:r>
          </w:p>
        </w:tc>
        <w:tc>
          <w:tcPr>
            <w:tcW w:w="4536" w:type="dxa"/>
            <w:vAlign w:val="center"/>
          </w:tcPr>
          <w:p>
            <w:pPr>
              <w:pStyle w:val="10"/>
            </w:pPr>
            <w:r>
              <w:t>国有土地使用权出让收入安排的支出</w:t>
            </w:r>
          </w:p>
        </w:tc>
        <w:tc>
          <w:tcPr>
            <w:tcW w:w="1361" w:type="dxa"/>
            <w:vAlign w:val="center"/>
          </w:tcPr>
          <w:p>
            <w:pPr>
              <w:pStyle w:val="9"/>
            </w:pPr>
            <w:r>
              <w:t>4901.20</w:t>
            </w:r>
          </w:p>
        </w:tc>
        <w:tc>
          <w:tcPr>
            <w:tcW w:w="1361" w:type="dxa"/>
            <w:vAlign w:val="center"/>
          </w:tcPr>
          <w:p>
            <w:pPr>
              <w:pStyle w:val="9"/>
            </w:pPr>
          </w:p>
        </w:tc>
        <w:tc>
          <w:tcPr>
            <w:tcW w:w="1361" w:type="dxa"/>
            <w:vAlign w:val="center"/>
          </w:tcPr>
          <w:p>
            <w:pPr>
              <w:pStyle w:val="9"/>
            </w:pPr>
            <w:r>
              <w:t>4901.20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2120803</w:t>
            </w:r>
          </w:p>
        </w:tc>
        <w:tc>
          <w:tcPr>
            <w:tcW w:w="4536" w:type="dxa"/>
            <w:vAlign w:val="center"/>
          </w:tcPr>
          <w:p>
            <w:pPr>
              <w:pStyle w:val="10"/>
            </w:pPr>
            <w:r>
              <w:t>城市建设支出</w:t>
            </w: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2120807</w:t>
            </w:r>
          </w:p>
        </w:tc>
        <w:tc>
          <w:tcPr>
            <w:tcW w:w="4536" w:type="dxa"/>
            <w:vAlign w:val="center"/>
          </w:tcPr>
          <w:p>
            <w:pPr>
              <w:pStyle w:val="10"/>
            </w:pPr>
            <w:r>
              <w:t>廉租住房支出</w:t>
            </w: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21214</w:t>
            </w:r>
          </w:p>
        </w:tc>
        <w:tc>
          <w:tcPr>
            <w:tcW w:w="4536" w:type="dxa"/>
            <w:vAlign w:val="center"/>
          </w:tcPr>
          <w:p>
            <w:pPr>
              <w:pStyle w:val="10"/>
            </w:pPr>
            <w:r>
              <w:t>污水处理费安排的支出</w:t>
            </w: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2121401</w:t>
            </w:r>
          </w:p>
        </w:tc>
        <w:tc>
          <w:tcPr>
            <w:tcW w:w="4536" w:type="dxa"/>
            <w:vAlign w:val="center"/>
          </w:tcPr>
          <w:p>
            <w:pPr>
              <w:pStyle w:val="10"/>
            </w:pPr>
            <w:r>
              <w:t>污水处理设施建设和运营</w:t>
            </w: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9364.94</w:t>
            </w:r>
          </w:p>
        </w:tc>
        <w:tc>
          <w:tcPr>
            <w:tcW w:w="1361" w:type="dxa"/>
            <w:vAlign w:val="center"/>
          </w:tcPr>
          <w:p>
            <w:pPr>
              <w:pStyle w:val="9"/>
            </w:pPr>
            <w:r>
              <w:t>218.94</w:t>
            </w:r>
          </w:p>
        </w:tc>
        <w:tc>
          <w:tcPr>
            <w:tcW w:w="1361" w:type="dxa"/>
            <w:vAlign w:val="center"/>
          </w:tcPr>
          <w:p>
            <w:pPr>
              <w:pStyle w:val="9"/>
            </w:pPr>
            <w:r>
              <w:t>9146.00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992" w:type="dxa"/>
            <w:vAlign w:val="center"/>
          </w:tcPr>
          <w:p>
            <w:pPr>
              <w:pStyle w:val="10"/>
            </w:pPr>
            <w:r>
              <w:t>22101</w:t>
            </w:r>
          </w:p>
        </w:tc>
        <w:tc>
          <w:tcPr>
            <w:tcW w:w="4536" w:type="dxa"/>
            <w:vAlign w:val="center"/>
          </w:tcPr>
          <w:p>
            <w:pPr>
              <w:pStyle w:val="10"/>
            </w:pPr>
            <w:r>
              <w:t>保障性安居工程支出</w:t>
            </w:r>
          </w:p>
        </w:tc>
        <w:tc>
          <w:tcPr>
            <w:tcW w:w="1361" w:type="dxa"/>
            <w:vAlign w:val="center"/>
          </w:tcPr>
          <w:p>
            <w:pPr>
              <w:pStyle w:val="9"/>
            </w:pPr>
            <w:r>
              <w:t>9146.00</w:t>
            </w:r>
          </w:p>
        </w:tc>
        <w:tc>
          <w:tcPr>
            <w:tcW w:w="1361" w:type="dxa"/>
            <w:vAlign w:val="center"/>
          </w:tcPr>
          <w:p>
            <w:pPr>
              <w:pStyle w:val="9"/>
            </w:pPr>
          </w:p>
        </w:tc>
        <w:tc>
          <w:tcPr>
            <w:tcW w:w="1361" w:type="dxa"/>
            <w:vAlign w:val="center"/>
          </w:tcPr>
          <w:p>
            <w:pPr>
              <w:pStyle w:val="9"/>
            </w:pPr>
            <w:r>
              <w:t>9146.00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992" w:type="dxa"/>
            <w:vAlign w:val="center"/>
          </w:tcPr>
          <w:p>
            <w:pPr>
              <w:pStyle w:val="10"/>
            </w:pPr>
            <w:r>
              <w:t>2210101</w:t>
            </w:r>
          </w:p>
        </w:tc>
        <w:tc>
          <w:tcPr>
            <w:tcW w:w="4536" w:type="dxa"/>
            <w:vAlign w:val="center"/>
          </w:tcPr>
          <w:p>
            <w:pPr>
              <w:pStyle w:val="10"/>
            </w:pPr>
            <w:r>
              <w:t>廉租住房</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992" w:type="dxa"/>
            <w:vAlign w:val="center"/>
          </w:tcPr>
          <w:p>
            <w:pPr>
              <w:pStyle w:val="10"/>
            </w:pPr>
            <w:r>
              <w:t>2210103</w:t>
            </w:r>
          </w:p>
        </w:tc>
        <w:tc>
          <w:tcPr>
            <w:tcW w:w="4536" w:type="dxa"/>
            <w:vAlign w:val="center"/>
          </w:tcPr>
          <w:p>
            <w:pPr>
              <w:pStyle w:val="10"/>
            </w:pPr>
            <w:r>
              <w:t>棚户区改造</w:t>
            </w:r>
          </w:p>
        </w:tc>
        <w:tc>
          <w:tcPr>
            <w:tcW w:w="1361" w:type="dxa"/>
            <w:vAlign w:val="center"/>
          </w:tcPr>
          <w:p>
            <w:pPr>
              <w:pStyle w:val="9"/>
            </w:pPr>
            <w:r>
              <w:t>861.00</w:t>
            </w:r>
          </w:p>
        </w:tc>
        <w:tc>
          <w:tcPr>
            <w:tcW w:w="1361" w:type="dxa"/>
            <w:vAlign w:val="center"/>
          </w:tcPr>
          <w:p>
            <w:pPr>
              <w:pStyle w:val="9"/>
            </w:pPr>
          </w:p>
        </w:tc>
        <w:tc>
          <w:tcPr>
            <w:tcW w:w="1361" w:type="dxa"/>
            <w:vAlign w:val="center"/>
          </w:tcPr>
          <w:p>
            <w:pPr>
              <w:pStyle w:val="9"/>
            </w:pPr>
            <w:r>
              <w:t>861.00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992" w:type="dxa"/>
            <w:vAlign w:val="center"/>
          </w:tcPr>
          <w:p>
            <w:pPr>
              <w:pStyle w:val="10"/>
            </w:pPr>
            <w:r>
              <w:t>2210105</w:t>
            </w:r>
          </w:p>
        </w:tc>
        <w:tc>
          <w:tcPr>
            <w:tcW w:w="4536" w:type="dxa"/>
            <w:vAlign w:val="center"/>
          </w:tcPr>
          <w:p>
            <w:pPr>
              <w:pStyle w:val="10"/>
            </w:pPr>
            <w:r>
              <w:t>农村危房改造</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992" w:type="dxa"/>
            <w:vAlign w:val="center"/>
          </w:tcPr>
          <w:p>
            <w:pPr>
              <w:pStyle w:val="10"/>
            </w:pPr>
            <w:r>
              <w:t>2210107</w:t>
            </w:r>
          </w:p>
        </w:tc>
        <w:tc>
          <w:tcPr>
            <w:tcW w:w="4536" w:type="dxa"/>
            <w:vAlign w:val="center"/>
          </w:tcPr>
          <w:p>
            <w:pPr>
              <w:pStyle w:val="10"/>
            </w:pPr>
            <w:r>
              <w:t>保障性住房租金补贴</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992" w:type="dxa"/>
            <w:vAlign w:val="center"/>
          </w:tcPr>
          <w:p>
            <w:pPr>
              <w:pStyle w:val="10"/>
            </w:pPr>
            <w:r>
              <w:t>2210108</w:t>
            </w:r>
          </w:p>
        </w:tc>
        <w:tc>
          <w:tcPr>
            <w:tcW w:w="4536" w:type="dxa"/>
            <w:vAlign w:val="center"/>
          </w:tcPr>
          <w:p>
            <w:pPr>
              <w:pStyle w:val="10"/>
            </w:pPr>
            <w:r>
              <w:t>老旧小区改造</w:t>
            </w:r>
          </w:p>
        </w:tc>
        <w:tc>
          <w:tcPr>
            <w:tcW w:w="1361" w:type="dxa"/>
            <w:vAlign w:val="center"/>
          </w:tcPr>
          <w:p>
            <w:pPr>
              <w:pStyle w:val="9"/>
            </w:pPr>
            <w:r>
              <w:t>241.00</w:t>
            </w:r>
          </w:p>
        </w:tc>
        <w:tc>
          <w:tcPr>
            <w:tcW w:w="1361" w:type="dxa"/>
            <w:vAlign w:val="center"/>
          </w:tcPr>
          <w:p>
            <w:pPr>
              <w:pStyle w:val="9"/>
            </w:pPr>
          </w:p>
        </w:tc>
        <w:tc>
          <w:tcPr>
            <w:tcW w:w="1361" w:type="dxa"/>
            <w:vAlign w:val="center"/>
          </w:tcPr>
          <w:p>
            <w:pPr>
              <w:pStyle w:val="9"/>
            </w:pPr>
            <w:r>
              <w:t>241.00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992" w:type="dxa"/>
            <w:vAlign w:val="center"/>
          </w:tcPr>
          <w:p>
            <w:pPr>
              <w:pStyle w:val="10"/>
            </w:pPr>
            <w:r>
              <w:t>2210109</w:t>
            </w:r>
          </w:p>
        </w:tc>
        <w:tc>
          <w:tcPr>
            <w:tcW w:w="4536" w:type="dxa"/>
            <w:vAlign w:val="center"/>
          </w:tcPr>
          <w:p>
            <w:pPr>
              <w:pStyle w:val="10"/>
            </w:pPr>
            <w:r>
              <w:t>住房租赁市场发展</w:t>
            </w:r>
          </w:p>
        </w:tc>
        <w:tc>
          <w:tcPr>
            <w:tcW w:w="1361" w:type="dxa"/>
            <w:vAlign w:val="center"/>
          </w:tcPr>
          <w:p>
            <w:pPr>
              <w:pStyle w:val="9"/>
            </w:pPr>
            <w:r>
              <w:t>7400.00</w:t>
            </w:r>
          </w:p>
        </w:tc>
        <w:tc>
          <w:tcPr>
            <w:tcW w:w="1361" w:type="dxa"/>
            <w:vAlign w:val="center"/>
          </w:tcPr>
          <w:p>
            <w:pPr>
              <w:pStyle w:val="9"/>
            </w:pPr>
          </w:p>
        </w:tc>
        <w:tc>
          <w:tcPr>
            <w:tcW w:w="1361" w:type="dxa"/>
            <w:vAlign w:val="center"/>
          </w:tcPr>
          <w:p>
            <w:pPr>
              <w:pStyle w:val="9"/>
            </w:pPr>
            <w:r>
              <w:t>7400.00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992" w:type="dxa"/>
            <w:vAlign w:val="center"/>
          </w:tcPr>
          <w:p>
            <w:pPr>
              <w:pStyle w:val="10"/>
            </w:pPr>
            <w:r>
              <w:t>2210110</w:t>
            </w:r>
          </w:p>
        </w:tc>
        <w:tc>
          <w:tcPr>
            <w:tcW w:w="4536" w:type="dxa"/>
            <w:vAlign w:val="center"/>
          </w:tcPr>
          <w:p>
            <w:pPr>
              <w:pStyle w:val="10"/>
            </w:pPr>
            <w:r>
              <w:t>保障性租赁住房</w:t>
            </w:r>
          </w:p>
        </w:tc>
        <w:tc>
          <w:tcPr>
            <w:tcW w:w="1361" w:type="dxa"/>
            <w:vAlign w:val="center"/>
          </w:tcPr>
          <w:p>
            <w:pPr>
              <w:pStyle w:val="9"/>
            </w:pPr>
            <w:r>
              <w:t>579.00</w:t>
            </w:r>
          </w:p>
        </w:tc>
        <w:tc>
          <w:tcPr>
            <w:tcW w:w="1361" w:type="dxa"/>
            <w:vAlign w:val="center"/>
          </w:tcPr>
          <w:p>
            <w:pPr>
              <w:pStyle w:val="9"/>
            </w:pPr>
          </w:p>
        </w:tc>
        <w:tc>
          <w:tcPr>
            <w:tcW w:w="1361" w:type="dxa"/>
            <w:vAlign w:val="center"/>
          </w:tcPr>
          <w:p>
            <w:pPr>
              <w:pStyle w:val="9"/>
            </w:pPr>
            <w:r>
              <w:t>579.00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218.94</w:t>
            </w:r>
          </w:p>
        </w:tc>
        <w:tc>
          <w:tcPr>
            <w:tcW w:w="1361" w:type="dxa"/>
            <w:vAlign w:val="center"/>
          </w:tcPr>
          <w:p>
            <w:pPr>
              <w:pStyle w:val="9"/>
            </w:pPr>
            <w:r>
              <w:t>218.94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218.94</w:t>
            </w:r>
          </w:p>
        </w:tc>
        <w:tc>
          <w:tcPr>
            <w:tcW w:w="1361" w:type="dxa"/>
            <w:vAlign w:val="center"/>
          </w:tcPr>
          <w:p>
            <w:pPr>
              <w:pStyle w:val="9"/>
            </w:pPr>
            <w:r>
              <w:t>218.94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992" w:type="dxa"/>
            <w:vAlign w:val="center"/>
          </w:tcPr>
          <w:p>
            <w:pPr>
              <w:pStyle w:val="10"/>
            </w:pPr>
            <w:r>
              <w:t>229</w:t>
            </w:r>
          </w:p>
        </w:tc>
        <w:tc>
          <w:tcPr>
            <w:tcW w:w="4536" w:type="dxa"/>
            <w:vAlign w:val="center"/>
          </w:tcPr>
          <w:p>
            <w:pPr>
              <w:pStyle w:val="10"/>
            </w:pPr>
            <w:r>
              <w:t>其他支出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992" w:type="dxa"/>
            <w:vAlign w:val="center"/>
          </w:tcPr>
          <w:p>
            <w:pPr>
              <w:pStyle w:val="10"/>
            </w:pPr>
            <w:r>
              <w:t>22904</w:t>
            </w:r>
          </w:p>
        </w:tc>
        <w:tc>
          <w:tcPr>
            <w:tcW w:w="4536" w:type="dxa"/>
            <w:vAlign w:val="center"/>
          </w:tcPr>
          <w:p>
            <w:pPr>
              <w:pStyle w:val="10"/>
            </w:pPr>
            <w:r>
              <w:t>其他政府性基金及对应专项债务收入安排的支出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992" w:type="dxa"/>
            <w:vAlign w:val="center"/>
          </w:tcPr>
          <w:p>
            <w:pPr>
              <w:pStyle w:val="10"/>
            </w:pPr>
            <w:r>
              <w:t>2290402</w:t>
            </w:r>
          </w:p>
        </w:tc>
        <w:tc>
          <w:tcPr>
            <w:tcW w:w="4536" w:type="dxa"/>
            <w:vAlign w:val="center"/>
          </w:tcPr>
          <w:p>
            <w:pPr>
              <w:pStyle w:val="10"/>
            </w:pPr>
            <w:r>
              <w:t>其他地方自行试点项目收益专项债券收入安排的支出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48</w:t>
            </w:r>
          </w:p>
        </w:tc>
        <w:tc>
          <w:tcPr>
            <w:tcW w:w="992" w:type="dxa"/>
            <w:vAlign w:val="center"/>
          </w:tcPr>
          <w:p>
            <w:pPr>
              <w:pStyle w:val="10"/>
            </w:pPr>
            <w:r>
              <w:t>232</w:t>
            </w:r>
          </w:p>
        </w:tc>
        <w:tc>
          <w:tcPr>
            <w:tcW w:w="4536" w:type="dxa"/>
            <w:vAlign w:val="center"/>
          </w:tcPr>
          <w:p>
            <w:pPr>
              <w:pStyle w:val="10"/>
            </w:pPr>
            <w:r>
              <w:t>债务付息支出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49</w:t>
            </w:r>
          </w:p>
        </w:tc>
        <w:tc>
          <w:tcPr>
            <w:tcW w:w="992" w:type="dxa"/>
            <w:vAlign w:val="center"/>
          </w:tcPr>
          <w:p>
            <w:pPr>
              <w:pStyle w:val="10"/>
            </w:pPr>
            <w:r>
              <w:t>23204</w:t>
            </w:r>
          </w:p>
        </w:tc>
        <w:tc>
          <w:tcPr>
            <w:tcW w:w="4536" w:type="dxa"/>
            <w:vAlign w:val="center"/>
          </w:tcPr>
          <w:p>
            <w:pPr>
              <w:pStyle w:val="10"/>
            </w:pPr>
            <w:r>
              <w:t>地方政府专项债务付息支出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50</w:t>
            </w:r>
          </w:p>
        </w:tc>
        <w:tc>
          <w:tcPr>
            <w:tcW w:w="992" w:type="dxa"/>
            <w:vAlign w:val="center"/>
          </w:tcPr>
          <w:p>
            <w:pPr>
              <w:pStyle w:val="10"/>
            </w:pPr>
            <w:r>
              <w:t>2320498</w:t>
            </w:r>
          </w:p>
        </w:tc>
        <w:tc>
          <w:tcPr>
            <w:tcW w:w="4536" w:type="dxa"/>
            <w:vAlign w:val="center"/>
          </w:tcPr>
          <w:p>
            <w:pPr>
              <w:pStyle w:val="10"/>
            </w:pPr>
            <w:r>
              <w:t>其他地方自行试点项目收益专项债券付息支出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51</w:t>
            </w:r>
          </w:p>
        </w:tc>
        <w:tc>
          <w:tcPr>
            <w:tcW w:w="992" w:type="dxa"/>
            <w:vAlign w:val="center"/>
          </w:tcPr>
          <w:p>
            <w:pPr>
              <w:pStyle w:val="10"/>
            </w:pPr>
            <w:r>
              <w:t>233</w:t>
            </w:r>
          </w:p>
        </w:tc>
        <w:tc>
          <w:tcPr>
            <w:tcW w:w="4536" w:type="dxa"/>
            <w:vAlign w:val="center"/>
          </w:tcPr>
          <w:p>
            <w:pPr>
              <w:pStyle w:val="10"/>
            </w:pPr>
            <w:r>
              <w:t>债务发行费用支出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52</w:t>
            </w:r>
          </w:p>
        </w:tc>
        <w:tc>
          <w:tcPr>
            <w:tcW w:w="992" w:type="dxa"/>
            <w:vAlign w:val="center"/>
          </w:tcPr>
          <w:p>
            <w:pPr>
              <w:pStyle w:val="10"/>
            </w:pPr>
            <w:r>
              <w:t>23304</w:t>
            </w:r>
          </w:p>
        </w:tc>
        <w:tc>
          <w:tcPr>
            <w:tcW w:w="4536" w:type="dxa"/>
            <w:vAlign w:val="center"/>
          </w:tcPr>
          <w:p>
            <w:pPr>
              <w:pStyle w:val="10"/>
            </w:pPr>
            <w:r>
              <w:t>地方政府专项债务发行费用支出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53</w:t>
            </w:r>
          </w:p>
        </w:tc>
        <w:tc>
          <w:tcPr>
            <w:tcW w:w="992" w:type="dxa"/>
            <w:vAlign w:val="center"/>
          </w:tcPr>
          <w:p>
            <w:pPr>
              <w:pStyle w:val="10"/>
            </w:pPr>
            <w:r>
              <w:t>2330498</w:t>
            </w:r>
          </w:p>
        </w:tc>
        <w:tc>
          <w:tcPr>
            <w:tcW w:w="4536" w:type="dxa"/>
            <w:vAlign w:val="center"/>
          </w:tcPr>
          <w:p>
            <w:pPr>
              <w:pStyle w:val="10"/>
            </w:pPr>
            <w:r>
              <w:t>其他地方自行试点项目收益专项债券发行费用支出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20978.80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7004.39</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942.55</w:t>
            </w:r>
          </w:p>
        </w:tc>
        <w:tc>
          <w:tcPr>
            <w:tcW w:w="1474" w:type="dxa"/>
            <w:vAlign w:val="center"/>
          </w:tcPr>
          <w:p>
            <w:pPr>
              <w:pStyle w:val="9"/>
            </w:pPr>
            <w:r>
              <w:t>942.55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172.81</w:t>
            </w:r>
          </w:p>
        </w:tc>
        <w:tc>
          <w:tcPr>
            <w:tcW w:w="1474" w:type="dxa"/>
            <w:vAlign w:val="center"/>
          </w:tcPr>
          <w:p>
            <w:pPr>
              <w:pStyle w:val="9"/>
            </w:pPr>
            <w:r>
              <w:t>172.81</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9404.39</w:t>
            </w:r>
          </w:p>
        </w:tc>
        <w:tc>
          <w:tcPr>
            <w:tcW w:w="1474" w:type="dxa"/>
            <w:vAlign w:val="center"/>
          </w:tcPr>
          <w:p>
            <w:pPr>
              <w:pStyle w:val="9"/>
            </w:pPr>
            <w:r>
              <w:t>9404.39</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14406.31</w:t>
            </w:r>
          </w:p>
        </w:tc>
        <w:tc>
          <w:tcPr>
            <w:tcW w:w="1474" w:type="dxa"/>
            <w:vAlign w:val="center"/>
          </w:tcPr>
          <w:p>
            <w:pPr>
              <w:pStyle w:val="9"/>
            </w:pPr>
            <w:r>
              <w:t>8825.11</w:t>
            </w:r>
          </w:p>
        </w:tc>
        <w:tc>
          <w:tcPr>
            <w:tcW w:w="1474" w:type="dxa"/>
            <w:vAlign w:val="center"/>
          </w:tcPr>
          <w:p>
            <w:pPr>
              <w:pStyle w:val="9"/>
            </w:pPr>
            <w:r>
              <w:t>5581.20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9364.94</w:t>
            </w:r>
          </w:p>
        </w:tc>
        <w:tc>
          <w:tcPr>
            <w:tcW w:w="1474" w:type="dxa"/>
            <w:vAlign w:val="center"/>
          </w:tcPr>
          <w:p>
            <w:pPr>
              <w:pStyle w:val="9"/>
            </w:pPr>
            <w:r>
              <w:t>9364.94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8372.83</w:t>
            </w:r>
          </w:p>
        </w:tc>
        <w:tc>
          <w:tcPr>
            <w:tcW w:w="1474" w:type="dxa"/>
            <w:vAlign w:val="center"/>
          </w:tcPr>
          <w:p>
            <w:pPr>
              <w:pStyle w:val="9"/>
            </w:pPr>
          </w:p>
        </w:tc>
        <w:tc>
          <w:tcPr>
            <w:tcW w:w="1474" w:type="dxa"/>
            <w:vAlign w:val="center"/>
          </w:tcPr>
          <w:p>
            <w:pPr>
              <w:pStyle w:val="9"/>
            </w:pPr>
            <w:r>
              <w:t>8372.83</w:t>
            </w: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r>
              <w:t>1423.12</w:t>
            </w:r>
          </w:p>
        </w:tc>
        <w:tc>
          <w:tcPr>
            <w:tcW w:w="1474" w:type="dxa"/>
            <w:vAlign w:val="center"/>
          </w:tcPr>
          <w:p>
            <w:pPr>
              <w:pStyle w:val="9"/>
            </w:pPr>
          </w:p>
        </w:tc>
        <w:tc>
          <w:tcPr>
            <w:tcW w:w="1474" w:type="dxa"/>
            <w:vAlign w:val="center"/>
          </w:tcPr>
          <w:p>
            <w:pPr>
              <w:pStyle w:val="9"/>
            </w:pPr>
            <w:r>
              <w:t>1423.12</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r>
              <w:t>0.07</w:t>
            </w:r>
          </w:p>
        </w:tc>
        <w:tc>
          <w:tcPr>
            <w:tcW w:w="1474" w:type="dxa"/>
            <w:vAlign w:val="center"/>
          </w:tcPr>
          <w:p>
            <w:pPr>
              <w:pStyle w:val="9"/>
            </w:pPr>
          </w:p>
        </w:tc>
        <w:tc>
          <w:tcPr>
            <w:tcW w:w="1474" w:type="dxa"/>
            <w:vAlign w:val="center"/>
          </w:tcPr>
          <w:p>
            <w:pPr>
              <w:pStyle w:val="9"/>
            </w:pPr>
            <w:r>
              <w:t>0.07</w:t>
            </w: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27983.18</w:t>
            </w:r>
          </w:p>
        </w:tc>
        <w:tc>
          <w:tcPr>
            <w:tcW w:w="3402" w:type="dxa"/>
            <w:vAlign w:val="center"/>
          </w:tcPr>
          <w:p>
            <w:pPr>
              <w:pStyle w:val="12"/>
            </w:pPr>
            <w:r>
              <w:t>本年支出合计</w:t>
            </w:r>
          </w:p>
        </w:tc>
        <w:tc>
          <w:tcPr>
            <w:tcW w:w="1474" w:type="dxa"/>
            <w:vAlign w:val="center"/>
          </w:tcPr>
          <w:p>
            <w:pPr>
              <w:pStyle w:val="13"/>
            </w:pPr>
            <w:r>
              <w:t>44087.01</w:t>
            </w:r>
          </w:p>
        </w:tc>
        <w:tc>
          <w:tcPr>
            <w:tcW w:w="1474" w:type="dxa"/>
            <w:vAlign w:val="center"/>
          </w:tcPr>
          <w:p>
            <w:pPr>
              <w:pStyle w:val="13"/>
            </w:pPr>
            <w:r>
              <w:t>28709.80</w:t>
            </w:r>
          </w:p>
        </w:tc>
        <w:tc>
          <w:tcPr>
            <w:tcW w:w="1474" w:type="dxa"/>
            <w:vAlign w:val="center"/>
          </w:tcPr>
          <w:p>
            <w:pPr>
              <w:pStyle w:val="13"/>
            </w:pPr>
            <w:r>
              <w:t>15377.22</w:t>
            </w: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16103.83</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7731.00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8372.83</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44087.01</w:t>
            </w:r>
          </w:p>
        </w:tc>
        <w:tc>
          <w:tcPr>
            <w:tcW w:w="3402" w:type="dxa"/>
            <w:vAlign w:val="center"/>
          </w:tcPr>
          <w:p>
            <w:pPr>
              <w:pStyle w:val="12"/>
            </w:pPr>
            <w:r>
              <w:t>支出总计</w:t>
            </w:r>
          </w:p>
        </w:tc>
        <w:tc>
          <w:tcPr>
            <w:tcW w:w="1474" w:type="dxa"/>
            <w:vAlign w:val="center"/>
          </w:tcPr>
          <w:p>
            <w:pPr>
              <w:pStyle w:val="13"/>
            </w:pPr>
            <w:r>
              <w:t>44087.01</w:t>
            </w:r>
          </w:p>
        </w:tc>
        <w:tc>
          <w:tcPr>
            <w:tcW w:w="1474" w:type="dxa"/>
            <w:vAlign w:val="center"/>
          </w:tcPr>
          <w:p>
            <w:pPr>
              <w:pStyle w:val="13"/>
            </w:pPr>
            <w:r>
              <w:t>28709.80</w:t>
            </w:r>
          </w:p>
        </w:tc>
        <w:tc>
          <w:tcPr>
            <w:tcW w:w="1474" w:type="dxa"/>
            <w:vAlign w:val="center"/>
          </w:tcPr>
          <w:p>
            <w:pPr>
              <w:pStyle w:val="13"/>
            </w:pPr>
            <w:r>
              <w:t>15377.22</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28709.80</w:t>
            </w:r>
          </w:p>
        </w:tc>
        <w:tc>
          <w:tcPr>
            <w:tcW w:w="2551" w:type="dxa"/>
            <w:vAlign w:val="center"/>
          </w:tcPr>
          <w:p>
            <w:pPr>
              <w:pStyle w:val="13"/>
            </w:pPr>
            <w:r>
              <w:t>3705.33</w:t>
            </w:r>
          </w:p>
        </w:tc>
        <w:tc>
          <w:tcPr>
            <w:tcW w:w="2551" w:type="dxa"/>
            <w:vAlign w:val="center"/>
          </w:tcPr>
          <w:p>
            <w:pPr>
              <w:pStyle w:val="13"/>
            </w:pPr>
            <w:r>
              <w:t>25004.47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942.55</w:t>
            </w:r>
          </w:p>
        </w:tc>
        <w:tc>
          <w:tcPr>
            <w:tcW w:w="2551" w:type="dxa"/>
            <w:vAlign w:val="center"/>
          </w:tcPr>
          <w:p>
            <w:pPr>
              <w:pStyle w:val="9"/>
            </w:pPr>
            <w:r>
              <w:t>718.88</w:t>
            </w:r>
          </w:p>
        </w:tc>
        <w:tc>
          <w:tcPr>
            <w:tcW w:w="2551" w:type="dxa"/>
            <w:vAlign w:val="center"/>
          </w:tcPr>
          <w:p>
            <w:pPr>
              <w:pStyle w:val="9"/>
            </w:pPr>
            <w:r>
              <w:t>223.67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718.88</w:t>
            </w:r>
          </w:p>
        </w:tc>
        <w:tc>
          <w:tcPr>
            <w:tcW w:w="2551" w:type="dxa"/>
            <w:vAlign w:val="center"/>
          </w:tcPr>
          <w:p>
            <w:pPr>
              <w:pStyle w:val="9"/>
            </w:pPr>
            <w:r>
              <w:t>718.88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143.95</w:t>
            </w:r>
          </w:p>
        </w:tc>
        <w:tc>
          <w:tcPr>
            <w:tcW w:w="2551" w:type="dxa"/>
            <w:vAlign w:val="center"/>
          </w:tcPr>
          <w:p>
            <w:pPr>
              <w:pStyle w:val="9"/>
            </w:pPr>
            <w:r>
              <w:t>143.95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259.39</w:t>
            </w:r>
          </w:p>
        </w:tc>
        <w:tc>
          <w:tcPr>
            <w:tcW w:w="2551" w:type="dxa"/>
            <w:vAlign w:val="center"/>
          </w:tcPr>
          <w:p>
            <w:pPr>
              <w:pStyle w:val="9"/>
            </w:pPr>
            <w:r>
              <w:t>259.39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234.52</w:t>
            </w:r>
          </w:p>
        </w:tc>
        <w:tc>
          <w:tcPr>
            <w:tcW w:w="2551" w:type="dxa"/>
            <w:vAlign w:val="center"/>
          </w:tcPr>
          <w:p>
            <w:pPr>
              <w:pStyle w:val="9"/>
            </w:pPr>
            <w:r>
              <w:t>234.52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81.01</w:t>
            </w:r>
          </w:p>
        </w:tc>
        <w:tc>
          <w:tcPr>
            <w:tcW w:w="2551" w:type="dxa"/>
            <w:vAlign w:val="center"/>
          </w:tcPr>
          <w:p>
            <w:pPr>
              <w:pStyle w:val="9"/>
            </w:pPr>
            <w:r>
              <w:t>81.01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223.67</w:t>
            </w:r>
          </w:p>
        </w:tc>
        <w:tc>
          <w:tcPr>
            <w:tcW w:w="2551" w:type="dxa"/>
            <w:vAlign w:val="center"/>
          </w:tcPr>
          <w:p>
            <w:pPr>
              <w:pStyle w:val="9"/>
            </w:pPr>
          </w:p>
        </w:tc>
        <w:tc>
          <w:tcPr>
            <w:tcW w:w="2551" w:type="dxa"/>
            <w:vAlign w:val="center"/>
          </w:tcPr>
          <w:p>
            <w:pPr>
              <w:pStyle w:val="9"/>
            </w:pPr>
            <w:r>
              <w:t>223.67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223.67</w:t>
            </w:r>
          </w:p>
        </w:tc>
        <w:tc>
          <w:tcPr>
            <w:tcW w:w="2551" w:type="dxa"/>
            <w:vAlign w:val="center"/>
          </w:tcPr>
          <w:p>
            <w:pPr>
              <w:pStyle w:val="9"/>
            </w:pPr>
          </w:p>
        </w:tc>
        <w:tc>
          <w:tcPr>
            <w:tcW w:w="2551" w:type="dxa"/>
            <w:vAlign w:val="center"/>
          </w:tcPr>
          <w:p>
            <w:pPr>
              <w:pStyle w:val="9"/>
            </w:pPr>
            <w:r>
              <w:t>223.67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172.81</w:t>
            </w:r>
          </w:p>
        </w:tc>
        <w:tc>
          <w:tcPr>
            <w:tcW w:w="2551" w:type="dxa"/>
            <w:vAlign w:val="center"/>
          </w:tcPr>
          <w:p>
            <w:pPr>
              <w:pStyle w:val="9"/>
            </w:pPr>
            <w:r>
              <w:t>172.81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172.81</w:t>
            </w:r>
          </w:p>
        </w:tc>
        <w:tc>
          <w:tcPr>
            <w:tcW w:w="2551" w:type="dxa"/>
            <w:vAlign w:val="center"/>
          </w:tcPr>
          <w:p>
            <w:pPr>
              <w:pStyle w:val="9"/>
            </w:pPr>
            <w:r>
              <w:t>172.81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18.30</w:t>
            </w:r>
          </w:p>
        </w:tc>
        <w:tc>
          <w:tcPr>
            <w:tcW w:w="2551" w:type="dxa"/>
            <w:vAlign w:val="center"/>
          </w:tcPr>
          <w:p>
            <w:pPr>
              <w:pStyle w:val="9"/>
            </w:pPr>
            <w:r>
              <w:t>18.30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154.51</w:t>
            </w:r>
          </w:p>
        </w:tc>
        <w:tc>
          <w:tcPr>
            <w:tcW w:w="2551" w:type="dxa"/>
            <w:vAlign w:val="center"/>
          </w:tcPr>
          <w:p>
            <w:pPr>
              <w:pStyle w:val="9"/>
            </w:pPr>
            <w:r>
              <w:t>154.51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9404.39</w:t>
            </w:r>
          </w:p>
        </w:tc>
        <w:tc>
          <w:tcPr>
            <w:tcW w:w="2551" w:type="dxa"/>
            <w:vAlign w:val="center"/>
          </w:tcPr>
          <w:p>
            <w:pPr>
              <w:pStyle w:val="9"/>
            </w:pPr>
          </w:p>
        </w:tc>
        <w:tc>
          <w:tcPr>
            <w:tcW w:w="2551" w:type="dxa"/>
            <w:vAlign w:val="center"/>
          </w:tcPr>
          <w:p>
            <w:pPr>
              <w:pStyle w:val="9"/>
            </w:pPr>
            <w:r>
              <w:t>9404.39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9364.39</w:t>
            </w:r>
          </w:p>
        </w:tc>
        <w:tc>
          <w:tcPr>
            <w:tcW w:w="2551" w:type="dxa"/>
            <w:vAlign w:val="center"/>
          </w:tcPr>
          <w:p>
            <w:pPr>
              <w:pStyle w:val="9"/>
            </w:pPr>
          </w:p>
        </w:tc>
        <w:tc>
          <w:tcPr>
            <w:tcW w:w="2551" w:type="dxa"/>
            <w:vAlign w:val="center"/>
          </w:tcPr>
          <w:p>
            <w:pPr>
              <w:pStyle w:val="9"/>
            </w:pPr>
            <w:r>
              <w:t>9364.39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5377.14</w:t>
            </w:r>
          </w:p>
        </w:tc>
        <w:tc>
          <w:tcPr>
            <w:tcW w:w="2551" w:type="dxa"/>
            <w:vAlign w:val="center"/>
          </w:tcPr>
          <w:p>
            <w:pPr>
              <w:pStyle w:val="9"/>
            </w:pPr>
          </w:p>
        </w:tc>
        <w:tc>
          <w:tcPr>
            <w:tcW w:w="2551" w:type="dxa"/>
            <w:vAlign w:val="center"/>
          </w:tcPr>
          <w:p>
            <w:pPr>
              <w:pStyle w:val="9"/>
            </w:pPr>
            <w:r>
              <w:t>5377.14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2110302</w:t>
            </w:r>
          </w:p>
        </w:tc>
        <w:tc>
          <w:tcPr>
            <w:tcW w:w="4535" w:type="dxa"/>
            <w:vAlign w:val="center"/>
          </w:tcPr>
          <w:p>
            <w:pPr>
              <w:pStyle w:val="10"/>
            </w:pPr>
            <w:r>
              <w:t>水体</w:t>
            </w:r>
          </w:p>
        </w:tc>
        <w:tc>
          <w:tcPr>
            <w:tcW w:w="2551" w:type="dxa"/>
            <w:vAlign w:val="center"/>
          </w:tcPr>
          <w:p>
            <w:pPr>
              <w:pStyle w:val="9"/>
            </w:pPr>
            <w:r>
              <w:t>3987.25</w:t>
            </w:r>
          </w:p>
        </w:tc>
        <w:tc>
          <w:tcPr>
            <w:tcW w:w="2551" w:type="dxa"/>
            <w:vAlign w:val="center"/>
          </w:tcPr>
          <w:p>
            <w:pPr>
              <w:pStyle w:val="9"/>
            </w:pPr>
          </w:p>
        </w:tc>
        <w:tc>
          <w:tcPr>
            <w:tcW w:w="2551" w:type="dxa"/>
            <w:vAlign w:val="center"/>
          </w:tcPr>
          <w:p>
            <w:pPr>
              <w:pStyle w:val="9"/>
            </w:pPr>
            <w:r>
              <w:t>3987.25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21104</w:t>
            </w:r>
          </w:p>
        </w:tc>
        <w:tc>
          <w:tcPr>
            <w:tcW w:w="4535" w:type="dxa"/>
            <w:vAlign w:val="center"/>
          </w:tcPr>
          <w:p>
            <w:pPr>
              <w:pStyle w:val="10"/>
            </w:pPr>
            <w:r>
              <w:t>自然生态保护</w:t>
            </w:r>
          </w:p>
        </w:tc>
        <w:tc>
          <w:tcPr>
            <w:tcW w:w="2551" w:type="dxa"/>
            <w:vAlign w:val="center"/>
          </w:tcPr>
          <w:p>
            <w:pPr>
              <w:pStyle w:val="9"/>
            </w:pPr>
            <w:r>
              <w:t>40.00</w:t>
            </w:r>
          </w:p>
        </w:tc>
        <w:tc>
          <w:tcPr>
            <w:tcW w:w="2551" w:type="dxa"/>
            <w:vAlign w:val="center"/>
          </w:tcPr>
          <w:p>
            <w:pPr>
              <w:pStyle w:val="9"/>
            </w:pPr>
          </w:p>
        </w:tc>
        <w:tc>
          <w:tcPr>
            <w:tcW w:w="2551"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2110402</w:t>
            </w:r>
          </w:p>
        </w:tc>
        <w:tc>
          <w:tcPr>
            <w:tcW w:w="4535" w:type="dxa"/>
            <w:vAlign w:val="center"/>
          </w:tcPr>
          <w:p>
            <w:pPr>
              <w:pStyle w:val="10"/>
            </w:pPr>
            <w:r>
              <w:t>农村环境保护</w:t>
            </w:r>
          </w:p>
        </w:tc>
        <w:tc>
          <w:tcPr>
            <w:tcW w:w="2551" w:type="dxa"/>
            <w:vAlign w:val="center"/>
          </w:tcPr>
          <w:p>
            <w:pPr>
              <w:pStyle w:val="9"/>
            </w:pPr>
            <w:r>
              <w:t>40.00</w:t>
            </w:r>
          </w:p>
        </w:tc>
        <w:tc>
          <w:tcPr>
            <w:tcW w:w="2551" w:type="dxa"/>
            <w:vAlign w:val="center"/>
          </w:tcPr>
          <w:p>
            <w:pPr>
              <w:pStyle w:val="9"/>
            </w:pPr>
          </w:p>
        </w:tc>
        <w:tc>
          <w:tcPr>
            <w:tcW w:w="2551"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8825.11</w:t>
            </w:r>
          </w:p>
        </w:tc>
        <w:tc>
          <w:tcPr>
            <w:tcW w:w="2551" w:type="dxa"/>
            <w:vAlign w:val="center"/>
          </w:tcPr>
          <w:p>
            <w:pPr>
              <w:pStyle w:val="9"/>
            </w:pPr>
            <w:r>
              <w:t>2594.70</w:t>
            </w:r>
          </w:p>
        </w:tc>
        <w:tc>
          <w:tcPr>
            <w:tcW w:w="2551" w:type="dxa"/>
            <w:vAlign w:val="center"/>
          </w:tcPr>
          <w:p>
            <w:pPr>
              <w:pStyle w:val="9"/>
            </w:pPr>
            <w:r>
              <w:t>6230.41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1729.86</w:t>
            </w:r>
          </w:p>
        </w:tc>
        <w:tc>
          <w:tcPr>
            <w:tcW w:w="2551" w:type="dxa"/>
            <w:vAlign w:val="center"/>
          </w:tcPr>
          <w:p>
            <w:pPr>
              <w:pStyle w:val="9"/>
            </w:pPr>
            <w:r>
              <w:t>1301.08</w:t>
            </w:r>
          </w:p>
        </w:tc>
        <w:tc>
          <w:tcPr>
            <w:tcW w:w="2551" w:type="dxa"/>
            <w:vAlign w:val="center"/>
          </w:tcPr>
          <w:p>
            <w:pPr>
              <w:pStyle w:val="9"/>
            </w:pPr>
            <w:r>
              <w:t>428.78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2120101</w:t>
            </w:r>
          </w:p>
        </w:tc>
        <w:tc>
          <w:tcPr>
            <w:tcW w:w="4535" w:type="dxa"/>
            <w:vAlign w:val="center"/>
          </w:tcPr>
          <w:p>
            <w:pPr>
              <w:pStyle w:val="10"/>
            </w:pPr>
            <w:r>
              <w:t>行政运行</w:t>
            </w:r>
          </w:p>
        </w:tc>
        <w:tc>
          <w:tcPr>
            <w:tcW w:w="2551" w:type="dxa"/>
            <w:vAlign w:val="center"/>
          </w:tcPr>
          <w:p>
            <w:pPr>
              <w:pStyle w:val="9"/>
            </w:pPr>
            <w:r>
              <w:t>1301.08</w:t>
            </w:r>
          </w:p>
        </w:tc>
        <w:tc>
          <w:tcPr>
            <w:tcW w:w="2551" w:type="dxa"/>
            <w:vAlign w:val="center"/>
          </w:tcPr>
          <w:p>
            <w:pPr>
              <w:pStyle w:val="9"/>
            </w:pPr>
            <w:r>
              <w:t>1301.08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2120102</w:t>
            </w:r>
          </w:p>
        </w:tc>
        <w:tc>
          <w:tcPr>
            <w:tcW w:w="4535" w:type="dxa"/>
            <w:vAlign w:val="center"/>
          </w:tcPr>
          <w:p>
            <w:pPr>
              <w:pStyle w:val="10"/>
            </w:pPr>
            <w:r>
              <w:t>一般行政管理事务</w:t>
            </w:r>
          </w:p>
        </w:tc>
        <w:tc>
          <w:tcPr>
            <w:tcW w:w="2551" w:type="dxa"/>
            <w:vAlign w:val="center"/>
          </w:tcPr>
          <w:p>
            <w:pPr>
              <w:pStyle w:val="9"/>
            </w:pPr>
            <w:r>
              <w:t>428.78</w:t>
            </w:r>
          </w:p>
        </w:tc>
        <w:tc>
          <w:tcPr>
            <w:tcW w:w="2551" w:type="dxa"/>
            <w:vAlign w:val="center"/>
          </w:tcPr>
          <w:p>
            <w:pPr>
              <w:pStyle w:val="9"/>
            </w:pPr>
          </w:p>
        </w:tc>
        <w:tc>
          <w:tcPr>
            <w:tcW w:w="2551" w:type="dxa"/>
            <w:vAlign w:val="center"/>
          </w:tcPr>
          <w:p>
            <w:pPr>
              <w:pStyle w:val="9"/>
            </w:pPr>
            <w:r>
              <w:t>428.78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21203</w:t>
            </w:r>
          </w:p>
        </w:tc>
        <w:tc>
          <w:tcPr>
            <w:tcW w:w="4535" w:type="dxa"/>
            <w:vAlign w:val="center"/>
          </w:tcPr>
          <w:p>
            <w:pPr>
              <w:pStyle w:val="10"/>
            </w:pPr>
            <w:r>
              <w:t>城乡社区公共设施</w:t>
            </w:r>
          </w:p>
        </w:tc>
        <w:tc>
          <w:tcPr>
            <w:tcW w:w="2551" w:type="dxa"/>
            <w:vAlign w:val="center"/>
          </w:tcPr>
          <w:p>
            <w:pPr>
              <w:pStyle w:val="9"/>
            </w:pPr>
            <w:r>
              <w:t>5523.03</w:t>
            </w:r>
          </w:p>
        </w:tc>
        <w:tc>
          <w:tcPr>
            <w:tcW w:w="2551" w:type="dxa"/>
            <w:vAlign w:val="center"/>
          </w:tcPr>
          <w:p>
            <w:pPr>
              <w:pStyle w:val="9"/>
            </w:pPr>
          </w:p>
        </w:tc>
        <w:tc>
          <w:tcPr>
            <w:tcW w:w="2551" w:type="dxa"/>
            <w:vAlign w:val="center"/>
          </w:tcPr>
          <w:p>
            <w:pPr>
              <w:pStyle w:val="9"/>
            </w:pPr>
            <w:r>
              <w:t>5523.03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2120303</w:t>
            </w:r>
          </w:p>
        </w:tc>
        <w:tc>
          <w:tcPr>
            <w:tcW w:w="4535" w:type="dxa"/>
            <w:vAlign w:val="center"/>
          </w:tcPr>
          <w:p>
            <w:pPr>
              <w:pStyle w:val="10"/>
            </w:pPr>
            <w:r>
              <w:t>小城镇基础设施建设</w:t>
            </w:r>
          </w:p>
        </w:tc>
        <w:tc>
          <w:tcPr>
            <w:tcW w:w="2551" w:type="dxa"/>
            <w:vAlign w:val="center"/>
          </w:tcPr>
          <w:p>
            <w:pPr>
              <w:pStyle w:val="9"/>
            </w:pPr>
            <w:r>
              <w:t>2523.03</w:t>
            </w:r>
          </w:p>
        </w:tc>
        <w:tc>
          <w:tcPr>
            <w:tcW w:w="2551" w:type="dxa"/>
            <w:vAlign w:val="center"/>
          </w:tcPr>
          <w:p>
            <w:pPr>
              <w:pStyle w:val="9"/>
            </w:pPr>
          </w:p>
        </w:tc>
        <w:tc>
          <w:tcPr>
            <w:tcW w:w="2551" w:type="dxa"/>
            <w:vAlign w:val="center"/>
          </w:tcPr>
          <w:p>
            <w:pPr>
              <w:pStyle w:val="9"/>
            </w:pPr>
            <w:r>
              <w:t>2523.03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2120399</w:t>
            </w:r>
          </w:p>
        </w:tc>
        <w:tc>
          <w:tcPr>
            <w:tcW w:w="4535" w:type="dxa"/>
            <w:vAlign w:val="center"/>
          </w:tcPr>
          <w:p>
            <w:pPr>
              <w:pStyle w:val="10"/>
            </w:pPr>
            <w:r>
              <w:t>其他城乡社区公共设施支出</w:t>
            </w:r>
          </w:p>
        </w:tc>
        <w:tc>
          <w:tcPr>
            <w:tcW w:w="2551" w:type="dxa"/>
            <w:vAlign w:val="center"/>
          </w:tcPr>
          <w:p>
            <w:pPr>
              <w:pStyle w:val="9"/>
            </w:pPr>
            <w:r>
              <w:t>3000.00</w:t>
            </w:r>
          </w:p>
        </w:tc>
        <w:tc>
          <w:tcPr>
            <w:tcW w:w="2551" w:type="dxa"/>
            <w:vAlign w:val="center"/>
          </w:tcPr>
          <w:p>
            <w:pPr>
              <w:pStyle w:val="9"/>
            </w:pPr>
          </w:p>
        </w:tc>
        <w:tc>
          <w:tcPr>
            <w:tcW w:w="2551" w:type="dxa"/>
            <w:vAlign w:val="center"/>
          </w:tcPr>
          <w:p>
            <w:pPr>
              <w:pStyle w:val="9"/>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21206</w:t>
            </w:r>
          </w:p>
        </w:tc>
        <w:tc>
          <w:tcPr>
            <w:tcW w:w="4535" w:type="dxa"/>
            <w:vAlign w:val="center"/>
          </w:tcPr>
          <w:p>
            <w:pPr>
              <w:pStyle w:val="10"/>
            </w:pPr>
            <w:r>
              <w:t>建设市场管理与监督</w:t>
            </w:r>
          </w:p>
        </w:tc>
        <w:tc>
          <w:tcPr>
            <w:tcW w:w="2551" w:type="dxa"/>
            <w:vAlign w:val="center"/>
          </w:tcPr>
          <w:p>
            <w:pPr>
              <w:pStyle w:val="9"/>
            </w:pPr>
            <w:r>
              <w:t>1572.23</w:t>
            </w:r>
          </w:p>
        </w:tc>
        <w:tc>
          <w:tcPr>
            <w:tcW w:w="2551" w:type="dxa"/>
            <w:vAlign w:val="center"/>
          </w:tcPr>
          <w:p>
            <w:pPr>
              <w:pStyle w:val="9"/>
            </w:pPr>
            <w:r>
              <w:t>1293.63</w:t>
            </w:r>
          </w:p>
        </w:tc>
        <w:tc>
          <w:tcPr>
            <w:tcW w:w="2551" w:type="dxa"/>
            <w:vAlign w:val="center"/>
          </w:tcPr>
          <w:p>
            <w:pPr>
              <w:pStyle w:val="9"/>
            </w:pPr>
            <w:r>
              <w:t>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2120601</w:t>
            </w:r>
          </w:p>
        </w:tc>
        <w:tc>
          <w:tcPr>
            <w:tcW w:w="4535" w:type="dxa"/>
            <w:vAlign w:val="center"/>
          </w:tcPr>
          <w:p>
            <w:pPr>
              <w:pStyle w:val="10"/>
            </w:pPr>
            <w:r>
              <w:t>建设市场管理与监督</w:t>
            </w:r>
          </w:p>
        </w:tc>
        <w:tc>
          <w:tcPr>
            <w:tcW w:w="2551" w:type="dxa"/>
            <w:vAlign w:val="center"/>
          </w:tcPr>
          <w:p>
            <w:pPr>
              <w:pStyle w:val="9"/>
            </w:pPr>
            <w:r>
              <w:t>1572.23</w:t>
            </w:r>
          </w:p>
        </w:tc>
        <w:tc>
          <w:tcPr>
            <w:tcW w:w="2551" w:type="dxa"/>
            <w:vAlign w:val="center"/>
          </w:tcPr>
          <w:p>
            <w:pPr>
              <w:pStyle w:val="9"/>
            </w:pPr>
            <w:r>
              <w:t>1293.63</w:t>
            </w:r>
          </w:p>
        </w:tc>
        <w:tc>
          <w:tcPr>
            <w:tcW w:w="2551" w:type="dxa"/>
            <w:vAlign w:val="center"/>
          </w:tcPr>
          <w:p>
            <w:pPr>
              <w:pStyle w:val="9"/>
            </w:pPr>
            <w:r>
              <w:t>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9364.94</w:t>
            </w:r>
          </w:p>
        </w:tc>
        <w:tc>
          <w:tcPr>
            <w:tcW w:w="2551" w:type="dxa"/>
            <w:vAlign w:val="center"/>
          </w:tcPr>
          <w:p>
            <w:pPr>
              <w:pStyle w:val="9"/>
            </w:pPr>
            <w:r>
              <w:t>218.94</w:t>
            </w:r>
          </w:p>
        </w:tc>
        <w:tc>
          <w:tcPr>
            <w:tcW w:w="2551" w:type="dxa"/>
            <w:vAlign w:val="center"/>
          </w:tcPr>
          <w:p>
            <w:pPr>
              <w:pStyle w:val="9"/>
            </w:pPr>
            <w:r>
              <w:t>9146.00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0"/>
            </w:pPr>
            <w:r>
              <w:t>22101</w:t>
            </w:r>
          </w:p>
        </w:tc>
        <w:tc>
          <w:tcPr>
            <w:tcW w:w="4535" w:type="dxa"/>
            <w:vAlign w:val="center"/>
          </w:tcPr>
          <w:p>
            <w:pPr>
              <w:pStyle w:val="10"/>
            </w:pPr>
            <w:r>
              <w:t>保障性安居工程支出</w:t>
            </w:r>
          </w:p>
        </w:tc>
        <w:tc>
          <w:tcPr>
            <w:tcW w:w="2551" w:type="dxa"/>
            <w:vAlign w:val="center"/>
          </w:tcPr>
          <w:p>
            <w:pPr>
              <w:pStyle w:val="9"/>
            </w:pPr>
            <w:r>
              <w:t>9146.00</w:t>
            </w:r>
          </w:p>
        </w:tc>
        <w:tc>
          <w:tcPr>
            <w:tcW w:w="2551" w:type="dxa"/>
            <w:vAlign w:val="center"/>
          </w:tcPr>
          <w:p>
            <w:pPr>
              <w:pStyle w:val="9"/>
            </w:pPr>
          </w:p>
        </w:tc>
        <w:tc>
          <w:tcPr>
            <w:tcW w:w="2551" w:type="dxa"/>
            <w:vAlign w:val="center"/>
          </w:tcPr>
          <w:p>
            <w:pPr>
              <w:pStyle w:val="9"/>
            </w:pPr>
            <w:r>
              <w:t>9146.00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1191" w:type="dxa"/>
            <w:vAlign w:val="center"/>
          </w:tcPr>
          <w:p>
            <w:pPr>
              <w:pStyle w:val="10"/>
            </w:pPr>
            <w:r>
              <w:t>2210101</w:t>
            </w:r>
          </w:p>
        </w:tc>
        <w:tc>
          <w:tcPr>
            <w:tcW w:w="4535" w:type="dxa"/>
            <w:vAlign w:val="center"/>
          </w:tcPr>
          <w:p>
            <w:pPr>
              <w:pStyle w:val="10"/>
            </w:pPr>
            <w:r>
              <w:t>廉租住房</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1191" w:type="dxa"/>
            <w:vAlign w:val="center"/>
          </w:tcPr>
          <w:p>
            <w:pPr>
              <w:pStyle w:val="10"/>
            </w:pPr>
            <w:r>
              <w:t>2210103</w:t>
            </w:r>
          </w:p>
        </w:tc>
        <w:tc>
          <w:tcPr>
            <w:tcW w:w="4535" w:type="dxa"/>
            <w:vAlign w:val="center"/>
          </w:tcPr>
          <w:p>
            <w:pPr>
              <w:pStyle w:val="10"/>
            </w:pPr>
            <w:r>
              <w:t>棚户区改造</w:t>
            </w:r>
          </w:p>
        </w:tc>
        <w:tc>
          <w:tcPr>
            <w:tcW w:w="2551" w:type="dxa"/>
            <w:vAlign w:val="center"/>
          </w:tcPr>
          <w:p>
            <w:pPr>
              <w:pStyle w:val="9"/>
            </w:pPr>
            <w:r>
              <w:t>861.00</w:t>
            </w:r>
          </w:p>
        </w:tc>
        <w:tc>
          <w:tcPr>
            <w:tcW w:w="2551" w:type="dxa"/>
            <w:vAlign w:val="center"/>
          </w:tcPr>
          <w:p>
            <w:pPr>
              <w:pStyle w:val="9"/>
            </w:pPr>
          </w:p>
        </w:tc>
        <w:tc>
          <w:tcPr>
            <w:tcW w:w="2551" w:type="dxa"/>
            <w:vAlign w:val="center"/>
          </w:tcPr>
          <w:p>
            <w:pPr>
              <w:pStyle w:val="9"/>
            </w:pPr>
            <w:r>
              <w:t>861.00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1191" w:type="dxa"/>
            <w:vAlign w:val="center"/>
          </w:tcPr>
          <w:p>
            <w:pPr>
              <w:pStyle w:val="10"/>
            </w:pPr>
            <w:r>
              <w:t>2210105</w:t>
            </w:r>
          </w:p>
        </w:tc>
        <w:tc>
          <w:tcPr>
            <w:tcW w:w="4535" w:type="dxa"/>
            <w:vAlign w:val="center"/>
          </w:tcPr>
          <w:p>
            <w:pPr>
              <w:pStyle w:val="10"/>
            </w:pPr>
            <w:r>
              <w:t>农村危房改造</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1191" w:type="dxa"/>
            <w:vAlign w:val="center"/>
          </w:tcPr>
          <w:p>
            <w:pPr>
              <w:pStyle w:val="10"/>
            </w:pPr>
            <w:r>
              <w:t>2210107</w:t>
            </w:r>
          </w:p>
        </w:tc>
        <w:tc>
          <w:tcPr>
            <w:tcW w:w="4535" w:type="dxa"/>
            <w:vAlign w:val="center"/>
          </w:tcPr>
          <w:p>
            <w:pPr>
              <w:pStyle w:val="10"/>
            </w:pPr>
            <w:r>
              <w:t>保障性住房租金补贴</w:t>
            </w:r>
          </w:p>
        </w:tc>
        <w:tc>
          <w:tcPr>
            <w:tcW w:w="2551" w:type="dxa"/>
            <w:vAlign w:val="center"/>
          </w:tcPr>
          <w:p>
            <w:pPr>
              <w:pStyle w:val="9"/>
            </w:pPr>
            <w:r>
              <w:t>25.00</w:t>
            </w:r>
          </w:p>
        </w:tc>
        <w:tc>
          <w:tcPr>
            <w:tcW w:w="2551" w:type="dxa"/>
            <w:vAlign w:val="center"/>
          </w:tcPr>
          <w:p>
            <w:pPr>
              <w:pStyle w:val="9"/>
            </w:pPr>
          </w:p>
        </w:tc>
        <w:tc>
          <w:tcPr>
            <w:tcW w:w="2551" w:type="dxa"/>
            <w:vAlign w:val="center"/>
          </w:tcPr>
          <w:p>
            <w:pPr>
              <w:pStyle w:val="9"/>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1191" w:type="dxa"/>
            <w:vAlign w:val="center"/>
          </w:tcPr>
          <w:p>
            <w:pPr>
              <w:pStyle w:val="10"/>
            </w:pPr>
            <w:r>
              <w:t>2210108</w:t>
            </w:r>
          </w:p>
        </w:tc>
        <w:tc>
          <w:tcPr>
            <w:tcW w:w="4535" w:type="dxa"/>
            <w:vAlign w:val="center"/>
          </w:tcPr>
          <w:p>
            <w:pPr>
              <w:pStyle w:val="10"/>
            </w:pPr>
            <w:r>
              <w:t>老旧小区改造</w:t>
            </w:r>
          </w:p>
        </w:tc>
        <w:tc>
          <w:tcPr>
            <w:tcW w:w="2551" w:type="dxa"/>
            <w:vAlign w:val="center"/>
          </w:tcPr>
          <w:p>
            <w:pPr>
              <w:pStyle w:val="9"/>
            </w:pPr>
            <w:r>
              <w:t>241.00</w:t>
            </w:r>
          </w:p>
        </w:tc>
        <w:tc>
          <w:tcPr>
            <w:tcW w:w="2551" w:type="dxa"/>
            <w:vAlign w:val="center"/>
          </w:tcPr>
          <w:p>
            <w:pPr>
              <w:pStyle w:val="9"/>
            </w:pPr>
          </w:p>
        </w:tc>
        <w:tc>
          <w:tcPr>
            <w:tcW w:w="2551" w:type="dxa"/>
            <w:vAlign w:val="center"/>
          </w:tcPr>
          <w:p>
            <w:pPr>
              <w:pStyle w:val="9"/>
            </w:pPr>
            <w:r>
              <w:t>241.00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1191" w:type="dxa"/>
            <w:vAlign w:val="center"/>
          </w:tcPr>
          <w:p>
            <w:pPr>
              <w:pStyle w:val="10"/>
            </w:pPr>
            <w:r>
              <w:t>2210109</w:t>
            </w:r>
          </w:p>
        </w:tc>
        <w:tc>
          <w:tcPr>
            <w:tcW w:w="4535" w:type="dxa"/>
            <w:vAlign w:val="center"/>
          </w:tcPr>
          <w:p>
            <w:pPr>
              <w:pStyle w:val="10"/>
            </w:pPr>
            <w:r>
              <w:t>住房租赁市场发展</w:t>
            </w:r>
          </w:p>
        </w:tc>
        <w:tc>
          <w:tcPr>
            <w:tcW w:w="2551" w:type="dxa"/>
            <w:vAlign w:val="center"/>
          </w:tcPr>
          <w:p>
            <w:pPr>
              <w:pStyle w:val="9"/>
            </w:pPr>
            <w:r>
              <w:t>7400.00</w:t>
            </w:r>
          </w:p>
        </w:tc>
        <w:tc>
          <w:tcPr>
            <w:tcW w:w="2551" w:type="dxa"/>
            <w:vAlign w:val="center"/>
          </w:tcPr>
          <w:p>
            <w:pPr>
              <w:pStyle w:val="9"/>
            </w:pPr>
          </w:p>
        </w:tc>
        <w:tc>
          <w:tcPr>
            <w:tcW w:w="2551" w:type="dxa"/>
            <w:vAlign w:val="center"/>
          </w:tcPr>
          <w:p>
            <w:pPr>
              <w:pStyle w:val="9"/>
            </w:pPr>
            <w:r>
              <w:t>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1191" w:type="dxa"/>
            <w:vAlign w:val="center"/>
          </w:tcPr>
          <w:p>
            <w:pPr>
              <w:pStyle w:val="10"/>
            </w:pPr>
            <w:r>
              <w:t>2210110</w:t>
            </w:r>
          </w:p>
        </w:tc>
        <w:tc>
          <w:tcPr>
            <w:tcW w:w="4535" w:type="dxa"/>
            <w:vAlign w:val="center"/>
          </w:tcPr>
          <w:p>
            <w:pPr>
              <w:pStyle w:val="10"/>
            </w:pPr>
            <w:r>
              <w:t>保障性租赁住房</w:t>
            </w:r>
          </w:p>
        </w:tc>
        <w:tc>
          <w:tcPr>
            <w:tcW w:w="2551" w:type="dxa"/>
            <w:vAlign w:val="center"/>
          </w:tcPr>
          <w:p>
            <w:pPr>
              <w:pStyle w:val="9"/>
            </w:pPr>
            <w:r>
              <w:t>579.00</w:t>
            </w:r>
          </w:p>
        </w:tc>
        <w:tc>
          <w:tcPr>
            <w:tcW w:w="2551" w:type="dxa"/>
            <w:vAlign w:val="center"/>
          </w:tcPr>
          <w:p>
            <w:pPr>
              <w:pStyle w:val="9"/>
            </w:pPr>
          </w:p>
        </w:tc>
        <w:tc>
          <w:tcPr>
            <w:tcW w:w="2551" w:type="dxa"/>
            <w:vAlign w:val="center"/>
          </w:tcPr>
          <w:p>
            <w:pPr>
              <w:pStyle w:val="9"/>
            </w:pPr>
            <w:r>
              <w:t>579.00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218.94</w:t>
            </w:r>
          </w:p>
        </w:tc>
        <w:tc>
          <w:tcPr>
            <w:tcW w:w="2551" w:type="dxa"/>
            <w:vAlign w:val="center"/>
          </w:tcPr>
          <w:p>
            <w:pPr>
              <w:pStyle w:val="9"/>
            </w:pPr>
            <w:r>
              <w:t>218.94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218.94</w:t>
            </w:r>
          </w:p>
        </w:tc>
        <w:tc>
          <w:tcPr>
            <w:tcW w:w="2551" w:type="dxa"/>
            <w:vAlign w:val="center"/>
          </w:tcPr>
          <w:p>
            <w:pPr>
              <w:pStyle w:val="9"/>
            </w:pPr>
            <w:r>
              <w:t>218.94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3705.33</w:t>
            </w:r>
          </w:p>
        </w:tc>
        <w:tc>
          <w:tcPr>
            <w:tcW w:w="2551" w:type="dxa"/>
            <w:vAlign w:val="center"/>
          </w:tcPr>
          <w:p>
            <w:pPr>
              <w:pStyle w:val="13"/>
            </w:pPr>
            <w:r>
              <w:t>2927.19</w:t>
            </w:r>
          </w:p>
        </w:tc>
        <w:tc>
          <w:tcPr>
            <w:tcW w:w="2552" w:type="dxa"/>
            <w:vAlign w:val="center"/>
          </w:tcPr>
          <w:p>
            <w:pPr>
              <w:pStyle w:val="13"/>
            </w:pPr>
            <w:r>
              <w:t>778.14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2525.71</w:t>
            </w:r>
          </w:p>
        </w:tc>
        <w:tc>
          <w:tcPr>
            <w:tcW w:w="2551" w:type="dxa"/>
            <w:vAlign w:val="center"/>
          </w:tcPr>
          <w:p>
            <w:pPr>
              <w:pStyle w:val="9"/>
            </w:pPr>
            <w:r>
              <w:t>2525.71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629.83</w:t>
            </w:r>
          </w:p>
        </w:tc>
        <w:tc>
          <w:tcPr>
            <w:tcW w:w="2551" w:type="dxa"/>
            <w:vAlign w:val="center"/>
          </w:tcPr>
          <w:p>
            <w:pPr>
              <w:pStyle w:val="9"/>
            </w:pPr>
            <w:r>
              <w:t>629.83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167.85</w:t>
            </w:r>
          </w:p>
        </w:tc>
        <w:tc>
          <w:tcPr>
            <w:tcW w:w="2551" w:type="dxa"/>
            <w:vAlign w:val="center"/>
          </w:tcPr>
          <w:p>
            <w:pPr>
              <w:pStyle w:val="9"/>
            </w:pPr>
            <w:r>
              <w:t>167.85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587.98</w:t>
            </w:r>
          </w:p>
        </w:tc>
        <w:tc>
          <w:tcPr>
            <w:tcW w:w="2551" w:type="dxa"/>
            <w:vAlign w:val="center"/>
          </w:tcPr>
          <w:p>
            <w:pPr>
              <w:pStyle w:val="9"/>
            </w:pPr>
            <w:r>
              <w:t>587.98</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420.45</w:t>
            </w:r>
          </w:p>
        </w:tc>
        <w:tc>
          <w:tcPr>
            <w:tcW w:w="2551" w:type="dxa"/>
            <w:vAlign w:val="center"/>
          </w:tcPr>
          <w:p>
            <w:pPr>
              <w:pStyle w:val="9"/>
            </w:pPr>
            <w:r>
              <w:t>420.45</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234.52</w:t>
            </w:r>
          </w:p>
        </w:tc>
        <w:tc>
          <w:tcPr>
            <w:tcW w:w="2551" w:type="dxa"/>
            <w:vAlign w:val="center"/>
          </w:tcPr>
          <w:p>
            <w:pPr>
              <w:pStyle w:val="9"/>
            </w:pPr>
            <w:r>
              <w:t>234.52</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81.01</w:t>
            </w:r>
          </w:p>
        </w:tc>
        <w:tc>
          <w:tcPr>
            <w:tcW w:w="2551" w:type="dxa"/>
            <w:vAlign w:val="center"/>
          </w:tcPr>
          <w:p>
            <w:pPr>
              <w:pStyle w:val="9"/>
            </w:pPr>
            <w:r>
              <w:t>81.01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99.46</w:t>
            </w:r>
          </w:p>
        </w:tc>
        <w:tc>
          <w:tcPr>
            <w:tcW w:w="2551" w:type="dxa"/>
            <w:vAlign w:val="center"/>
          </w:tcPr>
          <w:p>
            <w:pPr>
              <w:pStyle w:val="9"/>
            </w:pPr>
            <w:r>
              <w:t>99.46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73.35</w:t>
            </w:r>
          </w:p>
        </w:tc>
        <w:tc>
          <w:tcPr>
            <w:tcW w:w="2551" w:type="dxa"/>
            <w:vAlign w:val="center"/>
          </w:tcPr>
          <w:p>
            <w:pPr>
              <w:pStyle w:val="9"/>
            </w:pPr>
            <w:r>
              <w:t>73.35</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12.32</w:t>
            </w:r>
          </w:p>
        </w:tc>
        <w:tc>
          <w:tcPr>
            <w:tcW w:w="2551" w:type="dxa"/>
            <w:vAlign w:val="center"/>
          </w:tcPr>
          <w:p>
            <w:pPr>
              <w:pStyle w:val="9"/>
            </w:pPr>
            <w:r>
              <w:t>12.32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218.94</w:t>
            </w:r>
          </w:p>
        </w:tc>
        <w:tc>
          <w:tcPr>
            <w:tcW w:w="2551" w:type="dxa"/>
            <w:vAlign w:val="center"/>
          </w:tcPr>
          <w:p>
            <w:pPr>
              <w:pStyle w:val="9"/>
            </w:pPr>
            <w:r>
              <w:t>218.94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778.14</w:t>
            </w:r>
          </w:p>
        </w:tc>
        <w:tc>
          <w:tcPr>
            <w:tcW w:w="2551" w:type="dxa"/>
            <w:vAlign w:val="center"/>
          </w:tcPr>
          <w:p>
            <w:pPr>
              <w:pStyle w:val="9"/>
            </w:pPr>
          </w:p>
        </w:tc>
        <w:tc>
          <w:tcPr>
            <w:tcW w:w="2552" w:type="dxa"/>
            <w:vAlign w:val="center"/>
          </w:tcPr>
          <w:p>
            <w:pPr>
              <w:pStyle w:val="9"/>
            </w:pPr>
            <w:r>
              <w:t>778.14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51.00</w:t>
            </w:r>
          </w:p>
        </w:tc>
        <w:tc>
          <w:tcPr>
            <w:tcW w:w="2551" w:type="dxa"/>
            <w:vAlign w:val="center"/>
          </w:tcPr>
          <w:p>
            <w:pPr>
              <w:pStyle w:val="9"/>
            </w:pPr>
          </w:p>
        </w:tc>
        <w:tc>
          <w:tcPr>
            <w:tcW w:w="2552" w:type="dxa"/>
            <w:vAlign w:val="center"/>
          </w:tcPr>
          <w:p>
            <w:pPr>
              <w:pStyle w:val="9"/>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8.26</w:t>
            </w:r>
          </w:p>
        </w:tc>
        <w:tc>
          <w:tcPr>
            <w:tcW w:w="2551" w:type="dxa"/>
            <w:vAlign w:val="center"/>
          </w:tcPr>
          <w:p>
            <w:pPr>
              <w:pStyle w:val="9"/>
            </w:pPr>
          </w:p>
        </w:tc>
        <w:tc>
          <w:tcPr>
            <w:tcW w:w="2552" w:type="dxa"/>
            <w:vAlign w:val="center"/>
          </w:tcPr>
          <w:p>
            <w:pPr>
              <w:pStyle w:val="9"/>
            </w:pPr>
            <w:r>
              <w:t>8.26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27.73</w:t>
            </w:r>
          </w:p>
        </w:tc>
        <w:tc>
          <w:tcPr>
            <w:tcW w:w="2551" w:type="dxa"/>
            <w:vAlign w:val="center"/>
          </w:tcPr>
          <w:p>
            <w:pPr>
              <w:pStyle w:val="9"/>
            </w:pPr>
          </w:p>
        </w:tc>
        <w:tc>
          <w:tcPr>
            <w:tcW w:w="2552" w:type="dxa"/>
            <w:vAlign w:val="center"/>
          </w:tcPr>
          <w:p>
            <w:pPr>
              <w:pStyle w:val="9"/>
            </w:pPr>
            <w:r>
              <w:t>27.73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620.58</w:t>
            </w:r>
          </w:p>
        </w:tc>
        <w:tc>
          <w:tcPr>
            <w:tcW w:w="2551" w:type="dxa"/>
            <w:vAlign w:val="center"/>
          </w:tcPr>
          <w:p>
            <w:pPr>
              <w:pStyle w:val="9"/>
            </w:pPr>
          </w:p>
        </w:tc>
        <w:tc>
          <w:tcPr>
            <w:tcW w:w="2552" w:type="dxa"/>
            <w:vAlign w:val="center"/>
          </w:tcPr>
          <w:p>
            <w:pPr>
              <w:pStyle w:val="9"/>
            </w:pPr>
            <w:r>
              <w:t>620.58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13.18</w:t>
            </w:r>
          </w:p>
        </w:tc>
        <w:tc>
          <w:tcPr>
            <w:tcW w:w="2551" w:type="dxa"/>
            <w:vAlign w:val="center"/>
          </w:tcPr>
          <w:p>
            <w:pPr>
              <w:pStyle w:val="9"/>
            </w:pPr>
          </w:p>
        </w:tc>
        <w:tc>
          <w:tcPr>
            <w:tcW w:w="2552" w:type="dxa"/>
            <w:vAlign w:val="center"/>
          </w:tcPr>
          <w:p>
            <w:pPr>
              <w:pStyle w:val="9"/>
            </w:pPr>
            <w:r>
              <w:t>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15.75</w:t>
            </w:r>
          </w:p>
        </w:tc>
        <w:tc>
          <w:tcPr>
            <w:tcW w:w="2551" w:type="dxa"/>
            <w:vAlign w:val="center"/>
          </w:tcPr>
          <w:p>
            <w:pPr>
              <w:pStyle w:val="9"/>
            </w:pPr>
          </w:p>
        </w:tc>
        <w:tc>
          <w:tcPr>
            <w:tcW w:w="2552" w:type="dxa"/>
            <w:vAlign w:val="center"/>
          </w:tcPr>
          <w:p>
            <w:pPr>
              <w:pStyle w:val="9"/>
            </w:pPr>
            <w:r>
              <w:t>15.75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18.90</w:t>
            </w:r>
          </w:p>
        </w:tc>
        <w:tc>
          <w:tcPr>
            <w:tcW w:w="2551" w:type="dxa"/>
            <w:vAlign w:val="center"/>
          </w:tcPr>
          <w:p>
            <w:pPr>
              <w:pStyle w:val="9"/>
            </w:pPr>
          </w:p>
        </w:tc>
        <w:tc>
          <w:tcPr>
            <w:tcW w:w="2552" w:type="dxa"/>
            <w:vAlign w:val="center"/>
          </w:tcPr>
          <w:p>
            <w:pPr>
              <w:pStyle w:val="9"/>
            </w:pPr>
            <w:r>
              <w:t>18.90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12.12</w:t>
            </w:r>
          </w:p>
        </w:tc>
        <w:tc>
          <w:tcPr>
            <w:tcW w:w="2551" w:type="dxa"/>
            <w:vAlign w:val="center"/>
          </w:tcPr>
          <w:p>
            <w:pPr>
              <w:pStyle w:val="9"/>
            </w:pPr>
          </w:p>
        </w:tc>
        <w:tc>
          <w:tcPr>
            <w:tcW w:w="2552" w:type="dxa"/>
            <w:vAlign w:val="center"/>
          </w:tcPr>
          <w:p>
            <w:pPr>
              <w:pStyle w:val="9"/>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10.63</w:t>
            </w:r>
          </w:p>
        </w:tc>
        <w:tc>
          <w:tcPr>
            <w:tcW w:w="2551" w:type="dxa"/>
            <w:vAlign w:val="center"/>
          </w:tcPr>
          <w:p>
            <w:pPr>
              <w:pStyle w:val="9"/>
            </w:pPr>
          </w:p>
        </w:tc>
        <w:tc>
          <w:tcPr>
            <w:tcW w:w="2552" w:type="dxa"/>
            <w:vAlign w:val="center"/>
          </w:tcPr>
          <w:p>
            <w:pPr>
              <w:pStyle w:val="9"/>
            </w:pPr>
            <w:r>
              <w:t>10.63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401.48</w:t>
            </w:r>
          </w:p>
        </w:tc>
        <w:tc>
          <w:tcPr>
            <w:tcW w:w="2551" w:type="dxa"/>
            <w:vAlign w:val="center"/>
          </w:tcPr>
          <w:p>
            <w:pPr>
              <w:pStyle w:val="9"/>
            </w:pPr>
            <w:r>
              <w:t>401.48</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32.16</w:t>
            </w:r>
          </w:p>
        </w:tc>
        <w:tc>
          <w:tcPr>
            <w:tcW w:w="2551" w:type="dxa"/>
            <w:vAlign w:val="center"/>
          </w:tcPr>
          <w:p>
            <w:pPr>
              <w:pStyle w:val="9"/>
            </w:pPr>
            <w:r>
              <w:t>32.16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362.24</w:t>
            </w:r>
          </w:p>
        </w:tc>
        <w:tc>
          <w:tcPr>
            <w:tcW w:w="2551" w:type="dxa"/>
            <w:vAlign w:val="center"/>
          </w:tcPr>
          <w:p>
            <w:pPr>
              <w:pStyle w:val="9"/>
            </w:pPr>
            <w:r>
              <w:t>362.24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6.89</w:t>
            </w:r>
          </w:p>
        </w:tc>
        <w:tc>
          <w:tcPr>
            <w:tcW w:w="2551" w:type="dxa"/>
            <w:vAlign w:val="center"/>
          </w:tcPr>
          <w:p>
            <w:pPr>
              <w:pStyle w:val="9"/>
            </w:pPr>
            <w:r>
              <w:t>6.89</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0.18</w:t>
            </w:r>
          </w:p>
        </w:tc>
        <w:tc>
          <w:tcPr>
            <w:tcW w:w="2551" w:type="dxa"/>
            <w:vAlign w:val="center"/>
          </w:tcPr>
          <w:p>
            <w:pPr>
              <w:pStyle w:val="9"/>
            </w:pPr>
            <w:r>
              <w:t>0.18</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15377.22</w:t>
            </w:r>
          </w:p>
        </w:tc>
        <w:tc>
          <w:tcPr>
            <w:tcW w:w="2551" w:type="dxa"/>
            <w:vAlign w:val="center"/>
          </w:tcPr>
          <w:p>
            <w:pPr>
              <w:pStyle w:val="13"/>
            </w:pPr>
          </w:p>
        </w:tc>
        <w:tc>
          <w:tcPr>
            <w:tcW w:w="2551" w:type="dxa"/>
            <w:vAlign w:val="center"/>
          </w:tcPr>
          <w:p>
            <w:pPr>
              <w:pStyle w:val="13"/>
            </w:pPr>
            <w:r>
              <w:t>15377.22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5581.20</w:t>
            </w:r>
          </w:p>
        </w:tc>
        <w:tc>
          <w:tcPr>
            <w:tcW w:w="2551" w:type="dxa"/>
            <w:vAlign w:val="center"/>
          </w:tcPr>
          <w:p>
            <w:pPr>
              <w:pStyle w:val="9"/>
            </w:pPr>
          </w:p>
        </w:tc>
        <w:tc>
          <w:tcPr>
            <w:tcW w:w="2551" w:type="dxa"/>
            <w:vAlign w:val="center"/>
          </w:tcPr>
          <w:p>
            <w:pPr>
              <w:pStyle w:val="9"/>
            </w:pPr>
            <w:r>
              <w:t>5581.20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4901.20</w:t>
            </w:r>
          </w:p>
        </w:tc>
        <w:tc>
          <w:tcPr>
            <w:tcW w:w="2551" w:type="dxa"/>
            <w:vAlign w:val="center"/>
          </w:tcPr>
          <w:p>
            <w:pPr>
              <w:pStyle w:val="9"/>
            </w:pPr>
          </w:p>
        </w:tc>
        <w:tc>
          <w:tcPr>
            <w:tcW w:w="2551" w:type="dxa"/>
            <w:vAlign w:val="center"/>
          </w:tcPr>
          <w:p>
            <w:pPr>
              <w:pStyle w:val="9"/>
            </w:pPr>
            <w:r>
              <w:t>4901.20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2120803</w:t>
            </w:r>
          </w:p>
        </w:tc>
        <w:tc>
          <w:tcPr>
            <w:tcW w:w="4535" w:type="dxa"/>
            <w:vAlign w:val="center"/>
          </w:tcPr>
          <w:p>
            <w:pPr>
              <w:pStyle w:val="10"/>
            </w:pPr>
            <w:r>
              <w:t>城市建设支出</w:t>
            </w:r>
          </w:p>
        </w:tc>
        <w:tc>
          <w:tcPr>
            <w:tcW w:w="2551" w:type="dxa"/>
            <w:vAlign w:val="center"/>
          </w:tcPr>
          <w:p>
            <w:pPr>
              <w:pStyle w:val="9"/>
            </w:pPr>
            <w:r>
              <w:t>1.20</w:t>
            </w:r>
          </w:p>
        </w:tc>
        <w:tc>
          <w:tcPr>
            <w:tcW w:w="2551" w:type="dxa"/>
            <w:vAlign w:val="center"/>
          </w:tcPr>
          <w:p>
            <w:pPr>
              <w:pStyle w:val="9"/>
            </w:pPr>
          </w:p>
        </w:tc>
        <w:tc>
          <w:tcPr>
            <w:tcW w:w="2551" w:type="dxa"/>
            <w:vAlign w:val="center"/>
          </w:tcPr>
          <w:p>
            <w:pPr>
              <w:pStyle w:val="9"/>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2120807</w:t>
            </w:r>
          </w:p>
        </w:tc>
        <w:tc>
          <w:tcPr>
            <w:tcW w:w="4535" w:type="dxa"/>
            <w:vAlign w:val="center"/>
          </w:tcPr>
          <w:p>
            <w:pPr>
              <w:pStyle w:val="10"/>
            </w:pPr>
            <w:r>
              <w:t>廉租住房支出</w:t>
            </w:r>
          </w:p>
        </w:tc>
        <w:tc>
          <w:tcPr>
            <w:tcW w:w="2551" w:type="dxa"/>
            <w:vAlign w:val="center"/>
          </w:tcPr>
          <w:p>
            <w:pPr>
              <w:pStyle w:val="9"/>
            </w:pPr>
            <w:r>
              <w:t>4900.00</w:t>
            </w:r>
          </w:p>
        </w:tc>
        <w:tc>
          <w:tcPr>
            <w:tcW w:w="2551" w:type="dxa"/>
            <w:vAlign w:val="center"/>
          </w:tcPr>
          <w:p>
            <w:pPr>
              <w:pStyle w:val="9"/>
            </w:pPr>
          </w:p>
        </w:tc>
        <w:tc>
          <w:tcPr>
            <w:tcW w:w="2551" w:type="dxa"/>
            <w:vAlign w:val="center"/>
          </w:tcPr>
          <w:p>
            <w:pPr>
              <w:pStyle w:val="9"/>
            </w:pPr>
            <w:r>
              <w:t>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21214</w:t>
            </w:r>
          </w:p>
        </w:tc>
        <w:tc>
          <w:tcPr>
            <w:tcW w:w="4535" w:type="dxa"/>
            <w:vAlign w:val="center"/>
          </w:tcPr>
          <w:p>
            <w:pPr>
              <w:pStyle w:val="10"/>
            </w:pPr>
            <w:r>
              <w:t>污水处理费安排的支出</w:t>
            </w:r>
          </w:p>
        </w:tc>
        <w:tc>
          <w:tcPr>
            <w:tcW w:w="2551" w:type="dxa"/>
            <w:vAlign w:val="center"/>
          </w:tcPr>
          <w:p>
            <w:pPr>
              <w:pStyle w:val="9"/>
            </w:pPr>
            <w:r>
              <w:t>680.00</w:t>
            </w:r>
          </w:p>
        </w:tc>
        <w:tc>
          <w:tcPr>
            <w:tcW w:w="2551" w:type="dxa"/>
            <w:vAlign w:val="center"/>
          </w:tcPr>
          <w:p>
            <w:pPr>
              <w:pStyle w:val="9"/>
            </w:pPr>
          </w:p>
        </w:tc>
        <w:tc>
          <w:tcPr>
            <w:tcW w:w="2551" w:type="dxa"/>
            <w:vAlign w:val="center"/>
          </w:tcPr>
          <w:p>
            <w:pPr>
              <w:pStyle w:val="9"/>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2121401</w:t>
            </w:r>
          </w:p>
        </w:tc>
        <w:tc>
          <w:tcPr>
            <w:tcW w:w="4535" w:type="dxa"/>
            <w:vAlign w:val="center"/>
          </w:tcPr>
          <w:p>
            <w:pPr>
              <w:pStyle w:val="10"/>
            </w:pPr>
            <w:r>
              <w:t>污水处理设施建设和运营</w:t>
            </w:r>
          </w:p>
        </w:tc>
        <w:tc>
          <w:tcPr>
            <w:tcW w:w="2551" w:type="dxa"/>
            <w:vAlign w:val="center"/>
          </w:tcPr>
          <w:p>
            <w:pPr>
              <w:pStyle w:val="9"/>
            </w:pPr>
            <w:r>
              <w:t>680.00</w:t>
            </w:r>
          </w:p>
        </w:tc>
        <w:tc>
          <w:tcPr>
            <w:tcW w:w="2551" w:type="dxa"/>
            <w:vAlign w:val="center"/>
          </w:tcPr>
          <w:p>
            <w:pPr>
              <w:pStyle w:val="9"/>
            </w:pPr>
          </w:p>
        </w:tc>
        <w:tc>
          <w:tcPr>
            <w:tcW w:w="2551" w:type="dxa"/>
            <w:vAlign w:val="center"/>
          </w:tcPr>
          <w:p>
            <w:pPr>
              <w:pStyle w:val="9"/>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22904</w:t>
            </w:r>
          </w:p>
        </w:tc>
        <w:tc>
          <w:tcPr>
            <w:tcW w:w="4535" w:type="dxa"/>
            <w:vAlign w:val="center"/>
          </w:tcPr>
          <w:p>
            <w:pPr>
              <w:pStyle w:val="10"/>
            </w:pPr>
            <w:r>
              <w:t>其他政府性基金及对应专项债务收入安排的支出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2290402</w:t>
            </w:r>
          </w:p>
        </w:tc>
        <w:tc>
          <w:tcPr>
            <w:tcW w:w="4535" w:type="dxa"/>
            <w:vAlign w:val="center"/>
          </w:tcPr>
          <w:p>
            <w:pPr>
              <w:pStyle w:val="10"/>
            </w:pPr>
            <w:r>
              <w:t>其他地方自行试点项目收益专项债券收入安排的支出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232</w:t>
            </w:r>
          </w:p>
        </w:tc>
        <w:tc>
          <w:tcPr>
            <w:tcW w:w="4535" w:type="dxa"/>
            <w:vAlign w:val="center"/>
          </w:tcPr>
          <w:p>
            <w:pPr>
              <w:pStyle w:val="10"/>
            </w:pPr>
            <w:r>
              <w:t>债务付息支出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23204</w:t>
            </w:r>
          </w:p>
        </w:tc>
        <w:tc>
          <w:tcPr>
            <w:tcW w:w="4535" w:type="dxa"/>
            <w:vAlign w:val="center"/>
          </w:tcPr>
          <w:p>
            <w:pPr>
              <w:pStyle w:val="10"/>
            </w:pPr>
            <w:r>
              <w:t>地方政府专项债务付息支出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2320498</w:t>
            </w:r>
          </w:p>
        </w:tc>
        <w:tc>
          <w:tcPr>
            <w:tcW w:w="4535" w:type="dxa"/>
            <w:vAlign w:val="center"/>
          </w:tcPr>
          <w:p>
            <w:pPr>
              <w:pStyle w:val="10"/>
            </w:pPr>
            <w:r>
              <w:t>其他地方自行试点项目收益专项债券付息支出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233</w:t>
            </w:r>
          </w:p>
        </w:tc>
        <w:tc>
          <w:tcPr>
            <w:tcW w:w="4535" w:type="dxa"/>
            <w:vAlign w:val="center"/>
          </w:tcPr>
          <w:p>
            <w:pPr>
              <w:pStyle w:val="10"/>
            </w:pPr>
            <w:r>
              <w:t>债务发行费用支出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23304</w:t>
            </w:r>
          </w:p>
        </w:tc>
        <w:tc>
          <w:tcPr>
            <w:tcW w:w="4535" w:type="dxa"/>
            <w:vAlign w:val="center"/>
          </w:tcPr>
          <w:p>
            <w:pPr>
              <w:pStyle w:val="10"/>
            </w:pPr>
            <w:r>
              <w:t>地方政府专项债务发行费用支出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2330498</w:t>
            </w:r>
          </w:p>
        </w:tc>
        <w:tc>
          <w:tcPr>
            <w:tcW w:w="4535" w:type="dxa"/>
            <w:vAlign w:val="center"/>
          </w:tcPr>
          <w:p>
            <w:pPr>
              <w:pStyle w:val="10"/>
            </w:pPr>
            <w:r>
              <w:t>其他地方自行试点项目收益专项债券发行费用支出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18.90</w:t>
            </w:r>
          </w:p>
        </w:tc>
        <w:tc>
          <w:tcPr>
            <w:tcW w:w="2381" w:type="dxa"/>
            <w:vAlign w:val="center"/>
          </w:tcPr>
          <w:p>
            <w:pPr>
              <w:pStyle w:val="13"/>
            </w:pPr>
            <w:r>
              <w:t>18.90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18.90</w:t>
            </w:r>
          </w:p>
        </w:tc>
        <w:tc>
          <w:tcPr>
            <w:tcW w:w="2381" w:type="dxa"/>
            <w:vAlign w:val="center"/>
          </w:tcPr>
          <w:p>
            <w:pPr>
              <w:pStyle w:val="9"/>
            </w:pPr>
            <w:r>
              <w:t>18.90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18.90</w:t>
            </w:r>
          </w:p>
        </w:tc>
        <w:tc>
          <w:tcPr>
            <w:tcW w:w="2381" w:type="dxa"/>
            <w:vAlign w:val="center"/>
          </w:tcPr>
          <w:p>
            <w:pPr>
              <w:pStyle w:val="9"/>
            </w:pPr>
            <w:r>
              <w:t>18.90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18.90</w:t>
            </w:r>
          </w:p>
        </w:tc>
        <w:tc>
          <w:tcPr>
            <w:tcW w:w="2381" w:type="dxa"/>
            <w:vAlign w:val="center"/>
          </w:tcPr>
          <w:p>
            <w:pPr>
              <w:pStyle w:val="9"/>
            </w:pPr>
            <w:r>
              <w:t>18.90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石家庄市鹿泉区住房和城乡建设局2023年部门预算信息公开情况说明</w:t>
      </w:r>
    </w:p>
    <w:p>
      <w:pPr>
        <w:jc w:val="center"/>
      </w:pPr>
      <w:r>
        <w:rPr>
          <w:rFonts w:ascii="方正小标宋_GBK" w:hAnsi="方正小标宋_GBK" w:eastAsia="方正小标宋_GBK" w:cs="方正小标宋_GBK"/>
          <w:color w:val="000000"/>
          <w:sz w:val="44"/>
        </w:rPr>
        <w:t>石家庄市鹿泉区住房和城乡建设局2023年部门预算信息公开情况说明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、《地方预决算公开操作规程》和《关于进一步推进预算公开工作的实施意见》规定，现将石家庄市鹿泉区住房和城乡建设局2023年部门预算公开如下：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5"/>
      </w:pPr>
      <w:r>
        <w:t>（二）贯彻落实党中央、国务院和省、市、区关于城市管理相关工作的方针政策和法律法规。拟订城市管理中长期发展规划和年度计划并组织实施。</w:t>
      </w:r>
    </w:p>
    <w:p>
      <w:pPr>
        <w:pStyle w:val="15"/>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5"/>
      </w:pPr>
      <w:r>
        <w:t>(四) 负责推进住房制度改革。贯彻落实住房政策，指导住房建设，推动住房制度改革；拟订住房建设发展规划并组织实施。</w:t>
      </w:r>
    </w:p>
    <w:p>
      <w:pPr>
        <w:pStyle w:val="15"/>
      </w:pPr>
      <w:r>
        <w:t>(五) 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5"/>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5"/>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5"/>
      </w:pPr>
      <w:r>
        <w:t>(八)推进新型城镇化（国家新型城镇化综合试点）建设工作。</w:t>
      </w:r>
    </w:p>
    <w:p>
      <w:pPr>
        <w:pStyle w:val="15"/>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5"/>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5"/>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5"/>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5"/>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5"/>
      </w:pPr>
      <w:r>
        <w:t>(十四)负责全区污水处理及污水处理行业管理工作。</w:t>
      </w:r>
    </w:p>
    <w:p>
      <w:pPr>
        <w:pStyle w:val="15"/>
      </w:pPr>
      <w:r>
        <w:t>(十五)负责全区燃气行业管理工作。</w:t>
      </w:r>
    </w:p>
    <w:p>
      <w:pPr>
        <w:pStyle w:val="15"/>
      </w:pPr>
      <w:r>
        <w:t>(十六)负责城市建设档案监督管理工作。</w:t>
      </w:r>
    </w:p>
    <w:p>
      <w:pPr>
        <w:pStyle w:val="15"/>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5"/>
      </w:pPr>
      <w:r>
        <w:t>(十八)负责住房城乡建设行业信息采集、整理、统计、分析、发布等工作。</w:t>
      </w:r>
    </w:p>
    <w:p>
      <w:pPr>
        <w:pStyle w:val="15"/>
      </w:pPr>
      <w:r>
        <w:t>(十九)负责城区防汛工作。研究部署城区防汛工作，开展城区防汛宣传，提高全社会的防洪减灾意识，会同有关部门做好城区自然灾害应急处置工作。</w:t>
      </w:r>
    </w:p>
    <w:p>
      <w:pPr>
        <w:pStyle w:val="15"/>
      </w:pPr>
      <w:r>
        <w:t>(二十)实施范围内法律法规规章规定的行政处罚权有关的行政强制措施。</w:t>
      </w:r>
    </w:p>
    <w:p>
      <w:pPr>
        <w:pStyle w:val="15"/>
      </w:pPr>
      <w:r>
        <w:t>(二十一)完成区委、区政府交办的其他任务。</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石家庄市鹿泉区住房和城乡建设局本级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石家庄市鹿泉区建筑业服务中心</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石家庄市鹿泉区房屋征收中心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石家庄市鹿泉区建筑和房地产市场稽查大队</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石家庄市鹿泉区城市建设服务中心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石家庄市鹿泉区住房保障和房地产服务中心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石家庄市鹿泉区廉租住房和经济适用住房管理中心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16"/>
      </w:pPr>
      <w:r>
        <w:t>按照预算管理有关规定，目前我区部门预算的编制实行综合预算管理，即全部收入和支出都反映在预算中。</w:t>
      </w:r>
      <w:r>
        <w:rPr>
          <w:rFonts w:hint="eastAsia" w:eastAsiaTheme="minorEastAsia"/>
          <w:lang w:eastAsia="zh-CN"/>
        </w:rPr>
        <w:t>石家庄市</w:t>
      </w:r>
      <w:r>
        <w:t>鹿泉区住房和城乡建设局机关及所属事业单位的收支包含在部门预算中。</w:t>
      </w:r>
    </w:p>
    <w:p>
      <w:pPr>
        <w:pStyle w:val="16"/>
      </w:pPr>
      <w:r>
        <w:t>1、收入说明</w:t>
      </w:r>
    </w:p>
    <w:p>
      <w:pPr>
        <w:pStyle w:val="16"/>
      </w:pPr>
      <w:r>
        <w:t>反映本部门当年全部收入。2023年预算收入44087.01万元，其中：一般公共预算收入20978.8万元，基金预算收入7004.39万元，财政专户核拨收入0万元，其他来源收入0万元，上年结转结余16103.83万元。</w:t>
      </w:r>
    </w:p>
    <w:p>
      <w:pPr>
        <w:pStyle w:val="16"/>
      </w:pPr>
      <w:r>
        <w:t>2、支出说明</w:t>
      </w:r>
    </w:p>
    <w:p>
      <w:pPr>
        <w:pStyle w:val="16"/>
      </w:pPr>
      <w:r>
        <w:t>收支预算总表支出栏、基本支出表、项目支出表按经济分类和支出功能分类科目编制，反映石家庄市鹿泉区住房和城乡建设局年度部门预算中支出预算的总体情况。2023年支出预算为44087.01万元，其中基本支出3705.33万元，包括人员经费2927.19万元和日常公用经费778.13万元；项目支出40381.69万元，主要为基础设施建设及大气污染防治等。</w:t>
      </w:r>
    </w:p>
    <w:p>
      <w:pPr>
        <w:pStyle w:val="16"/>
      </w:pPr>
      <w:r>
        <w:t>3、比上年增减情况</w:t>
      </w:r>
    </w:p>
    <w:p>
      <w:pPr>
        <w:pStyle w:val="16"/>
      </w:pPr>
      <w:r>
        <w:t>2023年预算收支安排44087.01万元，较2022年增加7928.82万元，其中：基本支出增加507.79万元，主要是增加人员经费支出；项目支出增加7421.04万元，主要是增加基础设施建设。</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2023年，我部门机关运行经费共计安排778.14万元，主要用于日常维修、办公用房水电费、办公用房取暖费、办公用房物业管理费等日常运行支出。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ind w:firstLineChars="200"/>
      </w:pPr>
      <w:r>
        <w:t>2023年，我部门财政拨款“三公”经费预算安排18.9万元，其中：因公出国（境）费0万元；公务用车购置及运维费18.9万元（其中：公务用车购置费0万元，公务用车运行维护费18.9万元)；公务接待费0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坚持以习近平新时代中国特色社会主义思想为指导,全面贯彻党的二十大精神,立足新发展阶段、贯彻新发展理念,聚焦城乡建设现代化，充分发挥城市建设主力军作用,强力推进基础设施建设取得新突破、住房品质提升改善取得新进展、住建领域安全管理水平取得新成效,住房行业监管水平取得新提升、全局干部职工履职能力再上新台阶，为建设现代化经济强区、魅力鹿泉、生态宜居宜业宜游新城区的贡献最大力量。</w:t>
      </w:r>
    </w:p>
    <w:p>
      <w:pPr>
        <w:spacing w:line="500" w:lineRule="exact"/>
        <w:ind w:firstLine="560"/>
      </w:pPr>
      <w:r>
        <w:rPr>
          <w:rFonts w:eastAsia="方正仿宋_GBK"/>
          <w:color w:val="000000"/>
          <w:sz w:val="28"/>
        </w:rPr>
        <w:t>（二）分项绩效目标</w:t>
      </w:r>
    </w:p>
    <w:p>
      <w:pPr>
        <w:pStyle w:val="20"/>
      </w:pPr>
      <w:r>
        <w:t>城市建设与管理</w:t>
      </w:r>
    </w:p>
    <w:p>
      <w:pPr>
        <w:pStyle w:val="20"/>
      </w:pPr>
      <w:r>
        <w:t>1、谋划实施2023年老旧小区改造工程，启动车站区域基础设施综合建设工程、车站区域集中安置棚户区改造项目。谋划西部上庄污水处理厂扩建工程，不断提升城市承载力。</w:t>
      </w:r>
    </w:p>
    <w:p>
      <w:pPr>
        <w:pStyle w:val="20"/>
      </w:pPr>
      <w:r>
        <w:t>2、提升城市路网密度。谋划曹庄路西延、玉石路贯通城区道路，进一步提高城区次干道和支路网密度。</w:t>
      </w:r>
    </w:p>
    <w:p>
      <w:pPr>
        <w:pStyle w:val="20"/>
      </w:pPr>
      <w:r>
        <w:t>3、加大县城建设攻坚力度。以建设燕赵宜居县城为抓手，围绕城市更新行动，不断补齐城区基础设施和公共服务设施短板，全力提升城区建设品质，扎实推进中国式现代化河北场景的“鹿泉实践”。力争全市县城建设考核排名名列前茅，全省排名前10名。组织相关部门谋划2023年县城建设项目。</w:t>
      </w:r>
    </w:p>
    <w:p>
      <w:pPr>
        <w:pStyle w:val="20"/>
      </w:pPr>
      <w:r>
        <w:t>4、燃气设施管理。出台《鹿泉区农村“气代煤”用户更换燃气报警器实施方案》；完成2023年度我区农村“气代煤”用户燃气保险投保工作；定期开展安全隐患大排查大整治工作，持续做好燃气安全协管员培训；进一步加大“气代煤”“电代煤”安全用气知识宣传力度；完成燃气监管平台的建设。</w:t>
      </w:r>
    </w:p>
    <w:p>
      <w:pPr>
        <w:pStyle w:val="20"/>
      </w:pPr>
      <w:r>
        <w:t>5、安全生产管理。开展建筑施工消防安全及天然气泄漏、管网泄漏综合联动应急演练，不断提升应急指挥、协调、处置和救援能力水平。扎实开展2023年全国第22个安全生产宣传月活动。</w:t>
      </w:r>
    </w:p>
    <w:p>
      <w:pPr>
        <w:pStyle w:val="20"/>
      </w:pPr>
      <w:r>
        <w:t>住房品质提升</w:t>
      </w:r>
    </w:p>
    <w:p>
      <w:pPr>
        <w:pStyle w:val="20"/>
      </w:pPr>
      <w:r>
        <w:t>1、城中村改造。加大对一街村（向阳大街东侧）、二街村、六街村、七街村南区回迁安置房建设督导力度，力争2023年底一街村（向阳大街东侧）、七街南区主体封顶，二街、六街基本完工。</w:t>
      </w:r>
    </w:p>
    <w:p>
      <w:pPr>
        <w:pStyle w:val="20"/>
      </w:pPr>
      <w:r>
        <w:t>2、住房租赁市场。加快推动深圳科技园、峰岚、MEMS传感器产业创新基地、数字技术产业园等租赁住房启动实施。继续深入对接辖区企业及园区，持续谋划新改建租赁住房项目。</w:t>
      </w:r>
    </w:p>
    <w:p>
      <w:pPr>
        <w:pStyle w:val="20"/>
      </w:pPr>
      <w:r>
        <w:t>3、住房保障。根据未来新市民、新青年住房需求，将军鼎科技园、MEMS传感器产业创新基地、数字技术产业园租赁住房共856套转化保障性租赁住房，解决具有高学历新市民、新青年住房问题。</w:t>
      </w:r>
    </w:p>
    <w:p>
      <w:pPr>
        <w:pStyle w:val="20"/>
      </w:pPr>
      <w:r>
        <w:t>4、物业行业管理。继续加强物业企业党建工作,巩固“红色物业”成果；常态化推进住宅小区“五美行动”，着力打造宜居舒适的“干净小区；加强行业监管力度，督促物业企业常态化开展安全隐患排查工作；加强对新进人员业务培训，提高从业人员服务水平。</w:t>
      </w:r>
    </w:p>
    <w:p>
      <w:pPr>
        <w:pStyle w:val="20"/>
      </w:pPr>
      <w:r>
        <w:t>5、房地产市场监管。加大房地产开发企业违规销售打击力度，加强房地产市场监督管理和房屋交易管理，严格落实调控政策，加强新建商品房预售资金监管，严厉查处逃避资金监管的开发企业，促进房地产市场平稳健康发展。围绕保交楼积极协调商业银行支持力度，加快推进烂尾楼建设。</w:t>
      </w:r>
    </w:p>
    <w:p>
      <w:pPr>
        <w:pStyle w:val="20"/>
      </w:pPr>
      <w:r>
        <w:t>建筑行业监管</w:t>
      </w:r>
    </w:p>
    <w:p>
      <w:pPr>
        <w:pStyle w:val="20"/>
      </w:pPr>
      <w:r>
        <w:t>1.建筑业市场监管。强化建筑市场日常监管,严厉打击三包一靠、出借资质等违法违规行为,规范建筑市场秩序。进一步加大实名制工作督导检查力度,年内覆盖率、更新率达到上级考核目标。</w:t>
      </w:r>
    </w:p>
    <w:p>
      <w:pPr>
        <w:pStyle w:val="20"/>
      </w:pPr>
      <w:r>
        <w:t>2.工程质量和安全生产监督管理。深入开展工程质量常见问题治理,加大对建筑施工危险性较大分部分项工程管控力度,严厉打击工程质量和安全生产中出现的各类违法违规行为。持续加强安全生产双控机制建设，每季度开展一次安全生产大会，确保建筑工程质量安全。</w:t>
      </w:r>
    </w:p>
    <w:p>
      <w:pPr>
        <w:pStyle w:val="20"/>
      </w:pPr>
      <w:r>
        <w:t>3、建筑施工扬尘治理。创新管控措施,加大对乡镇的指导、督导和考核力度,严格落实六个百分百、严管十二条等治理措施,推动建筑施工扬尘治理工作步入法制化、常态化、规范化轨道。再创建一批五星级工地。</w:t>
      </w:r>
    </w:p>
    <w:p>
      <w:pPr>
        <w:pStyle w:val="20"/>
      </w:pPr>
      <w:r>
        <w:t xml:space="preserve">4、建筑节能。持续做好新建居住建筑75%和公共建筑72%节能标准政策落实，大力发展绿色建筑、装配式建筑和被动式超低能耗建筑，新建装配式建筑占比30%以上。 </w:t>
      </w:r>
    </w:p>
    <w:p>
      <w:pPr>
        <w:spacing w:line="500" w:lineRule="exact"/>
        <w:ind w:firstLine="560"/>
      </w:pPr>
      <w:r>
        <w:rPr>
          <w:rFonts w:eastAsia="方正仿宋_GBK"/>
          <w:color w:val="000000"/>
          <w:sz w:val="28"/>
        </w:rPr>
        <w:t>（三）工作保障措施</w:t>
      </w:r>
    </w:p>
    <w:p>
      <w:pPr>
        <w:pStyle w:val="21"/>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1"/>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1"/>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1"/>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1"/>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1、2016年双代用户2022-2023年运行补贴费用（第七年）绩效目标表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1.采暖季后对2016年2313户农村煤改气用户进行补贴，鼓励农户使用清洁能源取暖，减轻农户采暖费用，有效减少大气污染物排放。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时效指标</w:t>
            </w:r>
          </w:p>
        </w:tc>
        <w:tc>
          <w:tcPr>
            <w:tcW w:w="2835" w:type="dxa"/>
            <w:vAlign w:val="center"/>
          </w:tcPr>
          <w:p>
            <w:pPr>
              <w:pStyle w:val="10"/>
            </w:pPr>
            <w:r>
              <w:t>发放天然气运行补贴时间</w:t>
            </w:r>
          </w:p>
        </w:tc>
        <w:tc>
          <w:tcPr>
            <w:tcW w:w="2835" w:type="dxa"/>
            <w:vAlign w:val="center"/>
          </w:tcPr>
          <w:p>
            <w:pPr>
              <w:pStyle w:val="10"/>
            </w:pPr>
            <w:r>
              <w:t>采暖季结束后督促相关燃气企业发放天然气运行补贴</w:t>
            </w:r>
          </w:p>
        </w:tc>
        <w:tc>
          <w:tcPr>
            <w:tcW w:w="2551" w:type="dxa"/>
            <w:vAlign w:val="center"/>
          </w:tcPr>
          <w:p>
            <w:pPr>
              <w:pStyle w:val="10"/>
            </w:pPr>
            <w:r>
              <w:t>≤30工作日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天然气运行补贴户数</w:t>
            </w:r>
          </w:p>
        </w:tc>
        <w:tc>
          <w:tcPr>
            <w:tcW w:w="2835" w:type="dxa"/>
            <w:vAlign w:val="center"/>
          </w:tcPr>
          <w:p>
            <w:pPr>
              <w:pStyle w:val="10"/>
            </w:pPr>
            <w:r>
              <w:t>2016年全区补贴天然气补贴户数</w:t>
            </w:r>
          </w:p>
        </w:tc>
        <w:tc>
          <w:tcPr>
            <w:tcW w:w="2551" w:type="dxa"/>
            <w:vAlign w:val="center"/>
          </w:tcPr>
          <w:p>
            <w:pPr>
              <w:pStyle w:val="10"/>
            </w:pPr>
            <w:r>
              <w:t>≤2313户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2016年度煤改气用户发放2022-2023年天然气用户均补贴标准</w:t>
            </w:r>
          </w:p>
        </w:tc>
        <w:tc>
          <w:tcPr>
            <w:tcW w:w="2551" w:type="dxa"/>
            <w:vAlign w:val="center"/>
          </w:tcPr>
          <w:p>
            <w:pPr>
              <w:pStyle w:val="10"/>
            </w:pPr>
            <w:r>
              <w:t>≤880元/户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天然气补贴任务完成率</w:t>
            </w:r>
          </w:p>
        </w:tc>
        <w:tc>
          <w:tcPr>
            <w:tcW w:w="2835" w:type="dxa"/>
            <w:vAlign w:val="center"/>
          </w:tcPr>
          <w:p>
            <w:pPr>
              <w:pStyle w:val="10"/>
            </w:pPr>
            <w:r>
              <w:t>已经发放燃气补贴占应补贴完成率</w:t>
            </w:r>
          </w:p>
        </w:tc>
        <w:tc>
          <w:tcPr>
            <w:tcW w:w="2551" w:type="dxa"/>
            <w:vAlign w:val="center"/>
          </w:tcPr>
          <w:p>
            <w:pPr>
              <w:pStyle w:val="10"/>
            </w:pPr>
            <w:r>
              <w:t>100%</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天然气补贴受益户数</w:t>
            </w:r>
          </w:p>
        </w:tc>
        <w:tc>
          <w:tcPr>
            <w:tcW w:w="2835" w:type="dxa"/>
            <w:vAlign w:val="center"/>
          </w:tcPr>
          <w:p>
            <w:pPr>
              <w:pStyle w:val="10"/>
            </w:pPr>
            <w:r>
              <w:t>2016年天然气补贴户数</w:t>
            </w:r>
          </w:p>
        </w:tc>
        <w:tc>
          <w:tcPr>
            <w:tcW w:w="2551" w:type="dxa"/>
            <w:vAlign w:val="center"/>
          </w:tcPr>
          <w:p>
            <w:pPr>
              <w:pStyle w:val="10"/>
            </w:pPr>
            <w:r>
              <w:t>≤2313户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2016年天然气补贴户数</w:t>
            </w:r>
          </w:p>
        </w:tc>
        <w:tc>
          <w:tcPr>
            <w:tcW w:w="2551" w:type="dxa"/>
            <w:vAlign w:val="center"/>
          </w:tcPr>
          <w:p>
            <w:pPr>
              <w:pStyle w:val="10"/>
            </w:pPr>
            <w:r>
              <w:t>根据（石财建【2019】75号文件要求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100%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2、2017年双代用户2022—2023年运行补贴费用（第六年）绩效目标表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1.采暖季后对2017年82082户农村煤改气和煤改电使用进行补贴，鼓励农户使用清洁能源取暖，减轻农户采暖费用，有效减少大气污染物排放。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2017年度煤改气用户发放2022—2023年天然气用户均补贴标准</w:t>
            </w:r>
          </w:p>
        </w:tc>
        <w:tc>
          <w:tcPr>
            <w:tcW w:w="2551" w:type="dxa"/>
            <w:vAlign w:val="center"/>
          </w:tcPr>
          <w:p>
            <w:pPr>
              <w:pStyle w:val="10"/>
            </w:pPr>
            <w:r>
              <w:t>640元/户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对2017年度煤改电用户发放2022—2023年煤改电用户均补贴标准</w:t>
            </w:r>
          </w:p>
        </w:tc>
        <w:tc>
          <w:tcPr>
            <w:tcW w:w="2551" w:type="dxa"/>
            <w:vAlign w:val="center"/>
          </w:tcPr>
          <w:p>
            <w:pPr>
              <w:pStyle w:val="10"/>
            </w:pPr>
            <w:r>
              <w:t>800元/户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2017年全区双代运行补贴户数</w:t>
            </w:r>
          </w:p>
        </w:tc>
        <w:tc>
          <w:tcPr>
            <w:tcW w:w="2551" w:type="dxa"/>
            <w:vAlign w:val="center"/>
          </w:tcPr>
          <w:p>
            <w:pPr>
              <w:pStyle w:val="10"/>
            </w:pPr>
            <w:r>
              <w:t>≤82082户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2017年双代补贴户数</w:t>
            </w:r>
          </w:p>
        </w:tc>
        <w:tc>
          <w:tcPr>
            <w:tcW w:w="2551" w:type="dxa"/>
            <w:vAlign w:val="center"/>
          </w:tcPr>
          <w:p>
            <w:pPr>
              <w:pStyle w:val="10"/>
            </w:pPr>
            <w:r>
              <w:t>82082户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三年到期后，根据实际制定补贴政策</w:t>
            </w:r>
          </w:p>
        </w:tc>
        <w:tc>
          <w:tcPr>
            <w:tcW w:w="2835" w:type="dxa"/>
            <w:vAlign w:val="center"/>
          </w:tcPr>
          <w:p>
            <w:pPr>
              <w:pStyle w:val="10"/>
            </w:pPr>
            <w:r>
              <w:t>2017年双代补贴户数</w:t>
            </w:r>
          </w:p>
        </w:tc>
        <w:tc>
          <w:tcPr>
            <w:tcW w:w="2551" w:type="dxa"/>
            <w:vAlign w:val="center"/>
          </w:tcPr>
          <w:p>
            <w:pPr>
              <w:pStyle w:val="10"/>
            </w:pPr>
            <w:r>
              <w:t>根据（石财建【2019】75号文件要求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3、2018年双代用户2022—2023年运行补贴费用（第五年）绩效目标表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1.采暖季后对2018年5340户农村煤改气和煤改电使用进行补贴，鼓励农户使用清洁能源取暖，减轻农户采暖费用，有效减少大气污染物排放。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2018年全区双代运行补贴户数</w:t>
            </w:r>
          </w:p>
        </w:tc>
        <w:tc>
          <w:tcPr>
            <w:tcW w:w="2551" w:type="dxa"/>
            <w:vAlign w:val="center"/>
          </w:tcPr>
          <w:p>
            <w:pPr>
              <w:pStyle w:val="10"/>
            </w:pPr>
            <w:r>
              <w:t>≤5340户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对2018年度煤改气用户发放2022—2023年天然气用户均补贴标准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对2018年度煤改电用户发放2022—2023年煤改电用户均补贴标准</w:t>
            </w:r>
          </w:p>
        </w:tc>
        <w:tc>
          <w:tcPr>
            <w:tcW w:w="2551" w:type="dxa"/>
            <w:vAlign w:val="center"/>
          </w:tcPr>
          <w:p>
            <w:pPr>
              <w:pStyle w:val="10"/>
            </w:pPr>
            <w:r>
              <w:t>1200元/户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2018年双代补贴户数</w:t>
            </w:r>
          </w:p>
        </w:tc>
        <w:tc>
          <w:tcPr>
            <w:tcW w:w="2551" w:type="dxa"/>
            <w:vAlign w:val="center"/>
          </w:tcPr>
          <w:p>
            <w:pPr>
              <w:pStyle w:val="10"/>
            </w:pPr>
            <w:r>
              <w:t>≤5340元/户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2018年双代补贴户数</w:t>
            </w:r>
          </w:p>
        </w:tc>
        <w:tc>
          <w:tcPr>
            <w:tcW w:w="2551" w:type="dxa"/>
            <w:vAlign w:val="center"/>
          </w:tcPr>
          <w:p>
            <w:pPr>
              <w:pStyle w:val="10"/>
            </w:pPr>
            <w:r>
              <w:t>根据（石建财【2019】75号）文件要求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p>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4、2019年双代用户2022—2023年运行补贴费用（第四年）绩效目标表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1.2019年双代改造2602户，其中气代煤2371户，电代煤231户，采暖季结束后根据相关企业提供具体明细进行补贴，巩固双代工程效果，减少大气污染,并长期减少污染物排放.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对2019年度煤改气用户发放2021-2022年天然气用户均补贴标准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对2019年度煤改电用户发放2021-2022年煤改电用户均补贴标准</w:t>
            </w:r>
          </w:p>
        </w:tc>
        <w:tc>
          <w:tcPr>
            <w:tcW w:w="2551" w:type="dxa"/>
            <w:vAlign w:val="center"/>
          </w:tcPr>
          <w:p>
            <w:pPr>
              <w:pStyle w:val="10"/>
            </w:pPr>
            <w:r>
              <w:t>1200元/户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2019年全区双代运行补贴户数</w:t>
            </w:r>
          </w:p>
        </w:tc>
        <w:tc>
          <w:tcPr>
            <w:tcW w:w="2551" w:type="dxa"/>
            <w:vAlign w:val="center"/>
          </w:tcPr>
          <w:p>
            <w:pPr>
              <w:pStyle w:val="10"/>
            </w:pPr>
            <w:r>
              <w:t>≤2602户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2019年双代补贴户数</w:t>
            </w:r>
          </w:p>
        </w:tc>
        <w:tc>
          <w:tcPr>
            <w:tcW w:w="2551" w:type="dxa"/>
            <w:vAlign w:val="center"/>
          </w:tcPr>
          <w:p>
            <w:pPr>
              <w:pStyle w:val="10"/>
            </w:pPr>
            <w:r>
              <w:t>≤2602户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2019年双代补贴户数</w:t>
            </w:r>
          </w:p>
        </w:tc>
        <w:tc>
          <w:tcPr>
            <w:tcW w:w="2551" w:type="dxa"/>
            <w:vAlign w:val="center"/>
          </w:tcPr>
          <w:p>
            <w:pPr>
              <w:pStyle w:val="10"/>
            </w:pPr>
            <w:r>
              <w:t>根据（石建财【2019】75号）文件要求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减少大气污染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5、2020年双代用户2022—2023年运行补贴费用（第三年）绩效目标表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1.2020年气代煤3056户，采暖季结束后根据相关企业提供具体明细进行补贴，巩固双代工程效果，减少大气污染,并长期减少污染物排放。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对2020年度煤改气用户发放2022-2023年天然气用户均补贴标准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2020年全区双代运行补贴户数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2020年双代补贴户数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双代补贴受益户数</w:t>
            </w:r>
          </w:p>
        </w:tc>
        <w:tc>
          <w:tcPr>
            <w:tcW w:w="2835" w:type="dxa"/>
            <w:vAlign w:val="center"/>
          </w:tcPr>
          <w:p>
            <w:pPr>
              <w:pStyle w:val="10"/>
            </w:pPr>
            <w:r>
              <w:t>2020年双代补贴户数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6、2023年2016-2020双代特殊群体补贴费用绩效目标表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1.为全区1562户特殊贫困群体进行燃气运行补贴共112.54万元，保障特殊特殊贫困群体户安全温暖过冬</w:t>
            </w:r>
            <w:r>
              <w:tab/>
            </w:r>
            <w:r>
              <w:t>.</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补助双代特殊群体户数</w:t>
            </w:r>
          </w:p>
        </w:tc>
        <w:tc>
          <w:tcPr>
            <w:tcW w:w="2835" w:type="dxa"/>
            <w:vAlign w:val="center"/>
          </w:tcPr>
          <w:p>
            <w:pPr>
              <w:pStyle w:val="10"/>
            </w:pPr>
            <w:r>
              <w:t>享受特殊贫困群体户数</w:t>
            </w:r>
          </w:p>
        </w:tc>
        <w:tc>
          <w:tcPr>
            <w:tcW w:w="2551" w:type="dxa"/>
            <w:vAlign w:val="center"/>
          </w:tcPr>
          <w:p>
            <w:pPr>
              <w:pStyle w:val="10"/>
            </w:pPr>
            <w:r>
              <w:t>≤1562户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特殊群体补贴任务完成率</w:t>
            </w:r>
          </w:p>
        </w:tc>
        <w:tc>
          <w:tcPr>
            <w:tcW w:w="2835" w:type="dxa"/>
            <w:vAlign w:val="center"/>
          </w:tcPr>
          <w:p>
            <w:pPr>
              <w:pStyle w:val="10"/>
            </w:pPr>
            <w:r>
              <w:t>已经发放特殊群体双代补贴占应补贴完成率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特殊群体天然气补贴标准</w:t>
            </w:r>
          </w:p>
        </w:tc>
        <w:tc>
          <w:tcPr>
            <w:tcW w:w="2835" w:type="dxa"/>
            <w:vAlign w:val="center"/>
          </w:tcPr>
          <w:p>
            <w:pPr>
              <w:pStyle w:val="10"/>
            </w:pPr>
            <w:r>
              <w:t>对2016-2020年特殊贫困群体天然气用户均补贴标准</w:t>
            </w:r>
          </w:p>
        </w:tc>
        <w:tc>
          <w:tcPr>
            <w:tcW w:w="2551" w:type="dxa"/>
            <w:vAlign w:val="center"/>
          </w:tcPr>
          <w:p>
            <w:pPr>
              <w:pStyle w:val="10"/>
            </w:pPr>
            <w:r>
              <w:t>0.6元/户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特殊群体煤改电补贴标准</w:t>
            </w:r>
          </w:p>
        </w:tc>
        <w:tc>
          <w:tcPr>
            <w:tcW w:w="2835" w:type="dxa"/>
            <w:vAlign w:val="center"/>
          </w:tcPr>
          <w:p>
            <w:pPr>
              <w:pStyle w:val="10"/>
            </w:pPr>
            <w:r>
              <w:t>对2016-2020年特殊贫困群体煤改电用户均补贴标准</w:t>
            </w:r>
          </w:p>
        </w:tc>
        <w:tc>
          <w:tcPr>
            <w:tcW w:w="2551" w:type="dxa"/>
            <w:vAlign w:val="center"/>
          </w:tcPr>
          <w:p>
            <w:pPr>
              <w:pStyle w:val="10"/>
            </w:pPr>
            <w:r>
              <w:t>0.08元/户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发放特困补贴时间</w:t>
            </w:r>
          </w:p>
        </w:tc>
        <w:tc>
          <w:tcPr>
            <w:tcW w:w="2835" w:type="dxa"/>
            <w:vAlign w:val="center"/>
          </w:tcPr>
          <w:p>
            <w:pPr>
              <w:pStyle w:val="10"/>
            </w:pPr>
            <w:r>
              <w:t>采暖季结束后督促各乡镇、（区）提供人员名单、民政局复核后，资金由财政局保障</w:t>
            </w:r>
          </w:p>
        </w:tc>
        <w:tc>
          <w:tcPr>
            <w:tcW w:w="2551" w:type="dxa"/>
            <w:vAlign w:val="center"/>
          </w:tcPr>
          <w:p>
            <w:pPr>
              <w:pStyle w:val="10"/>
            </w:pPr>
            <w:r>
              <w:t>国家政策</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特殊群体双代补贴受益户数</w:t>
            </w:r>
          </w:p>
        </w:tc>
        <w:tc>
          <w:tcPr>
            <w:tcW w:w="2835" w:type="dxa"/>
            <w:vAlign w:val="center"/>
          </w:tcPr>
          <w:p>
            <w:pPr>
              <w:pStyle w:val="10"/>
            </w:pPr>
            <w:r>
              <w:t>2016-2020年特殊群体补贴户数</w:t>
            </w:r>
          </w:p>
        </w:tc>
        <w:tc>
          <w:tcPr>
            <w:tcW w:w="2551" w:type="dxa"/>
            <w:vAlign w:val="center"/>
          </w:tcPr>
          <w:p>
            <w:pPr>
              <w:pStyle w:val="10"/>
            </w:pPr>
            <w:r>
              <w:t>≤1562户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特殊群体双代补受益时间</w:t>
            </w:r>
          </w:p>
        </w:tc>
        <w:tc>
          <w:tcPr>
            <w:tcW w:w="2835" w:type="dxa"/>
            <w:vAlign w:val="center"/>
          </w:tcPr>
          <w:p>
            <w:pPr>
              <w:pStyle w:val="10"/>
            </w:pPr>
            <w:r>
              <w:t>2016-2020年特殊群体补贴时间</w:t>
            </w:r>
          </w:p>
        </w:tc>
        <w:tc>
          <w:tcPr>
            <w:tcW w:w="2551" w:type="dxa"/>
            <w:vAlign w:val="center"/>
          </w:tcPr>
          <w:p>
            <w:pPr>
              <w:pStyle w:val="10"/>
            </w:pPr>
            <w:r>
              <w:t>1年</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群众满意数量占总数比例</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7、2023年城镇居民自闭阀安装补贴绩效目标表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1.为全区域范围内城镇9万户既有住宅和单位燃气用户加装具有自动切断功能的安全装置，强化燃气行业安全管理，坚决防范事故发生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安装城镇既有管道燃气用户数量</w:t>
            </w:r>
          </w:p>
        </w:tc>
        <w:tc>
          <w:tcPr>
            <w:tcW w:w="2835" w:type="dxa"/>
            <w:vAlign w:val="center"/>
          </w:tcPr>
          <w:p>
            <w:pPr>
              <w:pStyle w:val="10"/>
            </w:pPr>
            <w:r>
              <w:t>享受自闭阀补贴户数</w:t>
            </w:r>
          </w:p>
        </w:tc>
        <w:tc>
          <w:tcPr>
            <w:tcW w:w="2551" w:type="dxa"/>
            <w:vAlign w:val="center"/>
          </w:tcPr>
          <w:p>
            <w:pPr>
              <w:pStyle w:val="10"/>
            </w:pPr>
            <w:r>
              <w:t>90000 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自闭阀安装补贴任务完成率</w:t>
            </w:r>
          </w:p>
        </w:tc>
        <w:tc>
          <w:tcPr>
            <w:tcW w:w="2835" w:type="dxa"/>
            <w:vAlign w:val="center"/>
          </w:tcPr>
          <w:p>
            <w:pPr>
              <w:pStyle w:val="10"/>
            </w:pPr>
            <w:r>
              <w:t xml:space="preserve">   已安装自闭阀用户占应安装完成率</w:t>
            </w:r>
          </w:p>
        </w:tc>
        <w:tc>
          <w:tcPr>
            <w:tcW w:w="2551" w:type="dxa"/>
            <w:vAlign w:val="center"/>
          </w:tcPr>
          <w:p>
            <w:pPr>
              <w:pStyle w:val="10"/>
            </w:pPr>
            <w:r>
              <w:t>100%</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自闭阀安装补贴标准</w:t>
            </w:r>
          </w:p>
        </w:tc>
        <w:tc>
          <w:tcPr>
            <w:tcW w:w="2835" w:type="dxa"/>
            <w:vAlign w:val="center"/>
          </w:tcPr>
          <w:p>
            <w:pPr>
              <w:pStyle w:val="10"/>
            </w:pPr>
            <w:r>
              <w:t xml:space="preserve">  对城镇燃气用户安装自闭阀户均补贴</w:t>
            </w:r>
          </w:p>
        </w:tc>
        <w:tc>
          <w:tcPr>
            <w:tcW w:w="2551" w:type="dxa"/>
            <w:vAlign w:val="center"/>
          </w:tcPr>
          <w:p>
            <w:pPr>
              <w:pStyle w:val="10"/>
            </w:pPr>
            <w:r>
              <w:t>100 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安装发放自闭阀时间</w:t>
            </w:r>
          </w:p>
        </w:tc>
        <w:tc>
          <w:tcPr>
            <w:tcW w:w="2835" w:type="dxa"/>
            <w:vAlign w:val="center"/>
          </w:tcPr>
          <w:p>
            <w:pPr>
              <w:pStyle w:val="10"/>
            </w:pPr>
            <w:r>
              <w:t xml:space="preserve"> 安装发放自闭阀时间</w:t>
            </w:r>
          </w:p>
        </w:tc>
        <w:tc>
          <w:tcPr>
            <w:tcW w:w="2551" w:type="dxa"/>
            <w:vAlign w:val="center"/>
          </w:tcPr>
          <w:p>
            <w:pPr>
              <w:pStyle w:val="10"/>
            </w:pPr>
            <w:r>
              <w:t>及时安装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城镇自闭阀补贴受益户数</w:t>
            </w:r>
          </w:p>
        </w:tc>
        <w:tc>
          <w:tcPr>
            <w:tcW w:w="2835" w:type="dxa"/>
            <w:vAlign w:val="center"/>
          </w:tcPr>
          <w:p>
            <w:pPr>
              <w:pStyle w:val="10"/>
            </w:pPr>
            <w:r>
              <w:t>城镇自闭阀补贴户数</w:t>
            </w:r>
          </w:p>
        </w:tc>
        <w:tc>
          <w:tcPr>
            <w:tcW w:w="2551" w:type="dxa"/>
            <w:vAlign w:val="center"/>
          </w:tcPr>
          <w:p>
            <w:pPr>
              <w:pStyle w:val="10"/>
            </w:pPr>
            <w:r>
              <w:t>90000  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城镇自闭阀使用时间保障约8年</w:t>
            </w:r>
          </w:p>
        </w:tc>
        <w:tc>
          <w:tcPr>
            <w:tcW w:w="2835" w:type="dxa"/>
            <w:vAlign w:val="center"/>
          </w:tcPr>
          <w:p>
            <w:pPr>
              <w:pStyle w:val="10"/>
            </w:pPr>
            <w:r>
              <w:t>城镇自闭阀补贴受益户数保障约8年</w:t>
            </w:r>
          </w:p>
        </w:tc>
        <w:tc>
          <w:tcPr>
            <w:tcW w:w="2551" w:type="dxa"/>
            <w:vAlign w:val="center"/>
          </w:tcPr>
          <w:p>
            <w:pPr>
              <w:pStyle w:val="10"/>
            </w:pPr>
            <w:r>
              <w:t>8年</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 xml:space="preserve"> 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8、2023年城中村改造工作经费绩效目标表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1.完成城中村改造方案制定和资料印制500册，对全区城中村改造工作进行协调督导、汇总上报、考核评估和监督检查，督促七街村、一街村回迁安置房主体完工。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资料印制数量</w:t>
            </w:r>
          </w:p>
        </w:tc>
        <w:tc>
          <w:tcPr>
            <w:tcW w:w="2835" w:type="dxa"/>
            <w:vAlign w:val="center"/>
          </w:tcPr>
          <w:p>
            <w:pPr>
              <w:pStyle w:val="10"/>
            </w:pPr>
            <w:r>
              <w:t>城中村改造方案及资料印制</w:t>
            </w:r>
          </w:p>
        </w:tc>
        <w:tc>
          <w:tcPr>
            <w:tcW w:w="2551" w:type="dxa"/>
            <w:vAlign w:val="center"/>
          </w:tcPr>
          <w:p>
            <w:pPr>
              <w:pStyle w:val="10"/>
            </w:pPr>
            <w:r>
              <w:t>500册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日常运转保障率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城中村改造任务完成率</w:t>
            </w:r>
          </w:p>
        </w:tc>
        <w:tc>
          <w:tcPr>
            <w:tcW w:w="2835" w:type="dxa"/>
            <w:vAlign w:val="center"/>
          </w:tcPr>
          <w:p>
            <w:pPr>
              <w:pStyle w:val="10"/>
            </w:pPr>
            <w:r>
              <w:t>2个城中村建设回迁安置房主体完工率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城中村改造目标任务完成时间</w:t>
            </w:r>
          </w:p>
        </w:tc>
        <w:tc>
          <w:tcPr>
            <w:tcW w:w="2835" w:type="dxa"/>
            <w:vAlign w:val="center"/>
          </w:tcPr>
          <w:p>
            <w:pPr>
              <w:pStyle w:val="10"/>
            </w:pPr>
            <w:r>
              <w:t>完成2023年城中村改造任务目标时间</w:t>
            </w:r>
          </w:p>
        </w:tc>
        <w:tc>
          <w:tcPr>
            <w:tcW w:w="2551" w:type="dxa"/>
            <w:vAlign w:val="center"/>
          </w:tcPr>
          <w:p>
            <w:pPr>
              <w:pStyle w:val="10"/>
            </w:pPr>
            <w:r>
              <w:t>12月底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印刷成本</w:t>
            </w:r>
          </w:p>
        </w:tc>
        <w:tc>
          <w:tcPr>
            <w:tcW w:w="2835" w:type="dxa"/>
            <w:vAlign w:val="center"/>
          </w:tcPr>
          <w:p>
            <w:pPr>
              <w:pStyle w:val="10"/>
            </w:pPr>
            <w:r>
              <w:t>每份资料印刷成本</w:t>
            </w:r>
          </w:p>
        </w:tc>
        <w:tc>
          <w:tcPr>
            <w:tcW w:w="2551" w:type="dxa"/>
            <w:vAlign w:val="center"/>
          </w:tcPr>
          <w:p>
            <w:pPr>
              <w:pStyle w:val="10"/>
            </w:pPr>
            <w:r>
              <w:t>100元/份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办公费、交通费、会议费、宣传费及其他公用经费支出</w:t>
            </w:r>
          </w:p>
        </w:tc>
        <w:tc>
          <w:tcPr>
            <w:tcW w:w="2551" w:type="dxa"/>
            <w:vAlign w:val="center"/>
          </w:tcPr>
          <w:p>
            <w:pPr>
              <w:pStyle w:val="10"/>
            </w:pPr>
            <w:r>
              <w:t>按统一规定执行</w:t>
            </w:r>
          </w:p>
        </w:tc>
        <w:tc>
          <w:tcPr>
            <w:tcW w:w="2268" w:type="dxa"/>
            <w:vAlign w:val="center"/>
          </w:tcPr>
          <w:p>
            <w:pPr>
              <w:pStyle w:val="10"/>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城中村改造受益户数</w:t>
            </w:r>
          </w:p>
        </w:tc>
        <w:tc>
          <w:tcPr>
            <w:tcW w:w="2835" w:type="dxa"/>
            <w:vAlign w:val="center"/>
          </w:tcPr>
          <w:p>
            <w:pPr>
              <w:pStyle w:val="10"/>
            </w:pPr>
            <w:r>
              <w:t>改造受益户数</w:t>
            </w:r>
          </w:p>
        </w:tc>
        <w:tc>
          <w:tcPr>
            <w:tcW w:w="2551" w:type="dxa"/>
            <w:vAlign w:val="center"/>
          </w:tcPr>
          <w:p>
            <w:pPr>
              <w:pStyle w:val="10"/>
            </w:pPr>
            <w:r>
              <w:t>≥435户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业务能力增强</w:t>
            </w:r>
          </w:p>
        </w:tc>
        <w:tc>
          <w:tcPr>
            <w:tcW w:w="2551" w:type="dxa"/>
            <w:vAlign w:val="center"/>
          </w:tcPr>
          <w:p>
            <w:pPr>
              <w:pStyle w:val="10"/>
            </w:pPr>
            <w:r>
              <w:t>保障正常运转</w:t>
            </w:r>
          </w:p>
        </w:tc>
        <w:tc>
          <w:tcPr>
            <w:tcW w:w="2268" w:type="dxa"/>
            <w:vAlign w:val="center"/>
          </w:tcPr>
          <w:p>
            <w:pPr>
              <w:pStyle w:val="10"/>
            </w:pPr>
            <w:r>
              <w:t>随机询问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9、2023年传统村落规划编制专项资金绩效目标表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1.完成2个传统村落保护规划，规划期至2035年的保护利用专项规划编制、修编和报批。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时效指标</w:t>
            </w:r>
          </w:p>
        </w:tc>
        <w:tc>
          <w:tcPr>
            <w:tcW w:w="2835" w:type="dxa"/>
            <w:vAlign w:val="center"/>
          </w:tcPr>
          <w:p>
            <w:pPr>
              <w:pStyle w:val="10"/>
            </w:pPr>
            <w:r>
              <w:t>专项规划编制完成时间</w:t>
            </w:r>
          </w:p>
        </w:tc>
        <w:tc>
          <w:tcPr>
            <w:tcW w:w="2835" w:type="dxa"/>
            <w:vAlign w:val="center"/>
          </w:tcPr>
          <w:p>
            <w:pPr>
              <w:pStyle w:val="10"/>
            </w:pPr>
            <w:r>
              <w:t>完成规划期至2035年的保护利用专项规划编制、修编和报批</w:t>
            </w:r>
          </w:p>
        </w:tc>
        <w:tc>
          <w:tcPr>
            <w:tcW w:w="2551" w:type="dxa"/>
            <w:vAlign w:val="center"/>
          </w:tcPr>
          <w:p>
            <w:pPr>
              <w:pStyle w:val="10"/>
            </w:pPr>
            <w:r>
              <w:t>2023年底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涉及传统村落数量</w:t>
            </w:r>
          </w:p>
        </w:tc>
        <w:tc>
          <w:tcPr>
            <w:tcW w:w="2835" w:type="dxa"/>
            <w:vAlign w:val="center"/>
          </w:tcPr>
          <w:p>
            <w:pPr>
              <w:pStyle w:val="10"/>
            </w:pPr>
            <w:r>
              <w:t>按我区传统村落数量完成规划编制、修编</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专项编制实用率</w:t>
            </w:r>
          </w:p>
        </w:tc>
        <w:tc>
          <w:tcPr>
            <w:tcW w:w="2835" w:type="dxa"/>
            <w:vAlign w:val="center"/>
          </w:tcPr>
          <w:p>
            <w:pPr>
              <w:pStyle w:val="10"/>
            </w:pPr>
            <w:r>
              <w:t>编制规划对传统村落的保护和利用效果</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完成专项编制、修编成本</w:t>
            </w:r>
          </w:p>
        </w:tc>
        <w:tc>
          <w:tcPr>
            <w:tcW w:w="2835" w:type="dxa"/>
            <w:vAlign w:val="center"/>
          </w:tcPr>
          <w:p>
            <w:pPr>
              <w:pStyle w:val="10"/>
            </w:pPr>
            <w:r>
              <w:t>完成传统村落保护利用专项编制、修编所需费用</w:t>
            </w:r>
          </w:p>
        </w:tc>
        <w:tc>
          <w:tcPr>
            <w:tcW w:w="2551" w:type="dxa"/>
            <w:vAlign w:val="center"/>
          </w:tcPr>
          <w:p>
            <w:pPr>
              <w:pStyle w:val="10"/>
            </w:pPr>
            <w:r>
              <w:t>11.8万元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传统村落利用保护数量</w:t>
            </w:r>
          </w:p>
        </w:tc>
        <w:tc>
          <w:tcPr>
            <w:tcW w:w="2835" w:type="dxa"/>
            <w:vAlign w:val="center"/>
          </w:tcPr>
          <w:p>
            <w:pPr>
              <w:pStyle w:val="10"/>
            </w:pPr>
            <w:r>
              <w:t>涉及我区两个传统村落</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项目持续发挥作用时间</w:t>
            </w:r>
          </w:p>
        </w:tc>
        <w:tc>
          <w:tcPr>
            <w:tcW w:w="2835" w:type="dxa"/>
            <w:vAlign w:val="center"/>
          </w:tcPr>
          <w:p>
            <w:pPr>
              <w:pStyle w:val="10"/>
            </w:pPr>
            <w:r>
              <w:t>传统村落专项规划编制、修编可持续期限</w:t>
            </w:r>
          </w:p>
        </w:tc>
        <w:tc>
          <w:tcPr>
            <w:tcW w:w="2551" w:type="dxa"/>
            <w:vAlign w:val="center"/>
          </w:tcPr>
          <w:p>
            <w:pPr>
              <w:pStyle w:val="10"/>
            </w:pPr>
            <w:r>
              <w:t>≥13年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改善人居环境</w:t>
            </w:r>
          </w:p>
        </w:tc>
        <w:tc>
          <w:tcPr>
            <w:tcW w:w="2835" w:type="dxa"/>
            <w:vAlign w:val="center"/>
          </w:tcPr>
          <w:p>
            <w:pPr>
              <w:pStyle w:val="10"/>
            </w:pPr>
            <w:r>
              <w:t>完善基础设施、保护非物质文化遗产</w:t>
            </w:r>
          </w:p>
        </w:tc>
        <w:tc>
          <w:tcPr>
            <w:tcW w:w="2551" w:type="dxa"/>
            <w:vAlign w:val="center"/>
          </w:tcPr>
          <w:p>
            <w:pPr>
              <w:pStyle w:val="10"/>
            </w:pPr>
            <w:r>
              <w:t>较以前年度显著改善</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2个传统村落</w:t>
            </w:r>
          </w:p>
        </w:tc>
        <w:tc>
          <w:tcPr>
            <w:tcW w:w="2835" w:type="dxa"/>
            <w:vAlign w:val="center"/>
          </w:tcPr>
          <w:p>
            <w:pPr>
              <w:pStyle w:val="10"/>
            </w:pPr>
            <w:r>
              <w:t>我区两个传统村落对规划编制的满意度</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10、2023年村级监管员工资绩效目标表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1.及时发放安全监管员补助，督促监管员日常巡查，坚决遏制各类安全生产事故的发生。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燃气安全协管员补助标准</w:t>
            </w:r>
          </w:p>
        </w:tc>
        <w:tc>
          <w:tcPr>
            <w:tcW w:w="2835" w:type="dxa"/>
            <w:vAlign w:val="center"/>
          </w:tcPr>
          <w:p>
            <w:pPr>
              <w:pStyle w:val="10"/>
            </w:pPr>
            <w:r>
              <w:t>实际发放采暖季燃气安全协管员补助标准</w:t>
            </w:r>
          </w:p>
        </w:tc>
        <w:tc>
          <w:tcPr>
            <w:tcW w:w="2551" w:type="dxa"/>
            <w:vAlign w:val="center"/>
          </w:tcPr>
          <w:p>
            <w:pPr>
              <w:pStyle w:val="10"/>
            </w:pPr>
            <w:r>
              <w:t>500月/人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燃气安全协管员人数</w:t>
            </w:r>
          </w:p>
        </w:tc>
        <w:tc>
          <w:tcPr>
            <w:tcW w:w="2835" w:type="dxa"/>
            <w:vAlign w:val="center"/>
          </w:tcPr>
          <w:p>
            <w:pPr>
              <w:pStyle w:val="10"/>
            </w:pPr>
            <w:r>
              <w:t>全区共实施煤改气项目201个村,按政策要求每村配置1-3名燃气安全协员</w:t>
            </w:r>
          </w:p>
        </w:tc>
        <w:tc>
          <w:tcPr>
            <w:tcW w:w="2551" w:type="dxa"/>
            <w:vAlign w:val="center"/>
          </w:tcPr>
          <w:p>
            <w:pPr>
              <w:pStyle w:val="10"/>
            </w:pPr>
            <w:r>
              <w:t>322名</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安全隐患排查率</w:t>
            </w:r>
          </w:p>
        </w:tc>
        <w:tc>
          <w:tcPr>
            <w:tcW w:w="2835" w:type="dxa"/>
            <w:vAlign w:val="center"/>
          </w:tcPr>
          <w:p>
            <w:pPr>
              <w:pStyle w:val="10"/>
            </w:pPr>
            <w:r>
              <w:t>实际排查的隐患数量占发现数量的比例</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巡检覆盖率</w:t>
            </w:r>
          </w:p>
        </w:tc>
        <w:tc>
          <w:tcPr>
            <w:tcW w:w="2835" w:type="dxa"/>
            <w:vAlign w:val="center"/>
          </w:tcPr>
          <w:p>
            <w:pPr>
              <w:pStyle w:val="10"/>
            </w:pPr>
            <w:r>
              <w:t>村级安全员及燃气公司协管员在非采暖季及采暖季期间每月对村里农户壁挂炉及燃气管道进行常规巡检，并建立台账，及时给农户解决问题</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燃气安全协管员补助标准</w:t>
            </w:r>
          </w:p>
        </w:tc>
        <w:tc>
          <w:tcPr>
            <w:tcW w:w="2835" w:type="dxa"/>
            <w:vAlign w:val="center"/>
          </w:tcPr>
          <w:p>
            <w:pPr>
              <w:pStyle w:val="10"/>
            </w:pPr>
            <w:r>
              <w:t>实际发放非采暖季燃气安全协管员补助标准</w:t>
            </w:r>
          </w:p>
        </w:tc>
        <w:tc>
          <w:tcPr>
            <w:tcW w:w="2551" w:type="dxa"/>
            <w:vAlign w:val="center"/>
          </w:tcPr>
          <w:p>
            <w:pPr>
              <w:pStyle w:val="10"/>
            </w:pPr>
            <w:r>
              <w:t>200月/人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能够长期较好地开展燃气安全巡查工作，保障燃气使用安全。</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巡管安全员满意度</w:t>
            </w:r>
          </w:p>
        </w:tc>
        <w:tc>
          <w:tcPr>
            <w:tcW w:w="2835" w:type="dxa"/>
            <w:vAlign w:val="center"/>
          </w:tcPr>
          <w:p>
            <w:pPr>
              <w:pStyle w:val="10"/>
            </w:pPr>
            <w:r>
              <w:t>对燃气管道巡视安全人员和较满意的人员人数</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11、2023年度鹿泉区城市体检绩效目标表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城市体检项目成本</w:t>
            </w:r>
          </w:p>
        </w:tc>
        <w:tc>
          <w:tcPr>
            <w:tcW w:w="2835" w:type="dxa"/>
            <w:vAlign w:val="center"/>
          </w:tcPr>
          <w:p>
            <w:pPr>
              <w:pStyle w:val="10"/>
            </w:pPr>
            <w:r>
              <w:t>城市体检项目总成本</w:t>
            </w:r>
          </w:p>
        </w:tc>
        <w:tc>
          <w:tcPr>
            <w:tcW w:w="2551" w:type="dxa"/>
            <w:vAlign w:val="center"/>
          </w:tcPr>
          <w:p>
            <w:pPr>
              <w:pStyle w:val="10"/>
            </w:pPr>
            <w:r>
              <w:t>45万元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城市体检项目验收合格率</w:t>
            </w:r>
          </w:p>
        </w:tc>
        <w:tc>
          <w:tcPr>
            <w:tcW w:w="2835" w:type="dxa"/>
            <w:vAlign w:val="center"/>
          </w:tcPr>
          <w:p>
            <w:pPr>
              <w:pStyle w:val="10"/>
            </w:pPr>
            <w:r>
              <w:t>通过专家评审验收通过比例</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城市体检项目按时完成率</w:t>
            </w:r>
          </w:p>
        </w:tc>
        <w:tc>
          <w:tcPr>
            <w:tcW w:w="2835" w:type="dxa"/>
            <w:vAlign w:val="center"/>
          </w:tcPr>
          <w:p>
            <w:pPr>
              <w:pStyle w:val="10"/>
            </w:pPr>
            <w:r>
              <w:t>城市体检项目按时完成率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城市体检辖区和辖区建成区范围</w:t>
            </w:r>
          </w:p>
        </w:tc>
        <w:tc>
          <w:tcPr>
            <w:tcW w:w="2835" w:type="dxa"/>
            <w:vAlign w:val="center"/>
          </w:tcPr>
          <w:p>
            <w:pPr>
              <w:pStyle w:val="10"/>
            </w:pPr>
            <w:r>
              <w:t>辖区建成区面积22.82平方公里</w:t>
            </w:r>
          </w:p>
        </w:tc>
        <w:tc>
          <w:tcPr>
            <w:tcW w:w="2551" w:type="dxa"/>
            <w:vAlign w:val="center"/>
          </w:tcPr>
          <w:p>
            <w:pPr>
              <w:pStyle w:val="10"/>
            </w:pPr>
            <w:r>
              <w:t>22.82平方公里</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推进绿色发展和提供人居环境质量</w:t>
            </w:r>
          </w:p>
        </w:tc>
        <w:tc>
          <w:tcPr>
            <w:tcW w:w="2835" w:type="dxa"/>
            <w:vAlign w:val="center"/>
          </w:tcPr>
          <w:p>
            <w:pPr>
              <w:pStyle w:val="10"/>
            </w:pPr>
            <w:r>
              <w:t>增强人民群众的幸福感、获得感、安全感</w:t>
            </w:r>
          </w:p>
        </w:tc>
        <w:tc>
          <w:tcPr>
            <w:tcW w:w="2551" w:type="dxa"/>
            <w:vAlign w:val="center"/>
          </w:tcPr>
          <w:p>
            <w:pPr>
              <w:pStyle w:val="10"/>
            </w:pPr>
            <w:r>
              <w:t>达到要求标准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人民群众的满意程度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12、2023年风险辨识评估绩效目标表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1.对全区25个燃气企业进行行业风险评估辨识与应急能力评估，每个企业约1.18万元，共需29.5万元。2022年已拨10万元，2023年还需19.5万元。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风险评估企业数量</w:t>
            </w:r>
          </w:p>
        </w:tc>
        <w:tc>
          <w:tcPr>
            <w:tcW w:w="2835" w:type="dxa"/>
            <w:vAlign w:val="center"/>
          </w:tcPr>
          <w:p>
            <w:pPr>
              <w:pStyle w:val="10"/>
            </w:pPr>
            <w:r>
              <w:t>风险评估企业数量</w:t>
            </w:r>
          </w:p>
        </w:tc>
        <w:tc>
          <w:tcPr>
            <w:tcW w:w="2551" w:type="dxa"/>
            <w:vAlign w:val="center"/>
          </w:tcPr>
          <w:p>
            <w:pPr>
              <w:pStyle w:val="10"/>
            </w:pPr>
            <w:r>
              <w:t>≤25 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风险评估工作完成率</w:t>
            </w:r>
          </w:p>
        </w:tc>
        <w:tc>
          <w:tcPr>
            <w:tcW w:w="2835" w:type="dxa"/>
            <w:vAlign w:val="center"/>
          </w:tcPr>
          <w:p>
            <w:pPr>
              <w:pStyle w:val="10"/>
            </w:pPr>
            <w:r>
              <w:t>风险评估工作完成率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风险评估完成时间</w:t>
            </w:r>
          </w:p>
        </w:tc>
        <w:tc>
          <w:tcPr>
            <w:tcW w:w="2835" w:type="dxa"/>
            <w:vAlign w:val="center"/>
          </w:tcPr>
          <w:p>
            <w:pPr>
              <w:pStyle w:val="10"/>
            </w:pPr>
            <w:r>
              <w:t>风险评估完成时间</w:t>
            </w:r>
          </w:p>
        </w:tc>
        <w:tc>
          <w:tcPr>
            <w:tcW w:w="2551" w:type="dxa"/>
            <w:vAlign w:val="center"/>
          </w:tcPr>
          <w:p>
            <w:pPr>
              <w:pStyle w:val="10"/>
            </w:pPr>
            <w:r>
              <w:t>2022年已完成</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风险评估成本</w:t>
            </w:r>
          </w:p>
        </w:tc>
        <w:tc>
          <w:tcPr>
            <w:tcW w:w="2835" w:type="dxa"/>
            <w:vAlign w:val="center"/>
          </w:tcPr>
          <w:p>
            <w:pPr>
              <w:pStyle w:val="10"/>
            </w:pPr>
            <w:r>
              <w:t>风险评估剩余成本</w:t>
            </w:r>
          </w:p>
        </w:tc>
        <w:tc>
          <w:tcPr>
            <w:tcW w:w="2551" w:type="dxa"/>
            <w:vAlign w:val="center"/>
          </w:tcPr>
          <w:p>
            <w:pPr>
              <w:pStyle w:val="10"/>
            </w:pPr>
            <w:r>
              <w:t>≤195000元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全区所有燃气企业数</w:t>
            </w:r>
          </w:p>
        </w:tc>
        <w:tc>
          <w:tcPr>
            <w:tcW w:w="2835" w:type="dxa"/>
            <w:vAlign w:val="center"/>
          </w:tcPr>
          <w:p>
            <w:pPr>
              <w:pStyle w:val="10"/>
            </w:pPr>
            <w:r>
              <w:t>全区开展风险辨识和应急能力评估的所有燃气企业</w:t>
            </w:r>
          </w:p>
        </w:tc>
        <w:tc>
          <w:tcPr>
            <w:tcW w:w="2551" w:type="dxa"/>
            <w:vAlign w:val="center"/>
          </w:tcPr>
          <w:p>
            <w:pPr>
              <w:pStyle w:val="10"/>
            </w:pPr>
            <w:r>
              <w:t>25个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全区燃气企业风险评估安全持续时间</w:t>
            </w:r>
          </w:p>
        </w:tc>
        <w:tc>
          <w:tcPr>
            <w:tcW w:w="2835" w:type="dxa"/>
            <w:vAlign w:val="center"/>
          </w:tcPr>
          <w:p>
            <w:pPr>
              <w:pStyle w:val="10"/>
            </w:pPr>
            <w:r>
              <w:t>全区燃气企业风险评估安全持续时间</w:t>
            </w:r>
          </w:p>
        </w:tc>
        <w:tc>
          <w:tcPr>
            <w:tcW w:w="2551" w:type="dxa"/>
            <w:vAlign w:val="center"/>
          </w:tcPr>
          <w:p>
            <w:pPr>
              <w:pStyle w:val="10"/>
            </w:pPr>
            <w:r>
              <w:t>1年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13、2023年工程旧欠绩效目标表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1.完成32个项目工程清欠，完善基础设施建设，提升城市形象。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清理建设工程项目数</w:t>
            </w:r>
          </w:p>
        </w:tc>
        <w:tc>
          <w:tcPr>
            <w:tcW w:w="2835" w:type="dxa"/>
            <w:vAlign w:val="center"/>
          </w:tcPr>
          <w:p>
            <w:pPr>
              <w:pStyle w:val="10"/>
            </w:pPr>
            <w:r>
              <w:t>清理旧建设工程项目数量</w:t>
            </w:r>
          </w:p>
        </w:tc>
        <w:tc>
          <w:tcPr>
            <w:tcW w:w="2551" w:type="dxa"/>
            <w:vAlign w:val="center"/>
          </w:tcPr>
          <w:p>
            <w:pPr>
              <w:pStyle w:val="10"/>
            </w:pPr>
            <w:r>
              <w:t>32个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清欠工作完成率</w:t>
            </w:r>
          </w:p>
        </w:tc>
        <w:tc>
          <w:tcPr>
            <w:tcW w:w="2835" w:type="dxa"/>
            <w:vAlign w:val="center"/>
          </w:tcPr>
          <w:p>
            <w:pPr>
              <w:pStyle w:val="10"/>
            </w:pPr>
            <w:r>
              <w:t>清理工程旧欠完成占总旧欠工程德总量</w:t>
            </w:r>
          </w:p>
        </w:tc>
        <w:tc>
          <w:tcPr>
            <w:tcW w:w="2551" w:type="dxa"/>
            <w:vAlign w:val="center"/>
          </w:tcPr>
          <w:p>
            <w:pPr>
              <w:pStyle w:val="10"/>
            </w:pPr>
            <w:r>
              <w:t>≥90%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清欠工作完成及时率</w:t>
            </w:r>
          </w:p>
        </w:tc>
        <w:tc>
          <w:tcPr>
            <w:tcW w:w="2835" w:type="dxa"/>
            <w:vAlign w:val="center"/>
          </w:tcPr>
          <w:p>
            <w:pPr>
              <w:pStyle w:val="10"/>
            </w:pPr>
            <w:r>
              <w:t>清理完成的工作量占旧欠总工程量的比率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清欠项目成本</w:t>
            </w:r>
          </w:p>
        </w:tc>
        <w:tc>
          <w:tcPr>
            <w:tcW w:w="2835" w:type="dxa"/>
            <w:vAlign w:val="center"/>
          </w:tcPr>
          <w:p>
            <w:pPr>
              <w:pStyle w:val="10"/>
            </w:pPr>
            <w:r>
              <w:t>支付工程旧欠的金额</w:t>
            </w:r>
          </w:p>
        </w:tc>
        <w:tc>
          <w:tcPr>
            <w:tcW w:w="2551" w:type="dxa"/>
            <w:vAlign w:val="center"/>
          </w:tcPr>
          <w:p>
            <w:pPr>
              <w:pStyle w:val="10"/>
            </w:pPr>
            <w:r>
              <w:t>≤8491.69万元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清欠工作完成率</w:t>
            </w:r>
          </w:p>
        </w:tc>
        <w:tc>
          <w:tcPr>
            <w:tcW w:w="2835" w:type="dxa"/>
            <w:vAlign w:val="center"/>
          </w:tcPr>
          <w:p>
            <w:pPr>
              <w:pStyle w:val="10"/>
            </w:pPr>
            <w:r>
              <w:t>各项工作任务按时完成率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14、2023年光纤专线接入及监控维护绩效目标表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政务外网租赁成本</w:t>
            </w:r>
          </w:p>
        </w:tc>
        <w:tc>
          <w:tcPr>
            <w:tcW w:w="2835" w:type="dxa"/>
            <w:vAlign w:val="center"/>
          </w:tcPr>
          <w:p>
            <w:pPr>
              <w:pStyle w:val="10"/>
            </w:pPr>
            <w:r>
              <w:t>监控光纤政务外网费用</w:t>
            </w:r>
          </w:p>
        </w:tc>
        <w:tc>
          <w:tcPr>
            <w:tcW w:w="2551" w:type="dxa"/>
            <w:vAlign w:val="center"/>
          </w:tcPr>
          <w:p>
            <w:pPr>
              <w:pStyle w:val="10"/>
            </w:pPr>
            <w:r>
              <w:t>48000元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机房专线成本</w:t>
            </w:r>
          </w:p>
        </w:tc>
        <w:tc>
          <w:tcPr>
            <w:tcW w:w="2835" w:type="dxa"/>
            <w:vAlign w:val="center"/>
          </w:tcPr>
          <w:p>
            <w:pPr>
              <w:pStyle w:val="10"/>
            </w:pPr>
            <w:r>
              <w:t>机房专线费用</w:t>
            </w:r>
          </w:p>
        </w:tc>
        <w:tc>
          <w:tcPr>
            <w:tcW w:w="2551" w:type="dxa"/>
            <w:vAlign w:val="center"/>
          </w:tcPr>
          <w:p>
            <w:pPr>
              <w:pStyle w:val="10"/>
            </w:pPr>
            <w:r>
              <w:t>24000元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运维成本</w:t>
            </w:r>
          </w:p>
        </w:tc>
        <w:tc>
          <w:tcPr>
            <w:tcW w:w="2835" w:type="dxa"/>
            <w:vAlign w:val="center"/>
          </w:tcPr>
          <w:p>
            <w:pPr>
              <w:pStyle w:val="10"/>
            </w:pPr>
            <w:r>
              <w:t>监控运行维护费用</w:t>
            </w:r>
          </w:p>
        </w:tc>
        <w:tc>
          <w:tcPr>
            <w:tcW w:w="2551" w:type="dxa"/>
            <w:vAlign w:val="center"/>
          </w:tcPr>
          <w:p>
            <w:pPr>
              <w:pStyle w:val="10"/>
            </w:pPr>
            <w:r>
              <w:t>120000元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光纤租用量</w:t>
            </w:r>
          </w:p>
        </w:tc>
        <w:tc>
          <w:tcPr>
            <w:tcW w:w="2835" w:type="dxa"/>
            <w:vAlign w:val="center"/>
          </w:tcPr>
          <w:p>
            <w:pPr>
              <w:pStyle w:val="10"/>
            </w:pPr>
            <w:r>
              <w:t>租用的光纤的量</w:t>
            </w:r>
          </w:p>
        </w:tc>
        <w:tc>
          <w:tcPr>
            <w:tcW w:w="2551" w:type="dxa"/>
            <w:vAlign w:val="center"/>
          </w:tcPr>
          <w:p>
            <w:pPr>
              <w:pStyle w:val="10"/>
            </w:pPr>
            <w:r>
              <w:t>120条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光纤租赁成本</w:t>
            </w:r>
          </w:p>
        </w:tc>
        <w:tc>
          <w:tcPr>
            <w:tcW w:w="2835" w:type="dxa"/>
            <w:vAlign w:val="center"/>
          </w:tcPr>
          <w:p>
            <w:pPr>
              <w:pStyle w:val="10"/>
            </w:pPr>
            <w:r>
              <w:t>光纤租赁成本</w:t>
            </w:r>
          </w:p>
        </w:tc>
        <w:tc>
          <w:tcPr>
            <w:tcW w:w="2551" w:type="dxa"/>
            <w:vAlign w:val="center"/>
          </w:tcPr>
          <w:p>
            <w:pPr>
              <w:pStyle w:val="10"/>
            </w:pPr>
            <w:r>
              <w:t>400元/月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光纤故障率</w:t>
            </w:r>
          </w:p>
        </w:tc>
        <w:tc>
          <w:tcPr>
            <w:tcW w:w="2835" w:type="dxa"/>
            <w:vAlign w:val="center"/>
          </w:tcPr>
          <w:p>
            <w:pPr>
              <w:pStyle w:val="10"/>
            </w:pPr>
            <w:r>
              <w:t>光纤故障率</w:t>
            </w:r>
          </w:p>
        </w:tc>
        <w:tc>
          <w:tcPr>
            <w:tcW w:w="2551" w:type="dxa"/>
            <w:vAlign w:val="center"/>
          </w:tcPr>
          <w:p>
            <w:pPr>
              <w:pStyle w:val="10"/>
            </w:pPr>
            <w:r>
              <w:t>达到《电信服务质量标准》保证通信业务安全畅通</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故障修复时限</w:t>
            </w:r>
          </w:p>
        </w:tc>
        <w:tc>
          <w:tcPr>
            <w:tcW w:w="2835" w:type="dxa"/>
            <w:vAlign w:val="center"/>
          </w:tcPr>
          <w:p>
            <w:pPr>
              <w:pStyle w:val="10"/>
            </w:pPr>
            <w:r>
              <w:t>出现故障后及时修复的时间</w:t>
            </w:r>
          </w:p>
        </w:tc>
        <w:tc>
          <w:tcPr>
            <w:tcW w:w="2551" w:type="dxa"/>
            <w:vAlign w:val="center"/>
          </w:tcPr>
          <w:p>
            <w:pPr>
              <w:pStyle w:val="10"/>
            </w:pPr>
            <w:r>
              <w:t>≤24小时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整改完成率</w:t>
            </w:r>
          </w:p>
        </w:tc>
        <w:tc>
          <w:tcPr>
            <w:tcW w:w="2835" w:type="dxa"/>
            <w:vAlign w:val="center"/>
          </w:tcPr>
          <w:p>
            <w:pPr>
              <w:pStyle w:val="10"/>
            </w:pPr>
            <w:r>
              <w:t>扬尘整改完成量占发现量的比例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施工过程达标情况</w:t>
            </w:r>
          </w:p>
        </w:tc>
        <w:tc>
          <w:tcPr>
            <w:tcW w:w="2835" w:type="dxa"/>
            <w:vAlign w:val="center"/>
          </w:tcPr>
          <w:p>
            <w:pPr>
              <w:pStyle w:val="10"/>
            </w:pPr>
            <w:r>
              <w:t>所有的施工现场达到的标准</w:t>
            </w:r>
          </w:p>
        </w:tc>
        <w:tc>
          <w:tcPr>
            <w:tcW w:w="2551" w:type="dxa"/>
            <w:vAlign w:val="center"/>
          </w:tcPr>
          <w:p>
            <w:pPr>
              <w:pStyle w:val="10"/>
            </w:pPr>
            <w:r>
              <w:t>“六个百分百”“两个全覆盖”</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w:t>
            </w:r>
          </w:p>
        </w:tc>
        <w:tc>
          <w:tcPr>
            <w:tcW w:w="2835" w:type="dxa"/>
            <w:vAlign w:val="center"/>
          </w:tcPr>
          <w:p>
            <w:pPr>
              <w:pStyle w:val="10"/>
            </w:pPr>
            <w:r>
              <w:t>群众对建筑施工现场扬尘治理整体满意度</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15、2023年老旧小区物业全覆盖补贴费用绩效目标表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1.加大辖区内老旧小区整治改造力度，为物业服务企业进驻创造条件。同时引导和鼓励物业服务企业自觉履行社会责任，主动承接老旧小区服务。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老旧小区物业补贴面积</w:t>
            </w:r>
          </w:p>
        </w:tc>
        <w:tc>
          <w:tcPr>
            <w:tcW w:w="2835" w:type="dxa"/>
            <w:vAlign w:val="center"/>
          </w:tcPr>
          <w:p>
            <w:pPr>
              <w:pStyle w:val="10"/>
            </w:pPr>
            <w:r>
              <w:t>老旧小区物业补贴面积93.2万平方米</w:t>
            </w:r>
          </w:p>
        </w:tc>
        <w:tc>
          <w:tcPr>
            <w:tcW w:w="2551" w:type="dxa"/>
            <w:vAlign w:val="center"/>
          </w:tcPr>
          <w:p>
            <w:pPr>
              <w:pStyle w:val="10"/>
            </w:pPr>
            <w:r>
              <w:t>≥93.2</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老旧小区物业补贴完成率</w:t>
            </w:r>
          </w:p>
        </w:tc>
        <w:tc>
          <w:tcPr>
            <w:tcW w:w="2835" w:type="dxa"/>
            <w:vAlign w:val="center"/>
          </w:tcPr>
          <w:p>
            <w:pPr>
              <w:pStyle w:val="10"/>
            </w:pPr>
            <w:r>
              <w:t>对引进物业的老旧小区补贴完成率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老旧小区物业补贴时间</w:t>
            </w:r>
          </w:p>
        </w:tc>
        <w:tc>
          <w:tcPr>
            <w:tcW w:w="2835" w:type="dxa"/>
            <w:vAlign w:val="center"/>
          </w:tcPr>
          <w:p>
            <w:pPr>
              <w:pStyle w:val="10"/>
            </w:pPr>
            <w:r>
              <w:t>入住的小区自2023年1月1日开始发放补助</w:t>
            </w:r>
          </w:p>
        </w:tc>
        <w:tc>
          <w:tcPr>
            <w:tcW w:w="2551" w:type="dxa"/>
            <w:vAlign w:val="center"/>
          </w:tcPr>
          <w:p>
            <w:pPr>
              <w:pStyle w:val="10"/>
            </w:pPr>
            <w:r>
              <w:t>2023年1月1日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老旧小区物业补贴单位成本</w:t>
            </w:r>
          </w:p>
        </w:tc>
        <w:tc>
          <w:tcPr>
            <w:tcW w:w="2835" w:type="dxa"/>
            <w:vAlign w:val="center"/>
          </w:tcPr>
          <w:p>
            <w:pPr>
              <w:pStyle w:val="10"/>
            </w:pPr>
            <w:r>
              <w:t>一类小区每平米补贴单价0.3元/月，二类小区每平米补贴单价0.15元/月。</w:t>
            </w:r>
          </w:p>
        </w:tc>
        <w:tc>
          <w:tcPr>
            <w:tcW w:w="2551" w:type="dxa"/>
            <w:vAlign w:val="center"/>
          </w:tcPr>
          <w:p>
            <w:pPr>
              <w:pStyle w:val="10"/>
            </w:pPr>
            <w:r>
              <w:t>按《鹿泉区“红色物业”承接老旧小区服务若干扶持办法》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社会影响力</w:t>
            </w:r>
          </w:p>
        </w:tc>
        <w:tc>
          <w:tcPr>
            <w:tcW w:w="2835" w:type="dxa"/>
            <w:vAlign w:val="center"/>
          </w:tcPr>
          <w:p>
            <w:pPr>
              <w:pStyle w:val="10"/>
            </w:pPr>
            <w:r>
              <w:t>完善老旧小区基础设施，便与引进物业管理，得到小区住户的充分认可。</w:t>
            </w:r>
          </w:p>
        </w:tc>
        <w:tc>
          <w:tcPr>
            <w:tcW w:w="2551" w:type="dxa"/>
            <w:vAlign w:val="center"/>
          </w:tcPr>
          <w:p>
            <w:pPr>
              <w:pStyle w:val="10"/>
            </w:pPr>
            <w:r>
              <w:t>小区业主认可</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老旧小区物业补贴群众满意度</w:t>
            </w:r>
          </w:p>
        </w:tc>
        <w:tc>
          <w:tcPr>
            <w:tcW w:w="2835" w:type="dxa"/>
            <w:vAlign w:val="center"/>
          </w:tcPr>
          <w:p>
            <w:pPr>
              <w:pStyle w:val="10"/>
            </w:pPr>
            <w:r>
              <w:t>群众满意数量占总数的比例</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16、2023年两座污水处理厂污泥处置费用绩效目标表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1.按时核算支付污泥处置外运费用，保障两座污水处理厂产生的污泥全部进行无害化处置。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污泥处置率</w:t>
            </w:r>
          </w:p>
        </w:tc>
        <w:tc>
          <w:tcPr>
            <w:tcW w:w="2835" w:type="dxa"/>
            <w:vAlign w:val="center"/>
          </w:tcPr>
          <w:p>
            <w:pPr>
              <w:pStyle w:val="10"/>
            </w:pPr>
            <w:r>
              <w:t>两座污水处理厂污泥处置完成率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污泥处理及时性</w:t>
            </w:r>
          </w:p>
        </w:tc>
        <w:tc>
          <w:tcPr>
            <w:tcW w:w="2835" w:type="dxa"/>
            <w:vAlign w:val="center"/>
          </w:tcPr>
          <w:p>
            <w:pPr>
              <w:pStyle w:val="10"/>
            </w:pPr>
            <w:r>
              <w:t>污泥处理完成及时性</w:t>
            </w:r>
          </w:p>
        </w:tc>
        <w:tc>
          <w:tcPr>
            <w:tcW w:w="2551" w:type="dxa"/>
            <w:vAlign w:val="center"/>
          </w:tcPr>
          <w:p>
            <w:pPr>
              <w:pStyle w:val="10"/>
            </w:pPr>
            <w:r>
              <w:t>日产日清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bookmarkStart w:id="18" w:name="_GoBack"/>
            <w:bookmarkEnd w:id="18"/>
            <w:r>
              <w:rPr>
                <w:rFonts w:hint="eastAsia"/>
                <w:lang w:eastAsia="zh-CN"/>
              </w:rPr>
              <w:t>污水处理厂</w:t>
            </w:r>
            <w:r>
              <w:t>产生污泥量</w:t>
            </w:r>
          </w:p>
        </w:tc>
        <w:tc>
          <w:tcPr>
            <w:tcW w:w="2835" w:type="dxa"/>
            <w:vAlign w:val="center"/>
          </w:tcPr>
          <w:p>
            <w:pPr>
              <w:pStyle w:val="10"/>
            </w:pPr>
            <w:r>
              <w:t>两座污水处理厂每年产生污泥量</w:t>
            </w:r>
          </w:p>
        </w:tc>
        <w:tc>
          <w:tcPr>
            <w:tcW w:w="2551" w:type="dxa"/>
            <w:vAlign w:val="center"/>
          </w:tcPr>
          <w:p>
            <w:pPr>
              <w:pStyle w:val="10"/>
            </w:pPr>
            <w:r>
              <w:t>≥4万立方米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污泥处置成本</w:t>
            </w:r>
          </w:p>
        </w:tc>
        <w:tc>
          <w:tcPr>
            <w:tcW w:w="2835" w:type="dxa"/>
            <w:vAlign w:val="center"/>
          </w:tcPr>
          <w:p>
            <w:pPr>
              <w:pStyle w:val="10"/>
            </w:pPr>
            <w:r>
              <w:t>含污泥处置成本和污泥外运成本</w:t>
            </w:r>
          </w:p>
        </w:tc>
        <w:tc>
          <w:tcPr>
            <w:tcW w:w="2551" w:type="dxa"/>
            <w:vAlign w:val="center"/>
          </w:tcPr>
          <w:p>
            <w:pPr>
              <w:pStyle w:val="10"/>
            </w:pPr>
            <w:r>
              <w:t>166.36元/立方米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污泥处理效果</w:t>
            </w:r>
          </w:p>
        </w:tc>
        <w:tc>
          <w:tcPr>
            <w:tcW w:w="2835" w:type="dxa"/>
            <w:vAlign w:val="center"/>
          </w:tcPr>
          <w:p>
            <w:pPr>
              <w:pStyle w:val="10"/>
            </w:pPr>
            <w:r>
              <w:t>禁止擅自倾倒、抛洒污泥，产生的污泥采用堆肥方式处置</w:t>
            </w:r>
          </w:p>
        </w:tc>
        <w:tc>
          <w:tcPr>
            <w:tcW w:w="2551" w:type="dxa"/>
            <w:vAlign w:val="center"/>
          </w:tcPr>
          <w:p>
            <w:pPr>
              <w:pStyle w:val="10"/>
            </w:pPr>
            <w:r>
              <w:t>全部处置</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主管部门、和群众满意度</w:t>
            </w:r>
          </w:p>
        </w:tc>
        <w:tc>
          <w:tcPr>
            <w:tcW w:w="2551" w:type="dxa"/>
            <w:vAlign w:val="center"/>
          </w:tcPr>
          <w:p>
            <w:pPr>
              <w:pStyle w:val="10"/>
            </w:pPr>
            <w:r>
              <w:t>≥95%</w:t>
            </w:r>
          </w:p>
        </w:tc>
        <w:tc>
          <w:tcPr>
            <w:tcW w:w="2268" w:type="dxa"/>
            <w:vAlign w:val="center"/>
          </w:tcPr>
          <w:p>
            <w:pPr>
              <w:pStyle w:val="10"/>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17、2023年鹿泉区城市地下综合管廊专项规划绩效目标表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1.按时完成规划纲要、文本、图册的编制，对城区及开发区综合管廊做出规划，为我区城市建设提供重要依据。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规划成果编制标准</w:t>
            </w:r>
          </w:p>
        </w:tc>
        <w:tc>
          <w:tcPr>
            <w:tcW w:w="2835" w:type="dxa"/>
            <w:vAlign w:val="center"/>
          </w:tcPr>
          <w:p>
            <w:pPr>
              <w:pStyle w:val="10"/>
            </w:pPr>
            <w:r>
              <w:t>编制完成规划文本，规划图册等相关文件</w:t>
            </w:r>
          </w:p>
        </w:tc>
        <w:tc>
          <w:tcPr>
            <w:tcW w:w="2551" w:type="dxa"/>
            <w:vAlign w:val="center"/>
          </w:tcPr>
          <w:p>
            <w:pPr>
              <w:pStyle w:val="10"/>
            </w:pPr>
            <w:r>
              <w:t>纸质成果10套、电子成果2套</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完成规划面积</w:t>
            </w:r>
          </w:p>
        </w:tc>
        <w:tc>
          <w:tcPr>
            <w:tcW w:w="2835" w:type="dxa"/>
            <w:vAlign w:val="center"/>
          </w:tcPr>
          <w:p>
            <w:pPr>
              <w:pStyle w:val="10"/>
            </w:pPr>
            <w:r>
              <w:t>完成城区和开发区规划总面积</w:t>
            </w:r>
          </w:p>
        </w:tc>
        <w:tc>
          <w:tcPr>
            <w:tcW w:w="2551" w:type="dxa"/>
            <w:vAlign w:val="center"/>
          </w:tcPr>
          <w:p>
            <w:pPr>
              <w:pStyle w:val="10"/>
            </w:pPr>
            <w:r>
              <w:t>≥42平方公里</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规划编制时间</w:t>
            </w:r>
          </w:p>
        </w:tc>
        <w:tc>
          <w:tcPr>
            <w:tcW w:w="2835" w:type="dxa"/>
            <w:vAlign w:val="center"/>
          </w:tcPr>
          <w:p>
            <w:pPr>
              <w:pStyle w:val="10"/>
            </w:pPr>
            <w:r>
              <w:t>规划文本编制时间</w:t>
            </w:r>
          </w:p>
        </w:tc>
        <w:tc>
          <w:tcPr>
            <w:tcW w:w="2551" w:type="dxa"/>
            <w:vAlign w:val="center"/>
          </w:tcPr>
          <w:p>
            <w:pPr>
              <w:pStyle w:val="10"/>
            </w:pPr>
            <w:r>
              <w:t>≤6月</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鹿泉区城市地下综合管廊专项规划成本</w:t>
            </w:r>
          </w:p>
        </w:tc>
        <w:tc>
          <w:tcPr>
            <w:tcW w:w="2835" w:type="dxa"/>
            <w:vAlign w:val="center"/>
          </w:tcPr>
          <w:p>
            <w:pPr>
              <w:pStyle w:val="10"/>
            </w:pPr>
            <w:r>
              <w:t>规划编制费用总成本</w:t>
            </w:r>
          </w:p>
        </w:tc>
        <w:tc>
          <w:tcPr>
            <w:tcW w:w="2551" w:type="dxa"/>
            <w:vAlign w:val="center"/>
          </w:tcPr>
          <w:p>
            <w:pPr>
              <w:pStyle w:val="10"/>
            </w:pPr>
            <w:r>
              <w:t>≤27.8万元</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可持续使用时间</w:t>
            </w:r>
          </w:p>
        </w:tc>
        <w:tc>
          <w:tcPr>
            <w:tcW w:w="2835" w:type="dxa"/>
            <w:vAlign w:val="center"/>
          </w:tcPr>
          <w:p>
            <w:pPr>
              <w:pStyle w:val="10"/>
            </w:pPr>
            <w:r>
              <w:t>规划文本使用的时间（2022-2035）</w:t>
            </w:r>
          </w:p>
        </w:tc>
        <w:tc>
          <w:tcPr>
            <w:tcW w:w="2551" w:type="dxa"/>
            <w:vAlign w:val="center"/>
          </w:tcPr>
          <w:p>
            <w:pPr>
              <w:pStyle w:val="10"/>
            </w:pPr>
            <w:r>
              <w:t>≥13年</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18、2023年鹿泉区污水处理厂投资返还金绩效目标表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1.按时核算投资返还金及时到位，保障污水处理厂正常运转，出水水质稳定达标排放。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污水处理量</w:t>
            </w:r>
          </w:p>
        </w:tc>
        <w:tc>
          <w:tcPr>
            <w:tcW w:w="2835" w:type="dxa"/>
            <w:vAlign w:val="center"/>
          </w:tcPr>
          <w:p>
            <w:pPr>
              <w:pStyle w:val="10"/>
            </w:pPr>
            <w:r>
              <w:t>污水日产量</w:t>
            </w:r>
          </w:p>
        </w:tc>
        <w:tc>
          <w:tcPr>
            <w:tcW w:w="2551" w:type="dxa"/>
            <w:vAlign w:val="center"/>
          </w:tcPr>
          <w:p>
            <w:pPr>
              <w:pStyle w:val="10"/>
            </w:pPr>
            <w:r>
              <w:t>≥3万/立方米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1-12月份1.88元/立方米/立方米/天。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污水处理后可再利用发电、绿化、生态水系补水。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19、2023年农村气代煤更换安全保护装置绩效目标表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1.为全区域范围内农村气代煤9.5万用户加装具有自动切断功能的安全装置，强化燃气行业安全管理，坚决防范事故发生。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安装农村气代煤管道用气户数量</w:t>
            </w:r>
          </w:p>
        </w:tc>
        <w:tc>
          <w:tcPr>
            <w:tcW w:w="2835" w:type="dxa"/>
            <w:vAlign w:val="center"/>
          </w:tcPr>
          <w:p>
            <w:pPr>
              <w:pStyle w:val="10"/>
            </w:pPr>
            <w:r>
              <w:t>享受自闭阀补贴户数</w:t>
            </w:r>
          </w:p>
        </w:tc>
        <w:tc>
          <w:tcPr>
            <w:tcW w:w="2551" w:type="dxa"/>
            <w:vAlign w:val="center"/>
          </w:tcPr>
          <w:p>
            <w:pPr>
              <w:pStyle w:val="10"/>
            </w:pPr>
            <w:r>
              <w:t>≤95000户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自闭阀安装任务完成率</w:t>
            </w:r>
          </w:p>
        </w:tc>
        <w:tc>
          <w:tcPr>
            <w:tcW w:w="2835" w:type="dxa"/>
            <w:vAlign w:val="center"/>
          </w:tcPr>
          <w:p>
            <w:pPr>
              <w:pStyle w:val="10"/>
            </w:pPr>
            <w:r>
              <w:t>已安装自闭阀用户占应安装完成率</w:t>
            </w:r>
          </w:p>
        </w:tc>
        <w:tc>
          <w:tcPr>
            <w:tcW w:w="2551" w:type="dxa"/>
            <w:vAlign w:val="center"/>
          </w:tcPr>
          <w:p>
            <w:pPr>
              <w:pStyle w:val="10"/>
            </w:pPr>
            <w:r>
              <w:t>100%</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自闭阀安装补贴标准</w:t>
            </w:r>
          </w:p>
        </w:tc>
        <w:tc>
          <w:tcPr>
            <w:tcW w:w="2835" w:type="dxa"/>
            <w:vAlign w:val="center"/>
          </w:tcPr>
          <w:p>
            <w:pPr>
              <w:pStyle w:val="10"/>
            </w:pPr>
            <w:r>
              <w:t xml:space="preserve"> 对城镇燃气用户安装自闭阀户均补贴</w:t>
            </w:r>
          </w:p>
        </w:tc>
        <w:tc>
          <w:tcPr>
            <w:tcW w:w="2551" w:type="dxa"/>
            <w:vAlign w:val="center"/>
          </w:tcPr>
          <w:p>
            <w:pPr>
              <w:pStyle w:val="10"/>
            </w:pPr>
            <w:r>
              <w:t>150元/户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安装发放自闭阀时间</w:t>
            </w:r>
          </w:p>
        </w:tc>
        <w:tc>
          <w:tcPr>
            <w:tcW w:w="2835" w:type="dxa"/>
            <w:vAlign w:val="center"/>
          </w:tcPr>
          <w:p>
            <w:pPr>
              <w:pStyle w:val="10"/>
            </w:pPr>
            <w:r>
              <w:t xml:space="preserve"> 按照要求及时安装自闭阀</w:t>
            </w:r>
          </w:p>
        </w:tc>
        <w:tc>
          <w:tcPr>
            <w:tcW w:w="2551" w:type="dxa"/>
            <w:vAlign w:val="center"/>
          </w:tcPr>
          <w:p>
            <w:pPr>
              <w:pStyle w:val="10"/>
            </w:pPr>
            <w:r>
              <w:t>及时安装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农村气代煤自闭阀补贴受益户数</w:t>
            </w:r>
          </w:p>
        </w:tc>
        <w:tc>
          <w:tcPr>
            <w:tcW w:w="2835" w:type="dxa"/>
            <w:vAlign w:val="center"/>
          </w:tcPr>
          <w:p>
            <w:pPr>
              <w:pStyle w:val="10"/>
            </w:pPr>
            <w:r>
              <w:t>农村气代煤自闭阀补贴户数</w:t>
            </w:r>
          </w:p>
        </w:tc>
        <w:tc>
          <w:tcPr>
            <w:tcW w:w="2551" w:type="dxa"/>
            <w:vAlign w:val="center"/>
          </w:tcPr>
          <w:p>
            <w:pPr>
              <w:pStyle w:val="10"/>
            </w:pPr>
            <w:r>
              <w:t>≤95000户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农村气代煤自闭阀使用时间保障约8年</w:t>
            </w:r>
          </w:p>
        </w:tc>
        <w:tc>
          <w:tcPr>
            <w:tcW w:w="2835" w:type="dxa"/>
            <w:vAlign w:val="center"/>
          </w:tcPr>
          <w:p>
            <w:pPr>
              <w:pStyle w:val="10"/>
            </w:pPr>
            <w:r>
              <w:t>农村气代煤自闭阀补贴受益户数保障约8年</w:t>
            </w:r>
          </w:p>
        </w:tc>
        <w:tc>
          <w:tcPr>
            <w:tcW w:w="2551" w:type="dxa"/>
            <w:vAlign w:val="center"/>
          </w:tcPr>
          <w:p>
            <w:pPr>
              <w:pStyle w:val="10"/>
            </w:pPr>
            <w:r>
              <w:t>8年</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 xml:space="preserve"> 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20、2023年农村危房工作经费绩效目标表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1.通过发放危房改造明白纸和宣传资料让群众理解危房改造相关政策、标准和要求。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印制明白卡、宣传资料的数量</w:t>
            </w:r>
          </w:p>
        </w:tc>
        <w:tc>
          <w:tcPr>
            <w:tcW w:w="2835" w:type="dxa"/>
            <w:vAlign w:val="center"/>
          </w:tcPr>
          <w:p>
            <w:pPr>
              <w:pStyle w:val="10"/>
            </w:pPr>
            <w:r>
              <w:t>印制明白卡、宣传资料的数量</w:t>
            </w:r>
          </w:p>
        </w:tc>
        <w:tc>
          <w:tcPr>
            <w:tcW w:w="2551" w:type="dxa"/>
            <w:vAlign w:val="center"/>
          </w:tcPr>
          <w:p>
            <w:pPr>
              <w:pStyle w:val="10"/>
            </w:pPr>
            <w:r>
              <w:t>50000份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业务工作完成率（%）</w:t>
            </w:r>
          </w:p>
        </w:tc>
        <w:tc>
          <w:tcPr>
            <w:tcW w:w="2835" w:type="dxa"/>
            <w:vAlign w:val="center"/>
          </w:tcPr>
          <w:p>
            <w:pPr>
              <w:pStyle w:val="10"/>
            </w:pPr>
            <w:r>
              <w:t>业务工作完成率（%）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预算批复金额</w:t>
            </w:r>
          </w:p>
        </w:tc>
        <w:tc>
          <w:tcPr>
            <w:tcW w:w="2268" w:type="dxa"/>
            <w:vAlign w:val="center"/>
          </w:tcPr>
          <w:p>
            <w:pPr>
              <w:pStyle w:val="10"/>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危房改造政策知晓率</w:t>
            </w:r>
          </w:p>
        </w:tc>
        <w:tc>
          <w:tcPr>
            <w:tcW w:w="2835" w:type="dxa"/>
            <w:vAlign w:val="center"/>
          </w:tcPr>
          <w:p>
            <w:pPr>
              <w:pStyle w:val="10"/>
            </w:pPr>
            <w:r>
              <w:t>对危房改造政策知悉的人数占调查人数的比例</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长期使用性</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接收服务的人群对所提供服务的满意程度</w:t>
            </w:r>
          </w:p>
        </w:tc>
        <w:tc>
          <w:tcPr>
            <w:tcW w:w="2551" w:type="dxa"/>
            <w:vAlign w:val="center"/>
          </w:tcPr>
          <w:p>
            <w:pPr>
              <w:pStyle w:val="10"/>
            </w:pPr>
            <w:r>
              <w:t>100%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21、2023年气代煤售后服务补贴绩效目标表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1.保障对92547气代煤用户壁挂炉安全使用、温暖过冬。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气代煤售后服务补贴户数</w:t>
            </w:r>
          </w:p>
        </w:tc>
        <w:tc>
          <w:tcPr>
            <w:tcW w:w="2835" w:type="dxa"/>
            <w:vAlign w:val="center"/>
          </w:tcPr>
          <w:p>
            <w:pPr>
              <w:pStyle w:val="10"/>
            </w:pPr>
            <w:r>
              <w:t>气代煤售后服务补贴户数</w:t>
            </w:r>
          </w:p>
        </w:tc>
        <w:tc>
          <w:tcPr>
            <w:tcW w:w="2551" w:type="dxa"/>
            <w:vAlign w:val="center"/>
          </w:tcPr>
          <w:p>
            <w:pPr>
              <w:pStyle w:val="10"/>
            </w:pPr>
            <w:r>
              <w:t>≥92547户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气代煤售后服务完成率</w:t>
            </w:r>
          </w:p>
        </w:tc>
        <w:tc>
          <w:tcPr>
            <w:tcW w:w="2835" w:type="dxa"/>
            <w:vAlign w:val="center"/>
          </w:tcPr>
          <w:p>
            <w:pPr>
              <w:pStyle w:val="10"/>
            </w:pPr>
            <w:r>
              <w:t>完成气代气代煤用户安检、维修、保险情况</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售后服务及时率</w:t>
            </w:r>
          </w:p>
        </w:tc>
        <w:tc>
          <w:tcPr>
            <w:tcW w:w="2835" w:type="dxa"/>
            <w:vAlign w:val="center"/>
          </w:tcPr>
          <w:p>
            <w:pPr>
              <w:pStyle w:val="10"/>
            </w:pPr>
            <w:r>
              <w:t>及时完成每户售后服务安检维修保险</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售后维修补贴标准</w:t>
            </w:r>
          </w:p>
        </w:tc>
        <w:tc>
          <w:tcPr>
            <w:tcW w:w="2835" w:type="dxa"/>
            <w:vAlign w:val="center"/>
          </w:tcPr>
          <w:p>
            <w:pPr>
              <w:pStyle w:val="10"/>
            </w:pPr>
            <w:r>
              <w:t>售后服务补贴标准</w:t>
            </w:r>
          </w:p>
        </w:tc>
        <w:tc>
          <w:tcPr>
            <w:tcW w:w="2551" w:type="dxa"/>
            <w:vAlign w:val="center"/>
          </w:tcPr>
          <w:p>
            <w:pPr>
              <w:pStyle w:val="10"/>
            </w:pPr>
            <w:r>
              <w:t>50元/户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气代煤安全使用户数</w:t>
            </w:r>
          </w:p>
        </w:tc>
        <w:tc>
          <w:tcPr>
            <w:tcW w:w="2835" w:type="dxa"/>
            <w:vAlign w:val="center"/>
          </w:tcPr>
          <w:p>
            <w:pPr>
              <w:pStyle w:val="10"/>
            </w:pPr>
            <w:r>
              <w:t>确保气代煤用户安全用气,保障燃气壁挂炉稳定运行</w:t>
            </w:r>
          </w:p>
        </w:tc>
        <w:tc>
          <w:tcPr>
            <w:tcW w:w="2551" w:type="dxa"/>
            <w:vAlign w:val="center"/>
          </w:tcPr>
          <w:p>
            <w:pPr>
              <w:pStyle w:val="10"/>
            </w:pPr>
            <w:r>
              <w:t>92547户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政策实施年限</w:t>
            </w:r>
          </w:p>
        </w:tc>
        <w:tc>
          <w:tcPr>
            <w:tcW w:w="2835" w:type="dxa"/>
            <w:vAlign w:val="center"/>
          </w:tcPr>
          <w:p>
            <w:pPr>
              <w:pStyle w:val="10"/>
            </w:pPr>
            <w:r>
              <w:t>确保气代煤用户安全用气,保障燃气壁挂炉稳定运行</w:t>
            </w:r>
          </w:p>
        </w:tc>
        <w:tc>
          <w:tcPr>
            <w:tcW w:w="2551" w:type="dxa"/>
            <w:vAlign w:val="center"/>
          </w:tcPr>
          <w:p>
            <w:pPr>
              <w:pStyle w:val="10"/>
            </w:pPr>
            <w:r>
              <w:t>3年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群众满意度占总数的比例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22、2023年燃气管道全域总体规划绩效目标表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1.按时完成规划纲要、文本、图册的编制，对全区燃气主管网全覆盖做出规划、分支到村，为我区城市建设、道路工程施工和燃气利用等方面提供重要依据。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规划成果编制标准</w:t>
            </w:r>
          </w:p>
        </w:tc>
        <w:tc>
          <w:tcPr>
            <w:tcW w:w="2835" w:type="dxa"/>
            <w:vAlign w:val="center"/>
          </w:tcPr>
          <w:p>
            <w:pPr>
              <w:pStyle w:val="10"/>
            </w:pPr>
            <w:r>
              <w:t>编制完成规划文本图册等相关文件</w:t>
            </w:r>
          </w:p>
        </w:tc>
        <w:tc>
          <w:tcPr>
            <w:tcW w:w="2551" w:type="dxa"/>
            <w:vAlign w:val="center"/>
          </w:tcPr>
          <w:p>
            <w:pPr>
              <w:pStyle w:val="10"/>
            </w:pPr>
            <w:r>
              <w:t>纸质成果10套，电子成果2套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委托第三方所需要成本</w:t>
            </w:r>
          </w:p>
        </w:tc>
        <w:tc>
          <w:tcPr>
            <w:tcW w:w="2835" w:type="dxa"/>
            <w:vAlign w:val="center"/>
          </w:tcPr>
          <w:p>
            <w:pPr>
              <w:pStyle w:val="10"/>
            </w:pPr>
            <w:r>
              <w:t>委托第三方所需要成本</w:t>
            </w:r>
          </w:p>
        </w:tc>
        <w:tc>
          <w:tcPr>
            <w:tcW w:w="2551" w:type="dxa"/>
            <w:vAlign w:val="center"/>
          </w:tcPr>
          <w:p>
            <w:pPr>
              <w:pStyle w:val="10"/>
            </w:pPr>
            <w:r>
              <w:t>≤10万元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提交报告成果合格率</w:t>
            </w:r>
          </w:p>
        </w:tc>
        <w:tc>
          <w:tcPr>
            <w:tcW w:w="2835" w:type="dxa"/>
            <w:vAlign w:val="center"/>
          </w:tcPr>
          <w:p>
            <w:pPr>
              <w:pStyle w:val="10"/>
            </w:pPr>
            <w:r>
              <w:t>通过专家论证的成果数量占总成果数量的比例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燃气管道规划前期测量</w:t>
            </w:r>
          </w:p>
          <w:p>
            <w:pPr>
              <w:pStyle w:val="10"/>
            </w:pPr>
            <w:r>
              <w:t>时间</w:t>
            </w:r>
          </w:p>
        </w:tc>
        <w:tc>
          <w:tcPr>
            <w:tcW w:w="2835" w:type="dxa"/>
            <w:vAlign w:val="center"/>
          </w:tcPr>
          <w:p>
            <w:pPr>
              <w:pStyle w:val="10"/>
            </w:pPr>
            <w:r>
              <w:t>对燃气管道的前期摸排测量</w:t>
            </w:r>
          </w:p>
        </w:tc>
        <w:tc>
          <w:tcPr>
            <w:tcW w:w="2551" w:type="dxa"/>
            <w:vAlign w:val="center"/>
          </w:tcPr>
          <w:p>
            <w:pPr>
              <w:pStyle w:val="10"/>
            </w:pPr>
            <w:r>
              <w:t>2019年12月—2020年2月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燃气管道规划修编时间</w:t>
            </w:r>
          </w:p>
        </w:tc>
        <w:tc>
          <w:tcPr>
            <w:tcW w:w="2835" w:type="dxa"/>
            <w:vAlign w:val="center"/>
          </w:tcPr>
          <w:p>
            <w:pPr>
              <w:pStyle w:val="10"/>
            </w:pPr>
            <w:r>
              <w:t>规划文本修编时间</w:t>
            </w:r>
          </w:p>
        </w:tc>
        <w:tc>
          <w:tcPr>
            <w:tcW w:w="2551" w:type="dxa"/>
            <w:vAlign w:val="center"/>
          </w:tcPr>
          <w:p>
            <w:pPr>
              <w:pStyle w:val="10"/>
            </w:pPr>
            <w:r>
              <w:t>2020年2月—2020年3月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燃气管道规划验收时间</w:t>
            </w:r>
          </w:p>
        </w:tc>
        <w:tc>
          <w:tcPr>
            <w:tcW w:w="2835" w:type="dxa"/>
            <w:vAlign w:val="center"/>
          </w:tcPr>
          <w:p>
            <w:pPr>
              <w:pStyle w:val="10"/>
            </w:pPr>
            <w:r>
              <w:t>规划文本的验收时间</w:t>
            </w:r>
          </w:p>
        </w:tc>
        <w:tc>
          <w:tcPr>
            <w:tcW w:w="2551" w:type="dxa"/>
            <w:vAlign w:val="center"/>
          </w:tcPr>
          <w:p>
            <w:pPr>
              <w:pStyle w:val="10"/>
            </w:pPr>
            <w:r>
              <w:t>2020年3月—2020年6月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完成规划面积</w:t>
            </w:r>
          </w:p>
        </w:tc>
        <w:tc>
          <w:tcPr>
            <w:tcW w:w="2835" w:type="dxa"/>
            <w:vAlign w:val="center"/>
          </w:tcPr>
          <w:p>
            <w:pPr>
              <w:pStyle w:val="10"/>
            </w:pPr>
            <w:r>
              <w:t>完成鹿泉区全域规划总面积</w:t>
            </w:r>
          </w:p>
        </w:tc>
        <w:tc>
          <w:tcPr>
            <w:tcW w:w="2551" w:type="dxa"/>
            <w:vAlign w:val="center"/>
          </w:tcPr>
          <w:p>
            <w:pPr>
              <w:pStyle w:val="10"/>
            </w:pPr>
            <w:r>
              <w:t>≥180平方公里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燃气管道规划使用年限</w:t>
            </w:r>
          </w:p>
        </w:tc>
        <w:tc>
          <w:tcPr>
            <w:tcW w:w="2835" w:type="dxa"/>
            <w:vAlign w:val="center"/>
          </w:tcPr>
          <w:p>
            <w:pPr>
              <w:pStyle w:val="10"/>
            </w:pPr>
            <w:r>
              <w:t>2021—2035年燃气管网走向及计划发展走向</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办理单位满意度</w:t>
            </w:r>
          </w:p>
        </w:tc>
        <w:tc>
          <w:tcPr>
            <w:tcW w:w="2835" w:type="dxa"/>
            <w:vAlign w:val="center"/>
          </w:tcPr>
          <w:p>
            <w:pPr>
              <w:pStyle w:val="10"/>
            </w:pPr>
            <w:r>
              <w:t>对燃气规划办理结果满意程度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23、2023年人武部办公楼维修绩效目标表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1.鹿泉区人武部办公楼南侧窗户更换面积350平方米及相关部位维修后达到能够正常使用。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更换窗户面积</w:t>
            </w:r>
          </w:p>
        </w:tc>
        <w:tc>
          <w:tcPr>
            <w:tcW w:w="2835" w:type="dxa"/>
            <w:vAlign w:val="center"/>
          </w:tcPr>
          <w:p>
            <w:pPr>
              <w:pStyle w:val="10"/>
            </w:pPr>
            <w:r>
              <w:t>人武部办公楼更换窗户面积数量</w:t>
            </w:r>
          </w:p>
        </w:tc>
        <w:tc>
          <w:tcPr>
            <w:tcW w:w="2551" w:type="dxa"/>
            <w:vAlign w:val="center"/>
          </w:tcPr>
          <w:p>
            <w:pPr>
              <w:pStyle w:val="10"/>
            </w:pPr>
            <w:r>
              <w:t>350平方米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人武部办公楼维修成本</w:t>
            </w:r>
          </w:p>
        </w:tc>
        <w:tc>
          <w:tcPr>
            <w:tcW w:w="2835" w:type="dxa"/>
            <w:vAlign w:val="center"/>
          </w:tcPr>
          <w:p>
            <w:pPr>
              <w:pStyle w:val="10"/>
            </w:pPr>
            <w:r>
              <w:t>人武部办公楼维修项目完成投资数量</w:t>
            </w:r>
          </w:p>
        </w:tc>
        <w:tc>
          <w:tcPr>
            <w:tcW w:w="2551" w:type="dxa"/>
            <w:vAlign w:val="center"/>
          </w:tcPr>
          <w:p>
            <w:pPr>
              <w:pStyle w:val="10"/>
            </w:pPr>
            <w:r>
              <w:t>11.6万元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项目质量验收合格率</w:t>
            </w:r>
          </w:p>
        </w:tc>
        <w:tc>
          <w:tcPr>
            <w:tcW w:w="2835" w:type="dxa"/>
            <w:vAlign w:val="center"/>
          </w:tcPr>
          <w:p>
            <w:pPr>
              <w:pStyle w:val="10"/>
            </w:pPr>
            <w:r>
              <w:t>项目验收合格数/项目验收总数*100%</w:t>
            </w:r>
          </w:p>
        </w:tc>
        <w:tc>
          <w:tcPr>
            <w:tcW w:w="2551" w:type="dxa"/>
            <w:vAlign w:val="center"/>
          </w:tcPr>
          <w:p>
            <w:pPr>
              <w:pStyle w:val="10"/>
            </w:pPr>
            <w:r>
              <w:t>≥95%</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项目及时完成率</w:t>
            </w:r>
          </w:p>
        </w:tc>
        <w:tc>
          <w:tcPr>
            <w:tcW w:w="2835" w:type="dxa"/>
            <w:vAlign w:val="center"/>
          </w:tcPr>
          <w:p>
            <w:pPr>
              <w:pStyle w:val="10"/>
            </w:pPr>
            <w:r>
              <w:t>项目完工及时数量/项目总数量*100%</w:t>
            </w:r>
          </w:p>
        </w:tc>
        <w:tc>
          <w:tcPr>
            <w:tcW w:w="2551" w:type="dxa"/>
            <w:vAlign w:val="center"/>
          </w:tcPr>
          <w:p>
            <w:pPr>
              <w:pStyle w:val="10"/>
            </w:pPr>
            <w:r>
              <w:t>≥95%</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项目完成后使用年限</w:t>
            </w:r>
          </w:p>
        </w:tc>
        <w:tc>
          <w:tcPr>
            <w:tcW w:w="2835" w:type="dxa"/>
            <w:vAlign w:val="center"/>
          </w:tcPr>
          <w:p>
            <w:pPr>
              <w:pStyle w:val="10"/>
            </w:pPr>
            <w:r>
              <w:t>项目完成后影响使用年数</w:t>
            </w:r>
          </w:p>
        </w:tc>
        <w:tc>
          <w:tcPr>
            <w:tcW w:w="2551" w:type="dxa"/>
            <w:vAlign w:val="center"/>
          </w:tcPr>
          <w:p>
            <w:pPr>
              <w:pStyle w:val="10"/>
            </w:pPr>
            <w:r>
              <w:t>年</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工程质量合格，使用单位人员满意度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24、2023年上庄污水处理厂投资返还金绩效目标表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w:t>
            </w:r>
            <w:r>
              <w:rPr>
                <w:rFonts w:hint="eastAsia"/>
                <w:lang w:eastAsia="zh-CN"/>
              </w:rPr>
              <w:t>污水处理厂</w:t>
            </w:r>
            <w:r>
              <w:t>设备运转正常，处理水质达标排放。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污水处理全年完成及时性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污水日处理量</w:t>
            </w:r>
          </w:p>
        </w:tc>
        <w:tc>
          <w:tcPr>
            <w:tcW w:w="2835" w:type="dxa"/>
            <w:vAlign w:val="center"/>
          </w:tcPr>
          <w:p>
            <w:pPr>
              <w:pStyle w:val="10"/>
            </w:pPr>
            <w:r>
              <w:t>污水日产量</w:t>
            </w:r>
          </w:p>
        </w:tc>
        <w:tc>
          <w:tcPr>
            <w:tcW w:w="2551" w:type="dxa"/>
            <w:vAlign w:val="center"/>
          </w:tcPr>
          <w:p>
            <w:pPr>
              <w:pStyle w:val="10"/>
            </w:pPr>
            <w:r>
              <w:t>≥5万/立方米</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（1-3月份）1.1元/立方米/天。（4-12月份)1.88元/立方米/天。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污水处理后可再利用发电、绿化灌溉、洒水等。</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25、2023年石家庄市鹿泉区曹庄路（石柏大街-奇石街）市政基础设施建设项目绩效目标表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1.1、新建给水管道810米。2、新建雨水管道1620米。3、新建污水管道810米。4、新建道路800米。2、方便居民出行，为城市发展提供基础设施建设。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新建给水管道总长度</w:t>
            </w:r>
          </w:p>
        </w:tc>
        <w:tc>
          <w:tcPr>
            <w:tcW w:w="2835" w:type="dxa"/>
            <w:vAlign w:val="center"/>
          </w:tcPr>
          <w:p>
            <w:pPr>
              <w:pStyle w:val="10"/>
            </w:pPr>
            <w:r>
              <w:t>新建给水管道总长度</w:t>
            </w:r>
          </w:p>
        </w:tc>
        <w:tc>
          <w:tcPr>
            <w:tcW w:w="2551" w:type="dxa"/>
            <w:vAlign w:val="center"/>
          </w:tcPr>
          <w:p>
            <w:pPr>
              <w:pStyle w:val="10"/>
            </w:pPr>
            <w:r>
              <w:t>810米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新建雨水管道总长度</w:t>
            </w:r>
          </w:p>
        </w:tc>
        <w:tc>
          <w:tcPr>
            <w:tcW w:w="2835" w:type="dxa"/>
            <w:vAlign w:val="center"/>
          </w:tcPr>
          <w:p>
            <w:pPr>
              <w:pStyle w:val="10"/>
            </w:pPr>
            <w:r>
              <w:t>新建雨水管道总长度</w:t>
            </w:r>
          </w:p>
        </w:tc>
        <w:tc>
          <w:tcPr>
            <w:tcW w:w="2551" w:type="dxa"/>
            <w:vAlign w:val="center"/>
          </w:tcPr>
          <w:p>
            <w:pPr>
              <w:pStyle w:val="10"/>
            </w:pPr>
            <w:r>
              <w:t>1620米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新建污水管道总长度</w:t>
            </w:r>
          </w:p>
        </w:tc>
        <w:tc>
          <w:tcPr>
            <w:tcW w:w="2835" w:type="dxa"/>
            <w:vAlign w:val="center"/>
          </w:tcPr>
          <w:p>
            <w:pPr>
              <w:pStyle w:val="10"/>
            </w:pPr>
            <w:r>
              <w:t>新建污水管道总长度</w:t>
            </w:r>
          </w:p>
        </w:tc>
        <w:tc>
          <w:tcPr>
            <w:tcW w:w="2551" w:type="dxa"/>
            <w:vAlign w:val="center"/>
          </w:tcPr>
          <w:p>
            <w:pPr>
              <w:pStyle w:val="10"/>
            </w:pPr>
            <w:r>
              <w:t>810米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新建道路总长度</w:t>
            </w:r>
          </w:p>
        </w:tc>
        <w:tc>
          <w:tcPr>
            <w:tcW w:w="2835" w:type="dxa"/>
            <w:vAlign w:val="center"/>
          </w:tcPr>
          <w:p>
            <w:pPr>
              <w:pStyle w:val="10"/>
            </w:pPr>
            <w:r>
              <w:t>新建道路总长度</w:t>
            </w:r>
          </w:p>
        </w:tc>
        <w:tc>
          <w:tcPr>
            <w:tcW w:w="2551" w:type="dxa"/>
            <w:vAlign w:val="center"/>
          </w:tcPr>
          <w:p>
            <w:pPr>
              <w:pStyle w:val="10"/>
            </w:pPr>
            <w:r>
              <w:t>800米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道路使用时间</w:t>
            </w:r>
          </w:p>
        </w:tc>
        <w:tc>
          <w:tcPr>
            <w:tcW w:w="2835" w:type="dxa"/>
            <w:vAlign w:val="center"/>
          </w:tcPr>
          <w:p>
            <w:pPr>
              <w:pStyle w:val="10"/>
            </w:pPr>
            <w:r>
              <w:t>道路使用年限</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26、2023年石家庄市鹿泉区玉石路（海山大街-石邑街北延）市政基础设施建设项目绩效目标表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1.1、新建给水管道404米。2、新建雨水管道808米。3、新建污水管道404米。4、方便居民出行，为城市发展提供基础设施建设。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新建给水管道总长度</w:t>
            </w:r>
          </w:p>
        </w:tc>
        <w:tc>
          <w:tcPr>
            <w:tcW w:w="2835" w:type="dxa"/>
            <w:vAlign w:val="center"/>
          </w:tcPr>
          <w:p>
            <w:pPr>
              <w:pStyle w:val="10"/>
            </w:pPr>
            <w:r>
              <w:t>新建给水管道总长度</w:t>
            </w:r>
          </w:p>
        </w:tc>
        <w:tc>
          <w:tcPr>
            <w:tcW w:w="2551" w:type="dxa"/>
            <w:vAlign w:val="center"/>
          </w:tcPr>
          <w:p>
            <w:pPr>
              <w:pStyle w:val="10"/>
            </w:pPr>
            <w:r>
              <w:t>404米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新建雨水管道总长度</w:t>
            </w:r>
          </w:p>
        </w:tc>
        <w:tc>
          <w:tcPr>
            <w:tcW w:w="2835" w:type="dxa"/>
            <w:vAlign w:val="center"/>
          </w:tcPr>
          <w:p>
            <w:pPr>
              <w:pStyle w:val="10"/>
            </w:pPr>
            <w:r>
              <w:t>新建雨水管道总长度</w:t>
            </w:r>
          </w:p>
        </w:tc>
        <w:tc>
          <w:tcPr>
            <w:tcW w:w="2551" w:type="dxa"/>
            <w:vAlign w:val="center"/>
          </w:tcPr>
          <w:p>
            <w:pPr>
              <w:pStyle w:val="10"/>
            </w:pPr>
            <w:r>
              <w:t>808米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新建污水管道总长度</w:t>
            </w:r>
          </w:p>
        </w:tc>
        <w:tc>
          <w:tcPr>
            <w:tcW w:w="2835" w:type="dxa"/>
            <w:vAlign w:val="center"/>
          </w:tcPr>
          <w:p>
            <w:pPr>
              <w:pStyle w:val="10"/>
            </w:pPr>
            <w:r>
              <w:t>新建污水管道总长度</w:t>
            </w:r>
          </w:p>
        </w:tc>
        <w:tc>
          <w:tcPr>
            <w:tcW w:w="2551" w:type="dxa"/>
            <w:vAlign w:val="center"/>
          </w:tcPr>
          <w:p>
            <w:pPr>
              <w:pStyle w:val="10"/>
            </w:pPr>
            <w:r>
              <w:t>404米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管道使用时间</w:t>
            </w:r>
          </w:p>
        </w:tc>
        <w:tc>
          <w:tcPr>
            <w:tcW w:w="2835" w:type="dxa"/>
            <w:vAlign w:val="center"/>
          </w:tcPr>
          <w:p>
            <w:pPr>
              <w:pStyle w:val="10"/>
            </w:pPr>
            <w:r>
              <w:t>管道使用年限</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27、2023年石家庄西部上庄污水处理厂扩建工程绩效目标表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1.在原有 5 万立方米/日的基础上扩建 5 万立方米/日（即建成后处理规模 10 万立方米/日），</w:t>
            </w:r>
            <w:r>
              <w:rPr>
                <w:rFonts w:hint="eastAsia"/>
                <w:lang w:eastAsia="zh-CN"/>
              </w:rPr>
              <w:t>污水处理厂</w:t>
            </w:r>
            <w:r>
              <w:t>扩建后提高了污水处理能力，能有效防止污水外溢，保护环境。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扩建增加每日的污水处理量</w:t>
            </w:r>
          </w:p>
        </w:tc>
        <w:tc>
          <w:tcPr>
            <w:tcW w:w="2835" w:type="dxa"/>
            <w:vAlign w:val="center"/>
          </w:tcPr>
          <w:p>
            <w:pPr>
              <w:pStyle w:val="10"/>
            </w:pPr>
            <w:r>
              <w:t>该项目扩建的污水处理每日的总量</w:t>
            </w:r>
          </w:p>
        </w:tc>
        <w:tc>
          <w:tcPr>
            <w:tcW w:w="2551" w:type="dxa"/>
            <w:vAlign w:val="center"/>
          </w:tcPr>
          <w:p>
            <w:pPr>
              <w:pStyle w:val="10"/>
            </w:pPr>
            <w:r>
              <w:t>5万立方米/日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污水处理厂使用年限</w:t>
            </w:r>
          </w:p>
        </w:tc>
        <w:tc>
          <w:tcPr>
            <w:tcW w:w="2835" w:type="dxa"/>
            <w:vAlign w:val="center"/>
          </w:tcPr>
          <w:p>
            <w:pPr>
              <w:pStyle w:val="10"/>
            </w:pPr>
            <w:r>
              <w:t>污水处理厂使用年限</w:t>
            </w:r>
          </w:p>
        </w:tc>
        <w:tc>
          <w:tcPr>
            <w:tcW w:w="2551" w:type="dxa"/>
            <w:vAlign w:val="center"/>
          </w:tcPr>
          <w:p>
            <w:pPr>
              <w:pStyle w:val="10"/>
            </w:pPr>
            <w:r>
              <w:t>≥20年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28、2023年危房改造专项资金绩效目标表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1.改造危房20户，解决五保户、建档立卡贫困户等“四类重点人员”的住房安全问题。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危房改造数量</w:t>
            </w:r>
          </w:p>
        </w:tc>
        <w:tc>
          <w:tcPr>
            <w:tcW w:w="2835" w:type="dxa"/>
            <w:vAlign w:val="center"/>
          </w:tcPr>
          <w:p>
            <w:pPr>
              <w:pStyle w:val="10"/>
            </w:pPr>
            <w:r>
              <w:t>危房改造数量</w:t>
            </w:r>
          </w:p>
        </w:tc>
        <w:tc>
          <w:tcPr>
            <w:tcW w:w="2551" w:type="dxa"/>
            <w:vAlign w:val="center"/>
          </w:tcPr>
          <w:p>
            <w:pPr>
              <w:pStyle w:val="10"/>
            </w:pPr>
            <w:r>
              <w:t>≤20户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改造后验收合格率</w:t>
            </w:r>
          </w:p>
        </w:tc>
        <w:tc>
          <w:tcPr>
            <w:tcW w:w="2835" w:type="dxa"/>
            <w:vAlign w:val="center"/>
          </w:tcPr>
          <w:p>
            <w:pPr>
              <w:pStyle w:val="10"/>
            </w:pPr>
            <w:r>
              <w:t>危房改造验收合格率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危房改造按时完成率</w:t>
            </w:r>
          </w:p>
        </w:tc>
        <w:tc>
          <w:tcPr>
            <w:tcW w:w="2835" w:type="dxa"/>
            <w:vAlign w:val="center"/>
          </w:tcPr>
          <w:p>
            <w:pPr>
              <w:pStyle w:val="10"/>
            </w:pPr>
            <w:r>
              <w:t>当年改造完成占需改造危房的比率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新建每户改造资金4万元</w:t>
            </w:r>
          </w:p>
        </w:tc>
        <w:tc>
          <w:tcPr>
            <w:tcW w:w="2551" w:type="dxa"/>
            <w:vAlign w:val="center"/>
          </w:tcPr>
          <w:p>
            <w:pPr>
              <w:pStyle w:val="10"/>
            </w:pPr>
            <w:r>
              <w:t>4万元/户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新建危房质量保证期限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2835" w:type="dxa"/>
            <w:vAlign w:val="center"/>
          </w:tcPr>
          <w:p>
            <w:pPr>
              <w:pStyle w:val="10"/>
            </w:pPr>
            <w:r>
              <w:t>危房改造用户满意度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29、2023年维修更换中央空调管道费用（质保金）绩效目标表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1.确保中央空调正常运行，不影响机关正常办公。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空调使用面积</w:t>
            </w:r>
          </w:p>
        </w:tc>
        <w:tc>
          <w:tcPr>
            <w:tcW w:w="2835" w:type="dxa"/>
            <w:vAlign w:val="center"/>
          </w:tcPr>
          <w:p>
            <w:pPr>
              <w:pStyle w:val="10"/>
            </w:pPr>
            <w:r>
              <w:t>办公楼中央空调使用面积</w:t>
            </w:r>
          </w:p>
        </w:tc>
        <w:tc>
          <w:tcPr>
            <w:tcW w:w="2551" w:type="dxa"/>
            <w:vAlign w:val="center"/>
          </w:tcPr>
          <w:p>
            <w:pPr>
              <w:pStyle w:val="10"/>
            </w:pPr>
            <w:r>
              <w:t>≥4000平方米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2835" w:type="dxa"/>
            <w:vAlign w:val="center"/>
          </w:tcPr>
          <w:p>
            <w:pPr>
              <w:pStyle w:val="10"/>
            </w:pPr>
            <w:r>
              <w:t>工程质量合格率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工程完成及时率</w:t>
            </w:r>
          </w:p>
        </w:tc>
        <w:tc>
          <w:tcPr>
            <w:tcW w:w="2835" w:type="dxa"/>
            <w:vAlign w:val="center"/>
          </w:tcPr>
          <w:p>
            <w:pPr>
              <w:pStyle w:val="10"/>
            </w:pPr>
            <w:r>
              <w:t>工程完成及时率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工程成本（质保金）</w:t>
            </w:r>
          </w:p>
        </w:tc>
        <w:tc>
          <w:tcPr>
            <w:tcW w:w="2835" w:type="dxa"/>
            <w:vAlign w:val="center"/>
          </w:tcPr>
          <w:p>
            <w:pPr>
              <w:pStyle w:val="10"/>
            </w:pPr>
            <w:r>
              <w:t>工程成本（质保金）</w:t>
            </w:r>
          </w:p>
        </w:tc>
        <w:tc>
          <w:tcPr>
            <w:tcW w:w="2551" w:type="dxa"/>
            <w:vAlign w:val="center"/>
          </w:tcPr>
          <w:p>
            <w:pPr>
              <w:pStyle w:val="10"/>
            </w:pPr>
            <w:r>
              <w:t>1.14万元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工程使用年限</w:t>
            </w:r>
          </w:p>
        </w:tc>
        <w:tc>
          <w:tcPr>
            <w:tcW w:w="2835" w:type="dxa"/>
            <w:vAlign w:val="center"/>
          </w:tcPr>
          <w:p>
            <w:pPr>
              <w:pStyle w:val="10"/>
            </w:pPr>
            <w:r>
              <w:t>工程使用年限</w:t>
            </w:r>
          </w:p>
        </w:tc>
        <w:tc>
          <w:tcPr>
            <w:tcW w:w="2551" w:type="dxa"/>
            <w:vAlign w:val="center"/>
          </w:tcPr>
          <w:p>
            <w:pPr>
              <w:pStyle w:val="10"/>
            </w:pPr>
            <w:r>
              <w:t>≥10年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工作人员及来访人员满意度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30、2023年县城建设工作经费绩效目标表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1.做好经费保障工作，通过纪实片制作2次、媒体宣传报道，提高我区县城建设美誉度和知名度。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≤9人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纪实片制作次数</w:t>
            </w:r>
          </w:p>
        </w:tc>
        <w:tc>
          <w:tcPr>
            <w:tcW w:w="2835" w:type="dxa"/>
            <w:vAlign w:val="center"/>
          </w:tcPr>
          <w:p>
            <w:pPr>
              <w:pStyle w:val="10"/>
            </w:pPr>
            <w:r>
              <w:t>制作县城建设纪实片，召开全市县城建设工作会议时进行播放。</w:t>
            </w:r>
          </w:p>
        </w:tc>
        <w:tc>
          <w:tcPr>
            <w:tcW w:w="2551" w:type="dxa"/>
            <w:vAlign w:val="center"/>
          </w:tcPr>
          <w:p>
            <w:pPr>
              <w:pStyle w:val="10"/>
            </w:pPr>
            <w:r>
              <w:t>2次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板纸宣传成本</w:t>
            </w:r>
          </w:p>
        </w:tc>
        <w:tc>
          <w:tcPr>
            <w:tcW w:w="2835" w:type="dxa"/>
            <w:vAlign w:val="center"/>
          </w:tcPr>
          <w:p>
            <w:pPr>
              <w:pStyle w:val="10"/>
            </w:pPr>
            <w:r>
              <w:t>市级以上报纸宣传一版的版面费</w:t>
            </w:r>
          </w:p>
        </w:tc>
        <w:tc>
          <w:tcPr>
            <w:tcW w:w="2551" w:type="dxa"/>
            <w:vAlign w:val="center"/>
          </w:tcPr>
          <w:p>
            <w:pPr>
              <w:pStyle w:val="10"/>
            </w:pPr>
            <w:r>
              <w:t>≤5万元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电视及网站宣传报道成本</w:t>
            </w:r>
          </w:p>
        </w:tc>
        <w:tc>
          <w:tcPr>
            <w:tcW w:w="2835" w:type="dxa"/>
            <w:vAlign w:val="center"/>
          </w:tcPr>
          <w:p>
            <w:pPr>
              <w:pStyle w:val="10"/>
            </w:pPr>
            <w:r>
              <w:t>市级以上主流媒体电视及网站报道一次的成本</w:t>
            </w:r>
          </w:p>
        </w:tc>
        <w:tc>
          <w:tcPr>
            <w:tcW w:w="2551" w:type="dxa"/>
            <w:vAlign w:val="center"/>
          </w:tcPr>
          <w:p>
            <w:pPr>
              <w:pStyle w:val="10"/>
            </w:pPr>
            <w:r>
              <w:t>≤5万元/次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各项业务工作完成率（%）</w:t>
            </w:r>
          </w:p>
        </w:tc>
        <w:tc>
          <w:tcPr>
            <w:tcW w:w="2835" w:type="dxa"/>
            <w:vAlign w:val="center"/>
          </w:tcPr>
          <w:p>
            <w:pPr>
              <w:pStyle w:val="10"/>
            </w:pPr>
            <w:r>
              <w:t>实际工作完成占应完成工作的比率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完成宣传报道的时间</w:t>
            </w:r>
          </w:p>
        </w:tc>
        <w:tc>
          <w:tcPr>
            <w:tcW w:w="2835" w:type="dxa"/>
            <w:vAlign w:val="center"/>
          </w:tcPr>
          <w:p>
            <w:pPr>
              <w:pStyle w:val="10"/>
            </w:pPr>
            <w:r>
              <w:t>在本年7月、10月完成两次宣传报道</w:t>
            </w:r>
          </w:p>
        </w:tc>
        <w:tc>
          <w:tcPr>
            <w:tcW w:w="2551" w:type="dxa"/>
            <w:vAlign w:val="center"/>
          </w:tcPr>
          <w:p>
            <w:pPr>
              <w:pStyle w:val="10"/>
            </w:pPr>
            <w:r>
              <w:t>7月、10月完成两次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办公费、会议费、培训费及其它公用经费</w:t>
            </w:r>
          </w:p>
        </w:tc>
        <w:tc>
          <w:tcPr>
            <w:tcW w:w="2551" w:type="dxa"/>
            <w:vAlign w:val="center"/>
          </w:tcPr>
          <w:p>
            <w:pPr>
              <w:pStyle w:val="10"/>
            </w:pPr>
            <w:r>
              <w:t>25万元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纪实片制作成本</w:t>
            </w:r>
          </w:p>
        </w:tc>
        <w:tc>
          <w:tcPr>
            <w:tcW w:w="2835" w:type="dxa"/>
            <w:vAlign w:val="center"/>
          </w:tcPr>
          <w:p>
            <w:pPr>
              <w:pStyle w:val="10"/>
            </w:pPr>
            <w:r>
              <w:t>每次制作纪实片成本</w:t>
            </w:r>
          </w:p>
        </w:tc>
        <w:tc>
          <w:tcPr>
            <w:tcW w:w="2551" w:type="dxa"/>
            <w:vAlign w:val="center"/>
          </w:tcPr>
          <w:p>
            <w:pPr>
              <w:pStyle w:val="10"/>
            </w:pPr>
            <w:r>
              <w:t>6万元/次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提升县城建设品质</w:t>
            </w:r>
          </w:p>
        </w:tc>
        <w:tc>
          <w:tcPr>
            <w:tcW w:w="2835" w:type="dxa"/>
            <w:vAlign w:val="center"/>
          </w:tcPr>
          <w:p>
            <w:pPr>
              <w:pStyle w:val="10"/>
            </w:pPr>
            <w:r>
              <w:t>展示我区县城建设良好形象和工作成效。提高我区美誉度和知名度。</w:t>
            </w:r>
          </w:p>
        </w:tc>
        <w:tc>
          <w:tcPr>
            <w:tcW w:w="2551" w:type="dxa"/>
            <w:vAlign w:val="center"/>
          </w:tcPr>
          <w:p>
            <w:pPr>
              <w:pStyle w:val="10"/>
            </w:pPr>
            <w:r>
              <w:t>显著提高</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群众对县城建设基本满意。</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31、2023年县城建设开工仪式专项资金绩效目标表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1.搭建舞台提供云视频服务，举办县城项目集中开工仪式，现场保障开工仪式圆满完成。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开工仪式场地面积</w:t>
            </w:r>
          </w:p>
        </w:tc>
        <w:tc>
          <w:tcPr>
            <w:tcW w:w="2835" w:type="dxa"/>
            <w:vAlign w:val="center"/>
          </w:tcPr>
          <w:p>
            <w:pPr>
              <w:pStyle w:val="10"/>
            </w:pPr>
            <w:r>
              <w:t>搭建主席台面积25米*6米</w:t>
            </w:r>
          </w:p>
        </w:tc>
        <w:tc>
          <w:tcPr>
            <w:tcW w:w="2551" w:type="dxa"/>
            <w:vAlign w:val="center"/>
          </w:tcPr>
          <w:p>
            <w:pPr>
              <w:pStyle w:val="10"/>
            </w:pPr>
            <w:r>
              <w:t>150平方米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制作各种指示牌的数量</w:t>
            </w:r>
          </w:p>
        </w:tc>
        <w:tc>
          <w:tcPr>
            <w:tcW w:w="2835" w:type="dxa"/>
            <w:vAlign w:val="center"/>
          </w:tcPr>
          <w:p>
            <w:pPr>
              <w:pStyle w:val="10"/>
            </w:pPr>
            <w:r>
              <w:t>各种功能的指示牌数量</w:t>
            </w:r>
          </w:p>
        </w:tc>
        <w:tc>
          <w:tcPr>
            <w:tcW w:w="2551" w:type="dxa"/>
            <w:vAlign w:val="center"/>
          </w:tcPr>
          <w:p>
            <w:pPr>
              <w:pStyle w:val="10"/>
            </w:pPr>
            <w:r>
              <w:t>38块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制作出入证及工作证数量</w:t>
            </w:r>
          </w:p>
        </w:tc>
        <w:tc>
          <w:tcPr>
            <w:tcW w:w="2835" w:type="dxa"/>
            <w:vAlign w:val="center"/>
          </w:tcPr>
          <w:p>
            <w:pPr>
              <w:pStyle w:val="10"/>
            </w:pPr>
            <w:r>
              <w:t>车辆出入证60个，工作人员工作证120个</w:t>
            </w:r>
          </w:p>
        </w:tc>
        <w:tc>
          <w:tcPr>
            <w:tcW w:w="2551" w:type="dxa"/>
            <w:vAlign w:val="center"/>
          </w:tcPr>
          <w:p>
            <w:pPr>
              <w:pStyle w:val="10"/>
            </w:pPr>
            <w:r>
              <w:t>180个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租用主席台背景显示屏面积</w:t>
            </w:r>
          </w:p>
        </w:tc>
        <w:tc>
          <w:tcPr>
            <w:tcW w:w="2835" w:type="dxa"/>
            <w:vAlign w:val="center"/>
          </w:tcPr>
          <w:p>
            <w:pPr>
              <w:pStyle w:val="10"/>
            </w:pPr>
            <w:r>
              <w:t>LED显示屏面积5米*6米*2块，5米*4米</w:t>
            </w:r>
          </w:p>
        </w:tc>
        <w:tc>
          <w:tcPr>
            <w:tcW w:w="2551" w:type="dxa"/>
            <w:vAlign w:val="center"/>
          </w:tcPr>
          <w:p>
            <w:pPr>
              <w:pStyle w:val="10"/>
            </w:pPr>
            <w:r>
              <w:t>80平方米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租用设备数量</w:t>
            </w:r>
          </w:p>
        </w:tc>
        <w:tc>
          <w:tcPr>
            <w:tcW w:w="2835" w:type="dxa"/>
            <w:vAlign w:val="center"/>
          </w:tcPr>
          <w:p>
            <w:pPr>
              <w:pStyle w:val="10"/>
            </w:pPr>
            <w:r>
              <w:t>各种视频及音响设备</w:t>
            </w:r>
          </w:p>
        </w:tc>
        <w:tc>
          <w:tcPr>
            <w:tcW w:w="2551" w:type="dxa"/>
            <w:vAlign w:val="center"/>
          </w:tcPr>
          <w:p>
            <w:pPr>
              <w:pStyle w:val="10"/>
            </w:pPr>
            <w:r>
              <w:t>54套/台</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制作现场展板数量</w:t>
            </w:r>
          </w:p>
        </w:tc>
        <w:tc>
          <w:tcPr>
            <w:tcW w:w="2835" w:type="dxa"/>
            <w:vAlign w:val="center"/>
          </w:tcPr>
          <w:p>
            <w:pPr>
              <w:pStyle w:val="10"/>
            </w:pPr>
            <w:r>
              <w:t>展板规格为3米*6米</w:t>
            </w:r>
          </w:p>
        </w:tc>
        <w:tc>
          <w:tcPr>
            <w:tcW w:w="2551" w:type="dxa"/>
            <w:vAlign w:val="center"/>
          </w:tcPr>
          <w:p>
            <w:pPr>
              <w:pStyle w:val="10"/>
            </w:pPr>
            <w:r>
              <w:t>12块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信息系统故障发生率</w:t>
            </w:r>
          </w:p>
        </w:tc>
        <w:tc>
          <w:tcPr>
            <w:tcW w:w="2835" w:type="dxa"/>
            <w:vAlign w:val="center"/>
          </w:tcPr>
          <w:p>
            <w:pPr>
              <w:pStyle w:val="10"/>
            </w:pPr>
            <w:r>
              <w:t>信息系统故障发生率</w:t>
            </w:r>
          </w:p>
        </w:tc>
        <w:tc>
          <w:tcPr>
            <w:tcW w:w="2551" w:type="dxa"/>
            <w:vAlign w:val="center"/>
          </w:tcPr>
          <w:p>
            <w:pPr>
              <w:pStyle w:val="10"/>
            </w:pPr>
            <w:r>
              <w:t>不发生故障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开工仪式开展成本</w:t>
            </w:r>
          </w:p>
        </w:tc>
        <w:tc>
          <w:tcPr>
            <w:tcW w:w="2835" w:type="dxa"/>
            <w:vAlign w:val="center"/>
          </w:tcPr>
          <w:p>
            <w:pPr>
              <w:pStyle w:val="10"/>
            </w:pPr>
            <w:r>
              <w:t>开工仪式各项总成本</w:t>
            </w:r>
          </w:p>
        </w:tc>
        <w:tc>
          <w:tcPr>
            <w:tcW w:w="2551" w:type="dxa"/>
            <w:vAlign w:val="center"/>
          </w:tcPr>
          <w:p>
            <w:pPr>
              <w:pStyle w:val="10"/>
            </w:pPr>
            <w:r>
              <w:t>24万元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示范带动作用</w:t>
            </w:r>
          </w:p>
        </w:tc>
        <w:tc>
          <w:tcPr>
            <w:tcW w:w="2835" w:type="dxa"/>
            <w:vAlign w:val="center"/>
          </w:tcPr>
          <w:p>
            <w:pPr>
              <w:pStyle w:val="10"/>
            </w:pPr>
            <w:r>
              <w:t>示范带动作用</w:t>
            </w:r>
          </w:p>
        </w:tc>
        <w:tc>
          <w:tcPr>
            <w:tcW w:w="2551" w:type="dxa"/>
            <w:vAlign w:val="center"/>
          </w:tcPr>
          <w:p>
            <w:pPr>
              <w:pStyle w:val="10"/>
            </w:pPr>
            <w:r>
              <w:t>带动县城建设重点项目开工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w:t>
            </w:r>
          </w:p>
        </w:tc>
        <w:tc>
          <w:tcPr>
            <w:tcW w:w="2551" w:type="dxa"/>
            <w:vAlign w:val="center"/>
          </w:tcPr>
          <w:p>
            <w:pPr>
              <w:pStyle w:val="10"/>
            </w:pPr>
            <w:r>
              <w:t>≥95%</w:t>
            </w:r>
          </w:p>
        </w:tc>
        <w:tc>
          <w:tcPr>
            <w:tcW w:w="2268"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32、2023年扬尘治理专项经费绩效目标表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1.负责全区房屋建筑工程施工现场扬尘管理工作，督促施工现场做好6个百分百扬尘治理工作、现场勘验、视频监控联网、文明工地申报,实现全区建筑工地扬尘治理达标。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监控范围</w:t>
            </w:r>
          </w:p>
        </w:tc>
        <w:tc>
          <w:tcPr>
            <w:tcW w:w="2835" w:type="dxa"/>
            <w:vAlign w:val="center"/>
          </w:tcPr>
          <w:p>
            <w:pPr>
              <w:pStyle w:val="10"/>
            </w:pPr>
            <w:r>
              <w:t>监控建筑工地数量</w:t>
            </w:r>
          </w:p>
        </w:tc>
        <w:tc>
          <w:tcPr>
            <w:tcW w:w="2551" w:type="dxa"/>
            <w:vAlign w:val="center"/>
          </w:tcPr>
          <w:p>
            <w:pPr>
              <w:pStyle w:val="10"/>
            </w:pPr>
            <w:r>
              <w:t>≥100个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建筑工地达到的标准</w:t>
            </w:r>
          </w:p>
        </w:tc>
        <w:tc>
          <w:tcPr>
            <w:tcW w:w="2835" w:type="dxa"/>
            <w:vAlign w:val="center"/>
          </w:tcPr>
          <w:p>
            <w:pPr>
              <w:pStyle w:val="10"/>
            </w:pPr>
            <w:r>
              <w:t>建筑工地扬尘治理达到的标准</w:t>
            </w:r>
          </w:p>
        </w:tc>
        <w:tc>
          <w:tcPr>
            <w:tcW w:w="2551" w:type="dxa"/>
            <w:vAlign w:val="center"/>
          </w:tcPr>
          <w:p>
            <w:pPr>
              <w:pStyle w:val="10"/>
            </w:pPr>
            <w:r>
              <w:t>六个百分百,两个全覆盖</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及时完成工作任务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项目控制的预算金额</w:t>
            </w:r>
          </w:p>
        </w:tc>
        <w:tc>
          <w:tcPr>
            <w:tcW w:w="2835" w:type="dxa"/>
            <w:vAlign w:val="center"/>
          </w:tcPr>
          <w:p>
            <w:pPr>
              <w:pStyle w:val="10"/>
            </w:pPr>
            <w:r>
              <w:t>控制在预算范围之内</w:t>
            </w:r>
          </w:p>
        </w:tc>
        <w:tc>
          <w:tcPr>
            <w:tcW w:w="2551" w:type="dxa"/>
            <w:vAlign w:val="center"/>
          </w:tcPr>
          <w:p>
            <w:pPr>
              <w:pStyle w:val="10"/>
            </w:pPr>
            <w:r>
              <w:t>年初预算安排</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监管工地的管理人员和施工人员对扬尘治理工作的知晓率</w:t>
            </w:r>
          </w:p>
        </w:tc>
        <w:tc>
          <w:tcPr>
            <w:tcW w:w="2835" w:type="dxa"/>
            <w:vAlign w:val="center"/>
          </w:tcPr>
          <w:p>
            <w:pPr>
              <w:pStyle w:val="10"/>
            </w:pPr>
            <w:r>
              <w:t>对扬尘治理工作的知晓的人数占被调查人数的比例</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群众对工地扬尘治理的满意度</w:t>
            </w:r>
          </w:p>
        </w:tc>
        <w:tc>
          <w:tcPr>
            <w:tcW w:w="2835" w:type="dxa"/>
            <w:vAlign w:val="center"/>
          </w:tcPr>
          <w:p>
            <w:pPr>
              <w:pStyle w:val="10"/>
            </w:pPr>
            <w:r>
              <w:t>满意和较满意人数占被调查人数的比例</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33、2023年玉石北路及学院街道路工程绩效目标表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1.1、新建道路962米。2、方便居民出行，为城市发展提供基础设施建设。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新建玉石北路390米</w:t>
            </w:r>
          </w:p>
        </w:tc>
        <w:tc>
          <w:tcPr>
            <w:tcW w:w="2835" w:type="dxa"/>
            <w:vAlign w:val="center"/>
          </w:tcPr>
          <w:p>
            <w:pPr>
              <w:pStyle w:val="10"/>
            </w:pPr>
            <w:r>
              <w:t>新建道路总长度</w:t>
            </w:r>
          </w:p>
        </w:tc>
        <w:tc>
          <w:tcPr>
            <w:tcW w:w="2551" w:type="dxa"/>
            <w:vAlign w:val="center"/>
          </w:tcPr>
          <w:p>
            <w:pPr>
              <w:pStyle w:val="10"/>
            </w:pPr>
            <w:r>
              <w:t>390米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新建学院街572米</w:t>
            </w:r>
          </w:p>
        </w:tc>
        <w:tc>
          <w:tcPr>
            <w:tcW w:w="2835" w:type="dxa"/>
            <w:vAlign w:val="center"/>
          </w:tcPr>
          <w:p>
            <w:pPr>
              <w:pStyle w:val="10"/>
            </w:pPr>
            <w:r>
              <w:t>新建道路总长度</w:t>
            </w:r>
          </w:p>
        </w:tc>
        <w:tc>
          <w:tcPr>
            <w:tcW w:w="2551" w:type="dxa"/>
            <w:vAlign w:val="center"/>
          </w:tcPr>
          <w:p>
            <w:pPr>
              <w:pStyle w:val="10"/>
            </w:pPr>
            <w:r>
              <w:t>572米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w:t>
            </w:r>
          </w:p>
        </w:tc>
        <w:tc>
          <w:tcPr>
            <w:tcW w:w="2835" w:type="dxa"/>
            <w:vAlign w:val="center"/>
          </w:tcPr>
          <w:p>
            <w:pPr>
              <w:pStyle w:val="10"/>
            </w:pPr>
            <w:r>
              <w:t>工程建设总成本</w:t>
            </w:r>
          </w:p>
        </w:tc>
        <w:tc>
          <w:tcPr>
            <w:tcW w:w="2551" w:type="dxa"/>
            <w:vAlign w:val="center"/>
          </w:tcPr>
          <w:p>
            <w:pPr>
              <w:pStyle w:val="10"/>
            </w:pPr>
            <w:r>
              <w:t>≤2000万元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道路使用时间</w:t>
            </w:r>
          </w:p>
        </w:tc>
        <w:tc>
          <w:tcPr>
            <w:tcW w:w="2835" w:type="dxa"/>
            <w:vAlign w:val="center"/>
          </w:tcPr>
          <w:p>
            <w:pPr>
              <w:pStyle w:val="10"/>
            </w:pPr>
            <w:r>
              <w:t>道路使用年限</w:t>
            </w:r>
          </w:p>
        </w:tc>
        <w:tc>
          <w:tcPr>
            <w:tcW w:w="2551" w:type="dxa"/>
            <w:vAlign w:val="center"/>
          </w:tcPr>
          <w:p>
            <w:pPr>
              <w:pStyle w:val="10"/>
            </w:pPr>
            <w:r>
              <w:t>≥10年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34、2023年运行经费绩效目标表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1.用于弥补正常公用经费不足，维修维护办公楼内部环境，保障正常办公和单位形象。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≥100人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日常经费支出</w:t>
            </w:r>
          </w:p>
        </w:tc>
        <w:tc>
          <w:tcPr>
            <w:tcW w:w="2835" w:type="dxa"/>
            <w:vAlign w:val="center"/>
          </w:tcPr>
          <w:p>
            <w:pPr>
              <w:pStyle w:val="10"/>
            </w:pPr>
            <w:r>
              <w:t>办公费、水电费、维修维护费及其他费用的支出</w:t>
            </w:r>
          </w:p>
        </w:tc>
        <w:tc>
          <w:tcPr>
            <w:tcW w:w="2551" w:type="dxa"/>
            <w:vAlign w:val="center"/>
          </w:tcPr>
          <w:p>
            <w:pPr>
              <w:pStyle w:val="10"/>
            </w:pPr>
            <w:r>
              <w:t>按统一规定执行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保障日常需要维持单位正常运转</w:t>
            </w:r>
          </w:p>
        </w:tc>
        <w:tc>
          <w:tcPr>
            <w:tcW w:w="2835" w:type="dxa"/>
            <w:vAlign w:val="center"/>
          </w:tcPr>
          <w:p>
            <w:pPr>
              <w:pStyle w:val="10"/>
            </w:pPr>
            <w:r>
              <w:t>保障日常需要维持单位正常运转</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业务能力增强</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2835" w:type="dxa"/>
            <w:vAlign w:val="center"/>
          </w:tcPr>
          <w:p>
            <w:pPr>
              <w:pStyle w:val="10"/>
            </w:pPr>
            <w:r>
              <w:t>单位人员对日常工作满意程度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35、2023年专项债券付费绩效目标表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1.按时偿还2022年到期专项债券利息服务费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利息金额</w:t>
            </w:r>
          </w:p>
        </w:tc>
        <w:tc>
          <w:tcPr>
            <w:tcW w:w="2835" w:type="dxa"/>
            <w:vAlign w:val="center"/>
          </w:tcPr>
          <w:p>
            <w:pPr>
              <w:pStyle w:val="10"/>
            </w:pPr>
            <w:r>
              <w:t>2023年利息服务费0.013414万元</w:t>
            </w:r>
          </w:p>
        </w:tc>
        <w:tc>
          <w:tcPr>
            <w:tcW w:w="2551" w:type="dxa"/>
            <w:vAlign w:val="center"/>
          </w:tcPr>
          <w:p>
            <w:pPr>
              <w:pStyle w:val="10"/>
            </w:pPr>
            <w:r>
              <w:t>0.02万元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利息率</w:t>
            </w:r>
          </w:p>
        </w:tc>
        <w:tc>
          <w:tcPr>
            <w:tcW w:w="2835" w:type="dxa"/>
            <w:vAlign w:val="center"/>
          </w:tcPr>
          <w:p>
            <w:pPr>
              <w:pStyle w:val="10"/>
            </w:pPr>
            <w:r>
              <w:t>实际付息金额占应付利息金额比例</w:t>
            </w:r>
          </w:p>
        </w:tc>
        <w:tc>
          <w:tcPr>
            <w:tcW w:w="2551" w:type="dxa"/>
            <w:vAlign w:val="center"/>
          </w:tcPr>
          <w:p>
            <w:pPr>
              <w:pStyle w:val="10"/>
            </w:pPr>
            <w:r>
              <w:t>100%</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付息时间</w:t>
            </w:r>
          </w:p>
        </w:tc>
        <w:tc>
          <w:tcPr>
            <w:tcW w:w="2835" w:type="dxa"/>
            <w:vAlign w:val="center"/>
          </w:tcPr>
          <w:p>
            <w:pPr>
              <w:pStyle w:val="10"/>
            </w:pPr>
            <w:r>
              <w:t>是否按要求及时付息</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债券本金</w:t>
            </w:r>
          </w:p>
        </w:tc>
        <w:tc>
          <w:tcPr>
            <w:tcW w:w="2835" w:type="dxa"/>
            <w:vAlign w:val="center"/>
          </w:tcPr>
          <w:p>
            <w:pPr>
              <w:pStyle w:val="10"/>
            </w:pPr>
            <w:r>
              <w:t>2023年预计发行10年期及以上债券15600万元</w:t>
            </w:r>
          </w:p>
        </w:tc>
        <w:tc>
          <w:tcPr>
            <w:tcW w:w="2551" w:type="dxa"/>
            <w:vAlign w:val="center"/>
          </w:tcPr>
          <w:p>
            <w:pPr>
              <w:pStyle w:val="10"/>
            </w:pPr>
            <w:r>
              <w:t>15600万元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及时足额利息</w:t>
            </w:r>
          </w:p>
        </w:tc>
        <w:tc>
          <w:tcPr>
            <w:tcW w:w="2835" w:type="dxa"/>
            <w:vAlign w:val="center"/>
          </w:tcPr>
          <w:p>
            <w:pPr>
              <w:pStyle w:val="10"/>
            </w:pPr>
            <w:r>
              <w:t>是否及时足额付息未造成逾期</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财政局满意度</w:t>
            </w:r>
          </w:p>
        </w:tc>
        <w:tc>
          <w:tcPr>
            <w:tcW w:w="2835" w:type="dxa"/>
            <w:vAlign w:val="center"/>
          </w:tcPr>
          <w:p>
            <w:pPr>
              <w:pStyle w:val="10"/>
            </w:pPr>
            <w:r>
              <w:t>财政局满意度</w:t>
            </w:r>
          </w:p>
        </w:tc>
        <w:tc>
          <w:tcPr>
            <w:tcW w:w="2551" w:type="dxa"/>
            <w:vAlign w:val="center"/>
          </w:tcPr>
          <w:p>
            <w:pPr>
              <w:pStyle w:val="10"/>
            </w:pPr>
            <w:r>
              <w:t>100%</w:t>
            </w:r>
          </w:p>
        </w:tc>
        <w:tc>
          <w:tcPr>
            <w:tcW w:w="2268" w:type="dxa"/>
            <w:vAlign w:val="center"/>
          </w:tcPr>
          <w:p>
            <w:pPr>
              <w:pStyle w:val="10"/>
            </w:pPr>
            <w:r>
              <w:t>石财债（2022）35号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36、2023年专项债券付息绩效目标表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1.按时偿还2023年到期专项债券利息</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利息金额</w:t>
            </w:r>
          </w:p>
        </w:tc>
        <w:tc>
          <w:tcPr>
            <w:tcW w:w="2835" w:type="dxa"/>
            <w:vAlign w:val="center"/>
          </w:tcPr>
          <w:p>
            <w:pPr>
              <w:pStyle w:val="10"/>
            </w:pPr>
            <w:r>
              <w:t>2023年利息268.27万元</w:t>
            </w:r>
          </w:p>
        </w:tc>
        <w:tc>
          <w:tcPr>
            <w:tcW w:w="2551" w:type="dxa"/>
            <w:vAlign w:val="center"/>
          </w:tcPr>
          <w:p>
            <w:pPr>
              <w:pStyle w:val="10"/>
            </w:pPr>
            <w:r>
              <w:t>268.27万元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利息率</w:t>
            </w:r>
          </w:p>
        </w:tc>
        <w:tc>
          <w:tcPr>
            <w:tcW w:w="2835" w:type="dxa"/>
            <w:vAlign w:val="center"/>
          </w:tcPr>
          <w:p>
            <w:pPr>
              <w:pStyle w:val="10"/>
            </w:pPr>
            <w:r>
              <w:t>实际付息金额占应付利息金额比例</w:t>
            </w:r>
          </w:p>
        </w:tc>
        <w:tc>
          <w:tcPr>
            <w:tcW w:w="2551" w:type="dxa"/>
            <w:vAlign w:val="center"/>
          </w:tcPr>
          <w:p>
            <w:pPr>
              <w:pStyle w:val="10"/>
            </w:pPr>
            <w:r>
              <w:t>100%</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付息时间</w:t>
            </w:r>
          </w:p>
        </w:tc>
        <w:tc>
          <w:tcPr>
            <w:tcW w:w="2835" w:type="dxa"/>
            <w:vAlign w:val="center"/>
          </w:tcPr>
          <w:p>
            <w:pPr>
              <w:pStyle w:val="10"/>
            </w:pPr>
            <w:r>
              <w:t>是否按要求及时付息</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债券本金</w:t>
            </w:r>
          </w:p>
        </w:tc>
        <w:tc>
          <w:tcPr>
            <w:tcW w:w="2835" w:type="dxa"/>
            <w:vAlign w:val="center"/>
          </w:tcPr>
          <w:p>
            <w:pPr>
              <w:pStyle w:val="10"/>
            </w:pPr>
            <w:r>
              <w:t>2023年预计发行10年期及以上债券15600万元</w:t>
            </w:r>
          </w:p>
        </w:tc>
        <w:tc>
          <w:tcPr>
            <w:tcW w:w="2551" w:type="dxa"/>
            <w:vAlign w:val="center"/>
          </w:tcPr>
          <w:p>
            <w:pPr>
              <w:pStyle w:val="10"/>
            </w:pPr>
            <w:r>
              <w:t>15600万元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及时足额利息</w:t>
            </w:r>
          </w:p>
        </w:tc>
        <w:tc>
          <w:tcPr>
            <w:tcW w:w="2835" w:type="dxa"/>
            <w:vAlign w:val="center"/>
          </w:tcPr>
          <w:p>
            <w:pPr>
              <w:pStyle w:val="10"/>
            </w:pPr>
            <w:r>
              <w:t>是否及时足额付息未造成逾期</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财政局满意度</w:t>
            </w:r>
          </w:p>
        </w:tc>
        <w:tc>
          <w:tcPr>
            <w:tcW w:w="2835" w:type="dxa"/>
            <w:vAlign w:val="center"/>
          </w:tcPr>
          <w:p>
            <w:pPr>
              <w:pStyle w:val="10"/>
            </w:pPr>
            <w:r>
              <w:t>财政局满意度</w:t>
            </w:r>
          </w:p>
        </w:tc>
        <w:tc>
          <w:tcPr>
            <w:tcW w:w="2551" w:type="dxa"/>
            <w:vAlign w:val="center"/>
          </w:tcPr>
          <w:p>
            <w:pPr>
              <w:pStyle w:val="10"/>
            </w:pPr>
            <w:r>
              <w:t>100%</w:t>
            </w:r>
          </w:p>
        </w:tc>
        <w:tc>
          <w:tcPr>
            <w:tcW w:w="2268" w:type="dxa"/>
            <w:vAlign w:val="center"/>
          </w:tcPr>
          <w:p>
            <w:pPr>
              <w:pStyle w:val="10"/>
            </w:pPr>
            <w:r>
              <w:t>石财债（2022）35号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37、2023年装配式住房补贴资金绩效目标表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1.目标内容1对每个示范户进行补助，完成上级下达我区20户装配式农村住房建设试点任务。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装配式农村住房建设任务数</w:t>
            </w:r>
          </w:p>
        </w:tc>
        <w:tc>
          <w:tcPr>
            <w:tcW w:w="2835" w:type="dxa"/>
            <w:vAlign w:val="center"/>
          </w:tcPr>
          <w:p>
            <w:pPr>
              <w:pStyle w:val="10"/>
            </w:pPr>
            <w:r>
              <w:t>下达我区装配式农村住房建设试点任务</w:t>
            </w:r>
          </w:p>
        </w:tc>
        <w:tc>
          <w:tcPr>
            <w:tcW w:w="2551" w:type="dxa"/>
            <w:vAlign w:val="center"/>
          </w:tcPr>
          <w:p>
            <w:pPr>
              <w:pStyle w:val="10"/>
            </w:pPr>
            <w:r>
              <w:t>20户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建设验收合格率</w:t>
            </w:r>
          </w:p>
        </w:tc>
        <w:tc>
          <w:tcPr>
            <w:tcW w:w="2835" w:type="dxa"/>
            <w:vAlign w:val="center"/>
          </w:tcPr>
          <w:p>
            <w:pPr>
              <w:pStyle w:val="10"/>
            </w:pPr>
            <w:r>
              <w:t>装配式农村住房建设完成后验收合格率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装配式住房建设按时完成率</w:t>
            </w:r>
          </w:p>
        </w:tc>
        <w:tc>
          <w:tcPr>
            <w:tcW w:w="2835" w:type="dxa"/>
            <w:vAlign w:val="center"/>
          </w:tcPr>
          <w:p>
            <w:pPr>
              <w:pStyle w:val="10"/>
            </w:pPr>
            <w:r>
              <w:t>当年建设完成占需建设完成的比例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对装配式农村住房建设示范户我区补助不得少于1万元</w:t>
            </w:r>
          </w:p>
        </w:tc>
        <w:tc>
          <w:tcPr>
            <w:tcW w:w="2551" w:type="dxa"/>
            <w:vAlign w:val="center"/>
          </w:tcPr>
          <w:p>
            <w:pPr>
              <w:pStyle w:val="10"/>
            </w:pPr>
            <w:r>
              <w:t>1万元/户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新建装配式农村住房质量保证期限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新建装配式农村住房示范户满意度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38、2023年自然灾害普查经费绩效目标表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1.通过开展普查，摸清全国自然灾害风险隐患底数，查明地区抗灾能力，客观认识全国和各地区自然灾害综合风险水平。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普查准确率</w:t>
            </w:r>
          </w:p>
        </w:tc>
        <w:tc>
          <w:tcPr>
            <w:tcW w:w="2835" w:type="dxa"/>
            <w:vAlign w:val="center"/>
          </w:tcPr>
          <w:p>
            <w:pPr>
              <w:pStyle w:val="10"/>
            </w:pPr>
            <w:r>
              <w:t>符合要求的抽查数量占</w:t>
            </w:r>
            <w:r>
              <w:rPr>
                <w:rFonts w:hint="eastAsia"/>
                <w:lang w:eastAsia="zh-CN"/>
              </w:rPr>
              <w:t>总抽查数量的比例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普查按时完成率</w:t>
            </w:r>
          </w:p>
        </w:tc>
        <w:tc>
          <w:tcPr>
            <w:tcW w:w="2835" w:type="dxa"/>
            <w:vAlign w:val="center"/>
          </w:tcPr>
          <w:p>
            <w:pPr>
              <w:pStyle w:val="10"/>
            </w:pPr>
            <w:r>
              <w:t>按时完成普查数量占全部普查数量的比例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完成普查工作的部分成本</w:t>
            </w:r>
          </w:p>
        </w:tc>
        <w:tc>
          <w:tcPr>
            <w:tcW w:w="2835" w:type="dxa"/>
            <w:vAlign w:val="center"/>
          </w:tcPr>
          <w:p>
            <w:pPr>
              <w:pStyle w:val="10"/>
            </w:pPr>
            <w:r>
              <w:t>完成普查工作的部分成本</w:t>
            </w:r>
          </w:p>
        </w:tc>
        <w:tc>
          <w:tcPr>
            <w:tcW w:w="2551" w:type="dxa"/>
            <w:vAlign w:val="center"/>
          </w:tcPr>
          <w:p>
            <w:pPr>
              <w:pStyle w:val="10"/>
            </w:pPr>
            <w:r>
              <w:t>28.8万元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市政设施普查数量</w:t>
            </w:r>
          </w:p>
        </w:tc>
        <w:tc>
          <w:tcPr>
            <w:tcW w:w="2835" w:type="dxa"/>
            <w:vAlign w:val="center"/>
          </w:tcPr>
          <w:p>
            <w:pPr>
              <w:pStyle w:val="10"/>
            </w:pPr>
            <w:r>
              <w:t>需要普查的污水管网长度</w:t>
            </w:r>
          </w:p>
        </w:tc>
        <w:tc>
          <w:tcPr>
            <w:tcW w:w="2551" w:type="dxa"/>
            <w:vAlign w:val="center"/>
          </w:tcPr>
          <w:p>
            <w:pPr>
              <w:pStyle w:val="10"/>
            </w:pPr>
            <w:r>
              <w:t>≥60km</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城镇房屋普查数量</w:t>
            </w:r>
          </w:p>
        </w:tc>
        <w:tc>
          <w:tcPr>
            <w:tcW w:w="2835" w:type="dxa"/>
            <w:vAlign w:val="center"/>
          </w:tcPr>
          <w:p>
            <w:pPr>
              <w:pStyle w:val="10"/>
            </w:pPr>
            <w:r>
              <w:t>需要普查的城镇房屋（含经营用房）面积</w:t>
            </w:r>
          </w:p>
        </w:tc>
        <w:tc>
          <w:tcPr>
            <w:tcW w:w="2551" w:type="dxa"/>
            <w:vAlign w:val="center"/>
          </w:tcPr>
          <w:p>
            <w:pPr>
              <w:pStyle w:val="10"/>
            </w:pPr>
            <w:r>
              <w:t>≥754.2万平方米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农村非住宅房屋普查数量</w:t>
            </w:r>
          </w:p>
        </w:tc>
        <w:tc>
          <w:tcPr>
            <w:tcW w:w="2835" w:type="dxa"/>
            <w:vAlign w:val="center"/>
          </w:tcPr>
          <w:p>
            <w:pPr>
              <w:pStyle w:val="10"/>
            </w:pPr>
            <w:r>
              <w:t>需要普查的农村非住宅房屋户数</w:t>
            </w:r>
          </w:p>
        </w:tc>
        <w:tc>
          <w:tcPr>
            <w:tcW w:w="2551" w:type="dxa"/>
            <w:vAlign w:val="center"/>
          </w:tcPr>
          <w:p>
            <w:pPr>
              <w:pStyle w:val="10"/>
            </w:pPr>
            <w:r>
              <w:t>208村</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农村住宅房屋普查数量</w:t>
            </w:r>
          </w:p>
        </w:tc>
        <w:tc>
          <w:tcPr>
            <w:tcW w:w="2835" w:type="dxa"/>
            <w:vAlign w:val="center"/>
          </w:tcPr>
          <w:p>
            <w:pPr>
              <w:pStyle w:val="10"/>
            </w:pPr>
            <w:r>
              <w:t>需要普查的农村住宅房屋户数</w:t>
            </w:r>
          </w:p>
        </w:tc>
        <w:tc>
          <w:tcPr>
            <w:tcW w:w="2551" w:type="dxa"/>
            <w:vAlign w:val="center"/>
          </w:tcPr>
          <w:p>
            <w:pPr>
              <w:pStyle w:val="10"/>
            </w:pPr>
            <w:r>
              <w:t>≥98013户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受益村的数量</w:t>
            </w:r>
          </w:p>
        </w:tc>
        <w:tc>
          <w:tcPr>
            <w:tcW w:w="2835" w:type="dxa"/>
            <w:vAlign w:val="center"/>
          </w:tcPr>
          <w:p>
            <w:pPr>
              <w:pStyle w:val="10"/>
            </w:pPr>
            <w:r>
              <w:t>受益行政村的数量</w:t>
            </w:r>
          </w:p>
        </w:tc>
        <w:tc>
          <w:tcPr>
            <w:tcW w:w="2551" w:type="dxa"/>
            <w:vAlign w:val="center"/>
          </w:tcPr>
          <w:p>
            <w:pPr>
              <w:pStyle w:val="10"/>
            </w:pPr>
            <w:r>
              <w:t>208个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持续影响时间</w:t>
            </w:r>
          </w:p>
        </w:tc>
        <w:tc>
          <w:tcPr>
            <w:tcW w:w="2835" w:type="dxa"/>
            <w:vAlign w:val="center"/>
          </w:tcPr>
          <w:p>
            <w:pPr>
              <w:pStyle w:val="10"/>
            </w:pPr>
            <w:r>
              <w:t>反映项目实施带来影响的长效性</w:t>
            </w:r>
          </w:p>
        </w:tc>
        <w:tc>
          <w:tcPr>
            <w:tcW w:w="2551" w:type="dxa"/>
            <w:vAlign w:val="center"/>
          </w:tcPr>
          <w:p>
            <w:pPr>
              <w:pStyle w:val="10"/>
            </w:pPr>
            <w:r>
              <w:t>≥20年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风险普查满意度</w:t>
            </w:r>
          </w:p>
        </w:tc>
        <w:tc>
          <w:tcPr>
            <w:tcW w:w="2835" w:type="dxa"/>
            <w:vAlign w:val="center"/>
          </w:tcPr>
          <w:p>
            <w:pPr>
              <w:pStyle w:val="10"/>
            </w:pPr>
            <w:r>
              <w:t>符合要求的抽查数量占</w:t>
            </w:r>
            <w:r>
              <w:rPr>
                <w:rFonts w:hint="eastAsia"/>
                <w:lang w:eastAsia="zh-CN"/>
              </w:rPr>
              <w:t>总抽查数量的比例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39、2023年租地费绩效目标表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1.完成2023年建设租地费用补偿工作，确保资金及时拨付。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租地亩数</w:t>
            </w:r>
          </w:p>
        </w:tc>
        <w:tc>
          <w:tcPr>
            <w:tcW w:w="2835" w:type="dxa"/>
            <w:vAlign w:val="center"/>
          </w:tcPr>
          <w:p>
            <w:pPr>
              <w:pStyle w:val="10"/>
            </w:pPr>
            <w:r>
              <w:t>租用土地数量</w:t>
            </w:r>
          </w:p>
        </w:tc>
        <w:tc>
          <w:tcPr>
            <w:tcW w:w="2551" w:type="dxa"/>
            <w:vAlign w:val="center"/>
          </w:tcPr>
          <w:p>
            <w:pPr>
              <w:pStyle w:val="10"/>
            </w:pPr>
            <w:r>
              <w:t>472.97亩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租地补偿费发放标准达标率</w:t>
            </w:r>
          </w:p>
        </w:tc>
        <w:tc>
          <w:tcPr>
            <w:tcW w:w="2835" w:type="dxa"/>
            <w:vAlign w:val="center"/>
          </w:tcPr>
          <w:p>
            <w:pPr>
              <w:pStyle w:val="10"/>
            </w:pPr>
            <w:r>
              <w:t>补偿费发放标准达标率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租地费支付</w:t>
            </w:r>
          </w:p>
        </w:tc>
        <w:tc>
          <w:tcPr>
            <w:tcW w:w="2835" w:type="dxa"/>
            <w:vAlign w:val="center"/>
          </w:tcPr>
          <w:p>
            <w:pPr>
              <w:pStyle w:val="10"/>
            </w:pPr>
            <w:r>
              <w:t>每年租地费用支付按合同约定期限</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租地标准</w:t>
            </w:r>
          </w:p>
        </w:tc>
        <w:tc>
          <w:tcPr>
            <w:tcW w:w="2835" w:type="dxa"/>
            <w:vAlign w:val="center"/>
          </w:tcPr>
          <w:p>
            <w:pPr>
              <w:pStyle w:val="10"/>
            </w:pPr>
            <w:r>
              <w:t>每亩地补贴标准</w:t>
            </w:r>
          </w:p>
        </w:tc>
        <w:tc>
          <w:tcPr>
            <w:tcW w:w="2551" w:type="dxa"/>
            <w:vAlign w:val="center"/>
          </w:tcPr>
          <w:p>
            <w:pPr>
              <w:pStyle w:val="10"/>
            </w:pPr>
            <w:r>
              <w:t>1440元/亩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租地标准</w:t>
            </w:r>
          </w:p>
        </w:tc>
        <w:tc>
          <w:tcPr>
            <w:tcW w:w="2835" w:type="dxa"/>
            <w:vAlign w:val="center"/>
          </w:tcPr>
          <w:p>
            <w:pPr>
              <w:pStyle w:val="10"/>
            </w:pPr>
            <w:r>
              <w:t>每亩地补贴标准</w:t>
            </w:r>
          </w:p>
        </w:tc>
        <w:tc>
          <w:tcPr>
            <w:tcW w:w="2551" w:type="dxa"/>
            <w:vAlign w:val="center"/>
          </w:tcPr>
          <w:p>
            <w:pPr>
              <w:pStyle w:val="10"/>
            </w:pPr>
            <w:r>
              <w:t>2400元/亩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完成租地面积的建设完成率</w:t>
            </w:r>
          </w:p>
        </w:tc>
        <w:tc>
          <w:tcPr>
            <w:tcW w:w="2835" w:type="dxa"/>
            <w:vAlign w:val="center"/>
          </w:tcPr>
          <w:p>
            <w:pPr>
              <w:pStyle w:val="10"/>
            </w:pPr>
            <w:r>
              <w:t>实际收到租地补贴户数占租地农户数的比例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各项工作任务按时完成率</w:t>
            </w:r>
          </w:p>
        </w:tc>
        <w:tc>
          <w:tcPr>
            <w:tcW w:w="2835" w:type="dxa"/>
            <w:vAlign w:val="center"/>
          </w:tcPr>
          <w:p>
            <w:pPr>
              <w:pStyle w:val="10"/>
            </w:pPr>
            <w:r>
              <w:t>各项工作任务按时完成率</w:t>
            </w:r>
          </w:p>
        </w:tc>
        <w:tc>
          <w:tcPr>
            <w:tcW w:w="2551" w:type="dxa"/>
            <w:vAlign w:val="center"/>
          </w:tcPr>
          <w:p>
            <w:pPr>
              <w:pStyle w:val="10"/>
            </w:pPr>
            <w:r>
              <w:t>按要求及时完成各项工程</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满意和较满意人数占被补贴人数的比例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40、关于提前下达2023年市级大气污染防治资金（用于农村地区清洁取暖任务运行补贴）预算的通知绩效目标表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1.采暖季结束后对农村双代用户84948户进行补贴，鼓励农户使用清洁能源取暖，减轻农户采暖费用，有效减少大气污染物排放。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煤改气用户发放2023-2024年天然气用户均补贴标准</w:t>
            </w:r>
          </w:p>
        </w:tc>
        <w:tc>
          <w:tcPr>
            <w:tcW w:w="2551" w:type="dxa"/>
            <w:vAlign w:val="center"/>
          </w:tcPr>
          <w:p>
            <w:pPr>
              <w:pStyle w:val="10"/>
            </w:pPr>
            <w:r>
              <w:t>20.5元/户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煤改电用户发放2023-2024年煤改电用户均补贴标准</w:t>
            </w:r>
          </w:p>
        </w:tc>
        <w:tc>
          <w:tcPr>
            <w:tcW w:w="2551" w:type="dxa"/>
            <w:vAlign w:val="center"/>
          </w:tcPr>
          <w:p>
            <w:pPr>
              <w:pStyle w:val="10"/>
            </w:pPr>
            <w:r>
              <w:t>10元/户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根据石财建【2022】47号文</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41、关于提前下达2023年中央大气污染防治资金（用于农村地区气代煤电代煤改造任务运行补助）预算的通知绩效目标表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1.采暖季后对2017年82082户农村煤改气和煤改电使用进行补贴，鼓励农户使用清洁能源取暖，减轻农户采暖费用，有效减少大气污染物排放。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2017年度煤改气用户发放2023—2024年天然气用户均补贴标准</w:t>
            </w:r>
          </w:p>
        </w:tc>
        <w:tc>
          <w:tcPr>
            <w:tcW w:w="2551" w:type="dxa"/>
            <w:vAlign w:val="center"/>
          </w:tcPr>
          <w:p>
            <w:pPr>
              <w:pStyle w:val="10"/>
            </w:pPr>
            <w:r>
              <w:t>640元/户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对2017年度煤改电用户发放2023—2024年煤改电用户均补贴标准</w:t>
            </w:r>
          </w:p>
        </w:tc>
        <w:tc>
          <w:tcPr>
            <w:tcW w:w="2551" w:type="dxa"/>
            <w:vAlign w:val="center"/>
          </w:tcPr>
          <w:p>
            <w:pPr>
              <w:pStyle w:val="10"/>
            </w:pPr>
            <w:r>
              <w:t>800元/户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2017年全区双代运行补贴户数</w:t>
            </w:r>
          </w:p>
        </w:tc>
        <w:tc>
          <w:tcPr>
            <w:tcW w:w="2551" w:type="dxa"/>
            <w:vAlign w:val="center"/>
          </w:tcPr>
          <w:p>
            <w:pPr>
              <w:pStyle w:val="10"/>
            </w:pPr>
            <w:r>
              <w:t>≤82082户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2017年双代补贴户数</w:t>
            </w:r>
          </w:p>
        </w:tc>
        <w:tc>
          <w:tcPr>
            <w:tcW w:w="2551" w:type="dxa"/>
            <w:vAlign w:val="center"/>
          </w:tcPr>
          <w:p>
            <w:pPr>
              <w:pStyle w:val="10"/>
            </w:pPr>
            <w:r>
              <w:t>82082户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三年到期后，根据实际制定补贴政策</w:t>
            </w:r>
          </w:p>
        </w:tc>
        <w:tc>
          <w:tcPr>
            <w:tcW w:w="2835" w:type="dxa"/>
            <w:vAlign w:val="center"/>
          </w:tcPr>
          <w:p>
            <w:pPr>
              <w:pStyle w:val="10"/>
            </w:pPr>
            <w:r>
              <w:t>2017年双代补贴户数</w:t>
            </w:r>
          </w:p>
        </w:tc>
        <w:tc>
          <w:tcPr>
            <w:tcW w:w="2551" w:type="dxa"/>
            <w:vAlign w:val="center"/>
          </w:tcPr>
          <w:p>
            <w:pPr>
              <w:pStyle w:val="10"/>
            </w:pPr>
            <w:r>
              <w:t>根据（石财建【2019】75号文件要求</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42、关于提前下达2023年中央大气污染防治资金（用于农村地区清洁取暖任务运行补贴）预算的通知绩效目标表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1.采暖季结束后对农村双代用户84948户进行补贴，鼓励农户使用清洁能源取暖，减轻农户采暖费用，有效减少大气污染物排放。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煤改气用户发放2023-2024年天然气用户均补贴标准</w:t>
            </w:r>
          </w:p>
        </w:tc>
        <w:tc>
          <w:tcPr>
            <w:tcW w:w="2551" w:type="dxa"/>
            <w:vAlign w:val="center"/>
          </w:tcPr>
          <w:p>
            <w:pPr>
              <w:pStyle w:val="10"/>
            </w:pPr>
            <w:r>
              <w:t>20.5元/户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煤改电用户发放2023-2024年煤改电用户均补贴标准</w:t>
            </w:r>
          </w:p>
        </w:tc>
        <w:tc>
          <w:tcPr>
            <w:tcW w:w="2551" w:type="dxa"/>
            <w:vAlign w:val="center"/>
          </w:tcPr>
          <w:p>
            <w:pPr>
              <w:pStyle w:val="10"/>
            </w:pPr>
            <w:r>
              <w:t>10元/户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根据石财建【2022】47号文</w:t>
            </w:r>
          </w:p>
        </w:tc>
        <w:tc>
          <w:tcPr>
            <w:tcW w:w="2268"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43、关于下达2022年保障性安居工程奖励项目中央基建投资预算的通知绩效目标表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1.完成2022年第二批5个老旧小区改造，改善提升居民居住环境。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老旧小区改造数量</w:t>
            </w:r>
          </w:p>
        </w:tc>
        <w:tc>
          <w:tcPr>
            <w:tcW w:w="2835" w:type="dxa"/>
            <w:vAlign w:val="center"/>
          </w:tcPr>
          <w:p>
            <w:pPr>
              <w:pStyle w:val="10"/>
            </w:pPr>
            <w:r>
              <w:t>2022年第二批老旧小区改造配套基础设施项目符合改造要求的老旧小区5个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2022年第二批老旧小区改造配套基础设施项目合格率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老旧小区改造按时完成率</w:t>
            </w:r>
          </w:p>
        </w:tc>
        <w:tc>
          <w:tcPr>
            <w:tcW w:w="2835" w:type="dxa"/>
            <w:vAlign w:val="center"/>
          </w:tcPr>
          <w:p>
            <w:pPr>
              <w:pStyle w:val="10"/>
            </w:pPr>
            <w:r>
              <w:t>2022年第二批老旧小区改造配套基础设施项目按时完成率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老旧小区改造部分成本</w:t>
            </w:r>
          </w:p>
        </w:tc>
        <w:tc>
          <w:tcPr>
            <w:tcW w:w="2835" w:type="dxa"/>
            <w:vAlign w:val="center"/>
          </w:tcPr>
          <w:p>
            <w:pPr>
              <w:pStyle w:val="10"/>
            </w:pPr>
            <w:r>
              <w:t>2022年第二批老旧小区改造配套基础设施项目部分成本</w:t>
            </w:r>
          </w:p>
        </w:tc>
        <w:tc>
          <w:tcPr>
            <w:tcW w:w="2551" w:type="dxa"/>
            <w:vAlign w:val="center"/>
          </w:tcPr>
          <w:p>
            <w:pPr>
              <w:pStyle w:val="10"/>
            </w:pPr>
            <w:r>
              <w:t>400万元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老旧小区改造长期使用性</w:t>
            </w:r>
          </w:p>
        </w:tc>
        <w:tc>
          <w:tcPr>
            <w:tcW w:w="2835" w:type="dxa"/>
            <w:vAlign w:val="center"/>
          </w:tcPr>
          <w:p>
            <w:pPr>
              <w:pStyle w:val="10"/>
            </w:pPr>
            <w:r>
              <w:t>2022年第二批老旧小区改造配套基础设施项目长期使用性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2022年第二批老旧小区改造配套基础设施项目受益户数</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老旧小区改造群众满意度</w:t>
            </w:r>
          </w:p>
        </w:tc>
        <w:tc>
          <w:tcPr>
            <w:tcW w:w="2835" w:type="dxa"/>
            <w:vAlign w:val="center"/>
          </w:tcPr>
          <w:p>
            <w:pPr>
              <w:pStyle w:val="10"/>
            </w:pPr>
            <w:r>
              <w:t>2022年第二批老旧小区改造配套基础设施项目群众满意度数量满意占比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44、鹿泉区2022年度城市体检绩效目标表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城市体检项目成本</w:t>
            </w:r>
          </w:p>
        </w:tc>
        <w:tc>
          <w:tcPr>
            <w:tcW w:w="2835" w:type="dxa"/>
            <w:vAlign w:val="center"/>
          </w:tcPr>
          <w:p>
            <w:pPr>
              <w:pStyle w:val="10"/>
            </w:pPr>
            <w:r>
              <w:t>城市体检项目总成本</w:t>
            </w:r>
          </w:p>
        </w:tc>
        <w:tc>
          <w:tcPr>
            <w:tcW w:w="2551" w:type="dxa"/>
            <w:vAlign w:val="center"/>
          </w:tcPr>
          <w:p>
            <w:pPr>
              <w:pStyle w:val="10"/>
            </w:pPr>
            <w:r>
              <w:t>50万元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城市体检项目验收合格率</w:t>
            </w:r>
          </w:p>
        </w:tc>
        <w:tc>
          <w:tcPr>
            <w:tcW w:w="2835" w:type="dxa"/>
            <w:vAlign w:val="center"/>
          </w:tcPr>
          <w:p>
            <w:pPr>
              <w:pStyle w:val="10"/>
            </w:pPr>
            <w:r>
              <w:t>通过专家评审验收通过比例</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城市体检项目按时完成率</w:t>
            </w:r>
          </w:p>
        </w:tc>
        <w:tc>
          <w:tcPr>
            <w:tcW w:w="2835" w:type="dxa"/>
            <w:vAlign w:val="center"/>
          </w:tcPr>
          <w:p>
            <w:pPr>
              <w:pStyle w:val="10"/>
            </w:pPr>
            <w:r>
              <w:t>城市体检项目按时完成率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城市体检辖区和辖区建成区范围</w:t>
            </w:r>
          </w:p>
        </w:tc>
        <w:tc>
          <w:tcPr>
            <w:tcW w:w="2835" w:type="dxa"/>
            <w:vAlign w:val="center"/>
          </w:tcPr>
          <w:p>
            <w:pPr>
              <w:pStyle w:val="10"/>
            </w:pPr>
            <w:r>
              <w:t>辖区建成区面积22.82平方公里</w:t>
            </w:r>
          </w:p>
        </w:tc>
        <w:tc>
          <w:tcPr>
            <w:tcW w:w="2551" w:type="dxa"/>
            <w:vAlign w:val="center"/>
          </w:tcPr>
          <w:p>
            <w:pPr>
              <w:pStyle w:val="10"/>
            </w:pPr>
            <w:r>
              <w:t>22.82平方公里</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推进绿色发展和提供人居环境质量</w:t>
            </w:r>
          </w:p>
        </w:tc>
        <w:tc>
          <w:tcPr>
            <w:tcW w:w="2835" w:type="dxa"/>
            <w:vAlign w:val="center"/>
          </w:tcPr>
          <w:p>
            <w:pPr>
              <w:pStyle w:val="10"/>
            </w:pPr>
            <w:r>
              <w:t>增强人民群众的幸福感、获得感、安全感</w:t>
            </w:r>
          </w:p>
        </w:tc>
        <w:tc>
          <w:tcPr>
            <w:tcW w:w="2551" w:type="dxa"/>
            <w:vAlign w:val="center"/>
          </w:tcPr>
          <w:p>
            <w:pPr>
              <w:pStyle w:val="10"/>
            </w:pPr>
            <w:r>
              <w:t>达到要求标准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人民群众的满意程度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45、鹿泉区车站区域基础设施综合建设工程项目绩效目标表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1.按时完成鹿泉区车站区域基础设施综合建设项目用地面积为5384.68平方米，改善站前街附近居民的便民服务基础设施。</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基础设施项目用地面积</w:t>
            </w:r>
          </w:p>
        </w:tc>
        <w:tc>
          <w:tcPr>
            <w:tcW w:w="2835" w:type="dxa"/>
            <w:vAlign w:val="center"/>
          </w:tcPr>
          <w:p>
            <w:pPr>
              <w:pStyle w:val="10"/>
            </w:pPr>
            <w:r>
              <w:t>基础设施项目用地面积5384.68平方米</w:t>
            </w:r>
          </w:p>
        </w:tc>
        <w:tc>
          <w:tcPr>
            <w:tcW w:w="2551" w:type="dxa"/>
            <w:vAlign w:val="center"/>
          </w:tcPr>
          <w:p>
            <w:pPr>
              <w:pStyle w:val="10"/>
            </w:pPr>
            <w:r>
              <w:t>5384.68平方米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基础设施项目完成率</w:t>
            </w:r>
          </w:p>
        </w:tc>
        <w:tc>
          <w:tcPr>
            <w:tcW w:w="2835" w:type="dxa"/>
            <w:vAlign w:val="center"/>
          </w:tcPr>
          <w:p>
            <w:pPr>
              <w:pStyle w:val="10"/>
            </w:pPr>
            <w:r>
              <w:t>基础设施项目完成率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基础设施项目按时完成率</w:t>
            </w:r>
          </w:p>
        </w:tc>
        <w:tc>
          <w:tcPr>
            <w:tcW w:w="2835" w:type="dxa"/>
            <w:vAlign w:val="center"/>
          </w:tcPr>
          <w:p>
            <w:pPr>
              <w:pStyle w:val="10"/>
            </w:pPr>
            <w:r>
              <w:t>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基础设施项目成本</w:t>
            </w:r>
          </w:p>
        </w:tc>
        <w:tc>
          <w:tcPr>
            <w:tcW w:w="2835" w:type="dxa"/>
            <w:vAlign w:val="center"/>
          </w:tcPr>
          <w:p>
            <w:pPr>
              <w:pStyle w:val="10"/>
            </w:pPr>
            <w:r>
              <w:t>基础设施项目部分成本</w:t>
            </w:r>
          </w:p>
        </w:tc>
        <w:tc>
          <w:tcPr>
            <w:tcW w:w="2551" w:type="dxa"/>
            <w:vAlign w:val="center"/>
          </w:tcPr>
          <w:p>
            <w:pPr>
              <w:pStyle w:val="10"/>
            </w:pPr>
            <w:r>
              <w:t>5000万元</w:t>
            </w:r>
          </w:p>
        </w:tc>
        <w:tc>
          <w:tcPr>
            <w:tcW w:w="2268" w:type="dxa"/>
            <w:vAlign w:val="center"/>
          </w:tcPr>
          <w:p>
            <w:pPr>
              <w:pStyle w:val="10"/>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基础设施项目长期使用性</w:t>
            </w:r>
          </w:p>
        </w:tc>
        <w:tc>
          <w:tcPr>
            <w:tcW w:w="2835" w:type="dxa"/>
            <w:vAlign w:val="center"/>
          </w:tcPr>
          <w:p>
            <w:pPr>
              <w:pStyle w:val="10"/>
            </w:pPr>
            <w:r>
              <w:t>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基础设施项目受益户数</w:t>
            </w:r>
          </w:p>
        </w:tc>
        <w:tc>
          <w:tcPr>
            <w:tcW w:w="2835" w:type="dxa"/>
            <w:vAlign w:val="center"/>
          </w:tcPr>
          <w:p>
            <w:pPr>
              <w:pStyle w:val="10"/>
            </w:pPr>
            <w:r>
              <w:t>基础设施项目社会效益受益户数</w:t>
            </w:r>
          </w:p>
        </w:tc>
        <w:tc>
          <w:tcPr>
            <w:tcW w:w="2551" w:type="dxa"/>
            <w:vAlign w:val="center"/>
          </w:tcPr>
          <w:p>
            <w:pPr>
              <w:pStyle w:val="10"/>
            </w:pPr>
            <w:r>
              <w:t>≥100户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2835" w:type="dxa"/>
            <w:vAlign w:val="center"/>
          </w:tcPr>
          <w:p>
            <w:pPr>
              <w:pStyle w:val="10"/>
            </w:pPr>
            <w:r>
              <w:t>基础设施项目群众满意度数量满意占比</w:t>
            </w:r>
          </w:p>
        </w:tc>
        <w:tc>
          <w:tcPr>
            <w:tcW w:w="2551" w:type="dxa"/>
            <w:vAlign w:val="center"/>
          </w:tcPr>
          <w:p>
            <w:pPr>
              <w:pStyle w:val="10"/>
            </w:pPr>
            <w:r>
              <w:t>≥95%</w:t>
            </w:r>
          </w:p>
        </w:tc>
        <w:tc>
          <w:tcPr>
            <w:tcW w:w="2268" w:type="dxa"/>
            <w:vAlign w:val="center"/>
          </w:tcPr>
          <w:p>
            <w:pPr>
              <w:pStyle w:val="10"/>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46、鹿泉区车站区域集中安置棚户区改造项目绩效目标表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棚户区改造项目部分成本</w:t>
            </w:r>
          </w:p>
        </w:tc>
        <w:tc>
          <w:tcPr>
            <w:tcW w:w="2835" w:type="dxa"/>
            <w:vAlign w:val="center"/>
          </w:tcPr>
          <w:p>
            <w:pPr>
              <w:pStyle w:val="10"/>
            </w:pPr>
            <w:r>
              <w:t>棚户区改造项目部分成本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47、鹿泉区历史建筑保护规划编制、测绘建档、挂牌、修缮绩效目标表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1.对鹿泉区现有7处历史建筑测绘建档、编制历史建筑保护规划，使鹿泉区内的历史建筑得到保护，传承鹿泉历史文化。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鹿泉区历史建筑保护成本</w:t>
            </w:r>
          </w:p>
        </w:tc>
        <w:tc>
          <w:tcPr>
            <w:tcW w:w="2835" w:type="dxa"/>
            <w:vAlign w:val="center"/>
          </w:tcPr>
          <w:p>
            <w:pPr>
              <w:pStyle w:val="10"/>
            </w:pPr>
            <w:r>
              <w:t>历史建筑测绘建档、保护规划编制、挂牌、修缮总成本</w:t>
            </w:r>
          </w:p>
        </w:tc>
        <w:tc>
          <w:tcPr>
            <w:tcW w:w="2551" w:type="dxa"/>
            <w:vAlign w:val="center"/>
          </w:tcPr>
          <w:p>
            <w:pPr>
              <w:pStyle w:val="10"/>
            </w:pPr>
            <w:r>
              <w:t>21.5万元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鹿泉区历史建筑测绘建档完成数量</w:t>
            </w:r>
          </w:p>
        </w:tc>
        <w:tc>
          <w:tcPr>
            <w:tcW w:w="2835" w:type="dxa"/>
            <w:vAlign w:val="center"/>
          </w:tcPr>
          <w:p>
            <w:pPr>
              <w:pStyle w:val="10"/>
            </w:pPr>
            <w:r>
              <w:t>完成鹿泉区历史建筑测绘建档的数量</w:t>
            </w:r>
          </w:p>
        </w:tc>
        <w:tc>
          <w:tcPr>
            <w:tcW w:w="2551" w:type="dxa"/>
            <w:vAlign w:val="center"/>
          </w:tcPr>
          <w:p>
            <w:pPr>
              <w:pStyle w:val="10"/>
            </w:pPr>
            <w:r>
              <w:t>7处</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历史建筑测绘建档上报率</w:t>
            </w:r>
          </w:p>
        </w:tc>
        <w:tc>
          <w:tcPr>
            <w:tcW w:w="2835" w:type="dxa"/>
            <w:vAlign w:val="center"/>
          </w:tcPr>
          <w:p>
            <w:pPr>
              <w:pStyle w:val="10"/>
            </w:pPr>
            <w:r>
              <w:t>完成测绘建档上报的历史建筑占鹿泉区历史建筑总数的比例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按时完成历史建筑测绘建档率</w:t>
            </w:r>
          </w:p>
        </w:tc>
        <w:tc>
          <w:tcPr>
            <w:tcW w:w="2835" w:type="dxa"/>
            <w:vAlign w:val="center"/>
          </w:tcPr>
          <w:p>
            <w:pPr>
              <w:pStyle w:val="10"/>
            </w:pPr>
            <w:r>
              <w:t>按时完成测绘建档的历史建筑占鹿泉区历史建筑总数的比例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历史建筑保护率</w:t>
            </w:r>
          </w:p>
        </w:tc>
        <w:tc>
          <w:tcPr>
            <w:tcW w:w="2835" w:type="dxa"/>
            <w:vAlign w:val="center"/>
          </w:tcPr>
          <w:p>
            <w:pPr>
              <w:pStyle w:val="10"/>
            </w:pPr>
            <w:r>
              <w:t>有效保护的历史建筑占鹿泉区历史建筑总数的比例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历史建筑活化利用率</w:t>
            </w:r>
          </w:p>
        </w:tc>
        <w:tc>
          <w:tcPr>
            <w:tcW w:w="2835" w:type="dxa"/>
            <w:vAlign w:val="center"/>
          </w:tcPr>
          <w:p>
            <w:pPr>
              <w:pStyle w:val="10"/>
            </w:pPr>
            <w:r>
              <w:t>活化利用的历史建筑占鹿泉区历史建筑总数的比例</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对历史建筑保护评价</w:t>
            </w:r>
          </w:p>
        </w:tc>
        <w:tc>
          <w:tcPr>
            <w:tcW w:w="2835" w:type="dxa"/>
            <w:vAlign w:val="center"/>
          </w:tcPr>
          <w:p>
            <w:pPr>
              <w:pStyle w:val="10"/>
            </w:pPr>
            <w:r>
              <w:t>群众满意度调查</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48、鹿泉区污水管网提升改造工程（专项债券）绩效目标表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1.新建雨污水管道总长为41860米，雨污水管道建成后能有效防止污水外溢，保护环境。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新建雨污水管道长度</w:t>
            </w:r>
          </w:p>
        </w:tc>
        <w:tc>
          <w:tcPr>
            <w:tcW w:w="2835" w:type="dxa"/>
            <w:vAlign w:val="center"/>
          </w:tcPr>
          <w:p>
            <w:pPr>
              <w:pStyle w:val="10"/>
            </w:pPr>
            <w:r>
              <w:t>该项目新建雨污水管道总长度</w:t>
            </w:r>
          </w:p>
        </w:tc>
        <w:tc>
          <w:tcPr>
            <w:tcW w:w="2551" w:type="dxa"/>
            <w:vAlign w:val="center"/>
          </w:tcPr>
          <w:p>
            <w:pPr>
              <w:pStyle w:val="10"/>
            </w:pPr>
            <w:r>
              <w:t>41860米</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w:t>
            </w:r>
          </w:p>
        </w:tc>
        <w:tc>
          <w:tcPr>
            <w:tcW w:w="2835" w:type="dxa"/>
            <w:vAlign w:val="center"/>
          </w:tcPr>
          <w:p>
            <w:pPr>
              <w:pStyle w:val="10"/>
            </w:pPr>
            <w:r>
              <w:t>工程建设部分成本</w:t>
            </w:r>
          </w:p>
        </w:tc>
        <w:tc>
          <w:tcPr>
            <w:tcW w:w="2551" w:type="dxa"/>
            <w:vAlign w:val="center"/>
          </w:tcPr>
          <w:p>
            <w:pPr>
              <w:pStyle w:val="10"/>
            </w:pPr>
            <w:r>
              <w:t>16800万元</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管道使用年限</w:t>
            </w:r>
          </w:p>
        </w:tc>
        <w:tc>
          <w:tcPr>
            <w:tcW w:w="2835" w:type="dxa"/>
            <w:vAlign w:val="center"/>
          </w:tcPr>
          <w:p>
            <w:pPr>
              <w:pStyle w:val="10"/>
            </w:pPr>
            <w:r>
              <w:t>管道使用年限</w:t>
            </w:r>
          </w:p>
        </w:tc>
        <w:tc>
          <w:tcPr>
            <w:tcW w:w="2551" w:type="dxa"/>
            <w:vAlign w:val="center"/>
          </w:tcPr>
          <w:p>
            <w:pPr>
              <w:pStyle w:val="10"/>
            </w:pPr>
            <w:r>
              <w:t>≥15年</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49、鹿泉区再生水回用项目（专项债券）绩效目标表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1.1新建供水管道5750米。2提升鹿泉区再生水利用率，节约水资源。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新建供水管道总长度</w:t>
            </w:r>
          </w:p>
        </w:tc>
        <w:tc>
          <w:tcPr>
            <w:tcW w:w="2835" w:type="dxa"/>
            <w:vAlign w:val="center"/>
          </w:tcPr>
          <w:p>
            <w:pPr>
              <w:pStyle w:val="10"/>
            </w:pPr>
            <w:r>
              <w:t>反映该项目供水管道总长度。</w:t>
            </w:r>
          </w:p>
        </w:tc>
        <w:tc>
          <w:tcPr>
            <w:tcW w:w="2551" w:type="dxa"/>
            <w:vAlign w:val="center"/>
          </w:tcPr>
          <w:p>
            <w:pPr>
              <w:pStyle w:val="10"/>
            </w:pPr>
            <w:r>
              <w:t>5750米</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完成及时率=【（计划完成时间-实际完成时间）/计划完成时间】*100%，反映项目时效指标完成情况</w:t>
            </w:r>
          </w:p>
        </w:tc>
        <w:tc>
          <w:tcPr>
            <w:tcW w:w="2551" w:type="dxa"/>
            <w:vAlign w:val="center"/>
          </w:tcPr>
          <w:p>
            <w:pPr>
              <w:pStyle w:val="10"/>
            </w:pPr>
            <w:r>
              <w:t>≥80%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鹿泉区再生水回用项目成本</w:t>
            </w:r>
          </w:p>
        </w:tc>
        <w:tc>
          <w:tcPr>
            <w:tcW w:w="2835" w:type="dxa"/>
            <w:vAlign w:val="center"/>
          </w:tcPr>
          <w:p>
            <w:pPr>
              <w:pStyle w:val="10"/>
            </w:pPr>
            <w:r>
              <w:t>工程建设总成本</w:t>
            </w:r>
          </w:p>
        </w:tc>
        <w:tc>
          <w:tcPr>
            <w:tcW w:w="2551" w:type="dxa"/>
            <w:vAlign w:val="center"/>
          </w:tcPr>
          <w:p>
            <w:pPr>
              <w:pStyle w:val="10"/>
            </w:pPr>
            <w:r>
              <w:t>≤1200万元</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提升再生水利用率，节约水资源</w:t>
            </w:r>
          </w:p>
        </w:tc>
        <w:tc>
          <w:tcPr>
            <w:tcW w:w="2835" w:type="dxa"/>
            <w:vAlign w:val="center"/>
          </w:tcPr>
          <w:p>
            <w:pPr>
              <w:pStyle w:val="10"/>
            </w:pPr>
            <w:r>
              <w:t>反映项目实施的利用程度</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可影响的时间</w:t>
            </w:r>
          </w:p>
        </w:tc>
        <w:tc>
          <w:tcPr>
            <w:tcW w:w="2835" w:type="dxa"/>
            <w:vAlign w:val="center"/>
          </w:tcPr>
          <w:p>
            <w:pPr>
              <w:pStyle w:val="10"/>
            </w:pPr>
            <w:r>
              <w:t>反映项目实施带来影响的长效性</w:t>
            </w:r>
          </w:p>
        </w:tc>
        <w:tc>
          <w:tcPr>
            <w:tcW w:w="2551" w:type="dxa"/>
            <w:vAlign w:val="center"/>
          </w:tcPr>
          <w:p>
            <w:pPr>
              <w:pStyle w:val="10"/>
            </w:pPr>
            <w:r>
              <w:t>≥15年</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再生水用户满意度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50、清算农村“双代”2016-2017年改造任务、2021年采暖季运行补助资金及预下达2022、2023年农村“双代”运行补助资金绩效目标表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1.采暖季后对农村双代用户进行补贴，共计126万元。鼓励农户使用清洁能源取暖，减轻农户采暖费用，有效减少大气污染物排放。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煤改气用户发放2022、2023年采暖季天然气用户均补贴标准</w:t>
            </w:r>
          </w:p>
        </w:tc>
        <w:tc>
          <w:tcPr>
            <w:tcW w:w="2551" w:type="dxa"/>
            <w:vAlign w:val="center"/>
          </w:tcPr>
          <w:p>
            <w:pPr>
              <w:pStyle w:val="10"/>
            </w:pPr>
            <w:r>
              <w:t>20.5元/户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煤改电用户发放2022、2023年采暖季煤改电用户均补贴标准</w:t>
            </w:r>
          </w:p>
        </w:tc>
        <w:tc>
          <w:tcPr>
            <w:tcW w:w="2551" w:type="dxa"/>
            <w:vAlign w:val="center"/>
          </w:tcPr>
          <w:p>
            <w:pPr>
              <w:pStyle w:val="10"/>
            </w:pPr>
            <w:r>
              <w:t>10元/户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根据石财建【2022】88号文</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51、上庄污水处理厂投资返还金绩效目标表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w:t>
            </w:r>
            <w:r>
              <w:rPr>
                <w:rFonts w:hint="eastAsia"/>
                <w:lang w:eastAsia="zh-CN"/>
              </w:rPr>
              <w:t>污水处理厂</w:t>
            </w:r>
            <w:r>
              <w:t>设备运转正常，处理水质达标排放。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污水处理全年完成及时性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污水日处理量</w:t>
            </w:r>
          </w:p>
        </w:tc>
        <w:tc>
          <w:tcPr>
            <w:tcW w:w="2835" w:type="dxa"/>
            <w:vAlign w:val="center"/>
          </w:tcPr>
          <w:p>
            <w:pPr>
              <w:pStyle w:val="10"/>
            </w:pPr>
            <w:r>
              <w:t>污水日产量</w:t>
            </w:r>
          </w:p>
        </w:tc>
        <w:tc>
          <w:tcPr>
            <w:tcW w:w="2551" w:type="dxa"/>
            <w:vAlign w:val="center"/>
          </w:tcPr>
          <w:p>
            <w:pPr>
              <w:pStyle w:val="10"/>
            </w:pPr>
            <w:r>
              <w:t>≥5万/立方米</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（1-3月份）1.1元/立方米/天。（4-12月份)1.88元/立方米/天。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污水处理后可再利用发电、绿化灌溉、洒水等。</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52、石家庄市鹿泉区2022年第二批老旧小区改造配套基础设施项目（专项债券）绩效目标表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1.完成2022年第二批5个老旧小区改造，改善提升居民居住环境。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老旧小区改造数量 </w:t>
            </w:r>
          </w:p>
        </w:tc>
        <w:tc>
          <w:tcPr>
            <w:tcW w:w="2835" w:type="dxa"/>
            <w:vAlign w:val="center"/>
          </w:tcPr>
          <w:p>
            <w:pPr>
              <w:pStyle w:val="10"/>
            </w:pPr>
            <w:r>
              <w:t>2022年第二批老旧小区改造配套基础设施项目符合改造要求的老旧小区5个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2022年第二批老旧小区改造配套基础设施项目合格率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老旧小区改造按时完成率</w:t>
            </w:r>
          </w:p>
        </w:tc>
        <w:tc>
          <w:tcPr>
            <w:tcW w:w="2835" w:type="dxa"/>
            <w:vAlign w:val="center"/>
          </w:tcPr>
          <w:p>
            <w:pPr>
              <w:pStyle w:val="10"/>
            </w:pPr>
            <w:r>
              <w:t>2022年第二批老旧小区改造配套基础设施项目按时完成率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老旧小区改造成本</w:t>
            </w:r>
          </w:p>
        </w:tc>
        <w:tc>
          <w:tcPr>
            <w:tcW w:w="2835" w:type="dxa"/>
            <w:vAlign w:val="center"/>
          </w:tcPr>
          <w:p>
            <w:pPr>
              <w:pStyle w:val="10"/>
            </w:pPr>
            <w:r>
              <w:t>2022年第二批老旧小区改造配套基础设施项目总成本1935.92万元</w:t>
            </w:r>
          </w:p>
        </w:tc>
        <w:tc>
          <w:tcPr>
            <w:tcW w:w="2551" w:type="dxa"/>
            <w:vAlign w:val="center"/>
          </w:tcPr>
          <w:p>
            <w:pPr>
              <w:pStyle w:val="10"/>
            </w:pPr>
            <w:r>
              <w:t>1000万元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老旧小区改造长期使用性 </w:t>
            </w:r>
          </w:p>
        </w:tc>
        <w:tc>
          <w:tcPr>
            <w:tcW w:w="2835" w:type="dxa"/>
            <w:vAlign w:val="center"/>
          </w:tcPr>
          <w:p>
            <w:pPr>
              <w:pStyle w:val="10"/>
            </w:pPr>
            <w:r>
              <w:t>2022年第二批老旧小区改造配套基础设施项目长期使用性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2022年第二批老旧小区改造配套基础设施项目受益户数487户</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老旧小区改造群众满意度 </w:t>
            </w:r>
          </w:p>
        </w:tc>
        <w:tc>
          <w:tcPr>
            <w:tcW w:w="2835" w:type="dxa"/>
            <w:vAlign w:val="center"/>
          </w:tcPr>
          <w:p>
            <w:pPr>
              <w:pStyle w:val="10"/>
            </w:pPr>
            <w:r>
              <w:t>2022年第二批老旧小区改造配套基础设施项目群众满意度数量满意占比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53、石家庄市鹿泉区2022年第二批老旧小区改造主体改造项目（专项债券）绩效目标表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1.按时完成2022年5个老旧小区改造，改善居民居住环境。</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主体改造项目小区数</w:t>
            </w:r>
          </w:p>
        </w:tc>
        <w:tc>
          <w:tcPr>
            <w:tcW w:w="2835" w:type="dxa"/>
            <w:vAlign w:val="center"/>
          </w:tcPr>
          <w:p>
            <w:pPr>
              <w:pStyle w:val="10"/>
            </w:pPr>
            <w:r>
              <w:t>2022年第二批老旧小区改造主体改造项目符合改造要求的老旧小区5个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主体改造项目完成率</w:t>
            </w:r>
          </w:p>
        </w:tc>
        <w:tc>
          <w:tcPr>
            <w:tcW w:w="2835" w:type="dxa"/>
            <w:vAlign w:val="center"/>
          </w:tcPr>
          <w:p>
            <w:pPr>
              <w:pStyle w:val="10"/>
            </w:pPr>
            <w:r>
              <w:t>2022年第二批老旧小区改造主体改造项目完成率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主体改造项目按时完成率</w:t>
            </w:r>
          </w:p>
        </w:tc>
        <w:tc>
          <w:tcPr>
            <w:tcW w:w="2835" w:type="dxa"/>
            <w:vAlign w:val="center"/>
          </w:tcPr>
          <w:p>
            <w:pPr>
              <w:pStyle w:val="10"/>
            </w:pPr>
            <w:r>
              <w:t>2022年第二批老旧小区改造主体改造项目按时完成率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主体改造项目成本</w:t>
            </w:r>
          </w:p>
        </w:tc>
        <w:tc>
          <w:tcPr>
            <w:tcW w:w="2835" w:type="dxa"/>
            <w:vAlign w:val="center"/>
          </w:tcPr>
          <w:p>
            <w:pPr>
              <w:pStyle w:val="10"/>
            </w:pPr>
            <w:r>
              <w:t>2022年第二批老旧小区改造主体改造项目总成本2288.02万元</w:t>
            </w:r>
          </w:p>
        </w:tc>
        <w:tc>
          <w:tcPr>
            <w:tcW w:w="2551" w:type="dxa"/>
            <w:vAlign w:val="center"/>
          </w:tcPr>
          <w:p>
            <w:pPr>
              <w:pStyle w:val="10"/>
            </w:pPr>
            <w:r>
              <w:t>1800万元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主体改造项目长期使用性</w:t>
            </w:r>
          </w:p>
        </w:tc>
        <w:tc>
          <w:tcPr>
            <w:tcW w:w="2835" w:type="dxa"/>
            <w:vAlign w:val="center"/>
          </w:tcPr>
          <w:p>
            <w:pPr>
              <w:pStyle w:val="10"/>
            </w:pPr>
            <w:r>
              <w:t>2022年第二批老旧小区改造主体改造项目长期使用性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主体改造项目受益户数</w:t>
            </w:r>
          </w:p>
        </w:tc>
        <w:tc>
          <w:tcPr>
            <w:tcW w:w="2835" w:type="dxa"/>
            <w:vAlign w:val="center"/>
          </w:tcPr>
          <w:p>
            <w:pPr>
              <w:pStyle w:val="10"/>
            </w:pPr>
            <w:r>
              <w:t>2022年第二批老旧小区改造主体改造项目社会效益受益户数</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主体改造项目群众满意度</w:t>
            </w:r>
          </w:p>
        </w:tc>
        <w:tc>
          <w:tcPr>
            <w:tcW w:w="2835" w:type="dxa"/>
            <w:vAlign w:val="center"/>
          </w:tcPr>
          <w:p>
            <w:pPr>
              <w:pStyle w:val="10"/>
            </w:pPr>
            <w:r>
              <w:t>2022年第二批老旧小区改造主体改造项目群众满意度数量满意占比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54、石家庄市鹿泉区2022年老旧小区改造配套基础设施项目（专项债券）绩效目标表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1.按期完成37个小区改造任务，保障工程质量，改善群众居住环境。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老旧小区改造数量</w:t>
            </w:r>
          </w:p>
        </w:tc>
        <w:tc>
          <w:tcPr>
            <w:tcW w:w="2835" w:type="dxa"/>
            <w:vAlign w:val="center"/>
          </w:tcPr>
          <w:p>
            <w:pPr>
              <w:pStyle w:val="10"/>
            </w:pPr>
            <w:r>
              <w:t>2022年老旧小区改造配套基础设施项目符合改造要求的老旧小区37个</w:t>
            </w:r>
          </w:p>
        </w:tc>
        <w:tc>
          <w:tcPr>
            <w:tcW w:w="2551" w:type="dxa"/>
            <w:vAlign w:val="center"/>
          </w:tcPr>
          <w:p>
            <w:pPr>
              <w:pStyle w:val="10"/>
            </w:pPr>
            <w:r>
              <w:t>37个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2022年老旧小区改造配套基础设施项目合格率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老旧小区改造完成率</w:t>
            </w:r>
          </w:p>
        </w:tc>
        <w:tc>
          <w:tcPr>
            <w:tcW w:w="2835" w:type="dxa"/>
            <w:vAlign w:val="center"/>
          </w:tcPr>
          <w:p>
            <w:pPr>
              <w:pStyle w:val="10"/>
            </w:pPr>
            <w:r>
              <w:t>2022年老旧小区改造配套基础设施项目按时完成率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老旧小区改造成本</w:t>
            </w:r>
          </w:p>
        </w:tc>
        <w:tc>
          <w:tcPr>
            <w:tcW w:w="2835" w:type="dxa"/>
            <w:vAlign w:val="center"/>
          </w:tcPr>
          <w:p>
            <w:pPr>
              <w:pStyle w:val="10"/>
            </w:pPr>
            <w:r>
              <w:t>2022年老旧小区改造配套基础设施项目总成本6532.37万元</w:t>
            </w:r>
          </w:p>
        </w:tc>
        <w:tc>
          <w:tcPr>
            <w:tcW w:w="2551" w:type="dxa"/>
            <w:vAlign w:val="center"/>
          </w:tcPr>
          <w:p>
            <w:pPr>
              <w:pStyle w:val="10"/>
            </w:pPr>
            <w:r>
              <w:t>2700万元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老旧小区改造长期使用性</w:t>
            </w:r>
          </w:p>
        </w:tc>
        <w:tc>
          <w:tcPr>
            <w:tcW w:w="2835" w:type="dxa"/>
            <w:vAlign w:val="center"/>
          </w:tcPr>
          <w:p>
            <w:pPr>
              <w:pStyle w:val="10"/>
            </w:pPr>
            <w:r>
              <w:t>2022年老旧小区改造配套基础设施项目长期使用性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2022年老旧小区改造配套基础设施项目受益户数2123户</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改善居住环境</w:t>
            </w:r>
          </w:p>
        </w:tc>
        <w:tc>
          <w:tcPr>
            <w:tcW w:w="2835" w:type="dxa"/>
            <w:vAlign w:val="center"/>
          </w:tcPr>
          <w:p>
            <w:pPr>
              <w:pStyle w:val="10"/>
            </w:pPr>
            <w:r>
              <w:t>完善小区配套基础设施提升居住环境</w:t>
            </w:r>
          </w:p>
        </w:tc>
        <w:tc>
          <w:tcPr>
            <w:tcW w:w="2551" w:type="dxa"/>
            <w:vAlign w:val="center"/>
          </w:tcPr>
          <w:p>
            <w:pPr>
              <w:pStyle w:val="10"/>
            </w:pPr>
            <w:r>
              <w:t>改善居住环境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老旧小区改造项目群众满意度</w:t>
            </w:r>
          </w:p>
        </w:tc>
        <w:tc>
          <w:tcPr>
            <w:tcW w:w="2835" w:type="dxa"/>
            <w:vAlign w:val="center"/>
          </w:tcPr>
          <w:p>
            <w:pPr>
              <w:pStyle w:val="10"/>
            </w:pPr>
            <w:r>
              <w:t>2022年老旧小区改造配套基础设施项目群众满意度数量满意占比</w:t>
            </w:r>
          </w:p>
        </w:tc>
        <w:tc>
          <w:tcPr>
            <w:tcW w:w="2551" w:type="dxa"/>
            <w:vAlign w:val="center"/>
          </w:tcPr>
          <w:p>
            <w:pPr>
              <w:pStyle w:val="10"/>
            </w:pPr>
            <w:r>
              <w:t>≥95%</w:t>
            </w:r>
          </w:p>
          <w:p>
            <w:pPr>
              <w:pStyle w:val="10"/>
            </w:pP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55、石家庄市鹿泉区2022年老旧小区改造配套市政基础设施项目（专项债券）绩效目标表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1.按期完成13个小区改造任务，保障工程质量，改善群众居住环境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市政基础设施合格率</w:t>
            </w:r>
          </w:p>
        </w:tc>
        <w:tc>
          <w:tcPr>
            <w:tcW w:w="2835" w:type="dxa"/>
            <w:vAlign w:val="center"/>
          </w:tcPr>
          <w:p>
            <w:pPr>
              <w:pStyle w:val="10"/>
            </w:pPr>
            <w:r>
              <w:t>2022年老旧小区改造配套市政基础设施项目合格率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市政基础设施改造按时完成率</w:t>
            </w:r>
          </w:p>
        </w:tc>
        <w:tc>
          <w:tcPr>
            <w:tcW w:w="2835" w:type="dxa"/>
            <w:vAlign w:val="center"/>
          </w:tcPr>
          <w:p>
            <w:pPr>
              <w:pStyle w:val="10"/>
            </w:pPr>
            <w:r>
              <w:t>2022年老旧小区改造配套市政基础设施项目按时完成率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市政基础设施改造项目成本</w:t>
            </w:r>
          </w:p>
        </w:tc>
        <w:tc>
          <w:tcPr>
            <w:tcW w:w="2835" w:type="dxa"/>
            <w:vAlign w:val="center"/>
          </w:tcPr>
          <w:p>
            <w:pPr>
              <w:pStyle w:val="10"/>
            </w:pPr>
            <w:r>
              <w:t>2022年老旧小区改造配套市政基础设施项目总成本4165.73万元</w:t>
            </w:r>
          </w:p>
        </w:tc>
        <w:tc>
          <w:tcPr>
            <w:tcW w:w="2551" w:type="dxa"/>
            <w:vAlign w:val="center"/>
          </w:tcPr>
          <w:p>
            <w:pPr>
              <w:pStyle w:val="10"/>
            </w:pPr>
            <w:r>
              <w:t>1700万元</w:t>
            </w:r>
          </w:p>
        </w:tc>
        <w:tc>
          <w:tcPr>
            <w:tcW w:w="2268" w:type="dxa"/>
            <w:vAlign w:val="center"/>
          </w:tcPr>
          <w:p>
            <w:pPr>
              <w:pStyle w:val="10"/>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道路改造面积</w:t>
            </w:r>
          </w:p>
        </w:tc>
        <w:tc>
          <w:tcPr>
            <w:tcW w:w="2835" w:type="dxa"/>
            <w:vAlign w:val="center"/>
          </w:tcPr>
          <w:p>
            <w:pPr>
              <w:pStyle w:val="10"/>
            </w:pPr>
            <w:r>
              <w:t>2022年老旧小区改造配套市政基础设施项目道路改造面积46577平方米</w:t>
            </w:r>
          </w:p>
        </w:tc>
        <w:tc>
          <w:tcPr>
            <w:tcW w:w="2551" w:type="dxa"/>
            <w:vAlign w:val="center"/>
          </w:tcPr>
          <w:p>
            <w:pPr>
              <w:pStyle w:val="10"/>
            </w:pPr>
            <w:r>
              <w:t>46577平方米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铺设雨水管长度</w:t>
            </w:r>
          </w:p>
        </w:tc>
        <w:tc>
          <w:tcPr>
            <w:tcW w:w="2835" w:type="dxa"/>
            <w:vAlign w:val="center"/>
          </w:tcPr>
          <w:p>
            <w:pPr>
              <w:pStyle w:val="10"/>
            </w:pPr>
            <w:r>
              <w:t>2022年老旧小区改造配套市政基础设施项目铺设雨水管3315米</w:t>
            </w:r>
          </w:p>
        </w:tc>
        <w:tc>
          <w:tcPr>
            <w:tcW w:w="2551" w:type="dxa"/>
            <w:vAlign w:val="center"/>
          </w:tcPr>
          <w:p>
            <w:pPr>
              <w:pStyle w:val="10"/>
            </w:pPr>
            <w:r>
              <w:t>3315米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铺设污水管长度</w:t>
            </w:r>
          </w:p>
        </w:tc>
        <w:tc>
          <w:tcPr>
            <w:tcW w:w="2835" w:type="dxa"/>
            <w:vAlign w:val="center"/>
          </w:tcPr>
          <w:p>
            <w:pPr>
              <w:pStyle w:val="10"/>
            </w:pPr>
            <w:r>
              <w:t>2022年老旧小区改造配套市政基础设施项目铺设污水管3933米</w:t>
            </w:r>
          </w:p>
        </w:tc>
        <w:tc>
          <w:tcPr>
            <w:tcW w:w="2551" w:type="dxa"/>
            <w:vAlign w:val="center"/>
          </w:tcPr>
          <w:p>
            <w:pPr>
              <w:pStyle w:val="10"/>
            </w:pPr>
            <w:r>
              <w:t>3933米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新建路灯数量</w:t>
            </w:r>
          </w:p>
        </w:tc>
        <w:tc>
          <w:tcPr>
            <w:tcW w:w="2835" w:type="dxa"/>
            <w:vAlign w:val="center"/>
          </w:tcPr>
          <w:p>
            <w:pPr>
              <w:pStyle w:val="10"/>
            </w:pPr>
            <w:r>
              <w:t>2022年老旧小区改造配套市政基础设施项目新增路灯155个</w:t>
            </w:r>
          </w:p>
        </w:tc>
        <w:tc>
          <w:tcPr>
            <w:tcW w:w="2551" w:type="dxa"/>
            <w:vAlign w:val="center"/>
          </w:tcPr>
          <w:p>
            <w:pPr>
              <w:pStyle w:val="10"/>
            </w:pPr>
            <w:r>
              <w:t>155个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市政基础设施改造项目长期使用性</w:t>
            </w:r>
          </w:p>
        </w:tc>
        <w:tc>
          <w:tcPr>
            <w:tcW w:w="2835" w:type="dxa"/>
            <w:vAlign w:val="center"/>
          </w:tcPr>
          <w:p>
            <w:pPr>
              <w:pStyle w:val="10"/>
            </w:pPr>
            <w:r>
              <w:t>2022年老旧小区改造配套市政基础设施项目长期使用性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市政基础设施改造项目受益户数</w:t>
            </w:r>
          </w:p>
        </w:tc>
        <w:tc>
          <w:tcPr>
            <w:tcW w:w="2835" w:type="dxa"/>
            <w:vAlign w:val="center"/>
          </w:tcPr>
          <w:p>
            <w:pPr>
              <w:pStyle w:val="10"/>
            </w:pPr>
            <w:r>
              <w:t>2022年老旧小区改造配套市政基础设施项目受益户数</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市政基础设施改造项目群众满意度</w:t>
            </w:r>
          </w:p>
        </w:tc>
        <w:tc>
          <w:tcPr>
            <w:tcW w:w="2835" w:type="dxa"/>
            <w:vAlign w:val="center"/>
          </w:tcPr>
          <w:p>
            <w:pPr>
              <w:pStyle w:val="10"/>
            </w:pPr>
            <w:r>
              <w:t>2022年老旧小区改造配套市政基础设施项目群众满意度数量满意度占比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56、石家庄市鹿泉区2022年老旧小区改造主体改造项目（专项债券）绩效目标表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1.按期完成2022年37个老旧小区改造任务，保障工程质量，改善群众居住环境。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主体改造项目小区数</w:t>
            </w:r>
          </w:p>
        </w:tc>
        <w:tc>
          <w:tcPr>
            <w:tcW w:w="2835" w:type="dxa"/>
            <w:vAlign w:val="center"/>
          </w:tcPr>
          <w:p>
            <w:pPr>
              <w:pStyle w:val="10"/>
            </w:pPr>
            <w:r>
              <w:t>2022年老旧小区改造主体改造项目符合改造要求的老旧小区37</w:t>
            </w:r>
          </w:p>
        </w:tc>
        <w:tc>
          <w:tcPr>
            <w:tcW w:w="2551" w:type="dxa"/>
            <w:vAlign w:val="center"/>
          </w:tcPr>
          <w:p>
            <w:pPr>
              <w:pStyle w:val="10"/>
            </w:pPr>
            <w:r>
              <w:t>37个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主体改造项目完成率</w:t>
            </w:r>
          </w:p>
        </w:tc>
        <w:tc>
          <w:tcPr>
            <w:tcW w:w="2835" w:type="dxa"/>
            <w:vAlign w:val="center"/>
          </w:tcPr>
          <w:p>
            <w:pPr>
              <w:pStyle w:val="10"/>
            </w:pPr>
            <w:r>
              <w:t>2022年老旧小区改造主体改造项目完成率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主体改造按时完成率</w:t>
            </w:r>
          </w:p>
        </w:tc>
        <w:tc>
          <w:tcPr>
            <w:tcW w:w="2835" w:type="dxa"/>
            <w:vAlign w:val="center"/>
          </w:tcPr>
          <w:p>
            <w:pPr>
              <w:pStyle w:val="10"/>
            </w:pPr>
            <w:r>
              <w:t>2022年老旧小区改造主体改造项目按时完成率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主体改造项目成本</w:t>
            </w:r>
          </w:p>
        </w:tc>
        <w:tc>
          <w:tcPr>
            <w:tcW w:w="2835" w:type="dxa"/>
            <w:vAlign w:val="center"/>
          </w:tcPr>
          <w:p>
            <w:pPr>
              <w:pStyle w:val="10"/>
            </w:pPr>
            <w:r>
              <w:t>2022年老旧小区改造主体改造项目总成本9244.76万元</w:t>
            </w:r>
          </w:p>
        </w:tc>
        <w:tc>
          <w:tcPr>
            <w:tcW w:w="2551" w:type="dxa"/>
            <w:vAlign w:val="center"/>
          </w:tcPr>
          <w:p>
            <w:pPr>
              <w:pStyle w:val="10"/>
            </w:pPr>
            <w:r>
              <w:t>7300万元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主体改造项目长期使用性</w:t>
            </w:r>
          </w:p>
        </w:tc>
        <w:tc>
          <w:tcPr>
            <w:tcW w:w="2835" w:type="dxa"/>
            <w:vAlign w:val="center"/>
          </w:tcPr>
          <w:p>
            <w:pPr>
              <w:pStyle w:val="10"/>
            </w:pPr>
            <w:r>
              <w:t>2022年老旧小区改造主体改造项目长期使用性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主体改造项目受益户数</w:t>
            </w:r>
          </w:p>
        </w:tc>
        <w:tc>
          <w:tcPr>
            <w:tcW w:w="2835" w:type="dxa"/>
            <w:vAlign w:val="center"/>
          </w:tcPr>
          <w:p>
            <w:pPr>
              <w:pStyle w:val="10"/>
            </w:pPr>
            <w:r>
              <w:t>2022年老旧小区改造主体改造项目社会效益受益户数</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主体改造项目群众满意度</w:t>
            </w:r>
          </w:p>
        </w:tc>
        <w:tc>
          <w:tcPr>
            <w:tcW w:w="2835" w:type="dxa"/>
            <w:vAlign w:val="center"/>
          </w:tcPr>
          <w:p>
            <w:pPr>
              <w:pStyle w:val="10"/>
            </w:pPr>
            <w:r>
              <w:t>2022年老旧小区改造主体改造项目群众满意度数量满意占比</w:t>
            </w:r>
          </w:p>
        </w:tc>
        <w:tc>
          <w:tcPr>
            <w:tcW w:w="2551" w:type="dxa"/>
            <w:vAlign w:val="center"/>
          </w:tcPr>
          <w:p>
            <w:pPr>
              <w:pStyle w:val="10"/>
            </w:pPr>
            <w:r>
              <w:t>≥95%</w:t>
            </w:r>
          </w:p>
          <w:p>
            <w:pPr>
              <w:pStyle w:val="10"/>
            </w:pP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57、石家庄市鹿泉区2023年老旧小区改造项目绩效目标表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1.按期完成2023年3个老旧小区改造任务，保障工程质量，改善群众居住环境。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改造项目小区数</w:t>
            </w:r>
          </w:p>
        </w:tc>
        <w:tc>
          <w:tcPr>
            <w:tcW w:w="2835" w:type="dxa"/>
            <w:vAlign w:val="center"/>
          </w:tcPr>
          <w:p>
            <w:pPr>
              <w:pStyle w:val="10"/>
            </w:pPr>
            <w:r>
              <w:t>2023年老旧小区改造项目符合改造要求的老旧小区3</w:t>
            </w:r>
          </w:p>
        </w:tc>
        <w:tc>
          <w:tcPr>
            <w:tcW w:w="2551" w:type="dxa"/>
            <w:vAlign w:val="center"/>
          </w:tcPr>
          <w:p>
            <w:pPr>
              <w:pStyle w:val="10"/>
            </w:pPr>
            <w:r>
              <w:t>3个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改造项目完成率</w:t>
            </w:r>
          </w:p>
        </w:tc>
        <w:tc>
          <w:tcPr>
            <w:tcW w:w="2835" w:type="dxa"/>
            <w:vAlign w:val="center"/>
          </w:tcPr>
          <w:p>
            <w:pPr>
              <w:pStyle w:val="10"/>
            </w:pPr>
            <w:r>
              <w:t>2023年老旧小区改造项目完成率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改造按时完成率</w:t>
            </w:r>
          </w:p>
        </w:tc>
        <w:tc>
          <w:tcPr>
            <w:tcW w:w="2835" w:type="dxa"/>
            <w:vAlign w:val="center"/>
          </w:tcPr>
          <w:p>
            <w:pPr>
              <w:pStyle w:val="10"/>
            </w:pPr>
            <w:r>
              <w:t>2023年老旧小区改造项目按时完成率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改造项目部分成本</w:t>
            </w:r>
          </w:p>
        </w:tc>
        <w:tc>
          <w:tcPr>
            <w:tcW w:w="2835" w:type="dxa"/>
            <w:vAlign w:val="center"/>
          </w:tcPr>
          <w:p>
            <w:pPr>
              <w:pStyle w:val="10"/>
            </w:pPr>
            <w:r>
              <w:t>2023年老旧小区改造项目部分成本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改造项目长期使用性</w:t>
            </w:r>
          </w:p>
        </w:tc>
        <w:tc>
          <w:tcPr>
            <w:tcW w:w="2835" w:type="dxa"/>
            <w:vAlign w:val="center"/>
          </w:tcPr>
          <w:p>
            <w:pPr>
              <w:pStyle w:val="10"/>
            </w:pPr>
            <w:r>
              <w:t>2023年老旧小区改造项目长期使用性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改造项目受益户数</w:t>
            </w:r>
          </w:p>
        </w:tc>
        <w:tc>
          <w:tcPr>
            <w:tcW w:w="2835" w:type="dxa"/>
            <w:vAlign w:val="center"/>
          </w:tcPr>
          <w:p>
            <w:pPr>
              <w:pStyle w:val="10"/>
            </w:pPr>
            <w:r>
              <w:t>2023年老旧小区改造项目社会效益受益户数</w:t>
            </w:r>
          </w:p>
        </w:tc>
        <w:tc>
          <w:tcPr>
            <w:tcW w:w="2551" w:type="dxa"/>
            <w:vAlign w:val="center"/>
          </w:tcPr>
          <w:p>
            <w:pPr>
              <w:pStyle w:val="10"/>
            </w:pPr>
            <w:r>
              <w:t>137户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改造项目群众满意度</w:t>
            </w:r>
          </w:p>
        </w:tc>
        <w:tc>
          <w:tcPr>
            <w:tcW w:w="2835" w:type="dxa"/>
            <w:vAlign w:val="center"/>
          </w:tcPr>
          <w:p>
            <w:pPr>
              <w:pStyle w:val="10"/>
            </w:pPr>
            <w:r>
              <w:t>2023年老旧小区改造项目群众满意度数量满意占比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58、提前下达2022年部分中央财政城镇保障性安居工程补助资金预算（住房租赁市场）绩效目标表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1.推进我区新建2000套（间），改建1100套（间），促进培育和发展我市住房租赁市场。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新建、改建专项奖补标准</w:t>
            </w:r>
          </w:p>
        </w:tc>
        <w:tc>
          <w:tcPr>
            <w:tcW w:w="2835" w:type="dxa"/>
            <w:vAlign w:val="center"/>
          </w:tcPr>
          <w:p>
            <w:pPr>
              <w:pStyle w:val="10"/>
            </w:pPr>
            <w:r>
              <w:t>新建、改建专项奖补资金不超过建安成本、工程建设其他费、装饰装修费用总和的30%</w:t>
            </w:r>
          </w:p>
        </w:tc>
        <w:tc>
          <w:tcPr>
            <w:tcW w:w="2551" w:type="dxa"/>
            <w:vAlign w:val="center"/>
          </w:tcPr>
          <w:p>
            <w:pPr>
              <w:pStyle w:val="10"/>
            </w:pPr>
            <w:r>
              <w:t>≤30%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新建租赁住房</w:t>
            </w:r>
          </w:p>
        </w:tc>
        <w:tc>
          <w:tcPr>
            <w:tcW w:w="2835" w:type="dxa"/>
            <w:vAlign w:val="center"/>
          </w:tcPr>
          <w:p>
            <w:pPr>
              <w:pStyle w:val="10"/>
            </w:pPr>
            <w:r>
              <w:t>新建租赁住房数量</w:t>
            </w:r>
          </w:p>
        </w:tc>
        <w:tc>
          <w:tcPr>
            <w:tcW w:w="2551" w:type="dxa"/>
            <w:vAlign w:val="center"/>
          </w:tcPr>
          <w:p>
            <w:pPr>
              <w:pStyle w:val="10"/>
            </w:pPr>
            <w:r>
              <w:t>2000套（间）</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改建租赁住房</w:t>
            </w:r>
          </w:p>
        </w:tc>
        <w:tc>
          <w:tcPr>
            <w:tcW w:w="2835" w:type="dxa"/>
            <w:vAlign w:val="center"/>
          </w:tcPr>
          <w:p>
            <w:pPr>
              <w:pStyle w:val="10"/>
            </w:pPr>
            <w:r>
              <w:t>改建租赁住房数量</w:t>
            </w:r>
          </w:p>
        </w:tc>
        <w:tc>
          <w:tcPr>
            <w:tcW w:w="2551" w:type="dxa"/>
            <w:vAlign w:val="center"/>
          </w:tcPr>
          <w:p>
            <w:pPr>
              <w:pStyle w:val="10"/>
            </w:pPr>
            <w:r>
              <w:t>1100套（间）</w:t>
            </w:r>
          </w:p>
        </w:tc>
        <w:tc>
          <w:tcPr>
            <w:tcW w:w="226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奖补完成率</w:t>
            </w:r>
          </w:p>
        </w:tc>
        <w:tc>
          <w:tcPr>
            <w:tcW w:w="2835" w:type="dxa"/>
            <w:vAlign w:val="center"/>
          </w:tcPr>
          <w:p>
            <w:pPr>
              <w:pStyle w:val="10"/>
            </w:pPr>
            <w:r>
              <w:t>住房租赁专项奖补资金奖补完成率</w:t>
            </w:r>
          </w:p>
        </w:tc>
        <w:tc>
          <w:tcPr>
            <w:tcW w:w="2551" w:type="dxa"/>
            <w:vAlign w:val="center"/>
          </w:tcPr>
          <w:p>
            <w:pPr>
              <w:pStyle w:val="10"/>
            </w:pPr>
            <w:r>
              <w:t>100%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奖补按时完成率</w:t>
            </w:r>
          </w:p>
        </w:tc>
        <w:tc>
          <w:tcPr>
            <w:tcW w:w="2835" w:type="dxa"/>
            <w:vAlign w:val="center"/>
          </w:tcPr>
          <w:p>
            <w:pPr>
              <w:pStyle w:val="10"/>
            </w:pPr>
            <w:r>
              <w:t>及时保障住房租赁专项资金</w:t>
            </w:r>
          </w:p>
        </w:tc>
        <w:tc>
          <w:tcPr>
            <w:tcW w:w="2551" w:type="dxa"/>
            <w:vAlign w:val="center"/>
          </w:tcPr>
          <w:p>
            <w:pPr>
              <w:pStyle w:val="10"/>
            </w:pPr>
            <w:r>
              <w:t>及时保障</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稳地价、稳房价、稳预期</w:t>
            </w:r>
          </w:p>
        </w:tc>
        <w:tc>
          <w:tcPr>
            <w:tcW w:w="2835" w:type="dxa"/>
            <w:vAlign w:val="center"/>
          </w:tcPr>
          <w:p>
            <w:pPr>
              <w:pStyle w:val="10"/>
            </w:pPr>
            <w:r>
              <w:t>保持稳地价、稳房价、稳预期的持续性</w:t>
            </w:r>
          </w:p>
        </w:tc>
        <w:tc>
          <w:tcPr>
            <w:tcW w:w="2551" w:type="dxa"/>
            <w:vAlign w:val="center"/>
          </w:tcPr>
          <w:p>
            <w:pPr>
              <w:pStyle w:val="10"/>
            </w:pPr>
            <w:r>
              <w:t>长期</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租住财政奖补项目承租人满意度指标</w:t>
            </w:r>
          </w:p>
        </w:tc>
        <w:tc>
          <w:tcPr>
            <w:tcW w:w="2835" w:type="dxa"/>
            <w:vAlign w:val="center"/>
          </w:tcPr>
          <w:p>
            <w:pPr>
              <w:pStyle w:val="10"/>
            </w:pPr>
            <w:r>
              <w:t>租住财政奖补项目承租人满意度指标</w:t>
            </w:r>
          </w:p>
        </w:tc>
        <w:tc>
          <w:tcPr>
            <w:tcW w:w="2551" w:type="dxa"/>
            <w:vAlign w:val="center"/>
          </w:tcPr>
          <w:p>
            <w:pPr>
              <w:pStyle w:val="10"/>
            </w:pPr>
            <w:r>
              <w:t>≥80%</w:t>
            </w:r>
          </w:p>
        </w:tc>
        <w:tc>
          <w:tcPr>
            <w:tcW w:w="2268" w:type="dxa"/>
            <w:vAlign w:val="center"/>
          </w:tcPr>
          <w:p>
            <w:pPr>
              <w:pStyle w:val="10"/>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59、提前下达2023年部分中央财政城镇保障性安居工程补助资金（城市棚户区改造）绩效目标表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60、提前下达2023年部分中央财政城镇保障性安居工程补助资金（城市棚户区改造）绩效目标表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61、提前下达2023年部分中央财政城镇保障性安居工程补助资金（老旧小区改造）绩效目标表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1.按期完成2023年3个老旧小区改造任务，保障工程质量，改善群众居住环境。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改造项目小区数</w:t>
            </w:r>
          </w:p>
        </w:tc>
        <w:tc>
          <w:tcPr>
            <w:tcW w:w="2835" w:type="dxa"/>
            <w:vAlign w:val="center"/>
          </w:tcPr>
          <w:p>
            <w:pPr>
              <w:pStyle w:val="10"/>
            </w:pPr>
            <w:r>
              <w:t>2023年老旧小区改造项目符合改造要求的老旧小区3</w:t>
            </w:r>
          </w:p>
        </w:tc>
        <w:tc>
          <w:tcPr>
            <w:tcW w:w="2551" w:type="dxa"/>
            <w:vAlign w:val="center"/>
          </w:tcPr>
          <w:p>
            <w:pPr>
              <w:pStyle w:val="10"/>
            </w:pPr>
            <w:r>
              <w:t>3个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改造项目完成率</w:t>
            </w:r>
          </w:p>
        </w:tc>
        <w:tc>
          <w:tcPr>
            <w:tcW w:w="2835" w:type="dxa"/>
            <w:vAlign w:val="center"/>
          </w:tcPr>
          <w:p>
            <w:pPr>
              <w:pStyle w:val="10"/>
            </w:pPr>
            <w:r>
              <w:t>2023年老旧小区改造项目完成率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改造按时完成率</w:t>
            </w:r>
          </w:p>
        </w:tc>
        <w:tc>
          <w:tcPr>
            <w:tcW w:w="2835" w:type="dxa"/>
            <w:vAlign w:val="center"/>
          </w:tcPr>
          <w:p>
            <w:pPr>
              <w:pStyle w:val="10"/>
            </w:pPr>
            <w:r>
              <w:t>2023年老旧小区改造项目按时完成率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改造项目成本</w:t>
            </w:r>
          </w:p>
        </w:tc>
        <w:tc>
          <w:tcPr>
            <w:tcW w:w="2835" w:type="dxa"/>
            <w:vAlign w:val="center"/>
          </w:tcPr>
          <w:p>
            <w:pPr>
              <w:pStyle w:val="10"/>
            </w:pPr>
            <w:r>
              <w:t>2023年老旧小区改造项目总成本1745.18万元</w:t>
            </w:r>
          </w:p>
        </w:tc>
        <w:tc>
          <w:tcPr>
            <w:tcW w:w="2551" w:type="dxa"/>
            <w:vAlign w:val="center"/>
          </w:tcPr>
          <w:p>
            <w:pPr>
              <w:pStyle w:val="10"/>
            </w:pPr>
            <w:r>
              <w:t>1745.18万元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改造项目长期使用性</w:t>
            </w:r>
          </w:p>
        </w:tc>
        <w:tc>
          <w:tcPr>
            <w:tcW w:w="2835" w:type="dxa"/>
            <w:vAlign w:val="center"/>
          </w:tcPr>
          <w:p>
            <w:pPr>
              <w:pStyle w:val="10"/>
            </w:pPr>
            <w:r>
              <w:t>2023年老旧小区改造项目长期使用性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改造项目受益户数</w:t>
            </w:r>
          </w:p>
        </w:tc>
        <w:tc>
          <w:tcPr>
            <w:tcW w:w="2835" w:type="dxa"/>
            <w:vAlign w:val="center"/>
          </w:tcPr>
          <w:p>
            <w:pPr>
              <w:pStyle w:val="10"/>
            </w:pPr>
            <w:r>
              <w:t>2023年老旧小区改造项目社会效益受益户数</w:t>
            </w:r>
          </w:p>
        </w:tc>
        <w:tc>
          <w:tcPr>
            <w:tcW w:w="2551" w:type="dxa"/>
            <w:vAlign w:val="center"/>
          </w:tcPr>
          <w:p>
            <w:pPr>
              <w:pStyle w:val="10"/>
            </w:pPr>
            <w:r>
              <w:t>137户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改造项目群众满意度</w:t>
            </w:r>
          </w:p>
        </w:tc>
        <w:tc>
          <w:tcPr>
            <w:tcW w:w="2835" w:type="dxa"/>
            <w:vAlign w:val="center"/>
          </w:tcPr>
          <w:p>
            <w:pPr>
              <w:pStyle w:val="10"/>
            </w:pPr>
            <w:r>
              <w:t>2023年老旧小区改造项目群众满意度数量满意占比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62、提前下达2023年部分中央财政城镇保障性安居工程补助资金（租赁住房）绩效目标表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1.推进我区856套（间），促进培育和发展我市住房租赁市场。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新建、改建专项奖补标准</w:t>
            </w:r>
          </w:p>
        </w:tc>
        <w:tc>
          <w:tcPr>
            <w:tcW w:w="2835" w:type="dxa"/>
            <w:vAlign w:val="center"/>
          </w:tcPr>
          <w:p>
            <w:pPr>
              <w:pStyle w:val="10"/>
            </w:pPr>
            <w:r>
              <w:t>新建、改建专项奖补资金不超过建安成本、工程建设其他费、装饰装修费用总和的30%</w:t>
            </w:r>
          </w:p>
        </w:tc>
        <w:tc>
          <w:tcPr>
            <w:tcW w:w="2551" w:type="dxa"/>
            <w:vAlign w:val="center"/>
          </w:tcPr>
          <w:p>
            <w:pPr>
              <w:pStyle w:val="10"/>
            </w:pPr>
            <w:r>
              <w:t>≤30%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新建租赁住房的数量</w:t>
            </w:r>
          </w:p>
        </w:tc>
        <w:tc>
          <w:tcPr>
            <w:tcW w:w="2835" w:type="dxa"/>
            <w:vAlign w:val="center"/>
          </w:tcPr>
          <w:p>
            <w:pPr>
              <w:pStyle w:val="10"/>
            </w:pPr>
            <w:r>
              <w:t>新建租赁住房数量</w:t>
            </w:r>
          </w:p>
        </w:tc>
        <w:tc>
          <w:tcPr>
            <w:tcW w:w="2551" w:type="dxa"/>
            <w:vAlign w:val="center"/>
          </w:tcPr>
          <w:p>
            <w:pPr>
              <w:pStyle w:val="10"/>
            </w:pPr>
            <w:r>
              <w:t>856套（间）</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奖补完成率</w:t>
            </w:r>
          </w:p>
        </w:tc>
        <w:tc>
          <w:tcPr>
            <w:tcW w:w="2835" w:type="dxa"/>
            <w:vAlign w:val="center"/>
          </w:tcPr>
          <w:p>
            <w:pPr>
              <w:pStyle w:val="10"/>
            </w:pPr>
            <w:r>
              <w:t>住房租赁专项奖补资金奖补完成率</w:t>
            </w:r>
          </w:p>
        </w:tc>
        <w:tc>
          <w:tcPr>
            <w:tcW w:w="2551" w:type="dxa"/>
            <w:vAlign w:val="center"/>
          </w:tcPr>
          <w:p>
            <w:pPr>
              <w:pStyle w:val="10"/>
            </w:pPr>
            <w:r>
              <w:t>100%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奖补按时完成率</w:t>
            </w:r>
          </w:p>
        </w:tc>
        <w:tc>
          <w:tcPr>
            <w:tcW w:w="2835" w:type="dxa"/>
            <w:vAlign w:val="center"/>
          </w:tcPr>
          <w:p>
            <w:pPr>
              <w:pStyle w:val="10"/>
            </w:pPr>
            <w:r>
              <w:t>及时保障住房租赁专项资金</w:t>
            </w:r>
          </w:p>
        </w:tc>
        <w:tc>
          <w:tcPr>
            <w:tcW w:w="2551" w:type="dxa"/>
            <w:vAlign w:val="center"/>
          </w:tcPr>
          <w:p>
            <w:pPr>
              <w:pStyle w:val="10"/>
            </w:pPr>
            <w:r>
              <w:t>及时保障</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稳地价、稳房价、稳预期</w:t>
            </w:r>
          </w:p>
        </w:tc>
        <w:tc>
          <w:tcPr>
            <w:tcW w:w="2835" w:type="dxa"/>
            <w:vAlign w:val="center"/>
          </w:tcPr>
          <w:p>
            <w:pPr>
              <w:pStyle w:val="10"/>
            </w:pPr>
            <w:r>
              <w:t>保持稳地价、稳房价、稳预期的持续性</w:t>
            </w:r>
          </w:p>
        </w:tc>
        <w:tc>
          <w:tcPr>
            <w:tcW w:w="2551" w:type="dxa"/>
            <w:vAlign w:val="center"/>
          </w:tcPr>
          <w:p>
            <w:pPr>
              <w:pStyle w:val="10"/>
            </w:pPr>
            <w:r>
              <w:t>长期</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租住财政奖补项目承租人满意度指标</w:t>
            </w:r>
          </w:p>
        </w:tc>
        <w:tc>
          <w:tcPr>
            <w:tcW w:w="2835" w:type="dxa"/>
            <w:vAlign w:val="center"/>
          </w:tcPr>
          <w:p>
            <w:pPr>
              <w:pStyle w:val="10"/>
            </w:pPr>
            <w:r>
              <w:t>租住财政奖补项目承租人满意度指标</w:t>
            </w:r>
          </w:p>
        </w:tc>
        <w:tc>
          <w:tcPr>
            <w:tcW w:w="2551" w:type="dxa"/>
            <w:vAlign w:val="center"/>
          </w:tcPr>
          <w:p>
            <w:pPr>
              <w:pStyle w:val="10"/>
            </w:pPr>
            <w:r>
              <w:t>≥80%</w:t>
            </w:r>
          </w:p>
        </w:tc>
        <w:tc>
          <w:tcPr>
            <w:tcW w:w="2268" w:type="dxa"/>
            <w:vAlign w:val="center"/>
          </w:tcPr>
          <w:p>
            <w:pPr>
              <w:pStyle w:val="10"/>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66、提前下达2023年装配式农村住房建设试点补助资金预算的通知绩效目标表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1.对每个示范户进行补助，完成上级下达我区20户装配式农村住房建设试点任务。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装配式农村住房建设任务数</w:t>
            </w:r>
          </w:p>
        </w:tc>
        <w:tc>
          <w:tcPr>
            <w:tcW w:w="2835" w:type="dxa"/>
            <w:vAlign w:val="center"/>
          </w:tcPr>
          <w:p>
            <w:pPr>
              <w:pStyle w:val="10"/>
            </w:pPr>
            <w:r>
              <w:t>下达我区装配式农村住房建设试点任务</w:t>
            </w:r>
          </w:p>
        </w:tc>
        <w:tc>
          <w:tcPr>
            <w:tcW w:w="2551" w:type="dxa"/>
            <w:vAlign w:val="center"/>
          </w:tcPr>
          <w:p>
            <w:pPr>
              <w:pStyle w:val="10"/>
            </w:pPr>
            <w:r>
              <w:t>20户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建设验收合格率</w:t>
            </w:r>
          </w:p>
        </w:tc>
        <w:tc>
          <w:tcPr>
            <w:tcW w:w="2835" w:type="dxa"/>
            <w:vAlign w:val="center"/>
          </w:tcPr>
          <w:p>
            <w:pPr>
              <w:pStyle w:val="10"/>
            </w:pPr>
            <w:r>
              <w:t>装配式农村住房建设完成后验收合格率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装配式住房建设按时完成率</w:t>
            </w:r>
          </w:p>
        </w:tc>
        <w:tc>
          <w:tcPr>
            <w:tcW w:w="2835" w:type="dxa"/>
            <w:vAlign w:val="center"/>
          </w:tcPr>
          <w:p>
            <w:pPr>
              <w:pStyle w:val="10"/>
            </w:pPr>
            <w:r>
              <w:t>当年建设完成占需建设完成的比例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对装配式农村住房建设示范户我区补助不得少于1万元</w:t>
            </w:r>
          </w:p>
        </w:tc>
        <w:tc>
          <w:tcPr>
            <w:tcW w:w="2551" w:type="dxa"/>
            <w:vAlign w:val="center"/>
          </w:tcPr>
          <w:p>
            <w:pPr>
              <w:pStyle w:val="10"/>
            </w:pPr>
            <w:r>
              <w:t>1万元/户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新建装配式农村住房质量保证期限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新建装配式农村住房示范户满意度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67、再融资债券项目绩效评估报告费用绩效目标表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1.通过完成2个项目的绩效评价报告，完成债券的再融资，保证项目顺利完成。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出具报告数量</w:t>
            </w:r>
          </w:p>
        </w:tc>
        <w:tc>
          <w:tcPr>
            <w:tcW w:w="2835" w:type="dxa"/>
            <w:vAlign w:val="center"/>
          </w:tcPr>
          <w:p>
            <w:pPr>
              <w:pStyle w:val="10"/>
            </w:pPr>
            <w:r>
              <w:t>出具绩效评价报告的份数</w:t>
            </w:r>
          </w:p>
        </w:tc>
        <w:tc>
          <w:tcPr>
            <w:tcW w:w="2551" w:type="dxa"/>
            <w:vAlign w:val="center"/>
          </w:tcPr>
          <w:p>
            <w:pPr>
              <w:pStyle w:val="10"/>
            </w:pPr>
            <w:r>
              <w:t>4份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绩效评价项目数量</w:t>
            </w:r>
          </w:p>
        </w:tc>
        <w:tc>
          <w:tcPr>
            <w:tcW w:w="2835" w:type="dxa"/>
            <w:vAlign w:val="center"/>
          </w:tcPr>
          <w:p>
            <w:pPr>
              <w:pStyle w:val="10"/>
            </w:pPr>
            <w:r>
              <w:t>需出具绩效评价报告的项目数量</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出具报告的质量</w:t>
            </w:r>
          </w:p>
        </w:tc>
        <w:tc>
          <w:tcPr>
            <w:tcW w:w="2835" w:type="dxa"/>
            <w:vAlign w:val="center"/>
          </w:tcPr>
          <w:p>
            <w:pPr>
              <w:pStyle w:val="10"/>
            </w:pPr>
            <w:r>
              <w:t>出具绩效评价报告的质量</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出具报告的时效</w:t>
            </w:r>
          </w:p>
        </w:tc>
        <w:tc>
          <w:tcPr>
            <w:tcW w:w="2835" w:type="dxa"/>
            <w:vAlign w:val="center"/>
          </w:tcPr>
          <w:p>
            <w:pPr>
              <w:pStyle w:val="10"/>
            </w:pPr>
            <w:r>
              <w:t>完成绩效评价的时间</w:t>
            </w:r>
          </w:p>
        </w:tc>
        <w:tc>
          <w:tcPr>
            <w:tcW w:w="2551" w:type="dxa"/>
            <w:vAlign w:val="center"/>
          </w:tcPr>
          <w:p>
            <w:pPr>
              <w:pStyle w:val="10"/>
            </w:pPr>
            <w:r>
              <w:t>按时出具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报告成本</w:t>
            </w:r>
          </w:p>
        </w:tc>
        <w:tc>
          <w:tcPr>
            <w:tcW w:w="2835" w:type="dxa"/>
            <w:vAlign w:val="center"/>
          </w:tcPr>
          <w:p>
            <w:pPr>
              <w:pStyle w:val="10"/>
            </w:pPr>
            <w:r>
              <w:t>绩效评价报告的单位成本</w:t>
            </w:r>
          </w:p>
        </w:tc>
        <w:tc>
          <w:tcPr>
            <w:tcW w:w="2551" w:type="dxa"/>
            <w:vAlign w:val="center"/>
          </w:tcPr>
          <w:p>
            <w:pPr>
              <w:pStyle w:val="10"/>
            </w:pPr>
            <w:r>
              <w:t>1.2万元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绩效评价报告的影响</w:t>
            </w:r>
          </w:p>
        </w:tc>
        <w:tc>
          <w:tcPr>
            <w:tcW w:w="2835" w:type="dxa"/>
            <w:vAlign w:val="center"/>
          </w:tcPr>
          <w:p>
            <w:pPr>
              <w:pStyle w:val="10"/>
            </w:pPr>
            <w:r>
              <w:t>绩效评价报告的持续影响</w:t>
            </w:r>
          </w:p>
        </w:tc>
        <w:tc>
          <w:tcPr>
            <w:tcW w:w="2551" w:type="dxa"/>
            <w:vAlign w:val="center"/>
          </w:tcPr>
          <w:p>
            <w:pPr>
              <w:pStyle w:val="10"/>
            </w:pPr>
            <w:r>
              <w:t>1年</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68、建设工程实体及原材质量抽测安全监督费绩效目标表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1.对全区工程原材、实体不定期抽测，严格控制不合格材料进入施工现场，对全区项目进行监管，覆盖面到达百分百</w:t>
            </w:r>
          </w:p>
          <w:p>
            <w:pPr>
              <w:pStyle w:val="10"/>
            </w:pPr>
            <w:r>
              <w:t>2.减少工程安全隐患的发生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工程原材料抽检数量</w:t>
            </w:r>
          </w:p>
        </w:tc>
        <w:tc>
          <w:tcPr>
            <w:tcW w:w="2835" w:type="dxa"/>
            <w:vAlign w:val="center"/>
          </w:tcPr>
          <w:p>
            <w:pPr>
              <w:pStyle w:val="10"/>
            </w:pPr>
            <w:r>
              <w:t>对全区工程原材料抽检</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工程质量覆盖率</w:t>
            </w:r>
          </w:p>
        </w:tc>
        <w:tc>
          <w:tcPr>
            <w:tcW w:w="2835" w:type="dxa"/>
            <w:vAlign w:val="center"/>
          </w:tcPr>
          <w:p>
            <w:pPr>
              <w:pStyle w:val="10"/>
            </w:pPr>
            <w:r>
              <w:t>对工程质量实体、行为进行监督</w:t>
            </w:r>
          </w:p>
        </w:tc>
        <w:tc>
          <w:tcPr>
            <w:tcW w:w="2551" w:type="dxa"/>
            <w:vAlign w:val="center"/>
          </w:tcPr>
          <w:p>
            <w:pPr>
              <w:pStyle w:val="10"/>
            </w:pPr>
            <w:r>
              <w:t>100%</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专家排查隐患项目率</w:t>
            </w:r>
          </w:p>
        </w:tc>
        <w:tc>
          <w:tcPr>
            <w:tcW w:w="2835" w:type="dxa"/>
            <w:vAlign w:val="center"/>
          </w:tcPr>
          <w:p>
            <w:pPr>
              <w:pStyle w:val="10"/>
            </w:pPr>
            <w:r>
              <w:t>专家排查施工现场安全隐患数量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委托第三方所需要成本</w:t>
            </w:r>
          </w:p>
        </w:tc>
        <w:tc>
          <w:tcPr>
            <w:tcW w:w="2835" w:type="dxa"/>
            <w:vAlign w:val="center"/>
          </w:tcPr>
          <w:p>
            <w:pPr>
              <w:pStyle w:val="10"/>
            </w:pPr>
            <w:r>
              <w:t>委托第三方对原材、实体检测发生的成本</w:t>
            </w:r>
          </w:p>
        </w:tc>
        <w:tc>
          <w:tcPr>
            <w:tcW w:w="2551" w:type="dxa"/>
            <w:vAlign w:val="center"/>
          </w:tcPr>
          <w:p>
            <w:pPr>
              <w:pStyle w:val="10"/>
            </w:pPr>
            <w:r>
              <w:t>190万/年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w:t>
            </w:r>
          </w:p>
        </w:tc>
        <w:tc>
          <w:tcPr>
            <w:tcW w:w="2835" w:type="dxa"/>
            <w:vAlign w:val="center"/>
          </w:tcPr>
          <w:p>
            <w:pPr>
              <w:pStyle w:val="10"/>
            </w:pPr>
            <w:r>
              <w:t>排查治理施工现场质量和安全生产隐患，监督各方责任主体履行施工质量和安全生产职责，控制隐患数量</w:t>
            </w:r>
          </w:p>
        </w:tc>
        <w:tc>
          <w:tcPr>
            <w:tcW w:w="2551" w:type="dxa"/>
            <w:vAlign w:val="center"/>
          </w:tcPr>
          <w:p>
            <w:pPr>
              <w:pStyle w:val="10"/>
            </w:pPr>
            <w:r>
              <w:t>1个</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69、涉军工资绩效目标表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1.对符合条件的退役军人18人，实行公益岗位托管安置，帮扶到位，加大就业援助力度。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100百分比</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18个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退役人员资金发放标准</w:t>
            </w:r>
          </w:p>
        </w:tc>
        <w:tc>
          <w:tcPr>
            <w:tcW w:w="2835" w:type="dxa"/>
            <w:vAlign w:val="center"/>
          </w:tcPr>
          <w:p>
            <w:pPr>
              <w:pStyle w:val="10"/>
            </w:pPr>
            <w:r>
              <w:t>对符合条件的退役军人发放特金额</w:t>
            </w:r>
          </w:p>
        </w:tc>
        <w:tc>
          <w:tcPr>
            <w:tcW w:w="2551" w:type="dxa"/>
            <w:vAlign w:val="center"/>
          </w:tcPr>
          <w:p>
            <w:pPr>
              <w:pStyle w:val="10"/>
            </w:pPr>
            <w:r>
              <w:t>104.93万元</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退役人员工资发放及时率</w:t>
            </w:r>
          </w:p>
        </w:tc>
        <w:tc>
          <w:tcPr>
            <w:tcW w:w="2835" w:type="dxa"/>
            <w:vAlign w:val="center"/>
          </w:tcPr>
          <w:p>
            <w:pPr>
              <w:pStyle w:val="10"/>
            </w:pPr>
            <w:r>
              <w:t>工资发放完成及时率</w:t>
            </w:r>
          </w:p>
        </w:tc>
        <w:tc>
          <w:tcPr>
            <w:tcW w:w="2551" w:type="dxa"/>
            <w:vAlign w:val="center"/>
          </w:tcPr>
          <w:p>
            <w:pPr>
              <w:pStyle w:val="10"/>
            </w:pPr>
            <w:r>
              <w:t>100百分比</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对退役托管安置帮扶到位的人数</w:t>
            </w:r>
          </w:p>
        </w:tc>
        <w:tc>
          <w:tcPr>
            <w:tcW w:w="2551" w:type="dxa"/>
            <w:vAlign w:val="center"/>
          </w:tcPr>
          <w:p>
            <w:pPr>
              <w:pStyle w:val="10"/>
            </w:pPr>
            <w:r>
              <w:t>18个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18个</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70、西美金山湖设计费和房屋质量检测鉴定费绩效目标表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1.目标内容1对西美金山湖项目134栋建筑物进行图纸复原设计和质量检测鉴定，掌握西美金山湖建筑物质量情况。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图纸复原量</w:t>
            </w:r>
          </w:p>
        </w:tc>
        <w:tc>
          <w:tcPr>
            <w:tcW w:w="2835" w:type="dxa"/>
            <w:vAlign w:val="center"/>
          </w:tcPr>
          <w:p>
            <w:pPr>
              <w:pStyle w:val="10"/>
            </w:pPr>
            <w:r>
              <w:t>建筑物图纸复原数量</w:t>
            </w:r>
          </w:p>
        </w:tc>
        <w:tc>
          <w:tcPr>
            <w:tcW w:w="2551" w:type="dxa"/>
            <w:vAlign w:val="center"/>
          </w:tcPr>
          <w:p>
            <w:pPr>
              <w:pStyle w:val="10"/>
            </w:pPr>
            <w:r>
              <w:t>124栋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图纸复原户型量</w:t>
            </w:r>
          </w:p>
        </w:tc>
        <w:tc>
          <w:tcPr>
            <w:tcW w:w="2835" w:type="dxa"/>
            <w:vAlign w:val="center"/>
          </w:tcPr>
          <w:p>
            <w:pPr>
              <w:pStyle w:val="10"/>
            </w:pPr>
            <w:r>
              <w:t>图纸复原户型数量</w:t>
            </w:r>
          </w:p>
        </w:tc>
        <w:tc>
          <w:tcPr>
            <w:tcW w:w="2551" w:type="dxa"/>
            <w:vAlign w:val="center"/>
          </w:tcPr>
          <w:p>
            <w:pPr>
              <w:pStyle w:val="10"/>
            </w:pPr>
            <w:r>
              <w:t>10种</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鉴定房屋数量</w:t>
            </w:r>
          </w:p>
        </w:tc>
        <w:tc>
          <w:tcPr>
            <w:tcW w:w="2835" w:type="dxa"/>
            <w:vAlign w:val="center"/>
          </w:tcPr>
          <w:p>
            <w:pPr>
              <w:pStyle w:val="10"/>
            </w:pPr>
            <w:r>
              <w:t>鉴定房屋数量</w:t>
            </w:r>
          </w:p>
        </w:tc>
        <w:tc>
          <w:tcPr>
            <w:tcW w:w="2551" w:type="dxa"/>
            <w:vAlign w:val="center"/>
          </w:tcPr>
          <w:p>
            <w:pPr>
              <w:pStyle w:val="10"/>
            </w:pPr>
            <w:r>
              <w:t>134栋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鉴定房屋面积</w:t>
            </w:r>
          </w:p>
        </w:tc>
        <w:tc>
          <w:tcPr>
            <w:tcW w:w="2835" w:type="dxa"/>
            <w:vAlign w:val="center"/>
          </w:tcPr>
          <w:p>
            <w:pPr>
              <w:pStyle w:val="10"/>
            </w:pPr>
            <w:r>
              <w:t>鉴定房屋面积</w:t>
            </w:r>
          </w:p>
        </w:tc>
        <w:tc>
          <w:tcPr>
            <w:tcW w:w="2551" w:type="dxa"/>
            <w:vAlign w:val="center"/>
          </w:tcPr>
          <w:p>
            <w:pPr>
              <w:pStyle w:val="10"/>
            </w:pPr>
            <w:r>
              <w:t>13.47 万平方米</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质量鉴定完成率</w:t>
            </w:r>
          </w:p>
        </w:tc>
        <w:tc>
          <w:tcPr>
            <w:tcW w:w="2835" w:type="dxa"/>
            <w:vAlign w:val="center"/>
          </w:tcPr>
          <w:p>
            <w:pPr>
              <w:pStyle w:val="10"/>
            </w:pPr>
            <w:r>
              <w:t>出具质量鉴定报告数量占应鉴定房屋数量的比例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鉴定完成时间</w:t>
            </w:r>
          </w:p>
        </w:tc>
        <w:tc>
          <w:tcPr>
            <w:tcW w:w="2835" w:type="dxa"/>
            <w:vAlign w:val="center"/>
          </w:tcPr>
          <w:p>
            <w:pPr>
              <w:pStyle w:val="10"/>
            </w:pPr>
            <w:r>
              <w:t>房屋质量检测鉴定完成时间</w:t>
            </w:r>
          </w:p>
        </w:tc>
        <w:tc>
          <w:tcPr>
            <w:tcW w:w="2551" w:type="dxa"/>
            <w:vAlign w:val="center"/>
          </w:tcPr>
          <w:p>
            <w:pPr>
              <w:pStyle w:val="10"/>
            </w:pPr>
            <w:r>
              <w:t>2020年6月完成</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图纸复原设计费</w:t>
            </w:r>
          </w:p>
        </w:tc>
        <w:tc>
          <w:tcPr>
            <w:tcW w:w="2835" w:type="dxa"/>
            <w:vAlign w:val="center"/>
          </w:tcPr>
          <w:p>
            <w:pPr>
              <w:pStyle w:val="10"/>
            </w:pPr>
            <w:r>
              <w:t>图纸复原设计费</w:t>
            </w:r>
          </w:p>
        </w:tc>
        <w:tc>
          <w:tcPr>
            <w:tcW w:w="2551" w:type="dxa"/>
            <w:vAlign w:val="center"/>
          </w:tcPr>
          <w:p>
            <w:pPr>
              <w:pStyle w:val="10"/>
            </w:pPr>
            <w:r>
              <w:t>≤15323元/栋</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质量检测鉴定费</w:t>
            </w:r>
          </w:p>
        </w:tc>
        <w:tc>
          <w:tcPr>
            <w:tcW w:w="2835" w:type="dxa"/>
            <w:vAlign w:val="center"/>
          </w:tcPr>
          <w:p>
            <w:pPr>
              <w:pStyle w:val="10"/>
            </w:pPr>
            <w:r>
              <w:t>房屋质量检测鉴定费</w:t>
            </w:r>
          </w:p>
        </w:tc>
        <w:tc>
          <w:tcPr>
            <w:tcW w:w="2551" w:type="dxa"/>
            <w:vAlign w:val="center"/>
          </w:tcPr>
          <w:p>
            <w:pPr>
              <w:pStyle w:val="10"/>
            </w:pPr>
            <w:r>
              <w:t>10元/平方米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掌握西美金山湖项目质量情况数量</w:t>
            </w:r>
          </w:p>
        </w:tc>
        <w:tc>
          <w:tcPr>
            <w:tcW w:w="2835" w:type="dxa"/>
            <w:vAlign w:val="center"/>
          </w:tcPr>
          <w:p>
            <w:pPr>
              <w:pStyle w:val="10"/>
            </w:pPr>
            <w:r>
              <w:t>掌握西美金山湖项目质量情况数量</w:t>
            </w:r>
          </w:p>
        </w:tc>
        <w:tc>
          <w:tcPr>
            <w:tcW w:w="2551" w:type="dxa"/>
            <w:vAlign w:val="center"/>
          </w:tcPr>
          <w:p>
            <w:pPr>
              <w:pStyle w:val="10"/>
            </w:pPr>
            <w:r>
              <w:t>134栋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100%</w:t>
            </w:r>
          </w:p>
        </w:tc>
        <w:tc>
          <w:tcPr>
            <w:tcW w:w="2268"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71、消防业务执法费绩效目标表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1.保障符合消防设计审查验收条件的建设工程项目的消防设计审查、验收备案工作正常开展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监管消防设计审查、验收建设工程数量</w:t>
            </w:r>
          </w:p>
        </w:tc>
        <w:tc>
          <w:tcPr>
            <w:tcW w:w="2835" w:type="dxa"/>
            <w:vAlign w:val="center"/>
          </w:tcPr>
          <w:p>
            <w:pPr>
              <w:pStyle w:val="10"/>
            </w:pPr>
            <w:r>
              <w:t>全区工程项目数量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消防设计审查计完成率</w:t>
            </w:r>
          </w:p>
        </w:tc>
        <w:tc>
          <w:tcPr>
            <w:tcW w:w="2835" w:type="dxa"/>
            <w:vAlign w:val="center"/>
          </w:tcPr>
          <w:p>
            <w:pPr>
              <w:pStyle w:val="10"/>
            </w:pPr>
            <w:r>
              <w:t>实际建设工程消防设计审查项目占申报消防设计审查项目比率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消防审查验收完成及时率</w:t>
            </w:r>
          </w:p>
        </w:tc>
        <w:tc>
          <w:tcPr>
            <w:tcW w:w="2835" w:type="dxa"/>
            <w:vAlign w:val="center"/>
          </w:tcPr>
          <w:p>
            <w:pPr>
              <w:pStyle w:val="10"/>
            </w:pPr>
            <w:r>
              <w:t>全区建设工程项目各项任务完成及时率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消防验收通过备案率</w:t>
            </w:r>
          </w:p>
        </w:tc>
        <w:tc>
          <w:tcPr>
            <w:tcW w:w="2835" w:type="dxa"/>
            <w:vAlign w:val="center"/>
          </w:tcPr>
          <w:p>
            <w:pPr>
              <w:pStyle w:val="10"/>
            </w:pPr>
            <w:r>
              <w:t>实际通过消防验收备案建设工程项目数量占应该验收备案建设工程项目的比率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排查隐患，避免安全事故发生</w:t>
            </w:r>
          </w:p>
        </w:tc>
        <w:tc>
          <w:tcPr>
            <w:tcW w:w="2835" w:type="dxa"/>
            <w:vAlign w:val="center"/>
          </w:tcPr>
          <w:p>
            <w:pPr>
              <w:pStyle w:val="10"/>
            </w:pPr>
            <w:r>
              <w:t>审查验收通过项目发生消防事故数量</w:t>
            </w:r>
          </w:p>
        </w:tc>
        <w:tc>
          <w:tcPr>
            <w:tcW w:w="2551" w:type="dxa"/>
            <w:vAlign w:val="center"/>
          </w:tcPr>
          <w:p>
            <w:pPr>
              <w:pStyle w:val="10"/>
            </w:pPr>
            <w:r>
              <w:t>≤2起</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72、消防专家费用绩效目标表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 对全区竣工建设工程项目消防验收质量提供保证</w:t>
            </w:r>
          </w:p>
          <w:p>
            <w:pPr>
              <w:pStyle w:val="10"/>
            </w:pPr>
            <w:r>
              <w:t>2.减少消防安全隐患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第三方服务机构服务项数</w:t>
            </w:r>
          </w:p>
        </w:tc>
        <w:tc>
          <w:tcPr>
            <w:tcW w:w="2835" w:type="dxa"/>
            <w:vAlign w:val="center"/>
          </w:tcPr>
          <w:p>
            <w:pPr>
              <w:pStyle w:val="10"/>
            </w:pPr>
            <w:r>
              <w:t>计划聘请第三方服务机构对全区竣工建设工程项目消防验收</w:t>
            </w:r>
          </w:p>
        </w:tc>
        <w:tc>
          <w:tcPr>
            <w:tcW w:w="2551" w:type="dxa"/>
            <w:vAlign w:val="center"/>
          </w:tcPr>
          <w:p>
            <w:pPr>
              <w:pStyle w:val="10"/>
            </w:pPr>
            <w:r>
              <w:t>1项</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第三方服务机构消防验收工程数量</w:t>
            </w:r>
          </w:p>
        </w:tc>
        <w:tc>
          <w:tcPr>
            <w:tcW w:w="2835" w:type="dxa"/>
            <w:vAlign w:val="center"/>
          </w:tcPr>
          <w:p>
            <w:pPr>
              <w:pStyle w:val="10"/>
            </w:pPr>
            <w:r>
              <w:t>计划对全区竣工建设工程项目消防验收数量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消防验收时限</w:t>
            </w:r>
          </w:p>
        </w:tc>
        <w:tc>
          <w:tcPr>
            <w:tcW w:w="2835" w:type="dxa"/>
            <w:vAlign w:val="center"/>
          </w:tcPr>
          <w:p>
            <w:pPr>
              <w:pStyle w:val="10"/>
            </w:pPr>
            <w:r>
              <w:t>建设单位提交消防验收申请之日起到消防验收完毕的时间</w:t>
            </w:r>
          </w:p>
        </w:tc>
        <w:tc>
          <w:tcPr>
            <w:tcW w:w="2551" w:type="dxa"/>
            <w:vAlign w:val="center"/>
          </w:tcPr>
          <w:p>
            <w:pPr>
              <w:pStyle w:val="10"/>
            </w:pPr>
            <w:r>
              <w:t>≤10天</w:t>
            </w:r>
          </w:p>
        </w:tc>
        <w:tc>
          <w:tcPr>
            <w:tcW w:w="2268" w:type="dxa"/>
            <w:vAlign w:val="center"/>
          </w:tcPr>
          <w:p>
            <w:pPr>
              <w:pStyle w:val="10"/>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消防验收所需要资金</w:t>
            </w:r>
          </w:p>
          <w:p>
            <w:pPr>
              <w:pStyle w:val="10"/>
            </w:pPr>
          </w:p>
        </w:tc>
        <w:tc>
          <w:tcPr>
            <w:tcW w:w="2835" w:type="dxa"/>
            <w:vAlign w:val="center"/>
          </w:tcPr>
          <w:p>
            <w:pPr>
              <w:pStyle w:val="10"/>
            </w:pPr>
            <w:r>
              <w:t>完成消防验收所需要资金</w:t>
            </w:r>
          </w:p>
          <w:p>
            <w:pPr>
              <w:pStyle w:val="10"/>
            </w:pPr>
            <w:r>
              <w:t>(含2022年就欠和2023年资金）</w:t>
            </w:r>
          </w:p>
        </w:tc>
        <w:tc>
          <w:tcPr>
            <w:tcW w:w="2551" w:type="dxa"/>
            <w:vAlign w:val="center"/>
          </w:tcPr>
          <w:p>
            <w:pPr>
              <w:pStyle w:val="10"/>
            </w:pPr>
            <w:r>
              <w:t>70万元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消防验收隐患整改率</w:t>
            </w:r>
          </w:p>
        </w:tc>
        <w:tc>
          <w:tcPr>
            <w:tcW w:w="2835" w:type="dxa"/>
            <w:vAlign w:val="center"/>
          </w:tcPr>
          <w:p>
            <w:pPr>
              <w:pStyle w:val="10"/>
            </w:pPr>
            <w:r>
              <w:t>对全区竣工建设工程项目消防验收存在问题隐患整改率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消防验收技术服务满意率</w:t>
            </w:r>
          </w:p>
        </w:tc>
        <w:tc>
          <w:tcPr>
            <w:tcW w:w="2835" w:type="dxa"/>
            <w:vAlign w:val="center"/>
          </w:tcPr>
          <w:p>
            <w:pPr>
              <w:pStyle w:val="10"/>
            </w:pPr>
            <w:r>
              <w:t>对全区竣工建设工程项目消防验收服务对象满意率</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73、业务费绩效目标表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1.负责工地工程质量安全管理、监督工程质量，提高合格率，达到百分百，减少工地工程质量安全隐患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监管全区工地整治</w:t>
            </w:r>
          </w:p>
        </w:tc>
        <w:tc>
          <w:tcPr>
            <w:tcW w:w="2835" w:type="dxa"/>
            <w:vAlign w:val="center"/>
          </w:tcPr>
          <w:p>
            <w:pPr>
              <w:pStyle w:val="10"/>
            </w:pPr>
            <w:r>
              <w:t>监管全区工地数量</w:t>
            </w:r>
          </w:p>
        </w:tc>
        <w:tc>
          <w:tcPr>
            <w:tcW w:w="2551" w:type="dxa"/>
            <w:vAlign w:val="center"/>
          </w:tcPr>
          <w:p>
            <w:pPr>
              <w:pStyle w:val="10"/>
            </w:pPr>
            <w:r>
              <w:t>≥150个</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建筑工程质量监管率</w:t>
            </w:r>
          </w:p>
        </w:tc>
        <w:tc>
          <w:tcPr>
            <w:tcW w:w="2835" w:type="dxa"/>
            <w:vAlign w:val="center"/>
          </w:tcPr>
          <w:p>
            <w:pPr>
              <w:pStyle w:val="10"/>
            </w:pPr>
            <w:r>
              <w:t>实际监管工程数量占全部工程数量的比率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工地地标牌、围挡广告牌发放率</w:t>
            </w:r>
          </w:p>
        </w:tc>
        <w:tc>
          <w:tcPr>
            <w:tcW w:w="2835" w:type="dxa"/>
            <w:vAlign w:val="center"/>
          </w:tcPr>
          <w:p>
            <w:pPr>
              <w:pStyle w:val="10"/>
            </w:pPr>
            <w:r>
              <w:t>发放地标牌、围挡工地数量占监管工地总量的比例</w:t>
            </w:r>
          </w:p>
        </w:tc>
        <w:tc>
          <w:tcPr>
            <w:tcW w:w="2551" w:type="dxa"/>
            <w:vAlign w:val="center"/>
          </w:tcPr>
          <w:p>
            <w:pPr>
              <w:pStyle w:val="10"/>
            </w:pPr>
            <w:r>
              <w:t>100%</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工程质量合格率</w:t>
            </w:r>
          </w:p>
        </w:tc>
        <w:tc>
          <w:tcPr>
            <w:tcW w:w="2835" w:type="dxa"/>
            <w:vAlign w:val="center"/>
          </w:tcPr>
          <w:p>
            <w:pPr>
              <w:pStyle w:val="10"/>
            </w:pPr>
            <w:r>
              <w:t>实际合格工程数量占全部工程数量的比率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工程质量隐患率</w:t>
            </w:r>
          </w:p>
        </w:tc>
        <w:tc>
          <w:tcPr>
            <w:tcW w:w="2835" w:type="dxa"/>
            <w:vAlign w:val="center"/>
          </w:tcPr>
          <w:p>
            <w:pPr>
              <w:pStyle w:val="10"/>
            </w:pPr>
            <w:r>
              <w:t>实际产生的质量隐患数量占全部工程数量的比率</w:t>
            </w:r>
          </w:p>
        </w:tc>
        <w:tc>
          <w:tcPr>
            <w:tcW w:w="2551" w:type="dxa"/>
            <w:vAlign w:val="center"/>
          </w:tcPr>
          <w:p>
            <w:pPr>
              <w:pStyle w:val="10"/>
            </w:pPr>
            <w:r>
              <w:t>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群众对建筑市场的整体满意度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74、2023涉军劳务工资绩效目标表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1.对符合条件的退役军人2人，实行托管安置，帮扶到位，加大就业援助力度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2人</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及时发放时间</w:t>
            </w:r>
          </w:p>
        </w:tc>
        <w:tc>
          <w:tcPr>
            <w:tcW w:w="2835" w:type="dxa"/>
            <w:vAlign w:val="center"/>
          </w:tcPr>
          <w:p>
            <w:pPr>
              <w:pStyle w:val="10"/>
            </w:pPr>
            <w:r>
              <w:t>资金到位后及时发放</w:t>
            </w:r>
          </w:p>
        </w:tc>
        <w:tc>
          <w:tcPr>
            <w:tcW w:w="2551" w:type="dxa"/>
            <w:vAlign w:val="center"/>
          </w:tcPr>
          <w:p>
            <w:pPr>
              <w:pStyle w:val="10"/>
            </w:pPr>
            <w:r>
              <w:t>≤7工作日</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退役人员工资发放标准</w:t>
            </w:r>
          </w:p>
        </w:tc>
        <w:tc>
          <w:tcPr>
            <w:tcW w:w="2835" w:type="dxa"/>
            <w:vAlign w:val="center"/>
          </w:tcPr>
          <w:p>
            <w:pPr>
              <w:pStyle w:val="10"/>
            </w:pPr>
            <w:r>
              <w:t>对符合条件的退役人员发放工资标准</w:t>
            </w:r>
          </w:p>
        </w:tc>
        <w:tc>
          <w:tcPr>
            <w:tcW w:w="2551" w:type="dxa"/>
            <w:vAlign w:val="center"/>
          </w:tcPr>
          <w:p>
            <w:pPr>
              <w:pStyle w:val="10"/>
            </w:pPr>
            <w:r>
              <w:t>11.38万元</w:t>
            </w:r>
          </w:p>
        </w:tc>
        <w:tc>
          <w:tcPr>
            <w:tcW w:w="2268" w:type="dxa"/>
            <w:vAlign w:val="center"/>
          </w:tcPr>
          <w:p>
            <w:pPr>
              <w:pStyle w:val="10"/>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对退役帮扶安置人员到位的人数</w:t>
            </w:r>
          </w:p>
        </w:tc>
        <w:tc>
          <w:tcPr>
            <w:tcW w:w="2551" w:type="dxa"/>
            <w:vAlign w:val="center"/>
          </w:tcPr>
          <w:p>
            <w:pPr>
              <w:pStyle w:val="10"/>
            </w:pPr>
            <w:r>
              <w:t>2人</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2人</w:t>
            </w:r>
          </w:p>
        </w:tc>
        <w:tc>
          <w:tcPr>
            <w:tcW w:w="2268" w:type="dxa"/>
            <w:vAlign w:val="center"/>
          </w:tcPr>
          <w:p>
            <w:pPr>
              <w:pStyle w:val="10"/>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75、北斗路回迁楼不动产登记证遗留问题办证费绩效目标表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1.解决北斗路拆迁改造工程涉及的一街、二街、八街和水务局回迁户办理不动产登记证遗留问题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退费人数</w:t>
            </w:r>
          </w:p>
        </w:tc>
        <w:tc>
          <w:tcPr>
            <w:tcW w:w="2835" w:type="dxa"/>
            <w:vAlign w:val="center"/>
          </w:tcPr>
          <w:p>
            <w:pPr>
              <w:pStyle w:val="10"/>
            </w:pPr>
            <w:r>
              <w:t>手续齐全可报销人数</w:t>
            </w:r>
          </w:p>
        </w:tc>
        <w:tc>
          <w:tcPr>
            <w:tcW w:w="2551" w:type="dxa"/>
            <w:vAlign w:val="center"/>
          </w:tcPr>
          <w:p>
            <w:pPr>
              <w:pStyle w:val="10"/>
            </w:pPr>
            <w:r>
              <w:t>按实际可报销人数为准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退费完成率</w:t>
            </w:r>
          </w:p>
        </w:tc>
        <w:tc>
          <w:tcPr>
            <w:tcW w:w="2835" w:type="dxa"/>
            <w:vAlign w:val="center"/>
          </w:tcPr>
          <w:p>
            <w:pPr>
              <w:pStyle w:val="10"/>
            </w:pPr>
            <w:r>
              <w:t>实际退费占手续齐全的回迁户比率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退费时间</w:t>
            </w:r>
          </w:p>
        </w:tc>
        <w:tc>
          <w:tcPr>
            <w:tcW w:w="2835" w:type="dxa"/>
            <w:vAlign w:val="center"/>
          </w:tcPr>
          <w:p>
            <w:pPr>
              <w:pStyle w:val="10"/>
            </w:pPr>
            <w:r>
              <w:t>手续齐全的回迁户提供报销手续及时退费</w:t>
            </w:r>
          </w:p>
        </w:tc>
        <w:tc>
          <w:tcPr>
            <w:tcW w:w="2551" w:type="dxa"/>
            <w:vAlign w:val="center"/>
          </w:tcPr>
          <w:p>
            <w:pPr>
              <w:pStyle w:val="10"/>
            </w:pPr>
            <w:r>
              <w:t>≤7工作日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退费金额标准</w:t>
            </w:r>
          </w:p>
        </w:tc>
        <w:tc>
          <w:tcPr>
            <w:tcW w:w="2835" w:type="dxa"/>
            <w:vAlign w:val="center"/>
          </w:tcPr>
          <w:p>
            <w:pPr>
              <w:pStyle w:val="10"/>
            </w:pPr>
            <w:r>
              <w:t>以可报销税票上的金额为准</w:t>
            </w:r>
          </w:p>
        </w:tc>
        <w:tc>
          <w:tcPr>
            <w:tcW w:w="2551" w:type="dxa"/>
            <w:vAlign w:val="center"/>
          </w:tcPr>
          <w:p>
            <w:pPr>
              <w:pStyle w:val="10"/>
            </w:pPr>
            <w:r>
              <w:t>可报销税票上的金额为准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办理退费手续完成率</w:t>
            </w:r>
          </w:p>
        </w:tc>
        <w:tc>
          <w:tcPr>
            <w:tcW w:w="2835" w:type="dxa"/>
            <w:vAlign w:val="center"/>
          </w:tcPr>
          <w:p>
            <w:pPr>
              <w:pStyle w:val="10"/>
            </w:pPr>
            <w:r>
              <w:t>正常有序、及时办理退费手续率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回迁户满意度</w:t>
            </w:r>
          </w:p>
        </w:tc>
        <w:tc>
          <w:tcPr>
            <w:tcW w:w="2835" w:type="dxa"/>
            <w:vAlign w:val="center"/>
          </w:tcPr>
          <w:p>
            <w:pPr>
              <w:pStyle w:val="10"/>
            </w:pPr>
            <w:r>
              <w:t>北斗路拆迁改造工程涉及的一街、二街、八街和水务局回迁户满意度</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76、水泥厂征收成本绩效目标表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1.主要用于房屋征收及回迁楼建安成本支出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拆迁面积</w:t>
            </w:r>
          </w:p>
        </w:tc>
        <w:tc>
          <w:tcPr>
            <w:tcW w:w="2835" w:type="dxa"/>
            <w:vAlign w:val="center"/>
          </w:tcPr>
          <w:p>
            <w:pPr>
              <w:pStyle w:val="10"/>
            </w:pPr>
            <w:r>
              <w:t>项目拆迁面积</w:t>
            </w:r>
          </w:p>
        </w:tc>
        <w:tc>
          <w:tcPr>
            <w:tcW w:w="2551" w:type="dxa"/>
            <w:vAlign w:val="center"/>
          </w:tcPr>
          <w:p>
            <w:pPr>
              <w:pStyle w:val="10"/>
            </w:pPr>
            <w:r>
              <w:t>3.5万平米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回迁面积</w:t>
            </w:r>
          </w:p>
        </w:tc>
        <w:tc>
          <w:tcPr>
            <w:tcW w:w="2835" w:type="dxa"/>
            <w:vAlign w:val="center"/>
          </w:tcPr>
          <w:p>
            <w:pPr>
              <w:pStyle w:val="10"/>
            </w:pPr>
            <w:r>
              <w:t>回迁楼建筑面积</w:t>
            </w:r>
          </w:p>
        </w:tc>
        <w:tc>
          <w:tcPr>
            <w:tcW w:w="2551" w:type="dxa"/>
            <w:vAlign w:val="center"/>
          </w:tcPr>
          <w:p>
            <w:pPr>
              <w:pStyle w:val="10"/>
            </w:pPr>
            <w:r>
              <w:t>4535平方米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拆迁及回迁建设完成率</w:t>
            </w:r>
          </w:p>
        </w:tc>
        <w:tc>
          <w:tcPr>
            <w:tcW w:w="2835" w:type="dxa"/>
            <w:vAlign w:val="center"/>
          </w:tcPr>
          <w:p>
            <w:pPr>
              <w:pStyle w:val="10"/>
            </w:pPr>
            <w:r>
              <w:t>拆迁及回迁建设完成率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建设成本</w:t>
            </w:r>
          </w:p>
        </w:tc>
        <w:tc>
          <w:tcPr>
            <w:tcW w:w="2835" w:type="dxa"/>
            <w:vAlign w:val="center"/>
          </w:tcPr>
          <w:p>
            <w:pPr>
              <w:pStyle w:val="10"/>
            </w:pPr>
            <w:r>
              <w:t>拆迁及回迁建设部分成本</w:t>
            </w:r>
          </w:p>
        </w:tc>
        <w:tc>
          <w:tcPr>
            <w:tcW w:w="2551" w:type="dxa"/>
            <w:vAlign w:val="center"/>
          </w:tcPr>
          <w:p>
            <w:pPr>
              <w:pStyle w:val="10"/>
            </w:pPr>
            <w:r>
              <w:t>12328.7万元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2835" w:type="dxa"/>
            <w:vAlign w:val="center"/>
          </w:tcPr>
          <w:p>
            <w:pPr>
              <w:pStyle w:val="10"/>
            </w:pPr>
            <w:r>
              <w:t>拆迁及回迁建设工作按时完成率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回迁楼户数</w:t>
            </w:r>
          </w:p>
        </w:tc>
        <w:tc>
          <w:tcPr>
            <w:tcW w:w="2835" w:type="dxa"/>
            <w:vAlign w:val="center"/>
          </w:tcPr>
          <w:p>
            <w:pPr>
              <w:pStyle w:val="10"/>
            </w:pPr>
            <w:r>
              <w:t>回迁楼可安置户数</w:t>
            </w:r>
          </w:p>
        </w:tc>
        <w:tc>
          <w:tcPr>
            <w:tcW w:w="2551" w:type="dxa"/>
            <w:vAlign w:val="center"/>
          </w:tcPr>
          <w:p>
            <w:pPr>
              <w:pStyle w:val="10"/>
            </w:pPr>
            <w:r>
              <w:t>440户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交房期限</w:t>
            </w:r>
          </w:p>
        </w:tc>
        <w:tc>
          <w:tcPr>
            <w:tcW w:w="2835" w:type="dxa"/>
            <w:vAlign w:val="center"/>
          </w:tcPr>
          <w:p>
            <w:pPr>
              <w:pStyle w:val="10"/>
            </w:pPr>
            <w:r>
              <w:t>回迁楼交房期限</w:t>
            </w:r>
          </w:p>
        </w:tc>
        <w:tc>
          <w:tcPr>
            <w:tcW w:w="2551" w:type="dxa"/>
            <w:vAlign w:val="center"/>
          </w:tcPr>
          <w:p>
            <w:pPr>
              <w:pStyle w:val="10"/>
            </w:pPr>
            <w:r>
              <w:t>≤2年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77、物业经费绩效目标表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1.做好经费保障工作，包括购买固定资产、办公费、车辆租赁、会议费等办公经费支出，保障物业协调中心各项工作正常运行</w:t>
            </w:r>
          </w:p>
          <w:p>
            <w:pPr>
              <w:pStyle w:val="10"/>
            </w:pPr>
            <w:r>
              <w:t>2.保质保量完成各项任务指标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≤21人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办公费、油费、会议费、租赁车辆及其他公用经费支出</w:t>
            </w:r>
          </w:p>
        </w:tc>
        <w:tc>
          <w:tcPr>
            <w:tcW w:w="2551" w:type="dxa"/>
            <w:vAlign w:val="center"/>
          </w:tcPr>
          <w:p>
            <w:pPr>
              <w:pStyle w:val="10"/>
            </w:pPr>
            <w:r>
              <w:t>按统一规定执行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业务保障能力</w:t>
            </w:r>
          </w:p>
        </w:tc>
        <w:tc>
          <w:tcPr>
            <w:tcW w:w="2835" w:type="dxa"/>
            <w:vAlign w:val="center"/>
          </w:tcPr>
          <w:p>
            <w:pPr>
              <w:pStyle w:val="10"/>
            </w:pPr>
            <w:r>
              <w:t>保障物业管理工作正常开展</w:t>
            </w:r>
          </w:p>
        </w:tc>
        <w:tc>
          <w:tcPr>
            <w:tcW w:w="2551" w:type="dxa"/>
            <w:vAlign w:val="center"/>
          </w:tcPr>
          <w:p>
            <w:pPr>
              <w:pStyle w:val="10"/>
            </w:pPr>
            <w:r>
              <w:t>保障物业管理工作正常开展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物业案件完成率</w:t>
            </w:r>
          </w:p>
        </w:tc>
        <w:tc>
          <w:tcPr>
            <w:tcW w:w="2835" w:type="dxa"/>
            <w:vAlign w:val="center"/>
          </w:tcPr>
          <w:p>
            <w:pPr>
              <w:pStyle w:val="10"/>
            </w:pPr>
            <w:r>
              <w:t>受理物业案件完成率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受益群众调查中，满意和较满意人数占比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78、退役人员公益岗位工资绩效目标表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1.对符合政府安排工作条件的9名退役士兵，因下岗失业，生活困难的帮扶救助到位，加大就业援助工作力度，通过公益岗位予以托管安置。</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退役军人公益岗位工资发放到位率</w:t>
            </w:r>
          </w:p>
        </w:tc>
        <w:tc>
          <w:tcPr>
            <w:tcW w:w="2835" w:type="dxa"/>
            <w:vAlign w:val="center"/>
          </w:tcPr>
          <w:p>
            <w:pPr>
              <w:pStyle w:val="10"/>
            </w:pPr>
            <w:r>
              <w:t>保障退役军人公益岗位工资按时足额发放人数占应发放人数的比例</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退役军人公益岗位工资的发放人数</w:t>
            </w:r>
          </w:p>
        </w:tc>
        <w:tc>
          <w:tcPr>
            <w:tcW w:w="2835" w:type="dxa"/>
            <w:vAlign w:val="center"/>
          </w:tcPr>
          <w:p>
            <w:pPr>
              <w:pStyle w:val="10"/>
            </w:pPr>
            <w:r>
              <w:t>单位安置退役军人公益岗位的实际人数</w:t>
            </w:r>
          </w:p>
        </w:tc>
        <w:tc>
          <w:tcPr>
            <w:tcW w:w="2551" w:type="dxa"/>
            <w:vAlign w:val="center"/>
          </w:tcPr>
          <w:p>
            <w:pPr>
              <w:pStyle w:val="10"/>
            </w:pPr>
            <w:r>
              <w:t>9个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退役军人公益岗位工资发放及时率</w:t>
            </w:r>
          </w:p>
        </w:tc>
        <w:tc>
          <w:tcPr>
            <w:tcW w:w="2835" w:type="dxa"/>
            <w:vAlign w:val="center"/>
          </w:tcPr>
          <w:p>
            <w:pPr>
              <w:pStyle w:val="10"/>
            </w:pPr>
            <w:r>
              <w:t>保障退役军人公益岗位工资发放及时发放的人数占应发放总人数的比率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退役军人公益岗位工资发放标准</w:t>
            </w:r>
          </w:p>
        </w:tc>
        <w:tc>
          <w:tcPr>
            <w:tcW w:w="2835" w:type="dxa"/>
            <w:vAlign w:val="center"/>
          </w:tcPr>
          <w:p>
            <w:pPr>
              <w:pStyle w:val="10"/>
            </w:pPr>
            <w:r>
              <w:t>对符合条件的退役军人公益岗位发放的金额。</w:t>
            </w:r>
          </w:p>
        </w:tc>
        <w:tc>
          <w:tcPr>
            <w:tcW w:w="2551" w:type="dxa"/>
            <w:vAlign w:val="center"/>
          </w:tcPr>
          <w:p>
            <w:pPr>
              <w:pStyle w:val="10"/>
            </w:pPr>
            <w:r>
              <w:t>统一按照规定执行</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托管安置帮扶到位率</w:t>
            </w:r>
          </w:p>
        </w:tc>
        <w:tc>
          <w:tcPr>
            <w:tcW w:w="2835" w:type="dxa"/>
            <w:vAlign w:val="center"/>
          </w:tcPr>
          <w:p>
            <w:pPr>
              <w:pStyle w:val="10"/>
            </w:pPr>
            <w:r>
              <w:t>对退役托管帮扶到位的人数比率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对退役安置满意和较满意的人数占总人数的比率</w:t>
            </w:r>
          </w:p>
        </w:tc>
        <w:tc>
          <w:tcPr>
            <w:tcW w:w="2551" w:type="dxa"/>
            <w:vAlign w:val="center"/>
          </w:tcPr>
          <w:p>
            <w:pPr>
              <w:pStyle w:val="10"/>
            </w:pPr>
            <w:r>
              <w:t>100%</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79、执法业务费绩效目标表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1.确保28人的经费保障工作并通过对45个房地产销售项目、110个在建项目进行r的执法检查，杜绝全区违规建设、销售行为，确保不发生违规建设及销售行为，保障房地产市场健康有序发展。</w:t>
            </w:r>
            <w:r>
              <w:tab/>
            </w:r>
            <w:r>
              <w:tab/>
            </w:r>
            <w:r>
              <w:tab/>
            </w:r>
            <w:r>
              <w:tab/>
            </w:r>
            <w:r>
              <w:tab/>
            </w:r>
            <w:r>
              <w:tab/>
            </w:r>
            <w:r>
              <w:t>8</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28人</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办公费、交通费、水电费</w:t>
            </w:r>
            <w:r>
              <w:rPr>
                <w:rFonts w:hint="eastAsia"/>
                <w:lang w:eastAsia="zh-CN"/>
              </w:rPr>
              <w:t>及其</w:t>
            </w:r>
            <w:r>
              <w:t>他公用经费的支出。</w:t>
            </w:r>
          </w:p>
        </w:tc>
        <w:tc>
          <w:tcPr>
            <w:tcW w:w="2551" w:type="dxa"/>
            <w:vAlign w:val="center"/>
          </w:tcPr>
          <w:p>
            <w:pPr>
              <w:pStyle w:val="10"/>
            </w:pPr>
            <w:r>
              <w:t>按统一规定执行</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执法检查项目的数量</w:t>
            </w:r>
          </w:p>
        </w:tc>
        <w:tc>
          <w:tcPr>
            <w:tcW w:w="2835" w:type="dxa"/>
            <w:vAlign w:val="center"/>
          </w:tcPr>
          <w:p>
            <w:pPr>
              <w:pStyle w:val="10"/>
            </w:pPr>
            <w:r>
              <w:t>实际执法检查房地产销售项目的个数。</w:t>
            </w:r>
          </w:p>
        </w:tc>
        <w:tc>
          <w:tcPr>
            <w:tcW w:w="2551" w:type="dxa"/>
            <w:vAlign w:val="center"/>
          </w:tcPr>
          <w:p>
            <w:pPr>
              <w:pStyle w:val="10"/>
            </w:pPr>
            <w:r>
              <w:t>45个数</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执法检查建立劳务实名制到位率</w:t>
            </w:r>
          </w:p>
        </w:tc>
        <w:tc>
          <w:tcPr>
            <w:tcW w:w="2835" w:type="dxa"/>
            <w:vAlign w:val="center"/>
          </w:tcPr>
          <w:p>
            <w:pPr>
              <w:pStyle w:val="10"/>
            </w:pPr>
            <w:r>
              <w:t>实际建立劳务实名制的项目数量占应建立劳务实名制项目数量的比例。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执法监督招标完成率</w:t>
            </w:r>
          </w:p>
        </w:tc>
        <w:tc>
          <w:tcPr>
            <w:tcW w:w="2835" w:type="dxa"/>
            <w:vAlign w:val="center"/>
          </w:tcPr>
          <w:p>
            <w:pPr>
              <w:pStyle w:val="10"/>
            </w:pPr>
            <w:r>
              <w:t>实际执法监管招标项目个数占招标项目个数的比例。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执法检查项目的及时率</w:t>
            </w:r>
          </w:p>
        </w:tc>
        <w:tc>
          <w:tcPr>
            <w:tcW w:w="2835" w:type="dxa"/>
            <w:vAlign w:val="center"/>
          </w:tcPr>
          <w:p>
            <w:pPr>
              <w:pStyle w:val="10"/>
            </w:pPr>
            <w:r>
              <w:t>实际执法检查在建项目个数占应执法检查在建项目个数的比例。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执法检查项目的数量</w:t>
            </w:r>
          </w:p>
        </w:tc>
        <w:tc>
          <w:tcPr>
            <w:tcW w:w="2835" w:type="dxa"/>
            <w:vAlign w:val="center"/>
          </w:tcPr>
          <w:p>
            <w:pPr>
              <w:pStyle w:val="10"/>
            </w:pPr>
            <w:r>
              <w:t>实际执法检查在建工程项目的个数。</w:t>
            </w:r>
          </w:p>
        </w:tc>
        <w:tc>
          <w:tcPr>
            <w:tcW w:w="2551" w:type="dxa"/>
            <w:vAlign w:val="center"/>
          </w:tcPr>
          <w:p>
            <w:pPr>
              <w:pStyle w:val="10"/>
            </w:pPr>
            <w:r>
              <w:t>110个数</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执法检查建设工程项目违规建设率</w:t>
            </w:r>
          </w:p>
        </w:tc>
        <w:tc>
          <w:tcPr>
            <w:tcW w:w="2835" w:type="dxa"/>
            <w:vAlign w:val="center"/>
          </w:tcPr>
          <w:p>
            <w:pPr>
              <w:pStyle w:val="10"/>
            </w:pPr>
            <w:r>
              <w:t>实际发生违规建设的数量占全部建设工程项目数量的比例。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执法检查房地产项目的违规销售率</w:t>
            </w:r>
          </w:p>
        </w:tc>
        <w:tc>
          <w:tcPr>
            <w:tcW w:w="2835" w:type="dxa"/>
            <w:vAlign w:val="center"/>
          </w:tcPr>
          <w:p>
            <w:pPr>
              <w:pStyle w:val="10"/>
            </w:pPr>
            <w:r>
              <w:t>实际发生违规销售的数量占全部在售数量的比例。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产生拖欠农民工工资的发生率</w:t>
            </w:r>
          </w:p>
        </w:tc>
        <w:tc>
          <w:tcPr>
            <w:tcW w:w="2835" w:type="dxa"/>
            <w:vAlign w:val="center"/>
          </w:tcPr>
          <w:p>
            <w:pPr>
              <w:pStyle w:val="10"/>
            </w:pPr>
            <w:r>
              <w:t>实际产生拖欠农民工工资现象的数量占全部建设工程项目数量的比例。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保障日常办公需要，维持单位正常运转</w:t>
            </w:r>
          </w:p>
        </w:tc>
        <w:tc>
          <w:tcPr>
            <w:tcW w:w="2835" w:type="dxa"/>
            <w:vAlign w:val="center"/>
          </w:tcPr>
          <w:p>
            <w:pPr>
              <w:pStyle w:val="10"/>
            </w:pPr>
            <w:r>
              <w:t>保障日常办公需要，维持单位正常运转。</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执法检查招标程序不合格、不规范率</w:t>
            </w:r>
          </w:p>
        </w:tc>
        <w:tc>
          <w:tcPr>
            <w:tcW w:w="2835" w:type="dxa"/>
            <w:vAlign w:val="center"/>
          </w:tcPr>
          <w:p>
            <w:pPr>
              <w:pStyle w:val="10"/>
            </w:pPr>
            <w:r>
              <w:t>实际产生招标项目不规范的数量占全部应招标项目数量的比例。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群众对建筑和房地产市场管理的满意度。</w:t>
            </w:r>
          </w:p>
        </w:tc>
        <w:tc>
          <w:tcPr>
            <w:tcW w:w="2551" w:type="dxa"/>
            <w:vAlign w:val="center"/>
          </w:tcPr>
          <w:p>
            <w:pPr>
              <w:pStyle w:val="10"/>
            </w:pPr>
            <w:r>
              <w:t>100%</w:t>
            </w:r>
          </w:p>
        </w:tc>
        <w:tc>
          <w:tcPr>
            <w:tcW w:w="2268" w:type="dxa"/>
            <w:vAlign w:val="center"/>
          </w:tcPr>
          <w:p>
            <w:pPr>
              <w:pStyle w:val="10"/>
            </w:pPr>
            <w:r>
              <w:t>根据鹿政办[2012]1号文件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80、2023年城建办涉军劳务派遣工资绩效目标表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1.目标内容1对符合条件的退役军人8人，实行公益岗位托管安置，帮扶到位，加大就业援助力度。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w:t>
            </w:r>
          </w:p>
        </w:tc>
        <w:tc>
          <w:tcPr>
            <w:tcW w:w="2268" w:type="dxa"/>
            <w:vAlign w:val="center"/>
          </w:tcPr>
          <w:p>
            <w:pPr>
              <w:pStyle w:val="10"/>
            </w:pPr>
            <w:r>
              <w:t>鹿办文【2017】31号文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退役退役人员资金发放标准</w:t>
            </w:r>
          </w:p>
          <w:p>
            <w:pPr>
              <w:pStyle w:val="10"/>
            </w:pPr>
          </w:p>
        </w:tc>
        <w:tc>
          <w:tcPr>
            <w:tcW w:w="2835" w:type="dxa"/>
            <w:vAlign w:val="center"/>
          </w:tcPr>
          <w:p>
            <w:pPr>
              <w:pStyle w:val="10"/>
            </w:pPr>
            <w:r>
              <w:t>对符合条件的退役军人发放特金额</w:t>
            </w:r>
          </w:p>
        </w:tc>
        <w:tc>
          <w:tcPr>
            <w:tcW w:w="2551" w:type="dxa"/>
            <w:vAlign w:val="center"/>
          </w:tcPr>
          <w:p>
            <w:pPr>
              <w:pStyle w:val="10"/>
            </w:pPr>
            <w:r>
              <w:t>≤439000元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退役人员工资发放及时率</w:t>
            </w:r>
          </w:p>
        </w:tc>
        <w:tc>
          <w:tcPr>
            <w:tcW w:w="2835" w:type="dxa"/>
            <w:vAlign w:val="center"/>
          </w:tcPr>
          <w:p>
            <w:pPr>
              <w:pStyle w:val="10"/>
            </w:pPr>
            <w:r>
              <w:t>工资发放完成及时率</w:t>
            </w:r>
          </w:p>
        </w:tc>
        <w:tc>
          <w:tcPr>
            <w:tcW w:w="2551" w:type="dxa"/>
            <w:vAlign w:val="center"/>
          </w:tcPr>
          <w:p>
            <w:pPr>
              <w:pStyle w:val="10"/>
            </w:pPr>
            <w:r>
              <w:t>≤100%</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对退役托管安置帮扶到位的人数</w:t>
            </w:r>
          </w:p>
        </w:tc>
        <w:tc>
          <w:tcPr>
            <w:tcW w:w="2551" w:type="dxa"/>
            <w:vAlign w:val="center"/>
          </w:tcPr>
          <w:p>
            <w:pPr>
              <w:pStyle w:val="10"/>
            </w:pPr>
            <w:r>
              <w:t>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8个</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81、2023年石家庄市民兵训练基地升级改造项目绩效目标表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1.室内装修建筑面积7039.8平方米，外墙真石漆面积13403平方米，更换外窗面积341平方米，靶台升级面积348平方米，餐厅改造面积226平方米，更换院落面积约932平方米，增加塑胶路面2849平方米。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新建室内装修面积</w:t>
            </w:r>
          </w:p>
        </w:tc>
        <w:tc>
          <w:tcPr>
            <w:tcW w:w="2835" w:type="dxa"/>
            <w:vAlign w:val="center"/>
          </w:tcPr>
          <w:p>
            <w:pPr>
              <w:pStyle w:val="10"/>
            </w:pPr>
            <w:r>
              <w:t>反映项目新建的室内装修面积</w:t>
            </w:r>
          </w:p>
        </w:tc>
        <w:tc>
          <w:tcPr>
            <w:tcW w:w="2551" w:type="dxa"/>
            <w:vAlign w:val="center"/>
          </w:tcPr>
          <w:p>
            <w:pPr>
              <w:pStyle w:val="10"/>
            </w:pPr>
            <w:r>
              <w:t>7040平方米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新增外墙装修的面积</w:t>
            </w:r>
          </w:p>
        </w:tc>
        <w:tc>
          <w:tcPr>
            <w:tcW w:w="2835" w:type="dxa"/>
            <w:vAlign w:val="center"/>
          </w:tcPr>
          <w:p>
            <w:pPr>
              <w:pStyle w:val="10"/>
            </w:pPr>
            <w:r>
              <w:t>反映新增的外墙装修的面积</w:t>
            </w:r>
          </w:p>
        </w:tc>
        <w:tc>
          <w:tcPr>
            <w:tcW w:w="2551" w:type="dxa"/>
            <w:vAlign w:val="center"/>
          </w:tcPr>
          <w:p>
            <w:pPr>
              <w:pStyle w:val="10"/>
            </w:pPr>
            <w:r>
              <w:t>10383平方米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改造项目成本</w:t>
            </w:r>
          </w:p>
        </w:tc>
        <w:tc>
          <w:tcPr>
            <w:tcW w:w="2835" w:type="dxa"/>
            <w:vAlign w:val="center"/>
          </w:tcPr>
          <w:p>
            <w:pPr>
              <w:pStyle w:val="10"/>
            </w:pPr>
            <w:r>
              <w:t>改造项目部分成本</w:t>
            </w:r>
          </w:p>
        </w:tc>
        <w:tc>
          <w:tcPr>
            <w:tcW w:w="2551" w:type="dxa"/>
            <w:vAlign w:val="center"/>
          </w:tcPr>
          <w:p>
            <w:pPr>
              <w:pStyle w:val="10"/>
            </w:pPr>
            <w:r>
              <w:t>≤400万元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通过验收的工程量占总工程量的比率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按期完成工程量占总工程量的比率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增强服务保障能力。</w:t>
            </w:r>
          </w:p>
        </w:tc>
        <w:tc>
          <w:tcPr>
            <w:tcW w:w="2835" w:type="dxa"/>
            <w:vAlign w:val="center"/>
          </w:tcPr>
          <w:p>
            <w:pPr>
              <w:pStyle w:val="10"/>
            </w:pPr>
            <w:r>
              <w:t>按照省市要求建设，增强国防保障训练场地的能力</w:t>
            </w:r>
          </w:p>
        </w:tc>
        <w:tc>
          <w:tcPr>
            <w:tcW w:w="2551" w:type="dxa"/>
            <w:vAlign w:val="center"/>
          </w:tcPr>
          <w:p>
            <w:pPr>
              <w:pStyle w:val="10"/>
            </w:pPr>
            <w:r>
              <w:t>≤95%</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服务对象的满意程度</w:t>
            </w:r>
          </w:p>
        </w:tc>
        <w:tc>
          <w:tcPr>
            <w:tcW w:w="2835" w:type="dxa"/>
            <w:vAlign w:val="center"/>
          </w:tcPr>
          <w:p>
            <w:pPr>
              <w:pStyle w:val="10"/>
            </w:pPr>
            <w:r>
              <w:t>民兵训练基地服务对象的满意程度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82、2023燃气办工作经费绩效目标表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1.目标内容1执法车2辆，租车费、加油费；农村协管员322人、执法人员培训；25人办公经费；购买固定资产等其他工作经费共计30万元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培训人员成本</w:t>
            </w:r>
          </w:p>
        </w:tc>
        <w:tc>
          <w:tcPr>
            <w:tcW w:w="2835" w:type="dxa"/>
            <w:vAlign w:val="center"/>
          </w:tcPr>
          <w:p>
            <w:pPr>
              <w:pStyle w:val="10"/>
            </w:pPr>
            <w:r>
              <w:t>培训协管员成本</w:t>
            </w:r>
          </w:p>
        </w:tc>
        <w:tc>
          <w:tcPr>
            <w:tcW w:w="2551" w:type="dxa"/>
            <w:vAlign w:val="center"/>
          </w:tcPr>
          <w:p>
            <w:pPr>
              <w:pStyle w:val="10"/>
            </w:pPr>
            <w:r>
              <w:t>125000元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租车单位成本</w:t>
            </w:r>
          </w:p>
        </w:tc>
        <w:tc>
          <w:tcPr>
            <w:tcW w:w="2835" w:type="dxa"/>
            <w:vAlign w:val="center"/>
          </w:tcPr>
          <w:p>
            <w:pPr>
              <w:pStyle w:val="10"/>
            </w:pPr>
            <w:r>
              <w:t>租车单位成本</w:t>
            </w:r>
          </w:p>
        </w:tc>
        <w:tc>
          <w:tcPr>
            <w:tcW w:w="2551" w:type="dxa"/>
            <w:vAlign w:val="center"/>
          </w:tcPr>
          <w:p>
            <w:pPr>
              <w:pStyle w:val="10"/>
            </w:pPr>
            <w:r>
              <w:t>70000元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培训协管员人数</w:t>
            </w:r>
          </w:p>
        </w:tc>
        <w:tc>
          <w:tcPr>
            <w:tcW w:w="2835" w:type="dxa"/>
            <w:vAlign w:val="center"/>
          </w:tcPr>
          <w:p>
            <w:pPr>
              <w:pStyle w:val="10"/>
            </w:pPr>
            <w:r>
              <w:t>培训协管员人数</w:t>
            </w:r>
          </w:p>
        </w:tc>
        <w:tc>
          <w:tcPr>
            <w:tcW w:w="2551" w:type="dxa"/>
            <w:vAlign w:val="center"/>
          </w:tcPr>
          <w:p>
            <w:pPr>
              <w:pStyle w:val="10"/>
            </w:pPr>
            <w:r>
              <w:t>322人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租车数量</w:t>
            </w:r>
          </w:p>
        </w:tc>
        <w:tc>
          <w:tcPr>
            <w:tcW w:w="2835" w:type="dxa"/>
            <w:vAlign w:val="center"/>
          </w:tcPr>
          <w:p>
            <w:pPr>
              <w:pStyle w:val="10"/>
            </w:pPr>
            <w:r>
              <w:t>租车数量</w:t>
            </w:r>
          </w:p>
        </w:tc>
        <w:tc>
          <w:tcPr>
            <w:tcW w:w="2551" w:type="dxa"/>
            <w:vAlign w:val="center"/>
          </w:tcPr>
          <w:p>
            <w:pPr>
              <w:pStyle w:val="10"/>
            </w:pPr>
            <w:r>
              <w:t>2辆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培训合格率</w:t>
            </w:r>
          </w:p>
        </w:tc>
        <w:tc>
          <w:tcPr>
            <w:tcW w:w="2835" w:type="dxa"/>
            <w:vAlign w:val="center"/>
          </w:tcPr>
          <w:p>
            <w:pPr>
              <w:pStyle w:val="10"/>
            </w:pPr>
            <w:r>
              <w:t>培训合格率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燃气安全按时完成率</w:t>
            </w:r>
          </w:p>
        </w:tc>
        <w:tc>
          <w:tcPr>
            <w:tcW w:w="2835" w:type="dxa"/>
            <w:vAlign w:val="center"/>
          </w:tcPr>
          <w:p>
            <w:pPr>
              <w:pStyle w:val="10"/>
            </w:pPr>
            <w:r>
              <w:t>燃气安全按时完成率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安全事故发生情况</w:t>
            </w:r>
          </w:p>
        </w:tc>
        <w:tc>
          <w:tcPr>
            <w:tcW w:w="2835" w:type="dxa"/>
            <w:vAlign w:val="center"/>
          </w:tcPr>
          <w:p>
            <w:pPr>
              <w:pStyle w:val="10"/>
            </w:pPr>
            <w:r>
              <w:t>安全零事故</w:t>
            </w:r>
          </w:p>
        </w:tc>
        <w:tc>
          <w:tcPr>
            <w:tcW w:w="2551" w:type="dxa"/>
            <w:vAlign w:val="center"/>
          </w:tcPr>
          <w:p>
            <w:pPr>
              <w:pStyle w:val="10"/>
            </w:pPr>
            <w:r>
              <w:t>杜绝出现燃气安全事故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群众对燃气服务满意度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83、2023山尹村镇提升泵站运行费绩效目标表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1.共雇佣3人对泵站设备进行维护和管理，保障山尹村泵站、配套设施正常运站。</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雇佣人数</w:t>
            </w:r>
          </w:p>
        </w:tc>
        <w:tc>
          <w:tcPr>
            <w:tcW w:w="2835" w:type="dxa"/>
            <w:vAlign w:val="center"/>
          </w:tcPr>
          <w:p>
            <w:pPr>
              <w:pStyle w:val="10"/>
            </w:pPr>
            <w:r>
              <w:t>每天派专人24小时对泵站进行管理运行</w:t>
            </w:r>
          </w:p>
        </w:tc>
        <w:tc>
          <w:tcPr>
            <w:tcW w:w="2551" w:type="dxa"/>
            <w:vAlign w:val="center"/>
          </w:tcPr>
          <w:p>
            <w:pPr>
              <w:pStyle w:val="10"/>
            </w:pPr>
            <w:r>
              <w:t>≥3人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维护泵站设备完成率</w:t>
            </w:r>
          </w:p>
        </w:tc>
        <w:tc>
          <w:tcPr>
            <w:tcW w:w="2835" w:type="dxa"/>
            <w:vAlign w:val="center"/>
          </w:tcPr>
          <w:p>
            <w:pPr>
              <w:pStyle w:val="10"/>
            </w:pPr>
            <w:r>
              <w:t>维护泵站设备正常运行维护全年合格率达到百分比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维护泵站设备及时率</w:t>
            </w:r>
          </w:p>
        </w:tc>
        <w:tc>
          <w:tcPr>
            <w:tcW w:w="2835" w:type="dxa"/>
            <w:vAlign w:val="center"/>
          </w:tcPr>
          <w:p>
            <w:pPr>
              <w:pStyle w:val="10"/>
            </w:pPr>
            <w:r>
              <w:t>维护泵站提升设备损坏、维修修复及时率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维护泵站管网成本</w:t>
            </w:r>
          </w:p>
        </w:tc>
        <w:tc>
          <w:tcPr>
            <w:tcW w:w="2835" w:type="dxa"/>
            <w:vAlign w:val="center"/>
          </w:tcPr>
          <w:p>
            <w:pPr>
              <w:pStyle w:val="10"/>
            </w:pPr>
            <w:r>
              <w:t>维护泵站日常运行、维修、管护、工资、电费等</w:t>
            </w:r>
          </w:p>
        </w:tc>
        <w:tc>
          <w:tcPr>
            <w:tcW w:w="2551" w:type="dxa"/>
            <w:vAlign w:val="center"/>
          </w:tcPr>
          <w:p>
            <w:pPr>
              <w:pStyle w:val="10"/>
            </w:pPr>
            <w:r>
              <w:t>63.36万元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解决周边企业居民污水收集处理</w:t>
            </w:r>
          </w:p>
        </w:tc>
        <w:tc>
          <w:tcPr>
            <w:tcW w:w="2835" w:type="dxa"/>
            <w:vAlign w:val="center"/>
          </w:tcPr>
          <w:p>
            <w:pPr>
              <w:pStyle w:val="10"/>
            </w:pPr>
            <w:r>
              <w:t>解决山尹村周边小区居民生活污水集中收集处理问题</w:t>
            </w:r>
          </w:p>
        </w:tc>
        <w:tc>
          <w:tcPr>
            <w:tcW w:w="2551" w:type="dxa"/>
            <w:vAlign w:val="center"/>
          </w:tcPr>
          <w:p>
            <w:pPr>
              <w:pStyle w:val="10"/>
            </w:pPr>
            <w:r>
              <w:t>确保泵站正常运行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杜绝污水污染环境</w:t>
            </w:r>
          </w:p>
        </w:tc>
        <w:tc>
          <w:tcPr>
            <w:tcW w:w="2835" w:type="dxa"/>
            <w:vAlign w:val="center"/>
          </w:tcPr>
          <w:p>
            <w:pPr>
              <w:pStyle w:val="10"/>
            </w:pPr>
            <w:r>
              <w:t>确保污水收集处理设施正常运行，杜绝水环境污染，改善水环境</w:t>
            </w:r>
          </w:p>
        </w:tc>
        <w:tc>
          <w:tcPr>
            <w:tcW w:w="2551" w:type="dxa"/>
            <w:vAlign w:val="center"/>
          </w:tcPr>
          <w:p>
            <w:pPr>
              <w:pStyle w:val="10"/>
            </w:pPr>
            <w:r>
              <w:t>泵站设备正常运行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收水范围内收益群众满意度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84、2023污水管网及泵站管护费绩效目标表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1.共雇佣35人对50公里的管网和泵站进行巡护和维护疏通管理，保障寺家庄、拾里洋房、东北片区及中途泵站、</w:t>
            </w:r>
            <w:r>
              <w:rPr>
                <w:rFonts w:hint="eastAsia"/>
                <w:lang w:eastAsia="zh-CN"/>
              </w:rPr>
              <w:t>污水处理厂</w:t>
            </w:r>
            <w:r>
              <w:t>管护、城外</w:t>
            </w:r>
            <w:r>
              <w:rPr>
                <w:rFonts w:hint="eastAsia"/>
                <w:lang w:eastAsia="zh-CN"/>
              </w:rPr>
              <w:t>污水处理厂</w:t>
            </w:r>
            <w:r>
              <w:t>管护和配套设施正常运站。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雇佣人数</w:t>
            </w:r>
          </w:p>
        </w:tc>
        <w:tc>
          <w:tcPr>
            <w:tcW w:w="2835" w:type="dxa"/>
            <w:vAlign w:val="center"/>
          </w:tcPr>
          <w:p>
            <w:pPr>
              <w:pStyle w:val="10"/>
            </w:pPr>
            <w:r>
              <w:t>维护泵站管网运行人员</w:t>
            </w:r>
          </w:p>
        </w:tc>
        <w:tc>
          <w:tcPr>
            <w:tcW w:w="2551" w:type="dxa"/>
            <w:vAlign w:val="center"/>
          </w:tcPr>
          <w:p>
            <w:pPr>
              <w:pStyle w:val="10"/>
            </w:pPr>
            <w:r>
              <w:t>≥30人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维护管网长度</w:t>
            </w:r>
          </w:p>
        </w:tc>
        <w:tc>
          <w:tcPr>
            <w:tcW w:w="2835" w:type="dxa"/>
            <w:vAlign w:val="center"/>
          </w:tcPr>
          <w:p>
            <w:pPr>
              <w:pStyle w:val="10"/>
            </w:pPr>
            <w:r>
              <w:t>维护泵站污水管网管护长度</w:t>
            </w:r>
          </w:p>
        </w:tc>
        <w:tc>
          <w:tcPr>
            <w:tcW w:w="2551" w:type="dxa"/>
            <w:vAlign w:val="center"/>
          </w:tcPr>
          <w:p>
            <w:pPr>
              <w:pStyle w:val="10"/>
            </w:pPr>
            <w:r>
              <w:t>≥50公里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维护污水管网及时率</w:t>
            </w:r>
          </w:p>
        </w:tc>
        <w:tc>
          <w:tcPr>
            <w:tcW w:w="2835" w:type="dxa"/>
            <w:vAlign w:val="center"/>
          </w:tcPr>
          <w:p>
            <w:pPr>
              <w:pStyle w:val="10"/>
            </w:pPr>
            <w:r>
              <w:t>维护污水管道损坏及修复及时率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维护泵站管网成本</w:t>
            </w:r>
          </w:p>
        </w:tc>
        <w:tc>
          <w:tcPr>
            <w:tcW w:w="2835" w:type="dxa"/>
            <w:vAlign w:val="center"/>
          </w:tcPr>
          <w:p>
            <w:pPr>
              <w:pStyle w:val="10"/>
            </w:pPr>
            <w:r>
              <w:t>维护泵站、管网日常运行、维修、管护、工资、电费等</w:t>
            </w:r>
          </w:p>
        </w:tc>
        <w:tc>
          <w:tcPr>
            <w:tcW w:w="2551" w:type="dxa"/>
            <w:vAlign w:val="center"/>
          </w:tcPr>
          <w:p>
            <w:pPr>
              <w:pStyle w:val="10"/>
            </w:pPr>
            <w:r>
              <w:t>280.37万元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维护泵站管网完成率</w:t>
            </w:r>
          </w:p>
        </w:tc>
        <w:tc>
          <w:tcPr>
            <w:tcW w:w="2835" w:type="dxa"/>
            <w:vAlign w:val="center"/>
          </w:tcPr>
          <w:p>
            <w:pPr>
              <w:pStyle w:val="10"/>
            </w:pPr>
            <w:r>
              <w:t>维护泵站管网全年合格率达到百分比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解决周边企业居民污水收集处理</w:t>
            </w:r>
          </w:p>
        </w:tc>
        <w:tc>
          <w:tcPr>
            <w:tcW w:w="2835" w:type="dxa"/>
            <w:vAlign w:val="center"/>
          </w:tcPr>
          <w:p>
            <w:pPr>
              <w:pStyle w:val="10"/>
            </w:pPr>
            <w:r>
              <w:t>解决主管网周边居民生活污水集中收集处理问题</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收水范围内收益群众满意度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85、入管网企业检测费绩效目标表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1.目标内容1聘请第三方对65家企业进行水质检测，确保检测后入管网企业排水达标排放，污水处理厂进水水质达标。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污水检测雇佣人数</w:t>
            </w:r>
          </w:p>
        </w:tc>
        <w:tc>
          <w:tcPr>
            <w:tcW w:w="2835" w:type="dxa"/>
            <w:vAlign w:val="center"/>
          </w:tcPr>
          <w:p>
            <w:pPr>
              <w:pStyle w:val="10"/>
            </w:pPr>
            <w:r>
              <w:t>污水排放检测人员</w:t>
            </w:r>
          </w:p>
        </w:tc>
        <w:tc>
          <w:tcPr>
            <w:tcW w:w="2551" w:type="dxa"/>
            <w:vAlign w:val="center"/>
          </w:tcPr>
          <w:p>
            <w:pPr>
              <w:pStyle w:val="10"/>
            </w:pPr>
            <w:r>
              <w:t>3人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污水检测数量</w:t>
            </w:r>
          </w:p>
        </w:tc>
        <w:tc>
          <w:tcPr>
            <w:tcW w:w="2835" w:type="dxa"/>
            <w:vAlign w:val="center"/>
          </w:tcPr>
          <w:p>
            <w:pPr>
              <w:pStyle w:val="10"/>
            </w:pPr>
            <w:r>
              <w:t>检测接入污水管网单位数量</w:t>
            </w:r>
          </w:p>
        </w:tc>
        <w:tc>
          <w:tcPr>
            <w:tcW w:w="2551" w:type="dxa"/>
            <w:vAlign w:val="center"/>
          </w:tcPr>
          <w:p>
            <w:pPr>
              <w:pStyle w:val="10"/>
            </w:pPr>
            <w:r>
              <w:t>≥65家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检测准确率</w:t>
            </w:r>
          </w:p>
        </w:tc>
        <w:tc>
          <w:tcPr>
            <w:tcW w:w="2835" w:type="dxa"/>
            <w:vAlign w:val="center"/>
          </w:tcPr>
          <w:p>
            <w:pPr>
              <w:pStyle w:val="10"/>
            </w:pPr>
            <w:r>
              <w:t>检测水质数据准确率达到百分比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污水检测成本</w:t>
            </w:r>
          </w:p>
        </w:tc>
        <w:tc>
          <w:tcPr>
            <w:tcW w:w="2835" w:type="dxa"/>
            <w:vAlign w:val="center"/>
          </w:tcPr>
          <w:p>
            <w:pPr>
              <w:pStyle w:val="10"/>
            </w:pPr>
            <w:r>
              <w:t>用于对入管网企业污水排放主要指标检测费用</w:t>
            </w:r>
          </w:p>
        </w:tc>
        <w:tc>
          <w:tcPr>
            <w:tcW w:w="2551" w:type="dxa"/>
            <w:vAlign w:val="center"/>
          </w:tcPr>
          <w:p>
            <w:pPr>
              <w:pStyle w:val="10"/>
            </w:pPr>
            <w:r>
              <w:t>≤20万元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检测及时率</w:t>
            </w:r>
          </w:p>
        </w:tc>
        <w:tc>
          <w:tcPr>
            <w:tcW w:w="2835" w:type="dxa"/>
            <w:vAlign w:val="center"/>
          </w:tcPr>
          <w:p>
            <w:pPr>
              <w:pStyle w:val="10"/>
            </w:pPr>
            <w:r>
              <w:t>每年对入管网单位抽检率达到百分比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入管网单位排水达标</w:t>
            </w:r>
          </w:p>
        </w:tc>
        <w:tc>
          <w:tcPr>
            <w:tcW w:w="2835" w:type="dxa"/>
            <w:vAlign w:val="center"/>
          </w:tcPr>
          <w:p>
            <w:pPr>
              <w:pStyle w:val="10"/>
            </w:pPr>
            <w:r>
              <w:t>确保入管网单位排水达到污水处理厂进水标准</w:t>
            </w:r>
          </w:p>
        </w:tc>
        <w:tc>
          <w:tcPr>
            <w:tcW w:w="2551" w:type="dxa"/>
            <w:vAlign w:val="center"/>
          </w:tcPr>
          <w:p>
            <w:pPr>
              <w:pStyle w:val="10"/>
            </w:pPr>
            <w:r>
              <w:t>≥100达标排放</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检测对象满意度</w:t>
            </w:r>
          </w:p>
        </w:tc>
        <w:tc>
          <w:tcPr>
            <w:tcW w:w="2835" w:type="dxa"/>
            <w:vAlign w:val="center"/>
          </w:tcPr>
          <w:p>
            <w:pPr>
              <w:pStyle w:val="10"/>
            </w:pPr>
            <w:r>
              <w:t>对入管网企业检测服务对象满意度</w:t>
            </w:r>
          </w:p>
        </w:tc>
        <w:tc>
          <w:tcPr>
            <w:tcW w:w="2551" w:type="dxa"/>
            <w:vAlign w:val="center"/>
          </w:tcPr>
          <w:p>
            <w:pPr>
              <w:pStyle w:val="10"/>
            </w:pPr>
            <w:r>
              <w:t>≥95%</w:t>
            </w:r>
          </w:p>
          <w:p>
            <w:pPr>
              <w:pStyle w:val="10"/>
            </w:pP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86、2023房屋鉴定中心办公经费绩效目标表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1.夏季汛期保障危旧房屋隐患排查，冬季防冻减灾保障危旧房屋隐患排查和日常巡查，隐患治理，保障住房安全，避免房屋安全事故发生。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巡查危房栋数</w:t>
            </w:r>
          </w:p>
        </w:tc>
        <w:tc>
          <w:tcPr>
            <w:tcW w:w="2835" w:type="dxa"/>
            <w:vAlign w:val="center"/>
          </w:tcPr>
          <w:p>
            <w:pPr>
              <w:pStyle w:val="10"/>
            </w:pPr>
            <w:r>
              <w:t>未按时完成审计项目数量</w:t>
            </w:r>
          </w:p>
        </w:tc>
        <w:tc>
          <w:tcPr>
            <w:tcW w:w="2551" w:type="dxa"/>
            <w:vAlign w:val="center"/>
          </w:tcPr>
          <w:p>
            <w:pPr>
              <w:pStyle w:val="10"/>
            </w:pPr>
            <w:r>
              <w:t>16栋</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巡查危房按时完成率</w:t>
            </w:r>
          </w:p>
        </w:tc>
        <w:tc>
          <w:tcPr>
            <w:tcW w:w="2835" w:type="dxa"/>
            <w:vAlign w:val="center"/>
          </w:tcPr>
          <w:p>
            <w:pPr>
              <w:pStyle w:val="10"/>
            </w:pPr>
            <w:r>
              <w:t>按时完成安全排查任务数占总排查任务的比例</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成本控制，办公消耗，车辆使用，宣传牌、条幅制作费用</w:t>
            </w:r>
          </w:p>
        </w:tc>
        <w:tc>
          <w:tcPr>
            <w:tcW w:w="2551" w:type="dxa"/>
            <w:vAlign w:val="center"/>
          </w:tcPr>
          <w:p>
            <w:pPr>
              <w:pStyle w:val="10"/>
            </w:pPr>
            <w:r>
              <w:t>5万元</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楼栋隐患排查率</w:t>
            </w:r>
          </w:p>
        </w:tc>
        <w:tc>
          <w:tcPr>
            <w:tcW w:w="2835" w:type="dxa"/>
            <w:vAlign w:val="center"/>
          </w:tcPr>
          <w:p>
            <w:pPr>
              <w:pStyle w:val="10"/>
            </w:pPr>
            <w:r>
              <w:t>已完成鉴定的排除隐患危房数量占全部危房数量的占比</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受益户数</w:t>
            </w:r>
          </w:p>
        </w:tc>
        <w:tc>
          <w:tcPr>
            <w:tcW w:w="2835" w:type="dxa"/>
            <w:vAlign w:val="center"/>
          </w:tcPr>
          <w:p>
            <w:pPr>
              <w:pStyle w:val="10"/>
            </w:pPr>
            <w:r>
              <w:t>已完成鉴定的危房现居住户</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房屋安全事故发生事故</w:t>
            </w:r>
          </w:p>
        </w:tc>
        <w:tc>
          <w:tcPr>
            <w:tcW w:w="2835" w:type="dxa"/>
            <w:vAlign w:val="center"/>
          </w:tcPr>
          <w:p>
            <w:pPr>
              <w:pStyle w:val="10"/>
            </w:pPr>
            <w:r>
              <w:t>通过排查对隐患部位的处理，避免房屋安全事故的发生</w:t>
            </w:r>
          </w:p>
        </w:tc>
        <w:tc>
          <w:tcPr>
            <w:tcW w:w="2551" w:type="dxa"/>
            <w:vAlign w:val="center"/>
          </w:tcPr>
          <w:p>
            <w:pPr>
              <w:pStyle w:val="10"/>
            </w:pPr>
            <w:r>
              <w:t>0次</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保障办公需要，维持单位运转</w:t>
            </w:r>
          </w:p>
        </w:tc>
        <w:tc>
          <w:tcPr>
            <w:tcW w:w="2835" w:type="dxa"/>
            <w:vAlign w:val="center"/>
          </w:tcPr>
          <w:p>
            <w:pPr>
              <w:pStyle w:val="10"/>
            </w:pPr>
            <w:r>
              <w:t>保障日常办公需要，维持单位正常运转</w:t>
            </w:r>
          </w:p>
        </w:tc>
        <w:tc>
          <w:tcPr>
            <w:tcW w:w="2551" w:type="dxa"/>
            <w:vAlign w:val="center"/>
          </w:tcPr>
          <w:p>
            <w:pPr>
              <w:pStyle w:val="10"/>
            </w:pPr>
            <w:r>
              <w:t>维持单位正常运转</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危旧房屋现居住户的满意度</w:t>
            </w:r>
          </w:p>
        </w:tc>
        <w:tc>
          <w:tcPr>
            <w:tcW w:w="2835" w:type="dxa"/>
            <w:vAlign w:val="center"/>
          </w:tcPr>
          <w:p>
            <w:pPr>
              <w:pStyle w:val="10"/>
            </w:pPr>
            <w:r>
              <w:t>危旧房屋现居住户的满意度占居住户的比例</w:t>
            </w:r>
          </w:p>
        </w:tc>
        <w:tc>
          <w:tcPr>
            <w:tcW w:w="2551" w:type="dxa"/>
            <w:vAlign w:val="center"/>
          </w:tcPr>
          <w:p>
            <w:pPr>
              <w:pStyle w:val="10"/>
            </w:pPr>
            <w:r>
              <w:t>100%</w:t>
            </w:r>
          </w:p>
        </w:tc>
        <w:tc>
          <w:tcPr>
            <w:tcW w:w="2268" w:type="dxa"/>
            <w:vAlign w:val="center"/>
          </w:tcPr>
          <w:p>
            <w:pPr>
              <w:pStyle w:val="10"/>
            </w:pPr>
            <w:r>
              <w:t>部门本年度工作计划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87、2023退役人员公益岗位工资绩效目标表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1.对符合政府安排工作条件的退役士兵，因下岗失业，生活困难的帮扶救助到位，加大就业援助工作力度，通过公益岗位予以托管安置。</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退役军人公益岗位工资资金发放到位率</w:t>
            </w:r>
          </w:p>
        </w:tc>
        <w:tc>
          <w:tcPr>
            <w:tcW w:w="2835" w:type="dxa"/>
            <w:vAlign w:val="center"/>
          </w:tcPr>
          <w:p>
            <w:pPr>
              <w:pStyle w:val="10"/>
            </w:pPr>
            <w:r>
              <w:t>保障退役军人公益岗位工资按时足额发放人数占实际发放人数的比例</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安置退役军人公益岗位人数</w:t>
            </w:r>
          </w:p>
        </w:tc>
        <w:tc>
          <w:tcPr>
            <w:tcW w:w="2835" w:type="dxa"/>
            <w:vAlign w:val="center"/>
          </w:tcPr>
          <w:p>
            <w:pPr>
              <w:pStyle w:val="10"/>
            </w:pPr>
            <w:r>
              <w:t>单位安置退役军人公益岗位的实际人数</w:t>
            </w:r>
          </w:p>
        </w:tc>
        <w:tc>
          <w:tcPr>
            <w:tcW w:w="2551" w:type="dxa"/>
            <w:vAlign w:val="center"/>
          </w:tcPr>
          <w:p>
            <w:pPr>
              <w:pStyle w:val="10"/>
            </w:pPr>
            <w:r>
              <w:t>4个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退役军人公益岗位工资发放及时率</w:t>
            </w:r>
          </w:p>
        </w:tc>
        <w:tc>
          <w:tcPr>
            <w:tcW w:w="2835" w:type="dxa"/>
            <w:vAlign w:val="center"/>
          </w:tcPr>
          <w:p>
            <w:pPr>
              <w:pStyle w:val="10"/>
            </w:pPr>
            <w:r>
              <w:t>保障退役军人公益岗位工资发放及时的人数占应发放总人数的比率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退役军人公益岗位资金发放标准</w:t>
            </w:r>
          </w:p>
        </w:tc>
        <w:tc>
          <w:tcPr>
            <w:tcW w:w="2835" w:type="dxa"/>
            <w:vAlign w:val="center"/>
          </w:tcPr>
          <w:p>
            <w:pPr>
              <w:pStyle w:val="10"/>
            </w:pPr>
            <w:r>
              <w:t>对符合条件的退役军人公益岗位发放的工资金额</w:t>
            </w:r>
          </w:p>
        </w:tc>
        <w:tc>
          <w:tcPr>
            <w:tcW w:w="2551" w:type="dxa"/>
            <w:vAlign w:val="center"/>
          </w:tcPr>
          <w:p>
            <w:pPr>
              <w:pStyle w:val="10"/>
            </w:pPr>
            <w:r>
              <w:t>22.8万元</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托管安置帮扶到位率</w:t>
            </w:r>
          </w:p>
        </w:tc>
        <w:tc>
          <w:tcPr>
            <w:tcW w:w="2835" w:type="dxa"/>
            <w:vAlign w:val="center"/>
          </w:tcPr>
          <w:p>
            <w:pPr>
              <w:pStyle w:val="10"/>
            </w:pPr>
            <w:r>
              <w:t>对退役托管安置帮扶到位人数比率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退役军人安置满意度</w:t>
            </w:r>
          </w:p>
        </w:tc>
        <w:tc>
          <w:tcPr>
            <w:tcW w:w="2835" w:type="dxa"/>
            <w:vAlign w:val="center"/>
          </w:tcPr>
          <w:p>
            <w:pPr>
              <w:pStyle w:val="10"/>
            </w:pPr>
            <w:r>
              <w:t>对退役军人安置满意和较满意的人数占总人数的比率</w:t>
            </w:r>
          </w:p>
        </w:tc>
        <w:tc>
          <w:tcPr>
            <w:tcW w:w="2551" w:type="dxa"/>
            <w:vAlign w:val="center"/>
          </w:tcPr>
          <w:p>
            <w:pPr>
              <w:pStyle w:val="10"/>
            </w:pPr>
            <w:r>
              <w:t>100%</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88、2023网络专线绩效目标表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1.租用通信专网，确保我单位与不动产登记中心联合办公正常传输房屋信息数据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市房管局系统专线费用</w:t>
            </w:r>
          </w:p>
        </w:tc>
        <w:tc>
          <w:tcPr>
            <w:tcW w:w="2551" w:type="dxa"/>
            <w:vAlign w:val="center"/>
          </w:tcPr>
          <w:p>
            <w:pPr>
              <w:pStyle w:val="10"/>
            </w:pPr>
            <w:r>
              <w:t>2.4万元/年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智慧广场不动产信息共享专线费</w:t>
            </w:r>
          </w:p>
        </w:tc>
        <w:tc>
          <w:tcPr>
            <w:tcW w:w="2551" w:type="dxa"/>
            <w:vAlign w:val="center"/>
          </w:tcPr>
          <w:p>
            <w:pPr>
              <w:pStyle w:val="10"/>
            </w:pPr>
            <w:r>
              <w:t>2.4万元/年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办公平台（OA）政务外网专线费</w:t>
            </w:r>
          </w:p>
        </w:tc>
        <w:tc>
          <w:tcPr>
            <w:tcW w:w="2551" w:type="dxa"/>
            <w:vAlign w:val="center"/>
          </w:tcPr>
          <w:p>
            <w:pPr>
              <w:pStyle w:val="10"/>
            </w:pPr>
            <w:r>
              <w:t>4.3万元/年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专网数量</w:t>
            </w:r>
          </w:p>
        </w:tc>
        <w:tc>
          <w:tcPr>
            <w:tcW w:w="2835" w:type="dxa"/>
            <w:vAlign w:val="center"/>
          </w:tcPr>
          <w:p>
            <w:pPr>
              <w:pStyle w:val="10"/>
            </w:pPr>
            <w:r>
              <w:t>联通、电信各一条</w:t>
            </w:r>
          </w:p>
        </w:tc>
        <w:tc>
          <w:tcPr>
            <w:tcW w:w="2551" w:type="dxa"/>
            <w:vAlign w:val="center"/>
          </w:tcPr>
          <w:p>
            <w:pPr>
              <w:pStyle w:val="10"/>
            </w:pPr>
            <w:r>
              <w:t>3条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系统故障率</w:t>
            </w:r>
          </w:p>
        </w:tc>
        <w:tc>
          <w:tcPr>
            <w:tcW w:w="2835" w:type="dxa"/>
            <w:vAlign w:val="center"/>
          </w:tcPr>
          <w:p>
            <w:pPr>
              <w:pStyle w:val="10"/>
            </w:pPr>
            <w:r>
              <w:t>网络专线出现故障时间与总运行时间的比例</w:t>
            </w:r>
          </w:p>
        </w:tc>
        <w:tc>
          <w:tcPr>
            <w:tcW w:w="2551" w:type="dxa"/>
            <w:vAlign w:val="center"/>
          </w:tcPr>
          <w:p>
            <w:pPr>
              <w:pStyle w:val="10"/>
            </w:pPr>
            <w:r>
              <w:t>≤1%</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系统运行维护响应时间</w:t>
            </w:r>
          </w:p>
        </w:tc>
        <w:tc>
          <w:tcPr>
            <w:tcW w:w="2835" w:type="dxa"/>
            <w:vAlign w:val="center"/>
          </w:tcPr>
          <w:p>
            <w:pPr>
              <w:pStyle w:val="10"/>
            </w:pPr>
            <w:r>
              <w:t>保障24小时专线网络畅通</w:t>
            </w:r>
          </w:p>
        </w:tc>
        <w:tc>
          <w:tcPr>
            <w:tcW w:w="2551" w:type="dxa"/>
            <w:vAlign w:val="center"/>
          </w:tcPr>
          <w:p>
            <w:pPr>
              <w:pStyle w:val="10"/>
            </w:pPr>
            <w:r>
              <w:t>24小时/天</w:t>
            </w:r>
          </w:p>
        </w:tc>
        <w:tc>
          <w:tcPr>
            <w:tcW w:w="2268" w:type="dxa"/>
            <w:vAlign w:val="center"/>
          </w:tcPr>
          <w:p>
            <w:pPr>
              <w:pStyle w:val="10"/>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确保我单位与不动产登记中心联合办公正常进行并且数据互通，业务及时、有效地办理</w:t>
            </w:r>
          </w:p>
        </w:tc>
        <w:tc>
          <w:tcPr>
            <w:tcW w:w="2551" w:type="dxa"/>
            <w:vAlign w:val="center"/>
          </w:tcPr>
          <w:p>
            <w:pPr>
              <w:pStyle w:val="10"/>
            </w:pPr>
            <w:r>
              <w:t>确保我单位与不动产登记中心联合办公正常进行并且数据互通，业务及时有效地办理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办公平台（OA）政务平台正常使用</w:t>
            </w:r>
          </w:p>
        </w:tc>
        <w:tc>
          <w:tcPr>
            <w:tcW w:w="2551" w:type="dxa"/>
            <w:vAlign w:val="center"/>
          </w:tcPr>
          <w:p>
            <w:pPr>
              <w:pStyle w:val="10"/>
            </w:pPr>
            <w:r>
              <w:t>办公平台（OA）政务平台正常使用</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满意和较满意人数占被调查人数的比例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89、2023维修资金信息专网绩效目标表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1.维修资金窗口每年受理案件数约14余万件，此项费用是为了确保维修资金1个模块的正常运行，保持网络稳定，保障业务正常办理、工作正常运转。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电子票据系统维护</w:t>
            </w:r>
          </w:p>
        </w:tc>
        <w:tc>
          <w:tcPr>
            <w:tcW w:w="2835" w:type="dxa"/>
            <w:vAlign w:val="center"/>
          </w:tcPr>
          <w:p>
            <w:pPr>
              <w:pStyle w:val="10"/>
            </w:pPr>
            <w:r>
              <w:t>维修资金信息系统中电子票据系统维护费</w:t>
            </w:r>
          </w:p>
        </w:tc>
        <w:tc>
          <w:tcPr>
            <w:tcW w:w="2551" w:type="dxa"/>
            <w:vAlign w:val="center"/>
          </w:tcPr>
          <w:p>
            <w:pPr>
              <w:pStyle w:val="10"/>
            </w:pPr>
            <w:r>
              <w:t>3.2万元/年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涉及业务模块数量</w:t>
            </w:r>
          </w:p>
        </w:tc>
        <w:tc>
          <w:tcPr>
            <w:tcW w:w="2835" w:type="dxa"/>
            <w:vAlign w:val="center"/>
          </w:tcPr>
          <w:p>
            <w:pPr>
              <w:pStyle w:val="10"/>
            </w:pPr>
            <w:r>
              <w:t>电子票据模块</w:t>
            </w:r>
          </w:p>
        </w:tc>
        <w:tc>
          <w:tcPr>
            <w:tcW w:w="2551" w:type="dxa"/>
            <w:vAlign w:val="center"/>
          </w:tcPr>
          <w:p>
            <w:pPr>
              <w:pStyle w:val="10"/>
            </w:pPr>
            <w:r>
              <w:t>1个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维修资金业务处理及时性</w:t>
            </w:r>
          </w:p>
        </w:tc>
        <w:tc>
          <w:tcPr>
            <w:tcW w:w="2835" w:type="dxa"/>
            <w:vAlign w:val="center"/>
          </w:tcPr>
          <w:p>
            <w:pPr>
              <w:pStyle w:val="10"/>
            </w:pPr>
            <w:r>
              <w:t>及时处理业务数占总处理数的比率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系统使用合格率</w:t>
            </w:r>
          </w:p>
        </w:tc>
        <w:tc>
          <w:tcPr>
            <w:tcW w:w="2835" w:type="dxa"/>
            <w:vAlign w:val="center"/>
          </w:tcPr>
          <w:p>
            <w:pPr>
              <w:pStyle w:val="10"/>
            </w:pPr>
            <w:r>
              <w:t>系统模块维护按时完成的数量占需要维护系统模块的比例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硬件设备和系统均可正常使用</w:t>
            </w:r>
          </w:p>
        </w:tc>
        <w:tc>
          <w:tcPr>
            <w:tcW w:w="2835" w:type="dxa"/>
            <w:vAlign w:val="center"/>
          </w:tcPr>
          <w:p>
            <w:pPr>
              <w:pStyle w:val="10"/>
            </w:pPr>
            <w:r>
              <w:t>保障维修资金缴存相关业务全天24小时正常进行</w:t>
            </w:r>
          </w:p>
        </w:tc>
        <w:tc>
          <w:tcPr>
            <w:tcW w:w="2551" w:type="dxa"/>
            <w:vAlign w:val="center"/>
          </w:tcPr>
          <w:p>
            <w:pPr>
              <w:pStyle w:val="10"/>
            </w:pPr>
            <w:r>
              <w:t>24小时/天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保障网络和数据安全的时间</w:t>
            </w:r>
          </w:p>
        </w:tc>
        <w:tc>
          <w:tcPr>
            <w:tcW w:w="2551" w:type="dxa"/>
            <w:vAlign w:val="center"/>
          </w:tcPr>
          <w:p>
            <w:pPr>
              <w:pStyle w:val="10"/>
            </w:pPr>
            <w:r>
              <w:t>长期</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提高业务办事效率，让群众等待时间短、跑腿次数少</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90、2023信息维护费绩效目标表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1.为了保障存量房过户、房产抵押业务、房产交易备案等相关业务全天24小时正常进行，确保与不动产对接数据信息畅通，准确，保障业务正常办理，工作正常运转。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系统数据维护达标标准</w:t>
            </w:r>
          </w:p>
        </w:tc>
        <w:tc>
          <w:tcPr>
            <w:tcW w:w="2835" w:type="dxa"/>
            <w:vAlign w:val="center"/>
          </w:tcPr>
          <w:p>
            <w:pPr>
              <w:pStyle w:val="10"/>
            </w:pPr>
            <w:r>
              <w:t>符合相关技术标准和数据管理规范，控制维护进度和质量</w:t>
            </w:r>
          </w:p>
        </w:tc>
        <w:tc>
          <w:tcPr>
            <w:tcW w:w="2551" w:type="dxa"/>
            <w:vAlign w:val="center"/>
          </w:tcPr>
          <w:p>
            <w:pPr>
              <w:pStyle w:val="10"/>
            </w:pPr>
            <w:r>
              <w:t>符合数据库管理相关规定及国家标准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系统维护办结案件的数量</w:t>
            </w:r>
          </w:p>
        </w:tc>
        <w:tc>
          <w:tcPr>
            <w:tcW w:w="2835" w:type="dxa"/>
            <w:vAlign w:val="center"/>
          </w:tcPr>
          <w:p>
            <w:pPr>
              <w:pStyle w:val="10"/>
            </w:pPr>
            <w:r>
              <w:t>接收案件数量占所有办结案件数量的比例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系统维护按时完成率</w:t>
            </w:r>
          </w:p>
        </w:tc>
        <w:tc>
          <w:tcPr>
            <w:tcW w:w="2835" w:type="dxa"/>
            <w:vAlign w:val="center"/>
          </w:tcPr>
          <w:p>
            <w:pPr>
              <w:pStyle w:val="10"/>
            </w:pPr>
            <w:r>
              <w:t>系统维护数据按时完成的数量占需要维护系统数据的比例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系统维护成本</w:t>
            </w:r>
          </w:p>
        </w:tc>
        <w:tc>
          <w:tcPr>
            <w:tcW w:w="2835" w:type="dxa"/>
            <w:vAlign w:val="center"/>
          </w:tcPr>
          <w:p>
            <w:pPr>
              <w:pStyle w:val="10"/>
            </w:pPr>
            <w:r>
              <w:t>系统维护费用</w:t>
            </w:r>
          </w:p>
        </w:tc>
        <w:tc>
          <w:tcPr>
            <w:tcW w:w="2551" w:type="dxa"/>
            <w:vAlign w:val="center"/>
          </w:tcPr>
          <w:p>
            <w:pPr>
              <w:pStyle w:val="10"/>
            </w:pPr>
            <w:r>
              <w:t>3.84万元/年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业务正常进行时间</w:t>
            </w:r>
          </w:p>
        </w:tc>
        <w:tc>
          <w:tcPr>
            <w:tcW w:w="2835" w:type="dxa"/>
            <w:vAlign w:val="center"/>
          </w:tcPr>
          <w:p>
            <w:pPr>
              <w:pStyle w:val="10"/>
            </w:pPr>
            <w:r>
              <w:t>保障存量房过户、房产抵押业务、房产交易备案等相关业务全天24小时正常进行</w:t>
            </w:r>
          </w:p>
        </w:tc>
        <w:tc>
          <w:tcPr>
            <w:tcW w:w="2551" w:type="dxa"/>
            <w:vAlign w:val="center"/>
          </w:tcPr>
          <w:p>
            <w:pPr>
              <w:pStyle w:val="10"/>
            </w:pPr>
            <w:r>
              <w:t>24小时/天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系统故障恢复时限</w:t>
            </w:r>
          </w:p>
        </w:tc>
        <w:tc>
          <w:tcPr>
            <w:tcW w:w="2835" w:type="dxa"/>
            <w:vAlign w:val="center"/>
          </w:tcPr>
          <w:p>
            <w:pPr>
              <w:pStyle w:val="10"/>
            </w:pPr>
            <w:r>
              <w:t>系统出现故障后及时修复的时间</w:t>
            </w:r>
          </w:p>
        </w:tc>
        <w:tc>
          <w:tcPr>
            <w:tcW w:w="2551" w:type="dxa"/>
            <w:vAlign w:val="center"/>
          </w:tcPr>
          <w:p>
            <w:pPr>
              <w:pStyle w:val="10"/>
            </w:pPr>
            <w:r>
              <w:t>≤24小时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保障网络和数据安全的时间</w:t>
            </w:r>
          </w:p>
        </w:tc>
        <w:tc>
          <w:tcPr>
            <w:tcW w:w="2551" w:type="dxa"/>
            <w:vAlign w:val="center"/>
          </w:tcPr>
          <w:p>
            <w:pPr>
              <w:pStyle w:val="10"/>
            </w:pPr>
            <w:r>
              <w:t>长期</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提高业务办事效率，让群众等待时间短、跑腿次数少</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91、2023租赁中心办公经费绩效目标表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1.保障15人办公经费正常运转，对租赁房源日常监管、抽查、普及试点政策，促进租赁市场正常开展工作，保证工作有效进行。</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办公费、水电费、交通费、会议费、工会经费、招待费及其他公用经费的支出</w:t>
            </w:r>
          </w:p>
        </w:tc>
        <w:tc>
          <w:tcPr>
            <w:tcW w:w="2551" w:type="dxa"/>
            <w:vAlign w:val="center"/>
          </w:tcPr>
          <w:p>
            <w:pPr>
              <w:pStyle w:val="10"/>
            </w:pPr>
            <w:r>
              <w:t>15万元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15人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保障日常办公需要，维持单位正常运啊转</w:t>
            </w:r>
          </w:p>
        </w:tc>
        <w:tc>
          <w:tcPr>
            <w:tcW w:w="2835" w:type="dxa"/>
            <w:vAlign w:val="center"/>
          </w:tcPr>
          <w:p>
            <w:pPr>
              <w:pStyle w:val="10"/>
            </w:pPr>
            <w:r>
              <w:t>保障日常办公需要，维持单位正常运转</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使用和服务对象满意度</w:t>
            </w:r>
          </w:p>
        </w:tc>
        <w:tc>
          <w:tcPr>
            <w:tcW w:w="2835" w:type="dxa"/>
            <w:vAlign w:val="center"/>
          </w:tcPr>
          <w:p>
            <w:pPr>
              <w:pStyle w:val="10"/>
            </w:pPr>
            <w:r>
              <w:t>使用和服务对象满意度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92、2023年处置计划外保障性租赁住房交易税金绩效目标表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计划外保障性租赁住房拍卖会，最终成交价1.18亿元，由鹿泉区城市建设投资有限公司竞拍成功，标的物为和悦小区、悦麓兰庭、恒大林溪郡、翠苑雅居四个项目。经税务局测算办理交易过户手续各项税款约1900万元</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处置数量</w:t>
            </w:r>
          </w:p>
        </w:tc>
        <w:tc>
          <w:tcPr>
            <w:tcW w:w="2835" w:type="dxa"/>
            <w:vAlign w:val="center"/>
          </w:tcPr>
          <w:p>
            <w:pPr>
              <w:pStyle w:val="10"/>
            </w:pPr>
            <w:r>
              <w:t>处置数量</w:t>
            </w:r>
          </w:p>
        </w:tc>
        <w:tc>
          <w:tcPr>
            <w:tcW w:w="2551" w:type="dxa"/>
            <w:vAlign w:val="center"/>
          </w:tcPr>
          <w:p>
            <w:pPr>
              <w:pStyle w:val="10"/>
            </w:pPr>
            <w:r>
              <w:t>244套</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建筑工程质量统一验收标准</w:t>
            </w:r>
          </w:p>
        </w:tc>
        <w:tc>
          <w:tcPr>
            <w:tcW w:w="2835" w:type="dxa"/>
            <w:vAlign w:val="center"/>
          </w:tcPr>
          <w:p>
            <w:pPr>
              <w:pStyle w:val="10"/>
            </w:pPr>
            <w:r>
              <w:t>严格按照工程设计图纸和施工技术标准，落实质量验收规范要求。</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专项资金拨付及时率</w:t>
            </w:r>
          </w:p>
        </w:tc>
        <w:tc>
          <w:tcPr>
            <w:tcW w:w="2835" w:type="dxa"/>
            <w:vAlign w:val="center"/>
          </w:tcPr>
          <w:p>
            <w:pPr>
              <w:pStyle w:val="10"/>
            </w:pPr>
            <w:r>
              <w:t>专项资金拨付及时率</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2835" w:type="dxa"/>
            <w:vAlign w:val="center"/>
          </w:tcPr>
          <w:p>
            <w:pPr>
              <w:pStyle w:val="10"/>
            </w:pPr>
            <w:r>
              <w:t>项目总成本</w:t>
            </w:r>
          </w:p>
        </w:tc>
        <w:tc>
          <w:tcPr>
            <w:tcW w:w="2551" w:type="dxa"/>
            <w:vAlign w:val="center"/>
          </w:tcPr>
          <w:p>
            <w:pPr>
              <w:pStyle w:val="10"/>
            </w:pPr>
            <w:r>
              <w:t>1900万元</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保障计划外保租房顺利交易</w:t>
            </w:r>
          </w:p>
        </w:tc>
        <w:tc>
          <w:tcPr>
            <w:tcW w:w="2835" w:type="dxa"/>
            <w:vAlign w:val="center"/>
          </w:tcPr>
          <w:p>
            <w:pPr>
              <w:pStyle w:val="10"/>
            </w:pPr>
            <w:r>
              <w:t>保障计划外保租房顺利交易</w:t>
            </w:r>
          </w:p>
        </w:tc>
        <w:tc>
          <w:tcPr>
            <w:tcW w:w="2551" w:type="dxa"/>
            <w:vAlign w:val="center"/>
          </w:tcPr>
          <w:p>
            <w:pPr>
              <w:pStyle w:val="10"/>
            </w:pPr>
            <w:r>
              <w:t>顺利交易</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93、2023悦麓兰庭和翠屏龙苑人才公寓家具家电附属设施绩效目标表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1.申请300万用于装修64套人才公寓家具家电等附属设施，装修完成后分配使用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人才公寓附属设备验收合格率</w:t>
            </w:r>
          </w:p>
        </w:tc>
        <w:tc>
          <w:tcPr>
            <w:tcW w:w="2835" w:type="dxa"/>
            <w:vAlign w:val="center"/>
          </w:tcPr>
          <w:p>
            <w:pPr>
              <w:pStyle w:val="10"/>
            </w:pPr>
            <w:r>
              <w:t>人才公寓内部公共设施装修</w:t>
            </w:r>
          </w:p>
        </w:tc>
        <w:tc>
          <w:tcPr>
            <w:tcW w:w="2551" w:type="dxa"/>
            <w:vAlign w:val="center"/>
          </w:tcPr>
          <w:p>
            <w:pPr>
              <w:pStyle w:val="10"/>
            </w:pPr>
            <w:r>
              <w:t>100%</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人才公寓装修数量</w:t>
            </w:r>
          </w:p>
        </w:tc>
        <w:tc>
          <w:tcPr>
            <w:tcW w:w="2835" w:type="dxa"/>
            <w:vAlign w:val="center"/>
          </w:tcPr>
          <w:p>
            <w:pPr>
              <w:pStyle w:val="10"/>
            </w:pPr>
            <w:r>
              <w:t>人才公寓装修数量</w:t>
            </w:r>
          </w:p>
        </w:tc>
        <w:tc>
          <w:tcPr>
            <w:tcW w:w="2551" w:type="dxa"/>
            <w:vAlign w:val="center"/>
          </w:tcPr>
          <w:p>
            <w:pPr>
              <w:pStyle w:val="10"/>
            </w:pPr>
            <w:r>
              <w:t>64套</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人才公寓装修成本</w:t>
            </w:r>
          </w:p>
        </w:tc>
        <w:tc>
          <w:tcPr>
            <w:tcW w:w="2835" w:type="dxa"/>
            <w:vAlign w:val="center"/>
          </w:tcPr>
          <w:p>
            <w:pPr>
              <w:pStyle w:val="10"/>
            </w:pPr>
            <w:r>
              <w:t>人才公寓装修成本</w:t>
            </w:r>
          </w:p>
        </w:tc>
        <w:tc>
          <w:tcPr>
            <w:tcW w:w="2551" w:type="dxa"/>
            <w:vAlign w:val="center"/>
          </w:tcPr>
          <w:p>
            <w:pPr>
              <w:pStyle w:val="10"/>
            </w:pPr>
            <w:r>
              <w:t>300万元</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人才公寓装修完成及时率</w:t>
            </w:r>
          </w:p>
        </w:tc>
        <w:tc>
          <w:tcPr>
            <w:tcW w:w="2551" w:type="dxa"/>
            <w:vAlign w:val="center"/>
          </w:tcPr>
          <w:p>
            <w:pPr>
              <w:pStyle w:val="10"/>
            </w:pPr>
            <w:r>
              <w:t>100%</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长期使用性</w:t>
            </w:r>
          </w:p>
        </w:tc>
        <w:tc>
          <w:tcPr>
            <w:tcW w:w="2835" w:type="dxa"/>
            <w:vAlign w:val="center"/>
          </w:tcPr>
          <w:p>
            <w:pPr>
              <w:pStyle w:val="10"/>
            </w:pPr>
            <w:r>
              <w:t>能够长期较好地满足人民群众的需求</w:t>
            </w:r>
          </w:p>
        </w:tc>
        <w:tc>
          <w:tcPr>
            <w:tcW w:w="2551" w:type="dxa"/>
            <w:vAlign w:val="center"/>
          </w:tcPr>
          <w:p>
            <w:pPr>
              <w:pStyle w:val="10"/>
            </w:pPr>
            <w:r>
              <w:t>长期保持</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改善公寓住房条件</w:t>
            </w:r>
          </w:p>
        </w:tc>
        <w:tc>
          <w:tcPr>
            <w:tcW w:w="2835" w:type="dxa"/>
            <w:vAlign w:val="center"/>
          </w:tcPr>
          <w:p>
            <w:pPr>
              <w:pStyle w:val="10"/>
            </w:pPr>
            <w:r>
              <w:t>改善住房条件</w:t>
            </w:r>
          </w:p>
        </w:tc>
        <w:tc>
          <w:tcPr>
            <w:tcW w:w="2551" w:type="dxa"/>
            <w:vAlign w:val="center"/>
          </w:tcPr>
          <w:p>
            <w:pPr>
              <w:pStyle w:val="10"/>
            </w:pPr>
            <w:r>
              <w:t>装修设施达到全部完工</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群众对各种配套实施设备器材的满意度</w:t>
            </w:r>
          </w:p>
        </w:tc>
        <w:tc>
          <w:tcPr>
            <w:tcW w:w="2835" w:type="dxa"/>
            <w:vAlign w:val="center"/>
          </w:tcPr>
          <w:p>
            <w:pPr>
              <w:pStyle w:val="10"/>
            </w:pPr>
            <w:r>
              <w:t>对附属设施及硬件设施的满意度</w:t>
            </w:r>
          </w:p>
        </w:tc>
        <w:tc>
          <w:tcPr>
            <w:tcW w:w="2551" w:type="dxa"/>
            <w:vAlign w:val="center"/>
          </w:tcPr>
          <w:p>
            <w:pPr>
              <w:pStyle w:val="10"/>
            </w:pPr>
            <w:r>
              <w:t>100%</w:t>
            </w:r>
          </w:p>
        </w:tc>
        <w:tc>
          <w:tcPr>
            <w:tcW w:w="2268" w:type="dxa"/>
            <w:vAlign w:val="center"/>
          </w:tcPr>
          <w:p>
            <w:pPr>
              <w:pStyle w:val="10"/>
            </w:pPr>
            <w:r>
              <w:t>石住建办【2019】54号文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94、公共租赁住房租金补贴、保障性住房维修绩效目标表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项目目标1160户，2022年预计建设智慧小区安装指纹锁190把，38万元，商贸城保障房小区更换窗户及精钢纱窗72户，67.56万元，发放保障家庭2022-2023年度租金补贴50万元，日常管理维修维护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0"/>
            </w:pPr>
            <w:r>
              <w:t>"</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补贴户数及日常管理维修维护户数</w:t>
            </w:r>
          </w:p>
        </w:tc>
        <w:tc>
          <w:tcPr>
            <w:tcW w:w="2835" w:type="dxa"/>
            <w:vAlign w:val="center"/>
          </w:tcPr>
          <w:p>
            <w:pPr>
              <w:pStyle w:val="10"/>
            </w:pPr>
            <w:r>
              <w:t>发放租金补贴户数及日常管理维修维护户数</w:t>
            </w:r>
          </w:p>
        </w:tc>
        <w:tc>
          <w:tcPr>
            <w:tcW w:w="2551" w:type="dxa"/>
            <w:vAlign w:val="center"/>
          </w:tcPr>
          <w:p>
            <w:pPr>
              <w:pStyle w:val="10"/>
            </w:pPr>
            <w:r>
              <w:t>≥1095户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补贴发放及维修维护覆盖率</w:t>
            </w:r>
          </w:p>
        </w:tc>
        <w:tc>
          <w:tcPr>
            <w:tcW w:w="2835" w:type="dxa"/>
            <w:vAlign w:val="center"/>
          </w:tcPr>
          <w:p>
            <w:pPr>
              <w:pStyle w:val="10"/>
            </w:pPr>
            <w:r>
              <w:t>补贴发放及维修维护覆盖率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廉租住房和公共租赁住房补贴标准</w:t>
            </w:r>
          </w:p>
        </w:tc>
        <w:tc>
          <w:tcPr>
            <w:tcW w:w="2835" w:type="dxa"/>
            <w:vAlign w:val="center"/>
          </w:tcPr>
          <w:p>
            <w:pPr>
              <w:pStyle w:val="10"/>
            </w:pPr>
            <w:r>
              <w:t>补贴发放标准</w:t>
            </w:r>
          </w:p>
        </w:tc>
        <w:tc>
          <w:tcPr>
            <w:tcW w:w="2551" w:type="dxa"/>
            <w:vAlign w:val="center"/>
          </w:tcPr>
          <w:p>
            <w:pPr>
              <w:pStyle w:val="10"/>
            </w:pPr>
            <w:r>
              <w:t>廉租补助和公租补助发放标准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补贴发放时间</w:t>
            </w:r>
          </w:p>
        </w:tc>
        <w:tc>
          <w:tcPr>
            <w:tcW w:w="2835" w:type="dxa"/>
            <w:vAlign w:val="center"/>
          </w:tcPr>
          <w:p>
            <w:pPr>
              <w:pStyle w:val="10"/>
            </w:pPr>
            <w:r>
              <w:t>补贴发放时间</w:t>
            </w:r>
          </w:p>
        </w:tc>
        <w:tc>
          <w:tcPr>
            <w:tcW w:w="2551" w:type="dxa"/>
            <w:vAlign w:val="center"/>
          </w:tcPr>
          <w:p>
            <w:pPr>
              <w:pStyle w:val="10"/>
            </w:pPr>
            <w:r>
              <w:t>按规定时间及时发放</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受补助人群生活水平提高程度</w:t>
            </w:r>
          </w:p>
        </w:tc>
        <w:tc>
          <w:tcPr>
            <w:tcW w:w="2835" w:type="dxa"/>
            <w:vAlign w:val="center"/>
          </w:tcPr>
          <w:p>
            <w:pPr>
              <w:pStyle w:val="10"/>
            </w:pPr>
            <w:r>
              <w:t>受补助人群生活水平提高程度</w:t>
            </w:r>
          </w:p>
        </w:tc>
        <w:tc>
          <w:tcPr>
            <w:tcW w:w="2551" w:type="dxa"/>
            <w:vAlign w:val="center"/>
          </w:tcPr>
          <w:p>
            <w:pPr>
              <w:pStyle w:val="10"/>
            </w:pPr>
            <w:r>
              <w:t>生活水平提高</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补贴人员满意度</w:t>
            </w:r>
          </w:p>
        </w:tc>
        <w:tc>
          <w:tcPr>
            <w:tcW w:w="2835" w:type="dxa"/>
            <w:vAlign w:val="center"/>
          </w:tcPr>
          <w:p>
            <w:pPr>
              <w:pStyle w:val="10"/>
            </w:pPr>
            <w:r>
              <w:t>补贴人员满意程度</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95、提取廉租房住房保障资金绩效目标表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1.购买保障性租赁住房约126套，未解决新市民和新青年居住问题，减轻新市民及新青年生活负担，提高生活质量。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房屋达到竣工验收合格</w:t>
            </w:r>
          </w:p>
        </w:tc>
        <w:tc>
          <w:tcPr>
            <w:tcW w:w="2835" w:type="dxa"/>
            <w:vAlign w:val="center"/>
          </w:tcPr>
          <w:p>
            <w:pPr>
              <w:pStyle w:val="10"/>
            </w:pPr>
            <w:r>
              <w:t>房屋达到竣工验收合格</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保障性租赁住房套数</w:t>
            </w:r>
          </w:p>
        </w:tc>
        <w:tc>
          <w:tcPr>
            <w:tcW w:w="2835" w:type="dxa"/>
            <w:vAlign w:val="center"/>
          </w:tcPr>
          <w:p>
            <w:pPr>
              <w:pStyle w:val="10"/>
            </w:pPr>
            <w:r>
              <w:t>保障性租赁住房套数</w:t>
            </w:r>
          </w:p>
        </w:tc>
        <w:tc>
          <w:tcPr>
            <w:tcW w:w="2551" w:type="dxa"/>
            <w:vAlign w:val="center"/>
          </w:tcPr>
          <w:p>
            <w:pPr>
              <w:pStyle w:val="10"/>
            </w:pPr>
            <w:r>
              <w:t>≤126套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购买保障性租赁住房标准</w:t>
            </w:r>
          </w:p>
        </w:tc>
        <w:tc>
          <w:tcPr>
            <w:tcW w:w="2835" w:type="dxa"/>
            <w:vAlign w:val="center"/>
          </w:tcPr>
          <w:p>
            <w:pPr>
              <w:pStyle w:val="10"/>
            </w:pPr>
            <w:r>
              <w:t>购买保障性租赁住房标准</w:t>
            </w:r>
          </w:p>
        </w:tc>
        <w:tc>
          <w:tcPr>
            <w:tcW w:w="2551" w:type="dxa"/>
            <w:vAlign w:val="center"/>
          </w:tcPr>
          <w:p>
            <w:pPr>
              <w:pStyle w:val="10"/>
            </w:pPr>
            <w:r>
              <w:t>≤8000万元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购买时间</w:t>
            </w:r>
          </w:p>
        </w:tc>
        <w:tc>
          <w:tcPr>
            <w:tcW w:w="2835" w:type="dxa"/>
            <w:vAlign w:val="center"/>
          </w:tcPr>
          <w:p>
            <w:pPr>
              <w:pStyle w:val="10"/>
            </w:pPr>
            <w:r>
              <w:t>购买时间</w:t>
            </w:r>
          </w:p>
        </w:tc>
        <w:tc>
          <w:tcPr>
            <w:tcW w:w="2551" w:type="dxa"/>
            <w:vAlign w:val="center"/>
          </w:tcPr>
          <w:p>
            <w:pPr>
              <w:pStyle w:val="10"/>
            </w:pPr>
            <w:r>
              <w:t>准备4月份购买</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解决新市民新青年居住问题</w:t>
            </w:r>
          </w:p>
        </w:tc>
        <w:tc>
          <w:tcPr>
            <w:tcW w:w="2835" w:type="dxa"/>
            <w:vAlign w:val="center"/>
          </w:tcPr>
          <w:p>
            <w:pPr>
              <w:pStyle w:val="10"/>
            </w:pPr>
            <w:r>
              <w:t>解决新市民新青年居住问题</w:t>
            </w:r>
          </w:p>
        </w:tc>
        <w:tc>
          <w:tcPr>
            <w:tcW w:w="2551" w:type="dxa"/>
            <w:vAlign w:val="center"/>
          </w:tcPr>
          <w:p>
            <w:pPr>
              <w:pStyle w:val="10"/>
            </w:pPr>
            <w:r>
              <w:t>减轻生活负担，提高生活质量</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租户满意度</w:t>
            </w:r>
          </w:p>
        </w:tc>
        <w:tc>
          <w:tcPr>
            <w:tcW w:w="2835" w:type="dxa"/>
            <w:vAlign w:val="center"/>
          </w:tcPr>
          <w:p>
            <w:pPr>
              <w:pStyle w:val="10"/>
            </w:pPr>
            <w:r>
              <w:t>租户对保障性租赁住房满意程度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2023年，石家庄市鹿泉区住房和城乡建设局安排政府采购预算5490.00万元。具体内容见下表。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5490.00</w:t>
            </w:r>
          </w:p>
        </w:tc>
        <w:tc>
          <w:tcPr>
            <w:tcW w:w="964" w:type="dxa"/>
            <w:vAlign w:val="center"/>
          </w:tcPr>
          <w:p>
            <w:pPr>
              <w:pStyle w:val="13"/>
            </w:pPr>
            <w:r>
              <w:t>490.00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r>
              <w:t>5490.00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石家庄市鹿泉区住房和城乡建设局本级小计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5440.00</w:t>
            </w:r>
          </w:p>
        </w:tc>
        <w:tc>
          <w:tcPr>
            <w:tcW w:w="964" w:type="dxa"/>
            <w:vAlign w:val="center"/>
          </w:tcPr>
          <w:p>
            <w:pPr>
              <w:pStyle w:val="13"/>
            </w:pPr>
            <w:r>
              <w:t>440.00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r>
              <w:t>5440.00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2023年度鹿泉区城市体检</w:t>
            </w:r>
          </w:p>
        </w:tc>
        <w:tc>
          <w:tcPr>
            <w:tcW w:w="964" w:type="dxa"/>
            <w:vAlign w:val="center"/>
          </w:tcPr>
          <w:p>
            <w:pPr>
              <w:pStyle w:val="9"/>
            </w:pPr>
            <w:r>
              <w:t>30.00</w:t>
            </w:r>
          </w:p>
        </w:tc>
        <w:tc>
          <w:tcPr>
            <w:tcW w:w="1134" w:type="dxa"/>
            <w:vAlign w:val="center"/>
          </w:tcPr>
          <w:p>
            <w:pPr>
              <w:pStyle w:val="10"/>
            </w:pPr>
            <w:r>
              <w:t>区域规划和设计服务</w:t>
            </w:r>
          </w:p>
        </w:tc>
        <w:tc>
          <w:tcPr>
            <w:tcW w:w="1134" w:type="dxa"/>
            <w:vAlign w:val="center"/>
          </w:tcPr>
          <w:p>
            <w:pPr>
              <w:pStyle w:val="10"/>
            </w:pPr>
            <w:r>
              <w:t>C13010000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30.00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2023年鹿泉区城市地下综合管廊专项规划</w:t>
            </w:r>
          </w:p>
        </w:tc>
        <w:tc>
          <w:tcPr>
            <w:tcW w:w="964" w:type="dxa"/>
            <w:vAlign w:val="center"/>
          </w:tcPr>
          <w:p>
            <w:pPr>
              <w:pStyle w:val="9"/>
            </w:pPr>
            <w:r>
              <w:t>20.00</w:t>
            </w:r>
          </w:p>
        </w:tc>
        <w:tc>
          <w:tcPr>
            <w:tcW w:w="1134" w:type="dxa"/>
            <w:vAlign w:val="center"/>
          </w:tcPr>
          <w:p>
            <w:pPr>
              <w:pStyle w:val="10"/>
            </w:pPr>
            <w:r>
              <w:t>其他服务</w:t>
            </w:r>
          </w:p>
        </w:tc>
        <w:tc>
          <w:tcPr>
            <w:tcW w:w="1134" w:type="dxa"/>
            <w:vAlign w:val="center"/>
          </w:tcPr>
          <w:p>
            <w:pPr>
              <w:pStyle w:val="10"/>
            </w:pPr>
            <w:r>
              <w:t>C99000000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20.00</w:t>
            </w:r>
          </w:p>
        </w:tc>
        <w:tc>
          <w:tcPr>
            <w:tcW w:w="964" w:type="dxa"/>
            <w:vAlign w:val="center"/>
          </w:tcPr>
          <w:p>
            <w:pPr>
              <w:pStyle w:val="9"/>
            </w:pPr>
            <w:r>
              <w:t>20.00</w:t>
            </w:r>
          </w:p>
        </w:tc>
        <w:tc>
          <w:tcPr>
            <w:tcW w:w="964" w:type="dxa"/>
            <w:vAlign w:val="center"/>
          </w:tcPr>
          <w:p>
            <w:pPr>
              <w:pStyle w:val="9"/>
            </w:pPr>
            <w:r>
              <w:t>20.00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2023年石家庄市鹿泉区曹庄路（石柏大街-奇石街）市政基础设施建设项目</w:t>
            </w:r>
          </w:p>
        </w:tc>
        <w:tc>
          <w:tcPr>
            <w:tcW w:w="964" w:type="dxa"/>
            <w:vAlign w:val="center"/>
          </w:tcPr>
          <w:p>
            <w:pPr>
              <w:pStyle w:val="9"/>
            </w:pPr>
            <w:r>
              <w:t>60.00</w:t>
            </w:r>
          </w:p>
        </w:tc>
        <w:tc>
          <w:tcPr>
            <w:tcW w:w="1134" w:type="dxa"/>
            <w:vAlign w:val="center"/>
          </w:tcPr>
          <w:p>
            <w:pPr>
              <w:pStyle w:val="10"/>
            </w:pPr>
            <w:r>
              <w:t>其他市政公用设施施工</w:t>
            </w:r>
          </w:p>
        </w:tc>
        <w:tc>
          <w:tcPr>
            <w:tcW w:w="1134" w:type="dxa"/>
            <w:vAlign w:val="center"/>
          </w:tcPr>
          <w:p>
            <w:pPr>
              <w:pStyle w:val="10"/>
            </w:pPr>
            <w:r>
              <w:t>B02130199</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2023年石家庄市鹿泉区玉石路（海山大街-石邑街北延）市政基础设施建设项目</w:t>
            </w:r>
          </w:p>
        </w:tc>
        <w:tc>
          <w:tcPr>
            <w:tcW w:w="964" w:type="dxa"/>
            <w:vAlign w:val="center"/>
          </w:tcPr>
          <w:p>
            <w:pPr>
              <w:pStyle w:val="9"/>
            </w:pPr>
            <w:r>
              <w:t>60.00</w:t>
            </w:r>
          </w:p>
        </w:tc>
        <w:tc>
          <w:tcPr>
            <w:tcW w:w="1134" w:type="dxa"/>
            <w:vAlign w:val="center"/>
          </w:tcPr>
          <w:p>
            <w:pPr>
              <w:pStyle w:val="10"/>
            </w:pPr>
            <w:r>
              <w:t>其他市政公用设施施工</w:t>
            </w:r>
          </w:p>
        </w:tc>
        <w:tc>
          <w:tcPr>
            <w:tcW w:w="1134" w:type="dxa"/>
            <w:vAlign w:val="center"/>
          </w:tcPr>
          <w:p>
            <w:pPr>
              <w:pStyle w:val="10"/>
            </w:pPr>
            <w:r>
              <w:t>B02130199</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2023年石家庄西部上庄污水处理厂扩建工程</w:t>
            </w:r>
          </w:p>
        </w:tc>
        <w:tc>
          <w:tcPr>
            <w:tcW w:w="964" w:type="dxa"/>
            <w:vAlign w:val="center"/>
          </w:tcPr>
          <w:p>
            <w:pPr>
              <w:pStyle w:val="9"/>
            </w:pPr>
            <w:r>
              <w:t>60.00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2023年玉石北路及学院街道路工程</w:t>
            </w:r>
          </w:p>
        </w:tc>
        <w:tc>
          <w:tcPr>
            <w:tcW w:w="964" w:type="dxa"/>
            <w:vAlign w:val="center"/>
          </w:tcPr>
          <w:p>
            <w:pPr>
              <w:pStyle w:val="9"/>
            </w:pPr>
            <w:r>
              <w:t>60.00</w:t>
            </w:r>
          </w:p>
        </w:tc>
        <w:tc>
          <w:tcPr>
            <w:tcW w:w="1134" w:type="dxa"/>
            <w:vAlign w:val="center"/>
          </w:tcPr>
          <w:p>
            <w:pPr>
              <w:pStyle w:val="10"/>
            </w:pPr>
            <w:r>
              <w:t>城市道路工程施工</w:t>
            </w:r>
          </w:p>
        </w:tc>
        <w:tc>
          <w:tcPr>
            <w:tcW w:w="1134" w:type="dxa"/>
            <w:vAlign w:val="center"/>
          </w:tcPr>
          <w:p>
            <w:pPr>
              <w:pStyle w:val="10"/>
            </w:pPr>
            <w:r>
              <w:t>B02050000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鹿泉区2022年度城市体检</w:t>
            </w:r>
          </w:p>
        </w:tc>
        <w:tc>
          <w:tcPr>
            <w:tcW w:w="964" w:type="dxa"/>
            <w:vAlign w:val="center"/>
          </w:tcPr>
          <w:p>
            <w:pPr>
              <w:pStyle w:val="9"/>
            </w:pPr>
            <w:r>
              <w:t>30.00</w:t>
            </w:r>
          </w:p>
        </w:tc>
        <w:tc>
          <w:tcPr>
            <w:tcW w:w="1134" w:type="dxa"/>
            <w:vAlign w:val="center"/>
          </w:tcPr>
          <w:p>
            <w:pPr>
              <w:pStyle w:val="10"/>
            </w:pPr>
            <w:r>
              <w:t>区域规划和设计服务</w:t>
            </w:r>
          </w:p>
        </w:tc>
        <w:tc>
          <w:tcPr>
            <w:tcW w:w="1134" w:type="dxa"/>
            <w:vAlign w:val="center"/>
          </w:tcPr>
          <w:p>
            <w:pPr>
              <w:pStyle w:val="10"/>
            </w:pPr>
            <w:r>
              <w:t>C13010000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30.00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鹿泉区车站区域集中安置棚户区改造项目</w:t>
            </w:r>
          </w:p>
        </w:tc>
        <w:tc>
          <w:tcPr>
            <w:tcW w:w="964" w:type="dxa"/>
            <w:vAlign w:val="center"/>
          </w:tcPr>
          <w:p>
            <w:pPr>
              <w:pStyle w:val="9"/>
            </w:pPr>
            <w:r>
              <w:t>60.00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石家庄市鹿泉区2023年老旧小区改造项目</w:t>
            </w:r>
          </w:p>
        </w:tc>
        <w:tc>
          <w:tcPr>
            <w:tcW w:w="964" w:type="dxa"/>
            <w:vAlign w:val="center"/>
          </w:tcPr>
          <w:p>
            <w:pPr>
              <w:pStyle w:val="9"/>
            </w:pPr>
            <w:r>
              <w:t>60.00</w:t>
            </w:r>
          </w:p>
        </w:tc>
        <w:tc>
          <w:tcPr>
            <w:tcW w:w="1134" w:type="dxa"/>
            <w:vAlign w:val="center"/>
          </w:tcPr>
          <w:p>
            <w:pPr>
              <w:pStyle w:val="10"/>
            </w:pPr>
            <w:r>
              <w:t>房屋修缮</w:t>
            </w:r>
          </w:p>
        </w:tc>
        <w:tc>
          <w:tcPr>
            <w:tcW w:w="1134" w:type="dxa"/>
            <w:vAlign w:val="center"/>
          </w:tcPr>
          <w:p>
            <w:pPr>
              <w:pStyle w:val="10"/>
            </w:pPr>
            <w:r>
              <w:t>B08010000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鹿泉区车站区域基础设施综合建设工程项目</w:t>
            </w:r>
          </w:p>
        </w:tc>
        <w:tc>
          <w:tcPr>
            <w:tcW w:w="964" w:type="dxa"/>
            <w:vAlign w:val="center"/>
          </w:tcPr>
          <w:p>
            <w:pPr>
              <w:pStyle w:val="9"/>
            </w:pPr>
            <w:r>
              <w:t>5000.00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5000.00</w:t>
            </w:r>
          </w:p>
        </w:tc>
        <w:tc>
          <w:tcPr>
            <w:tcW w:w="964" w:type="dxa"/>
            <w:vAlign w:val="center"/>
          </w:tcPr>
          <w:p>
            <w:pPr>
              <w:pStyle w:val="9"/>
            </w:pPr>
            <w:r>
              <w:t>5000.00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5000.00</w:t>
            </w:r>
          </w:p>
        </w:tc>
        <w:tc>
          <w:tcPr>
            <w:tcW w:w="964" w:type="dxa"/>
            <w:vAlign w:val="center"/>
          </w:tcPr>
          <w:p>
            <w:pPr>
              <w:pStyle w:val="9"/>
            </w:pPr>
          </w:p>
        </w:tc>
        <w:tc>
          <w:tcPr>
            <w:tcW w:w="964" w:type="dxa"/>
            <w:vAlign w:val="center"/>
          </w:tcPr>
          <w:p>
            <w:pPr>
              <w:pStyle w:val="9"/>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石家庄市鹿泉区建筑业服务中心小计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建设工程实体及原材质量抽测安全监督费</w:t>
            </w:r>
          </w:p>
        </w:tc>
        <w:tc>
          <w:tcPr>
            <w:tcW w:w="964" w:type="dxa"/>
            <w:vAlign w:val="center"/>
          </w:tcPr>
          <w:p>
            <w:pPr>
              <w:pStyle w:val="9"/>
            </w:pPr>
            <w:r>
              <w:t>50.00</w:t>
            </w:r>
          </w:p>
        </w:tc>
        <w:tc>
          <w:tcPr>
            <w:tcW w:w="1134" w:type="dxa"/>
            <w:vAlign w:val="center"/>
          </w:tcPr>
          <w:p>
            <w:pPr>
              <w:pStyle w:val="10"/>
            </w:pPr>
            <w:r>
              <w:t>其他专业技术服务</w:t>
            </w:r>
          </w:p>
        </w:tc>
        <w:tc>
          <w:tcPr>
            <w:tcW w:w="1134" w:type="dxa"/>
            <w:vAlign w:val="center"/>
          </w:tcPr>
          <w:p>
            <w:pPr>
              <w:pStyle w:val="10"/>
            </w:pPr>
            <w:r>
              <w:t>C19990000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50.00</w:t>
            </w:r>
          </w:p>
        </w:tc>
        <w:tc>
          <w:tcPr>
            <w:tcW w:w="964" w:type="dxa"/>
            <w:vAlign w:val="center"/>
          </w:tcPr>
          <w:p>
            <w:pPr>
              <w:pStyle w:val="9"/>
            </w:pPr>
            <w:r>
              <w:t>50.00</w:t>
            </w:r>
          </w:p>
        </w:tc>
        <w:tc>
          <w:tcPr>
            <w:tcW w:w="964" w:type="dxa"/>
            <w:vAlign w:val="center"/>
          </w:tcPr>
          <w:p>
            <w:pPr>
              <w:pStyle w:val="9"/>
            </w:pPr>
            <w:r>
              <w:t>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石家庄市鹿泉区住房和城乡建设局（含所属单位）上年末固定资产金额为2932.35万元（详见下表）。本年度拟购置固定资产总额为38.49万元，已按要求列入政府采购预算，详见政府采购预算表。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333石家庄市鹿泉区住房和城乡建设局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2932.35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13860.08</w:t>
            </w:r>
          </w:p>
        </w:tc>
        <w:tc>
          <w:tcPr>
            <w:tcW w:w="2835" w:type="dxa"/>
            <w:vAlign w:val="center"/>
          </w:tcPr>
          <w:p>
            <w:pPr>
              <w:pStyle w:val="9"/>
            </w:pPr>
            <w:r>
              <w:t>1787.92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10499</w:t>
            </w:r>
          </w:p>
        </w:tc>
        <w:tc>
          <w:tcPr>
            <w:tcW w:w="2835" w:type="dxa"/>
            <w:vAlign w:val="center"/>
          </w:tcPr>
          <w:p>
            <w:pPr>
              <w:pStyle w:val="9"/>
            </w:pPr>
            <w:r>
              <w:t>1724.04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9</w:t>
            </w:r>
          </w:p>
        </w:tc>
        <w:tc>
          <w:tcPr>
            <w:tcW w:w="2835" w:type="dxa"/>
            <w:vAlign w:val="center"/>
          </w:tcPr>
          <w:p>
            <w:pPr>
              <w:pStyle w:val="9"/>
            </w:pPr>
            <w: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1017.74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834"/>
    <w:rsid w:val="0005524C"/>
    <w:rsid w:val="00095658"/>
    <w:rsid w:val="001076ED"/>
    <w:rsid w:val="00180EF5"/>
    <w:rsid w:val="00390FD6"/>
    <w:rsid w:val="004A39DE"/>
    <w:rsid w:val="005A2852"/>
    <w:rsid w:val="00755067"/>
    <w:rsid w:val="00786E78"/>
    <w:rsid w:val="007B26EE"/>
    <w:rsid w:val="00853234"/>
    <w:rsid w:val="009017DA"/>
    <w:rsid w:val="00940C81"/>
    <w:rsid w:val="00BB1146"/>
    <w:rsid w:val="00C05295"/>
    <w:rsid w:val="00CD6BC5"/>
    <w:rsid w:val="00D44834"/>
    <w:rsid w:val="00D63594"/>
    <w:rsid w:val="00D75704"/>
    <w:rsid w:val="00E17CEC"/>
    <w:rsid w:val="00EB4F37"/>
    <w:rsid w:val="00EF4B7B"/>
    <w:rsid w:val="00F040A0"/>
    <w:rsid w:val="00F11E47"/>
    <w:rsid w:val="00F52459"/>
    <w:rsid w:val="00F74C1C"/>
    <w:rsid w:val="00FD20F1"/>
    <w:rsid w:val="02670FBF"/>
    <w:rsid w:val="02B86766"/>
    <w:rsid w:val="072E08BC"/>
    <w:rsid w:val="0F867350"/>
    <w:rsid w:val="37644D81"/>
    <w:rsid w:val="37AD71C6"/>
    <w:rsid w:val="3E190BB4"/>
    <w:rsid w:val="41C14EA9"/>
    <w:rsid w:val="450F2F97"/>
    <w:rsid w:val="45336260"/>
    <w:rsid w:val="49323D21"/>
    <w:rsid w:val="4F5C6602"/>
    <w:rsid w:val="526E679F"/>
    <w:rsid w:val="57BD0340"/>
    <w:rsid w:val="59A92F51"/>
    <w:rsid w:val="68E44D9D"/>
    <w:rsid w:val="7D4C06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2">
    <w:name w:val="Normal Table"/>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1" Type="http://schemas.openxmlformats.org/officeDocument/2006/relationships/fontTable" Target="fontTable.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2023-02-15T11:23:05Z</dcterms:created>
  <dcterms:modified xsi:type="dcterms:W3CDTF">2023-02-15T03:23:05Z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2023-02-15T11:23:49Z</dcterms:created>
  <dcterms:modified xsi:type="dcterms:W3CDTF">2023-02-15T03:23:49Z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2023-02-15T11:24:23Z</dcterms:created>
  <dcterms:modified xsi:type="dcterms:W3CDTF">2023-02-15T03:24:23Z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2023-02-15T11:24:09Z</dcterms:created>
  <dcterms:modified xsi:type="dcterms:W3CDTF">2023-02-15T03:24:09Z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2023-02-15T11:24:22Z</dcterms:created>
  <dcterms:modified xsi:type="dcterms:W3CDTF">2023-02-15T03:24:22Z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2023-02-15T11:23:41Z</dcterms:created>
  <dcterms:modified xsi:type="dcterms:W3CDTF">2023-02-15T03:23:41Z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2023-02-15T11:24:14Z</dcterms:created>
  <dcterms:modified xsi:type="dcterms:W3CDTF">2023-02-15T03:24:14Z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2023-02-15T03:23:58Z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2023-02-15T11:22:35Z</dcterms:created>
  <dcterms:modified xsi:type="dcterms:W3CDTF">2023-02-15T03:22:35Z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2023-02-15T11:22:46Z</dcterms:created>
  <dcterms:modified xsi:type="dcterms:W3CDTF">2023-02-15T03:22:46Z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2023-02-15T11:23:01Z</dcterms:created>
  <dcterms:modified xsi:type="dcterms:W3CDTF">2023-02-15T03:23:01Z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2023-02-15T11:24:19Z</dcterms:created>
  <dcterms:modified xsi:type="dcterms:W3CDTF">2023-02-15T03:24:19Z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2023-02-15T11:24:13Z</dcterms:created>
  <dcterms:modified xsi:type="dcterms:W3CDTF">2023-02-15T03:24:13Z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2023-02-15T11:23:48Z</dcterms:created>
  <dcterms:modified xsi:type="dcterms:W3CDTF">2023-02-15T03:23:48Z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2023-02-15T11:24:27Z</dcterms:created>
  <dcterms:modified xsi:type="dcterms:W3CDTF">2023-02-15T03:24:27Z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2023-02-15T11:23:57Z</dcterms:created>
  <dcterms:modified xsi:type="dcterms:W3CDTF">2023-02-15T03:23:57Z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2023-02-15T11:24:02Z</dcterms:created>
  <dcterms:modified xsi:type="dcterms:W3CDTF">2023-02-15T03:24:02Z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2023-02-15T11:22:53Z</dcterms:created>
  <dcterms:modified xsi:type="dcterms:W3CDTF">2023-02-15T03:22:53Z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2023-02-15T11:22:46Z</dcterms:created>
  <dcterms:modified xsi:type="dcterms:W3CDTF">2023-02-15T03:22:46Z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2023-02-15T11:22:59Z</dcterms:created>
  <dcterms:modified xsi:type="dcterms:W3CDTF">2023-02-15T03:22:59Z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2023-02-15T11:23:18Z</dcterms:created>
  <dcterms:modified xsi:type="dcterms:W3CDTF">2023-02-15T03:23:17Z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2023-02-15T11:24:30Z</dcterms:created>
  <dcterms:modified xsi:type="dcterms:W3CDTF">2023-02-15T03:24:30Z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2023-02-15T11:23:46Z</dcterms:created>
  <dcterms:modified xsi:type="dcterms:W3CDTF">2023-02-15T03:23:46Z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2023-02-15T11:22:44Z</dcterms:created>
  <dcterms:modified xsi:type="dcterms:W3CDTF">2023-02-15T03:22:44Z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2023-02-15T11:22:59Z</dcterms:created>
  <dcterms:modified xsi:type="dcterms:W3CDTF">2023-02-15T03:22:59Z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2023-02-15T11:23:01Z</dcterms:created>
  <dcterms:modified xsi:type="dcterms:W3CDTF">2023-02-15T03:23:01Z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2023-02-15T03:23:59Z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2023-02-15T11:23:06Z</dcterms:created>
  <dcterms:modified xsi:type="dcterms:W3CDTF">2023-02-15T03:23:06Z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2023-02-15T11:24:01Z</dcterms:created>
  <dcterms:modified xsi:type="dcterms:W3CDTF">2023-02-15T03:24:01Z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2023-02-15T11:21:53Z</dcterms:created>
  <dcterms:modified xsi:type="dcterms:W3CDTF">2023-02-15T03:21:53Z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2023-02-15T11:23:09Z</dcterms:created>
  <dcterms:modified xsi:type="dcterms:W3CDTF">2023-02-15T03:23:09Z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2023-02-15T11:24:30Z</dcterms:created>
  <dcterms:modified xsi:type="dcterms:W3CDTF">2023-02-15T03:24:30Z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2023-02-15T11:23:41Z</dcterms:created>
  <dcterms:modified xsi:type="dcterms:W3CDTF">2023-02-15T03:23:41Z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2023-02-15T03:23:59Z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2023-02-15T11:24:27Z</dcterms:created>
  <dcterms:modified xsi:type="dcterms:W3CDTF">2023-02-15T03:24:27Z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2023-02-15T11:23:42Z</dcterms:created>
  <dcterms:modified xsi:type="dcterms:W3CDTF">2023-02-15T03:23:42Z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2023-02-15T03:22:40Z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2023-02-15T11:23:05Z</dcterms:created>
  <dcterms:modified xsi:type="dcterms:W3CDTF">2023-02-15T03:23:05Z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2023-02-15T11:24:21Z</dcterms:created>
  <dcterms:modified xsi:type="dcterms:W3CDTF">2023-02-15T03:24:21Z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2023-02-15T03:23:43Z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2023-02-15T11:23:57Z</dcterms:created>
  <dcterms:modified xsi:type="dcterms:W3CDTF">2023-02-15T03:23:57Z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2023-02-15T11:24:21Z</dcterms:created>
  <dcterms:modified xsi:type="dcterms:W3CDTF">2023-02-15T03:24:21Z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2023-02-15T11:24:11Z</dcterms:created>
  <dcterms:modified xsi:type="dcterms:W3CDTF">2023-02-15T03:24:11Z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2023-02-15T03:22:41Z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2023-02-15T11:23:03Z</dcterms:created>
  <dcterms:modified xsi:type="dcterms:W3CDTF">2023-02-15T03:23:03Z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2023-02-15T03:23:50Z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2023-02-15T11:23:48Z</dcterms:created>
  <dcterms:modified xsi:type="dcterms:W3CDTF">2023-02-15T03:23:48Z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2023-02-15T11:22:53Z</dcterms:created>
  <dcterms:modified xsi:type="dcterms:W3CDTF">2023-02-15T03:22:53Z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2023-02-15T11:24:41Z</dcterms:created>
  <dcterms:modified xsi:type="dcterms:W3CDTF">2023-02-15T03:24:41Z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2023-02-15T11:24:22Z</dcterms:created>
  <dcterms:modified xsi:type="dcterms:W3CDTF">2023-02-15T03:24:22Z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2023-02-15T11:23:46Z</dcterms:created>
  <dcterms:modified xsi:type="dcterms:W3CDTF">2023-02-15T03:23:46Z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2023-02-15T11:24:35Z</dcterms:created>
  <dcterms:modified xsi:type="dcterms:W3CDTF">2023-02-15T03:24:35Z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2023-02-15T11:23:49Z</dcterms:created>
  <dcterms:modified xsi:type="dcterms:W3CDTF">2023-02-15T03:23:49Z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2023-02-15T11:24:26Z</dcterms:created>
  <dcterms:modified xsi:type="dcterms:W3CDTF">2023-02-15T03:24:25Z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2023-02-15T11:24:40Z</dcterms:created>
  <dcterms:modified xsi:type="dcterms:W3CDTF">2023-02-15T03:24:39Z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2023-02-15T11:22:44Z</dcterms:created>
  <dcterms:modified xsi:type="dcterms:W3CDTF">2023-02-15T03:22:44Z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2023-02-15T11:23:06Z</dcterms:created>
  <dcterms:modified xsi:type="dcterms:W3CDTF">2023-02-15T03:23:05Z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2023-02-15T11:24:35Z</dcterms:created>
  <dcterms:modified xsi:type="dcterms:W3CDTF">2023-02-15T03:24:35Z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0BC9C4F-D732-4E66-815B-025F8CCEE0F1}">
  <ds:schemaRefs/>
</ds:datastoreItem>
</file>

<file path=customXml/itemProps100.xml><?xml version="1.0" encoding="utf-8"?>
<ds:datastoreItem xmlns:ds="http://schemas.openxmlformats.org/officeDocument/2006/customXml" ds:itemID="{3A657D11-1381-4471-B971-A768F417275F}">
  <ds:schemaRefs/>
</ds:datastoreItem>
</file>

<file path=customXml/itemProps101.xml><?xml version="1.0" encoding="utf-8"?>
<ds:datastoreItem xmlns:ds="http://schemas.openxmlformats.org/officeDocument/2006/customXml" ds:itemID="{E6BDD4AE-96DD-475A-9BFF-307906E8CEF1}">
  <ds:schemaRefs/>
</ds:datastoreItem>
</file>

<file path=customXml/itemProps102.xml><?xml version="1.0" encoding="utf-8"?>
<ds:datastoreItem xmlns:ds="http://schemas.openxmlformats.org/officeDocument/2006/customXml" ds:itemID="{C7406160-596E-4327-81F2-46C4F0468513}">
  <ds:schemaRefs/>
</ds:datastoreItem>
</file>

<file path=customXml/itemProps103.xml><?xml version="1.0" encoding="utf-8"?>
<ds:datastoreItem xmlns:ds="http://schemas.openxmlformats.org/officeDocument/2006/customXml" ds:itemID="{F71EA696-04CF-43D0-A78A-D0000B172E05}">
  <ds:schemaRefs/>
</ds:datastoreItem>
</file>

<file path=customXml/itemProps104.xml><?xml version="1.0" encoding="utf-8"?>
<ds:datastoreItem xmlns:ds="http://schemas.openxmlformats.org/officeDocument/2006/customXml" ds:itemID="{C004874A-EA29-44DA-B57A-B5555D3F1AAF}">
  <ds:schemaRefs/>
</ds:datastoreItem>
</file>

<file path=customXml/itemProps105.xml><?xml version="1.0" encoding="utf-8"?>
<ds:datastoreItem xmlns:ds="http://schemas.openxmlformats.org/officeDocument/2006/customXml" ds:itemID="{6150A49E-C530-4798-94FE-F396B52F370C}">
  <ds:schemaRefs/>
</ds:datastoreItem>
</file>

<file path=customXml/itemProps106.xml><?xml version="1.0" encoding="utf-8"?>
<ds:datastoreItem xmlns:ds="http://schemas.openxmlformats.org/officeDocument/2006/customXml" ds:itemID="{095DC88C-CE3B-4A3F-9083-48E3461A75FF}">
  <ds:schemaRefs/>
</ds:datastoreItem>
</file>

<file path=customXml/itemProps107.xml><?xml version="1.0" encoding="utf-8"?>
<ds:datastoreItem xmlns:ds="http://schemas.openxmlformats.org/officeDocument/2006/customXml" ds:itemID="{72191243-63E5-4A25-BAD5-B36A94CACF19}">
  <ds:schemaRefs/>
</ds:datastoreItem>
</file>

<file path=customXml/itemProps108.xml><?xml version="1.0" encoding="utf-8"?>
<ds:datastoreItem xmlns:ds="http://schemas.openxmlformats.org/officeDocument/2006/customXml" ds:itemID="{FC21064C-3932-4BCD-8442-A684EAE9E452}">
  <ds:schemaRefs/>
</ds:datastoreItem>
</file>

<file path=customXml/itemProps109.xml><?xml version="1.0" encoding="utf-8"?>
<ds:datastoreItem xmlns:ds="http://schemas.openxmlformats.org/officeDocument/2006/customXml" ds:itemID="{5DBC237F-D7FB-42BC-BA1B-D313D636D62B}">
  <ds:schemaRefs/>
</ds:datastoreItem>
</file>

<file path=customXml/itemProps11.xml><?xml version="1.0" encoding="utf-8"?>
<ds:datastoreItem xmlns:ds="http://schemas.openxmlformats.org/officeDocument/2006/customXml" ds:itemID="{0B5F394E-4B7B-4526-80D9-C6C33989B0DE}">
  <ds:schemaRefs/>
</ds:datastoreItem>
</file>

<file path=customXml/itemProps110.xml><?xml version="1.0" encoding="utf-8"?>
<ds:datastoreItem xmlns:ds="http://schemas.openxmlformats.org/officeDocument/2006/customXml" ds:itemID="{0F8E910C-C6F4-40C4-827F-EB4F638FCF93}">
  <ds:schemaRefs/>
</ds:datastoreItem>
</file>

<file path=customXml/itemProps111.xml><?xml version="1.0" encoding="utf-8"?>
<ds:datastoreItem xmlns:ds="http://schemas.openxmlformats.org/officeDocument/2006/customXml" ds:itemID="{D5FEDB15-578E-46BB-9D0C-BB0AF0D6F9FF}">
  <ds:schemaRefs/>
</ds:datastoreItem>
</file>

<file path=customXml/itemProps112.xml><?xml version="1.0" encoding="utf-8"?>
<ds:datastoreItem xmlns:ds="http://schemas.openxmlformats.org/officeDocument/2006/customXml" ds:itemID="{553D0541-5CEC-4989-BD68-93B93847B4F7}">
  <ds:schemaRefs/>
</ds:datastoreItem>
</file>

<file path=customXml/itemProps113.xml><?xml version="1.0" encoding="utf-8"?>
<ds:datastoreItem xmlns:ds="http://schemas.openxmlformats.org/officeDocument/2006/customXml" ds:itemID="{AE10197B-6086-4E6E-8E56-9915B8418176}">
  <ds:schemaRefs/>
</ds:datastoreItem>
</file>

<file path=customXml/itemProps114.xml><?xml version="1.0" encoding="utf-8"?>
<ds:datastoreItem xmlns:ds="http://schemas.openxmlformats.org/officeDocument/2006/customXml" ds:itemID="{3ACB6CBC-112E-4D0E-80AD-1A6AB6837727}">
  <ds:schemaRefs/>
</ds:datastoreItem>
</file>

<file path=customXml/itemProps115.xml><?xml version="1.0" encoding="utf-8"?>
<ds:datastoreItem xmlns:ds="http://schemas.openxmlformats.org/officeDocument/2006/customXml" ds:itemID="{A60D7DB2-C01B-4C75-B661-2C56C12044CD}">
  <ds:schemaRefs/>
</ds:datastoreItem>
</file>

<file path=customXml/itemProps116.xml><?xml version="1.0" encoding="utf-8"?>
<ds:datastoreItem xmlns:ds="http://schemas.openxmlformats.org/officeDocument/2006/customXml" ds:itemID="{A267FC71-C849-412D-8CD5-42E853DB2B08}">
  <ds:schemaRefs/>
</ds:datastoreItem>
</file>

<file path=customXml/itemProps117.xml><?xml version="1.0" encoding="utf-8"?>
<ds:datastoreItem xmlns:ds="http://schemas.openxmlformats.org/officeDocument/2006/customXml" ds:itemID="{AABF95D3-7F17-4D25-8307-9D6EF984937D}">
  <ds:schemaRefs/>
</ds:datastoreItem>
</file>

<file path=customXml/itemProps118.xml><?xml version="1.0" encoding="utf-8"?>
<ds:datastoreItem xmlns:ds="http://schemas.openxmlformats.org/officeDocument/2006/customXml" ds:itemID="{90C7D644-03E4-48F9-AA22-8475C47CA691}">
  <ds:schemaRefs/>
</ds:datastoreItem>
</file>

<file path=customXml/itemProps119.xml><?xml version="1.0" encoding="utf-8"?>
<ds:datastoreItem xmlns:ds="http://schemas.openxmlformats.org/officeDocument/2006/customXml" ds:itemID="{DDA0ADBF-7003-4DAC-BBAF-EDA9CFDCA55C}">
  <ds:schemaRefs/>
</ds:datastoreItem>
</file>

<file path=customXml/itemProps12.xml><?xml version="1.0" encoding="utf-8"?>
<ds:datastoreItem xmlns:ds="http://schemas.openxmlformats.org/officeDocument/2006/customXml" ds:itemID="{79891B3D-3072-4DA0-83BC-C9FC5CA29D9E}">
  <ds:schemaRefs/>
</ds:datastoreItem>
</file>

<file path=customXml/itemProps120.xml><?xml version="1.0" encoding="utf-8"?>
<ds:datastoreItem xmlns:ds="http://schemas.openxmlformats.org/officeDocument/2006/customXml" ds:itemID="{A5316FCB-14F7-4E9F-9743-55CF28EC2DB1}">
  <ds:schemaRefs/>
</ds:datastoreItem>
</file>

<file path=customXml/itemProps121.xml><?xml version="1.0" encoding="utf-8"?>
<ds:datastoreItem xmlns:ds="http://schemas.openxmlformats.org/officeDocument/2006/customXml" ds:itemID="{196065A0-65CC-4C77-A0A3-58DC7BA1D3F5}">
  <ds:schemaRefs/>
</ds:datastoreItem>
</file>

<file path=customXml/itemProps122.xml><?xml version="1.0" encoding="utf-8"?>
<ds:datastoreItem xmlns:ds="http://schemas.openxmlformats.org/officeDocument/2006/customXml" ds:itemID="{4235F093-0923-45B2-8A40-52563BC174A1}">
  <ds:schemaRefs/>
</ds:datastoreItem>
</file>

<file path=customXml/itemProps123.xml><?xml version="1.0" encoding="utf-8"?>
<ds:datastoreItem xmlns:ds="http://schemas.openxmlformats.org/officeDocument/2006/customXml" ds:itemID="{F90335A8-8AD4-4A5D-B977-986F71769B9D}">
  <ds:schemaRefs/>
</ds:datastoreItem>
</file>

<file path=customXml/itemProps124.xml><?xml version="1.0" encoding="utf-8"?>
<ds:datastoreItem xmlns:ds="http://schemas.openxmlformats.org/officeDocument/2006/customXml" ds:itemID="{DD97222F-82A7-4F7C-A572-AC1F11E55450}">
  <ds:schemaRefs/>
</ds:datastoreItem>
</file>

<file path=customXml/itemProps125.xml><?xml version="1.0" encoding="utf-8"?>
<ds:datastoreItem xmlns:ds="http://schemas.openxmlformats.org/officeDocument/2006/customXml" ds:itemID="{030C5912-DDFE-4852-9085-5DCEDA911A69}">
  <ds:schemaRefs/>
</ds:datastoreItem>
</file>

<file path=customXml/itemProps126.xml><?xml version="1.0" encoding="utf-8"?>
<ds:datastoreItem xmlns:ds="http://schemas.openxmlformats.org/officeDocument/2006/customXml" ds:itemID="{D89E709F-A0A7-4FBD-A820-A8B9D8173482}">
  <ds:schemaRefs/>
</ds:datastoreItem>
</file>

<file path=customXml/itemProps127.xml><?xml version="1.0" encoding="utf-8"?>
<ds:datastoreItem xmlns:ds="http://schemas.openxmlformats.org/officeDocument/2006/customXml" ds:itemID="{A8E2D537-C60F-4643-8DB8-5F651E5F9DAF}">
  <ds:schemaRefs/>
</ds:datastoreItem>
</file>

<file path=customXml/itemProps128.xml><?xml version="1.0" encoding="utf-8"?>
<ds:datastoreItem xmlns:ds="http://schemas.openxmlformats.org/officeDocument/2006/customXml" ds:itemID="{86F77BEF-3B24-4F45-A25D-028AADAFCCE1}">
  <ds:schemaRefs/>
</ds:datastoreItem>
</file>

<file path=customXml/itemProps129.xml><?xml version="1.0" encoding="utf-8"?>
<ds:datastoreItem xmlns:ds="http://schemas.openxmlformats.org/officeDocument/2006/customXml" ds:itemID="{E37DF914-06E5-4858-B572-97906DB66251}">
  <ds:schemaRefs/>
</ds:datastoreItem>
</file>

<file path=customXml/itemProps13.xml><?xml version="1.0" encoding="utf-8"?>
<ds:datastoreItem xmlns:ds="http://schemas.openxmlformats.org/officeDocument/2006/customXml" ds:itemID="{81E03C6D-FA58-48EE-8B06-D6DB0A50800F}">
  <ds:schemaRefs/>
</ds:datastoreItem>
</file>

<file path=customXml/itemProps130.xml><?xml version="1.0" encoding="utf-8"?>
<ds:datastoreItem xmlns:ds="http://schemas.openxmlformats.org/officeDocument/2006/customXml" ds:itemID="{2CA368A9-4EC6-45BA-AF33-E736AB0D0815}">
  <ds:schemaRefs/>
</ds:datastoreItem>
</file>

<file path=customXml/itemProps131.xml><?xml version="1.0" encoding="utf-8"?>
<ds:datastoreItem xmlns:ds="http://schemas.openxmlformats.org/officeDocument/2006/customXml" ds:itemID="{502B1E31-6696-41F3-9592-1B74C77BE63B}">
  <ds:schemaRefs/>
</ds:datastoreItem>
</file>

<file path=customXml/itemProps132.xml><?xml version="1.0" encoding="utf-8"?>
<ds:datastoreItem xmlns:ds="http://schemas.openxmlformats.org/officeDocument/2006/customXml" ds:itemID="{1788B55C-1BA7-483B-987B-5C60D2FC4853}">
  <ds:schemaRefs/>
</ds:datastoreItem>
</file>

<file path=customXml/itemProps133.xml><?xml version="1.0" encoding="utf-8"?>
<ds:datastoreItem xmlns:ds="http://schemas.openxmlformats.org/officeDocument/2006/customXml" ds:itemID="{3933CC49-27A1-4580-B3CD-20EE5220A7E5}">
  <ds:schemaRefs/>
</ds:datastoreItem>
</file>

<file path=customXml/itemProps134.xml><?xml version="1.0" encoding="utf-8"?>
<ds:datastoreItem xmlns:ds="http://schemas.openxmlformats.org/officeDocument/2006/customXml" ds:itemID="{A861A716-8069-4428-8442-EA909BF9F7FC}">
  <ds:schemaRefs/>
</ds:datastoreItem>
</file>

<file path=customXml/itemProps135.xml><?xml version="1.0" encoding="utf-8"?>
<ds:datastoreItem xmlns:ds="http://schemas.openxmlformats.org/officeDocument/2006/customXml" ds:itemID="{5689663D-7F97-4806-8254-29E54121B2B5}">
  <ds:schemaRefs/>
</ds:datastoreItem>
</file>

<file path=customXml/itemProps136.xml><?xml version="1.0" encoding="utf-8"?>
<ds:datastoreItem xmlns:ds="http://schemas.openxmlformats.org/officeDocument/2006/customXml" ds:itemID="{1899481F-42FC-40CC-85C6-99ABA7658104}">
  <ds:schemaRefs/>
</ds:datastoreItem>
</file>

<file path=customXml/itemProps137.xml><?xml version="1.0" encoding="utf-8"?>
<ds:datastoreItem xmlns:ds="http://schemas.openxmlformats.org/officeDocument/2006/customXml" ds:itemID="{30250A81-A9C0-4B0F-93A3-E54FAD97E6C9}">
  <ds:schemaRefs/>
</ds:datastoreItem>
</file>

<file path=customXml/itemProps138.xml><?xml version="1.0" encoding="utf-8"?>
<ds:datastoreItem xmlns:ds="http://schemas.openxmlformats.org/officeDocument/2006/customXml" ds:itemID="{D7E43C4F-B39B-4E9A-98FA-592BEB6B772B}">
  <ds:schemaRefs/>
</ds:datastoreItem>
</file>

<file path=customXml/itemProps139.xml><?xml version="1.0" encoding="utf-8"?>
<ds:datastoreItem xmlns:ds="http://schemas.openxmlformats.org/officeDocument/2006/customXml" ds:itemID="{EA9BECB4-71FE-4A45-979C-1016800CBD30}">
  <ds:schemaRefs/>
</ds:datastoreItem>
</file>

<file path=customXml/itemProps14.xml><?xml version="1.0" encoding="utf-8"?>
<ds:datastoreItem xmlns:ds="http://schemas.openxmlformats.org/officeDocument/2006/customXml" ds:itemID="{76940F34-15EB-48AB-9AD6-87842810CC44}">
  <ds:schemaRefs/>
</ds:datastoreItem>
</file>

<file path=customXml/itemProps140.xml><?xml version="1.0" encoding="utf-8"?>
<ds:datastoreItem xmlns:ds="http://schemas.openxmlformats.org/officeDocument/2006/customXml" ds:itemID="{A4296414-8B73-4498-97A7-EFCACB7E832A}">
  <ds:schemaRefs/>
</ds:datastoreItem>
</file>

<file path=customXml/itemProps141.xml><?xml version="1.0" encoding="utf-8"?>
<ds:datastoreItem xmlns:ds="http://schemas.openxmlformats.org/officeDocument/2006/customXml" ds:itemID="{F511035F-2AB2-4FB7-93E9-D87E4EE520F6}">
  <ds:schemaRefs/>
</ds:datastoreItem>
</file>

<file path=customXml/itemProps142.xml><?xml version="1.0" encoding="utf-8"?>
<ds:datastoreItem xmlns:ds="http://schemas.openxmlformats.org/officeDocument/2006/customXml" ds:itemID="{D50EB078-11FF-437B-B02E-E384C36D4752}">
  <ds:schemaRefs/>
</ds:datastoreItem>
</file>

<file path=customXml/itemProps143.xml><?xml version="1.0" encoding="utf-8"?>
<ds:datastoreItem xmlns:ds="http://schemas.openxmlformats.org/officeDocument/2006/customXml" ds:itemID="{E1DF09ED-43E6-48FE-8802-CF3BAFBC8782}">
  <ds:schemaRefs/>
</ds:datastoreItem>
</file>

<file path=customXml/itemProps144.xml><?xml version="1.0" encoding="utf-8"?>
<ds:datastoreItem xmlns:ds="http://schemas.openxmlformats.org/officeDocument/2006/customXml" ds:itemID="{E1786F55-DCF8-4294-BCEF-DA7FC387AADC}">
  <ds:schemaRefs/>
</ds:datastoreItem>
</file>

<file path=customXml/itemProps145.xml><?xml version="1.0" encoding="utf-8"?>
<ds:datastoreItem xmlns:ds="http://schemas.openxmlformats.org/officeDocument/2006/customXml" ds:itemID="{4CD89F02-47F2-4332-84E2-46E9173687D5}">
  <ds:schemaRefs/>
</ds:datastoreItem>
</file>

<file path=customXml/itemProps146.xml><?xml version="1.0" encoding="utf-8"?>
<ds:datastoreItem xmlns:ds="http://schemas.openxmlformats.org/officeDocument/2006/customXml" ds:itemID="{5FFC81CA-257E-46A8-BC80-B53B70DACC3D}">
  <ds:schemaRefs/>
</ds:datastoreItem>
</file>

<file path=customXml/itemProps147.xml><?xml version="1.0" encoding="utf-8"?>
<ds:datastoreItem xmlns:ds="http://schemas.openxmlformats.org/officeDocument/2006/customXml" ds:itemID="{8EEB3A15-56EB-49BD-B85A-3095A9CCE63F}">
  <ds:schemaRefs/>
</ds:datastoreItem>
</file>

<file path=customXml/itemProps148.xml><?xml version="1.0" encoding="utf-8"?>
<ds:datastoreItem xmlns:ds="http://schemas.openxmlformats.org/officeDocument/2006/customXml" ds:itemID="{4C79F711-8382-4677-B4E8-DEF7B50D7FAA}">
  <ds:schemaRefs/>
</ds:datastoreItem>
</file>

<file path=customXml/itemProps149.xml><?xml version="1.0" encoding="utf-8"?>
<ds:datastoreItem xmlns:ds="http://schemas.openxmlformats.org/officeDocument/2006/customXml" ds:itemID="{97230A33-EB6A-4524-A3BB-7AB525A023C8}">
  <ds:schemaRefs/>
</ds:datastoreItem>
</file>

<file path=customXml/itemProps15.xml><?xml version="1.0" encoding="utf-8"?>
<ds:datastoreItem xmlns:ds="http://schemas.openxmlformats.org/officeDocument/2006/customXml" ds:itemID="{4A7D43B5-CB25-4CBF-A07E-B45660EE74A2}">
  <ds:schemaRefs/>
</ds:datastoreItem>
</file>

<file path=customXml/itemProps150.xml><?xml version="1.0" encoding="utf-8"?>
<ds:datastoreItem xmlns:ds="http://schemas.openxmlformats.org/officeDocument/2006/customXml" ds:itemID="{76054610-7E60-4028-BAE8-6891CE16D79F}">
  <ds:schemaRefs/>
</ds:datastoreItem>
</file>

<file path=customXml/itemProps151.xml><?xml version="1.0" encoding="utf-8"?>
<ds:datastoreItem xmlns:ds="http://schemas.openxmlformats.org/officeDocument/2006/customXml" ds:itemID="{969471BC-BB9E-47A6-B4F2-59F5553A3B5A}">
  <ds:schemaRefs/>
</ds:datastoreItem>
</file>

<file path=customXml/itemProps152.xml><?xml version="1.0" encoding="utf-8"?>
<ds:datastoreItem xmlns:ds="http://schemas.openxmlformats.org/officeDocument/2006/customXml" ds:itemID="{E086D21C-BFB3-405D-AEE1-5781430F9B20}">
  <ds:schemaRefs/>
</ds:datastoreItem>
</file>

<file path=customXml/itemProps153.xml><?xml version="1.0" encoding="utf-8"?>
<ds:datastoreItem xmlns:ds="http://schemas.openxmlformats.org/officeDocument/2006/customXml" ds:itemID="{DC6F5826-F94E-448C-8981-79E2C6A60793}">
  <ds:schemaRefs/>
</ds:datastoreItem>
</file>

<file path=customXml/itemProps154.xml><?xml version="1.0" encoding="utf-8"?>
<ds:datastoreItem xmlns:ds="http://schemas.openxmlformats.org/officeDocument/2006/customXml" ds:itemID="{E69B586A-5C9C-438E-A766-A7D0DC8575B5}">
  <ds:schemaRefs/>
</ds:datastoreItem>
</file>

<file path=customXml/itemProps155.xml><?xml version="1.0" encoding="utf-8"?>
<ds:datastoreItem xmlns:ds="http://schemas.openxmlformats.org/officeDocument/2006/customXml" ds:itemID="{74620B79-172A-4117-A95A-64B8B836631D}">
  <ds:schemaRefs/>
</ds:datastoreItem>
</file>

<file path=customXml/itemProps156.xml><?xml version="1.0" encoding="utf-8"?>
<ds:datastoreItem xmlns:ds="http://schemas.openxmlformats.org/officeDocument/2006/customXml" ds:itemID="{C4BECDE5-AC2E-4BAF-BA9B-E36B5C54E249}">
  <ds:schemaRefs/>
</ds:datastoreItem>
</file>

<file path=customXml/itemProps157.xml><?xml version="1.0" encoding="utf-8"?>
<ds:datastoreItem xmlns:ds="http://schemas.openxmlformats.org/officeDocument/2006/customXml" ds:itemID="{A76C7F9F-8542-4214-8E32-62305D04BF7A}">
  <ds:schemaRefs/>
</ds:datastoreItem>
</file>

<file path=customXml/itemProps158.xml><?xml version="1.0" encoding="utf-8"?>
<ds:datastoreItem xmlns:ds="http://schemas.openxmlformats.org/officeDocument/2006/customXml" ds:itemID="{AAFA9548-C136-4CB7-89E0-0953882899F3}">
  <ds:schemaRefs/>
</ds:datastoreItem>
</file>

<file path=customXml/itemProps159.xml><?xml version="1.0" encoding="utf-8"?>
<ds:datastoreItem xmlns:ds="http://schemas.openxmlformats.org/officeDocument/2006/customXml" ds:itemID="{35FFB305-F56C-49C6-A071-61B3C5ED9EDE}">
  <ds:schemaRefs/>
</ds:datastoreItem>
</file>

<file path=customXml/itemProps16.xml><?xml version="1.0" encoding="utf-8"?>
<ds:datastoreItem xmlns:ds="http://schemas.openxmlformats.org/officeDocument/2006/customXml" ds:itemID="{01116FC6-EE80-4A2A-8CDF-35301F9C771A}">
  <ds:schemaRefs/>
</ds:datastoreItem>
</file>

<file path=customXml/itemProps160.xml><?xml version="1.0" encoding="utf-8"?>
<ds:datastoreItem xmlns:ds="http://schemas.openxmlformats.org/officeDocument/2006/customXml" ds:itemID="{15A04931-5D03-48E6-805B-25A05947910E}">
  <ds:schemaRefs/>
</ds:datastoreItem>
</file>

<file path=customXml/itemProps161.xml><?xml version="1.0" encoding="utf-8"?>
<ds:datastoreItem xmlns:ds="http://schemas.openxmlformats.org/officeDocument/2006/customXml" ds:itemID="{445C9430-B712-42BF-9BCC-3D69F2E6303F}">
  <ds:schemaRefs/>
</ds:datastoreItem>
</file>

<file path=customXml/itemProps162.xml><?xml version="1.0" encoding="utf-8"?>
<ds:datastoreItem xmlns:ds="http://schemas.openxmlformats.org/officeDocument/2006/customXml" ds:itemID="{71FC9354-04F1-4900-B089-45BD6E6574CA}">
  <ds:schemaRefs/>
</ds:datastoreItem>
</file>

<file path=customXml/itemProps163.xml><?xml version="1.0" encoding="utf-8"?>
<ds:datastoreItem xmlns:ds="http://schemas.openxmlformats.org/officeDocument/2006/customXml" ds:itemID="{55629F40-0A51-4AE0-B713-44670C750B8D}">
  <ds:schemaRefs/>
</ds:datastoreItem>
</file>

<file path=customXml/itemProps164.xml><?xml version="1.0" encoding="utf-8"?>
<ds:datastoreItem xmlns:ds="http://schemas.openxmlformats.org/officeDocument/2006/customXml" ds:itemID="{7C796267-6999-416E-BE91-C5D72B54BABA}">
  <ds:schemaRefs/>
</ds:datastoreItem>
</file>

<file path=customXml/itemProps165.xml><?xml version="1.0" encoding="utf-8"?>
<ds:datastoreItem xmlns:ds="http://schemas.openxmlformats.org/officeDocument/2006/customXml" ds:itemID="{35DE72D0-2868-467A-9BDE-F00313AD83F1}">
  <ds:schemaRefs/>
</ds:datastoreItem>
</file>

<file path=customXml/itemProps166.xml><?xml version="1.0" encoding="utf-8"?>
<ds:datastoreItem xmlns:ds="http://schemas.openxmlformats.org/officeDocument/2006/customXml" ds:itemID="{52A4C9FC-FC0E-4260-9C85-CFBE15BFF456}">
  <ds:schemaRefs/>
</ds:datastoreItem>
</file>

<file path=customXml/itemProps167.xml><?xml version="1.0" encoding="utf-8"?>
<ds:datastoreItem xmlns:ds="http://schemas.openxmlformats.org/officeDocument/2006/customXml" ds:itemID="{7CC6D36A-6B33-4CA2-AC1F-1F246D32E349}">
  <ds:schemaRefs/>
</ds:datastoreItem>
</file>

<file path=customXml/itemProps168.xml><?xml version="1.0" encoding="utf-8"?>
<ds:datastoreItem xmlns:ds="http://schemas.openxmlformats.org/officeDocument/2006/customXml" ds:itemID="{62FE25B1-1E87-407D-8F5B-4D504BE91304}">
  <ds:schemaRefs/>
</ds:datastoreItem>
</file>

<file path=customXml/itemProps169.xml><?xml version="1.0" encoding="utf-8"?>
<ds:datastoreItem xmlns:ds="http://schemas.openxmlformats.org/officeDocument/2006/customXml" ds:itemID="{65BE02C9-F314-4A2B-BC1B-09A9A6789ADF}">
  <ds:schemaRefs/>
</ds:datastoreItem>
</file>

<file path=customXml/itemProps17.xml><?xml version="1.0" encoding="utf-8"?>
<ds:datastoreItem xmlns:ds="http://schemas.openxmlformats.org/officeDocument/2006/customXml" ds:itemID="{35850880-72DE-4CB4-90A6-5E4F31F9D4FC}">
  <ds:schemaRefs/>
</ds:datastoreItem>
</file>

<file path=customXml/itemProps170.xml><?xml version="1.0" encoding="utf-8"?>
<ds:datastoreItem xmlns:ds="http://schemas.openxmlformats.org/officeDocument/2006/customXml" ds:itemID="{3A2BC062-6D6D-4121-A73B-67BBF353D848}">
  <ds:schemaRefs/>
</ds:datastoreItem>
</file>

<file path=customXml/itemProps171.xml><?xml version="1.0" encoding="utf-8"?>
<ds:datastoreItem xmlns:ds="http://schemas.openxmlformats.org/officeDocument/2006/customXml" ds:itemID="{0F16C9AB-76F4-4E06-BCB9-CAF053E69EE1}">
  <ds:schemaRefs/>
</ds:datastoreItem>
</file>

<file path=customXml/itemProps172.xml><?xml version="1.0" encoding="utf-8"?>
<ds:datastoreItem xmlns:ds="http://schemas.openxmlformats.org/officeDocument/2006/customXml" ds:itemID="{757F7A3D-48DB-4134-97F3-3C1C4CDA7440}">
  <ds:schemaRefs/>
</ds:datastoreItem>
</file>

<file path=customXml/itemProps173.xml><?xml version="1.0" encoding="utf-8"?>
<ds:datastoreItem xmlns:ds="http://schemas.openxmlformats.org/officeDocument/2006/customXml" ds:itemID="{32D9921E-BB15-4144-BCA9-B59D70EC3B05}">
  <ds:schemaRefs/>
</ds:datastoreItem>
</file>

<file path=customXml/itemProps174.xml><?xml version="1.0" encoding="utf-8"?>
<ds:datastoreItem xmlns:ds="http://schemas.openxmlformats.org/officeDocument/2006/customXml" ds:itemID="{6E72C130-3287-471F-8071-2EA7C35E5D7C}">
  <ds:schemaRefs/>
</ds:datastoreItem>
</file>

<file path=customXml/itemProps175.xml><?xml version="1.0" encoding="utf-8"?>
<ds:datastoreItem xmlns:ds="http://schemas.openxmlformats.org/officeDocument/2006/customXml" ds:itemID="{F8C1A724-795F-4A38-B20A-F896B8304C55}">
  <ds:schemaRefs/>
</ds:datastoreItem>
</file>

<file path=customXml/itemProps176.xml><?xml version="1.0" encoding="utf-8"?>
<ds:datastoreItem xmlns:ds="http://schemas.openxmlformats.org/officeDocument/2006/customXml" ds:itemID="{763F6C45-7982-4FF4-B46E-08D4C95B48BD}">
  <ds:schemaRefs/>
</ds:datastoreItem>
</file>

<file path=customXml/itemProps177.xml><?xml version="1.0" encoding="utf-8"?>
<ds:datastoreItem xmlns:ds="http://schemas.openxmlformats.org/officeDocument/2006/customXml" ds:itemID="{0455A07B-C8FB-4E9B-BCD9-EBB0FDF06BF0}">
  <ds:schemaRefs/>
</ds:datastoreItem>
</file>

<file path=customXml/itemProps178.xml><?xml version="1.0" encoding="utf-8"?>
<ds:datastoreItem xmlns:ds="http://schemas.openxmlformats.org/officeDocument/2006/customXml" ds:itemID="{549DF814-91C7-47BA-AAFD-9D0CE021D75D}">
  <ds:schemaRefs/>
</ds:datastoreItem>
</file>

<file path=customXml/itemProps179.xml><?xml version="1.0" encoding="utf-8"?>
<ds:datastoreItem xmlns:ds="http://schemas.openxmlformats.org/officeDocument/2006/customXml" ds:itemID="{BE7FA5CE-8D0B-4815-B725-0E2F70C2317F}">
  <ds:schemaRefs/>
</ds:datastoreItem>
</file>

<file path=customXml/itemProps18.xml><?xml version="1.0" encoding="utf-8"?>
<ds:datastoreItem xmlns:ds="http://schemas.openxmlformats.org/officeDocument/2006/customXml" ds:itemID="{3DB0609E-2E3A-445F-BC32-3F145A1DE7A6}">
  <ds:schemaRefs/>
</ds:datastoreItem>
</file>

<file path=customXml/itemProps180.xml><?xml version="1.0" encoding="utf-8"?>
<ds:datastoreItem xmlns:ds="http://schemas.openxmlformats.org/officeDocument/2006/customXml" ds:itemID="{5A3E1C4F-5B04-4456-935C-8DFA5ED34F1F}">
  <ds:schemaRefs/>
</ds:datastoreItem>
</file>

<file path=customXml/itemProps181.xml><?xml version="1.0" encoding="utf-8"?>
<ds:datastoreItem xmlns:ds="http://schemas.openxmlformats.org/officeDocument/2006/customXml" ds:itemID="{D8DD0F15-E4B9-48AD-9574-E5E9FCA918AF}">
  <ds:schemaRefs/>
</ds:datastoreItem>
</file>

<file path=customXml/itemProps182.xml><?xml version="1.0" encoding="utf-8"?>
<ds:datastoreItem xmlns:ds="http://schemas.openxmlformats.org/officeDocument/2006/customXml" ds:itemID="{321951C0-5CB5-49D0-A202-0121A68FEC90}">
  <ds:schemaRefs/>
</ds:datastoreItem>
</file>

<file path=customXml/itemProps183.xml><?xml version="1.0" encoding="utf-8"?>
<ds:datastoreItem xmlns:ds="http://schemas.openxmlformats.org/officeDocument/2006/customXml" ds:itemID="{D49CF923-5ADE-4A81-A361-6E2A48A75CDE}">
  <ds:schemaRefs/>
</ds:datastoreItem>
</file>

<file path=customXml/itemProps184.xml><?xml version="1.0" encoding="utf-8"?>
<ds:datastoreItem xmlns:ds="http://schemas.openxmlformats.org/officeDocument/2006/customXml" ds:itemID="{C38374CB-0C77-4B8B-B71A-FDF4F7970601}">
  <ds:schemaRefs/>
</ds:datastoreItem>
</file>

<file path=customXml/itemProps185.xml><?xml version="1.0" encoding="utf-8"?>
<ds:datastoreItem xmlns:ds="http://schemas.openxmlformats.org/officeDocument/2006/customXml" ds:itemID="{DB6A10D9-FE26-421C-9894-7F095F97478B}">
  <ds:schemaRefs/>
</ds:datastoreItem>
</file>

<file path=customXml/itemProps186.xml><?xml version="1.0" encoding="utf-8"?>
<ds:datastoreItem xmlns:ds="http://schemas.openxmlformats.org/officeDocument/2006/customXml" ds:itemID="{A38750DB-8125-470F-BFD8-F683D490F00C}">
  <ds:schemaRefs/>
</ds:datastoreItem>
</file>

<file path=customXml/itemProps187.xml><?xml version="1.0" encoding="utf-8"?>
<ds:datastoreItem xmlns:ds="http://schemas.openxmlformats.org/officeDocument/2006/customXml" ds:itemID="{6480B1FA-3A38-4968-85FD-58F84707C704}">
  <ds:schemaRefs/>
</ds:datastoreItem>
</file>

<file path=customXml/itemProps188.xml><?xml version="1.0" encoding="utf-8"?>
<ds:datastoreItem xmlns:ds="http://schemas.openxmlformats.org/officeDocument/2006/customXml" ds:itemID="{23607DF7-F650-4472-B53E-02210660277A}">
  <ds:schemaRefs/>
</ds:datastoreItem>
</file>

<file path=customXml/itemProps189.xml><?xml version="1.0" encoding="utf-8"?>
<ds:datastoreItem xmlns:ds="http://schemas.openxmlformats.org/officeDocument/2006/customXml" ds:itemID="{8BD688B4-0AC9-4E01-80FB-7A0CB2EEC75A}">
  <ds:schemaRefs/>
</ds:datastoreItem>
</file>

<file path=customXml/itemProps19.xml><?xml version="1.0" encoding="utf-8"?>
<ds:datastoreItem xmlns:ds="http://schemas.openxmlformats.org/officeDocument/2006/customXml" ds:itemID="{0FD9C8D9-6AE7-463F-9DFD-D6B1B6B6B950}">
  <ds:schemaRefs/>
</ds:datastoreItem>
</file>

<file path=customXml/itemProps190.xml><?xml version="1.0" encoding="utf-8"?>
<ds:datastoreItem xmlns:ds="http://schemas.openxmlformats.org/officeDocument/2006/customXml" ds:itemID="{79A78D69-1F69-4DB4-9366-1FD31742F145}">
  <ds:schemaRefs/>
</ds:datastoreItem>
</file>

<file path=customXml/itemProps191.xml><?xml version="1.0" encoding="utf-8"?>
<ds:datastoreItem xmlns:ds="http://schemas.openxmlformats.org/officeDocument/2006/customXml" ds:itemID="{59088909-B21A-4E8A-858F-31E05CA0FC4F}">
  <ds:schemaRefs/>
</ds:datastoreItem>
</file>

<file path=customXml/itemProps192.xml><?xml version="1.0" encoding="utf-8"?>
<ds:datastoreItem xmlns:ds="http://schemas.openxmlformats.org/officeDocument/2006/customXml" ds:itemID="{36E0DBD1-8451-40DF-A041-330C49E0BA7A}">
  <ds:schemaRefs/>
</ds:datastoreItem>
</file>

<file path=customXml/itemProps193.xml><?xml version="1.0" encoding="utf-8"?>
<ds:datastoreItem xmlns:ds="http://schemas.openxmlformats.org/officeDocument/2006/customXml" ds:itemID="{6C30EDBD-4962-4B80-BB5D-04358DD5A68D}">
  <ds:schemaRefs/>
</ds:datastoreItem>
</file>

<file path=customXml/itemProps194.xml><?xml version="1.0" encoding="utf-8"?>
<ds:datastoreItem xmlns:ds="http://schemas.openxmlformats.org/officeDocument/2006/customXml" ds:itemID="{25622199-6BEC-4C42-A63D-D3C7F17C1434}">
  <ds:schemaRefs/>
</ds:datastoreItem>
</file>

<file path=customXml/itemProps195.xml><?xml version="1.0" encoding="utf-8"?>
<ds:datastoreItem xmlns:ds="http://schemas.openxmlformats.org/officeDocument/2006/customXml" ds:itemID="{F4A49C3E-6F79-43A4-B960-FC59EBF49F73}">
  <ds:schemaRefs/>
</ds:datastoreItem>
</file>

<file path=customXml/itemProps196.xml><?xml version="1.0" encoding="utf-8"?>
<ds:datastoreItem xmlns:ds="http://schemas.openxmlformats.org/officeDocument/2006/customXml" ds:itemID="{CA9403DC-89F0-4ED6-8580-F826A1E57850}">
  <ds:schemaRefs/>
</ds:datastoreItem>
</file>

<file path=customXml/itemProps197.xml><?xml version="1.0" encoding="utf-8"?>
<ds:datastoreItem xmlns:ds="http://schemas.openxmlformats.org/officeDocument/2006/customXml" ds:itemID="{AA83CD3A-AB07-41D6-A843-CD63FD628EC7}">
  <ds:schemaRefs/>
</ds:datastoreItem>
</file>

<file path=customXml/itemProps198.xml><?xml version="1.0" encoding="utf-8"?>
<ds:datastoreItem xmlns:ds="http://schemas.openxmlformats.org/officeDocument/2006/customXml" ds:itemID="{60163A19-7150-407D-8A79-814741B68859}">
  <ds:schemaRefs/>
</ds:datastoreItem>
</file>

<file path=customXml/itemProps199.xml><?xml version="1.0" encoding="utf-8"?>
<ds:datastoreItem xmlns:ds="http://schemas.openxmlformats.org/officeDocument/2006/customXml" ds:itemID="{B5F35500-B4CD-4CE3-AEE5-D75C5A172875}">
  <ds:schemaRefs/>
</ds:datastoreItem>
</file>

<file path=customXml/itemProps2.xml><?xml version="1.0" encoding="utf-8"?>
<ds:datastoreItem xmlns:ds="http://schemas.openxmlformats.org/officeDocument/2006/customXml" ds:itemID="{F6F713E7-FD1C-4765-B56A-BB43687E9811}">
  <ds:schemaRefs/>
</ds:datastoreItem>
</file>

<file path=customXml/itemProps20.xml><?xml version="1.0" encoding="utf-8"?>
<ds:datastoreItem xmlns:ds="http://schemas.openxmlformats.org/officeDocument/2006/customXml" ds:itemID="{88F8BB78-2957-45E0-9091-AD0EC668ACEC}">
  <ds:schemaRefs/>
</ds:datastoreItem>
</file>

<file path=customXml/itemProps200.xml><?xml version="1.0" encoding="utf-8"?>
<ds:datastoreItem xmlns:ds="http://schemas.openxmlformats.org/officeDocument/2006/customXml" ds:itemID="{0053F620-EE85-4BA8-BD6D-7AB008D49FE2}">
  <ds:schemaRefs/>
</ds:datastoreItem>
</file>

<file path=customXml/itemProps201.xml><?xml version="1.0" encoding="utf-8"?>
<ds:datastoreItem xmlns:ds="http://schemas.openxmlformats.org/officeDocument/2006/customXml" ds:itemID="{BD706956-D544-4A16-8D00-310F834CD834}">
  <ds:schemaRefs/>
</ds:datastoreItem>
</file>

<file path=customXml/itemProps202.xml><?xml version="1.0" encoding="utf-8"?>
<ds:datastoreItem xmlns:ds="http://schemas.openxmlformats.org/officeDocument/2006/customXml" ds:itemID="{E70083E8-FBB2-4030-A5B8-7E6EC21D6D65}">
  <ds:schemaRefs/>
</ds:datastoreItem>
</file>

<file path=customXml/itemProps203.xml><?xml version="1.0" encoding="utf-8"?>
<ds:datastoreItem xmlns:ds="http://schemas.openxmlformats.org/officeDocument/2006/customXml" ds:itemID="{34C35CAC-6ED4-4EC8-9727-F204F3A02AD1}">
  <ds:schemaRefs/>
</ds:datastoreItem>
</file>

<file path=customXml/itemProps204.xml><?xml version="1.0" encoding="utf-8"?>
<ds:datastoreItem xmlns:ds="http://schemas.openxmlformats.org/officeDocument/2006/customXml" ds:itemID="{0E810A52-065E-457F-AFB9-01778150440A}">
  <ds:schemaRefs/>
</ds:datastoreItem>
</file>

<file path=customXml/itemProps205.xml><?xml version="1.0" encoding="utf-8"?>
<ds:datastoreItem xmlns:ds="http://schemas.openxmlformats.org/officeDocument/2006/customXml" ds:itemID="{58F4FD26-C672-47E9-886A-A4DE405B91EC}">
  <ds:schemaRefs/>
</ds:datastoreItem>
</file>

<file path=customXml/itemProps206.xml><?xml version="1.0" encoding="utf-8"?>
<ds:datastoreItem xmlns:ds="http://schemas.openxmlformats.org/officeDocument/2006/customXml" ds:itemID="{EBF92C45-6A83-4BDC-8243-E8F3FEA56CC9}">
  <ds:schemaRefs/>
</ds:datastoreItem>
</file>

<file path=customXml/itemProps207.xml><?xml version="1.0" encoding="utf-8"?>
<ds:datastoreItem xmlns:ds="http://schemas.openxmlformats.org/officeDocument/2006/customXml" ds:itemID="{E67544F4-8CC6-4BBD-9F54-C67EA80C8BF8}">
  <ds:schemaRefs/>
</ds:datastoreItem>
</file>

<file path=customXml/itemProps208.xml><?xml version="1.0" encoding="utf-8"?>
<ds:datastoreItem xmlns:ds="http://schemas.openxmlformats.org/officeDocument/2006/customXml" ds:itemID="{9AAACAD5-DDA1-4095-8AAE-5D003323DC93}">
  <ds:schemaRefs/>
</ds:datastoreItem>
</file>

<file path=customXml/itemProps209.xml><?xml version="1.0" encoding="utf-8"?>
<ds:datastoreItem xmlns:ds="http://schemas.openxmlformats.org/officeDocument/2006/customXml" ds:itemID="{CA9EFFB9-55DE-4B81-9CDB-6D2B09947E9D}">
  <ds:schemaRefs/>
</ds:datastoreItem>
</file>

<file path=customXml/itemProps21.xml><?xml version="1.0" encoding="utf-8"?>
<ds:datastoreItem xmlns:ds="http://schemas.openxmlformats.org/officeDocument/2006/customXml" ds:itemID="{9DC3E742-7B08-4769-B339-45F3FF58172D}">
  <ds:schemaRefs/>
</ds:datastoreItem>
</file>

<file path=customXml/itemProps210.xml><?xml version="1.0" encoding="utf-8"?>
<ds:datastoreItem xmlns:ds="http://schemas.openxmlformats.org/officeDocument/2006/customXml" ds:itemID="{42BBF411-56A5-464B-B144-CA196CE26ED8}">
  <ds:schemaRefs/>
</ds:datastoreItem>
</file>

<file path=customXml/itemProps211.xml><?xml version="1.0" encoding="utf-8"?>
<ds:datastoreItem xmlns:ds="http://schemas.openxmlformats.org/officeDocument/2006/customXml" ds:itemID="{51447855-135C-4060-B75F-A747BB696199}">
  <ds:schemaRefs/>
</ds:datastoreItem>
</file>

<file path=customXml/itemProps212.xml><?xml version="1.0" encoding="utf-8"?>
<ds:datastoreItem xmlns:ds="http://schemas.openxmlformats.org/officeDocument/2006/customXml" ds:itemID="{5C6562D2-E16F-49EF-A03B-B83B66DD4825}">
  <ds:schemaRefs/>
</ds:datastoreItem>
</file>

<file path=customXml/itemProps213.xml><?xml version="1.0" encoding="utf-8"?>
<ds:datastoreItem xmlns:ds="http://schemas.openxmlformats.org/officeDocument/2006/customXml" ds:itemID="{5576A9B9-D231-4675-A00E-FB6DFAF54984}">
  <ds:schemaRefs/>
</ds:datastoreItem>
</file>

<file path=customXml/itemProps214.xml><?xml version="1.0" encoding="utf-8"?>
<ds:datastoreItem xmlns:ds="http://schemas.openxmlformats.org/officeDocument/2006/customXml" ds:itemID="{33D3D055-46E5-44D3-8803-ADB5F7C878CE}">
  <ds:schemaRefs/>
</ds:datastoreItem>
</file>

<file path=customXml/itemProps215.xml><?xml version="1.0" encoding="utf-8"?>
<ds:datastoreItem xmlns:ds="http://schemas.openxmlformats.org/officeDocument/2006/customXml" ds:itemID="{E7C1037C-DA8B-456B-B7BC-8BC1650016DE}">
  <ds:schemaRefs/>
</ds:datastoreItem>
</file>

<file path=customXml/itemProps216.xml><?xml version="1.0" encoding="utf-8"?>
<ds:datastoreItem xmlns:ds="http://schemas.openxmlformats.org/officeDocument/2006/customXml" ds:itemID="{E8BBFBEC-940D-4D6F-8FFB-A23631B2C3EA}">
  <ds:schemaRefs/>
</ds:datastoreItem>
</file>

<file path=customXml/itemProps217.xml><?xml version="1.0" encoding="utf-8"?>
<ds:datastoreItem xmlns:ds="http://schemas.openxmlformats.org/officeDocument/2006/customXml" ds:itemID="{5C67B83B-7EA3-455C-ACEC-BE540A20B7A9}">
  <ds:schemaRefs/>
</ds:datastoreItem>
</file>

<file path=customXml/itemProps218.xml><?xml version="1.0" encoding="utf-8"?>
<ds:datastoreItem xmlns:ds="http://schemas.openxmlformats.org/officeDocument/2006/customXml" ds:itemID="{43CDB017-ECD1-45F1-A94E-ED3017B59428}">
  <ds:schemaRefs/>
</ds:datastoreItem>
</file>

<file path=customXml/itemProps219.xml><?xml version="1.0" encoding="utf-8"?>
<ds:datastoreItem xmlns:ds="http://schemas.openxmlformats.org/officeDocument/2006/customXml" ds:itemID="{D18C98B9-016D-4B0B-9C14-99663EB1EB4D}">
  <ds:schemaRefs/>
</ds:datastoreItem>
</file>

<file path=customXml/itemProps22.xml><?xml version="1.0" encoding="utf-8"?>
<ds:datastoreItem xmlns:ds="http://schemas.openxmlformats.org/officeDocument/2006/customXml" ds:itemID="{70730492-3B7D-4EA6-BADF-F91C0178F811}">
  <ds:schemaRefs/>
</ds:datastoreItem>
</file>

<file path=customXml/itemProps220.xml><?xml version="1.0" encoding="utf-8"?>
<ds:datastoreItem xmlns:ds="http://schemas.openxmlformats.org/officeDocument/2006/customXml" ds:itemID="{32568F64-6A13-4E26-95B6-6EC41CFE7A77}">
  <ds:schemaRefs/>
</ds:datastoreItem>
</file>

<file path=customXml/itemProps221.xml><?xml version="1.0" encoding="utf-8"?>
<ds:datastoreItem xmlns:ds="http://schemas.openxmlformats.org/officeDocument/2006/customXml" ds:itemID="{7F7E17A8-3E1D-44EF-8350-97F23C00042F}">
  <ds:schemaRefs/>
</ds:datastoreItem>
</file>

<file path=customXml/itemProps222.xml><?xml version="1.0" encoding="utf-8"?>
<ds:datastoreItem xmlns:ds="http://schemas.openxmlformats.org/officeDocument/2006/customXml" ds:itemID="{8061BA0D-457D-4461-B1EE-9057A6CF4923}">
  <ds:schemaRefs/>
</ds:datastoreItem>
</file>

<file path=customXml/itemProps223.xml><?xml version="1.0" encoding="utf-8"?>
<ds:datastoreItem xmlns:ds="http://schemas.openxmlformats.org/officeDocument/2006/customXml" ds:itemID="{38D23C83-05C6-409B-983D-BF0AB95FBE40}">
  <ds:schemaRefs/>
</ds:datastoreItem>
</file>

<file path=customXml/itemProps224.xml><?xml version="1.0" encoding="utf-8"?>
<ds:datastoreItem xmlns:ds="http://schemas.openxmlformats.org/officeDocument/2006/customXml" ds:itemID="{9C690B1E-3856-4579-B225-9D9ABA2226D9}">
  <ds:schemaRefs/>
</ds:datastoreItem>
</file>

<file path=customXml/itemProps225.xml><?xml version="1.0" encoding="utf-8"?>
<ds:datastoreItem xmlns:ds="http://schemas.openxmlformats.org/officeDocument/2006/customXml" ds:itemID="{8EFBAABA-DA7F-46D2-8208-0F9D13693921}">
  <ds:schemaRefs/>
</ds:datastoreItem>
</file>

<file path=customXml/itemProps226.xml><?xml version="1.0" encoding="utf-8"?>
<ds:datastoreItem xmlns:ds="http://schemas.openxmlformats.org/officeDocument/2006/customXml" ds:itemID="{9FF3D671-2467-4620-8726-186D61A6A34B}">
  <ds:schemaRefs/>
</ds:datastoreItem>
</file>

<file path=customXml/itemProps227.xml><?xml version="1.0" encoding="utf-8"?>
<ds:datastoreItem xmlns:ds="http://schemas.openxmlformats.org/officeDocument/2006/customXml" ds:itemID="{AC45B584-9C86-41BA-8CC9-E700BB2DF786}">
  <ds:schemaRefs/>
</ds:datastoreItem>
</file>

<file path=customXml/itemProps228.xml><?xml version="1.0" encoding="utf-8"?>
<ds:datastoreItem xmlns:ds="http://schemas.openxmlformats.org/officeDocument/2006/customXml" ds:itemID="{EE4DA8FF-9FB7-422F-B45A-D1AA3D3A713B}">
  <ds:schemaRefs/>
</ds:datastoreItem>
</file>

<file path=customXml/itemProps229.xml><?xml version="1.0" encoding="utf-8"?>
<ds:datastoreItem xmlns:ds="http://schemas.openxmlformats.org/officeDocument/2006/customXml" ds:itemID="{B3A0D7B3-3120-4AF4-8B2A-A69BABBA7033}">
  <ds:schemaRefs/>
</ds:datastoreItem>
</file>

<file path=customXml/itemProps23.xml><?xml version="1.0" encoding="utf-8"?>
<ds:datastoreItem xmlns:ds="http://schemas.openxmlformats.org/officeDocument/2006/customXml" ds:itemID="{46638F4A-7F39-4D3C-826E-6002FC67B521}">
  <ds:schemaRefs/>
</ds:datastoreItem>
</file>

<file path=customXml/itemProps230.xml><?xml version="1.0" encoding="utf-8"?>
<ds:datastoreItem xmlns:ds="http://schemas.openxmlformats.org/officeDocument/2006/customXml" ds:itemID="{14416896-CB99-4641-8031-7A5DC26D51B9}">
  <ds:schemaRefs/>
</ds:datastoreItem>
</file>

<file path=customXml/itemProps231.xml><?xml version="1.0" encoding="utf-8"?>
<ds:datastoreItem xmlns:ds="http://schemas.openxmlformats.org/officeDocument/2006/customXml" ds:itemID="{383A2581-E104-412D-A817-BE8EC11CD2A9}">
  <ds:schemaRefs/>
</ds:datastoreItem>
</file>

<file path=customXml/itemProps232.xml><?xml version="1.0" encoding="utf-8"?>
<ds:datastoreItem xmlns:ds="http://schemas.openxmlformats.org/officeDocument/2006/customXml" ds:itemID="{868410B4-9393-44CD-A6F0-D98322F3AD93}">
  <ds:schemaRefs/>
</ds:datastoreItem>
</file>

<file path=customXml/itemProps233.xml><?xml version="1.0" encoding="utf-8"?>
<ds:datastoreItem xmlns:ds="http://schemas.openxmlformats.org/officeDocument/2006/customXml" ds:itemID="{BFEDDFFD-CC17-4655-93B2-5DA7F026A852}">
  <ds:schemaRefs/>
</ds:datastoreItem>
</file>

<file path=customXml/itemProps234.xml><?xml version="1.0" encoding="utf-8"?>
<ds:datastoreItem xmlns:ds="http://schemas.openxmlformats.org/officeDocument/2006/customXml" ds:itemID="{794C82B0-3EFA-46FC-B301-21C17F855C37}">
  <ds:schemaRefs/>
</ds:datastoreItem>
</file>

<file path=customXml/itemProps235.xml><?xml version="1.0" encoding="utf-8"?>
<ds:datastoreItem xmlns:ds="http://schemas.openxmlformats.org/officeDocument/2006/customXml" ds:itemID="{33909DD8-D642-4A63-9D12-095F943B324A}">
  <ds:schemaRefs/>
</ds:datastoreItem>
</file>

<file path=customXml/itemProps236.xml><?xml version="1.0" encoding="utf-8"?>
<ds:datastoreItem xmlns:ds="http://schemas.openxmlformats.org/officeDocument/2006/customXml" ds:itemID="{F8A47DDC-E6FA-43BA-BBFC-333743419A71}">
  <ds:schemaRefs/>
</ds:datastoreItem>
</file>

<file path=customXml/itemProps237.xml><?xml version="1.0" encoding="utf-8"?>
<ds:datastoreItem xmlns:ds="http://schemas.openxmlformats.org/officeDocument/2006/customXml" ds:itemID="{37CFC07E-2EE9-4B9D-982C-A0C2D7F4FEEF}">
  <ds:schemaRefs/>
</ds:datastoreItem>
</file>

<file path=customXml/itemProps238.xml><?xml version="1.0" encoding="utf-8"?>
<ds:datastoreItem xmlns:ds="http://schemas.openxmlformats.org/officeDocument/2006/customXml" ds:itemID="{2EC6C585-0A6B-488C-A6A6-5EC02370FF7A}">
  <ds:schemaRefs/>
</ds:datastoreItem>
</file>

<file path=customXml/itemProps239.xml><?xml version="1.0" encoding="utf-8"?>
<ds:datastoreItem xmlns:ds="http://schemas.openxmlformats.org/officeDocument/2006/customXml" ds:itemID="{EF450F60-6A58-4456-B183-C6D3804DD86D}">
  <ds:schemaRefs/>
</ds:datastoreItem>
</file>

<file path=customXml/itemProps24.xml><?xml version="1.0" encoding="utf-8"?>
<ds:datastoreItem xmlns:ds="http://schemas.openxmlformats.org/officeDocument/2006/customXml" ds:itemID="{30543C68-2B6D-442C-9495-FB2CB55FADEB}">
  <ds:schemaRefs/>
</ds:datastoreItem>
</file>

<file path=customXml/itemProps240.xml><?xml version="1.0" encoding="utf-8"?>
<ds:datastoreItem xmlns:ds="http://schemas.openxmlformats.org/officeDocument/2006/customXml" ds:itemID="{AAB06A1B-CD0B-4401-8D9D-00F1D3D6B350}">
  <ds:schemaRefs/>
</ds:datastoreItem>
</file>

<file path=customXml/itemProps241.xml><?xml version="1.0" encoding="utf-8"?>
<ds:datastoreItem xmlns:ds="http://schemas.openxmlformats.org/officeDocument/2006/customXml" ds:itemID="{7C09DE6A-5CA0-4629-AC46-8E011C3A759D}">
  <ds:schemaRefs/>
</ds:datastoreItem>
</file>

<file path=customXml/itemProps242.xml><?xml version="1.0" encoding="utf-8"?>
<ds:datastoreItem xmlns:ds="http://schemas.openxmlformats.org/officeDocument/2006/customXml" ds:itemID="{A864CE3E-0A7B-426E-8CEC-AE2B33F5FDA8}">
  <ds:schemaRefs/>
</ds:datastoreItem>
</file>

<file path=customXml/itemProps243.xml><?xml version="1.0" encoding="utf-8"?>
<ds:datastoreItem xmlns:ds="http://schemas.openxmlformats.org/officeDocument/2006/customXml" ds:itemID="{F6765541-4D62-4D9B-8B14-898756BE7C83}">
  <ds:schemaRefs/>
</ds:datastoreItem>
</file>

<file path=customXml/itemProps244.xml><?xml version="1.0" encoding="utf-8"?>
<ds:datastoreItem xmlns:ds="http://schemas.openxmlformats.org/officeDocument/2006/customXml" ds:itemID="{29479D1D-9BAD-47B0-A805-251CBF1909D4}">
  <ds:schemaRefs/>
</ds:datastoreItem>
</file>

<file path=customXml/itemProps245.xml><?xml version="1.0" encoding="utf-8"?>
<ds:datastoreItem xmlns:ds="http://schemas.openxmlformats.org/officeDocument/2006/customXml" ds:itemID="{AF0EF3F4-CE1C-40ED-B393-258F71F40AD8}">
  <ds:schemaRefs/>
</ds:datastoreItem>
</file>

<file path=customXml/itemProps246.xml><?xml version="1.0" encoding="utf-8"?>
<ds:datastoreItem xmlns:ds="http://schemas.openxmlformats.org/officeDocument/2006/customXml" ds:itemID="{697E32C0-E857-43A0-88B0-15BBF9C44171}">
  <ds:schemaRefs/>
</ds:datastoreItem>
</file>

<file path=customXml/itemProps247.xml><?xml version="1.0" encoding="utf-8"?>
<ds:datastoreItem xmlns:ds="http://schemas.openxmlformats.org/officeDocument/2006/customXml" ds:itemID="{DF877EFF-7510-4DF5-AF25-245E995158DE}">
  <ds:schemaRefs/>
</ds:datastoreItem>
</file>

<file path=customXml/itemProps248.xml><?xml version="1.0" encoding="utf-8"?>
<ds:datastoreItem xmlns:ds="http://schemas.openxmlformats.org/officeDocument/2006/customXml" ds:itemID="{5F53CD92-221D-4629-9732-8776F4F47F40}">
  <ds:schemaRefs/>
</ds:datastoreItem>
</file>

<file path=customXml/itemProps249.xml><?xml version="1.0" encoding="utf-8"?>
<ds:datastoreItem xmlns:ds="http://schemas.openxmlformats.org/officeDocument/2006/customXml" ds:itemID="{3DFB54B2-14CF-4F13-A016-1330D0AB6C4A}">
  <ds:schemaRefs/>
</ds:datastoreItem>
</file>

<file path=customXml/itemProps25.xml><?xml version="1.0" encoding="utf-8"?>
<ds:datastoreItem xmlns:ds="http://schemas.openxmlformats.org/officeDocument/2006/customXml" ds:itemID="{D81C0E65-C5B6-4920-80A5-21B94F550F69}">
  <ds:schemaRefs/>
</ds:datastoreItem>
</file>

<file path=customXml/itemProps250.xml><?xml version="1.0" encoding="utf-8"?>
<ds:datastoreItem xmlns:ds="http://schemas.openxmlformats.org/officeDocument/2006/customXml" ds:itemID="{D97EA0E2-2368-4A3B-920C-EF4D8371BA90}">
  <ds:schemaRefs/>
</ds:datastoreItem>
</file>

<file path=customXml/itemProps251.xml><?xml version="1.0" encoding="utf-8"?>
<ds:datastoreItem xmlns:ds="http://schemas.openxmlformats.org/officeDocument/2006/customXml" ds:itemID="{41E26679-8C9E-43B5-B34F-05ACC3A07CD0}">
  <ds:schemaRefs/>
</ds:datastoreItem>
</file>

<file path=customXml/itemProps252.xml><?xml version="1.0" encoding="utf-8"?>
<ds:datastoreItem xmlns:ds="http://schemas.openxmlformats.org/officeDocument/2006/customXml" ds:itemID="{F90D20EC-D061-4A75-93C9-F42197BEE935}">
  <ds:schemaRefs/>
</ds:datastoreItem>
</file>

<file path=customXml/itemProps253.xml><?xml version="1.0" encoding="utf-8"?>
<ds:datastoreItem xmlns:ds="http://schemas.openxmlformats.org/officeDocument/2006/customXml" ds:itemID="{7D63BCBE-8A12-4EC3-B0F5-C902FB3F6BEB}">
  <ds:schemaRefs/>
</ds:datastoreItem>
</file>

<file path=customXml/itemProps254.xml><?xml version="1.0" encoding="utf-8"?>
<ds:datastoreItem xmlns:ds="http://schemas.openxmlformats.org/officeDocument/2006/customXml" ds:itemID="{F1201083-44D4-45EF-BAE0-C70ED278E926}">
  <ds:schemaRefs/>
</ds:datastoreItem>
</file>

<file path=customXml/itemProps255.xml><?xml version="1.0" encoding="utf-8"?>
<ds:datastoreItem xmlns:ds="http://schemas.openxmlformats.org/officeDocument/2006/customXml" ds:itemID="{0A9363D4-5794-4DA6-B618-6036CE619BCB}">
  <ds:schemaRefs/>
</ds:datastoreItem>
</file>

<file path=customXml/itemProps256.xml><?xml version="1.0" encoding="utf-8"?>
<ds:datastoreItem xmlns:ds="http://schemas.openxmlformats.org/officeDocument/2006/customXml" ds:itemID="{46FA2FAF-9267-4EC7-A9BB-B218AC841E7C}">
  <ds:schemaRefs/>
</ds:datastoreItem>
</file>

<file path=customXml/itemProps257.xml><?xml version="1.0" encoding="utf-8"?>
<ds:datastoreItem xmlns:ds="http://schemas.openxmlformats.org/officeDocument/2006/customXml" ds:itemID="{65058DC0-D4B9-4582-AB35-C8504272A273}">
  <ds:schemaRefs/>
</ds:datastoreItem>
</file>

<file path=customXml/itemProps258.xml><?xml version="1.0" encoding="utf-8"?>
<ds:datastoreItem xmlns:ds="http://schemas.openxmlformats.org/officeDocument/2006/customXml" ds:itemID="{79F20C41-A4CB-4AEC-975F-2540F8EE616A}">
  <ds:schemaRefs/>
</ds:datastoreItem>
</file>

<file path=customXml/itemProps259.xml><?xml version="1.0" encoding="utf-8"?>
<ds:datastoreItem xmlns:ds="http://schemas.openxmlformats.org/officeDocument/2006/customXml" ds:itemID="{10E40DD2-43BC-4009-889B-5C56F317D720}">
  <ds:schemaRefs/>
</ds:datastoreItem>
</file>

<file path=customXml/itemProps26.xml><?xml version="1.0" encoding="utf-8"?>
<ds:datastoreItem xmlns:ds="http://schemas.openxmlformats.org/officeDocument/2006/customXml" ds:itemID="{52C4A474-A882-42C4-9D79-9E9A63B238FB}">
  <ds:schemaRefs/>
</ds:datastoreItem>
</file>

<file path=customXml/itemProps260.xml><?xml version="1.0" encoding="utf-8"?>
<ds:datastoreItem xmlns:ds="http://schemas.openxmlformats.org/officeDocument/2006/customXml" ds:itemID="{71DFF4A6-16F6-42D1-870D-AAAB140DC521}">
  <ds:schemaRefs/>
</ds:datastoreItem>
</file>

<file path=customXml/itemProps261.xml><?xml version="1.0" encoding="utf-8"?>
<ds:datastoreItem xmlns:ds="http://schemas.openxmlformats.org/officeDocument/2006/customXml" ds:itemID="{1F1E5AC3-3FBC-4152-BF04-3E86F4DD7957}">
  <ds:schemaRefs/>
</ds:datastoreItem>
</file>

<file path=customXml/itemProps262.xml><?xml version="1.0" encoding="utf-8"?>
<ds:datastoreItem xmlns:ds="http://schemas.openxmlformats.org/officeDocument/2006/customXml" ds:itemID="{DA1479D2-C8C9-4EC7-B1B4-11A401086549}">
  <ds:schemaRefs/>
</ds:datastoreItem>
</file>

<file path=customXml/itemProps263.xml><?xml version="1.0" encoding="utf-8"?>
<ds:datastoreItem xmlns:ds="http://schemas.openxmlformats.org/officeDocument/2006/customXml" ds:itemID="{862BB726-08BC-4B82-98F3-03654E4E0E0C}">
  <ds:schemaRefs/>
</ds:datastoreItem>
</file>

<file path=customXml/itemProps264.xml><?xml version="1.0" encoding="utf-8"?>
<ds:datastoreItem xmlns:ds="http://schemas.openxmlformats.org/officeDocument/2006/customXml" ds:itemID="{4C25C36B-A6CF-48CB-9A8B-DEA99862B578}">
  <ds:schemaRefs/>
</ds:datastoreItem>
</file>

<file path=customXml/itemProps265.xml><?xml version="1.0" encoding="utf-8"?>
<ds:datastoreItem xmlns:ds="http://schemas.openxmlformats.org/officeDocument/2006/customXml" ds:itemID="{62D6F948-1C63-4049-BF50-6F75A045DE8F}">
  <ds:schemaRefs/>
</ds:datastoreItem>
</file>

<file path=customXml/itemProps266.xml><?xml version="1.0" encoding="utf-8"?>
<ds:datastoreItem xmlns:ds="http://schemas.openxmlformats.org/officeDocument/2006/customXml" ds:itemID="{F79FCFCA-81D7-4BBD-B818-806DB4BED77D}">
  <ds:schemaRefs/>
</ds:datastoreItem>
</file>

<file path=customXml/itemProps267.xml><?xml version="1.0" encoding="utf-8"?>
<ds:datastoreItem xmlns:ds="http://schemas.openxmlformats.org/officeDocument/2006/customXml" ds:itemID="{F2048B4E-F0F5-4193-8CD0-81FF39686B03}">
  <ds:schemaRefs/>
</ds:datastoreItem>
</file>

<file path=customXml/itemProps268.xml><?xml version="1.0" encoding="utf-8"?>
<ds:datastoreItem xmlns:ds="http://schemas.openxmlformats.org/officeDocument/2006/customXml" ds:itemID="{6A9A26CA-EEF9-42F5-A6D2-82BFA7DE40E0}">
  <ds:schemaRefs/>
</ds:datastoreItem>
</file>

<file path=customXml/itemProps269.xml><?xml version="1.0" encoding="utf-8"?>
<ds:datastoreItem xmlns:ds="http://schemas.openxmlformats.org/officeDocument/2006/customXml" ds:itemID="{1D633970-A3B9-45A1-BF83-D700549D8DCB}">
  <ds:schemaRefs/>
</ds:datastoreItem>
</file>

<file path=customXml/itemProps27.xml><?xml version="1.0" encoding="utf-8"?>
<ds:datastoreItem xmlns:ds="http://schemas.openxmlformats.org/officeDocument/2006/customXml" ds:itemID="{2623F4E7-E279-4169-AB0B-427CD575692E}">
  <ds:schemaRefs/>
</ds:datastoreItem>
</file>

<file path=customXml/itemProps270.xml><?xml version="1.0" encoding="utf-8"?>
<ds:datastoreItem xmlns:ds="http://schemas.openxmlformats.org/officeDocument/2006/customXml" ds:itemID="{4C5BA16C-5F54-4D81-B364-03F5EE0FBF95}">
  <ds:schemaRefs/>
</ds:datastoreItem>
</file>

<file path=customXml/itemProps271.xml><?xml version="1.0" encoding="utf-8"?>
<ds:datastoreItem xmlns:ds="http://schemas.openxmlformats.org/officeDocument/2006/customXml" ds:itemID="{4695BACB-909E-48F6-A3B4-247E835675DC}">
  <ds:schemaRefs/>
</ds:datastoreItem>
</file>

<file path=customXml/itemProps272.xml><?xml version="1.0" encoding="utf-8"?>
<ds:datastoreItem xmlns:ds="http://schemas.openxmlformats.org/officeDocument/2006/customXml" ds:itemID="{6210D4A6-257F-4FCB-A43F-911A5F100F54}">
  <ds:schemaRefs/>
</ds:datastoreItem>
</file>

<file path=customXml/itemProps273.xml><?xml version="1.0" encoding="utf-8"?>
<ds:datastoreItem xmlns:ds="http://schemas.openxmlformats.org/officeDocument/2006/customXml" ds:itemID="{C1A3FAB7-8670-4338-B1A6-B4FA160F7E0A}">
  <ds:schemaRefs/>
</ds:datastoreItem>
</file>

<file path=customXml/itemProps274.xml><?xml version="1.0" encoding="utf-8"?>
<ds:datastoreItem xmlns:ds="http://schemas.openxmlformats.org/officeDocument/2006/customXml" ds:itemID="{BAC1DE59-B612-42B6-8EAF-97044F85F3E4}">
  <ds:schemaRefs/>
</ds:datastoreItem>
</file>

<file path=customXml/itemProps275.xml><?xml version="1.0" encoding="utf-8"?>
<ds:datastoreItem xmlns:ds="http://schemas.openxmlformats.org/officeDocument/2006/customXml" ds:itemID="{0FD2555D-A81A-41DF-9C30-16C5935FB9F7}">
  <ds:schemaRefs/>
</ds:datastoreItem>
</file>

<file path=customXml/itemProps276.xml><?xml version="1.0" encoding="utf-8"?>
<ds:datastoreItem xmlns:ds="http://schemas.openxmlformats.org/officeDocument/2006/customXml" ds:itemID="{B51F5E63-791A-476F-A838-4AAC9ED7380E}">
  <ds:schemaRefs/>
</ds:datastoreItem>
</file>

<file path=customXml/itemProps277.xml><?xml version="1.0" encoding="utf-8"?>
<ds:datastoreItem xmlns:ds="http://schemas.openxmlformats.org/officeDocument/2006/customXml" ds:itemID="{AE18288E-1AE4-42DB-849A-2B75DB3081F8}">
  <ds:schemaRefs/>
</ds:datastoreItem>
</file>

<file path=customXml/itemProps278.xml><?xml version="1.0" encoding="utf-8"?>
<ds:datastoreItem xmlns:ds="http://schemas.openxmlformats.org/officeDocument/2006/customXml" ds:itemID="{5288D228-C3F4-413C-80B0-6FAFD1B4B4ED}">
  <ds:schemaRefs/>
</ds:datastoreItem>
</file>

<file path=customXml/itemProps279.xml><?xml version="1.0" encoding="utf-8"?>
<ds:datastoreItem xmlns:ds="http://schemas.openxmlformats.org/officeDocument/2006/customXml" ds:itemID="{B221697B-EA1D-4BE7-A36D-AE4E175B0150}">
  <ds:schemaRefs/>
</ds:datastoreItem>
</file>

<file path=customXml/itemProps28.xml><?xml version="1.0" encoding="utf-8"?>
<ds:datastoreItem xmlns:ds="http://schemas.openxmlformats.org/officeDocument/2006/customXml" ds:itemID="{8AB1E187-A989-46F6-A276-911AA9075A05}">
  <ds:schemaRefs/>
</ds:datastoreItem>
</file>

<file path=customXml/itemProps280.xml><?xml version="1.0" encoding="utf-8"?>
<ds:datastoreItem xmlns:ds="http://schemas.openxmlformats.org/officeDocument/2006/customXml" ds:itemID="{CA089C89-FAF5-43E7-88F5-CA34002F8D56}">
  <ds:schemaRefs/>
</ds:datastoreItem>
</file>

<file path=customXml/itemProps281.xml><?xml version="1.0" encoding="utf-8"?>
<ds:datastoreItem xmlns:ds="http://schemas.openxmlformats.org/officeDocument/2006/customXml" ds:itemID="{841CDD6B-EAE4-407B-AC35-BBF42C9A45A7}">
  <ds:schemaRefs/>
</ds:datastoreItem>
</file>

<file path=customXml/itemProps282.xml><?xml version="1.0" encoding="utf-8"?>
<ds:datastoreItem xmlns:ds="http://schemas.openxmlformats.org/officeDocument/2006/customXml" ds:itemID="{88F69E25-E524-44F8-996A-4E689F2F6572}">
  <ds:schemaRefs/>
</ds:datastoreItem>
</file>

<file path=customXml/itemProps283.xml><?xml version="1.0" encoding="utf-8"?>
<ds:datastoreItem xmlns:ds="http://schemas.openxmlformats.org/officeDocument/2006/customXml" ds:itemID="{FCC5A467-E824-4D99-834E-9E2313BEEB2F}">
  <ds:schemaRefs/>
</ds:datastoreItem>
</file>

<file path=customXml/itemProps284.xml><?xml version="1.0" encoding="utf-8"?>
<ds:datastoreItem xmlns:ds="http://schemas.openxmlformats.org/officeDocument/2006/customXml" ds:itemID="{A572F6FA-9C8F-4888-A63C-84550E67D647}">
  <ds:schemaRefs/>
</ds:datastoreItem>
</file>

<file path=customXml/itemProps285.xml><?xml version="1.0" encoding="utf-8"?>
<ds:datastoreItem xmlns:ds="http://schemas.openxmlformats.org/officeDocument/2006/customXml" ds:itemID="{527E5ECE-76CD-40E5-9782-AF5606020302}">
  <ds:schemaRefs/>
</ds:datastoreItem>
</file>

<file path=customXml/itemProps286.xml><?xml version="1.0" encoding="utf-8"?>
<ds:datastoreItem xmlns:ds="http://schemas.openxmlformats.org/officeDocument/2006/customXml" ds:itemID="{B015BF35-59BB-4A56-8D2A-AA8DE31D6880}">
  <ds:schemaRefs/>
</ds:datastoreItem>
</file>

<file path=customXml/itemProps287.xml><?xml version="1.0" encoding="utf-8"?>
<ds:datastoreItem xmlns:ds="http://schemas.openxmlformats.org/officeDocument/2006/customXml" ds:itemID="{F2316D8F-59BF-48FC-98CF-488FB386F4D8}">
  <ds:schemaRefs/>
</ds:datastoreItem>
</file>

<file path=customXml/itemProps288.xml><?xml version="1.0" encoding="utf-8"?>
<ds:datastoreItem xmlns:ds="http://schemas.openxmlformats.org/officeDocument/2006/customXml" ds:itemID="{903C68FB-FC92-43C8-AEE2-97636D62C7AC}">
  <ds:schemaRefs/>
</ds:datastoreItem>
</file>

<file path=customXml/itemProps289.xml><?xml version="1.0" encoding="utf-8"?>
<ds:datastoreItem xmlns:ds="http://schemas.openxmlformats.org/officeDocument/2006/customXml" ds:itemID="{AE6A6CED-9661-4566-81B5-4C65C4DDE53B}">
  <ds:schemaRefs/>
</ds:datastoreItem>
</file>

<file path=customXml/itemProps29.xml><?xml version="1.0" encoding="utf-8"?>
<ds:datastoreItem xmlns:ds="http://schemas.openxmlformats.org/officeDocument/2006/customXml" ds:itemID="{C1F40A3C-78D5-4A39-ABFA-5C6B9AB23017}">
  <ds:schemaRefs/>
</ds:datastoreItem>
</file>

<file path=customXml/itemProps290.xml><?xml version="1.0" encoding="utf-8"?>
<ds:datastoreItem xmlns:ds="http://schemas.openxmlformats.org/officeDocument/2006/customXml" ds:itemID="{E8C8CF6C-15C9-4CE8-B0E5-FF06D2833CCE}">
  <ds:schemaRefs/>
</ds:datastoreItem>
</file>

<file path=customXml/itemProps291.xml><?xml version="1.0" encoding="utf-8"?>
<ds:datastoreItem xmlns:ds="http://schemas.openxmlformats.org/officeDocument/2006/customXml" ds:itemID="{24F1A732-2AE8-44D8-A005-9204516650FC}">
  <ds:schemaRefs/>
</ds:datastoreItem>
</file>

<file path=customXml/itemProps292.xml><?xml version="1.0" encoding="utf-8"?>
<ds:datastoreItem xmlns:ds="http://schemas.openxmlformats.org/officeDocument/2006/customXml" ds:itemID="{BDF71BFF-012D-4640-B6EC-28214778E06F}">
  <ds:schemaRefs/>
</ds:datastoreItem>
</file>

<file path=customXml/itemProps293.xml><?xml version="1.0" encoding="utf-8"?>
<ds:datastoreItem xmlns:ds="http://schemas.openxmlformats.org/officeDocument/2006/customXml" ds:itemID="{FF89F325-2FF8-44EB-8339-3215DBDF0FFB}">
  <ds:schemaRefs/>
</ds:datastoreItem>
</file>

<file path=customXml/itemProps294.xml><?xml version="1.0" encoding="utf-8"?>
<ds:datastoreItem xmlns:ds="http://schemas.openxmlformats.org/officeDocument/2006/customXml" ds:itemID="{78B26DA4-9B5D-490D-94E8-89F42CFDC75B}">
  <ds:schemaRefs/>
</ds:datastoreItem>
</file>

<file path=customXml/itemProps295.xml><?xml version="1.0" encoding="utf-8"?>
<ds:datastoreItem xmlns:ds="http://schemas.openxmlformats.org/officeDocument/2006/customXml" ds:itemID="{7483924D-9AEA-44DD-9AA3-4EC2F0EEC4E2}">
  <ds:schemaRefs/>
</ds:datastoreItem>
</file>

<file path=customXml/itemProps296.xml><?xml version="1.0" encoding="utf-8"?>
<ds:datastoreItem xmlns:ds="http://schemas.openxmlformats.org/officeDocument/2006/customXml" ds:itemID="{D5B62547-3B51-4078-8478-24716854EC7C}">
  <ds:schemaRefs/>
</ds:datastoreItem>
</file>

<file path=customXml/itemProps297.xml><?xml version="1.0" encoding="utf-8"?>
<ds:datastoreItem xmlns:ds="http://schemas.openxmlformats.org/officeDocument/2006/customXml" ds:itemID="{C0BD8218-5F18-4844-8D93-1E9AF5422270}">
  <ds:schemaRefs/>
</ds:datastoreItem>
</file>

<file path=customXml/itemProps298.xml><?xml version="1.0" encoding="utf-8"?>
<ds:datastoreItem xmlns:ds="http://schemas.openxmlformats.org/officeDocument/2006/customXml" ds:itemID="{200C74D7-3FBF-4064-90E2-CDA92046DAC0}">
  <ds:schemaRefs/>
</ds:datastoreItem>
</file>

<file path=customXml/itemProps299.xml><?xml version="1.0" encoding="utf-8"?>
<ds:datastoreItem xmlns:ds="http://schemas.openxmlformats.org/officeDocument/2006/customXml" ds:itemID="{F7819812-92E4-43E6-9595-BB1942DF2D07}">
  <ds:schemaRefs/>
</ds:datastoreItem>
</file>

<file path=customXml/itemProps3.xml><?xml version="1.0" encoding="utf-8"?>
<ds:datastoreItem xmlns:ds="http://schemas.openxmlformats.org/officeDocument/2006/customXml" ds:itemID="{1A38882E-E4BB-469A-9337-02677A7808AC}">
  <ds:schemaRefs/>
</ds:datastoreItem>
</file>

<file path=customXml/itemProps30.xml><?xml version="1.0" encoding="utf-8"?>
<ds:datastoreItem xmlns:ds="http://schemas.openxmlformats.org/officeDocument/2006/customXml" ds:itemID="{92CD3E9E-FBFB-4544-AC59-BF74380C4D72}">
  <ds:schemaRefs/>
</ds:datastoreItem>
</file>

<file path=customXml/itemProps300.xml><?xml version="1.0" encoding="utf-8"?>
<ds:datastoreItem xmlns:ds="http://schemas.openxmlformats.org/officeDocument/2006/customXml" ds:itemID="{D4DA294B-A71D-4110-8E4F-A310739D1057}">
  <ds:schemaRefs/>
</ds:datastoreItem>
</file>

<file path=customXml/itemProps301.xml><?xml version="1.0" encoding="utf-8"?>
<ds:datastoreItem xmlns:ds="http://schemas.openxmlformats.org/officeDocument/2006/customXml" ds:itemID="{B4FE5538-C05D-4D79-8DE6-2A793A276140}">
  <ds:schemaRefs/>
</ds:datastoreItem>
</file>

<file path=customXml/itemProps302.xml><?xml version="1.0" encoding="utf-8"?>
<ds:datastoreItem xmlns:ds="http://schemas.openxmlformats.org/officeDocument/2006/customXml" ds:itemID="{73E0EACE-7E09-4D45-B0DB-8688FEE2A8E1}">
  <ds:schemaRefs/>
</ds:datastoreItem>
</file>

<file path=customXml/itemProps303.xml><?xml version="1.0" encoding="utf-8"?>
<ds:datastoreItem xmlns:ds="http://schemas.openxmlformats.org/officeDocument/2006/customXml" ds:itemID="{18A205C6-6FDA-462A-B846-ED39A32E0AFB}">
  <ds:schemaRefs/>
</ds:datastoreItem>
</file>

<file path=customXml/itemProps304.xml><?xml version="1.0" encoding="utf-8"?>
<ds:datastoreItem xmlns:ds="http://schemas.openxmlformats.org/officeDocument/2006/customXml" ds:itemID="{F95872B5-1058-4C0B-A8FE-267B304849E5}">
  <ds:schemaRefs/>
</ds:datastoreItem>
</file>

<file path=customXml/itemProps305.xml><?xml version="1.0" encoding="utf-8"?>
<ds:datastoreItem xmlns:ds="http://schemas.openxmlformats.org/officeDocument/2006/customXml" ds:itemID="{3FFF2AD3-178D-4585-BFAB-75D08D24E7C4}">
  <ds:schemaRefs/>
</ds:datastoreItem>
</file>

<file path=customXml/itemProps306.xml><?xml version="1.0" encoding="utf-8"?>
<ds:datastoreItem xmlns:ds="http://schemas.openxmlformats.org/officeDocument/2006/customXml" ds:itemID="{48D30517-9590-4854-95B7-9D4B90A9C36E}">
  <ds:schemaRefs/>
</ds:datastoreItem>
</file>

<file path=customXml/itemProps307.xml><?xml version="1.0" encoding="utf-8"?>
<ds:datastoreItem xmlns:ds="http://schemas.openxmlformats.org/officeDocument/2006/customXml" ds:itemID="{186608F2-BFF4-4FB6-9BA6-257716BD45D3}">
  <ds:schemaRefs/>
</ds:datastoreItem>
</file>

<file path=customXml/itemProps308.xml><?xml version="1.0" encoding="utf-8"?>
<ds:datastoreItem xmlns:ds="http://schemas.openxmlformats.org/officeDocument/2006/customXml" ds:itemID="{A9E01B90-FD3B-429D-AECE-E67666EF7508}">
  <ds:schemaRefs/>
</ds:datastoreItem>
</file>

<file path=customXml/itemProps309.xml><?xml version="1.0" encoding="utf-8"?>
<ds:datastoreItem xmlns:ds="http://schemas.openxmlformats.org/officeDocument/2006/customXml" ds:itemID="{427A3DB2-5E74-46B7-92C9-F01B75EE1D86}">
  <ds:schemaRefs/>
</ds:datastoreItem>
</file>

<file path=customXml/itemProps31.xml><?xml version="1.0" encoding="utf-8"?>
<ds:datastoreItem xmlns:ds="http://schemas.openxmlformats.org/officeDocument/2006/customXml" ds:itemID="{2AAB32B5-69EE-4985-9DCB-51944E44C957}">
  <ds:schemaRefs/>
</ds:datastoreItem>
</file>

<file path=customXml/itemProps310.xml><?xml version="1.0" encoding="utf-8"?>
<ds:datastoreItem xmlns:ds="http://schemas.openxmlformats.org/officeDocument/2006/customXml" ds:itemID="{FA4D5C81-2ACB-4DE3-8852-B5AA7177B601}">
  <ds:schemaRefs/>
</ds:datastoreItem>
</file>

<file path=customXml/itemProps311.xml><?xml version="1.0" encoding="utf-8"?>
<ds:datastoreItem xmlns:ds="http://schemas.openxmlformats.org/officeDocument/2006/customXml" ds:itemID="{77C7A15E-BA44-4BB8-A1CA-E9A424C8392D}">
  <ds:schemaRefs/>
</ds:datastoreItem>
</file>

<file path=customXml/itemProps312.xml><?xml version="1.0" encoding="utf-8"?>
<ds:datastoreItem xmlns:ds="http://schemas.openxmlformats.org/officeDocument/2006/customXml" ds:itemID="{B3FAB531-1481-4CC2-BAF5-F30226281A8B}">
  <ds:schemaRefs/>
</ds:datastoreItem>
</file>

<file path=customXml/itemProps313.xml><?xml version="1.0" encoding="utf-8"?>
<ds:datastoreItem xmlns:ds="http://schemas.openxmlformats.org/officeDocument/2006/customXml" ds:itemID="{B63697E4-025C-4245-B88E-39454D612947}">
  <ds:schemaRefs/>
</ds:datastoreItem>
</file>

<file path=customXml/itemProps314.xml><?xml version="1.0" encoding="utf-8"?>
<ds:datastoreItem xmlns:ds="http://schemas.openxmlformats.org/officeDocument/2006/customXml" ds:itemID="{1D25CC72-0BDB-4F9A-98B4-7F9685672D69}">
  <ds:schemaRefs/>
</ds:datastoreItem>
</file>

<file path=customXml/itemProps315.xml><?xml version="1.0" encoding="utf-8"?>
<ds:datastoreItem xmlns:ds="http://schemas.openxmlformats.org/officeDocument/2006/customXml" ds:itemID="{FFBAE865-F6D5-4D59-B823-863F1EC2AF93}">
  <ds:schemaRefs/>
</ds:datastoreItem>
</file>

<file path=customXml/itemProps316.xml><?xml version="1.0" encoding="utf-8"?>
<ds:datastoreItem xmlns:ds="http://schemas.openxmlformats.org/officeDocument/2006/customXml" ds:itemID="{B7A667A0-0831-4A2A-BC1D-BDEAF2A56BB6}">
  <ds:schemaRefs/>
</ds:datastoreItem>
</file>

<file path=customXml/itemProps317.xml><?xml version="1.0" encoding="utf-8"?>
<ds:datastoreItem xmlns:ds="http://schemas.openxmlformats.org/officeDocument/2006/customXml" ds:itemID="{932DC5A2-7491-412E-8C38-824158058987}">
  <ds:schemaRefs/>
</ds:datastoreItem>
</file>

<file path=customXml/itemProps318.xml><?xml version="1.0" encoding="utf-8"?>
<ds:datastoreItem xmlns:ds="http://schemas.openxmlformats.org/officeDocument/2006/customXml" ds:itemID="{922F865D-8074-4807-BF4F-8B83B155ED6C}">
  <ds:schemaRefs/>
</ds:datastoreItem>
</file>

<file path=customXml/itemProps319.xml><?xml version="1.0" encoding="utf-8"?>
<ds:datastoreItem xmlns:ds="http://schemas.openxmlformats.org/officeDocument/2006/customXml" ds:itemID="{DEAF7FD0-E292-4206-9E18-2524E5C0DCD3}">
  <ds:schemaRefs/>
</ds:datastoreItem>
</file>

<file path=customXml/itemProps32.xml><?xml version="1.0" encoding="utf-8"?>
<ds:datastoreItem xmlns:ds="http://schemas.openxmlformats.org/officeDocument/2006/customXml" ds:itemID="{194005D8-ADF4-4A9A-B347-ADCD48846225}">
  <ds:schemaRefs/>
</ds:datastoreItem>
</file>

<file path=customXml/itemProps320.xml><?xml version="1.0" encoding="utf-8"?>
<ds:datastoreItem xmlns:ds="http://schemas.openxmlformats.org/officeDocument/2006/customXml" ds:itemID="{DF3D50C5-0DBA-4CB7-81F9-112DC889FE95}">
  <ds:schemaRefs/>
</ds:datastoreItem>
</file>

<file path=customXml/itemProps321.xml><?xml version="1.0" encoding="utf-8"?>
<ds:datastoreItem xmlns:ds="http://schemas.openxmlformats.org/officeDocument/2006/customXml" ds:itemID="{B154801C-7C3E-46DB-B15F-0BE5274EA84D}">
  <ds:schemaRefs/>
</ds:datastoreItem>
</file>

<file path=customXml/itemProps322.xml><?xml version="1.0" encoding="utf-8"?>
<ds:datastoreItem xmlns:ds="http://schemas.openxmlformats.org/officeDocument/2006/customXml" ds:itemID="{F0473700-AA0A-4D86-B0D6-72E30BFD5CCA}">
  <ds:schemaRefs/>
</ds:datastoreItem>
</file>

<file path=customXml/itemProps323.xml><?xml version="1.0" encoding="utf-8"?>
<ds:datastoreItem xmlns:ds="http://schemas.openxmlformats.org/officeDocument/2006/customXml" ds:itemID="{743F5609-A5B2-4232-885F-C32594133060}">
  <ds:schemaRefs/>
</ds:datastoreItem>
</file>

<file path=customXml/itemProps324.xml><?xml version="1.0" encoding="utf-8"?>
<ds:datastoreItem xmlns:ds="http://schemas.openxmlformats.org/officeDocument/2006/customXml" ds:itemID="{AF3D18B7-0466-410D-B353-9CD46913FD81}">
  <ds:schemaRefs/>
</ds:datastoreItem>
</file>

<file path=customXml/itemProps325.xml><?xml version="1.0" encoding="utf-8"?>
<ds:datastoreItem xmlns:ds="http://schemas.openxmlformats.org/officeDocument/2006/customXml" ds:itemID="{DE7FFF74-F38D-4E4B-9F82-43BBF5F038BF}">
  <ds:schemaRefs/>
</ds:datastoreItem>
</file>

<file path=customXml/itemProps326.xml><?xml version="1.0" encoding="utf-8"?>
<ds:datastoreItem xmlns:ds="http://schemas.openxmlformats.org/officeDocument/2006/customXml" ds:itemID="{291D7562-952F-4A46-82DF-4476427F98B8}">
  <ds:schemaRefs/>
</ds:datastoreItem>
</file>

<file path=customXml/itemProps327.xml><?xml version="1.0" encoding="utf-8"?>
<ds:datastoreItem xmlns:ds="http://schemas.openxmlformats.org/officeDocument/2006/customXml" ds:itemID="{6E8F514B-29EB-461F-A80C-8A6F45FBA87C}">
  <ds:schemaRefs/>
</ds:datastoreItem>
</file>

<file path=customXml/itemProps328.xml><?xml version="1.0" encoding="utf-8"?>
<ds:datastoreItem xmlns:ds="http://schemas.openxmlformats.org/officeDocument/2006/customXml" ds:itemID="{89E4066B-5812-46B1-A8BB-03836F645818}">
  <ds:schemaRefs/>
</ds:datastoreItem>
</file>

<file path=customXml/itemProps329.xml><?xml version="1.0" encoding="utf-8"?>
<ds:datastoreItem xmlns:ds="http://schemas.openxmlformats.org/officeDocument/2006/customXml" ds:itemID="{F4FCDDFE-6FD4-42E3-AC55-8C77556AE794}">
  <ds:schemaRefs/>
</ds:datastoreItem>
</file>

<file path=customXml/itemProps33.xml><?xml version="1.0" encoding="utf-8"?>
<ds:datastoreItem xmlns:ds="http://schemas.openxmlformats.org/officeDocument/2006/customXml" ds:itemID="{602288CA-9C52-44A0-B23F-0762A1D40569}">
  <ds:schemaRefs/>
</ds:datastoreItem>
</file>

<file path=customXml/itemProps330.xml><?xml version="1.0" encoding="utf-8"?>
<ds:datastoreItem xmlns:ds="http://schemas.openxmlformats.org/officeDocument/2006/customXml" ds:itemID="{53A2C5D8-63E1-4C64-8D34-998E076FDF75}">
  <ds:schemaRefs/>
</ds:datastoreItem>
</file>

<file path=customXml/itemProps331.xml><?xml version="1.0" encoding="utf-8"?>
<ds:datastoreItem xmlns:ds="http://schemas.openxmlformats.org/officeDocument/2006/customXml" ds:itemID="{2F87AC1E-E32C-4B6B-848D-27592BB9226B}">
  <ds:schemaRefs/>
</ds:datastoreItem>
</file>

<file path=customXml/itemProps332.xml><?xml version="1.0" encoding="utf-8"?>
<ds:datastoreItem xmlns:ds="http://schemas.openxmlformats.org/officeDocument/2006/customXml" ds:itemID="{A9AFD145-EEB7-4A52-8AB6-D17165D9444A}">
  <ds:schemaRefs/>
</ds:datastoreItem>
</file>

<file path=customXml/itemProps333.xml><?xml version="1.0" encoding="utf-8"?>
<ds:datastoreItem xmlns:ds="http://schemas.openxmlformats.org/officeDocument/2006/customXml" ds:itemID="{C2621E36-D29E-48CF-94A4-37EAAFDF0698}">
  <ds:schemaRefs/>
</ds:datastoreItem>
</file>

<file path=customXml/itemProps334.xml><?xml version="1.0" encoding="utf-8"?>
<ds:datastoreItem xmlns:ds="http://schemas.openxmlformats.org/officeDocument/2006/customXml" ds:itemID="{845A09C7-609E-4109-A470-2E1EE256CC16}">
  <ds:schemaRefs/>
</ds:datastoreItem>
</file>

<file path=customXml/itemProps335.xml><?xml version="1.0" encoding="utf-8"?>
<ds:datastoreItem xmlns:ds="http://schemas.openxmlformats.org/officeDocument/2006/customXml" ds:itemID="{33E841FA-3D68-4F63-886E-EF5FADA8B3E7}">
  <ds:schemaRefs/>
</ds:datastoreItem>
</file>

<file path=customXml/itemProps336.xml><?xml version="1.0" encoding="utf-8"?>
<ds:datastoreItem xmlns:ds="http://schemas.openxmlformats.org/officeDocument/2006/customXml" ds:itemID="{18CA4BE5-7C36-4EC9-87B6-7DDF2565DBEC}">
  <ds:schemaRefs/>
</ds:datastoreItem>
</file>

<file path=customXml/itemProps337.xml><?xml version="1.0" encoding="utf-8"?>
<ds:datastoreItem xmlns:ds="http://schemas.openxmlformats.org/officeDocument/2006/customXml" ds:itemID="{F71AE190-D322-452E-A1D3-4763485FC4D5}">
  <ds:schemaRefs/>
</ds:datastoreItem>
</file>

<file path=customXml/itemProps338.xml><?xml version="1.0" encoding="utf-8"?>
<ds:datastoreItem xmlns:ds="http://schemas.openxmlformats.org/officeDocument/2006/customXml" ds:itemID="{61A6F597-6AAD-4E7F-A599-213E76511853}">
  <ds:schemaRefs/>
</ds:datastoreItem>
</file>

<file path=customXml/itemProps339.xml><?xml version="1.0" encoding="utf-8"?>
<ds:datastoreItem xmlns:ds="http://schemas.openxmlformats.org/officeDocument/2006/customXml" ds:itemID="{E91CF962-BAB2-406E-B6F3-E50451601FE2}">
  <ds:schemaRefs/>
</ds:datastoreItem>
</file>

<file path=customXml/itemProps34.xml><?xml version="1.0" encoding="utf-8"?>
<ds:datastoreItem xmlns:ds="http://schemas.openxmlformats.org/officeDocument/2006/customXml" ds:itemID="{137AA3F3-C9AB-45D2-AA17-0C46610A5AA8}">
  <ds:schemaRefs/>
</ds:datastoreItem>
</file>

<file path=customXml/itemProps340.xml><?xml version="1.0" encoding="utf-8"?>
<ds:datastoreItem xmlns:ds="http://schemas.openxmlformats.org/officeDocument/2006/customXml" ds:itemID="{7283C4BA-3E93-4C04-9549-36A0BBADAC64}">
  <ds:schemaRefs/>
</ds:datastoreItem>
</file>

<file path=customXml/itemProps341.xml><?xml version="1.0" encoding="utf-8"?>
<ds:datastoreItem xmlns:ds="http://schemas.openxmlformats.org/officeDocument/2006/customXml" ds:itemID="{CF8A70F9-9A72-41EA-B12B-4054DA30037B}">
  <ds:schemaRefs/>
</ds:datastoreItem>
</file>

<file path=customXml/itemProps342.xml><?xml version="1.0" encoding="utf-8"?>
<ds:datastoreItem xmlns:ds="http://schemas.openxmlformats.org/officeDocument/2006/customXml" ds:itemID="{BFFB56FF-E63C-4A76-9DF8-757B0709FA5B}">
  <ds:schemaRefs/>
</ds:datastoreItem>
</file>

<file path=customXml/itemProps343.xml><?xml version="1.0" encoding="utf-8"?>
<ds:datastoreItem xmlns:ds="http://schemas.openxmlformats.org/officeDocument/2006/customXml" ds:itemID="{8E63C227-A584-4BAE-A8BA-6481DAE363E4}">
  <ds:schemaRefs/>
</ds:datastoreItem>
</file>

<file path=customXml/itemProps344.xml><?xml version="1.0" encoding="utf-8"?>
<ds:datastoreItem xmlns:ds="http://schemas.openxmlformats.org/officeDocument/2006/customXml" ds:itemID="{62D8C834-2ECA-4512-86C7-0D973F85E8DA}">
  <ds:schemaRefs/>
</ds:datastoreItem>
</file>

<file path=customXml/itemProps345.xml><?xml version="1.0" encoding="utf-8"?>
<ds:datastoreItem xmlns:ds="http://schemas.openxmlformats.org/officeDocument/2006/customXml" ds:itemID="{EA92A867-A667-49AB-A948-B3E71805B636}">
  <ds:schemaRefs/>
</ds:datastoreItem>
</file>

<file path=customXml/itemProps346.xml><?xml version="1.0" encoding="utf-8"?>
<ds:datastoreItem xmlns:ds="http://schemas.openxmlformats.org/officeDocument/2006/customXml" ds:itemID="{9C1CBB34-23A8-4761-B08B-AFEACAB1C1C4}">
  <ds:schemaRefs/>
</ds:datastoreItem>
</file>

<file path=customXml/itemProps347.xml><?xml version="1.0" encoding="utf-8"?>
<ds:datastoreItem xmlns:ds="http://schemas.openxmlformats.org/officeDocument/2006/customXml" ds:itemID="{549FAA99-39C3-4D18-BA20-E24B302FE0BD}">
  <ds:schemaRefs/>
</ds:datastoreItem>
</file>

<file path=customXml/itemProps348.xml><?xml version="1.0" encoding="utf-8"?>
<ds:datastoreItem xmlns:ds="http://schemas.openxmlformats.org/officeDocument/2006/customXml" ds:itemID="{539B0B37-B5EE-4AF9-AB07-2AAC8DAB5264}">
  <ds:schemaRefs/>
</ds:datastoreItem>
</file>

<file path=customXml/itemProps349.xml><?xml version="1.0" encoding="utf-8"?>
<ds:datastoreItem xmlns:ds="http://schemas.openxmlformats.org/officeDocument/2006/customXml" ds:itemID="{58485C1E-5AE0-4AED-B42E-3EBEB8B78FFC}">
  <ds:schemaRefs/>
</ds:datastoreItem>
</file>

<file path=customXml/itemProps35.xml><?xml version="1.0" encoding="utf-8"?>
<ds:datastoreItem xmlns:ds="http://schemas.openxmlformats.org/officeDocument/2006/customXml" ds:itemID="{E71092F9-8842-4BBC-A3C1-033E5E884830}">
  <ds:schemaRefs/>
</ds:datastoreItem>
</file>

<file path=customXml/itemProps350.xml><?xml version="1.0" encoding="utf-8"?>
<ds:datastoreItem xmlns:ds="http://schemas.openxmlformats.org/officeDocument/2006/customXml" ds:itemID="{1CC19D24-BB8E-439E-A8AB-AB821A4DDDDC}">
  <ds:schemaRefs/>
</ds:datastoreItem>
</file>

<file path=customXml/itemProps351.xml><?xml version="1.0" encoding="utf-8"?>
<ds:datastoreItem xmlns:ds="http://schemas.openxmlformats.org/officeDocument/2006/customXml" ds:itemID="{C69FED1D-CDF3-4268-BA93-933ADEB3413F}">
  <ds:schemaRefs/>
</ds:datastoreItem>
</file>

<file path=customXml/itemProps352.xml><?xml version="1.0" encoding="utf-8"?>
<ds:datastoreItem xmlns:ds="http://schemas.openxmlformats.org/officeDocument/2006/customXml" ds:itemID="{46D4A471-E34B-40DC-A115-B901BF44BF6F}">
  <ds:schemaRefs/>
</ds:datastoreItem>
</file>

<file path=customXml/itemProps353.xml><?xml version="1.0" encoding="utf-8"?>
<ds:datastoreItem xmlns:ds="http://schemas.openxmlformats.org/officeDocument/2006/customXml" ds:itemID="{F4D31D8A-857E-438F-BF2F-DF080C7B35E7}">
  <ds:schemaRefs/>
</ds:datastoreItem>
</file>

<file path=customXml/itemProps354.xml><?xml version="1.0" encoding="utf-8"?>
<ds:datastoreItem xmlns:ds="http://schemas.openxmlformats.org/officeDocument/2006/customXml" ds:itemID="{495D1FDB-5B27-48D8-BF66-B390F4590CF5}">
  <ds:schemaRefs/>
</ds:datastoreItem>
</file>

<file path=customXml/itemProps355.xml><?xml version="1.0" encoding="utf-8"?>
<ds:datastoreItem xmlns:ds="http://schemas.openxmlformats.org/officeDocument/2006/customXml" ds:itemID="{DB0FAB97-CA7F-4A47-A4A1-01A700714529}">
  <ds:schemaRefs/>
</ds:datastoreItem>
</file>

<file path=customXml/itemProps356.xml><?xml version="1.0" encoding="utf-8"?>
<ds:datastoreItem xmlns:ds="http://schemas.openxmlformats.org/officeDocument/2006/customXml" ds:itemID="{168827BC-2013-4762-97BB-79D3852571F1}">
  <ds:schemaRefs/>
</ds:datastoreItem>
</file>

<file path=customXml/itemProps357.xml><?xml version="1.0" encoding="utf-8"?>
<ds:datastoreItem xmlns:ds="http://schemas.openxmlformats.org/officeDocument/2006/customXml" ds:itemID="{03F03C4C-CDE5-4EEB-9B6B-DF8E6EA036BB}">
  <ds:schemaRefs/>
</ds:datastoreItem>
</file>

<file path=customXml/itemProps358.xml><?xml version="1.0" encoding="utf-8"?>
<ds:datastoreItem xmlns:ds="http://schemas.openxmlformats.org/officeDocument/2006/customXml" ds:itemID="{EC3B78F3-5CBF-4174-A46E-328719D117D6}">
  <ds:schemaRefs/>
</ds:datastoreItem>
</file>

<file path=customXml/itemProps359.xml><?xml version="1.0" encoding="utf-8"?>
<ds:datastoreItem xmlns:ds="http://schemas.openxmlformats.org/officeDocument/2006/customXml" ds:itemID="{E05744AB-7073-4C1B-8F5D-B515A4FD0648}">
  <ds:schemaRefs/>
</ds:datastoreItem>
</file>

<file path=customXml/itemProps36.xml><?xml version="1.0" encoding="utf-8"?>
<ds:datastoreItem xmlns:ds="http://schemas.openxmlformats.org/officeDocument/2006/customXml" ds:itemID="{450D04F1-61ED-4707-A6A7-150714BC92D9}">
  <ds:schemaRefs/>
</ds:datastoreItem>
</file>

<file path=customXml/itemProps360.xml><?xml version="1.0" encoding="utf-8"?>
<ds:datastoreItem xmlns:ds="http://schemas.openxmlformats.org/officeDocument/2006/customXml" ds:itemID="{660CCDA2-3310-43E6-94D9-68AADEB1737C}">
  <ds:schemaRefs/>
</ds:datastoreItem>
</file>

<file path=customXml/itemProps361.xml><?xml version="1.0" encoding="utf-8"?>
<ds:datastoreItem xmlns:ds="http://schemas.openxmlformats.org/officeDocument/2006/customXml" ds:itemID="{EA2CECEE-43FC-4886-8D28-278D00C46A2D}">
  <ds:schemaRefs/>
</ds:datastoreItem>
</file>

<file path=customXml/itemProps362.xml><?xml version="1.0" encoding="utf-8"?>
<ds:datastoreItem xmlns:ds="http://schemas.openxmlformats.org/officeDocument/2006/customXml" ds:itemID="{273B9ABF-B760-431E-AC2E-4CA5A6EF9123}">
  <ds:schemaRefs/>
</ds:datastoreItem>
</file>

<file path=customXml/itemProps363.xml><?xml version="1.0" encoding="utf-8"?>
<ds:datastoreItem xmlns:ds="http://schemas.openxmlformats.org/officeDocument/2006/customXml" ds:itemID="{D96CE557-7BD6-453C-A5D6-37DBE4CC202E}">
  <ds:schemaRefs/>
</ds:datastoreItem>
</file>

<file path=customXml/itemProps364.xml><?xml version="1.0" encoding="utf-8"?>
<ds:datastoreItem xmlns:ds="http://schemas.openxmlformats.org/officeDocument/2006/customXml" ds:itemID="{1661CFC8-754A-4ADF-93C1-AC0387394DD4}">
  <ds:schemaRefs/>
</ds:datastoreItem>
</file>

<file path=customXml/itemProps365.xml><?xml version="1.0" encoding="utf-8"?>
<ds:datastoreItem xmlns:ds="http://schemas.openxmlformats.org/officeDocument/2006/customXml" ds:itemID="{FE3BDA3C-3577-4079-9DFB-54C728B3B1B3}">
  <ds:schemaRefs/>
</ds:datastoreItem>
</file>

<file path=customXml/itemProps366.xml><?xml version="1.0" encoding="utf-8"?>
<ds:datastoreItem xmlns:ds="http://schemas.openxmlformats.org/officeDocument/2006/customXml" ds:itemID="{138BA26C-7154-49CB-9098-BDF16073CAF6}">
  <ds:schemaRefs/>
</ds:datastoreItem>
</file>

<file path=customXml/itemProps367.xml><?xml version="1.0" encoding="utf-8"?>
<ds:datastoreItem xmlns:ds="http://schemas.openxmlformats.org/officeDocument/2006/customXml" ds:itemID="{1C6D9283-4793-4CC9-9CC4-51B7A3AAFEF9}">
  <ds:schemaRefs/>
</ds:datastoreItem>
</file>

<file path=customXml/itemProps368.xml><?xml version="1.0" encoding="utf-8"?>
<ds:datastoreItem xmlns:ds="http://schemas.openxmlformats.org/officeDocument/2006/customXml" ds:itemID="{24A0E66F-FB58-450E-9384-545FB2B5B4BC}">
  <ds:schemaRefs/>
</ds:datastoreItem>
</file>

<file path=customXml/itemProps369.xml><?xml version="1.0" encoding="utf-8"?>
<ds:datastoreItem xmlns:ds="http://schemas.openxmlformats.org/officeDocument/2006/customXml" ds:itemID="{7D48E01A-94FF-4D62-A28F-D70B5C1220F6}">
  <ds:schemaRefs/>
</ds:datastoreItem>
</file>

<file path=customXml/itemProps37.xml><?xml version="1.0" encoding="utf-8"?>
<ds:datastoreItem xmlns:ds="http://schemas.openxmlformats.org/officeDocument/2006/customXml" ds:itemID="{07DE3616-F87F-4C1C-A547-5EBFF1FE3604}">
  <ds:schemaRefs/>
</ds:datastoreItem>
</file>

<file path=customXml/itemProps370.xml><?xml version="1.0" encoding="utf-8"?>
<ds:datastoreItem xmlns:ds="http://schemas.openxmlformats.org/officeDocument/2006/customXml" ds:itemID="{C35A6FCE-167D-4496-A620-58B518E02E81}">
  <ds:schemaRefs/>
</ds:datastoreItem>
</file>

<file path=customXml/itemProps371.xml><?xml version="1.0" encoding="utf-8"?>
<ds:datastoreItem xmlns:ds="http://schemas.openxmlformats.org/officeDocument/2006/customXml" ds:itemID="{B6FAE56A-86E7-4753-A84B-E620C136E018}">
  <ds:schemaRefs/>
</ds:datastoreItem>
</file>

<file path=customXml/itemProps372.xml><?xml version="1.0" encoding="utf-8"?>
<ds:datastoreItem xmlns:ds="http://schemas.openxmlformats.org/officeDocument/2006/customXml" ds:itemID="{D5F74779-1637-46E0-9F5E-E41AA10F4D20}">
  <ds:schemaRefs/>
</ds:datastoreItem>
</file>

<file path=customXml/itemProps373.xml><?xml version="1.0" encoding="utf-8"?>
<ds:datastoreItem xmlns:ds="http://schemas.openxmlformats.org/officeDocument/2006/customXml" ds:itemID="{D77CE827-300B-4184-B3A4-98B51B1CD935}">
  <ds:schemaRefs/>
</ds:datastoreItem>
</file>

<file path=customXml/itemProps374.xml><?xml version="1.0" encoding="utf-8"?>
<ds:datastoreItem xmlns:ds="http://schemas.openxmlformats.org/officeDocument/2006/customXml" ds:itemID="{8BB21504-79B8-43EB-87E4-C23F979D4CBE}">
  <ds:schemaRefs/>
</ds:datastoreItem>
</file>

<file path=customXml/itemProps375.xml><?xml version="1.0" encoding="utf-8"?>
<ds:datastoreItem xmlns:ds="http://schemas.openxmlformats.org/officeDocument/2006/customXml" ds:itemID="{55CDA366-7381-45B6-8B87-45C61EFC370B}">
  <ds:schemaRefs/>
</ds:datastoreItem>
</file>

<file path=customXml/itemProps376.xml><?xml version="1.0" encoding="utf-8"?>
<ds:datastoreItem xmlns:ds="http://schemas.openxmlformats.org/officeDocument/2006/customXml" ds:itemID="{01C0F5B2-1E83-45A7-9E0F-ED91329AC487}">
  <ds:schemaRefs/>
</ds:datastoreItem>
</file>

<file path=customXml/itemProps377.xml><?xml version="1.0" encoding="utf-8"?>
<ds:datastoreItem xmlns:ds="http://schemas.openxmlformats.org/officeDocument/2006/customXml" ds:itemID="{16C5A955-A720-4E05-ADE4-A50473473D4D}">
  <ds:schemaRefs/>
</ds:datastoreItem>
</file>

<file path=customXml/itemProps378.xml><?xml version="1.0" encoding="utf-8"?>
<ds:datastoreItem xmlns:ds="http://schemas.openxmlformats.org/officeDocument/2006/customXml" ds:itemID="{6BC4D47E-0BAB-49DB-AFCD-4756ED6DD04E}">
  <ds:schemaRefs/>
</ds:datastoreItem>
</file>

<file path=customXml/itemProps379.xml><?xml version="1.0" encoding="utf-8"?>
<ds:datastoreItem xmlns:ds="http://schemas.openxmlformats.org/officeDocument/2006/customXml" ds:itemID="{7FBB1D21-4E39-423F-9E9E-E99CDFBA83DC}">
  <ds:schemaRefs/>
</ds:datastoreItem>
</file>

<file path=customXml/itemProps38.xml><?xml version="1.0" encoding="utf-8"?>
<ds:datastoreItem xmlns:ds="http://schemas.openxmlformats.org/officeDocument/2006/customXml" ds:itemID="{7465342D-C055-4B04-A23C-BFD8E3290A52}">
  <ds:schemaRefs/>
</ds:datastoreItem>
</file>

<file path=customXml/itemProps380.xml><?xml version="1.0" encoding="utf-8"?>
<ds:datastoreItem xmlns:ds="http://schemas.openxmlformats.org/officeDocument/2006/customXml" ds:itemID="{3D10FE17-52B1-4790-A477-B6BB4F140325}">
  <ds:schemaRefs/>
</ds:datastoreItem>
</file>

<file path=customXml/itemProps381.xml><?xml version="1.0" encoding="utf-8"?>
<ds:datastoreItem xmlns:ds="http://schemas.openxmlformats.org/officeDocument/2006/customXml" ds:itemID="{5489383B-43DF-46AF-99CB-4EFC0DA89C8E}">
  <ds:schemaRefs/>
</ds:datastoreItem>
</file>

<file path=customXml/itemProps382.xml><?xml version="1.0" encoding="utf-8"?>
<ds:datastoreItem xmlns:ds="http://schemas.openxmlformats.org/officeDocument/2006/customXml" ds:itemID="{3709C526-C5B1-41D7-BD54-2CE0F2C31F6A}">
  <ds:schemaRefs/>
</ds:datastoreItem>
</file>

<file path=customXml/itemProps383.xml><?xml version="1.0" encoding="utf-8"?>
<ds:datastoreItem xmlns:ds="http://schemas.openxmlformats.org/officeDocument/2006/customXml" ds:itemID="{7E5CA56A-7B15-458D-A94B-251FCAD25FC2}">
  <ds:schemaRefs/>
</ds:datastoreItem>
</file>

<file path=customXml/itemProps384.xml><?xml version="1.0" encoding="utf-8"?>
<ds:datastoreItem xmlns:ds="http://schemas.openxmlformats.org/officeDocument/2006/customXml" ds:itemID="{CCA62468-8596-45AB-93C2-74C0CEBCE7CB}">
  <ds:schemaRefs/>
</ds:datastoreItem>
</file>

<file path=customXml/itemProps385.xml><?xml version="1.0" encoding="utf-8"?>
<ds:datastoreItem xmlns:ds="http://schemas.openxmlformats.org/officeDocument/2006/customXml" ds:itemID="{C5C2DCF3-D1C7-4E4F-A851-00E2F008B6C4}">
  <ds:schemaRefs/>
</ds:datastoreItem>
</file>

<file path=customXml/itemProps386.xml><?xml version="1.0" encoding="utf-8"?>
<ds:datastoreItem xmlns:ds="http://schemas.openxmlformats.org/officeDocument/2006/customXml" ds:itemID="{6FFBA403-BE16-452F-A267-C94AECDC627E}">
  <ds:schemaRefs/>
</ds:datastoreItem>
</file>

<file path=customXml/itemProps387.xml><?xml version="1.0" encoding="utf-8"?>
<ds:datastoreItem xmlns:ds="http://schemas.openxmlformats.org/officeDocument/2006/customXml" ds:itemID="{8FDC12E8-4B2A-48D6-8B17-4306F95311B5}">
  <ds:schemaRefs/>
</ds:datastoreItem>
</file>

<file path=customXml/itemProps388.xml><?xml version="1.0" encoding="utf-8"?>
<ds:datastoreItem xmlns:ds="http://schemas.openxmlformats.org/officeDocument/2006/customXml" ds:itemID="{237A5F90-9B68-4834-885E-6B901063C97F}">
  <ds:schemaRefs/>
</ds:datastoreItem>
</file>

<file path=customXml/itemProps389.xml><?xml version="1.0" encoding="utf-8"?>
<ds:datastoreItem xmlns:ds="http://schemas.openxmlformats.org/officeDocument/2006/customXml" ds:itemID="{244C8C16-0D3C-4B53-A393-8D5DE28574F9}">
  <ds:schemaRefs/>
</ds:datastoreItem>
</file>

<file path=customXml/itemProps39.xml><?xml version="1.0" encoding="utf-8"?>
<ds:datastoreItem xmlns:ds="http://schemas.openxmlformats.org/officeDocument/2006/customXml" ds:itemID="{6B165D65-89D9-4851-94B7-87B5D3589A9B}">
  <ds:schemaRefs/>
</ds:datastoreItem>
</file>

<file path=customXml/itemProps390.xml><?xml version="1.0" encoding="utf-8"?>
<ds:datastoreItem xmlns:ds="http://schemas.openxmlformats.org/officeDocument/2006/customXml" ds:itemID="{6E67C9FD-3CDF-429C-8500-50CD3E2F7B9F}">
  <ds:schemaRefs/>
</ds:datastoreItem>
</file>

<file path=customXml/itemProps391.xml><?xml version="1.0" encoding="utf-8"?>
<ds:datastoreItem xmlns:ds="http://schemas.openxmlformats.org/officeDocument/2006/customXml" ds:itemID="{99C7A984-4C1C-4997-B83B-6D5B7316466A}">
  <ds:schemaRefs/>
</ds:datastoreItem>
</file>

<file path=customXml/itemProps392.xml><?xml version="1.0" encoding="utf-8"?>
<ds:datastoreItem xmlns:ds="http://schemas.openxmlformats.org/officeDocument/2006/customXml" ds:itemID="{17FF25D4-97D3-4852-8F7F-10087BFD20BA}">
  <ds:schemaRefs/>
</ds:datastoreItem>
</file>

<file path=customXml/itemProps393.xml><?xml version="1.0" encoding="utf-8"?>
<ds:datastoreItem xmlns:ds="http://schemas.openxmlformats.org/officeDocument/2006/customXml" ds:itemID="{F0E1CA34-C1B2-42B5-A7A4-8720A9F4B3DE}">
  <ds:schemaRefs/>
</ds:datastoreItem>
</file>

<file path=customXml/itemProps394.xml><?xml version="1.0" encoding="utf-8"?>
<ds:datastoreItem xmlns:ds="http://schemas.openxmlformats.org/officeDocument/2006/customXml" ds:itemID="{CBFE3124-8844-41A2-A266-3B7CA8F499ED}">
  <ds:schemaRefs/>
</ds:datastoreItem>
</file>

<file path=customXml/itemProps395.xml><?xml version="1.0" encoding="utf-8"?>
<ds:datastoreItem xmlns:ds="http://schemas.openxmlformats.org/officeDocument/2006/customXml" ds:itemID="{31D0301B-8344-4BF8-8844-C51272504A9F}">
  <ds:schemaRefs/>
</ds:datastoreItem>
</file>

<file path=customXml/itemProps396.xml><?xml version="1.0" encoding="utf-8"?>
<ds:datastoreItem xmlns:ds="http://schemas.openxmlformats.org/officeDocument/2006/customXml" ds:itemID="{690A8BF8-209C-4F00-A8D4-27E9426A3B98}">
  <ds:schemaRefs/>
</ds:datastoreItem>
</file>

<file path=customXml/itemProps397.xml><?xml version="1.0" encoding="utf-8"?>
<ds:datastoreItem xmlns:ds="http://schemas.openxmlformats.org/officeDocument/2006/customXml" ds:itemID="{AF64B348-D3B1-4544-92AC-9AAC8D0D76F3}">
  <ds:schemaRefs/>
</ds:datastoreItem>
</file>

<file path=customXml/itemProps398.xml><?xml version="1.0" encoding="utf-8"?>
<ds:datastoreItem xmlns:ds="http://schemas.openxmlformats.org/officeDocument/2006/customXml" ds:itemID="{BE3EFB9E-9ED1-4D98-BE11-B46EE53F5459}">
  <ds:schemaRefs/>
</ds:datastoreItem>
</file>

<file path=customXml/itemProps399.xml><?xml version="1.0" encoding="utf-8"?>
<ds:datastoreItem xmlns:ds="http://schemas.openxmlformats.org/officeDocument/2006/customXml" ds:itemID="{606BC65A-BA8E-486F-BCBE-65396FE03A6E}">
  <ds:schemaRefs/>
</ds:datastoreItem>
</file>

<file path=customXml/itemProps4.xml><?xml version="1.0" encoding="utf-8"?>
<ds:datastoreItem xmlns:ds="http://schemas.openxmlformats.org/officeDocument/2006/customXml" ds:itemID="{AF8F4D40-C6CC-4582-89AB-A509A89D7509}">
  <ds:schemaRefs/>
</ds:datastoreItem>
</file>

<file path=customXml/itemProps40.xml><?xml version="1.0" encoding="utf-8"?>
<ds:datastoreItem xmlns:ds="http://schemas.openxmlformats.org/officeDocument/2006/customXml" ds:itemID="{AD4AD495-501D-4513-A91E-3A5579546045}">
  <ds:schemaRefs/>
</ds:datastoreItem>
</file>

<file path=customXml/itemProps400.xml><?xml version="1.0" encoding="utf-8"?>
<ds:datastoreItem xmlns:ds="http://schemas.openxmlformats.org/officeDocument/2006/customXml" ds:itemID="{9861F0D0-DB55-415A-AAC8-FC43CB2878B0}">
  <ds:schemaRefs/>
</ds:datastoreItem>
</file>

<file path=customXml/itemProps401.xml><?xml version="1.0" encoding="utf-8"?>
<ds:datastoreItem xmlns:ds="http://schemas.openxmlformats.org/officeDocument/2006/customXml" ds:itemID="{3B1B1BC1-0601-46DD-9AB3-7329D5C7FF86}">
  <ds:schemaRefs/>
</ds:datastoreItem>
</file>

<file path=customXml/itemProps402.xml><?xml version="1.0" encoding="utf-8"?>
<ds:datastoreItem xmlns:ds="http://schemas.openxmlformats.org/officeDocument/2006/customXml" ds:itemID="{FBD2A88C-CAD0-4C93-BB6C-97346E6D544C}">
  <ds:schemaRefs/>
</ds:datastoreItem>
</file>

<file path=customXml/itemProps403.xml><?xml version="1.0" encoding="utf-8"?>
<ds:datastoreItem xmlns:ds="http://schemas.openxmlformats.org/officeDocument/2006/customXml" ds:itemID="{D221EEBC-B23C-4A0D-908B-767C7AE886FF}">
  <ds:schemaRefs/>
</ds:datastoreItem>
</file>

<file path=customXml/itemProps404.xml><?xml version="1.0" encoding="utf-8"?>
<ds:datastoreItem xmlns:ds="http://schemas.openxmlformats.org/officeDocument/2006/customXml" ds:itemID="{7EC82542-F273-42B7-871D-314B95803313}">
  <ds:schemaRefs/>
</ds:datastoreItem>
</file>

<file path=customXml/itemProps405.xml><?xml version="1.0" encoding="utf-8"?>
<ds:datastoreItem xmlns:ds="http://schemas.openxmlformats.org/officeDocument/2006/customXml" ds:itemID="{F2942D00-6C29-4AAC-B496-D84582F622DE}">
  <ds:schemaRefs/>
</ds:datastoreItem>
</file>

<file path=customXml/itemProps406.xml><?xml version="1.0" encoding="utf-8"?>
<ds:datastoreItem xmlns:ds="http://schemas.openxmlformats.org/officeDocument/2006/customXml" ds:itemID="{5BE71B45-44D6-4280-A5E2-61EDF44597AA}">
  <ds:schemaRefs/>
</ds:datastoreItem>
</file>

<file path=customXml/itemProps407.xml><?xml version="1.0" encoding="utf-8"?>
<ds:datastoreItem xmlns:ds="http://schemas.openxmlformats.org/officeDocument/2006/customXml" ds:itemID="{7812B139-B031-401B-BC98-CC59B79E04BC}">
  <ds:schemaRefs/>
</ds:datastoreItem>
</file>

<file path=customXml/itemProps408.xml><?xml version="1.0" encoding="utf-8"?>
<ds:datastoreItem xmlns:ds="http://schemas.openxmlformats.org/officeDocument/2006/customXml" ds:itemID="{25FFADDD-5977-4EE6-88F8-2EF08B58EFCE}">
  <ds:schemaRefs/>
</ds:datastoreItem>
</file>

<file path=customXml/itemProps409.xml><?xml version="1.0" encoding="utf-8"?>
<ds:datastoreItem xmlns:ds="http://schemas.openxmlformats.org/officeDocument/2006/customXml" ds:itemID="{344B5829-8034-433D-B770-2F1A61377C24}">
  <ds:schemaRefs/>
</ds:datastoreItem>
</file>

<file path=customXml/itemProps41.xml><?xml version="1.0" encoding="utf-8"?>
<ds:datastoreItem xmlns:ds="http://schemas.openxmlformats.org/officeDocument/2006/customXml" ds:itemID="{97CE5A29-DD2C-4653-A5DB-7A299EB1D59B}">
  <ds:schemaRefs/>
</ds:datastoreItem>
</file>

<file path=customXml/itemProps410.xml><?xml version="1.0" encoding="utf-8"?>
<ds:datastoreItem xmlns:ds="http://schemas.openxmlformats.org/officeDocument/2006/customXml" ds:itemID="{900B8ED1-6E8A-41AE-A032-A250FABFCF3F}">
  <ds:schemaRefs/>
</ds:datastoreItem>
</file>

<file path=customXml/itemProps411.xml><?xml version="1.0" encoding="utf-8"?>
<ds:datastoreItem xmlns:ds="http://schemas.openxmlformats.org/officeDocument/2006/customXml" ds:itemID="{FB48E3F1-9BC0-4CF8-BA3A-E74897E2FC3C}">
  <ds:schemaRefs/>
</ds:datastoreItem>
</file>

<file path=customXml/itemProps412.xml><?xml version="1.0" encoding="utf-8"?>
<ds:datastoreItem xmlns:ds="http://schemas.openxmlformats.org/officeDocument/2006/customXml" ds:itemID="{EAD5220B-D127-4A5B-BE4B-60AEFE9F9162}">
  <ds:schemaRefs/>
</ds:datastoreItem>
</file>

<file path=customXml/itemProps413.xml><?xml version="1.0" encoding="utf-8"?>
<ds:datastoreItem xmlns:ds="http://schemas.openxmlformats.org/officeDocument/2006/customXml" ds:itemID="{45476331-951B-4411-8DA2-E3B30C822658}">
  <ds:schemaRefs/>
</ds:datastoreItem>
</file>

<file path=customXml/itemProps414.xml><?xml version="1.0" encoding="utf-8"?>
<ds:datastoreItem xmlns:ds="http://schemas.openxmlformats.org/officeDocument/2006/customXml" ds:itemID="{34B67389-24E1-4AE5-9128-431E1BC01424}">
  <ds:schemaRefs/>
</ds:datastoreItem>
</file>

<file path=customXml/itemProps415.xml><?xml version="1.0" encoding="utf-8"?>
<ds:datastoreItem xmlns:ds="http://schemas.openxmlformats.org/officeDocument/2006/customXml" ds:itemID="{13B97E56-EDD7-4410-8A9B-DA9AE31AD7AB}">
  <ds:schemaRefs/>
</ds:datastoreItem>
</file>

<file path=customXml/itemProps42.xml><?xml version="1.0" encoding="utf-8"?>
<ds:datastoreItem xmlns:ds="http://schemas.openxmlformats.org/officeDocument/2006/customXml" ds:itemID="{39311C79-CEA3-42CE-9C5C-F190C1563DAF}">
  <ds:schemaRefs/>
</ds:datastoreItem>
</file>

<file path=customXml/itemProps43.xml><?xml version="1.0" encoding="utf-8"?>
<ds:datastoreItem xmlns:ds="http://schemas.openxmlformats.org/officeDocument/2006/customXml" ds:itemID="{AAB055D5-4BBE-433B-9707-97A713366AB0}">
  <ds:schemaRefs/>
</ds:datastoreItem>
</file>

<file path=customXml/itemProps44.xml><?xml version="1.0" encoding="utf-8"?>
<ds:datastoreItem xmlns:ds="http://schemas.openxmlformats.org/officeDocument/2006/customXml" ds:itemID="{7B54DC7A-8BA9-4D2A-8E60-4424420D02B4}">
  <ds:schemaRefs/>
</ds:datastoreItem>
</file>

<file path=customXml/itemProps45.xml><?xml version="1.0" encoding="utf-8"?>
<ds:datastoreItem xmlns:ds="http://schemas.openxmlformats.org/officeDocument/2006/customXml" ds:itemID="{C2C9A2B3-8F5B-467C-9789-8E0B3F6D01AB}">
  <ds:schemaRefs/>
</ds:datastoreItem>
</file>

<file path=customXml/itemProps46.xml><?xml version="1.0" encoding="utf-8"?>
<ds:datastoreItem xmlns:ds="http://schemas.openxmlformats.org/officeDocument/2006/customXml" ds:itemID="{DC40C5DF-53B8-4BC5-B3EC-969F21C4D0C0}">
  <ds:schemaRefs/>
</ds:datastoreItem>
</file>

<file path=customXml/itemProps47.xml><?xml version="1.0" encoding="utf-8"?>
<ds:datastoreItem xmlns:ds="http://schemas.openxmlformats.org/officeDocument/2006/customXml" ds:itemID="{7F2DD60D-E486-4C71-B4B4-9E93DE6C3361}">
  <ds:schemaRefs/>
</ds:datastoreItem>
</file>

<file path=customXml/itemProps48.xml><?xml version="1.0" encoding="utf-8"?>
<ds:datastoreItem xmlns:ds="http://schemas.openxmlformats.org/officeDocument/2006/customXml" ds:itemID="{70134B29-FC3D-4BE5-9D73-8CC720F3D28F}">
  <ds:schemaRefs/>
</ds:datastoreItem>
</file>

<file path=customXml/itemProps49.xml><?xml version="1.0" encoding="utf-8"?>
<ds:datastoreItem xmlns:ds="http://schemas.openxmlformats.org/officeDocument/2006/customXml" ds:itemID="{19AA4688-157C-47CE-AB44-AA844BA7EBCA}">
  <ds:schemaRefs/>
</ds:datastoreItem>
</file>

<file path=customXml/itemProps5.xml><?xml version="1.0" encoding="utf-8"?>
<ds:datastoreItem xmlns:ds="http://schemas.openxmlformats.org/officeDocument/2006/customXml" ds:itemID="{3A6C7324-BD7C-4377-A47E-6C47A4840603}">
  <ds:schemaRefs/>
</ds:datastoreItem>
</file>

<file path=customXml/itemProps50.xml><?xml version="1.0" encoding="utf-8"?>
<ds:datastoreItem xmlns:ds="http://schemas.openxmlformats.org/officeDocument/2006/customXml" ds:itemID="{8BF6FA55-C42F-4161-93BC-9456C0820954}">
  <ds:schemaRefs/>
</ds:datastoreItem>
</file>

<file path=customXml/itemProps51.xml><?xml version="1.0" encoding="utf-8"?>
<ds:datastoreItem xmlns:ds="http://schemas.openxmlformats.org/officeDocument/2006/customXml" ds:itemID="{4185016E-4850-4C62-9834-A8D0025CFAFC}">
  <ds:schemaRefs/>
</ds:datastoreItem>
</file>

<file path=customXml/itemProps52.xml><?xml version="1.0" encoding="utf-8"?>
<ds:datastoreItem xmlns:ds="http://schemas.openxmlformats.org/officeDocument/2006/customXml" ds:itemID="{49F7A4F0-758D-4A86-B9DB-39BA5025632D}">
  <ds:schemaRefs/>
</ds:datastoreItem>
</file>

<file path=customXml/itemProps53.xml><?xml version="1.0" encoding="utf-8"?>
<ds:datastoreItem xmlns:ds="http://schemas.openxmlformats.org/officeDocument/2006/customXml" ds:itemID="{34E2DB12-F260-43D8-A146-04484497008B}">
  <ds:schemaRefs/>
</ds:datastoreItem>
</file>

<file path=customXml/itemProps54.xml><?xml version="1.0" encoding="utf-8"?>
<ds:datastoreItem xmlns:ds="http://schemas.openxmlformats.org/officeDocument/2006/customXml" ds:itemID="{D3F8E2F2-FDEC-49FE-81E0-F842E1BB4E4C}">
  <ds:schemaRefs/>
</ds:datastoreItem>
</file>

<file path=customXml/itemProps55.xml><?xml version="1.0" encoding="utf-8"?>
<ds:datastoreItem xmlns:ds="http://schemas.openxmlformats.org/officeDocument/2006/customXml" ds:itemID="{AC5988F9-679D-4533-B2AC-1572EECFAA5D}">
  <ds:schemaRefs/>
</ds:datastoreItem>
</file>

<file path=customXml/itemProps56.xml><?xml version="1.0" encoding="utf-8"?>
<ds:datastoreItem xmlns:ds="http://schemas.openxmlformats.org/officeDocument/2006/customXml" ds:itemID="{D78E50CB-A0B8-455C-898F-644E7B72450B}">
  <ds:schemaRefs/>
</ds:datastoreItem>
</file>

<file path=customXml/itemProps57.xml><?xml version="1.0" encoding="utf-8"?>
<ds:datastoreItem xmlns:ds="http://schemas.openxmlformats.org/officeDocument/2006/customXml" ds:itemID="{7562F1DC-AFC1-41F3-B16A-EEBAF301D48E}">
  <ds:schemaRefs/>
</ds:datastoreItem>
</file>

<file path=customXml/itemProps58.xml><?xml version="1.0" encoding="utf-8"?>
<ds:datastoreItem xmlns:ds="http://schemas.openxmlformats.org/officeDocument/2006/customXml" ds:itemID="{A3B2C09A-C18C-4A01-B728-C9932FBC193A}">
  <ds:schemaRefs/>
</ds:datastoreItem>
</file>

<file path=customXml/itemProps59.xml><?xml version="1.0" encoding="utf-8"?>
<ds:datastoreItem xmlns:ds="http://schemas.openxmlformats.org/officeDocument/2006/customXml" ds:itemID="{0AC83F0E-60A3-421C-AAC8-A487F1BD5EC5}">
  <ds:schemaRefs/>
</ds:datastoreItem>
</file>

<file path=customXml/itemProps6.xml><?xml version="1.0" encoding="utf-8"?>
<ds:datastoreItem xmlns:ds="http://schemas.openxmlformats.org/officeDocument/2006/customXml" ds:itemID="{11DEBAF5-ABDD-4400-BC95-FA67749E2886}">
  <ds:schemaRefs/>
</ds:datastoreItem>
</file>

<file path=customXml/itemProps60.xml><?xml version="1.0" encoding="utf-8"?>
<ds:datastoreItem xmlns:ds="http://schemas.openxmlformats.org/officeDocument/2006/customXml" ds:itemID="{E0EB9D7E-2F2D-4DA4-BEF5-C419DCD2C42B}">
  <ds:schemaRefs/>
</ds:datastoreItem>
</file>

<file path=customXml/itemProps61.xml><?xml version="1.0" encoding="utf-8"?>
<ds:datastoreItem xmlns:ds="http://schemas.openxmlformats.org/officeDocument/2006/customXml" ds:itemID="{ADCC4D38-82F0-4D7F-8265-723477A8576F}">
  <ds:schemaRefs/>
</ds:datastoreItem>
</file>

<file path=customXml/itemProps62.xml><?xml version="1.0" encoding="utf-8"?>
<ds:datastoreItem xmlns:ds="http://schemas.openxmlformats.org/officeDocument/2006/customXml" ds:itemID="{BD973787-C78B-4EDF-83BB-221689297367}">
  <ds:schemaRefs/>
</ds:datastoreItem>
</file>

<file path=customXml/itemProps63.xml><?xml version="1.0" encoding="utf-8"?>
<ds:datastoreItem xmlns:ds="http://schemas.openxmlformats.org/officeDocument/2006/customXml" ds:itemID="{2D24594E-E06F-40B5-A4A6-50E42AF85030}">
  <ds:schemaRefs/>
</ds:datastoreItem>
</file>

<file path=customXml/itemProps64.xml><?xml version="1.0" encoding="utf-8"?>
<ds:datastoreItem xmlns:ds="http://schemas.openxmlformats.org/officeDocument/2006/customXml" ds:itemID="{EB538E98-2E7C-4824-BB70-E0C239C9DB65}">
  <ds:schemaRefs/>
</ds:datastoreItem>
</file>

<file path=customXml/itemProps65.xml><?xml version="1.0" encoding="utf-8"?>
<ds:datastoreItem xmlns:ds="http://schemas.openxmlformats.org/officeDocument/2006/customXml" ds:itemID="{FD6DE34D-CEB7-43D4-BDDF-388AC54A67EC}">
  <ds:schemaRefs/>
</ds:datastoreItem>
</file>

<file path=customXml/itemProps66.xml><?xml version="1.0" encoding="utf-8"?>
<ds:datastoreItem xmlns:ds="http://schemas.openxmlformats.org/officeDocument/2006/customXml" ds:itemID="{A0BB68D9-75A1-4D36-B92E-2650DBEA56C1}">
  <ds:schemaRefs/>
</ds:datastoreItem>
</file>

<file path=customXml/itemProps67.xml><?xml version="1.0" encoding="utf-8"?>
<ds:datastoreItem xmlns:ds="http://schemas.openxmlformats.org/officeDocument/2006/customXml" ds:itemID="{6CA47799-EDDA-4242-9298-16BC59F7CC6A}">
  <ds:schemaRefs/>
</ds:datastoreItem>
</file>

<file path=customXml/itemProps68.xml><?xml version="1.0" encoding="utf-8"?>
<ds:datastoreItem xmlns:ds="http://schemas.openxmlformats.org/officeDocument/2006/customXml" ds:itemID="{B6545805-3355-441A-932A-ABEFC4C25DAA}">
  <ds:schemaRefs/>
</ds:datastoreItem>
</file>

<file path=customXml/itemProps69.xml><?xml version="1.0" encoding="utf-8"?>
<ds:datastoreItem xmlns:ds="http://schemas.openxmlformats.org/officeDocument/2006/customXml" ds:itemID="{A67DB2D0-46D2-4D13-89E7-936F3CF75430}">
  <ds:schemaRefs/>
</ds:datastoreItem>
</file>

<file path=customXml/itemProps7.xml><?xml version="1.0" encoding="utf-8"?>
<ds:datastoreItem xmlns:ds="http://schemas.openxmlformats.org/officeDocument/2006/customXml" ds:itemID="{36B7D6DC-6150-42A0-AF3E-6211EF680314}">
  <ds:schemaRefs/>
</ds:datastoreItem>
</file>

<file path=customXml/itemProps70.xml><?xml version="1.0" encoding="utf-8"?>
<ds:datastoreItem xmlns:ds="http://schemas.openxmlformats.org/officeDocument/2006/customXml" ds:itemID="{EA655F21-22B8-42B7-8FF8-00024D193E8F}">
  <ds:schemaRefs/>
</ds:datastoreItem>
</file>

<file path=customXml/itemProps71.xml><?xml version="1.0" encoding="utf-8"?>
<ds:datastoreItem xmlns:ds="http://schemas.openxmlformats.org/officeDocument/2006/customXml" ds:itemID="{81D76A8F-6E91-48C7-A49A-32130561B593}">
  <ds:schemaRefs/>
</ds:datastoreItem>
</file>

<file path=customXml/itemProps72.xml><?xml version="1.0" encoding="utf-8"?>
<ds:datastoreItem xmlns:ds="http://schemas.openxmlformats.org/officeDocument/2006/customXml" ds:itemID="{7315F850-5A86-4766-81B2-81F971B709FF}">
  <ds:schemaRefs/>
</ds:datastoreItem>
</file>

<file path=customXml/itemProps73.xml><?xml version="1.0" encoding="utf-8"?>
<ds:datastoreItem xmlns:ds="http://schemas.openxmlformats.org/officeDocument/2006/customXml" ds:itemID="{4D98AD1E-785B-4FAD-A85B-FD6D28FB5B15}">
  <ds:schemaRefs/>
</ds:datastoreItem>
</file>

<file path=customXml/itemProps74.xml><?xml version="1.0" encoding="utf-8"?>
<ds:datastoreItem xmlns:ds="http://schemas.openxmlformats.org/officeDocument/2006/customXml" ds:itemID="{447DEDC5-1310-40BB-883F-EABBCD6D39E3}">
  <ds:schemaRefs/>
</ds:datastoreItem>
</file>

<file path=customXml/itemProps75.xml><?xml version="1.0" encoding="utf-8"?>
<ds:datastoreItem xmlns:ds="http://schemas.openxmlformats.org/officeDocument/2006/customXml" ds:itemID="{F901A68D-DF38-4BC8-832A-5235A58F943C}">
  <ds:schemaRefs/>
</ds:datastoreItem>
</file>

<file path=customXml/itemProps76.xml><?xml version="1.0" encoding="utf-8"?>
<ds:datastoreItem xmlns:ds="http://schemas.openxmlformats.org/officeDocument/2006/customXml" ds:itemID="{3E00F1CE-892D-4B6E-8D70-44B6E1FFDB82}">
  <ds:schemaRefs/>
</ds:datastoreItem>
</file>

<file path=customXml/itemProps77.xml><?xml version="1.0" encoding="utf-8"?>
<ds:datastoreItem xmlns:ds="http://schemas.openxmlformats.org/officeDocument/2006/customXml" ds:itemID="{AFA0B6D1-9A6B-4AF2-8554-0F4410729B01}">
  <ds:schemaRefs/>
</ds:datastoreItem>
</file>

<file path=customXml/itemProps78.xml><?xml version="1.0" encoding="utf-8"?>
<ds:datastoreItem xmlns:ds="http://schemas.openxmlformats.org/officeDocument/2006/customXml" ds:itemID="{47BAC7EA-82C2-4B8E-9513-F7711F3CE4C4}">
  <ds:schemaRefs/>
</ds:datastoreItem>
</file>

<file path=customXml/itemProps79.xml><?xml version="1.0" encoding="utf-8"?>
<ds:datastoreItem xmlns:ds="http://schemas.openxmlformats.org/officeDocument/2006/customXml" ds:itemID="{2083F661-8952-4406-B9F0-C6D5A9B582D0}">
  <ds:schemaRefs/>
</ds:datastoreItem>
</file>

<file path=customXml/itemProps8.xml><?xml version="1.0" encoding="utf-8"?>
<ds:datastoreItem xmlns:ds="http://schemas.openxmlformats.org/officeDocument/2006/customXml" ds:itemID="{C4BB957A-7B4F-4AA3-973A-E6A81861A108}">
  <ds:schemaRefs/>
</ds:datastoreItem>
</file>

<file path=customXml/itemProps80.xml><?xml version="1.0" encoding="utf-8"?>
<ds:datastoreItem xmlns:ds="http://schemas.openxmlformats.org/officeDocument/2006/customXml" ds:itemID="{0F017229-6F1A-465B-9819-400E129061EA}">
  <ds:schemaRefs/>
</ds:datastoreItem>
</file>

<file path=customXml/itemProps81.xml><?xml version="1.0" encoding="utf-8"?>
<ds:datastoreItem xmlns:ds="http://schemas.openxmlformats.org/officeDocument/2006/customXml" ds:itemID="{22CB1639-844D-4855-A68C-6E7B05A071BA}">
  <ds:schemaRefs/>
</ds:datastoreItem>
</file>

<file path=customXml/itemProps82.xml><?xml version="1.0" encoding="utf-8"?>
<ds:datastoreItem xmlns:ds="http://schemas.openxmlformats.org/officeDocument/2006/customXml" ds:itemID="{1C7C3134-545C-4142-8C64-1D50EE559364}">
  <ds:schemaRefs/>
</ds:datastoreItem>
</file>

<file path=customXml/itemProps83.xml><?xml version="1.0" encoding="utf-8"?>
<ds:datastoreItem xmlns:ds="http://schemas.openxmlformats.org/officeDocument/2006/customXml" ds:itemID="{10BA9B55-20B5-40F9-8B40-018E18EF56C2}">
  <ds:schemaRefs/>
</ds:datastoreItem>
</file>

<file path=customXml/itemProps84.xml><?xml version="1.0" encoding="utf-8"?>
<ds:datastoreItem xmlns:ds="http://schemas.openxmlformats.org/officeDocument/2006/customXml" ds:itemID="{C956A9C6-7F60-4DF1-A715-8ABCA269D9F5}">
  <ds:schemaRefs/>
</ds:datastoreItem>
</file>

<file path=customXml/itemProps85.xml><?xml version="1.0" encoding="utf-8"?>
<ds:datastoreItem xmlns:ds="http://schemas.openxmlformats.org/officeDocument/2006/customXml" ds:itemID="{7346E31C-E398-4203-B309-08C5A116C452}">
  <ds:schemaRefs/>
</ds:datastoreItem>
</file>

<file path=customXml/itemProps86.xml><?xml version="1.0" encoding="utf-8"?>
<ds:datastoreItem xmlns:ds="http://schemas.openxmlformats.org/officeDocument/2006/customXml" ds:itemID="{89B8EA58-146A-4899-9A0B-D0CE99082274}">
  <ds:schemaRefs/>
</ds:datastoreItem>
</file>

<file path=customXml/itemProps87.xml><?xml version="1.0" encoding="utf-8"?>
<ds:datastoreItem xmlns:ds="http://schemas.openxmlformats.org/officeDocument/2006/customXml" ds:itemID="{91C83D2D-EA48-49BD-8DD5-5E9403F9D0A9}">
  <ds:schemaRefs/>
</ds:datastoreItem>
</file>

<file path=customXml/itemProps88.xml><?xml version="1.0" encoding="utf-8"?>
<ds:datastoreItem xmlns:ds="http://schemas.openxmlformats.org/officeDocument/2006/customXml" ds:itemID="{903E1FCB-1B18-4C31-86F6-3C0E09BFB0F0}">
  <ds:schemaRefs/>
</ds:datastoreItem>
</file>

<file path=customXml/itemProps89.xml><?xml version="1.0" encoding="utf-8"?>
<ds:datastoreItem xmlns:ds="http://schemas.openxmlformats.org/officeDocument/2006/customXml" ds:itemID="{8C898CF9-EFFB-4534-B8D1-009CA5338510}">
  <ds:schemaRefs/>
</ds:datastoreItem>
</file>

<file path=customXml/itemProps9.xml><?xml version="1.0" encoding="utf-8"?>
<ds:datastoreItem xmlns:ds="http://schemas.openxmlformats.org/officeDocument/2006/customXml" ds:itemID="{95942267-79DE-4FEB-B40A-95F488866C0D}">
  <ds:schemaRefs/>
</ds:datastoreItem>
</file>

<file path=customXml/itemProps90.xml><?xml version="1.0" encoding="utf-8"?>
<ds:datastoreItem xmlns:ds="http://schemas.openxmlformats.org/officeDocument/2006/customXml" ds:itemID="{43DCE036-A5E9-42E6-B723-45BC3CE42EB8}">
  <ds:schemaRefs/>
</ds:datastoreItem>
</file>

<file path=customXml/itemProps91.xml><?xml version="1.0" encoding="utf-8"?>
<ds:datastoreItem xmlns:ds="http://schemas.openxmlformats.org/officeDocument/2006/customXml" ds:itemID="{54217E7F-208C-4B78-B14F-FD39F45B9CFE}">
  <ds:schemaRefs/>
</ds:datastoreItem>
</file>

<file path=customXml/itemProps92.xml><?xml version="1.0" encoding="utf-8"?>
<ds:datastoreItem xmlns:ds="http://schemas.openxmlformats.org/officeDocument/2006/customXml" ds:itemID="{9E5BB80D-F4DB-4836-9E3A-AEC0AD6CB010}">
  <ds:schemaRefs/>
</ds:datastoreItem>
</file>

<file path=customXml/itemProps93.xml><?xml version="1.0" encoding="utf-8"?>
<ds:datastoreItem xmlns:ds="http://schemas.openxmlformats.org/officeDocument/2006/customXml" ds:itemID="{B4F1D934-CFBF-4321-8BC8-E586A5C06E65}">
  <ds:schemaRefs/>
</ds:datastoreItem>
</file>

<file path=customXml/itemProps94.xml><?xml version="1.0" encoding="utf-8"?>
<ds:datastoreItem xmlns:ds="http://schemas.openxmlformats.org/officeDocument/2006/customXml" ds:itemID="{0CAF088B-52B5-4F93-893C-2DC4FFE8E67F}">
  <ds:schemaRefs/>
</ds:datastoreItem>
</file>

<file path=customXml/itemProps95.xml><?xml version="1.0" encoding="utf-8"?>
<ds:datastoreItem xmlns:ds="http://schemas.openxmlformats.org/officeDocument/2006/customXml" ds:itemID="{B0571535-D64C-4134-9174-D8DC4D1867FC}">
  <ds:schemaRefs/>
</ds:datastoreItem>
</file>

<file path=customXml/itemProps96.xml><?xml version="1.0" encoding="utf-8"?>
<ds:datastoreItem xmlns:ds="http://schemas.openxmlformats.org/officeDocument/2006/customXml" ds:itemID="{EB258476-22E0-404F-BF07-8E11DD738EFE}">
  <ds:schemaRefs/>
</ds:datastoreItem>
</file>

<file path=customXml/itemProps97.xml><?xml version="1.0" encoding="utf-8"?>
<ds:datastoreItem xmlns:ds="http://schemas.openxmlformats.org/officeDocument/2006/customXml" ds:itemID="{02286AA9-B7A7-472C-9B04-96AA4E21E74A}">
  <ds:schemaRefs/>
</ds:datastoreItem>
</file>

<file path=customXml/itemProps98.xml><?xml version="1.0" encoding="utf-8"?>
<ds:datastoreItem xmlns:ds="http://schemas.openxmlformats.org/officeDocument/2006/customXml" ds:itemID="{05FB82C9-3FBF-479C-974B-6EC250EFA7A6}">
  <ds:schemaRefs/>
</ds:datastoreItem>
</file>

<file path=customXml/itemProps99.xml><?xml version="1.0" encoding="utf-8"?>
<ds:datastoreItem xmlns:ds="http://schemas.openxmlformats.org/officeDocument/2006/customXml" ds:itemID="{ADD865A9-2D5C-45A2-8254-5C3766452485}">
  <ds:schemaRefs/>
</ds:datastoreItem>
</file>

<file path=docProps/app.xml><?xml version="1.0" encoding="utf-8"?>
<Properties xmlns="http://schemas.openxmlformats.org/officeDocument/2006/extended-properties" xmlns:vt="http://schemas.openxmlformats.org/officeDocument/2006/docPropsVTypes">
  <Template>Normal</Template>
  <Pages>362</Pages>
  <Words>26254</Words>
  <Characters>149650</Characters>
  <Lines>1247</Lines>
  <Paragraphs>351</Paragraphs>
  <TotalTime>4</TotalTime>
  <ScaleCrop>false</ScaleCrop>
  <LinksUpToDate>false</LinksUpToDate>
  <CharactersWithSpaces>175553</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2023-02-15T11:24:00Z</dcterms:created>
  <dc:creator>Administrator</dc:creator>
  <cp:lastModifiedBy>Administrator</cp:lastModifiedBy>
  <dcterms:modified xsi:type="dcterms:W3CDTF">2025-05-21T03:09:52Z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