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9F50A0">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68C79260">
      <w:pPr>
        <w:spacing w:line="560" w:lineRule="exact"/>
        <w:jc w:val="center"/>
        <w:rPr>
          <w:rFonts w:hint="eastAsia" w:ascii="方正小标宋简体" w:hAnsi="方正小标宋简体" w:eastAsia="方正小标宋简体" w:cs="方正小标宋简体"/>
          <w:b/>
          <w:bCs/>
          <w:sz w:val="44"/>
          <w:szCs w:val="44"/>
        </w:rPr>
      </w:pPr>
    </w:p>
    <w:p w14:paraId="2AC06D20">
      <w:pPr>
        <w:spacing w:line="560" w:lineRule="exact"/>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8"/>
          <w:lang w:eastAsia="zh-CN"/>
        </w:rPr>
        <w:t>石家庄市</w:t>
      </w:r>
      <w:r>
        <w:rPr>
          <w:rFonts w:hint="eastAsia" w:ascii="方正小标宋简体" w:hAnsi="方正小标宋简体" w:eastAsia="方正小标宋简体" w:cs="方正小标宋简体"/>
          <w:b w:val="0"/>
          <w:bCs w:val="0"/>
          <w:sz w:val="44"/>
          <w:szCs w:val="48"/>
        </w:rPr>
        <w:t>鹿泉区</w:t>
      </w:r>
      <w:r>
        <w:rPr>
          <w:rFonts w:hint="eastAsia" w:ascii="方正小标宋简体" w:hAnsi="方正小标宋简体" w:eastAsia="方正小标宋简体" w:cs="方正小标宋简体"/>
          <w:b w:val="0"/>
          <w:bCs w:val="0"/>
          <w:sz w:val="44"/>
          <w:szCs w:val="48"/>
          <w:lang w:eastAsia="zh-CN"/>
        </w:rPr>
        <w:t>红十字会</w:t>
      </w:r>
    </w:p>
    <w:p w14:paraId="09852A3B">
      <w:pPr>
        <w:spacing w:line="560" w:lineRule="exact"/>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4</w:t>
      </w:r>
      <w:r>
        <w:rPr>
          <w:rFonts w:hint="eastAsia" w:ascii="方正小标宋简体" w:hAnsi="方正小标宋简体" w:eastAsia="方正小标宋简体" w:cs="方正小标宋简体"/>
          <w:b w:val="0"/>
          <w:bCs w:val="0"/>
          <w:sz w:val="44"/>
          <w:szCs w:val="44"/>
        </w:rPr>
        <w:t>年度整体支出绩效自评报告</w:t>
      </w:r>
    </w:p>
    <w:p w14:paraId="1D118BD5">
      <w:pPr>
        <w:spacing w:line="560" w:lineRule="exact"/>
        <w:jc w:val="center"/>
        <w:rPr>
          <w:rFonts w:ascii="华文楷体" w:eastAsia="华文楷体"/>
          <w:sz w:val="32"/>
          <w:szCs w:val="32"/>
        </w:rPr>
      </w:pPr>
    </w:p>
    <w:p w14:paraId="050D97B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文件精神，遵循“科学性、规范性、客观性和公正性”的原则，石家庄市鹿泉区红十字会对202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2D5B4A45">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642F2343">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4989D4F6">
      <w:pPr>
        <w:keepNext w:val="0"/>
        <w:keepLines w:val="0"/>
        <w:pageBreakBefore w:val="0"/>
        <w:widowControl w:val="0"/>
        <w:kinsoku/>
        <w:wordWrap/>
        <w:overflowPunct/>
        <w:topLinePunct w:val="0"/>
        <w:autoSpaceDE/>
        <w:autoSpaceDN/>
        <w:bidi w:val="0"/>
        <w:spacing w:before="0" w:after="0" w:line="518" w:lineRule="exact"/>
        <w:ind w:firstLine="640"/>
        <w:jc w:val="left"/>
        <w:textAlignment w:val="auto"/>
        <w:outlineLvl w:val="9"/>
        <w:rPr>
          <w:rFonts w:hint="eastAsia" w:ascii="仿宋" w:hAnsi="仿宋" w:eastAsia="仿宋" w:cs="仿宋"/>
          <w:b w:val="0"/>
          <w:bCs w:val="0"/>
          <w:color w:val="000000"/>
          <w:sz w:val="32"/>
          <w:szCs w:val="32"/>
        </w:rPr>
      </w:pPr>
      <w:r>
        <w:rPr>
          <w:rFonts w:hint="eastAsia" w:ascii="仿宋" w:hAnsi="仿宋" w:eastAsia="仿宋" w:cs="仿宋"/>
          <w:b w:val="0"/>
          <w:bCs w:val="0"/>
          <w:color w:val="000000"/>
          <w:sz w:val="32"/>
          <w:szCs w:val="32"/>
        </w:rPr>
        <w:t>部门职责：</w:t>
      </w:r>
    </w:p>
    <w:p w14:paraId="40F09B00">
      <w:pPr>
        <w:keepNext w:val="0"/>
        <w:keepLines w:val="0"/>
        <w:pageBreakBefore w:val="0"/>
        <w:widowControl w:val="0"/>
        <w:kinsoku/>
        <w:wordWrap/>
        <w:overflowPunct/>
        <w:topLinePunct w:val="0"/>
        <w:autoSpaceDE/>
        <w:autoSpaceDN/>
        <w:bidi w:val="0"/>
        <w:spacing w:before="0" w:after="0" w:line="518" w:lineRule="exact"/>
        <w:ind w:firstLine="640"/>
        <w:jc w:val="left"/>
        <w:textAlignment w:val="auto"/>
        <w:outlineLvl w:val="9"/>
        <w:rPr>
          <w:rFonts w:hint="eastAsia" w:ascii="仿宋" w:hAnsi="仿宋" w:eastAsia="仿宋" w:cs="仿宋"/>
          <w:b w:val="0"/>
          <w:bCs w:val="0"/>
          <w:sz w:val="32"/>
          <w:szCs w:val="32"/>
        </w:rPr>
      </w:pPr>
      <w:r>
        <w:rPr>
          <w:rFonts w:hint="eastAsia" w:ascii="仿宋" w:hAnsi="仿宋" w:eastAsia="仿宋" w:cs="仿宋"/>
          <w:b w:val="0"/>
          <w:bCs w:val="0"/>
          <w:sz w:val="32"/>
          <w:szCs w:val="32"/>
        </w:rPr>
        <w:t>（一）开展备灾救灾的准备工作，建立完善红十字会应急救援体系，设立备灾救灾仓库，组建应急救援队并演练。开展自然灾害的救助及突发事件的应急救援，参与灾后重建。对从事备灾物资、备灾仓库管理人员进行培训。</w:t>
      </w:r>
    </w:p>
    <w:p w14:paraId="0950389E">
      <w:pPr>
        <w:pStyle w:val="6"/>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（二）努力推进应急救护知识普及，建立红十字应急救护培训长效机制，充分发挥红十字会在公众参与的应急救护培训中的主体作用，积极推动红十字救护培训进社区、进农村、进学校、进企业、进机关。</w:t>
      </w:r>
    </w:p>
    <w:p w14:paraId="5EBC86F5">
      <w:pPr>
        <w:pStyle w:val="6"/>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（三）致力关注民生，积极开展弱势群体帮扶，向社会大力募集资金，建立专项救助基金。面向困难群体开展符合其宗旨的人道救助工作，重点救助困难群众及患病儿童。</w:t>
      </w:r>
    </w:p>
    <w:p w14:paraId="2904FB9E">
      <w:pPr>
        <w:pStyle w:val="6"/>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（四）认真贯彻执行《中华人民共和国红十字会法》和《中国红十字会章程》，指导全区红十字组织开展活动，推动红十字会各项工作的开展。</w:t>
      </w:r>
    </w:p>
    <w:p w14:paraId="1B967347">
      <w:pPr>
        <w:pStyle w:val="6"/>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（五）加强无偿献血、造血干细胞捐献、遗体和人体器官捐献知识宣传普及和捐献工作，大力建设红十字博爱家园，不断扩大红十字影响。</w:t>
      </w:r>
    </w:p>
    <w:p w14:paraId="0E867170">
      <w:pPr>
        <w:pStyle w:val="6"/>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六）开展红十字青少年和志愿服务活动，广泛宣传《红十字会法》，加强与国际红十字及港澳台组织在人道救援、志愿服务、红十字青少年等方面交流与合作。积极参与国际红十字运动，积极发展红十字志愿者，提升红十字会社会影响力。</w:t>
      </w:r>
    </w:p>
    <w:p w14:paraId="145C784E">
      <w:pPr>
        <w:pStyle w:val="6"/>
        <w:rPr>
          <w:rFonts w:hint="eastAsia" w:ascii="仿宋" w:hAnsi="仿宋" w:eastAsia="仿宋" w:cs="仿宋"/>
          <w:sz w:val="32"/>
          <w:szCs w:val="32"/>
          <w:lang w:val="en-US" w:eastAsia="zh-CN"/>
        </w:rPr>
      </w:pPr>
      <w:r>
        <w:rPr>
          <w:rFonts w:hint="eastAsia" w:ascii="仿宋" w:hAnsi="仿宋" w:eastAsia="仿宋" w:cs="仿宋"/>
          <w:b w:val="0"/>
          <w:bCs w:val="0"/>
          <w:color w:val="000000"/>
          <w:sz w:val="32"/>
          <w:szCs w:val="32"/>
        </w:rPr>
        <w:t>部门机构设置情况</w:t>
      </w:r>
      <w:r>
        <w:rPr>
          <w:rFonts w:hint="eastAsia" w:ascii="仿宋" w:hAnsi="仿宋" w:eastAsia="仿宋" w:cs="仿宋"/>
          <w:b w:val="0"/>
          <w:bCs w:val="0"/>
          <w:color w:val="000000"/>
          <w:sz w:val="32"/>
          <w:szCs w:val="32"/>
          <w:lang w:eastAsia="zh-CN"/>
        </w:rPr>
        <w:t>：</w:t>
      </w:r>
      <w:r>
        <w:rPr>
          <w:rFonts w:hint="eastAsia" w:ascii="仿宋" w:hAnsi="仿宋" w:eastAsia="仿宋" w:cs="仿宋"/>
          <w:b w:val="0"/>
          <w:bCs w:val="0"/>
          <w:sz w:val="32"/>
          <w:szCs w:val="32"/>
        </w:rPr>
        <w:t>石家庄市鹿泉区红十字会正科级事业</w:t>
      </w:r>
      <w:r>
        <w:rPr>
          <w:rFonts w:hint="eastAsia" w:ascii="仿宋" w:hAnsi="仿宋" w:eastAsia="仿宋" w:cs="仿宋"/>
          <w:b w:val="0"/>
          <w:bCs w:val="0"/>
          <w:sz w:val="32"/>
          <w:szCs w:val="32"/>
          <w:lang w:eastAsia="zh-CN"/>
        </w:rPr>
        <w:t>单位，</w:t>
      </w:r>
      <w:r>
        <w:rPr>
          <w:rFonts w:hint="eastAsia" w:ascii="仿宋" w:hAnsi="仿宋" w:eastAsia="仿宋" w:cs="仿宋"/>
          <w:b w:val="0"/>
          <w:bCs w:val="0"/>
          <w:sz w:val="32"/>
          <w:szCs w:val="32"/>
        </w:rPr>
        <w:t>经费保障形式</w:t>
      </w:r>
      <w:r>
        <w:rPr>
          <w:rFonts w:hint="eastAsia" w:ascii="仿宋" w:hAnsi="仿宋" w:eastAsia="仿宋" w:cs="仿宋"/>
          <w:b w:val="0"/>
          <w:bCs w:val="0"/>
          <w:sz w:val="32"/>
          <w:szCs w:val="32"/>
          <w:lang w:eastAsia="zh-CN"/>
        </w:rPr>
        <w:t>为</w:t>
      </w:r>
      <w:r>
        <w:rPr>
          <w:rFonts w:hint="eastAsia" w:ascii="仿宋" w:hAnsi="仿宋" w:eastAsia="仿宋" w:cs="仿宋"/>
          <w:b w:val="0"/>
          <w:bCs w:val="0"/>
          <w:sz w:val="32"/>
          <w:szCs w:val="32"/>
        </w:rPr>
        <w:t>财政性资金基本保证</w:t>
      </w:r>
      <w:r>
        <w:rPr>
          <w:rFonts w:hint="eastAsia" w:ascii="仿宋" w:hAnsi="仿宋" w:eastAsia="仿宋" w:cs="仿宋"/>
          <w:b w:val="0"/>
          <w:bCs w:val="0"/>
          <w:sz w:val="32"/>
          <w:szCs w:val="32"/>
          <w:lang w:eastAsia="zh-CN"/>
        </w:rPr>
        <w:t>。现有事业编制</w:t>
      </w:r>
      <w:r>
        <w:rPr>
          <w:rFonts w:hint="eastAsia" w:ascii="仿宋" w:hAnsi="仿宋" w:eastAsia="仿宋" w:cs="仿宋"/>
          <w:b w:val="0"/>
          <w:bCs w:val="0"/>
          <w:sz w:val="32"/>
          <w:szCs w:val="32"/>
          <w:lang w:val="en-US" w:eastAsia="zh-CN"/>
        </w:rPr>
        <w:t>4名，实有人员4名。</w:t>
      </w:r>
    </w:p>
    <w:p w14:paraId="59ED83FE">
      <w:pPr>
        <w:adjustRightInd w:val="0"/>
        <w:snapToGrid w:val="0"/>
        <w:spacing w:line="560" w:lineRule="exact"/>
        <w:ind w:firstLine="640" w:firstLineChars="200"/>
        <w:rPr>
          <w:rFonts w:ascii="仿宋" w:hAnsi="仿宋" w:eastAsia="仿宋"/>
          <w:b w:val="0"/>
          <w:bCs w:val="0"/>
          <w:sz w:val="32"/>
          <w:szCs w:val="32"/>
        </w:rPr>
      </w:pPr>
      <w:r>
        <w:rPr>
          <w:rFonts w:hint="eastAsia" w:ascii="仿宋" w:hAnsi="仿宋" w:eastAsia="仿宋" w:cs="仿宋"/>
          <w:b w:val="0"/>
          <w:bCs w:val="0"/>
          <w:sz w:val="32"/>
          <w:szCs w:val="24"/>
        </w:rPr>
        <w:t>资产</w:t>
      </w:r>
      <w:r>
        <w:rPr>
          <w:rFonts w:hint="eastAsia" w:ascii="仿宋" w:hAnsi="仿宋" w:eastAsia="仿宋" w:cs="仿宋"/>
          <w:b w:val="0"/>
          <w:bCs w:val="0"/>
          <w:sz w:val="32"/>
          <w:szCs w:val="24"/>
          <w:lang w:eastAsia="zh-CN"/>
        </w:rPr>
        <w:t>情况：</w:t>
      </w:r>
      <w:r>
        <w:rPr>
          <w:rFonts w:hint="eastAsia" w:ascii="仿宋" w:hAnsi="仿宋" w:eastAsia="仿宋" w:cs="仿宋"/>
          <w:b w:val="0"/>
          <w:bCs w:val="0"/>
          <w:sz w:val="32"/>
          <w:szCs w:val="24"/>
        </w:rPr>
        <w:t>石家庄市鹿泉区红十字会年末固定资产金额为</w:t>
      </w:r>
      <w:r>
        <w:rPr>
          <w:rFonts w:hint="eastAsia" w:ascii="仿宋" w:hAnsi="仿宋" w:eastAsia="仿宋" w:cs="仿宋"/>
          <w:b w:val="0"/>
          <w:bCs w:val="0"/>
          <w:sz w:val="32"/>
          <w:szCs w:val="24"/>
          <w:lang w:val="en-US" w:eastAsia="zh-CN"/>
        </w:rPr>
        <w:t>1.78</w:t>
      </w:r>
      <w:r>
        <w:rPr>
          <w:rFonts w:hint="eastAsia" w:ascii="仿宋" w:hAnsi="仿宋" w:eastAsia="仿宋" w:cs="仿宋"/>
          <w:b w:val="0"/>
          <w:bCs w:val="0"/>
          <w:sz w:val="32"/>
          <w:szCs w:val="24"/>
        </w:rPr>
        <w:t>万元</w:t>
      </w:r>
      <w:r>
        <w:rPr>
          <w:rFonts w:hint="eastAsia" w:ascii="仿宋" w:hAnsi="仿宋" w:eastAsia="仿宋" w:cs="仿宋"/>
          <w:b w:val="0"/>
          <w:bCs w:val="0"/>
          <w:sz w:val="32"/>
          <w:szCs w:val="24"/>
          <w:lang w:eastAsia="zh-CN"/>
        </w:rPr>
        <w:t>。其中：设备</w:t>
      </w:r>
      <w:r>
        <w:rPr>
          <w:rFonts w:hint="eastAsia" w:ascii="仿宋" w:hAnsi="仿宋" w:eastAsia="仿宋" w:cs="仿宋"/>
          <w:b w:val="0"/>
          <w:bCs w:val="0"/>
          <w:sz w:val="32"/>
          <w:szCs w:val="24"/>
          <w:lang w:val="en-US" w:eastAsia="zh-CN"/>
        </w:rPr>
        <w:t>价值1.60万元，其他固定资产价值0.18万元。</w:t>
      </w:r>
    </w:p>
    <w:p w14:paraId="35A8BE06">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491BDE76">
      <w:pPr>
        <w:adjustRightInd w:val="0"/>
        <w:snapToGrid w:val="0"/>
        <w:spacing w:line="56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rPr>
        <w:t>本部门202</w:t>
      </w:r>
      <w:r>
        <w:rPr>
          <w:rFonts w:hint="eastAsia" w:ascii="仿宋" w:hAnsi="仿宋" w:eastAsia="仿宋" w:cs="仿宋"/>
          <w:b w:val="0"/>
          <w:bCs w:val="0"/>
          <w:sz w:val="32"/>
          <w:szCs w:val="32"/>
          <w:lang w:val="en-US" w:eastAsia="zh-CN"/>
        </w:rPr>
        <w:t>4</w:t>
      </w:r>
      <w:r>
        <w:rPr>
          <w:rFonts w:hint="eastAsia" w:ascii="仿宋" w:hAnsi="仿宋" w:eastAsia="仿宋" w:cs="仿宋"/>
          <w:b w:val="0"/>
          <w:bCs w:val="0"/>
          <w:sz w:val="32"/>
          <w:szCs w:val="32"/>
        </w:rPr>
        <w:t>年度收、支总计（含结转和结余）</w:t>
      </w:r>
      <w:r>
        <w:rPr>
          <w:rFonts w:hint="eastAsia" w:ascii="仿宋" w:hAnsi="仿宋" w:eastAsia="仿宋" w:cs="仿宋"/>
          <w:b w:val="0"/>
          <w:bCs w:val="0"/>
          <w:sz w:val="32"/>
          <w:szCs w:val="32"/>
          <w:lang w:val="en-US" w:eastAsia="zh-CN"/>
        </w:rPr>
        <w:t>105.04</w:t>
      </w:r>
      <w:r>
        <w:rPr>
          <w:rFonts w:hint="eastAsia" w:ascii="仿宋" w:hAnsi="仿宋" w:eastAsia="仿宋" w:cs="仿宋"/>
          <w:b w:val="0"/>
          <w:bCs w:val="0"/>
          <w:sz w:val="32"/>
          <w:szCs w:val="32"/>
        </w:rPr>
        <w:t>万元。与</w:t>
      </w:r>
      <w:r>
        <w:rPr>
          <w:rFonts w:hint="eastAsia" w:ascii="仿宋" w:hAnsi="仿宋" w:eastAsia="仿宋" w:cs="仿宋"/>
          <w:b w:val="0"/>
          <w:bCs w:val="0"/>
          <w:sz w:val="32"/>
          <w:szCs w:val="32"/>
          <w:lang w:val="en-US" w:eastAsia="zh-CN"/>
        </w:rPr>
        <w:t>2023</w:t>
      </w:r>
      <w:r>
        <w:rPr>
          <w:rFonts w:hint="eastAsia" w:ascii="仿宋" w:hAnsi="仿宋" w:eastAsia="仿宋" w:cs="仿宋"/>
          <w:b w:val="0"/>
          <w:bCs w:val="0"/>
          <w:sz w:val="32"/>
          <w:szCs w:val="32"/>
        </w:rPr>
        <w:t>年度决算相比，收支各</w:t>
      </w:r>
      <w:r>
        <w:rPr>
          <w:rFonts w:hint="eastAsia" w:ascii="仿宋" w:hAnsi="仿宋" w:eastAsia="仿宋" w:cs="仿宋"/>
          <w:b w:val="0"/>
          <w:bCs w:val="0"/>
          <w:sz w:val="32"/>
          <w:szCs w:val="32"/>
          <w:lang w:eastAsia="zh-CN"/>
        </w:rPr>
        <w:t>减少</w:t>
      </w:r>
      <w:r>
        <w:rPr>
          <w:rFonts w:hint="eastAsia" w:ascii="仿宋" w:hAnsi="仿宋" w:eastAsia="仿宋" w:cs="仿宋"/>
          <w:b w:val="0"/>
          <w:bCs w:val="0"/>
          <w:sz w:val="32"/>
          <w:szCs w:val="32"/>
          <w:lang w:val="en-US" w:eastAsia="zh-CN"/>
        </w:rPr>
        <w:t>12.73</w:t>
      </w:r>
      <w:r>
        <w:rPr>
          <w:rFonts w:hint="eastAsia" w:ascii="仿宋" w:hAnsi="仿宋" w:eastAsia="仿宋" w:cs="仿宋"/>
          <w:b w:val="0"/>
          <w:bCs w:val="0"/>
          <w:sz w:val="32"/>
          <w:szCs w:val="32"/>
        </w:rPr>
        <w:t>万元，</w:t>
      </w:r>
      <w:r>
        <w:rPr>
          <w:rFonts w:hint="eastAsia" w:ascii="仿宋" w:hAnsi="仿宋" w:eastAsia="仿宋" w:cs="仿宋"/>
          <w:b w:val="0"/>
          <w:bCs w:val="0"/>
          <w:sz w:val="32"/>
          <w:szCs w:val="32"/>
          <w:lang w:eastAsia="zh-CN"/>
        </w:rPr>
        <w:t>降低</w:t>
      </w:r>
      <w:r>
        <w:rPr>
          <w:rFonts w:hint="eastAsia" w:ascii="仿宋" w:hAnsi="仿宋" w:eastAsia="仿宋" w:cs="仿宋"/>
          <w:b w:val="0"/>
          <w:bCs w:val="0"/>
          <w:sz w:val="32"/>
          <w:szCs w:val="32"/>
          <w:lang w:val="en-US" w:eastAsia="zh-CN"/>
        </w:rPr>
        <w:t>10.81</w:t>
      </w:r>
      <w:r>
        <w:rPr>
          <w:rFonts w:hint="eastAsia" w:ascii="仿宋" w:hAnsi="仿宋" w:eastAsia="仿宋" w:cs="仿宋"/>
          <w:b w:val="0"/>
          <w:bCs w:val="0"/>
          <w:sz w:val="32"/>
          <w:szCs w:val="32"/>
        </w:rPr>
        <w:t>%，主要原因是</w:t>
      </w:r>
      <w:r>
        <w:rPr>
          <w:rFonts w:hint="eastAsia" w:ascii="仿宋" w:hAnsi="仿宋" w:eastAsia="仿宋" w:cs="仿宋"/>
          <w:b w:val="0"/>
          <w:bCs w:val="0"/>
          <w:sz w:val="32"/>
          <w:szCs w:val="32"/>
          <w:lang w:val="en-US" w:eastAsia="zh-CN"/>
        </w:rPr>
        <w:t>项目经费和人员经费支出减少</w:t>
      </w:r>
      <w:r>
        <w:rPr>
          <w:rFonts w:hint="eastAsia" w:ascii="仿宋" w:hAnsi="仿宋" w:eastAsia="仿宋" w:cs="仿宋"/>
          <w:b w:val="0"/>
          <w:bCs w:val="0"/>
          <w:sz w:val="32"/>
          <w:szCs w:val="32"/>
        </w:rPr>
        <w:t>。</w:t>
      </w:r>
    </w:p>
    <w:p w14:paraId="15032126">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7BCBA697">
      <w:pPr>
        <w:adjustRightInd w:val="0"/>
        <w:snapToGrid w:val="0"/>
        <w:spacing w:line="560" w:lineRule="exact"/>
        <w:ind w:firstLine="640" w:firstLineChars="200"/>
        <w:rPr>
          <w:rFonts w:ascii="仿宋" w:hAnsi="仿宋" w:eastAsia="仿宋"/>
          <w:sz w:val="32"/>
          <w:szCs w:val="32"/>
        </w:rPr>
      </w:pPr>
      <w:r>
        <w:rPr>
          <w:rFonts w:hint="eastAsia" w:ascii="仿宋" w:hAnsi="仿宋" w:eastAsia="仿宋"/>
          <w:b w:val="0"/>
          <w:bCs w:val="0"/>
          <w:sz w:val="32"/>
          <w:szCs w:val="32"/>
          <w:lang w:eastAsia="zh-CN"/>
        </w:rPr>
        <w:t>在区委、区政府的正确领导下，紧紧围绕红十字会总会、省市红十字会工作要求和服务区委、区政府中心任务，大力弘扬“人道、博爱、奉献”的红十字精神，加强组织和队伍建设，打牢红十字工作的基础；加大募捐和监督力度，提升红十字工作的公信力；关爱生命健康，扩大红十字工作的影响力；打造志愿服务品牌，提升红十字工作的美誉度；广泛深入宣传，营造红十字工作的良好氛围。开展应急救援工作。开展应急救护工作。开展人道救助工作。开展“三献”工作。开展国际人道援助和志愿者工作。开展红十字会综合事务工作。</w:t>
      </w:r>
    </w:p>
    <w:p w14:paraId="5FEE0D49">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108A952">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0D77988E">
      <w:pPr>
        <w:widowControl w:val="0"/>
        <w:wordWrap/>
        <w:spacing w:line="560" w:lineRule="exact"/>
        <w:ind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 xml:space="preserve"> </w:t>
      </w:r>
      <w:r>
        <w:rPr>
          <w:rFonts w:hint="eastAsia" w:ascii="仿宋" w:hAnsi="仿宋" w:eastAsia="仿宋"/>
          <w:b w:val="0"/>
          <w:bCs w:val="0"/>
          <w:sz w:val="32"/>
          <w:szCs w:val="32"/>
        </w:rPr>
        <w:t>我部门制定了《鹿泉区</w:t>
      </w:r>
      <w:r>
        <w:rPr>
          <w:rFonts w:hint="eastAsia" w:ascii="仿宋" w:hAnsi="仿宋" w:eastAsia="仿宋"/>
          <w:b w:val="0"/>
          <w:bCs w:val="0"/>
          <w:sz w:val="32"/>
          <w:szCs w:val="32"/>
          <w:lang w:eastAsia="zh-CN"/>
        </w:rPr>
        <w:t>红十字会</w:t>
      </w:r>
      <w:r>
        <w:rPr>
          <w:rFonts w:hint="eastAsia" w:ascii="仿宋" w:hAnsi="仿宋" w:eastAsia="仿宋"/>
          <w:b w:val="0"/>
          <w:bCs w:val="0"/>
          <w:sz w:val="32"/>
          <w:szCs w:val="32"/>
        </w:rPr>
        <w:t>绩效管理制度》，成立了绩效管理领导小组；开展多种形式的绩效管理宣传工作，包括开会、讨论等；按《鹿泉区</w:t>
      </w:r>
      <w:r>
        <w:rPr>
          <w:rFonts w:hint="eastAsia" w:ascii="仿宋" w:hAnsi="仿宋" w:eastAsia="仿宋"/>
          <w:b w:val="0"/>
          <w:bCs w:val="0"/>
          <w:sz w:val="32"/>
          <w:szCs w:val="32"/>
          <w:lang w:eastAsia="zh-CN"/>
        </w:rPr>
        <w:t>红十字会</w:t>
      </w:r>
      <w:r>
        <w:rPr>
          <w:rFonts w:hint="eastAsia" w:ascii="仿宋" w:hAnsi="仿宋" w:eastAsia="仿宋"/>
          <w:b w:val="0"/>
          <w:bCs w:val="0"/>
          <w:sz w:val="32"/>
          <w:szCs w:val="32"/>
        </w:rPr>
        <w:t>绩效管理制度》要求报送项目执行相关材料、参加会议培训、动态调整完善绩效指标体系等；对我部门中期绩效评估、财政重点监控发现问题要求及时整改到位；按照《石家庄市鹿泉区财政局关于转发石家庄市财政支出事前绩效评估管理办法的通知》（鹿财绩〔2019〕42号）要求，全面开展事前绩效评估工作并提交事前绩效评估报告；按时监控并按时向区财政局报送绩效监控结果。</w:t>
      </w:r>
    </w:p>
    <w:p w14:paraId="2CA3556D">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1726BFBC">
      <w:pPr>
        <w:numPr>
          <w:ilvl w:val="0"/>
          <w:numId w:val="0"/>
        </w:numPr>
        <w:spacing w:line="560" w:lineRule="exact"/>
        <w:ind w:firstLine="640" w:firstLineChars="200"/>
        <w:jc w:val="left"/>
        <w:rPr>
          <w:rFonts w:ascii="楷体" w:hAnsi="楷体" w:eastAsia="楷体" w:cs="楷体_GB2312"/>
          <w:bCs/>
          <w:sz w:val="32"/>
          <w:szCs w:val="32"/>
        </w:rPr>
      </w:pPr>
      <w:r>
        <w:rPr>
          <w:rFonts w:hint="eastAsia" w:ascii="仿宋" w:hAnsi="仿宋" w:eastAsia="仿宋"/>
          <w:b w:val="0"/>
          <w:bCs w:val="0"/>
          <w:color w:val="auto"/>
          <w:sz w:val="32"/>
          <w:szCs w:val="32"/>
          <w:lang w:eastAsia="zh-CN"/>
        </w:rPr>
        <w:t>我部门绩效评价本着问题导向、系统评价、科学客观、讲求绩效的原则，采用全面评价和重点评价相结合、现场评价和非现场评价相结合、定性分析与定量分析相结合的方式，运用案卷研究、专家咨询、座谈访谈等方法，对项目决策、过程、产出、效益四方面进行综合评价。</w:t>
      </w:r>
    </w:p>
    <w:p w14:paraId="216BCDB0">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0C5AD9EB">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0B53C1C6">
      <w:pPr>
        <w:spacing w:line="560" w:lineRule="exact"/>
        <w:ind w:firstLine="800" w:firstLineChars="250"/>
        <w:rPr>
          <w:rFonts w:hint="eastAsia" w:ascii="仿宋" w:hAnsi="仿宋" w:eastAsia="仿宋"/>
          <w:sz w:val="32"/>
          <w:szCs w:val="32"/>
        </w:rPr>
      </w:pPr>
      <w:r>
        <w:rPr>
          <w:rFonts w:hint="eastAsia" w:ascii="仿宋" w:hAnsi="仿宋" w:eastAsia="仿宋"/>
          <w:b w:val="0"/>
          <w:bCs w:val="0"/>
          <w:color w:val="auto"/>
          <w:sz w:val="32"/>
          <w:szCs w:val="32"/>
        </w:rPr>
        <w:t>我部门各项目的落地实施均形成了较好成果</w:t>
      </w:r>
      <w:r>
        <w:rPr>
          <w:rFonts w:hint="eastAsia" w:ascii="仿宋" w:hAnsi="仿宋" w:eastAsia="仿宋"/>
          <w:b w:val="0"/>
          <w:bCs w:val="0"/>
          <w:color w:val="auto"/>
          <w:sz w:val="32"/>
          <w:szCs w:val="32"/>
          <w:lang w:eastAsia="zh-CN"/>
        </w:rPr>
        <w:t>。</w:t>
      </w:r>
      <w:r>
        <w:rPr>
          <w:rFonts w:hint="eastAsia" w:ascii="仿宋" w:hAnsi="仿宋" w:eastAsia="仿宋" w:cs="仿宋"/>
          <w:b w:val="0"/>
          <w:bCs w:val="0"/>
          <w:sz w:val="32"/>
          <w:szCs w:val="32"/>
        </w:rPr>
        <w:t>弘扬“人道、博爱、奉献”的红十字精神，加强组织和队伍建设，打牢红十字工作的基础；加大募捐和监督力度，提升红十字工作的公信力；关爱生命健康，扩大红十字工作的影响力；打造志愿服务品牌，提升红十字工作的美誉度；广泛深入宣传，营造红十字工作的良好氛围。</w:t>
      </w:r>
    </w:p>
    <w:p w14:paraId="1930BF57">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2B05F929">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1.</w:t>
      </w:r>
      <w:r>
        <w:rPr>
          <w:rFonts w:hint="eastAsia" w:ascii="仿宋" w:hAnsi="仿宋" w:eastAsia="仿宋" w:cs="仿宋"/>
          <w:b w:val="0"/>
          <w:bCs w:val="0"/>
          <w:sz w:val="32"/>
          <w:szCs w:val="32"/>
        </w:rPr>
        <w:t>开展应急救援工作。</w:t>
      </w:r>
    </w:p>
    <w:p w14:paraId="22D63191">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绩效目标：设立备灾救灾仓库，储备应急救援备灾救灾物资，增强备灾救灾能力；完成救灾及应急救援任务，提高人道救助能力。</w:t>
      </w:r>
    </w:p>
    <w:p w14:paraId="750A6AAA">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绩效指标：租赁备灾仓库，面积不低于100平方米；提高社会影响力，得到广大群众的充分认可，群众满意度达到90%以上。</w:t>
      </w:r>
    </w:p>
    <w:p w14:paraId="44C83FF7">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2.</w:t>
      </w:r>
      <w:r>
        <w:rPr>
          <w:rFonts w:hint="eastAsia" w:ascii="仿宋" w:hAnsi="仿宋" w:eastAsia="仿宋" w:cs="仿宋"/>
          <w:b w:val="0"/>
          <w:bCs w:val="0"/>
          <w:sz w:val="32"/>
          <w:szCs w:val="32"/>
        </w:rPr>
        <w:t>开展应急救护工作。</w:t>
      </w:r>
    </w:p>
    <w:p w14:paraId="681B8FA1">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目标：面向群众开展红十字应急救护知识宣传，提高群众自救互救能力；培训在校学生学生应急救护知识，增强学生应急避险意识，掌握应急救护知识技能；培训学校初级救护员，提高学校意外突发事件应对能力。</w:t>
      </w:r>
    </w:p>
    <w:p w14:paraId="2007E99D">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绩效指标：应急救护知识普及</w:t>
      </w:r>
      <w:r>
        <w:rPr>
          <w:rFonts w:hint="eastAsia" w:ascii="仿宋" w:hAnsi="仿宋" w:eastAsia="仿宋" w:cs="仿宋"/>
          <w:b w:val="0"/>
          <w:bCs w:val="0"/>
          <w:sz w:val="32"/>
          <w:szCs w:val="32"/>
          <w:lang w:val="en-US" w:eastAsia="zh-CN"/>
        </w:rPr>
        <w:t>63</w:t>
      </w:r>
      <w:r>
        <w:rPr>
          <w:rFonts w:hint="eastAsia" w:ascii="仿宋" w:hAnsi="仿宋" w:eastAsia="仿宋" w:cs="仿宋"/>
          <w:b w:val="0"/>
          <w:bCs w:val="0"/>
          <w:sz w:val="32"/>
          <w:szCs w:val="32"/>
        </w:rPr>
        <w:t>00人次以上，按时完成工作任务，培训宣传普及合格率、各项任务完成及时率达到90%以上；得到广大群众的充分认可，满意度达到90%以上。</w:t>
      </w:r>
    </w:p>
    <w:p w14:paraId="671F2501">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3.</w:t>
      </w:r>
      <w:r>
        <w:rPr>
          <w:rFonts w:hint="eastAsia" w:ascii="仿宋" w:hAnsi="仿宋" w:eastAsia="仿宋" w:cs="仿宋"/>
          <w:b w:val="0"/>
          <w:bCs w:val="0"/>
          <w:sz w:val="32"/>
          <w:szCs w:val="32"/>
        </w:rPr>
        <w:t>开展人道救助工作。</w:t>
      </w:r>
    </w:p>
    <w:p w14:paraId="3F080C5C">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绩效目标：加强公益设施建设，促进社区红十字会基层组织和服务能力建设；对社区居民进行宣传普及培训，开展讲座，提高自救互救能力。</w:t>
      </w:r>
    </w:p>
    <w:p w14:paraId="61DBBD79">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绩效指标：社区居民宣传</w:t>
      </w:r>
      <w:r>
        <w:rPr>
          <w:rFonts w:hint="eastAsia" w:ascii="仿宋" w:hAnsi="仿宋" w:eastAsia="仿宋" w:cs="仿宋"/>
          <w:b w:val="0"/>
          <w:bCs w:val="0"/>
          <w:sz w:val="32"/>
          <w:szCs w:val="32"/>
          <w:lang w:val="en-US" w:eastAsia="zh-CN"/>
        </w:rPr>
        <w:t>10</w:t>
      </w:r>
      <w:bookmarkStart w:id="0" w:name="_GoBack"/>
      <w:bookmarkEnd w:id="0"/>
      <w:r>
        <w:rPr>
          <w:rFonts w:hint="eastAsia" w:ascii="仿宋" w:hAnsi="仿宋" w:eastAsia="仿宋" w:cs="仿宋"/>
          <w:b w:val="0"/>
          <w:bCs w:val="0"/>
          <w:sz w:val="32"/>
          <w:szCs w:val="32"/>
        </w:rPr>
        <w:t>00人次以上，红十字宣传展牌及宣传资料不少于1000份；在全区产生的重要影响，得到广大受众的充分认可，接受社区群众对红十字社区为群众所提供服务的满意度达到90%以上。</w:t>
      </w:r>
    </w:p>
    <w:p w14:paraId="406D93F6">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4.</w:t>
      </w:r>
      <w:r>
        <w:rPr>
          <w:rFonts w:hint="eastAsia" w:ascii="仿宋" w:hAnsi="仿宋" w:eastAsia="仿宋" w:cs="仿宋"/>
          <w:b w:val="0"/>
          <w:bCs w:val="0"/>
          <w:sz w:val="32"/>
          <w:szCs w:val="32"/>
        </w:rPr>
        <w:t>开展“三献”工作。</w:t>
      </w:r>
    </w:p>
    <w:p w14:paraId="7A43BC06">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绩效目标：加强无偿献血、造血干细胞捐献、遗体和人体器官捐献工作，提高“三献”工作开展质量。向社会公开宣传招募红十字</w:t>
      </w:r>
      <w:r>
        <w:rPr>
          <w:rFonts w:hint="eastAsia" w:ascii="仿宋" w:hAnsi="仿宋" w:eastAsia="仿宋" w:cs="仿宋"/>
          <w:b w:val="0"/>
          <w:bCs w:val="0"/>
          <w:sz w:val="32"/>
          <w:szCs w:val="32"/>
          <w:lang w:eastAsia="zh-CN"/>
        </w:rPr>
        <w:t>会</w:t>
      </w:r>
      <w:r>
        <w:rPr>
          <w:rFonts w:hint="eastAsia" w:ascii="仿宋" w:hAnsi="仿宋" w:eastAsia="仿宋" w:cs="仿宋"/>
          <w:b w:val="0"/>
          <w:bCs w:val="0"/>
          <w:sz w:val="32"/>
          <w:szCs w:val="32"/>
        </w:rPr>
        <w:t>志愿者，邀请上级进行业务培训，让更多人了解无偿献血政策、造血干细胞知识，扩大红十</w:t>
      </w:r>
      <w:r>
        <w:rPr>
          <w:rFonts w:hint="eastAsia" w:ascii="仿宋" w:hAnsi="仿宋" w:eastAsia="仿宋" w:cs="仿宋"/>
          <w:b w:val="0"/>
          <w:bCs w:val="0"/>
          <w:sz w:val="32"/>
          <w:szCs w:val="32"/>
          <w:lang w:eastAsia="zh-CN"/>
        </w:rPr>
        <w:t>字</w:t>
      </w:r>
      <w:r>
        <w:rPr>
          <w:rFonts w:hint="eastAsia" w:ascii="仿宋" w:hAnsi="仿宋" w:eastAsia="仿宋" w:cs="仿宋"/>
          <w:b w:val="0"/>
          <w:bCs w:val="0"/>
          <w:sz w:val="32"/>
          <w:szCs w:val="32"/>
        </w:rPr>
        <w:t>会影响。</w:t>
      </w:r>
    </w:p>
    <w:p w14:paraId="4E9D6143">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绩效指标：开展无偿献血、造血干细胞及人体和器官捐献等活动对外宣传</w:t>
      </w:r>
      <w:r>
        <w:rPr>
          <w:rFonts w:hint="eastAsia" w:ascii="仿宋" w:hAnsi="仿宋" w:eastAsia="仿宋" w:cs="仿宋"/>
          <w:b w:val="0"/>
          <w:bCs w:val="0"/>
          <w:sz w:val="32"/>
          <w:szCs w:val="32"/>
          <w:lang w:val="en-US" w:eastAsia="zh-CN"/>
        </w:rPr>
        <w:t>10</w:t>
      </w:r>
      <w:r>
        <w:rPr>
          <w:rFonts w:hint="eastAsia" w:ascii="仿宋" w:hAnsi="仿宋" w:eastAsia="仿宋" w:cs="仿宋"/>
          <w:b w:val="0"/>
          <w:bCs w:val="0"/>
          <w:sz w:val="32"/>
          <w:szCs w:val="32"/>
        </w:rPr>
        <w:t>次，招募志愿者，开展宣传活动产生的影响，得到广大受众的认可，社会影响力和工作满意度达到90%以上。</w:t>
      </w:r>
    </w:p>
    <w:p w14:paraId="18D7C9B2">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5.</w:t>
      </w:r>
      <w:r>
        <w:rPr>
          <w:rFonts w:hint="eastAsia" w:ascii="仿宋" w:hAnsi="仿宋" w:eastAsia="仿宋" w:cs="仿宋"/>
          <w:b w:val="0"/>
          <w:bCs w:val="0"/>
          <w:sz w:val="32"/>
          <w:szCs w:val="32"/>
        </w:rPr>
        <w:t>开展国际人道援助和志愿者工作。</w:t>
      </w:r>
    </w:p>
    <w:p w14:paraId="3D1BF99D">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目标：建立红十字青少年工作基层组织，创建学校红十字会，发展红十字青少年会员。开展红十字青少年工作培训，普及红十字运动基本知识。加强红十字志愿服务组织建设，开展志愿服务活动，提升志愿服务水平。</w:t>
      </w:r>
    </w:p>
    <w:p w14:paraId="4D459735">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绩效指标：开展常规节日志愿服务活动</w:t>
      </w:r>
      <w:r>
        <w:rPr>
          <w:rFonts w:hint="eastAsia" w:ascii="仿宋" w:hAnsi="仿宋" w:eastAsia="仿宋" w:cs="仿宋"/>
          <w:b w:val="0"/>
          <w:bCs w:val="0"/>
          <w:sz w:val="32"/>
          <w:szCs w:val="32"/>
          <w:lang w:val="en-US" w:eastAsia="zh-CN"/>
        </w:rPr>
        <w:t>5</w:t>
      </w:r>
      <w:r>
        <w:rPr>
          <w:rFonts w:hint="eastAsia" w:ascii="仿宋" w:hAnsi="仿宋" w:eastAsia="仿宋" w:cs="仿宋"/>
          <w:b w:val="0"/>
          <w:bCs w:val="0"/>
          <w:sz w:val="32"/>
          <w:szCs w:val="32"/>
        </w:rPr>
        <w:t>次，开展社区红十字志愿服务活动次数</w:t>
      </w:r>
      <w:r>
        <w:rPr>
          <w:rFonts w:hint="eastAsia" w:ascii="仿宋" w:hAnsi="仿宋" w:eastAsia="仿宋" w:cs="仿宋"/>
          <w:b w:val="0"/>
          <w:bCs w:val="0"/>
          <w:sz w:val="32"/>
          <w:szCs w:val="32"/>
          <w:lang w:val="en-US" w:eastAsia="zh-CN"/>
        </w:rPr>
        <w:t>5</w:t>
      </w:r>
      <w:r>
        <w:rPr>
          <w:rFonts w:hint="eastAsia" w:ascii="仿宋" w:hAnsi="仿宋" w:eastAsia="仿宋" w:cs="仿宋"/>
          <w:b w:val="0"/>
          <w:bCs w:val="0"/>
          <w:sz w:val="32"/>
          <w:szCs w:val="32"/>
        </w:rPr>
        <w:t>次。通过开展常规节日志愿服务活动，普及红十字运动知识，促进我区红十字事业发展取得明显效果，活动开展参与者的满意度达到90%以上。</w:t>
      </w:r>
    </w:p>
    <w:p w14:paraId="71BA1E39">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6.</w:t>
      </w:r>
      <w:r>
        <w:rPr>
          <w:rFonts w:hint="eastAsia" w:ascii="仿宋" w:hAnsi="仿宋" w:eastAsia="仿宋" w:cs="仿宋"/>
          <w:b w:val="0"/>
          <w:bCs w:val="0"/>
          <w:sz w:val="32"/>
          <w:szCs w:val="32"/>
        </w:rPr>
        <w:t>开展红十字会综合事务工作。</w:t>
      </w:r>
    </w:p>
    <w:p w14:paraId="799CDC65">
      <w:pPr>
        <w:spacing w:line="56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rPr>
        <w:t>绩效目标：订阅中国红十字报、博爱杂志，提高红十字工作领导干部及工作人员的服务意识。开展红十字知识宣传纪念活动，保障红十字事业健康发展。</w:t>
      </w:r>
    </w:p>
    <w:p w14:paraId="2D433AF0">
      <w:pPr>
        <w:spacing w:line="56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rPr>
        <w:t>绩效指标：开展红十字宣传纪念活动</w:t>
      </w:r>
      <w:r>
        <w:rPr>
          <w:rFonts w:hint="eastAsia" w:ascii="仿宋" w:hAnsi="仿宋" w:eastAsia="仿宋" w:cs="仿宋"/>
          <w:b w:val="0"/>
          <w:bCs w:val="0"/>
          <w:sz w:val="32"/>
          <w:szCs w:val="32"/>
          <w:lang w:val="en-US" w:eastAsia="zh-CN"/>
        </w:rPr>
        <w:t>10</w:t>
      </w:r>
      <w:r>
        <w:rPr>
          <w:rFonts w:hint="eastAsia" w:ascii="仿宋" w:hAnsi="仿宋" w:eastAsia="仿宋" w:cs="仿宋"/>
          <w:b w:val="0"/>
          <w:bCs w:val="0"/>
          <w:sz w:val="32"/>
          <w:szCs w:val="32"/>
        </w:rPr>
        <w:t>次，制作发放外宣品500份，在全区产生的影响，得到广大受众的充分认可，系列活动参与者满意度达到90%以上。</w:t>
      </w:r>
    </w:p>
    <w:p w14:paraId="438D728E">
      <w:pPr>
        <w:spacing w:line="560" w:lineRule="exact"/>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7.退红十字事业发展-退役军人工资保障工作。</w:t>
      </w:r>
    </w:p>
    <w:p w14:paraId="39B7FAC2">
      <w:pPr>
        <w:spacing w:line="560" w:lineRule="exact"/>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绩效目标：</w:t>
      </w:r>
      <w:r>
        <w:rPr>
          <w:rFonts w:hint="eastAsia" w:ascii="仿宋_GB2312" w:hAnsi="仿宋_GB2312" w:eastAsia="仿宋_GB2312" w:cs="仿宋_GB2312"/>
          <w:b w:val="0"/>
          <w:bCs w:val="0"/>
          <w:sz w:val="32"/>
          <w:szCs w:val="32"/>
        </w:rPr>
        <w:t>安置退役军人劳务派遣1人，月工资0.3</w:t>
      </w:r>
      <w:r>
        <w:rPr>
          <w:rFonts w:hint="eastAsia" w:ascii="仿宋_GB2312" w:hAnsi="仿宋_GB2312" w:eastAsia="仿宋_GB2312" w:cs="仿宋_GB2312"/>
          <w:b w:val="0"/>
          <w:bCs w:val="0"/>
          <w:sz w:val="32"/>
          <w:szCs w:val="32"/>
          <w:lang w:val="en-US" w:eastAsia="zh-CN"/>
        </w:rPr>
        <w:t>8</w:t>
      </w:r>
      <w:r>
        <w:rPr>
          <w:rFonts w:hint="eastAsia" w:ascii="仿宋_GB2312" w:hAnsi="仿宋_GB2312" w:eastAsia="仿宋_GB2312" w:cs="仿宋_GB2312"/>
          <w:b w:val="0"/>
          <w:bCs w:val="0"/>
          <w:sz w:val="32"/>
          <w:szCs w:val="32"/>
        </w:rPr>
        <w:t>5万元、年工资4.</w:t>
      </w:r>
      <w:r>
        <w:rPr>
          <w:rFonts w:hint="eastAsia" w:ascii="仿宋_GB2312" w:hAnsi="仿宋_GB2312" w:eastAsia="仿宋_GB2312" w:cs="仿宋_GB2312"/>
          <w:b w:val="0"/>
          <w:bCs w:val="0"/>
          <w:sz w:val="32"/>
          <w:szCs w:val="32"/>
          <w:lang w:val="en-US" w:eastAsia="zh-CN"/>
        </w:rPr>
        <w:t>84</w:t>
      </w:r>
      <w:r>
        <w:rPr>
          <w:rFonts w:hint="eastAsia" w:ascii="仿宋_GB2312" w:hAnsi="仿宋_GB2312" w:eastAsia="仿宋_GB2312" w:cs="仿宋_GB2312"/>
          <w:b w:val="0"/>
          <w:bCs w:val="0"/>
          <w:sz w:val="32"/>
          <w:szCs w:val="32"/>
        </w:rPr>
        <w:t>万元，月社保费0.1</w:t>
      </w:r>
      <w:r>
        <w:rPr>
          <w:rFonts w:hint="eastAsia" w:ascii="仿宋_GB2312" w:hAnsi="仿宋_GB2312" w:eastAsia="仿宋_GB2312" w:cs="仿宋_GB2312"/>
          <w:b w:val="0"/>
          <w:bCs w:val="0"/>
          <w:sz w:val="32"/>
          <w:szCs w:val="32"/>
          <w:lang w:val="en-US" w:eastAsia="zh-CN"/>
        </w:rPr>
        <w:t>017</w:t>
      </w:r>
      <w:r>
        <w:rPr>
          <w:rFonts w:hint="eastAsia" w:ascii="仿宋_GB2312" w:hAnsi="仿宋_GB2312" w:eastAsia="仿宋_GB2312" w:cs="仿宋_GB2312"/>
          <w:b w:val="0"/>
          <w:bCs w:val="0"/>
          <w:sz w:val="32"/>
          <w:szCs w:val="32"/>
        </w:rPr>
        <w:t>万元、年社保费1.</w:t>
      </w:r>
      <w:r>
        <w:rPr>
          <w:rFonts w:hint="eastAsia" w:ascii="仿宋_GB2312" w:hAnsi="仿宋_GB2312" w:eastAsia="仿宋_GB2312" w:cs="仿宋_GB2312"/>
          <w:b w:val="0"/>
          <w:bCs w:val="0"/>
          <w:sz w:val="32"/>
          <w:szCs w:val="32"/>
          <w:lang w:val="en-US" w:eastAsia="zh-CN"/>
        </w:rPr>
        <w:t>22</w:t>
      </w:r>
      <w:r>
        <w:rPr>
          <w:rFonts w:hint="eastAsia" w:ascii="仿宋_GB2312" w:hAnsi="仿宋_GB2312" w:eastAsia="仿宋_GB2312" w:cs="仿宋_GB2312"/>
          <w:b w:val="0"/>
          <w:bCs w:val="0"/>
          <w:sz w:val="32"/>
          <w:szCs w:val="32"/>
        </w:rPr>
        <w:t>万元，过冬补贴0.</w:t>
      </w:r>
      <w:r>
        <w:rPr>
          <w:rFonts w:hint="eastAsia" w:ascii="仿宋_GB2312" w:hAnsi="仿宋_GB2312" w:eastAsia="仿宋_GB2312" w:cs="仿宋_GB2312"/>
          <w:b w:val="0"/>
          <w:bCs w:val="0"/>
          <w:sz w:val="32"/>
          <w:szCs w:val="32"/>
          <w:lang w:val="en-US" w:eastAsia="zh-CN"/>
        </w:rPr>
        <w:t>22</w:t>
      </w:r>
      <w:r>
        <w:rPr>
          <w:rFonts w:hint="eastAsia" w:ascii="仿宋_GB2312" w:hAnsi="仿宋_GB2312" w:eastAsia="仿宋_GB2312" w:cs="仿宋_GB2312"/>
          <w:b w:val="0"/>
          <w:bCs w:val="0"/>
          <w:sz w:val="32"/>
          <w:szCs w:val="32"/>
        </w:rPr>
        <w:t>万元，以上三项共计6.</w:t>
      </w:r>
      <w:r>
        <w:rPr>
          <w:rFonts w:hint="eastAsia" w:ascii="仿宋_GB2312" w:hAnsi="仿宋_GB2312" w:eastAsia="仿宋_GB2312" w:cs="仿宋_GB2312"/>
          <w:b w:val="0"/>
          <w:bCs w:val="0"/>
          <w:sz w:val="32"/>
          <w:szCs w:val="32"/>
          <w:lang w:val="en-US" w:eastAsia="zh-CN"/>
        </w:rPr>
        <w:t>28</w:t>
      </w:r>
      <w:r>
        <w:rPr>
          <w:rFonts w:hint="eastAsia" w:ascii="仿宋_GB2312" w:hAnsi="仿宋_GB2312" w:eastAsia="仿宋_GB2312" w:cs="仿宋_GB2312"/>
          <w:b w:val="0"/>
          <w:bCs w:val="0"/>
          <w:sz w:val="32"/>
          <w:szCs w:val="32"/>
        </w:rPr>
        <w:t>万元。</w:t>
      </w:r>
    </w:p>
    <w:p w14:paraId="37E60283">
      <w:pPr>
        <w:spacing w:line="560" w:lineRule="exact"/>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绩效指标：通过按时按标准发放工资福利等，进一步增强干部职工的归属感，保持干部队伍相对稳定，保障办公正常运转。单位人员对工资福利等发放工作的满意程度达到95%以上。</w:t>
      </w:r>
    </w:p>
    <w:p w14:paraId="00A77BD3">
      <w:pPr>
        <w:spacing w:line="560" w:lineRule="exact"/>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8.“健康石家庄鹿泉行动”红十字应急救护培训工作。</w:t>
      </w:r>
    </w:p>
    <w:p w14:paraId="2421A948">
      <w:pPr>
        <w:spacing w:line="560" w:lineRule="exact"/>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绩效目标：开展关爱生命就在身边行动，加强应急救护只是技能普及培训，弘扬人人学急救急救为人人的社会文明风尚。</w:t>
      </w:r>
    </w:p>
    <w:p w14:paraId="7F949D3A">
      <w:pPr>
        <w:spacing w:line="560" w:lineRule="exact"/>
        <w:ind w:firstLine="640" w:firstLineChars="20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绩效指标：普及培训初级救护员人数不少于706人，提高受训初级救护员培训合格率，得到广大受众的充分认可，服务对象满意度达到90%以上。</w:t>
      </w:r>
    </w:p>
    <w:p w14:paraId="13A53E39">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69B60A50">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2999AAC8">
      <w:pPr>
        <w:keepNext w:val="0"/>
        <w:keepLines w:val="0"/>
        <w:pageBreakBefore w:val="0"/>
        <w:widowControl w:val="0"/>
        <w:kinsoku/>
        <w:wordWrap/>
        <w:overflowPunct/>
        <w:topLinePunct w:val="0"/>
        <w:autoSpaceDE/>
        <w:autoSpaceDN/>
        <w:bidi w:val="0"/>
        <w:spacing w:line="518" w:lineRule="exact"/>
        <w:ind w:firstLine="600" w:firstLineChars="200"/>
        <w:textAlignment w:val="auto"/>
        <w:rPr>
          <w:rFonts w:ascii="仿宋" w:hAnsi="仿宋" w:eastAsia="仿宋"/>
          <w:b w:val="0"/>
          <w:bCs w:val="0"/>
          <w:sz w:val="30"/>
          <w:szCs w:val="30"/>
        </w:rPr>
      </w:pPr>
      <w:r>
        <w:rPr>
          <w:rFonts w:hint="eastAsia" w:ascii="仿宋" w:hAnsi="仿宋" w:eastAsia="仿宋"/>
          <w:b w:val="0"/>
          <w:bCs w:val="0"/>
          <w:color w:val="auto"/>
          <w:sz w:val="30"/>
          <w:szCs w:val="30"/>
        </w:rPr>
        <w:t>（一）产出指标（50分）。我部门各项目资金的使用能在规定时</w:t>
      </w:r>
      <w:r>
        <w:rPr>
          <w:rFonts w:hint="eastAsia" w:ascii="仿宋" w:hAnsi="仿宋" w:eastAsia="仿宋"/>
          <w:b w:val="0"/>
          <w:bCs w:val="0"/>
          <w:sz w:val="30"/>
          <w:szCs w:val="30"/>
        </w:rPr>
        <w:t>限内完成，数量和成本指标均在标准范围内。</w:t>
      </w:r>
    </w:p>
    <w:p w14:paraId="56D7823C">
      <w:pPr>
        <w:keepNext w:val="0"/>
        <w:keepLines w:val="0"/>
        <w:pageBreakBefore w:val="0"/>
        <w:widowControl w:val="0"/>
        <w:kinsoku/>
        <w:wordWrap/>
        <w:overflowPunct/>
        <w:topLinePunct w:val="0"/>
        <w:autoSpaceDE/>
        <w:autoSpaceDN/>
        <w:bidi w:val="0"/>
        <w:spacing w:line="518" w:lineRule="exact"/>
        <w:ind w:firstLine="600" w:firstLineChars="200"/>
        <w:textAlignment w:val="auto"/>
        <w:rPr>
          <w:rFonts w:ascii="仿宋" w:hAnsi="仿宋" w:eastAsia="仿宋"/>
          <w:b w:val="0"/>
          <w:bCs w:val="0"/>
          <w:sz w:val="30"/>
          <w:szCs w:val="30"/>
        </w:rPr>
      </w:pPr>
      <w:r>
        <w:rPr>
          <w:rFonts w:hint="eastAsia" w:ascii="仿宋" w:hAnsi="仿宋" w:eastAsia="仿宋"/>
          <w:b w:val="0"/>
          <w:bCs w:val="0"/>
          <w:sz w:val="30"/>
          <w:szCs w:val="30"/>
        </w:rPr>
        <w:t>（二）效益指标（40分）。我部门绝大部分项目均为民生项目，为提高我区</w:t>
      </w:r>
      <w:r>
        <w:rPr>
          <w:rFonts w:hint="eastAsia" w:ascii="仿宋" w:hAnsi="仿宋" w:eastAsia="仿宋"/>
          <w:b w:val="0"/>
          <w:bCs w:val="0"/>
          <w:sz w:val="30"/>
          <w:szCs w:val="30"/>
          <w:lang w:eastAsia="zh-CN"/>
        </w:rPr>
        <w:t>三救三献工作，</w:t>
      </w:r>
      <w:r>
        <w:rPr>
          <w:rFonts w:hint="eastAsia" w:ascii="仿宋" w:hAnsi="仿宋" w:eastAsia="仿宋"/>
          <w:b w:val="0"/>
          <w:bCs w:val="0"/>
          <w:sz w:val="30"/>
          <w:szCs w:val="30"/>
        </w:rPr>
        <w:t>落实常态化疫情防控，我部门多措并举将各项目落地，经评估项目实施社会效益良好，可持续影响力强，群众满意度高，评估</w:t>
      </w:r>
      <w:r>
        <w:rPr>
          <w:rFonts w:hint="eastAsia" w:ascii="仿宋" w:hAnsi="仿宋" w:eastAsia="仿宋"/>
          <w:b w:val="0"/>
          <w:bCs w:val="0"/>
          <w:sz w:val="30"/>
          <w:szCs w:val="30"/>
          <w:lang w:eastAsia="zh-CN"/>
        </w:rPr>
        <w:t>为优秀</w:t>
      </w:r>
      <w:r>
        <w:rPr>
          <w:rFonts w:hint="eastAsia" w:ascii="仿宋" w:hAnsi="仿宋" w:eastAsia="仿宋"/>
          <w:b w:val="0"/>
          <w:bCs w:val="0"/>
          <w:sz w:val="30"/>
          <w:szCs w:val="30"/>
        </w:rPr>
        <w:t>。</w:t>
      </w:r>
    </w:p>
    <w:p w14:paraId="216B2058">
      <w:pPr>
        <w:spacing w:line="560" w:lineRule="exact"/>
        <w:ind w:firstLine="600" w:firstLineChars="200"/>
        <w:rPr>
          <w:rFonts w:hint="eastAsia" w:ascii="仿宋" w:hAnsi="仿宋" w:eastAsia="仿宋"/>
          <w:b w:val="0"/>
          <w:bCs w:val="0"/>
          <w:sz w:val="30"/>
          <w:szCs w:val="30"/>
        </w:rPr>
      </w:pPr>
      <w:r>
        <w:rPr>
          <w:rFonts w:hint="eastAsia" w:ascii="仿宋" w:hAnsi="仿宋" w:eastAsia="仿宋"/>
          <w:b w:val="0"/>
          <w:bCs w:val="0"/>
          <w:sz w:val="30"/>
          <w:szCs w:val="30"/>
        </w:rPr>
        <w:t>（三）满意度指标（10分）。经评估，群众满意度高，评估</w:t>
      </w:r>
      <w:r>
        <w:rPr>
          <w:rFonts w:hint="eastAsia" w:ascii="仿宋" w:hAnsi="仿宋" w:eastAsia="仿宋"/>
          <w:b w:val="0"/>
          <w:bCs w:val="0"/>
          <w:sz w:val="30"/>
          <w:szCs w:val="30"/>
          <w:lang w:eastAsia="zh-CN"/>
        </w:rPr>
        <w:t>为优秀</w:t>
      </w:r>
      <w:r>
        <w:rPr>
          <w:rFonts w:hint="eastAsia" w:ascii="仿宋" w:hAnsi="仿宋" w:eastAsia="仿宋"/>
          <w:b w:val="0"/>
          <w:bCs w:val="0"/>
          <w:sz w:val="30"/>
          <w:szCs w:val="30"/>
        </w:rPr>
        <w:t>。</w:t>
      </w:r>
    </w:p>
    <w:p w14:paraId="3CB5C1AD">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72483E70">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718CB4F6">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无</w:t>
      </w:r>
    </w:p>
    <w:p w14:paraId="76C8E794">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187E9EC3">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无</w:t>
      </w:r>
    </w:p>
    <w:p w14:paraId="4B736F7D">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5F60FCB9">
      <w:pPr>
        <w:shd w:val="solid" w:color="FFFFFF"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N w:val="0"/>
        <w:spacing w:before="150" w:after="150" w:line="500" w:lineRule="exact"/>
        <w:ind w:firstLine="482" w:firstLineChars="150"/>
        <w:jc w:val="center"/>
        <w:rPr>
          <w:rFonts w:hint="eastAsia" w:ascii="仿宋" w:hAnsi="仿宋" w:eastAsia="仿宋" w:cs="仿宋"/>
          <w:sz w:val="32"/>
          <w:szCs w:val="32"/>
        </w:rPr>
      </w:pPr>
      <w:r>
        <w:rPr>
          <w:rFonts w:hint="eastAsia" w:ascii="仿宋" w:hAnsi="仿宋" w:eastAsia="仿宋" w:cs="仿宋"/>
          <w:b/>
          <w:sz w:val="32"/>
          <w:szCs w:val="32"/>
        </w:rPr>
        <w:t>评价工作组人员名单及签字（姓名、工作单位、职务）</w:t>
      </w:r>
    </w:p>
    <w:tbl>
      <w:tblPr>
        <w:tblStyle w:val="4"/>
        <w:tblpPr w:leftFromText="180" w:rightFromText="180" w:vertAnchor="text" w:horzAnchor="page" w:tblpX="1950" w:tblpY="150"/>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10"/>
        <w:gridCol w:w="2034"/>
        <w:gridCol w:w="2586"/>
        <w:gridCol w:w="2250"/>
      </w:tblGrid>
      <w:tr w14:paraId="07D6A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10" w:type="dxa"/>
            <w:noWrap w:val="0"/>
            <w:vAlign w:val="center"/>
          </w:tcPr>
          <w:p w14:paraId="11FDB58F">
            <w:pPr>
              <w:jc w:val="center"/>
              <w:rPr>
                <w:rFonts w:hint="eastAsia" w:ascii="仿宋" w:hAnsi="仿宋" w:eastAsia="仿宋" w:cs="仿宋"/>
                <w:sz w:val="28"/>
                <w:szCs w:val="32"/>
              </w:rPr>
            </w:pPr>
            <w:r>
              <w:rPr>
                <w:rFonts w:hint="eastAsia" w:ascii="仿宋" w:hAnsi="仿宋" w:eastAsia="仿宋" w:cs="仿宋"/>
                <w:sz w:val="28"/>
                <w:szCs w:val="32"/>
              </w:rPr>
              <w:t>姓名</w:t>
            </w:r>
          </w:p>
        </w:tc>
        <w:tc>
          <w:tcPr>
            <w:tcW w:w="2034" w:type="dxa"/>
            <w:noWrap w:val="0"/>
            <w:vAlign w:val="center"/>
          </w:tcPr>
          <w:p w14:paraId="38444465">
            <w:pPr>
              <w:jc w:val="center"/>
              <w:rPr>
                <w:rFonts w:hint="eastAsia" w:ascii="仿宋" w:hAnsi="仿宋" w:eastAsia="仿宋" w:cs="仿宋"/>
                <w:sz w:val="28"/>
                <w:szCs w:val="32"/>
              </w:rPr>
            </w:pPr>
            <w:r>
              <w:rPr>
                <w:rFonts w:hint="eastAsia" w:ascii="仿宋" w:hAnsi="仿宋" w:eastAsia="仿宋" w:cs="仿宋"/>
                <w:sz w:val="28"/>
                <w:szCs w:val="32"/>
              </w:rPr>
              <w:t>工作单位</w:t>
            </w:r>
          </w:p>
        </w:tc>
        <w:tc>
          <w:tcPr>
            <w:tcW w:w="2586" w:type="dxa"/>
            <w:noWrap w:val="0"/>
            <w:vAlign w:val="center"/>
          </w:tcPr>
          <w:p w14:paraId="0B4D1543">
            <w:pPr>
              <w:jc w:val="center"/>
              <w:rPr>
                <w:rFonts w:hint="eastAsia" w:ascii="仿宋" w:hAnsi="仿宋" w:eastAsia="仿宋" w:cs="仿宋"/>
                <w:sz w:val="28"/>
                <w:szCs w:val="32"/>
              </w:rPr>
            </w:pPr>
            <w:r>
              <w:rPr>
                <w:rFonts w:hint="eastAsia" w:ascii="仿宋" w:hAnsi="仿宋" w:eastAsia="仿宋" w:cs="仿宋"/>
                <w:sz w:val="28"/>
                <w:szCs w:val="32"/>
              </w:rPr>
              <w:t>职务</w:t>
            </w:r>
          </w:p>
        </w:tc>
        <w:tc>
          <w:tcPr>
            <w:tcW w:w="2250" w:type="dxa"/>
            <w:noWrap w:val="0"/>
            <w:vAlign w:val="center"/>
          </w:tcPr>
          <w:p w14:paraId="4CE6465E">
            <w:pPr>
              <w:jc w:val="center"/>
              <w:rPr>
                <w:rFonts w:hint="eastAsia" w:ascii="仿宋" w:hAnsi="仿宋" w:eastAsia="仿宋" w:cs="仿宋"/>
                <w:sz w:val="28"/>
                <w:szCs w:val="32"/>
              </w:rPr>
            </w:pPr>
            <w:r>
              <w:rPr>
                <w:rFonts w:hint="eastAsia" w:ascii="仿宋" w:hAnsi="仿宋" w:eastAsia="仿宋" w:cs="仿宋"/>
                <w:sz w:val="28"/>
                <w:szCs w:val="32"/>
              </w:rPr>
              <w:t>签字</w:t>
            </w:r>
          </w:p>
        </w:tc>
      </w:tr>
      <w:tr w14:paraId="71DF0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1510" w:type="dxa"/>
            <w:noWrap w:val="0"/>
            <w:vAlign w:val="center"/>
          </w:tcPr>
          <w:p w14:paraId="6A3E2937">
            <w:pPr>
              <w:jc w:val="center"/>
              <w:rPr>
                <w:rFonts w:hint="eastAsia" w:ascii="仿宋" w:hAnsi="仿宋" w:eastAsia="仿宋" w:cs="仿宋"/>
                <w:sz w:val="28"/>
                <w:szCs w:val="32"/>
                <w:lang w:eastAsia="zh-CN"/>
              </w:rPr>
            </w:pPr>
            <w:r>
              <w:rPr>
                <w:rFonts w:hint="eastAsia" w:ascii="仿宋" w:hAnsi="仿宋" w:eastAsia="仿宋" w:cs="仿宋"/>
                <w:sz w:val="28"/>
                <w:szCs w:val="32"/>
                <w:lang w:eastAsia="zh-CN"/>
              </w:rPr>
              <w:t>谷智方</w:t>
            </w:r>
          </w:p>
        </w:tc>
        <w:tc>
          <w:tcPr>
            <w:tcW w:w="2034" w:type="dxa"/>
            <w:noWrap w:val="0"/>
            <w:vAlign w:val="center"/>
          </w:tcPr>
          <w:p w14:paraId="7CD17031">
            <w:pPr>
              <w:jc w:val="center"/>
              <w:rPr>
                <w:rFonts w:hint="eastAsia" w:ascii="仿宋" w:hAnsi="仿宋" w:eastAsia="仿宋" w:cs="仿宋"/>
                <w:sz w:val="28"/>
                <w:szCs w:val="32"/>
              </w:rPr>
            </w:pPr>
            <w:r>
              <w:rPr>
                <w:rFonts w:hint="eastAsia" w:ascii="仿宋" w:hAnsi="仿宋" w:eastAsia="仿宋" w:cs="仿宋"/>
                <w:sz w:val="28"/>
                <w:szCs w:val="32"/>
                <w:lang w:eastAsia="zh-CN"/>
              </w:rPr>
              <w:t>区</w:t>
            </w:r>
            <w:r>
              <w:rPr>
                <w:rFonts w:hint="eastAsia" w:ascii="仿宋" w:hAnsi="仿宋" w:eastAsia="仿宋" w:cs="仿宋"/>
                <w:sz w:val="28"/>
                <w:szCs w:val="32"/>
              </w:rPr>
              <w:t>红十字会</w:t>
            </w:r>
          </w:p>
        </w:tc>
        <w:tc>
          <w:tcPr>
            <w:tcW w:w="2586" w:type="dxa"/>
            <w:noWrap w:val="0"/>
            <w:vAlign w:val="center"/>
          </w:tcPr>
          <w:p w14:paraId="205141B3">
            <w:pPr>
              <w:jc w:val="center"/>
              <w:rPr>
                <w:rFonts w:hint="eastAsia" w:ascii="仿宋" w:hAnsi="仿宋" w:eastAsia="仿宋" w:cs="仿宋"/>
                <w:sz w:val="28"/>
                <w:szCs w:val="32"/>
              </w:rPr>
            </w:pPr>
            <w:r>
              <w:rPr>
                <w:rFonts w:hint="eastAsia" w:ascii="仿宋" w:hAnsi="仿宋" w:eastAsia="仿宋" w:cs="仿宋"/>
                <w:sz w:val="28"/>
                <w:szCs w:val="32"/>
              </w:rPr>
              <w:t>常务副会长</w:t>
            </w:r>
          </w:p>
        </w:tc>
        <w:tc>
          <w:tcPr>
            <w:tcW w:w="2250" w:type="dxa"/>
            <w:noWrap w:val="0"/>
            <w:vAlign w:val="center"/>
          </w:tcPr>
          <w:p w14:paraId="4DA56DEE">
            <w:pPr>
              <w:jc w:val="center"/>
              <w:rPr>
                <w:rFonts w:hint="eastAsia" w:ascii="仿宋" w:hAnsi="仿宋" w:eastAsia="仿宋" w:cs="仿宋"/>
                <w:sz w:val="28"/>
                <w:szCs w:val="32"/>
              </w:rPr>
            </w:pPr>
          </w:p>
        </w:tc>
      </w:tr>
      <w:tr w14:paraId="09ACE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10" w:type="dxa"/>
            <w:noWrap w:val="0"/>
            <w:vAlign w:val="center"/>
          </w:tcPr>
          <w:p w14:paraId="509C1785">
            <w:pPr>
              <w:jc w:val="center"/>
              <w:rPr>
                <w:rFonts w:hint="eastAsia" w:ascii="仿宋" w:hAnsi="仿宋" w:eastAsia="仿宋" w:cs="仿宋"/>
                <w:sz w:val="28"/>
                <w:szCs w:val="32"/>
                <w:lang w:eastAsia="zh-CN"/>
              </w:rPr>
            </w:pPr>
            <w:r>
              <w:rPr>
                <w:rFonts w:hint="eastAsia" w:ascii="仿宋" w:hAnsi="仿宋" w:eastAsia="仿宋" w:cs="仿宋"/>
                <w:sz w:val="28"/>
                <w:szCs w:val="32"/>
                <w:lang w:eastAsia="zh-CN"/>
              </w:rPr>
              <w:t>杨书芹</w:t>
            </w:r>
          </w:p>
        </w:tc>
        <w:tc>
          <w:tcPr>
            <w:tcW w:w="2034" w:type="dxa"/>
            <w:noWrap w:val="0"/>
            <w:vAlign w:val="center"/>
          </w:tcPr>
          <w:p w14:paraId="79DD38B1">
            <w:pPr>
              <w:jc w:val="center"/>
              <w:rPr>
                <w:rFonts w:hint="eastAsia" w:ascii="仿宋" w:hAnsi="仿宋" w:eastAsia="仿宋" w:cs="仿宋"/>
                <w:sz w:val="28"/>
                <w:szCs w:val="32"/>
              </w:rPr>
            </w:pPr>
            <w:r>
              <w:rPr>
                <w:rFonts w:hint="eastAsia" w:ascii="仿宋" w:hAnsi="仿宋" w:eastAsia="仿宋" w:cs="仿宋"/>
                <w:sz w:val="28"/>
                <w:szCs w:val="32"/>
                <w:lang w:eastAsia="zh-CN"/>
              </w:rPr>
              <w:t>区</w:t>
            </w:r>
            <w:r>
              <w:rPr>
                <w:rFonts w:hint="eastAsia" w:ascii="仿宋" w:hAnsi="仿宋" w:eastAsia="仿宋" w:cs="仿宋"/>
                <w:sz w:val="28"/>
                <w:szCs w:val="32"/>
              </w:rPr>
              <w:t>红十字会</w:t>
            </w:r>
          </w:p>
        </w:tc>
        <w:tc>
          <w:tcPr>
            <w:tcW w:w="2586" w:type="dxa"/>
            <w:noWrap w:val="0"/>
            <w:vAlign w:val="center"/>
          </w:tcPr>
          <w:p w14:paraId="71DF138F">
            <w:pPr>
              <w:jc w:val="center"/>
              <w:rPr>
                <w:rFonts w:hint="eastAsia" w:ascii="仿宋" w:hAnsi="仿宋" w:eastAsia="仿宋" w:cs="仿宋"/>
                <w:sz w:val="28"/>
                <w:szCs w:val="32"/>
              </w:rPr>
            </w:pPr>
            <w:r>
              <w:rPr>
                <w:rFonts w:hint="eastAsia" w:ascii="仿宋" w:hAnsi="仿宋" w:eastAsia="仿宋" w:cs="仿宋"/>
                <w:sz w:val="28"/>
                <w:szCs w:val="32"/>
                <w:lang w:eastAsia="zh-CN"/>
              </w:rPr>
              <w:t>秘书</w:t>
            </w:r>
            <w:r>
              <w:rPr>
                <w:rFonts w:hint="eastAsia" w:ascii="仿宋" w:hAnsi="仿宋" w:eastAsia="仿宋" w:cs="仿宋"/>
                <w:sz w:val="28"/>
                <w:szCs w:val="32"/>
              </w:rPr>
              <w:t>长</w:t>
            </w:r>
          </w:p>
        </w:tc>
        <w:tc>
          <w:tcPr>
            <w:tcW w:w="2250" w:type="dxa"/>
            <w:noWrap w:val="0"/>
            <w:vAlign w:val="center"/>
          </w:tcPr>
          <w:p w14:paraId="7B7410C3">
            <w:pPr>
              <w:jc w:val="center"/>
              <w:rPr>
                <w:rFonts w:hint="eastAsia" w:ascii="仿宋" w:hAnsi="仿宋" w:eastAsia="仿宋" w:cs="仿宋"/>
                <w:sz w:val="28"/>
                <w:szCs w:val="32"/>
              </w:rPr>
            </w:pPr>
          </w:p>
        </w:tc>
      </w:tr>
      <w:tr w14:paraId="4C6A3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trPr>
        <w:tc>
          <w:tcPr>
            <w:tcW w:w="1510" w:type="dxa"/>
            <w:noWrap w:val="0"/>
            <w:vAlign w:val="center"/>
          </w:tcPr>
          <w:p w14:paraId="131D3A22">
            <w:pPr>
              <w:jc w:val="center"/>
              <w:rPr>
                <w:rFonts w:hint="eastAsia" w:ascii="仿宋" w:hAnsi="仿宋" w:eastAsia="仿宋" w:cs="仿宋"/>
                <w:sz w:val="28"/>
                <w:szCs w:val="32"/>
                <w:lang w:eastAsia="zh-CN"/>
              </w:rPr>
            </w:pPr>
            <w:r>
              <w:rPr>
                <w:rFonts w:hint="eastAsia" w:ascii="仿宋" w:hAnsi="仿宋" w:eastAsia="仿宋" w:cs="仿宋"/>
                <w:sz w:val="28"/>
                <w:szCs w:val="32"/>
                <w:lang w:eastAsia="zh-CN"/>
              </w:rPr>
              <w:t>董会鹏</w:t>
            </w:r>
          </w:p>
        </w:tc>
        <w:tc>
          <w:tcPr>
            <w:tcW w:w="2034" w:type="dxa"/>
            <w:noWrap w:val="0"/>
            <w:vAlign w:val="center"/>
          </w:tcPr>
          <w:p w14:paraId="7BD91E64">
            <w:pPr>
              <w:jc w:val="center"/>
              <w:rPr>
                <w:rFonts w:hint="eastAsia" w:ascii="仿宋" w:hAnsi="仿宋" w:eastAsia="仿宋" w:cs="仿宋"/>
                <w:sz w:val="28"/>
                <w:szCs w:val="32"/>
              </w:rPr>
            </w:pPr>
            <w:r>
              <w:rPr>
                <w:rFonts w:hint="eastAsia" w:ascii="仿宋" w:hAnsi="仿宋" w:eastAsia="仿宋" w:cs="仿宋"/>
                <w:sz w:val="28"/>
                <w:szCs w:val="32"/>
                <w:lang w:eastAsia="zh-CN"/>
              </w:rPr>
              <w:t>区</w:t>
            </w:r>
            <w:r>
              <w:rPr>
                <w:rFonts w:hint="eastAsia" w:ascii="仿宋" w:hAnsi="仿宋" w:eastAsia="仿宋" w:cs="仿宋"/>
                <w:sz w:val="28"/>
                <w:szCs w:val="32"/>
              </w:rPr>
              <w:t>红十字会</w:t>
            </w:r>
          </w:p>
        </w:tc>
        <w:tc>
          <w:tcPr>
            <w:tcW w:w="2586" w:type="dxa"/>
            <w:noWrap w:val="0"/>
            <w:vAlign w:val="center"/>
          </w:tcPr>
          <w:p w14:paraId="5F670CF9">
            <w:pPr>
              <w:jc w:val="center"/>
              <w:rPr>
                <w:rFonts w:hint="eastAsia" w:ascii="仿宋" w:hAnsi="仿宋" w:eastAsia="仿宋" w:cs="仿宋"/>
                <w:sz w:val="28"/>
                <w:szCs w:val="32"/>
                <w:lang w:eastAsia="zh-CN"/>
              </w:rPr>
            </w:pPr>
            <w:r>
              <w:rPr>
                <w:rFonts w:hint="eastAsia" w:ascii="仿宋" w:hAnsi="仿宋" w:eastAsia="仿宋" w:cs="仿宋"/>
                <w:sz w:val="28"/>
                <w:szCs w:val="32"/>
              </w:rPr>
              <w:t>办公室</w:t>
            </w:r>
            <w:r>
              <w:rPr>
                <w:rFonts w:hint="eastAsia" w:ascii="仿宋" w:hAnsi="仿宋" w:eastAsia="仿宋" w:cs="仿宋"/>
                <w:sz w:val="28"/>
                <w:szCs w:val="32"/>
                <w:lang w:eastAsia="zh-CN"/>
              </w:rPr>
              <w:t>主任</w:t>
            </w:r>
          </w:p>
        </w:tc>
        <w:tc>
          <w:tcPr>
            <w:tcW w:w="2250" w:type="dxa"/>
            <w:noWrap w:val="0"/>
            <w:vAlign w:val="center"/>
          </w:tcPr>
          <w:p w14:paraId="38F39E47">
            <w:pPr>
              <w:jc w:val="center"/>
              <w:rPr>
                <w:rFonts w:hint="eastAsia" w:ascii="仿宋" w:hAnsi="仿宋" w:eastAsia="仿宋" w:cs="仿宋"/>
                <w:sz w:val="28"/>
                <w:szCs w:val="32"/>
              </w:rPr>
            </w:pPr>
          </w:p>
        </w:tc>
      </w:tr>
      <w:tr w14:paraId="395B5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10" w:type="dxa"/>
            <w:noWrap w:val="0"/>
            <w:vAlign w:val="center"/>
          </w:tcPr>
          <w:p w14:paraId="0FAA688C">
            <w:pPr>
              <w:jc w:val="center"/>
              <w:rPr>
                <w:rFonts w:hint="eastAsia" w:ascii="仿宋" w:hAnsi="仿宋" w:eastAsia="仿宋" w:cs="仿宋"/>
                <w:sz w:val="28"/>
                <w:szCs w:val="32"/>
              </w:rPr>
            </w:pPr>
          </w:p>
        </w:tc>
        <w:tc>
          <w:tcPr>
            <w:tcW w:w="2034" w:type="dxa"/>
            <w:noWrap w:val="0"/>
            <w:vAlign w:val="center"/>
          </w:tcPr>
          <w:p w14:paraId="6D19F19A">
            <w:pPr>
              <w:jc w:val="center"/>
              <w:rPr>
                <w:rFonts w:hint="eastAsia" w:ascii="仿宋" w:hAnsi="仿宋" w:eastAsia="仿宋" w:cs="仿宋"/>
                <w:sz w:val="28"/>
                <w:szCs w:val="32"/>
              </w:rPr>
            </w:pPr>
          </w:p>
        </w:tc>
        <w:tc>
          <w:tcPr>
            <w:tcW w:w="2586" w:type="dxa"/>
            <w:noWrap w:val="0"/>
            <w:vAlign w:val="center"/>
          </w:tcPr>
          <w:p w14:paraId="1B23C274">
            <w:pPr>
              <w:jc w:val="center"/>
              <w:rPr>
                <w:rFonts w:hint="eastAsia" w:ascii="仿宋" w:hAnsi="仿宋" w:eastAsia="仿宋" w:cs="仿宋"/>
                <w:sz w:val="28"/>
                <w:szCs w:val="32"/>
              </w:rPr>
            </w:pPr>
          </w:p>
        </w:tc>
        <w:tc>
          <w:tcPr>
            <w:tcW w:w="2250" w:type="dxa"/>
            <w:noWrap w:val="0"/>
            <w:vAlign w:val="center"/>
          </w:tcPr>
          <w:p w14:paraId="4EEB3E77">
            <w:pPr>
              <w:jc w:val="center"/>
              <w:rPr>
                <w:rFonts w:hint="eastAsia" w:ascii="仿宋" w:hAnsi="仿宋" w:eastAsia="仿宋" w:cs="仿宋"/>
                <w:sz w:val="28"/>
                <w:szCs w:val="32"/>
              </w:rPr>
            </w:pPr>
          </w:p>
        </w:tc>
      </w:tr>
    </w:tbl>
    <w:p w14:paraId="10056E3C">
      <w:pPr>
        <w:adjustRightInd w:val="0"/>
        <w:snapToGrid w:val="0"/>
        <w:ind w:firstLine="640" w:firstLineChars="200"/>
        <w:rPr>
          <w:rFonts w:hint="eastAsia" w:ascii="黑体" w:hAnsi="黑体" w:eastAsia="黑体"/>
          <w:sz w:val="32"/>
          <w:szCs w:val="32"/>
        </w:rPr>
      </w:pPr>
    </w:p>
    <w:p w14:paraId="2728943C">
      <w:pPr>
        <w:adjustRightInd w:val="0"/>
        <w:snapToGrid w:val="0"/>
        <w:ind w:firstLine="640" w:firstLineChars="200"/>
        <w:rPr>
          <w:rFonts w:hint="eastAsia" w:ascii="黑体" w:hAnsi="黑体" w:eastAsia="黑体"/>
          <w:sz w:val="32"/>
          <w:szCs w:val="32"/>
        </w:rPr>
      </w:pPr>
    </w:p>
    <w:p w14:paraId="365F0F97">
      <w:pPr>
        <w:adjustRightInd w:val="0"/>
        <w:snapToGrid w:val="0"/>
        <w:ind w:firstLine="640" w:firstLineChars="200"/>
        <w:rPr>
          <w:rFonts w:hint="eastAsia" w:ascii="黑体" w:hAnsi="黑体" w:eastAsia="黑体"/>
          <w:sz w:val="32"/>
          <w:szCs w:val="32"/>
        </w:rPr>
      </w:pPr>
    </w:p>
    <w:p w14:paraId="71BF2031">
      <w:pPr>
        <w:shd w:val="solid" w:color="FFFFFF"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N w:val="0"/>
        <w:spacing w:before="150" w:after="150"/>
        <w:jc w:val="right"/>
        <w:rPr>
          <w:rFonts w:hint="eastAsia" w:ascii="仿宋" w:hAnsi="仿宋" w:eastAsia="仿宋" w:cs="仿宋"/>
          <w:sz w:val="32"/>
          <w:szCs w:val="32"/>
        </w:rPr>
      </w:pPr>
      <w:r>
        <w:rPr>
          <w:rFonts w:hint="eastAsia" w:ascii="仿宋" w:hAnsi="仿宋" w:eastAsia="仿宋" w:cs="仿宋"/>
          <w:sz w:val="32"/>
          <w:szCs w:val="32"/>
        </w:rPr>
        <w:t>石家庄市</w:t>
      </w:r>
      <w:r>
        <w:rPr>
          <w:rFonts w:hint="eastAsia" w:ascii="仿宋" w:hAnsi="仿宋" w:eastAsia="仿宋" w:cs="仿宋"/>
          <w:sz w:val="32"/>
          <w:szCs w:val="32"/>
          <w:lang w:eastAsia="zh-CN"/>
        </w:rPr>
        <w:t>鹿泉区</w:t>
      </w:r>
      <w:r>
        <w:rPr>
          <w:rFonts w:hint="eastAsia" w:ascii="仿宋" w:hAnsi="仿宋" w:eastAsia="仿宋" w:cs="仿宋"/>
          <w:sz w:val="32"/>
          <w:szCs w:val="32"/>
        </w:rPr>
        <w:t>红十字会</w:t>
      </w:r>
    </w:p>
    <w:p w14:paraId="0318CFC1">
      <w:pPr>
        <w:wordWrap w:val="0"/>
        <w:spacing w:line="560" w:lineRule="exact"/>
        <w:jc w:val="right"/>
        <w:rPr>
          <w:rFonts w:hint="default" w:ascii="仿宋" w:hAnsi="仿宋" w:eastAsia="仿宋"/>
          <w:lang w:val="en-US"/>
        </w:rPr>
      </w:pPr>
      <w:r>
        <w:rPr>
          <w:rFonts w:ascii="仿宋" w:hAnsi="仿宋" w:eastAsia="仿宋" w:cs="仿宋"/>
          <w:sz w:val="32"/>
          <w:szCs w:val="32"/>
        </w:rPr>
        <w:t>20</w:t>
      </w:r>
      <w:r>
        <w:rPr>
          <w:rFonts w:hint="eastAsia" w:ascii="仿宋" w:hAnsi="仿宋" w:eastAsia="仿宋" w:cs="仿宋"/>
          <w:sz w:val="32"/>
          <w:szCs w:val="32"/>
          <w:lang w:val="en-US" w:eastAsia="zh-CN"/>
        </w:rPr>
        <w:t>25</w:t>
      </w:r>
      <w:r>
        <w:rPr>
          <w:rFonts w:ascii="仿宋" w:hAnsi="仿宋" w:eastAsia="仿宋" w:cs="仿宋"/>
          <w:sz w:val="32"/>
          <w:szCs w:val="32"/>
        </w:rPr>
        <w:t>年</w:t>
      </w:r>
      <w:r>
        <w:rPr>
          <w:rFonts w:hint="eastAsia" w:ascii="仿宋" w:hAnsi="仿宋" w:eastAsia="仿宋" w:cs="仿宋"/>
          <w:sz w:val="32"/>
          <w:szCs w:val="32"/>
          <w:lang w:val="en-US" w:eastAsia="zh-CN"/>
        </w:rPr>
        <w:t>4</w:t>
      </w:r>
      <w:r>
        <w:rPr>
          <w:rFonts w:ascii="仿宋" w:hAnsi="仿宋" w:eastAsia="仿宋" w:cs="仿宋"/>
          <w:sz w:val="32"/>
          <w:szCs w:val="32"/>
        </w:rPr>
        <w:t>月</w:t>
      </w: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日</w:t>
      </w:r>
      <w:r>
        <w:rPr>
          <w:rFonts w:hint="eastAsia" w:ascii="仿宋" w:hAnsi="仿宋" w:eastAsia="仿宋" w:cs="仿宋"/>
          <w:sz w:val="32"/>
          <w:szCs w:val="32"/>
          <w:lang w:val="en-US" w:eastAsia="zh-CN"/>
        </w:rPr>
        <w:t xml:space="preserve">   </w:t>
      </w:r>
    </w:p>
    <w:p w14:paraId="26CCA24B"/>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8D90B9">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F5EAA6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RkYmQ4Y2I3YzlkODVjYTM3N2MwNDFhZmYzNzk5M2MifQ=="/>
  </w:docVars>
  <w:rsids>
    <w:rsidRoot w:val="0EBD2122"/>
    <w:rsid w:val="000B0260"/>
    <w:rsid w:val="001B713F"/>
    <w:rsid w:val="00376610"/>
    <w:rsid w:val="007E6C1F"/>
    <w:rsid w:val="008E3731"/>
    <w:rsid w:val="00956A93"/>
    <w:rsid w:val="009E575C"/>
    <w:rsid w:val="009F674E"/>
    <w:rsid w:val="00AF167E"/>
    <w:rsid w:val="00AF566A"/>
    <w:rsid w:val="00B478EA"/>
    <w:rsid w:val="00B6553A"/>
    <w:rsid w:val="00BC6576"/>
    <w:rsid w:val="00C66976"/>
    <w:rsid w:val="00CE06BA"/>
    <w:rsid w:val="00F441CC"/>
    <w:rsid w:val="01B104CA"/>
    <w:rsid w:val="01E72D1C"/>
    <w:rsid w:val="01F66A04"/>
    <w:rsid w:val="02106AB0"/>
    <w:rsid w:val="02441F1E"/>
    <w:rsid w:val="02B43A28"/>
    <w:rsid w:val="046F331E"/>
    <w:rsid w:val="05FC437C"/>
    <w:rsid w:val="07956271"/>
    <w:rsid w:val="09721397"/>
    <w:rsid w:val="0BB63BED"/>
    <w:rsid w:val="0C8252F9"/>
    <w:rsid w:val="0D3D37F2"/>
    <w:rsid w:val="0D7443F5"/>
    <w:rsid w:val="0EB97A43"/>
    <w:rsid w:val="0EBD2122"/>
    <w:rsid w:val="0F214EAE"/>
    <w:rsid w:val="10480E2B"/>
    <w:rsid w:val="11B71E6A"/>
    <w:rsid w:val="12D45343"/>
    <w:rsid w:val="16B32D77"/>
    <w:rsid w:val="1AAF0063"/>
    <w:rsid w:val="1AF509C8"/>
    <w:rsid w:val="1BE140DE"/>
    <w:rsid w:val="248C197D"/>
    <w:rsid w:val="252959AF"/>
    <w:rsid w:val="277A6671"/>
    <w:rsid w:val="292D35B7"/>
    <w:rsid w:val="323C5D31"/>
    <w:rsid w:val="32817910"/>
    <w:rsid w:val="33EB6CFF"/>
    <w:rsid w:val="35A12947"/>
    <w:rsid w:val="37387040"/>
    <w:rsid w:val="39885D54"/>
    <w:rsid w:val="3B625C0A"/>
    <w:rsid w:val="3CEE1963"/>
    <w:rsid w:val="3E9770B4"/>
    <w:rsid w:val="40183119"/>
    <w:rsid w:val="4041130F"/>
    <w:rsid w:val="41430314"/>
    <w:rsid w:val="42290E73"/>
    <w:rsid w:val="436B78D3"/>
    <w:rsid w:val="4C9C27FE"/>
    <w:rsid w:val="51082574"/>
    <w:rsid w:val="512260B4"/>
    <w:rsid w:val="52BD6ACB"/>
    <w:rsid w:val="55537534"/>
    <w:rsid w:val="561A74F1"/>
    <w:rsid w:val="597244E8"/>
    <w:rsid w:val="599C7DE4"/>
    <w:rsid w:val="5AEC6705"/>
    <w:rsid w:val="5BB22BCA"/>
    <w:rsid w:val="5DF50909"/>
    <w:rsid w:val="5EB71C30"/>
    <w:rsid w:val="5FDC6467"/>
    <w:rsid w:val="614A3DAA"/>
    <w:rsid w:val="63C87805"/>
    <w:rsid w:val="666E44D5"/>
    <w:rsid w:val="66AF0CE5"/>
    <w:rsid w:val="6AC537CF"/>
    <w:rsid w:val="6E5B14A6"/>
    <w:rsid w:val="70744A3C"/>
    <w:rsid w:val="711B255E"/>
    <w:rsid w:val="77070DB8"/>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7">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3439</Words>
  <Characters>3558</Characters>
  <Lines>4</Lines>
  <Paragraphs>1</Paragraphs>
  <TotalTime>0</TotalTime>
  <ScaleCrop>false</ScaleCrop>
  <LinksUpToDate>false</LinksUpToDate>
  <CharactersWithSpaces>3579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董会鹏</cp:lastModifiedBy>
  <cp:lastPrinted>2024-03-06T07:40:00Z</cp:lastPrinted>
  <dcterms:modified xsi:type="dcterms:W3CDTF">2025-04-29T09:27:22Z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96934721B1514D3FBAA28020338CE855_12</vt:lpwstr>
  </property>
  <property fmtid="{D5CDD505-2E9C-101B-9397-08002B2CF9AE}" pid="4" name="KSOTemplateDocerSaveRecord">
    <vt:lpwstr>eyJoZGlkIjoiMTM2NWYxN2I4OWVmMWUzYmE4MGJiZTdiNTczMGVhNjYiLCJ1c2VySWQiOiIxMTU5NDE3MTc3In0=</vt:lpwstr>
  </property>
</Properties>
</file>