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</w:t>
      </w:r>
    </w:p>
    <w:p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中共石家庄市鹿泉区委区直机关工作委员会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项目自评报告</w:t>
      </w:r>
    </w:p>
    <w:p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</w:t>
      </w:r>
      <w:r>
        <w:rPr>
          <w:rFonts w:hint="eastAsia" w:ascii="仿宋_GB2312" w:hAnsi="仿宋_GB2312" w:eastAsia="仿宋_GB2312" w:cs="仿宋_GB2312"/>
          <w:sz w:val="32"/>
          <w:szCs w:val="32"/>
        </w:rPr>
        <w:t>《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鹿泉区区</w:t>
      </w:r>
      <w:r>
        <w:rPr>
          <w:rFonts w:hint="eastAsia" w:ascii="仿宋_GB2312" w:hAnsi="仿宋_GB2312" w:eastAsia="仿宋_GB2312" w:cs="仿宋_GB2312"/>
          <w:sz w:val="32"/>
          <w:szCs w:val="32"/>
        </w:rPr>
        <w:t>级部门项目绩效自评管理办法》（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鹿财字</w:t>
      </w:r>
      <w:r>
        <w:rPr>
          <w:rFonts w:hint="eastAsia" w:ascii="仿宋_GB2312" w:hAnsi="仿宋_GB2312" w:eastAsia="仿宋_GB2312" w:cs="仿宋_GB2312"/>
          <w:sz w:val="32"/>
          <w:szCs w:val="32"/>
        </w:rPr>
        <w:t>〔2020〕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18</w:t>
      </w:r>
      <w:r>
        <w:rPr>
          <w:rFonts w:hint="eastAsia" w:ascii="仿宋_GB2312" w:hAnsi="仿宋_GB2312" w:eastAsia="仿宋_GB2312" w:cs="仿宋_GB2312"/>
          <w:sz w:val="32"/>
          <w:szCs w:val="32"/>
        </w:rPr>
        <w:t>号）</w:t>
      </w:r>
      <w:r>
        <w:rPr>
          <w:rFonts w:hint="eastAsia" w:ascii="仿宋" w:hAnsi="仿宋" w:eastAsia="仿宋"/>
          <w:sz w:val="32"/>
          <w:szCs w:val="32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遵循全面覆盖、程序简便、客观公正、公开透明的原则</w:t>
      </w:r>
      <w:r>
        <w:rPr>
          <w:rFonts w:hint="eastAsia" w:ascii="仿宋" w:hAnsi="仿宋" w:eastAsia="仿宋"/>
          <w:sz w:val="32"/>
          <w:szCs w:val="32"/>
        </w:rPr>
        <w:t>，对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党组织活动经费等4个</w:t>
      </w:r>
      <w:r>
        <w:rPr>
          <w:rFonts w:hint="eastAsia" w:ascii="仿宋" w:hAnsi="仿宋" w:eastAsia="仿宋"/>
          <w:sz w:val="32"/>
          <w:szCs w:val="32"/>
        </w:rPr>
        <w:t>项目实施了财政绩效自评价，形成本评价报告。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>一、项目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表彰及慰问党员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绩效目标：主要用于表彰优秀党员以及慰问老党员和生活困难党员。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绩效指标：慰问以及表彰党员次数大于2次，慰问以及表彰党员完成率为100%，保证慰问以及表彰党员及时率，慰问物资采购成本以及表彰用品费用3万元，提高被慰问党员生活水平。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sz w:val="32"/>
          <w:szCs w:val="32"/>
        </w:rPr>
        <w:t>党员活动经费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绩效目标：主要用于开展党组织活动、订购或购买用于开展党员教育培训的报刊等，以及每年至少1-2次的党员党建培训活动，提高党员们的综合素养，增加党组织凝聚力，推动党建水平上升新台阶。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绩效指标：党建工作及党员培训次数大于三次，党员培训活动人员完成率大于95%，党员学习考察、开展培训等成本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4.8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万元，保证开展培训、组织党员活动及时率和参加党员活动的人员满意率。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3.</w:t>
      </w:r>
      <w:r>
        <w:rPr>
          <w:rFonts w:hint="eastAsia" w:ascii="仿宋_GB2312" w:hAnsi="仿宋_GB2312" w:eastAsia="仿宋_GB2312" w:cs="仿宋_GB2312"/>
          <w:sz w:val="32"/>
          <w:szCs w:val="32"/>
        </w:rPr>
        <w:t>涉军劳务派遣岗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绩效目标：通过补贴涉军劳务派遣岗工资，缓解涉军劳务派遣岗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人员生活困难，提高其生活水平。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绩效指标：享受公益性岗位补贴人员数量3人，公益性岗位补贴发放准确率为100%，保证发放工资、缴纳保险及时率，公益性岗位补贴人均标准为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4.3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4.</w:t>
      </w:r>
      <w:r>
        <w:rPr>
          <w:rFonts w:hint="eastAsia" w:ascii="仿宋_GB2312" w:hAnsi="仿宋_GB2312" w:eastAsia="仿宋_GB2312" w:cs="仿宋_GB2312"/>
          <w:sz w:val="32"/>
          <w:szCs w:val="32"/>
        </w:rPr>
        <w:t>党组织活动经费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绩效目标：用于开展党的阵地建设以及党组织、党员活动，对区直党员至少开展1-2次党员活动，以及订阅或购买学习手册以提高党务干部水平，夯实党员干部思想根基，提高从严治党水平。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绩效指标：党组织活动次数大于2次，党组织活动工作完成率大于95%，保证党组织活动工作开展及时率，党组织活动成本为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22.5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万元。通过组织培训学习活动，提高党员综合素质，加强党组织凝聚力。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二、自评工作情况</w:t>
      </w:r>
    </w:p>
    <w:p>
      <w:pPr>
        <w:adjustRightInd w:val="0"/>
        <w:snapToGrid w:val="0"/>
        <w:spacing w:line="560" w:lineRule="exact"/>
        <w:ind w:firstLine="627" w:firstLineChars="196"/>
        <w:rPr>
          <w:rFonts w:ascii="仿宋" w:hAnsi="仿宋" w:eastAsia="仿宋" w:cs="楷体_GB2312"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_GB2312"/>
          <w:color w:val="0000FF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根据预算绩效管理要求，本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2"/>
          <w:szCs w:val="32"/>
        </w:rPr>
        <w:t>组织对</w:t>
      </w:r>
      <w:r>
        <w:rPr>
          <w:rFonts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年度一般公共预算项目支出全面开展绩效自评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组织对“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党组织活动</w:t>
      </w:r>
      <w:r>
        <w:rPr>
          <w:rFonts w:hint="eastAsia" w:ascii="仿宋_GB2312" w:hAnsi="仿宋_GB2312" w:eastAsia="仿宋_GB2312" w:cs="仿宋_GB2312"/>
          <w:sz w:val="32"/>
          <w:szCs w:val="32"/>
        </w:rPr>
        <w:t>”等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个一级项目开展了重点评价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" w:hAnsi="仿宋" w:eastAsia="仿宋" w:cs="楷体_GB2312"/>
          <w:b/>
          <w:bCs/>
          <w:color w:val="0000FF"/>
          <w:sz w:val="32"/>
          <w:szCs w:val="32"/>
        </w:rPr>
      </w:pP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按要求开展上年度单位预算绩效自评和重点评价工作，通过填写项目绩效自评表等方法进行自评，对评价中发现的问题及时整改，调整优化支出结构，提高财政资金使用效益。</w:t>
      </w:r>
    </w:p>
    <w:p>
      <w:pPr>
        <w:numPr>
          <w:ilvl w:val="0"/>
          <w:numId w:val="0"/>
        </w:numPr>
        <w:adjustRightInd w:val="0"/>
        <w:snapToGrid w:val="0"/>
        <w:spacing w:line="560" w:lineRule="exact"/>
        <w:rPr>
          <w:rFonts w:hint="eastAsia" w:ascii="楷体" w:hAnsi="楷体" w:eastAsia="楷体" w:cs="楷体_GB2312"/>
          <w:bCs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三、项目执行及绩效实现情况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Times New Roman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本部门在今年部门决算公开中反映党组织活动项目及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党员活动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个项目绩效自评结果。</w:t>
      </w:r>
    </w:p>
    <w:p>
      <w:pPr>
        <w:numPr>
          <w:ilvl w:val="0"/>
          <w:numId w:val="2"/>
        </w:numPr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Times New Roman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党组织活动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项目自评综述：根据年初设定的绩效目标，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党组织活动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项目绩效自评得分为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100</w:t>
      </w:r>
      <w:r>
        <w:rPr>
          <w:rFonts w:hint="eastAsia" w:ascii="仿宋_GB2312" w:hAnsi="仿宋_GB2312" w:eastAsia="仿宋_GB2312" w:cs="仿宋_GB2312"/>
          <w:sz w:val="32"/>
          <w:szCs w:val="32"/>
        </w:rPr>
        <w:t>分。全年预算数为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30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万元，执行数为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22.5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万元，完成预算的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75%</w:t>
      </w:r>
      <w:r>
        <w:rPr>
          <w:rFonts w:hint="eastAsia" w:ascii="仿宋_GB2312" w:hAnsi="仿宋_GB2312" w:eastAsia="仿宋_GB2312" w:cs="仿宋_GB2312"/>
          <w:sz w:val="32"/>
          <w:szCs w:val="32"/>
        </w:rPr>
        <w:t>。项目绩效目标完成情况：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完成了红色主题党组织活动，完成了党史、党建学习计划任务，扎实推进党的建设。</w:t>
      </w:r>
    </w:p>
    <w:p>
      <w:pPr>
        <w:numPr>
          <w:ilvl w:val="0"/>
          <w:numId w:val="2"/>
        </w:numPr>
        <w:adjustRightInd w:val="0"/>
        <w:snapToGrid w:val="0"/>
        <w:spacing w:line="580" w:lineRule="exact"/>
        <w:ind w:firstLine="640" w:firstLineChars="200"/>
        <w:rPr>
          <w:rFonts w:hint="eastAsia" w:ascii="仿宋_GB2312" w:hAnsi="宋体" w:eastAsia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党员活动经费项目</w:t>
      </w:r>
      <w:r>
        <w:rPr>
          <w:rFonts w:hint="eastAsia" w:ascii="仿宋_GB2312" w:hAnsi="仿宋_GB2312" w:eastAsia="仿宋_GB2312" w:cs="仿宋_GB2312"/>
          <w:sz w:val="32"/>
          <w:szCs w:val="32"/>
        </w:rPr>
        <w:t>绩效自评综述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</w:rPr>
        <w:t>根据年初设定的绩效目标，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党员活动经费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项目绩效自评得分为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100</w:t>
      </w:r>
      <w:r>
        <w:rPr>
          <w:rFonts w:hint="eastAsia" w:ascii="仿宋_GB2312" w:hAnsi="仿宋_GB2312" w:eastAsia="仿宋_GB2312" w:cs="仿宋_GB2312"/>
          <w:sz w:val="32"/>
          <w:szCs w:val="32"/>
        </w:rPr>
        <w:t>分。全年预算数为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万元，执行数为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4.8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万元，完成预算的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60%</w:t>
      </w:r>
      <w:r>
        <w:rPr>
          <w:rFonts w:hint="eastAsia" w:ascii="仿宋_GB2312" w:hAnsi="仿宋_GB2312" w:eastAsia="仿宋_GB2312" w:cs="仿宋_GB2312"/>
          <w:sz w:val="32"/>
          <w:szCs w:val="32"/>
        </w:rPr>
        <w:t>。项目绩效目标完成情况：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一是</w:t>
      </w:r>
      <w:r>
        <w:rPr>
          <w:rFonts w:hint="eastAsia" w:ascii="仿宋_GB2312" w:hAnsi="仿宋_GB2312" w:eastAsia="仿宋_GB2312" w:cs="仿宋_GB2312"/>
          <w:sz w:val="32"/>
          <w:szCs w:val="32"/>
        </w:rPr>
        <w:t>根据培训内容，按期完成2期培训，每期人数达到200人以上，培训天数达到36学时；二是对每项工作抓住工作目标，关键环节和阶段性重点，使机关党建工作再上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了</w:t>
      </w:r>
      <w:r>
        <w:rPr>
          <w:rFonts w:hint="eastAsia" w:ascii="仿宋_GB2312" w:hAnsi="仿宋_GB2312" w:eastAsia="仿宋_GB2312" w:cs="仿宋_GB2312"/>
          <w:sz w:val="32"/>
          <w:szCs w:val="32"/>
        </w:rPr>
        <w:t>新台阶。</w:t>
      </w:r>
    </w:p>
    <w:p>
      <w:pPr>
        <w:numPr>
          <w:ilvl w:val="0"/>
          <w:numId w:val="2"/>
        </w:numPr>
        <w:adjustRightInd w:val="0"/>
        <w:snapToGrid w:val="0"/>
        <w:spacing w:line="580" w:lineRule="exact"/>
        <w:ind w:firstLine="640" w:firstLineChars="200"/>
        <w:rPr>
          <w:rFonts w:hint="eastAsia" w:ascii="仿宋_GB2312" w:hAnsi="宋体" w:eastAsia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涉军公益岗项目</w:t>
      </w:r>
      <w:r>
        <w:rPr>
          <w:rFonts w:hint="eastAsia" w:ascii="仿宋_GB2312" w:hAnsi="仿宋_GB2312" w:eastAsia="仿宋_GB2312" w:cs="仿宋_GB2312"/>
          <w:sz w:val="32"/>
          <w:szCs w:val="32"/>
        </w:rPr>
        <w:t>绩效自评综述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</w:rPr>
        <w:t>根据年初设定的绩效目标，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涉军公益岗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项目绩效自评得分为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100</w:t>
      </w:r>
      <w:r>
        <w:rPr>
          <w:rFonts w:hint="eastAsia" w:ascii="仿宋_GB2312" w:hAnsi="仿宋_GB2312" w:eastAsia="仿宋_GB2312" w:cs="仿宋_GB2312"/>
          <w:sz w:val="32"/>
          <w:szCs w:val="32"/>
        </w:rPr>
        <w:t>分。全年预算数为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17.9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万元，执行数为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12.6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万元，完成预算的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70%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完成了</w:t>
      </w:r>
      <w:r>
        <w:rPr>
          <w:rFonts w:hint="eastAsia" w:ascii="仿宋_GB2312" w:hAnsi="仿宋_GB2312" w:eastAsia="仿宋_GB2312" w:cs="仿宋_GB2312"/>
          <w:sz w:val="32"/>
          <w:szCs w:val="32"/>
        </w:rPr>
        <w:t>退役军人1-12月工资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的发放</w:t>
      </w:r>
      <w:r>
        <w:rPr>
          <w:rFonts w:hint="eastAsia" w:ascii="仿宋_GB2312" w:hAnsi="仿宋_GB2312" w:eastAsia="仿宋_GB2312" w:cs="仿宋_GB2312"/>
          <w:sz w:val="32"/>
          <w:szCs w:val="32"/>
        </w:rPr>
        <w:t>，发放人数为3人，发放及时率达到95%以上，保障3名退役军人正常生活。</w:t>
      </w:r>
    </w:p>
    <w:p>
      <w:pPr>
        <w:numPr>
          <w:ilvl w:val="0"/>
          <w:numId w:val="2"/>
        </w:numPr>
        <w:adjustRightInd w:val="0"/>
        <w:snapToGrid w:val="0"/>
        <w:spacing w:line="580" w:lineRule="exact"/>
        <w:ind w:firstLine="640" w:firstLineChars="200"/>
        <w:rPr>
          <w:rFonts w:hint="eastAsia" w:ascii="仿宋_GB2312" w:hAnsi="宋体" w:eastAsia="仿宋_GB2312"/>
          <w:sz w:val="32"/>
          <w:szCs w:val="32"/>
          <w:lang w:eastAsia="zh-CN"/>
        </w:rPr>
      </w:pPr>
      <w:r>
        <w:rPr>
          <w:rFonts w:hint="eastAsia" w:ascii="仿宋_GB2312" w:hAnsi="宋体" w:eastAsia="仿宋_GB2312"/>
          <w:sz w:val="32"/>
          <w:szCs w:val="32"/>
          <w:lang w:eastAsia="zh-CN"/>
        </w:rPr>
        <w:t>表彰及慰问党员项目绩效自评综述：根据年初设定的绩效目标，表彰及慰问党员项目绩效自评得分为100分。全年预算数为3万元，执行数为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万元，完成预算的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10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0%。项目绩效目标完成情况：一是根据要求七一完成了表彰先进集体及个人，在机关党组织中树立标杆。二是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完成了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七一及春节按时走访慰问建国前老党员及生活困难党员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的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走访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活动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，切实完成全年工作目标，让老党员及生活困难党员感受到了党组织的关怀。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四、项目综合评价结论和评价等级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2024年财政评价项目共4个，其中评价等级为“优” 项目 4个，评优率为 100%。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（一）项目存在的主要问题</w:t>
      </w:r>
    </w:p>
    <w:p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/>
          <w:bCs/>
          <w:sz w:val="32"/>
          <w:szCs w:val="32"/>
          <w:lang w:val="en-US" w:eastAsia="zh-CN"/>
        </w:rPr>
        <w:t>无</w:t>
      </w:r>
    </w:p>
    <w:p>
      <w:pPr>
        <w:numPr>
          <w:ilvl w:val="0"/>
          <w:numId w:val="3"/>
        </w:numPr>
        <w:spacing w:line="560" w:lineRule="exact"/>
        <w:ind w:left="0" w:leftChars="0" w:firstLine="640" w:firstLineChars="200"/>
        <w:rPr>
          <w:rFonts w:hint="eastAsia" w:ascii="楷体" w:hAnsi="楷体" w:eastAsia="楷体"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/>
          <w:bCs/>
          <w:sz w:val="32"/>
          <w:szCs w:val="32"/>
        </w:rPr>
        <w:t>针对问题提出具体的改进措施或建议</w:t>
      </w:r>
    </w:p>
    <w:p>
      <w:pPr>
        <w:numPr>
          <w:ilvl w:val="0"/>
          <w:numId w:val="0"/>
        </w:numPr>
        <w:spacing w:line="560" w:lineRule="exact"/>
        <w:ind w:leftChars="200" w:firstLine="320" w:firstLineChars="100"/>
        <w:rPr>
          <w:rFonts w:hint="eastAsia" w:ascii="楷体" w:hAnsi="楷体" w:eastAsia="楷体"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/>
          <w:bCs/>
          <w:sz w:val="32"/>
          <w:szCs w:val="32"/>
          <w:lang w:val="en-US" w:eastAsia="zh-CN"/>
        </w:rPr>
        <w:t>无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p>
      <w:pPr>
        <w:numPr>
          <w:ilvl w:val="0"/>
          <w:numId w:val="0"/>
        </w:numPr>
        <w:spacing w:line="560" w:lineRule="exact"/>
        <w:ind w:leftChars="200" w:firstLine="320" w:firstLineChars="100"/>
        <w:rPr>
          <w:rFonts w:hint="eastAsia" w:ascii="楷体" w:hAnsi="楷体" w:eastAsia="楷体"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/>
          <w:bCs/>
          <w:sz w:val="32"/>
          <w:szCs w:val="32"/>
          <w:lang w:val="en-US" w:eastAsia="zh-CN"/>
        </w:rPr>
        <w:t>郑增凯 区直工委常务副书记</w:t>
      </w:r>
    </w:p>
    <w:p>
      <w:pPr>
        <w:numPr>
          <w:ilvl w:val="0"/>
          <w:numId w:val="0"/>
        </w:numPr>
        <w:spacing w:line="560" w:lineRule="exact"/>
        <w:ind w:leftChars="200" w:firstLine="320" w:firstLineChars="100"/>
        <w:rPr>
          <w:rFonts w:hint="default" w:ascii="楷体" w:hAnsi="楷体" w:eastAsia="楷体"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/>
          <w:bCs/>
          <w:sz w:val="32"/>
          <w:szCs w:val="32"/>
          <w:lang w:val="en-US" w:eastAsia="zh-CN"/>
        </w:rPr>
        <w:t>段旭峰 区直工委副书记</w:t>
      </w:r>
    </w:p>
    <w:p>
      <w:pPr>
        <w:spacing w:line="560" w:lineRule="exact"/>
        <w:rPr>
          <w:rFonts w:hint="eastAsia" w:ascii="仿宋" w:hAnsi="仿宋" w:eastAsia="仿宋"/>
          <w:lang w:val="en-US" w:eastAsia="zh-CN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+西文正文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lvl w:ilvl="0" w:tentative="0">
      <w:start w:val="1"/>
      <w:numFmt w:val="decimal"/>
      <w:suff w:val="nothing"/>
      <w:lvlText w:val="（%1）"/>
      <w:lvlJc w:val="left"/>
    </w:lvl>
  </w:abstractNum>
  <w:abstractNum w:abstractNumId="1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  <w:b w:val="0"/>
      </w:rPr>
    </w:lvl>
  </w:abstractNum>
  <w:abstractNum w:abstractNumId="2">
    <w:nsid w:val="7F08E75F"/>
    <w:multiLevelType w:val="singleLevel"/>
    <w:tmpl w:val="7F08E75F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zgxMzVhZTBlNDUyZWUxNDVhMjNkN2E1NjFlOTE5NDcifQ=="/>
  </w:docVars>
  <w:rsids>
    <w:rsidRoot w:val="0EBD2122"/>
    <w:rsid w:val="00117DDC"/>
    <w:rsid w:val="001349D3"/>
    <w:rsid w:val="00162D31"/>
    <w:rsid w:val="00165DE5"/>
    <w:rsid w:val="00222498"/>
    <w:rsid w:val="00721C4E"/>
    <w:rsid w:val="007B0AB6"/>
    <w:rsid w:val="007E6C1F"/>
    <w:rsid w:val="008246DE"/>
    <w:rsid w:val="008B5355"/>
    <w:rsid w:val="009D34BA"/>
    <w:rsid w:val="00AF566A"/>
    <w:rsid w:val="00B6553A"/>
    <w:rsid w:val="00EA4CBF"/>
    <w:rsid w:val="02B43A28"/>
    <w:rsid w:val="053E6249"/>
    <w:rsid w:val="06363AC7"/>
    <w:rsid w:val="09377781"/>
    <w:rsid w:val="0E5D53E5"/>
    <w:rsid w:val="0EAC6C06"/>
    <w:rsid w:val="0EB97A43"/>
    <w:rsid w:val="0EBD2122"/>
    <w:rsid w:val="11B71E6A"/>
    <w:rsid w:val="180F2AD4"/>
    <w:rsid w:val="189A36B8"/>
    <w:rsid w:val="1A755855"/>
    <w:rsid w:val="1AAF0063"/>
    <w:rsid w:val="1BE140DE"/>
    <w:rsid w:val="1D7F673F"/>
    <w:rsid w:val="2151296D"/>
    <w:rsid w:val="248C197D"/>
    <w:rsid w:val="249E67CC"/>
    <w:rsid w:val="251A3491"/>
    <w:rsid w:val="252959AF"/>
    <w:rsid w:val="25977D97"/>
    <w:rsid w:val="25D534C8"/>
    <w:rsid w:val="277A6671"/>
    <w:rsid w:val="291F10A3"/>
    <w:rsid w:val="292D35B7"/>
    <w:rsid w:val="2D2C2FA1"/>
    <w:rsid w:val="33EB6CFF"/>
    <w:rsid w:val="35AB2757"/>
    <w:rsid w:val="3B625C0A"/>
    <w:rsid w:val="3CEE1963"/>
    <w:rsid w:val="512260B4"/>
    <w:rsid w:val="51F35421"/>
    <w:rsid w:val="597244E8"/>
    <w:rsid w:val="5DA62BB3"/>
    <w:rsid w:val="635F0497"/>
    <w:rsid w:val="63F2530C"/>
    <w:rsid w:val="66AF0CE5"/>
    <w:rsid w:val="68025E5D"/>
    <w:rsid w:val="68AC366F"/>
    <w:rsid w:val="69C94701"/>
    <w:rsid w:val="6E5B14A6"/>
    <w:rsid w:val="76826902"/>
    <w:rsid w:val="7BB51E06"/>
    <w:rsid w:val="7BDF3D1F"/>
    <w:rsid w:val="7C387F7C"/>
    <w:rsid w:val="7CD61BED"/>
    <w:rsid w:val="7EB9601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158</Words>
  <Characters>903</Characters>
  <Lines>7</Lines>
  <Paragraphs>2</Paragraphs>
  <TotalTime>4</TotalTime>
  <ScaleCrop>false</ScaleCrop>
  <LinksUpToDate>false</LinksUpToDate>
  <CharactersWithSpaces>1059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DELL</cp:lastModifiedBy>
  <cp:lastPrinted>2024-03-06T07:38:00Z</cp:lastPrinted>
  <dcterms:modified xsi:type="dcterms:W3CDTF">2025-04-28T08:46:50Z</dcterms:modified>
  <dc:title>附件3：</dc:title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  <property fmtid="{D5CDD505-2E9C-101B-9397-08002B2CF9AE}" pid="3" name="ICV">
    <vt:lpwstr>CF3A8BA4139C422EB901F5C05BDBA890_12</vt:lpwstr>
  </property>
</Properties>
</file>