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266" w:rsidRDefault="00935659">
      <w:pPr>
        <w:spacing w:line="560" w:lineRule="exact"/>
        <w:jc w:val="center"/>
        <w:rPr>
          <w:rFonts w:ascii="宋体" w:hAnsi="宋体" w:cs="宋体"/>
          <w:b/>
          <w:bCs/>
          <w:sz w:val="44"/>
          <w:szCs w:val="44"/>
        </w:rPr>
      </w:pPr>
      <w:r w:rsidRPr="00935659">
        <w:rPr>
          <w:rFonts w:asciiTheme="majorEastAsia" w:eastAsiaTheme="majorEastAsia" w:hAnsiTheme="majorEastAsia" w:hint="eastAsia"/>
          <w:b/>
          <w:sz w:val="44"/>
          <w:szCs w:val="44"/>
        </w:rPr>
        <w:t>鹿泉区供销合作社</w:t>
      </w:r>
      <w:r w:rsidR="004D43D3">
        <w:rPr>
          <w:rFonts w:ascii="宋体" w:hAnsi="宋体" w:cs="宋体" w:hint="eastAsia"/>
          <w:b/>
          <w:bCs/>
          <w:sz w:val="44"/>
          <w:szCs w:val="44"/>
        </w:rPr>
        <w:t>部门</w:t>
      </w:r>
    </w:p>
    <w:p w:rsidR="00997266" w:rsidRDefault="004D43D3">
      <w:pPr>
        <w:spacing w:line="560" w:lineRule="exact"/>
        <w:jc w:val="center"/>
        <w:rPr>
          <w:rFonts w:ascii="宋体" w:hAnsi="宋体" w:cs="宋体"/>
          <w:b/>
          <w:bCs/>
          <w:sz w:val="44"/>
          <w:szCs w:val="44"/>
        </w:rPr>
      </w:pPr>
      <w:r>
        <w:rPr>
          <w:rFonts w:ascii="宋体" w:hAnsi="宋体" w:cs="宋体" w:hint="eastAsia"/>
          <w:b/>
          <w:bCs/>
          <w:sz w:val="44"/>
          <w:szCs w:val="44"/>
        </w:rPr>
        <w:t>2024</w:t>
      </w:r>
      <w:bookmarkStart w:id="0" w:name="_GoBack"/>
      <w:bookmarkEnd w:id="0"/>
      <w:r>
        <w:rPr>
          <w:rFonts w:ascii="宋体" w:hAnsi="宋体" w:cs="宋体" w:hint="eastAsia"/>
          <w:b/>
          <w:bCs/>
          <w:sz w:val="44"/>
          <w:szCs w:val="44"/>
        </w:rPr>
        <w:t>年度整体支出绩效自评报告</w:t>
      </w:r>
    </w:p>
    <w:p w:rsidR="00935659" w:rsidRDefault="00935659">
      <w:pPr>
        <w:adjustRightInd w:val="0"/>
        <w:snapToGrid w:val="0"/>
        <w:spacing w:line="560" w:lineRule="exact"/>
        <w:ind w:firstLineChars="200" w:firstLine="640"/>
        <w:rPr>
          <w:rFonts w:ascii="仿宋" w:eastAsia="仿宋" w:hAnsi="仿宋"/>
          <w:sz w:val="32"/>
          <w:szCs w:val="32"/>
        </w:rPr>
      </w:pPr>
    </w:p>
    <w:p w:rsidR="00997266" w:rsidRDefault="004D43D3">
      <w:pPr>
        <w:adjustRightInd w:val="0"/>
        <w:snapToGrid w:val="0"/>
        <w:spacing w:line="560" w:lineRule="exact"/>
        <w:ind w:firstLineChars="200" w:firstLine="640"/>
        <w:rPr>
          <w:rFonts w:ascii="仿宋" w:eastAsia="仿宋" w:hAnsi="仿宋"/>
          <w:sz w:val="32"/>
          <w:szCs w:val="32"/>
        </w:rPr>
      </w:pPr>
      <w:r>
        <w:rPr>
          <w:rFonts w:ascii="仿宋" w:eastAsia="仿宋" w:hAnsi="仿宋" w:hint="eastAsia"/>
          <w:sz w:val="32"/>
          <w:szCs w:val="32"/>
        </w:rPr>
        <w:t>贯彻落实石家庄市鹿泉区人民政府《关于全面实施预算绩效管理的实施意见》（鹿发〔2019〕8号）文件精神，遵循“科学性、规范性、客观性和公正性”的原则，对</w:t>
      </w:r>
      <w:r w:rsidR="00935659">
        <w:rPr>
          <w:rFonts w:ascii="仿宋" w:eastAsia="仿宋" w:hAnsi="仿宋" w:hint="eastAsia"/>
          <w:sz w:val="32"/>
          <w:szCs w:val="32"/>
        </w:rPr>
        <w:t>鹿泉区供销合作社</w:t>
      </w:r>
      <w:r>
        <w:rPr>
          <w:rFonts w:ascii="仿宋" w:eastAsia="仿宋" w:hAnsi="仿宋" w:hint="eastAsia"/>
          <w:sz w:val="32"/>
          <w:szCs w:val="32"/>
        </w:rPr>
        <w:t>部门202</w:t>
      </w:r>
      <w:r>
        <w:rPr>
          <w:rFonts w:ascii="仿宋" w:eastAsia="仿宋" w:hAnsi="仿宋"/>
          <w:sz w:val="32"/>
          <w:szCs w:val="32"/>
        </w:rPr>
        <w:t>4</w:t>
      </w:r>
      <w:r>
        <w:rPr>
          <w:rFonts w:ascii="仿宋" w:eastAsia="仿宋" w:hAnsi="仿宋" w:hint="eastAsia"/>
          <w:sz w:val="32"/>
          <w:szCs w:val="32"/>
        </w:rPr>
        <w:t>年整体支出情况实施了财政支出绩效自评价，形成本评价报告。</w:t>
      </w:r>
    </w:p>
    <w:p w:rsidR="00997266" w:rsidRDefault="004D43D3">
      <w:pPr>
        <w:adjustRightInd w:val="0"/>
        <w:snapToGrid w:val="0"/>
        <w:spacing w:line="560" w:lineRule="exact"/>
        <w:rPr>
          <w:rFonts w:ascii="黑体" w:eastAsia="黑体" w:hAnsi="黑体"/>
          <w:b/>
          <w:bCs/>
          <w:sz w:val="32"/>
          <w:szCs w:val="36"/>
        </w:rPr>
      </w:pPr>
      <w:r>
        <w:rPr>
          <w:rFonts w:ascii="黑体" w:eastAsia="黑体" w:hAnsi="黑体" w:hint="eastAsia"/>
          <w:sz w:val="32"/>
          <w:szCs w:val="32"/>
        </w:rPr>
        <w:t xml:space="preserve">     一、部门</w:t>
      </w:r>
      <w:r>
        <w:rPr>
          <w:rFonts w:ascii="黑体" w:eastAsia="黑体" w:hAnsi="黑体" w:hint="eastAsia"/>
          <w:sz w:val="32"/>
          <w:szCs w:val="36"/>
        </w:rPr>
        <w:t>基本情况</w:t>
      </w:r>
    </w:p>
    <w:p w:rsidR="00997266" w:rsidRDefault="004D43D3">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（一）部门概况</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1、贯彻党和政府有关农村工作和社会发展的方针、政策，制订并组织实施供销合作社发展规划。</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2、协调与政府部门、社会组织的关系，维护供销合作社《章程》赋予的合法权益，促进合作经济的发展。</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3、根据省政府、市政府《关于持续深化供销合作社综合改革助力全面推进乡村振兴的实施方案》的文件精神，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w:t>
      </w:r>
      <w:r w:rsidRPr="00986CB1">
        <w:rPr>
          <w:rFonts w:ascii="仿宋" w:eastAsia="仿宋" w:hAnsi="仿宋" w:cs="宋体" w:hint="eastAsia"/>
          <w:color w:val="000000"/>
          <w:kern w:val="0"/>
          <w:sz w:val="32"/>
          <w:szCs w:val="32"/>
        </w:rPr>
        <w:lastRenderedPageBreak/>
        <w:t>实现服务“三农”一体化运营的服务生力军和综合平台，解决服务农民“最后一公里”问题，加快将供销社打造成为农民生产生活的生力军和综合服务平台。</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4、根据省政府、市政府《关于持续深化供销合作社综合改革助力全面推进乡村振兴的实施方案》文件精神，规范区农村产权交易中心平台建设，使其成为上接市农村产权平台下连乡镇服务站的农村集体收入倍增抓手，规范交易平台建设，规范相关制度，加强业务培训和服务站工作指导。完善13个乡镇区农村产权交易服务站功能，建设村级示范站点，推进我区农村产权交易中心建设，打造便民服务平台，加强乡镇站点人员培训，发放农村产权交易资料，提供产权政策咨询、平台交易咨询等服务，协助办理抵押登记和产权变更等业务。</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5、按照《石家庄市再生资源回收体系建设工作实施方案》的通知精神，规范发展废旧物资回收行业，按照“政府推动，市场运作，两网融合，合理布局”的工作总要求，加快建立可回收物及大件垃圾回收处理体系，探索利用“互联网+”、“信息化”手段，优化再生资源回收体系。做好宣传落实，发放垃圾分类和回收利用资料，培训从业人员，提高回收人员专业水平，提高资源利用率，促进回收行业健康发展。制定并实施全区再生资源回收体系建设工作实施方案，加强对再生资源回收企业的管理。</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6、供销合作政务管理。</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(1)、供销合作社系统综合业务管理。</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lastRenderedPageBreak/>
        <w:t>一是制订系统发展战略和规划、指导系统业务活动、综合改革和事业发展；加强重要物资代储管理，按照省、市、区下达的储备计划，开展棉花、化肥、农药、救灾物资等代储工作，发挥供销社在流通领域的应急调控作用。</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二是拟定贯彻落实中央、省、市有关供销社改革发展的措施并组织实施，提出全区供销社年度工作计划建议，保障供销社各项工作谋划到位、顺利开展，确保按时按量按质完成年度重点工作。</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(2)、供销合作社系统综合事务管理。</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一是根据区委、区政府和石家庄市供销社的工作安排，全面加强和创新社会管理，处理好改制遗留问题，突出抓好商品经营安全和商场、市场等人员密集场所消防安全，确保系统企业安全生产无事故，完成鹿泉区下达的防汛物资号备工作。</w:t>
      </w:r>
    </w:p>
    <w:p w:rsidR="00935659" w:rsidRPr="00986CB1" w:rsidRDefault="00935659" w:rsidP="00935659">
      <w:pPr>
        <w:widowControl/>
        <w:ind w:firstLineChars="200" w:firstLine="640"/>
        <w:rPr>
          <w:rFonts w:ascii="仿宋" w:eastAsia="仿宋" w:hAnsi="仿宋" w:cs="宋体"/>
          <w:color w:val="000000"/>
          <w:kern w:val="0"/>
          <w:sz w:val="32"/>
          <w:szCs w:val="32"/>
        </w:rPr>
      </w:pPr>
      <w:r w:rsidRPr="00986CB1">
        <w:rPr>
          <w:rFonts w:ascii="仿宋" w:eastAsia="仿宋" w:hAnsi="仿宋" w:cs="宋体" w:hint="eastAsia"/>
          <w:color w:val="000000"/>
          <w:kern w:val="0"/>
          <w:sz w:val="32"/>
          <w:szCs w:val="32"/>
        </w:rPr>
        <w:t>二是根据鹿泉办文[2017]31号文《鹿泉区关于进一步做好部分军队退役人员帮扶救助的若干措施》的通知，做好退役人员的安置帮扶工作。</w:t>
      </w:r>
    </w:p>
    <w:p w:rsidR="00935659" w:rsidRPr="00D14FE6" w:rsidRDefault="00935659" w:rsidP="00935659">
      <w:pPr>
        <w:spacing w:line="560" w:lineRule="exact"/>
        <w:ind w:firstLineChars="200" w:firstLine="643"/>
        <w:rPr>
          <w:rFonts w:ascii="仿宋" w:eastAsia="仿宋" w:hAnsi="仿宋"/>
          <w:b/>
          <w:sz w:val="32"/>
          <w:szCs w:val="32"/>
        </w:rPr>
      </w:pPr>
      <w:r w:rsidRPr="00D14FE6">
        <w:rPr>
          <w:rFonts w:ascii="仿宋" w:eastAsia="仿宋" w:hAnsi="仿宋"/>
          <w:b/>
          <w:sz w:val="32"/>
          <w:szCs w:val="32"/>
        </w:rPr>
        <w:t>机构设置：</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鹿泉区供销合作总社正科级事业单位，在职职工</w:t>
      </w:r>
      <w:r w:rsidR="00863F85">
        <w:rPr>
          <w:rFonts w:ascii="仿宋" w:eastAsia="仿宋" w:hAnsi="仿宋" w:hint="eastAsia"/>
          <w:sz w:val="32"/>
          <w:szCs w:val="32"/>
        </w:rPr>
        <w:t>9</w:t>
      </w:r>
      <w:r w:rsidRPr="00D14FE6">
        <w:rPr>
          <w:rFonts w:ascii="仿宋" w:eastAsia="仿宋" w:hAnsi="仿宋" w:hint="eastAsia"/>
          <w:sz w:val="32"/>
          <w:szCs w:val="32"/>
        </w:rPr>
        <w:t>人。</w:t>
      </w:r>
    </w:p>
    <w:p w:rsidR="00935659" w:rsidRPr="00D14FE6" w:rsidRDefault="00935659" w:rsidP="00935659">
      <w:pPr>
        <w:spacing w:line="560" w:lineRule="exact"/>
        <w:ind w:firstLineChars="200" w:firstLine="643"/>
        <w:rPr>
          <w:rFonts w:ascii="仿宋" w:eastAsia="仿宋" w:hAnsi="仿宋"/>
          <w:b/>
          <w:sz w:val="32"/>
          <w:szCs w:val="32"/>
        </w:rPr>
      </w:pPr>
      <w:r w:rsidRPr="00D14FE6">
        <w:rPr>
          <w:rFonts w:ascii="仿宋" w:eastAsia="仿宋" w:hAnsi="仿宋" w:hint="eastAsia"/>
          <w:b/>
          <w:sz w:val="32"/>
          <w:szCs w:val="32"/>
        </w:rPr>
        <w:t>国有资产情况：</w:t>
      </w:r>
    </w:p>
    <w:p w:rsidR="00935659" w:rsidRDefault="00863F85" w:rsidP="00935659">
      <w:pPr>
        <w:spacing w:line="560" w:lineRule="exact"/>
        <w:ind w:firstLineChars="200" w:firstLine="640"/>
        <w:rPr>
          <w:rFonts w:ascii="仿宋" w:eastAsia="仿宋" w:hAnsi="仿宋"/>
          <w:sz w:val="32"/>
          <w:szCs w:val="32"/>
        </w:rPr>
      </w:pPr>
      <w:r>
        <w:rPr>
          <w:rFonts w:ascii="仿宋" w:eastAsia="仿宋" w:hAnsi="仿宋"/>
          <w:sz w:val="32"/>
          <w:szCs w:val="32"/>
        </w:rPr>
        <w:t>鹿泉区供销合作</w:t>
      </w:r>
      <w:r w:rsidR="00935659" w:rsidRPr="00D14FE6">
        <w:rPr>
          <w:rFonts w:ascii="仿宋" w:eastAsia="仿宋" w:hAnsi="仿宋"/>
          <w:sz w:val="32"/>
          <w:szCs w:val="32"/>
        </w:rPr>
        <w:t>社年末固定资产</w:t>
      </w:r>
      <w:r w:rsidR="00935659">
        <w:rPr>
          <w:rFonts w:ascii="仿宋" w:eastAsia="仿宋" w:hAnsi="仿宋" w:hint="eastAsia"/>
          <w:sz w:val="32"/>
          <w:szCs w:val="32"/>
        </w:rPr>
        <w:t>原值</w:t>
      </w:r>
      <w:r>
        <w:rPr>
          <w:rFonts w:ascii="仿宋" w:eastAsia="仿宋" w:hAnsi="仿宋" w:hint="eastAsia"/>
          <w:sz w:val="32"/>
          <w:szCs w:val="32"/>
        </w:rPr>
        <w:t>78.16</w:t>
      </w:r>
      <w:r w:rsidR="00935659" w:rsidRPr="00D14FE6">
        <w:rPr>
          <w:rFonts w:ascii="仿宋" w:eastAsia="仿宋" w:hAnsi="仿宋"/>
          <w:sz w:val="32"/>
          <w:szCs w:val="32"/>
        </w:rPr>
        <w:t>万元</w:t>
      </w:r>
      <w:r w:rsidR="00935659" w:rsidRPr="00D14FE6">
        <w:rPr>
          <w:rFonts w:ascii="仿宋" w:eastAsia="仿宋" w:hAnsi="仿宋" w:hint="eastAsia"/>
          <w:sz w:val="32"/>
          <w:szCs w:val="32"/>
        </w:rPr>
        <w:t>，</w:t>
      </w:r>
      <w:r w:rsidR="00935659">
        <w:rPr>
          <w:rFonts w:ascii="仿宋" w:eastAsia="仿宋" w:hAnsi="仿宋" w:hint="eastAsia"/>
          <w:sz w:val="32"/>
          <w:szCs w:val="32"/>
        </w:rPr>
        <w:t>净值</w:t>
      </w:r>
      <w:r>
        <w:rPr>
          <w:rFonts w:ascii="仿宋" w:eastAsia="仿宋" w:hAnsi="仿宋" w:hint="eastAsia"/>
          <w:sz w:val="32"/>
          <w:szCs w:val="32"/>
        </w:rPr>
        <w:t>18.33</w:t>
      </w:r>
      <w:r w:rsidR="00935659">
        <w:rPr>
          <w:rFonts w:ascii="仿宋" w:eastAsia="仿宋" w:hAnsi="仿宋" w:hint="eastAsia"/>
          <w:sz w:val="32"/>
          <w:szCs w:val="32"/>
        </w:rPr>
        <w:t>万元。</w:t>
      </w:r>
      <w:r w:rsidR="00935659" w:rsidRPr="00D14FE6">
        <w:rPr>
          <w:rFonts w:ascii="仿宋" w:eastAsia="仿宋" w:hAnsi="仿宋" w:hint="eastAsia"/>
          <w:sz w:val="32"/>
          <w:szCs w:val="32"/>
        </w:rPr>
        <w:t>其中：房屋1584平方米，</w:t>
      </w:r>
      <w:r w:rsidR="00935659">
        <w:rPr>
          <w:rFonts w:ascii="仿宋" w:eastAsia="仿宋" w:hAnsi="仿宋" w:hint="eastAsia"/>
          <w:sz w:val="32"/>
          <w:szCs w:val="32"/>
        </w:rPr>
        <w:t>原值42.06</w:t>
      </w:r>
      <w:r w:rsidR="00935659" w:rsidRPr="00D14FE6">
        <w:rPr>
          <w:rFonts w:ascii="仿宋" w:eastAsia="仿宋" w:hAnsi="仿宋" w:hint="eastAsia"/>
          <w:sz w:val="32"/>
          <w:szCs w:val="32"/>
        </w:rPr>
        <w:t>万元，其他固定资产</w:t>
      </w:r>
      <w:r w:rsidR="00935659">
        <w:rPr>
          <w:rFonts w:ascii="仿宋" w:eastAsia="仿宋" w:hAnsi="仿宋" w:hint="eastAsia"/>
          <w:sz w:val="32"/>
          <w:szCs w:val="32"/>
        </w:rPr>
        <w:t>原值</w:t>
      </w:r>
      <w:r w:rsidR="00935659" w:rsidRPr="00D14FE6">
        <w:rPr>
          <w:rFonts w:ascii="仿宋" w:eastAsia="仿宋" w:hAnsi="仿宋" w:hint="eastAsia"/>
          <w:sz w:val="32"/>
          <w:szCs w:val="32"/>
        </w:rPr>
        <w:t>（通用设备）</w:t>
      </w:r>
      <w:r>
        <w:rPr>
          <w:rFonts w:ascii="仿宋" w:eastAsia="仿宋" w:hAnsi="仿宋" w:hint="eastAsia"/>
          <w:sz w:val="32"/>
          <w:szCs w:val="32"/>
        </w:rPr>
        <w:t>36.10</w:t>
      </w:r>
      <w:r w:rsidR="00935659" w:rsidRPr="00D14FE6">
        <w:rPr>
          <w:rFonts w:ascii="仿宋" w:eastAsia="仿宋" w:hAnsi="仿宋" w:hint="eastAsia"/>
          <w:sz w:val="32"/>
          <w:szCs w:val="32"/>
        </w:rPr>
        <w:t>万元</w:t>
      </w:r>
      <w:r w:rsidR="00935659" w:rsidRPr="00D14FE6">
        <w:rPr>
          <w:rFonts w:ascii="仿宋" w:eastAsia="仿宋" w:hAnsi="仿宋"/>
          <w:sz w:val="32"/>
          <w:szCs w:val="32"/>
        </w:rPr>
        <w:t>。</w:t>
      </w:r>
    </w:p>
    <w:p w:rsidR="00997266" w:rsidRDefault="004D43D3">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（二）部门收支预决算情况</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lastRenderedPageBreak/>
        <w:t>202</w:t>
      </w:r>
      <w:r w:rsidR="00863F85">
        <w:rPr>
          <w:rFonts w:ascii="仿宋" w:eastAsia="仿宋" w:hAnsi="仿宋" w:hint="eastAsia"/>
          <w:sz w:val="32"/>
          <w:szCs w:val="32"/>
        </w:rPr>
        <w:t>4</w:t>
      </w:r>
      <w:r w:rsidRPr="00D14FE6">
        <w:rPr>
          <w:rFonts w:ascii="仿宋" w:eastAsia="仿宋" w:hAnsi="仿宋" w:hint="eastAsia"/>
          <w:sz w:val="32"/>
          <w:szCs w:val="32"/>
        </w:rPr>
        <w:t>年度本年收入</w:t>
      </w:r>
      <w:r w:rsidR="00863F85">
        <w:rPr>
          <w:rFonts w:ascii="仿宋" w:eastAsia="仿宋" w:hAnsi="仿宋" w:hint="eastAsia"/>
          <w:sz w:val="32"/>
          <w:szCs w:val="32"/>
        </w:rPr>
        <w:t>345.87</w:t>
      </w:r>
      <w:r w:rsidRPr="00D14FE6">
        <w:rPr>
          <w:rFonts w:ascii="仿宋" w:eastAsia="仿宋" w:hAnsi="仿宋" w:hint="eastAsia"/>
          <w:sz w:val="32"/>
          <w:szCs w:val="32"/>
        </w:rPr>
        <w:t>万元，使用非财政拨款结余</w:t>
      </w:r>
      <w:r w:rsidRPr="00D14FE6">
        <w:rPr>
          <w:rFonts w:ascii="仿宋" w:eastAsia="仿宋" w:hAnsi="仿宋"/>
          <w:sz w:val="32"/>
          <w:szCs w:val="32"/>
        </w:rPr>
        <w:t>0</w:t>
      </w:r>
      <w:r w:rsidRPr="00D14FE6">
        <w:rPr>
          <w:rFonts w:ascii="仿宋" w:eastAsia="仿宋" w:hAnsi="仿宋" w:hint="eastAsia"/>
          <w:sz w:val="32"/>
          <w:szCs w:val="32"/>
        </w:rPr>
        <w:t>万元，年初结转和结余</w:t>
      </w:r>
      <w:r w:rsidRPr="00D14FE6">
        <w:rPr>
          <w:rFonts w:ascii="仿宋" w:eastAsia="仿宋" w:hAnsi="仿宋"/>
          <w:sz w:val="32"/>
          <w:szCs w:val="32"/>
        </w:rPr>
        <w:t>0</w:t>
      </w:r>
      <w:r w:rsidRPr="00D14FE6">
        <w:rPr>
          <w:rFonts w:ascii="仿宋" w:eastAsia="仿宋" w:hAnsi="仿宋" w:hint="eastAsia"/>
          <w:sz w:val="32"/>
          <w:szCs w:val="32"/>
        </w:rPr>
        <w:t>万元；本年支出</w:t>
      </w:r>
      <w:r w:rsidR="00863F85">
        <w:rPr>
          <w:rFonts w:ascii="仿宋" w:eastAsia="仿宋" w:hAnsi="仿宋" w:hint="eastAsia"/>
          <w:sz w:val="32"/>
          <w:szCs w:val="32"/>
        </w:rPr>
        <w:t>345.87</w:t>
      </w:r>
      <w:r w:rsidRPr="00D14FE6">
        <w:rPr>
          <w:rFonts w:ascii="仿宋" w:eastAsia="仿宋" w:hAnsi="仿宋" w:hint="eastAsia"/>
          <w:sz w:val="32"/>
          <w:szCs w:val="32"/>
        </w:rPr>
        <w:t>万元，结余分配</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202</w:t>
      </w:r>
      <w:r w:rsidR="00863F85">
        <w:rPr>
          <w:rFonts w:ascii="仿宋" w:eastAsia="仿宋" w:hAnsi="仿宋" w:hint="eastAsia"/>
          <w:sz w:val="32"/>
          <w:szCs w:val="32"/>
        </w:rPr>
        <w:t>4</w:t>
      </w:r>
      <w:r w:rsidRPr="00D14FE6">
        <w:rPr>
          <w:rFonts w:ascii="仿宋" w:eastAsia="仿宋" w:hAnsi="仿宋" w:hint="eastAsia"/>
          <w:sz w:val="32"/>
          <w:szCs w:val="32"/>
        </w:rPr>
        <w:t>年度一般公共预算财政拨款年初结转和结余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00863F85">
        <w:rPr>
          <w:rFonts w:ascii="仿宋" w:eastAsia="仿宋" w:hAnsi="仿宋" w:hint="eastAsia"/>
          <w:sz w:val="32"/>
          <w:szCs w:val="32"/>
        </w:rPr>
        <w:t>345.87</w:t>
      </w:r>
      <w:r w:rsidRPr="00D14FE6">
        <w:rPr>
          <w:rFonts w:ascii="仿宋" w:eastAsia="仿宋" w:hAnsi="仿宋" w:hint="eastAsia"/>
          <w:sz w:val="32"/>
          <w:szCs w:val="32"/>
        </w:rPr>
        <w:t>万元；本年支出</w:t>
      </w:r>
      <w:r w:rsidR="00863F85">
        <w:rPr>
          <w:rFonts w:ascii="仿宋" w:eastAsia="仿宋" w:hAnsi="仿宋" w:hint="eastAsia"/>
          <w:sz w:val="32"/>
          <w:szCs w:val="32"/>
        </w:rPr>
        <w:t>345.87</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20</w:t>
      </w:r>
      <w:r>
        <w:rPr>
          <w:rFonts w:ascii="仿宋" w:eastAsia="仿宋" w:hAnsi="仿宋" w:hint="eastAsia"/>
          <w:sz w:val="32"/>
          <w:szCs w:val="32"/>
        </w:rPr>
        <w:t>2</w:t>
      </w:r>
      <w:r w:rsidR="00863F85">
        <w:rPr>
          <w:rFonts w:ascii="仿宋" w:eastAsia="仿宋" w:hAnsi="仿宋" w:hint="eastAsia"/>
          <w:sz w:val="32"/>
          <w:szCs w:val="32"/>
        </w:rPr>
        <w:t>4</w:t>
      </w:r>
      <w:r w:rsidRPr="00D14FE6">
        <w:rPr>
          <w:rFonts w:ascii="仿宋" w:eastAsia="仿宋" w:hAnsi="仿宋" w:hint="eastAsia"/>
          <w:sz w:val="32"/>
          <w:szCs w:val="32"/>
        </w:rPr>
        <w:t>年度政府性基金预算财政拨款年初结转和结余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Pr="00D14FE6">
        <w:rPr>
          <w:rFonts w:ascii="仿宋" w:eastAsia="仿宋" w:hAnsi="仿宋"/>
          <w:sz w:val="32"/>
          <w:szCs w:val="32"/>
        </w:rPr>
        <w:t>0</w:t>
      </w:r>
      <w:r w:rsidRPr="00D14FE6">
        <w:rPr>
          <w:rFonts w:ascii="仿宋" w:eastAsia="仿宋" w:hAnsi="仿宋" w:hint="eastAsia"/>
          <w:sz w:val="32"/>
          <w:szCs w:val="32"/>
        </w:rPr>
        <w:t>万元；本年支出</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20</w:t>
      </w:r>
      <w:r>
        <w:rPr>
          <w:rFonts w:ascii="仿宋" w:eastAsia="仿宋" w:hAnsi="仿宋" w:hint="eastAsia"/>
          <w:sz w:val="32"/>
          <w:szCs w:val="32"/>
        </w:rPr>
        <w:t>2</w:t>
      </w:r>
      <w:r w:rsidR="00863F85">
        <w:rPr>
          <w:rFonts w:ascii="仿宋" w:eastAsia="仿宋" w:hAnsi="仿宋" w:hint="eastAsia"/>
          <w:sz w:val="32"/>
          <w:szCs w:val="32"/>
        </w:rPr>
        <w:t>4</w:t>
      </w:r>
      <w:r w:rsidRPr="00D14FE6">
        <w:rPr>
          <w:rFonts w:ascii="仿宋" w:eastAsia="仿宋" w:hAnsi="仿宋" w:hint="eastAsia"/>
          <w:sz w:val="32"/>
          <w:szCs w:val="32"/>
        </w:rPr>
        <w:t>年度国有资本经营预算财政拨款年初结转和结余</w:t>
      </w:r>
      <w:r w:rsidRPr="00D14FE6">
        <w:rPr>
          <w:rFonts w:ascii="仿宋" w:eastAsia="仿宋" w:hAnsi="仿宋"/>
          <w:sz w:val="32"/>
          <w:szCs w:val="32"/>
        </w:rPr>
        <w:t>0</w:t>
      </w:r>
      <w:r w:rsidRPr="00D14FE6">
        <w:rPr>
          <w:rFonts w:ascii="仿宋" w:eastAsia="仿宋" w:hAnsi="仿宋" w:hint="eastAsia"/>
          <w:sz w:val="32"/>
          <w:szCs w:val="32"/>
        </w:rPr>
        <w:t>万元，本年收入</w:t>
      </w:r>
      <w:r w:rsidRPr="00D14FE6">
        <w:rPr>
          <w:rFonts w:ascii="仿宋" w:eastAsia="仿宋" w:hAnsi="仿宋"/>
          <w:sz w:val="32"/>
          <w:szCs w:val="32"/>
        </w:rPr>
        <w:t>0</w:t>
      </w:r>
      <w:r w:rsidRPr="00D14FE6">
        <w:rPr>
          <w:rFonts w:ascii="仿宋" w:eastAsia="仿宋" w:hAnsi="仿宋" w:hint="eastAsia"/>
          <w:sz w:val="32"/>
          <w:szCs w:val="32"/>
        </w:rPr>
        <w:t>万元；本年支出</w:t>
      </w:r>
      <w:r w:rsidRPr="00D14FE6">
        <w:rPr>
          <w:rFonts w:ascii="仿宋" w:eastAsia="仿宋" w:hAnsi="仿宋"/>
          <w:sz w:val="32"/>
          <w:szCs w:val="32"/>
        </w:rPr>
        <w:t>0</w:t>
      </w:r>
      <w:r w:rsidRPr="00D14FE6">
        <w:rPr>
          <w:rFonts w:ascii="仿宋" w:eastAsia="仿宋" w:hAnsi="仿宋" w:hint="eastAsia"/>
          <w:sz w:val="32"/>
          <w:szCs w:val="32"/>
        </w:rPr>
        <w:t>万元，年末结转和结余</w:t>
      </w:r>
      <w:r w:rsidRPr="00D14FE6">
        <w:rPr>
          <w:rFonts w:ascii="仿宋" w:eastAsia="仿宋" w:hAnsi="仿宋"/>
          <w:sz w:val="32"/>
          <w:szCs w:val="32"/>
        </w:rPr>
        <w:t>0</w:t>
      </w:r>
      <w:r w:rsidRPr="00D14FE6">
        <w:rPr>
          <w:rFonts w:ascii="仿宋" w:eastAsia="仿宋" w:hAnsi="仿宋" w:hint="eastAsia"/>
          <w:sz w:val="32"/>
          <w:szCs w:val="32"/>
        </w:rPr>
        <w:t>万元。</w:t>
      </w:r>
    </w:p>
    <w:p w:rsidR="00997266" w:rsidRDefault="004D43D3">
      <w:pPr>
        <w:adjustRightInd w:val="0"/>
        <w:snapToGrid w:val="0"/>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（三）部门整体支出绩效目标、指标</w:t>
      </w:r>
    </w:p>
    <w:p w:rsidR="00935659" w:rsidRPr="005D0169" w:rsidRDefault="00935659" w:rsidP="00935659">
      <w:pPr>
        <w:spacing w:line="560" w:lineRule="exact"/>
        <w:ind w:firstLineChars="200" w:firstLine="643"/>
        <w:rPr>
          <w:rFonts w:ascii="仿宋" w:eastAsia="仿宋" w:hAnsi="仿宋"/>
          <w:b/>
          <w:sz w:val="32"/>
          <w:szCs w:val="32"/>
        </w:rPr>
      </w:pPr>
      <w:r w:rsidRPr="005D0169">
        <w:rPr>
          <w:rFonts w:ascii="仿宋" w:eastAsia="仿宋" w:hAnsi="仿宋"/>
          <w:b/>
          <w:sz w:val="32"/>
          <w:szCs w:val="32"/>
        </w:rPr>
        <w:t>第一部分  部门整体绩效目标</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1、根据省政府、市政府《关于持续深化供销合作社综合改革助力全面推进乡村振兴的实施方案》的文件精神，推进基层供销社乡镇全覆盖，着眼筑牢服务根基，延长服务触角，全面加强基层社组织机构建设，引领种养大户、家庭农场、农民专业合作社、涉农企业等新型农业经营主体参与合作经济组织，推进村社共建服务，充分发挥供销社经营服务优势和村级党组织的政治优势，共同领办农民专业合作社，共建生产生活服务平台，共育技术人才队伍，共抓乡村振兴，向农民生产生活综合服务转变，服务手段向现代服务手段转变，充实服务功能，扩大社会影响力，实现服务“三农”一体化运营的服务生力军和综合平台，解决服务农民“最后一公里”问题。培训农民社员、专业社负责人、农</w:t>
      </w:r>
      <w:r w:rsidRPr="006A3842">
        <w:rPr>
          <w:rFonts w:ascii="仿宋" w:eastAsia="仿宋" w:hAnsi="仿宋" w:hint="eastAsia"/>
          <w:sz w:val="32"/>
          <w:szCs w:val="32"/>
        </w:rPr>
        <w:lastRenderedPageBreak/>
        <w:t>业技术人员，发放种养加技术服务资料，带动致富农户，改造社区综合服务站，加快将供销社打造成为农民生产生活的生力军和综合服务平台。</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2、根据省政府、市政府《关于持续深化供销合作社综合改革助力全面推进乡村振兴的实施方案》文件精神，规范区农村产权交易中心平台建设，使其成为上接市农村产权平台下连乡镇服务站的农村集体收入倍增抓手，规范相关制度，加强业务培训和服务站工作指导</w:t>
      </w:r>
      <w:r>
        <w:rPr>
          <w:rFonts w:ascii="仿宋" w:eastAsia="仿宋" w:hAnsi="仿宋" w:hint="eastAsia"/>
          <w:sz w:val="32"/>
          <w:szCs w:val="32"/>
        </w:rPr>
        <w:t>，</w:t>
      </w:r>
      <w:r w:rsidRPr="006A3842">
        <w:rPr>
          <w:rFonts w:ascii="仿宋" w:eastAsia="仿宋" w:hAnsi="仿宋" w:hint="eastAsia"/>
          <w:sz w:val="32"/>
          <w:szCs w:val="32"/>
        </w:rPr>
        <w:t>完善13个乡镇区农村产权交易服务站功能，加强乡镇站点人员培训，发放农村产权交易资料，提供产权政策咨询、平台交易咨询等服务，协助办理抵押登记和产权变更等业务。</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3、按照《石家庄市再生资源回收体系建设工作实施方案》的通知精神，规范发展废旧物资回收行业，按照“政府推动，市场运作，两网融合，合理布局”的工作总要求，探索利用“互联网+”、“信息化”手段，优化再生资源回收体系。做好宣传落实，发放垃圾分类和回收利用资料，培训从业人员，提高回收人员专业水平，提高资源利用率，促进回收行业健康发展。制定并实施全区再生资源回收体系建设工作实施方案，加强对再生资源回收企业的管理。</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4、供销合作政务管理。</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(1)、供销合作社系统综合业务管理。</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一是制订系统发展战略和规划、指导系统业务活动、综合改</w:t>
      </w:r>
      <w:r w:rsidRPr="006A3842">
        <w:rPr>
          <w:rFonts w:ascii="仿宋" w:eastAsia="仿宋" w:hAnsi="仿宋" w:hint="eastAsia"/>
          <w:sz w:val="32"/>
          <w:szCs w:val="32"/>
        </w:rPr>
        <w:lastRenderedPageBreak/>
        <w:t>革和事业发展；加强重要物资代储管理，按照省、市、区下达的储备计划，开展代储工作，发挥供销社在流通领域的应急调控作用。</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二是拟定贯彻落实中央、省、市有关供销社改革发展的措施并组织实施，提出全区供销社年度工作计划建议，保障供销社各项工作谋划到位、顺利开展，确保按时按量按质完成年度重点工作。</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(2)、供销合作社系统综合事务管理。</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一是根据区委、区政府和石家庄市供销社的工作安排，全面加强和创新社会管理，处理好改制遗留问题，突出抓好商品经营安全和商场、市场等人员密集场所消防安全，确保系统企业安全生产无事故。</w:t>
      </w:r>
    </w:p>
    <w:p w:rsidR="00935659" w:rsidRPr="006A3842" w:rsidRDefault="00935659" w:rsidP="00935659">
      <w:pPr>
        <w:ind w:firstLineChars="200" w:firstLine="640"/>
        <w:rPr>
          <w:rFonts w:ascii="仿宋" w:eastAsia="仿宋" w:hAnsi="仿宋"/>
          <w:sz w:val="32"/>
          <w:szCs w:val="32"/>
        </w:rPr>
      </w:pPr>
      <w:r w:rsidRPr="006A3842">
        <w:rPr>
          <w:rFonts w:ascii="仿宋" w:eastAsia="仿宋" w:hAnsi="仿宋" w:hint="eastAsia"/>
          <w:sz w:val="32"/>
          <w:szCs w:val="32"/>
        </w:rPr>
        <w:t>二是根据鹿泉办文[2017]31号文《鹿泉区关于进一步做好部分军队退役人员帮扶救助的若干措施》的通知，做好退役人员的安置帮扶工作，安置帮扶100%。</w:t>
      </w:r>
    </w:p>
    <w:p w:rsidR="00935659" w:rsidRPr="00D14FE6" w:rsidRDefault="00935659" w:rsidP="00935659">
      <w:pPr>
        <w:spacing w:line="560" w:lineRule="exact"/>
        <w:ind w:firstLineChars="150" w:firstLine="482"/>
        <w:rPr>
          <w:rFonts w:ascii="仿宋" w:eastAsia="仿宋" w:hAnsi="仿宋"/>
          <w:b/>
          <w:sz w:val="32"/>
          <w:szCs w:val="32"/>
        </w:rPr>
      </w:pPr>
      <w:r>
        <w:rPr>
          <w:rFonts w:ascii="仿宋" w:eastAsia="仿宋" w:hAnsi="仿宋" w:hint="eastAsia"/>
          <w:b/>
          <w:sz w:val="32"/>
          <w:szCs w:val="32"/>
        </w:rPr>
        <w:t xml:space="preserve">第二部门  </w:t>
      </w:r>
      <w:r w:rsidRPr="00D14FE6">
        <w:rPr>
          <w:rFonts w:ascii="仿宋" w:eastAsia="仿宋" w:hAnsi="仿宋"/>
          <w:b/>
          <w:sz w:val="32"/>
          <w:szCs w:val="32"/>
        </w:rPr>
        <w:t>分项绩效目标</w:t>
      </w:r>
    </w:p>
    <w:p w:rsidR="00935659" w:rsidRPr="00D14FE6" w:rsidRDefault="00935659" w:rsidP="00935659">
      <w:pPr>
        <w:spacing w:line="560" w:lineRule="exact"/>
        <w:ind w:firstLineChars="150" w:firstLine="480"/>
        <w:rPr>
          <w:rFonts w:ascii="仿宋" w:eastAsia="仿宋" w:hAnsi="仿宋"/>
          <w:sz w:val="32"/>
          <w:szCs w:val="32"/>
        </w:rPr>
      </w:pPr>
      <w:r w:rsidRPr="00D14FE6">
        <w:rPr>
          <w:rFonts w:ascii="仿宋" w:eastAsia="仿宋" w:hAnsi="仿宋"/>
          <w:sz w:val="32"/>
          <w:szCs w:val="32"/>
        </w:rPr>
        <w:t>绩效目标一：加强供销流通管理，推动供销社社会化服务体系建设</w:t>
      </w:r>
    </w:p>
    <w:p w:rsidR="00935659" w:rsidRPr="00D14FE6" w:rsidRDefault="00935659" w:rsidP="00935659">
      <w:pPr>
        <w:spacing w:line="560" w:lineRule="exact"/>
        <w:ind w:firstLineChars="150" w:firstLine="480"/>
        <w:rPr>
          <w:rFonts w:ascii="仿宋" w:eastAsia="仿宋" w:hAnsi="仿宋"/>
          <w:sz w:val="32"/>
          <w:szCs w:val="32"/>
        </w:rPr>
      </w:pPr>
      <w:r w:rsidRPr="00D14FE6">
        <w:rPr>
          <w:rFonts w:ascii="仿宋" w:eastAsia="仿宋" w:hAnsi="仿宋"/>
          <w:sz w:val="32"/>
          <w:szCs w:val="32"/>
        </w:rPr>
        <w:t>绩效指标：</w:t>
      </w:r>
      <w:r w:rsidRPr="006A3842">
        <w:rPr>
          <w:rFonts w:ascii="仿宋" w:eastAsia="仿宋" w:hAnsi="仿宋" w:hint="eastAsia"/>
          <w:sz w:val="32"/>
          <w:szCs w:val="32"/>
        </w:rPr>
        <w:t>，推进基层供销社乡镇全覆盖，全面加强基层社组织机构建设，引领种养大户、家庭农场、农民专业合作社、涉农企业等新型农业经营主体参与合作经济组织，推进村社共建服务，充分发挥供销社经营服务优势和村级党组织的政治优势，扩大社会影响力，解决服务农民“最后一公里”问题。培训农民社</w:t>
      </w:r>
      <w:r w:rsidRPr="006A3842">
        <w:rPr>
          <w:rFonts w:ascii="仿宋" w:eastAsia="仿宋" w:hAnsi="仿宋" w:hint="eastAsia"/>
          <w:sz w:val="32"/>
          <w:szCs w:val="32"/>
        </w:rPr>
        <w:lastRenderedPageBreak/>
        <w:t>员、专业社负责人、农业技术人员500人次，发放种养加技术服务资料2000份，带动致富农户1000户，加快将供销社打造成为农民生产生活的生力军和综合服务平台。</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绩效目标二：农村产权交易中心</w:t>
      </w:r>
      <w:r>
        <w:rPr>
          <w:rFonts w:ascii="仿宋" w:eastAsia="仿宋" w:hAnsi="仿宋" w:hint="eastAsia"/>
          <w:sz w:val="32"/>
          <w:szCs w:val="32"/>
        </w:rPr>
        <w:t>办公费及运营费</w:t>
      </w:r>
    </w:p>
    <w:p w:rsidR="00935659"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w:t>
      </w:r>
      <w:r w:rsidRPr="006A3842">
        <w:rPr>
          <w:rFonts w:ascii="仿宋" w:eastAsia="仿宋" w:hAnsi="仿宋" w:hint="eastAsia"/>
          <w:sz w:val="32"/>
          <w:szCs w:val="32"/>
        </w:rPr>
        <w:t>规范区农村产权交易中心平台建设，规范相关制度，加强业务培训和服务站工作指导。完善13个乡镇区农村产权交易服务站功能，建设村级示范站点，打造便民服务平台，加强乡镇站点人员培训</w:t>
      </w:r>
      <w:r w:rsidR="00863F85">
        <w:rPr>
          <w:rFonts w:ascii="仿宋" w:eastAsia="仿宋" w:hAnsi="仿宋" w:hint="eastAsia"/>
          <w:sz w:val="32"/>
          <w:szCs w:val="32"/>
        </w:rPr>
        <w:t>2</w:t>
      </w:r>
      <w:r w:rsidRPr="006A3842">
        <w:rPr>
          <w:rFonts w:ascii="仿宋" w:eastAsia="仿宋" w:hAnsi="仿宋" w:hint="eastAsia"/>
          <w:sz w:val="32"/>
          <w:szCs w:val="32"/>
        </w:rPr>
        <w:t>00人次，发放农村产权交易资料1000份，提供产权政策咨询、平台交易咨询等服务，协助办理抵押登记和产权变更等业务。</w:t>
      </w:r>
    </w:p>
    <w:p w:rsidR="00935659" w:rsidRPr="005D0169" w:rsidRDefault="00935659" w:rsidP="00935659">
      <w:pPr>
        <w:spacing w:line="560" w:lineRule="exact"/>
        <w:ind w:firstLineChars="200" w:firstLine="640"/>
        <w:rPr>
          <w:rFonts w:ascii="仿宋" w:eastAsia="仿宋" w:hAnsi="仿宋"/>
          <w:sz w:val="32"/>
          <w:szCs w:val="32"/>
        </w:rPr>
      </w:pPr>
      <w:r w:rsidRPr="005D0169">
        <w:rPr>
          <w:rFonts w:ascii="仿宋" w:eastAsia="仿宋" w:hAnsi="仿宋"/>
          <w:sz w:val="32"/>
          <w:szCs w:val="32"/>
        </w:rPr>
        <w:t>绩效目标三：再生资源</w:t>
      </w:r>
      <w:r>
        <w:rPr>
          <w:rFonts w:ascii="仿宋" w:eastAsia="仿宋" w:hAnsi="仿宋" w:hint="eastAsia"/>
          <w:sz w:val="32"/>
          <w:szCs w:val="32"/>
        </w:rPr>
        <w:t>办公费及</w:t>
      </w:r>
      <w:r w:rsidRPr="005D0169">
        <w:rPr>
          <w:rFonts w:ascii="仿宋" w:eastAsia="仿宋" w:hAnsi="仿宋"/>
          <w:sz w:val="32"/>
          <w:szCs w:val="32"/>
        </w:rPr>
        <w:t>回收利用体系</w:t>
      </w:r>
      <w:r>
        <w:rPr>
          <w:rFonts w:ascii="仿宋" w:eastAsia="仿宋" w:hAnsi="仿宋" w:hint="eastAsia"/>
          <w:sz w:val="32"/>
          <w:szCs w:val="32"/>
        </w:rPr>
        <w:t>运营费</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绩效指标：按照《石家庄市再生资源回收体系建设工作实施方案》的通知精神，规范发展废旧物资回收行业，按照政府推动，市场运作，两网融合，合理布局”的工作总要求，</w:t>
      </w:r>
      <w:r w:rsidRPr="006A3842">
        <w:rPr>
          <w:rFonts w:ascii="仿宋" w:eastAsia="仿宋" w:hAnsi="仿宋" w:hint="eastAsia"/>
          <w:sz w:val="32"/>
          <w:szCs w:val="32"/>
        </w:rPr>
        <w:t>发放垃圾分类和回收利用资料2000份，培训从业人员200人次，提高回收人员专业水平，提高资源利用率，促进回收行业健康发展。制定并实施全区再生资源回收体系建设工作实施方案，加强对再生资源回收企业的管理。</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绩效目标四：</w:t>
      </w:r>
      <w:r>
        <w:rPr>
          <w:rFonts w:ascii="仿宋" w:eastAsia="仿宋" w:hAnsi="仿宋" w:hint="eastAsia"/>
          <w:sz w:val="32"/>
          <w:szCs w:val="32"/>
        </w:rPr>
        <w:t>退役军人公益岗</w:t>
      </w:r>
    </w:p>
    <w:p w:rsidR="00935659" w:rsidRDefault="00935659" w:rsidP="00935659">
      <w:pPr>
        <w:adjustRightInd w:val="0"/>
        <w:snapToGrid w:val="0"/>
        <w:spacing w:line="560" w:lineRule="exact"/>
        <w:ind w:firstLineChars="200" w:firstLine="640"/>
        <w:rPr>
          <w:rFonts w:ascii="仿宋" w:eastAsia="仿宋" w:hAnsi="仿宋"/>
          <w:sz w:val="32"/>
          <w:szCs w:val="32"/>
        </w:rPr>
      </w:pPr>
      <w:r w:rsidRPr="00D14FE6">
        <w:rPr>
          <w:rFonts w:ascii="仿宋" w:eastAsia="仿宋" w:hAnsi="仿宋"/>
          <w:sz w:val="32"/>
          <w:szCs w:val="32"/>
        </w:rPr>
        <w:t>绩效指标</w:t>
      </w:r>
      <w:r>
        <w:rPr>
          <w:rFonts w:ascii="仿宋" w:eastAsia="仿宋" w:hAnsi="仿宋" w:hint="eastAsia"/>
          <w:sz w:val="32"/>
          <w:szCs w:val="32"/>
        </w:rPr>
        <w:t>：</w:t>
      </w:r>
      <w:r w:rsidRPr="00D14FE6">
        <w:rPr>
          <w:rFonts w:ascii="仿宋" w:eastAsia="仿宋" w:hAnsi="仿宋"/>
          <w:sz w:val="32"/>
          <w:szCs w:val="32"/>
        </w:rPr>
        <w:t>做好1</w:t>
      </w:r>
      <w:r w:rsidR="00C32F6F">
        <w:rPr>
          <w:rFonts w:ascii="仿宋" w:eastAsia="仿宋" w:hAnsi="仿宋" w:hint="eastAsia"/>
          <w:sz w:val="32"/>
          <w:szCs w:val="32"/>
        </w:rPr>
        <w:t>1</w:t>
      </w:r>
      <w:r w:rsidRPr="00D14FE6">
        <w:rPr>
          <w:rFonts w:ascii="仿宋" w:eastAsia="仿宋" w:hAnsi="仿宋"/>
          <w:sz w:val="32"/>
          <w:szCs w:val="32"/>
        </w:rPr>
        <w:t>名退役人员的安置帮扶工作，安置帮扶100%。</w:t>
      </w:r>
    </w:p>
    <w:p w:rsidR="00997266" w:rsidRDefault="004D43D3">
      <w:pPr>
        <w:adjustRightInd w:val="0"/>
        <w:snapToGrid w:val="0"/>
        <w:spacing w:line="560" w:lineRule="exact"/>
        <w:ind w:firstLineChars="200" w:firstLine="640"/>
        <w:rPr>
          <w:rFonts w:ascii="黑体" w:eastAsia="黑体" w:hAnsi="黑体"/>
          <w:sz w:val="32"/>
          <w:szCs w:val="32"/>
        </w:rPr>
      </w:pPr>
      <w:r>
        <w:rPr>
          <w:rFonts w:ascii="黑体" w:eastAsia="黑体" w:hAnsi="黑体" w:hint="eastAsia"/>
          <w:sz w:val="32"/>
          <w:szCs w:val="32"/>
        </w:rPr>
        <w:t>二、自评工作开展情况</w:t>
      </w:r>
    </w:p>
    <w:p w:rsidR="00997266" w:rsidRDefault="004D43D3">
      <w:pPr>
        <w:spacing w:line="560" w:lineRule="exact"/>
        <w:rPr>
          <w:rFonts w:ascii="楷体" w:eastAsia="楷体" w:hAnsi="楷体" w:cs="楷体_GB2312"/>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（一）自评的组织工作</w:t>
      </w:r>
    </w:p>
    <w:p w:rsidR="00935659" w:rsidRDefault="004D43D3" w:rsidP="00935659">
      <w:pPr>
        <w:spacing w:line="560" w:lineRule="exact"/>
        <w:ind w:firstLine="645"/>
        <w:rPr>
          <w:rFonts w:ascii="仿宋" w:eastAsia="仿宋" w:hAnsi="仿宋"/>
          <w:sz w:val="32"/>
          <w:szCs w:val="32"/>
        </w:rPr>
      </w:pPr>
      <w:r>
        <w:rPr>
          <w:rFonts w:ascii="仿宋" w:eastAsia="仿宋" w:hAnsi="仿宋" w:hint="eastAsia"/>
          <w:sz w:val="32"/>
          <w:szCs w:val="32"/>
        </w:rPr>
        <w:t xml:space="preserve">    </w:t>
      </w:r>
      <w:r w:rsidR="00935659" w:rsidRPr="00D14FE6">
        <w:rPr>
          <w:rFonts w:ascii="仿宋" w:eastAsia="仿宋" w:hAnsi="仿宋" w:hint="eastAsia"/>
          <w:sz w:val="32"/>
          <w:szCs w:val="32"/>
        </w:rPr>
        <w:t>合理编制绩效目标，结合区供销社202</w:t>
      </w:r>
      <w:r w:rsidR="00C32F6F">
        <w:rPr>
          <w:rFonts w:ascii="仿宋" w:eastAsia="仿宋" w:hAnsi="仿宋" w:hint="eastAsia"/>
          <w:sz w:val="32"/>
          <w:szCs w:val="32"/>
        </w:rPr>
        <w:t>4</w:t>
      </w:r>
      <w:r w:rsidR="00935659" w:rsidRPr="00D14FE6">
        <w:rPr>
          <w:rFonts w:ascii="仿宋" w:eastAsia="仿宋" w:hAnsi="仿宋" w:hint="eastAsia"/>
          <w:sz w:val="32"/>
          <w:szCs w:val="32"/>
        </w:rPr>
        <w:t>年工作计划，</w:t>
      </w:r>
      <w:r w:rsidR="00935659" w:rsidRPr="00D14FE6">
        <w:rPr>
          <w:rFonts w:ascii="仿宋" w:eastAsia="仿宋" w:hAnsi="仿宋" w:hint="eastAsia"/>
          <w:sz w:val="32"/>
          <w:szCs w:val="32"/>
        </w:rPr>
        <w:lastRenderedPageBreak/>
        <w:t>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rsidR="00997266" w:rsidRDefault="004D43D3">
      <w:pPr>
        <w:numPr>
          <w:ilvl w:val="0"/>
          <w:numId w:val="1"/>
        </w:numPr>
        <w:spacing w:line="560" w:lineRule="exact"/>
        <w:rPr>
          <w:rFonts w:ascii="楷体" w:eastAsia="楷体" w:hAnsi="楷体" w:cs="楷体_GB2312"/>
          <w:bCs/>
          <w:sz w:val="32"/>
          <w:szCs w:val="32"/>
        </w:rPr>
      </w:pPr>
      <w:r>
        <w:rPr>
          <w:rFonts w:ascii="楷体" w:eastAsia="楷体" w:hAnsi="楷体" w:cs="楷体_GB2312" w:hint="eastAsia"/>
          <w:bCs/>
          <w:sz w:val="32"/>
          <w:szCs w:val="32"/>
        </w:rPr>
        <w:t>自评的方法和过程</w:t>
      </w:r>
    </w:p>
    <w:p w:rsidR="00935659" w:rsidRDefault="00935659" w:rsidP="00935659">
      <w:pPr>
        <w:spacing w:line="560" w:lineRule="exact"/>
        <w:ind w:leftChars="6" w:left="13" w:firstLineChars="200" w:firstLine="640"/>
        <w:rPr>
          <w:rFonts w:ascii="楷体" w:eastAsia="楷体" w:hAnsi="楷体" w:cs="楷体_GB2312"/>
          <w:bCs/>
          <w:sz w:val="32"/>
          <w:szCs w:val="32"/>
        </w:rPr>
      </w:pPr>
      <w:r>
        <w:rPr>
          <w:rFonts w:ascii="仿宋" w:eastAsia="仿宋" w:hAnsi="仿宋" w:hint="eastAsia"/>
          <w:sz w:val="32"/>
          <w:szCs w:val="32"/>
        </w:rPr>
        <w:t>主</w:t>
      </w:r>
      <w:r w:rsidRPr="0012398A">
        <w:rPr>
          <w:rFonts w:ascii="仿宋" w:eastAsia="仿宋" w:hAnsi="仿宋" w:hint="eastAsia"/>
          <w:sz w:val="32"/>
          <w:szCs w:val="32"/>
        </w:rPr>
        <w:t>要包括前期准备、组织实施、分析评价、撰写评价报告、归集档案五个阶段。成立评价工作组，开展前期调研，明确项目绩效目标，设计绩效评价指标体系，确定绩效评价方法和评价范围，制定评价实施方案。明确评价任务、对象、实施机构、时间和工作安排、评价内容，需项目业务科室提供的资料等。建立项目工作组，提高工作效率，核查、分析、核实资料的真实性、完整性、有效性。根据评价方案确定评价范围，听取情况介绍、座谈会，实地勘察、核查资料，形成现场绩效评价结果。按照专项资金使用和分析，形成绩效评价最终结果。</w:t>
      </w:r>
    </w:p>
    <w:p w:rsidR="00997266" w:rsidRDefault="004D43D3">
      <w:pPr>
        <w:spacing w:line="560" w:lineRule="exact"/>
        <w:rPr>
          <w:rFonts w:ascii="黑体" w:eastAsia="黑体" w:hAnsi="黑体"/>
          <w:b/>
          <w:bCs/>
          <w:sz w:val="32"/>
          <w:szCs w:val="32"/>
        </w:rPr>
      </w:pPr>
      <w:r>
        <w:rPr>
          <w:rFonts w:ascii="黑体" w:eastAsia="黑体" w:hAnsi="黑体" w:hint="eastAsia"/>
          <w:sz w:val="32"/>
          <w:szCs w:val="32"/>
        </w:rPr>
        <w:t xml:space="preserve">    三、部门整体支出绩效目标实现情况及指标分析</w:t>
      </w:r>
    </w:p>
    <w:p w:rsidR="00997266" w:rsidRDefault="004D43D3">
      <w:pPr>
        <w:numPr>
          <w:ilvl w:val="0"/>
          <w:numId w:val="2"/>
        </w:numPr>
        <w:spacing w:line="560" w:lineRule="exact"/>
        <w:ind w:firstLineChars="200" w:firstLine="640"/>
        <w:rPr>
          <w:rFonts w:ascii="楷体" w:eastAsia="楷体" w:hAnsi="楷体" w:cs="楷体_GB2312"/>
          <w:bCs/>
          <w:sz w:val="32"/>
          <w:szCs w:val="32"/>
        </w:rPr>
      </w:pPr>
      <w:r>
        <w:rPr>
          <w:rFonts w:ascii="楷体" w:eastAsia="楷体" w:hAnsi="楷体" w:cs="楷体_GB2312" w:hint="eastAsia"/>
          <w:bCs/>
          <w:sz w:val="32"/>
          <w:szCs w:val="32"/>
        </w:rPr>
        <w:t>总体绩效目标实现情况</w:t>
      </w:r>
    </w:p>
    <w:p w:rsidR="00935659" w:rsidRPr="00D14FE6" w:rsidRDefault="00935659" w:rsidP="00935659">
      <w:pPr>
        <w:spacing w:line="560" w:lineRule="exact"/>
        <w:ind w:firstLineChars="200" w:firstLine="640"/>
        <w:rPr>
          <w:rFonts w:ascii="仿宋" w:eastAsia="仿宋" w:hAnsi="仿宋"/>
          <w:sz w:val="32"/>
          <w:szCs w:val="32"/>
        </w:rPr>
      </w:pPr>
      <w:r>
        <w:rPr>
          <w:rFonts w:ascii="仿宋" w:eastAsia="仿宋" w:hAnsi="仿宋" w:hint="eastAsia"/>
          <w:sz w:val="32"/>
          <w:szCs w:val="32"/>
        </w:rPr>
        <w:t>持</w:t>
      </w:r>
      <w:r w:rsidRPr="006A3842">
        <w:rPr>
          <w:rFonts w:ascii="仿宋" w:eastAsia="仿宋" w:hAnsi="仿宋" w:hint="eastAsia"/>
          <w:sz w:val="32"/>
          <w:szCs w:val="32"/>
        </w:rPr>
        <w:t>续深化供销社综合改革，推进基层供销社乡镇全覆盖，全面加强基层社组织机构建设，培训农民社员、专业社负责人、农</w:t>
      </w:r>
      <w:r w:rsidRPr="006A3842">
        <w:rPr>
          <w:rFonts w:ascii="仿宋" w:eastAsia="仿宋" w:hAnsi="仿宋" w:hint="eastAsia"/>
          <w:sz w:val="32"/>
          <w:szCs w:val="32"/>
        </w:rPr>
        <w:lastRenderedPageBreak/>
        <w:t>业技术人员500人次，发放种养加技术服务资料2000份，带动致富农户1000户，，加快将供销社打造成为农民生产生活的生力军和综合服务平台。</w:t>
      </w:r>
    </w:p>
    <w:p w:rsidR="00935659" w:rsidRDefault="00935659" w:rsidP="00935659">
      <w:pPr>
        <w:spacing w:line="560" w:lineRule="exact"/>
        <w:ind w:firstLineChars="200" w:firstLine="640"/>
        <w:rPr>
          <w:rFonts w:ascii="仿宋" w:eastAsia="仿宋" w:hAnsi="仿宋"/>
          <w:sz w:val="32"/>
          <w:szCs w:val="32"/>
        </w:rPr>
      </w:pPr>
      <w:r w:rsidRPr="006A3842">
        <w:rPr>
          <w:rFonts w:ascii="仿宋" w:eastAsia="仿宋" w:hAnsi="仿宋" w:hint="eastAsia"/>
          <w:sz w:val="32"/>
          <w:szCs w:val="32"/>
        </w:rPr>
        <w:t>规范区农村产权交易中心平台建设，规范相关制度，加强业务培训和服务站工作指导。完善13个乡镇区农村产权交易服务站功能，推进我区农村产权交易中心建设，打造便民服务平台，加强乡镇站点人员培训</w:t>
      </w:r>
      <w:r w:rsidR="00C32F6F">
        <w:rPr>
          <w:rFonts w:ascii="仿宋" w:eastAsia="仿宋" w:hAnsi="仿宋" w:hint="eastAsia"/>
          <w:sz w:val="32"/>
          <w:szCs w:val="32"/>
        </w:rPr>
        <w:t>2</w:t>
      </w:r>
      <w:r w:rsidRPr="006A3842">
        <w:rPr>
          <w:rFonts w:ascii="仿宋" w:eastAsia="仿宋" w:hAnsi="仿宋" w:hint="eastAsia"/>
          <w:sz w:val="32"/>
          <w:szCs w:val="32"/>
        </w:rPr>
        <w:t>00人次，发放农村产权交易资料1000份，提供产权政策咨询、平台交易咨询等服务，协助办理抵押登记和产权变更等业务。</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规范发展废旧物资回收行业，</w:t>
      </w:r>
      <w:r w:rsidRPr="006A3842">
        <w:rPr>
          <w:rFonts w:ascii="仿宋" w:eastAsia="仿宋" w:hAnsi="仿宋" w:hint="eastAsia"/>
          <w:sz w:val="32"/>
          <w:szCs w:val="32"/>
        </w:rPr>
        <w:t>发放垃圾分类和回收利用资料2000份，培训从业人员200人次，提高回收人员专业水平，提高资源利用率，促进回收行业健康发展。制定并实施全区再生资源回收体系建设工作实施方案，加强对再生资源回收企业的管理。</w:t>
      </w:r>
    </w:p>
    <w:p w:rsidR="00935659"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做好1</w:t>
      </w:r>
      <w:r w:rsidR="00C32F6F">
        <w:rPr>
          <w:rFonts w:ascii="仿宋" w:eastAsia="仿宋" w:hAnsi="仿宋" w:hint="eastAsia"/>
          <w:sz w:val="32"/>
          <w:szCs w:val="32"/>
        </w:rPr>
        <w:t>1</w:t>
      </w:r>
      <w:r w:rsidRPr="00D14FE6">
        <w:rPr>
          <w:rFonts w:ascii="仿宋" w:eastAsia="仿宋" w:hAnsi="仿宋"/>
          <w:sz w:val="32"/>
          <w:szCs w:val="32"/>
        </w:rPr>
        <w:t>名退役人员的安置帮扶工作，安置帮扶100%。</w:t>
      </w:r>
    </w:p>
    <w:p w:rsidR="00997266" w:rsidRDefault="004D43D3">
      <w:pPr>
        <w:spacing w:line="560" w:lineRule="exact"/>
        <w:rPr>
          <w:rFonts w:ascii="楷体" w:eastAsia="楷体" w:hAnsi="楷体"/>
          <w:bCs/>
          <w:sz w:val="32"/>
          <w:szCs w:val="32"/>
        </w:rPr>
      </w:pPr>
      <w:r>
        <w:rPr>
          <w:rFonts w:ascii="仿宋" w:eastAsia="仿宋" w:hAnsi="仿宋" w:cs="楷体_GB2312" w:hint="eastAsia"/>
          <w:b/>
          <w:bCs/>
          <w:sz w:val="32"/>
          <w:szCs w:val="32"/>
        </w:rPr>
        <w:t xml:space="preserve">    </w:t>
      </w:r>
      <w:r>
        <w:rPr>
          <w:rFonts w:ascii="楷体" w:eastAsia="楷体" w:hAnsi="楷体" w:cs="楷体_GB2312" w:hint="eastAsia"/>
          <w:bCs/>
          <w:sz w:val="32"/>
          <w:szCs w:val="32"/>
        </w:rPr>
        <w:t>（二）分项绩效目标实现情况及指标分析</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绩效目标一：加强供销流通管理，推动供销社社会化服务体系建设</w:t>
      </w:r>
    </w:p>
    <w:p w:rsidR="00935659" w:rsidRDefault="00935659" w:rsidP="00935659">
      <w:pPr>
        <w:spacing w:line="560" w:lineRule="exact"/>
        <w:ind w:firstLineChars="200" w:firstLine="640"/>
        <w:rPr>
          <w:rFonts w:ascii="仿宋" w:eastAsia="仿宋" w:hAnsi="仿宋"/>
          <w:sz w:val="32"/>
          <w:szCs w:val="32"/>
        </w:rPr>
      </w:pPr>
      <w:r w:rsidRPr="006A3842">
        <w:rPr>
          <w:rFonts w:ascii="仿宋" w:eastAsia="仿宋" w:hAnsi="仿宋" w:hint="eastAsia"/>
          <w:sz w:val="32"/>
          <w:szCs w:val="32"/>
        </w:rPr>
        <w:t>持续深化供销社综合改革，推进基层供销社乡镇全覆盖，全面加强基层社组织机构建设，培训农民社员、专业社负责人、农业技术人员500人次，发放种养加技术服务资料2000份，带动致富农户1000户，加快将供销社打造成为农民生产生活的生力军和综合服务平台。</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w:t>
      </w:r>
      <w:r>
        <w:rPr>
          <w:rFonts w:ascii="仿宋" w:eastAsia="仿宋" w:hAnsi="仿宋" w:hint="eastAsia"/>
          <w:sz w:val="32"/>
          <w:szCs w:val="32"/>
        </w:rPr>
        <w:t>。</w:t>
      </w:r>
      <w:r w:rsidRPr="00D14FE6">
        <w:rPr>
          <w:rFonts w:ascii="仿宋" w:eastAsia="仿宋" w:hAnsi="仿宋" w:hint="eastAsia"/>
          <w:sz w:val="32"/>
          <w:szCs w:val="32"/>
        </w:rPr>
        <w:t>本项目按时组</w:t>
      </w:r>
      <w:r w:rsidRPr="00D14FE6">
        <w:rPr>
          <w:rFonts w:ascii="仿宋" w:eastAsia="仿宋" w:hAnsi="仿宋" w:hint="eastAsia"/>
          <w:sz w:val="32"/>
          <w:szCs w:val="32"/>
        </w:rPr>
        <w:lastRenderedPageBreak/>
        <w:t>织了前期各项工作，前期准备工作完成质量良好。项目进度100%完成，项目各方执行相关行业法律法规和规范要求，对项目建设质量实施控制，各分部分项完成质量良好。经济效益、社会效益、生态效益显著，可持续影响和社会公众、服务对象满意度较高，本期项目实施完成后，推动了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各项指标均达到并超过预期效益目标</w:t>
      </w:r>
      <w:r>
        <w:rPr>
          <w:rFonts w:ascii="仿宋" w:eastAsia="仿宋" w:hAnsi="仿宋" w:hint="eastAsia"/>
          <w:sz w:val="32"/>
          <w:szCs w:val="32"/>
        </w:rPr>
        <w:t>。</w:t>
      </w:r>
      <w:r w:rsidRPr="00D14FE6">
        <w:rPr>
          <w:rFonts w:ascii="仿宋" w:eastAsia="仿宋" w:hAnsi="仿宋" w:hint="eastAsia"/>
          <w:sz w:val="32"/>
          <w:szCs w:val="32"/>
        </w:rPr>
        <w:t>根据指标体系评分标准计算分值</w:t>
      </w:r>
      <w:r>
        <w:rPr>
          <w:rFonts w:ascii="仿宋" w:eastAsia="仿宋" w:hAnsi="仿宋" w:hint="eastAsia"/>
          <w:sz w:val="32"/>
          <w:szCs w:val="32"/>
        </w:rPr>
        <w:t>94</w:t>
      </w:r>
      <w:r w:rsidRPr="00D14FE6">
        <w:rPr>
          <w:rFonts w:ascii="仿宋" w:eastAsia="仿宋" w:hAnsi="仿宋" w:hint="eastAsia"/>
          <w:sz w:val="32"/>
          <w:szCs w:val="32"/>
        </w:rPr>
        <w:t>分</w:t>
      </w:r>
      <w:r>
        <w:rPr>
          <w:rFonts w:ascii="仿宋" w:eastAsia="仿宋" w:hAnsi="仿宋" w:hint="eastAsia"/>
          <w:sz w:val="32"/>
          <w:szCs w:val="32"/>
        </w:rPr>
        <w:t>，</w:t>
      </w:r>
      <w:r w:rsidRPr="00D14FE6">
        <w:rPr>
          <w:rFonts w:ascii="仿宋" w:eastAsia="仿宋" w:hAnsi="仿宋" w:hint="eastAsia"/>
          <w:sz w:val="32"/>
          <w:szCs w:val="32"/>
        </w:rPr>
        <w:t>得出综合评价结论和项目综合绩效评价等级为优秀。</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绩效目标二：农村产权交易中心</w:t>
      </w:r>
      <w:r>
        <w:rPr>
          <w:rFonts w:ascii="仿宋" w:eastAsia="仿宋" w:hAnsi="仿宋" w:hint="eastAsia"/>
          <w:sz w:val="32"/>
          <w:szCs w:val="32"/>
        </w:rPr>
        <w:t>办公费及运营费</w:t>
      </w:r>
    </w:p>
    <w:p w:rsidR="00935659" w:rsidRDefault="00935659" w:rsidP="00935659">
      <w:pPr>
        <w:spacing w:line="560" w:lineRule="exact"/>
        <w:ind w:firstLineChars="200" w:firstLine="640"/>
        <w:rPr>
          <w:rFonts w:ascii="仿宋" w:eastAsia="仿宋" w:hAnsi="仿宋"/>
          <w:sz w:val="32"/>
          <w:szCs w:val="32"/>
        </w:rPr>
      </w:pPr>
      <w:r w:rsidRPr="006A3842">
        <w:rPr>
          <w:rFonts w:ascii="仿宋" w:eastAsia="仿宋" w:hAnsi="仿宋" w:hint="eastAsia"/>
          <w:sz w:val="32"/>
          <w:szCs w:val="32"/>
        </w:rPr>
        <w:t>规范区农村产权交易中心平台建设，规范相关制度，加强业务培训和服务站工作指导。完善13个乡镇区农村产权交易服务站功能，加强乡镇站点人员培训</w:t>
      </w:r>
      <w:r w:rsidR="00C32F6F">
        <w:rPr>
          <w:rFonts w:ascii="仿宋" w:eastAsia="仿宋" w:hAnsi="仿宋" w:hint="eastAsia"/>
          <w:sz w:val="32"/>
          <w:szCs w:val="32"/>
        </w:rPr>
        <w:t>2</w:t>
      </w:r>
      <w:r w:rsidRPr="006A3842">
        <w:rPr>
          <w:rFonts w:ascii="仿宋" w:eastAsia="仿宋" w:hAnsi="仿宋" w:hint="eastAsia"/>
          <w:sz w:val="32"/>
          <w:szCs w:val="32"/>
        </w:rPr>
        <w:t>00人次，发放农村产权交易资料1000份，提供产权政策咨询、平台交易咨询等服务，协助办理抵押登记和产权变更等业务。</w:t>
      </w:r>
    </w:p>
    <w:p w:rsidR="00935659" w:rsidRDefault="00935659" w:rsidP="0093565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本项目按时组织了前期各项工作，前期准备工作完成质量良好。项目进度100%完成，项目各方执行相关行业法律法规和规范要求，对项目建设质量实施控制，各分部分项完成质量良好。经济效益、社会效益、生态效益显著，可持续影响和社会公众、服务对象满意度较高，本期项目实施完成后，打造了便民服务平台，加强人员的专业培训，提供农村产权供求信息，流转业务办理，产权政策咨询、平</w:t>
      </w:r>
      <w:r w:rsidRPr="00D14FE6">
        <w:rPr>
          <w:rFonts w:ascii="仿宋" w:eastAsia="仿宋" w:hAnsi="仿宋" w:hint="eastAsia"/>
          <w:sz w:val="32"/>
          <w:szCs w:val="32"/>
        </w:rPr>
        <w:lastRenderedPageBreak/>
        <w:t>台交易咨询等服务，协助办理抵押登记和产权变更等业务，为农民朋友及合作社解决融资难建立新通道。各项指标均达到并超过预期效益目标</w:t>
      </w:r>
      <w:r>
        <w:rPr>
          <w:rFonts w:ascii="仿宋" w:eastAsia="仿宋" w:hAnsi="仿宋" w:hint="eastAsia"/>
          <w:sz w:val="32"/>
          <w:szCs w:val="32"/>
        </w:rPr>
        <w:t>。</w:t>
      </w:r>
      <w:r w:rsidRPr="00D14FE6">
        <w:rPr>
          <w:rFonts w:ascii="仿宋" w:eastAsia="仿宋" w:hAnsi="仿宋" w:hint="eastAsia"/>
          <w:sz w:val="32"/>
          <w:szCs w:val="32"/>
        </w:rPr>
        <w:t>根据指标体系评分标准计算分值9</w:t>
      </w:r>
      <w:r>
        <w:rPr>
          <w:rFonts w:ascii="仿宋" w:eastAsia="仿宋" w:hAnsi="仿宋" w:hint="eastAsia"/>
          <w:sz w:val="32"/>
          <w:szCs w:val="32"/>
        </w:rPr>
        <w:t>5分，</w:t>
      </w:r>
      <w:r w:rsidRPr="00D14FE6">
        <w:rPr>
          <w:rFonts w:ascii="仿宋" w:eastAsia="仿宋" w:hAnsi="仿宋" w:hint="eastAsia"/>
          <w:sz w:val="32"/>
          <w:szCs w:val="32"/>
        </w:rPr>
        <w:t>得出综合评价结论和项目综合绩效评价等级为优秀。</w:t>
      </w:r>
    </w:p>
    <w:p w:rsidR="00935659" w:rsidRPr="005D0169" w:rsidRDefault="00935659" w:rsidP="00935659">
      <w:pPr>
        <w:spacing w:line="560" w:lineRule="exact"/>
        <w:ind w:firstLineChars="200" w:firstLine="640"/>
        <w:rPr>
          <w:rFonts w:ascii="仿宋" w:eastAsia="仿宋" w:hAnsi="仿宋"/>
          <w:sz w:val="32"/>
          <w:szCs w:val="32"/>
        </w:rPr>
      </w:pPr>
      <w:r w:rsidRPr="005D0169">
        <w:rPr>
          <w:rFonts w:ascii="仿宋" w:eastAsia="仿宋" w:hAnsi="仿宋"/>
          <w:sz w:val="32"/>
          <w:szCs w:val="32"/>
        </w:rPr>
        <w:t>绩效目标三：再生资源</w:t>
      </w:r>
      <w:r>
        <w:rPr>
          <w:rFonts w:ascii="仿宋" w:eastAsia="仿宋" w:hAnsi="仿宋" w:hint="eastAsia"/>
          <w:sz w:val="32"/>
          <w:szCs w:val="32"/>
        </w:rPr>
        <w:t>办公费及</w:t>
      </w:r>
      <w:r w:rsidRPr="005D0169">
        <w:rPr>
          <w:rFonts w:ascii="仿宋" w:eastAsia="仿宋" w:hAnsi="仿宋"/>
          <w:sz w:val="32"/>
          <w:szCs w:val="32"/>
        </w:rPr>
        <w:t>回收利用体系</w:t>
      </w:r>
      <w:r>
        <w:rPr>
          <w:rFonts w:ascii="仿宋" w:eastAsia="仿宋" w:hAnsi="仿宋" w:hint="eastAsia"/>
          <w:sz w:val="32"/>
          <w:szCs w:val="32"/>
        </w:rPr>
        <w:t>运营费</w:t>
      </w:r>
    </w:p>
    <w:p w:rsidR="00935659"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按照《石家庄市再生资源回收体系建设工作实施方案》的通知精神，规范发展废旧物资回收行业，</w:t>
      </w:r>
      <w:r w:rsidRPr="006A3842">
        <w:rPr>
          <w:rFonts w:ascii="仿宋" w:eastAsia="仿宋" w:hAnsi="仿宋" w:hint="eastAsia"/>
          <w:sz w:val="32"/>
          <w:szCs w:val="32"/>
        </w:rPr>
        <w:t>发放垃圾分类和回收利用资料2000份，培训从业人员200人次，提高回收人员专业水平，提高资源利用率，促进回收行业健康发展。制定并实施全区再生资源回收体系建设工作实施方案，加强对再生资源回收企业的管理。</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本项目按时组织了前期各项工作，前期准备工作完成质量良好。项目进度100%完成，项目各方执行相关行业法律法规和规范要求，对项目建设质量实施控制，各分部分项完成质量良好。项目建成后，进一步完善了农村废旧物资回收利用率，基本达到预期目标。经济效益、社会效益、生态效益显著，可持续影响和社会公众、服务对象满意度较高，本期项目实施完成后，各项指标均达到并超过预期效益目标，回收站点得到合理布局，促进了回收行业健康有序发展，培育了基地，使我区农村废旧物资回收利用再上一个台阶</w:t>
      </w:r>
      <w:r>
        <w:rPr>
          <w:rFonts w:ascii="仿宋" w:eastAsia="仿宋" w:hAnsi="仿宋" w:hint="eastAsia"/>
          <w:sz w:val="32"/>
          <w:szCs w:val="32"/>
        </w:rPr>
        <w:t>。</w:t>
      </w:r>
      <w:r w:rsidRPr="00D14FE6">
        <w:rPr>
          <w:rFonts w:ascii="仿宋" w:eastAsia="仿宋" w:hAnsi="仿宋" w:hint="eastAsia"/>
          <w:sz w:val="32"/>
          <w:szCs w:val="32"/>
        </w:rPr>
        <w:t>根据指标体系评分标准计算分值9</w:t>
      </w:r>
      <w:r>
        <w:rPr>
          <w:rFonts w:ascii="仿宋" w:eastAsia="仿宋" w:hAnsi="仿宋" w:hint="eastAsia"/>
          <w:sz w:val="32"/>
          <w:szCs w:val="32"/>
        </w:rPr>
        <w:t>3</w:t>
      </w:r>
      <w:r w:rsidRPr="00D14FE6">
        <w:rPr>
          <w:rFonts w:ascii="仿宋" w:eastAsia="仿宋" w:hAnsi="仿宋" w:hint="eastAsia"/>
          <w:sz w:val="32"/>
          <w:szCs w:val="32"/>
        </w:rPr>
        <w:t>分</w:t>
      </w:r>
      <w:r>
        <w:rPr>
          <w:rFonts w:ascii="仿宋" w:eastAsia="仿宋" w:hAnsi="仿宋" w:hint="eastAsia"/>
          <w:sz w:val="32"/>
          <w:szCs w:val="32"/>
        </w:rPr>
        <w:t>，</w:t>
      </w:r>
      <w:r w:rsidRPr="00D14FE6">
        <w:rPr>
          <w:rFonts w:ascii="仿宋" w:eastAsia="仿宋" w:hAnsi="仿宋" w:hint="eastAsia"/>
          <w:sz w:val="32"/>
          <w:szCs w:val="32"/>
        </w:rPr>
        <w:t>得出综合评价结论和项目综合绩效评价等级为优秀。</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绩效目标四：</w:t>
      </w:r>
      <w:r>
        <w:rPr>
          <w:rFonts w:ascii="仿宋" w:eastAsia="仿宋" w:hAnsi="仿宋" w:hint="eastAsia"/>
          <w:sz w:val="32"/>
          <w:szCs w:val="32"/>
        </w:rPr>
        <w:t>退役军人公益岗</w:t>
      </w:r>
    </w:p>
    <w:p w:rsidR="00935659" w:rsidRPr="00D14FE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sz w:val="32"/>
          <w:szCs w:val="32"/>
        </w:rPr>
        <w:t>绩效指标</w:t>
      </w:r>
      <w:r>
        <w:rPr>
          <w:rFonts w:ascii="仿宋" w:eastAsia="仿宋" w:hAnsi="仿宋" w:hint="eastAsia"/>
          <w:sz w:val="32"/>
          <w:szCs w:val="32"/>
        </w:rPr>
        <w:t>：</w:t>
      </w:r>
      <w:r w:rsidRPr="00D14FE6">
        <w:rPr>
          <w:rFonts w:ascii="仿宋" w:eastAsia="仿宋" w:hAnsi="仿宋"/>
          <w:sz w:val="32"/>
          <w:szCs w:val="32"/>
        </w:rPr>
        <w:t>做好1</w:t>
      </w:r>
      <w:r w:rsidR="00C32F6F">
        <w:rPr>
          <w:rFonts w:ascii="仿宋" w:eastAsia="仿宋" w:hAnsi="仿宋" w:hint="eastAsia"/>
          <w:sz w:val="32"/>
          <w:szCs w:val="32"/>
        </w:rPr>
        <w:t>1</w:t>
      </w:r>
      <w:r w:rsidRPr="00D14FE6">
        <w:rPr>
          <w:rFonts w:ascii="仿宋" w:eastAsia="仿宋" w:hAnsi="仿宋"/>
          <w:sz w:val="32"/>
          <w:szCs w:val="32"/>
        </w:rPr>
        <w:t>名退役人员的安置帮扶工作，安置帮扶</w:t>
      </w:r>
      <w:r w:rsidRPr="00D14FE6">
        <w:rPr>
          <w:rFonts w:ascii="仿宋" w:eastAsia="仿宋" w:hAnsi="仿宋"/>
          <w:sz w:val="32"/>
          <w:szCs w:val="32"/>
        </w:rPr>
        <w:lastRenderedPageBreak/>
        <w:t>100%。</w:t>
      </w:r>
    </w:p>
    <w:p w:rsidR="00997266" w:rsidRDefault="00935659" w:rsidP="00935659">
      <w:pPr>
        <w:spacing w:line="560" w:lineRule="exact"/>
        <w:ind w:firstLineChars="200" w:firstLine="640"/>
        <w:rPr>
          <w:rFonts w:ascii="仿宋" w:eastAsia="仿宋" w:hAnsi="仿宋"/>
          <w:sz w:val="32"/>
          <w:szCs w:val="32"/>
        </w:rPr>
      </w:pPr>
      <w:r w:rsidRPr="00D14FE6">
        <w:rPr>
          <w:rFonts w:ascii="仿宋" w:eastAsia="仿宋" w:hAnsi="仿宋" w:hint="eastAsia"/>
          <w:sz w:val="32"/>
          <w:szCs w:val="32"/>
        </w:rPr>
        <w:t>项目的实际完成率100%、完成及时率100%、质量达标率100%。项目的社会效益明显、退役人员满意度100%。根据指标体系评分标准计算分值</w:t>
      </w:r>
      <w:r>
        <w:rPr>
          <w:rFonts w:ascii="仿宋" w:eastAsia="仿宋" w:hAnsi="仿宋" w:hint="eastAsia"/>
          <w:sz w:val="32"/>
          <w:szCs w:val="32"/>
        </w:rPr>
        <w:t>98</w:t>
      </w:r>
      <w:r w:rsidRPr="00D14FE6">
        <w:rPr>
          <w:rFonts w:ascii="仿宋" w:eastAsia="仿宋" w:hAnsi="仿宋" w:hint="eastAsia"/>
          <w:sz w:val="32"/>
          <w:szCs w:val="32"/>
        </w:rPr>
        <w:t>分</w:t>
      </w:r>
      <w:r>
        <w:rPr>
          <w:rFonts w:ascii="仿宋" w:eastAsia="仿宋" w:hAnsi="仿宋" w:hint="eastAsia"/>
          <w:sz w:val="32"/>
          <w:szCs w:val="32"/>
        </w:rPr>
        <w:t>，</w:t>
      </w:r>
      <w:r w:rsidRPr="00D14FE6">
        <w:rPr>
          <w:rFonts w:ascii="仿宋" w:eastAsia="仿宋" w:hAnsi="仿宋" w:hint="eastAsia"/>
          <w:sz w:val="32"/>
          <w:szCs w:val="32"/>
        </w:rPr>
        <w:t>得出综合评价结论和项目综合绩效评价等级为优秀。</w:t>
      </w:r>
    </w:p>
    <w:p w:rsidR="00997266" w:rsidRDefault="004D43D3">
      <w:pPr>
        <w:spacing w:line="560" w:lineRule="exact"/>
        <w:ind w:firstLineChars="200" w:firstLine="640"/>
        <w:rPr>
          <w:rFonts w:ascii="黑体" w:eastAsia="黑体" w:hAnsi="黑体"/>
          <w:sz w:val="32"/>
          <w:szCs w:val="32"/>
        </w:rPr>
      </w:pPr>
      <w:r>
        <w:rPr>
          <w:rFonts w:ascii="黑体" w:eastAsia="黑体" w:hAnsi="黑体" w:hint="eastAsia"/>
          <w:sz w:val="32"/>
          <w:szCs w:val="32"/>
        </w:rPr>
        <w:t>四、评价结论和评价等级</w:t>
      </w:r>
    </w:p>
    <w:p w:rsidR="00935659" w:rsidRDefault="00935659" w:rsidP="00935659">
      <w:pPr>
        <w:spacing w:line="560" w:lineRule="exact"/>
        <w:ind w:firstLineChars="200" w:firstLine="640"/>
        <w:rPr>
          <w:rFonts w:ascii="仿宋" w:eastAsia="仿宋" w:hAnsi="仿宋"/>
          <w:sz w:val="32"/>
          <w:szCs w:val="32"/>
        </w:rPr>
      </w:pPr>
      <w:r>
        <w:rPr>
          <w:rFonts w:ascii="仿宋" w:eastAsia="仿宋" w:hAnsi="仿宋" w:hint="eastAsia"/>
          <w:sz w:val="32"/>
          <w:szCs w:val="32"/>
        </w:rPr>
        <w:t>根据部门职责定位和各项工作履职情况进行综合评价，给出总得分，满分100分，得出综合绩效评价等级。部门整体支出综合绩效评价分为优秀。</w:t>
      </w:r>
    </w:p>
    <w:p w:rsidR="00997266" w:rsidRDefault="004D43D3">
      <w:pPr>
        <w:spacing w:line="560" w:lineRule="exact"/>
        <w:ind w:firstLineChars="200" w:firstLine="640"/>
        <w:rPr>
          <w:rFonts w:ascii="黑体" w:eastAsia="黑体" w:hAnsi="黑体"/>
          <w:sz w:val="32"/>
          <w:szCs w:val="32"/>
        </w:rPr>
      </w:pPr>
      <w:r>
        <w:rPr>
          <w:rFonts w:ascii="黑体" w:eastAsia="黑体" w:hAnsi="黑体" w:hint="eastAsia"/>
          <w:sz w:val="32"/>
          <w:szCs w:val="32"/>
        </w:rPr>
        <w:t>五、存在的问题及改进措施</w:t>
      </w:r>
    </w:p>
    <w:p w:rsidR="00997266" w:rsidRDefault="004D43D3">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（一）存在的主要问题</w:t>
      </w:r>
    </w:p>
    <w:p w:rsidR="00935659" w:rsidRDefault="00935659" w:rsidP="00935659">
      <w:pPr>
        <w:spacing w:line="560" w:lineRule="exact"/>
        <w:ind w:firstLineChars="200" w:firstLine="640"/>
        <w:rPr>
          <w:rFonts w:ascii="楷体" w:eastAsia="楷体" w:hAnsi="楷体"/>
          <w:bCs/>
          <w:sz w:val="32"/>
          <w:szCs w:val="32"/>
        </w:rPr>
      </w:pPr>
      <w:r w:rsidRPr="00D14FE6">
        <w:rPr>
          <w:rFonts w:ascii="仿宋" w:eastAsia="仿宋" w:hAnsi="仿宋" w:hint="eastAsia"/>
          <w:sz w:val="32"/>
          <w:szCs w:val="32"/>
        </w:rPr>
        <w:t>服务农民的方式方法等方面的抓手还不够多，农民进入市场还跟不上农村发展的需要。产权交易中心平台应加快完善建设，并引进新型技术人才，加强人员技能培训。再生资源回收利用行业缺乏监管的专业人才，应健全制度规范的行业监管行为，建立部门间信息共享机制。加强退役人员管理。</w:t>
      </w:r>
    </w:p>
    <w:p w:rsidR="00997266" w:rsidRDefault="004D43D3">
      <w:pPr>
        <w:spacing w:line="560" w:lineRule="exact"/>
        <w:ind w:firstLineChars="200" w:firstLine="640"/>
        <w:rPr>
          <w:rFonts w:ascii="楷体" w:eastAsia="楷体" w:hAnsi="楷体"/>
          <w:bCs/>
          <w:sz w:val="32"/>
          <w:szCs w:val="32"/>
        </w:rPr>
      </w:pPr>
      <w:r>
        <w:rPr>
          <w:rFonts w:ascii="楷体" w:eastAsia="楷体" w:hAnsi="楷体" w:hint="eastAsia"/>
          <w:bCs/>
          <w:sz w:val="32"/>
          <w:szCs w:val="32"/>
        </w:rPr>
        <w:t>（二）针对问题提出具体的改进措施或建议</w:t>
      </w:r>
    </w:p>
    <w:p w:rsidR="00935659" w:rsidRDefault="00935659" w:rsidP="00935659">
      <w:pPr>
        <w:spacing w:line="560" w:lineRule="exact"/>
        <w:ind w:firstLineChars="200" w:firstLine="640"/>
        <w:rPr>
          <w:rFonts w:ascii="楷体" w:eastAsia="楷体" w:hAnsi="楷体"/>
          <w:bCs/>
          <w:sz w:val="32"/>
          <w:szCs w:val="32"/>
        </w:rPr>
      </w:pPr>
      <w:r w:rsidRPr="00D14FE6">
        <w:rPr>
          <w:rFonts w:ascii="仿宋" w:eastAsia="仿宋" w:hAnsi="仿宋" w:hint="eastAsia"/>
          <w:sz w:val="32"/>
          <w:szCs w:val="32"/>
        </w:rPr>
        <w:t>加强思想观念的转变，拓宽农民进入市场的渠道。农村产权交易专业性强，应加快人才制度建设，增强人员业务素质。加强与退役人员沟通，做好思想工作。</w:t>
      </w:r>
    </w:p>
    <w:p w:rsidR="00997266" w:rsidRDefault="00997266">
      <w:pPr>
        <w:spacing w:line="560" w:lineRule="exact"/>
        <w:rPr>
          <w:rFonts w:ascii="仿宋" w:eastAsia="仿宋" w:hAnsi="仿宋"/>
        </w:rPr>
      </w:pPr>
    </w:p>
    <w:sectPr w:rsidR="00997266" w:rsidSect="00997266">
      <w:footerReference w:type="default" r:id="rId8"/>
      <w:pgSz w:w="11906" w:h="16838"/>
      <w:pgMar w:top="1440" w:right="1474" w:bottom="1440" w:left="1587" w:header="851" w:footer="992" w:gutter="0"/>
      <w:pgNumType w:fmt="numberInDash"/>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5524" w:rsidRDefault="00C35524" w:rsidP="00997266">
      <w:r>
        <w:separator/>
      </w:r>
    </w:p>
  </w:endnote>
  <w:endnote w:type="continuationSeparator" w:id="0">
    <w:p w:rsidR="00C35524" w:rsidRDefault="00C35524" w:rsidP="0099726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楷体">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97266" w:rsidRDefault="00020362">
    <w:pPr>
      <w:pStyle w:val="a3"/>
    </w:pPr>
    <w:r>
      <w:pict>
        <v:shapetype id="_x0000_t202" coordsize="21600,21600" o:spt="202" path="m,l,21600r21600,l21600,xe">
          <v:stroke joinstyle="miter"/>
          <v:path gradientshapeok="t" o:connecttype="rect"/>
        </v:shapetype>
        <v:shape id="Quad Arrow 3073" o:spid="_x0000_s3073" type="#_x0000_t202" style="position:absolute;margin-left:0;margin-top:0;width:2in;height:2in;z-index:1;mso-wrap-style:none;mso-position-horizontal:center;mso-position-horizontal-relative:margin" o:preferrelative="t" filled="f" stroked="f">
          <v:textbox style="mso-fit-shape-to-text:t" inset="0,0,0,0">
            <w:txbxContent>
              <w:p w:rsidR="00997266" w:rsidRDefault="00020362">
                <w:pPr>
                  <w:snapToGrid w:val="0"/>
                  <w:rPr>
                    <w:sz w:val="18"/>
                  </w:rPr>
                </w:pPr>
                <w:r>
                  <w:rPr>
                    <w:rFonts w:hint="eastAsia"/>
                    <w:sz w:val="18"/>
                  </w:rPr>
                  <w:fldChar w:fldCharType="begin"/>
                </w:r>
                <w:r w:rsidR="004D43D3">
                  <w:rPr>
                    <w:rFonts w:hint="eastAsia"/>
                    <w:sz w:val="18"/>
                  </w:rPr>
                  <w:instrText xml:space="preserve"> PAGE  \* MERGEFORMAT </w:instrText>
                </w:r>
                <w:r>
                  <w:rPr>
                    <w:rFonts w:hint="eastAsia"/>
                    <w:sz w:val="18"/>
                  </w:rPr>
                  <w:fldChar w:fldCharType="separate"/>
                </w:r>
                <w:r w:rsidR="00C32F6F" w:rsidRPr="00C32F6F">
                  <w:rPr>
                    <w:noProof/>
                  </w:rPr>
                  <w:t>- 12 -</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5524" w:rsidRDefault="00C35524" w:rsidP="00997266">
      <w:r>
        <w:separator/>
      </w:r>
    </w:p>
  </w:footnote>
  <w:footnote w:type="continuationSeparator" w:id="0">
    <w:p w:rsidR="00C35524" w:rsidRDefault="00C35524" w:rsidP="0099726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16AA81"/>
    <w:multiLevelType w:val="singleLevel"/>
    <w:tmpl w:val="0516AA81"/>
    <w:lvl w:ilvl="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start w:val="1"/>
      <w:numFmt w:val="chineseCounting"/>
      <w:suff w:val="nothing"/>
      <w:lvlText w:val="（%1）"/>
      <w:lvlJc w:val="left"/>
      <w:rPr>
        <w:rFonts w:ascii="楷体" w:eastAsia="楷体" w:hAnsi="楷体"/>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hdrShapeDefaults>
    <o:shapedefaults v:ext="edit" spidmax="7170"/>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docVars>
    <w:docVar w:name="commondata" w:val="eyJoZGlkIjoiMzRkYmQ4Y2I3YzlkODVjYTM3N2MwNDFhZmYzNzk5M2MifQ=="/>
  </w:docVars>
  <w:rsids>
    <w:rsidRoot w:val="0EBD2122"/>
    <w:rsid w:val="00020362"/>
    <w:rsid w:val="000B0260"/>
    <w:rsid w:val="001B713F"/>
    <w:rsid w:val="00376610"/>
    <w:rsid w:val="004D43D3"/>
    <w:rsid w:val="007E6C1F"/>
    <w:rsid w:val="00863F85"/>
    <w:rsid w:val="008E3731"/>
    <w:rsid w:val="00935659"/>
    <w:rsid w:val="00956A93"/>
    <w:rsid w:val="00997266"/>
    <w:rsid w:val="009E575C"/>
    <w:rsid w:val="009F674E"/>
    <w:rsid w:val="00AF167E"/>
    <w:rsid w:val="00AF566A"/>
    <w:rsid w:val="00B478EA"/>
    <w:rsid w:val="00B6553A"/>
    <w:rsid w:val="00BC6576"/>
    <w:rsid w:val="00C32F6F"/>
    <w:rsid w:val="00C35524"/>
    <w:rsid w:val="00C66976"/>
    <w:rsid w:val="00CE06BA"/>
    <w:rsid w:val="00F441CC"/>
    <w:rsid w:val="01B104CA"/>
    <w:rsid w:val="02106AB0"/>
    <w:rsid w:val="02B43A28"/>
    <w:rsid w:val="046F331E"/>
    <w:rsid w:val="07956271"/>
    <w:rsid w:val="09721397"/>
    <w:rsid w:val="0BB63BED"/>
    <w:rsid w:val="0EB97A43"/>
    <w:rsid w:val="0EBD2122"/>
    <w:rsid w:val="0F214EAE"/>
    <w:rsid w:val="11B71E6A"/>
    <w:rsid w:val="1AAF0063"/>
    <w:rsid w:val="1BE140DE"/>
    <w:rsid w:val="248C197D"/>
    <w:rsid w:val="252959AF"/>
    <w:rsid w:val="277A6671"/>
    <w:rsid w:val="292D35B7"/>
    <w:rsid w:val="32817910"/>
    <w:rsid w:val="33EB6CFF"/>
    <w:rsid w:val="35A12947"/>
    <w:rsid w:val="37387040"/>
    <w:rsid w:val="39885D54"/>
    <w:rsid w:val="3B625C0A"/>
    <w:rsid w:val="3CEE1963"/>
    <w:rsid w:val="436B78D3"/>
    <w:rsid w:val="4C9C27FE"/>
    <w:rsid w:val="512260B4"/>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4"/>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97266"/>
    <w:pPr>
      <w:widowControl w:val="0"/>
      <w:jc w:val="both"/>
    </w:pPr>
    <w:rPr>
      <w:rFonts w:ascii="Calibri" w:hAnsi="Calibri" w:cs="黑体"/>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997266"/>
    <w:pPr>
      <w:tabs>
        <w:tab w:val="center" w:pos="4153"/>
        <w:tab w:val="right" w:pos="8306"/>
      </w:tabs>
      <w:snapToGrid w:val="0"/>
      <w:jc w:val="left"/>
    </w:pPr>
    <w:rPr>
      <w:sz w:val="18"/>
    </w:rPr>
  </w:style>
  <w:style w:type="paragraph" w:styleId="a4">
    <w:name w:val="header"/>
    <w:basedOn w:val="a"/>
    <w:qFormat/>
    <w:rsid w:val="00997266"/>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12</Pages>
  <Words>987</Words>
  <Characters>5628</Characters>
  <Application>Microsoft Office Word</Application>
  <DocSecurity>0</DocSecurity>
  <Lines>46</Lines>
  <Paragraphs>13</Paragraphs>
  <ScaleCrop>false</ScaleCrop>
  <Company/>
  <LinksUpToDate>false</LinksUpToDate>
  <CharactersWithSpaces>6602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附件3：</dc:title>
  <dc:creator>欣欣大人</dc:creator>
  <cp:lastModifiedBy>Administrator</cp:lastModifiedBy>
  <cp:revision>7</cp:revision>
  <cp:lastPrinted>2024-03-06T07:40:00Z</cp:lastPrinted>
  <dcterms:created xsi:type="dcterms:W3CDTF">2020-02-04T03:46:00Z</dcterms:created>
  <dcterms:modified xsi:type="dcterms:W3CDTF">2025-04-09T09:15:00Z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96934721B1514D3FBAA28020338CE855_12</vt:lpwstr>
  </property>
</Properties>
</file>