
<file path=[Content_Types].xml><?xml version="1.0" encoding="utf-8"?>
<Types xmlns="http://schemas.openxmlformats.org/package/2006/content-types">
  <Default Extension="xml" ContentType="application/xml"/>
  <Default Extension="bin" ContentType="application/vnd.openxmlformats-officedocument.oleObject"/>
  <Default Extension="jpeg" ContentType="image/jpeg"/>
  <Default Extension="JPG" ContentType="image/.jpg"/>
  <Default Extension="emf" ContentType="image/x-emf"/>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FF9515C">
      <w:pPr>
        <w:widowControl/>
        <w:jc w:val="left"/>
        <w:rPr>
          <w:rFonts w:cs="Times New Roman"/>
        </w:rPr>
      </w:pPr>
      <w:r>
        <w:pict>
          <v:group id="1033" o:spid="_x0000_s1033" o:spt="203" style="position:absolute;left:0pt;margin-left:-24.6pt;margin-top:46.4pt;height:94.9pt;width:451.7pt;z-index:251663360;mso-width-relative:page;mso-height-relative:page;" coordorigin="6119,3077" coordsize="9034,1373">
            <o:lock v:ext="edit" aspectratio="f"/>
            <v:rect id="1034" o:spid="_x0000_s1034" o:spt="1" style="position:absolute;left:6119;top:3077;height:1187;width:9034;" filled="f" stroked="f" coordsize="21600,21600">
              <v:path/>
              <v:fill on="f" focussize="0,0"/>
              <v:stroke on="f"/>
              <v:imagedata o:title=""/>
              <o:lock v:ext="edit" aspectratio="f"/>
              <v:textbox>
                <w:txbxContent>
                  <w:p w14:paraId="1F20E29D">
                    <w:pPr>
                      <w:jc w:val="left"/>
                      <w:rPr>
                        <w:rFonts w:ascii="思源黑体 CN Bold" w:hAnsi="思源黑体 CN Bold" w:eastAsia="思源黑体 CN Bold" w:cs="Times New Roman"/>
                        <w:b/>
                        <w:bCs/>
                        <w:color w:val="002060"/>
                        <w:kern w:val="0"/>
                        <w:sz w:val="24"/>
                        <w:szCs w:val="24"/>
                      </w:rPr>
                    </w:pPr>
                    <w:r>
                      <w:rPr>
                        <w:rFonts w:hint="eastAsia" w:ascii="思源黑体 CN Bold" w:hAnsi="思源黑体 CN Bold" w:eastAsia="思源黑体 CN Bold" w:cs="思源黑体 CN Bold"/>
                        <w:b/>
                        <w:bCs/>
                        <w:color w:val="002060"/>
                        <w:spacing w:val="60"/>
                        <w:kern w:val="24"/>
                        <w:sz w:val="96"/>
                        <w:szCs w:val="96"/>
                        <w:lang w:eastAsia="zh-CN"/>
                      </w:rPr>
                      <w:t>部门</w:t>
                    </w:r>
                    <w:r>
                      <w:rPr>
                        <w:rFonts w:hint="eastAsia" w:ascii="思源黑体 CN Bold" w:hAnsi="思源黑体 CN Bold" w:eastAsia="思源黑体 CN Bold" w:cs="思源黑体 CN Bold"/>
                        <w:b/>
                        <w:bCs/>
                        <w:color w:val="002060"/>
                        <w:spacing w:val="60"/>
                        <w:kern w:val="24"/>
                        <w:sz w:val="96"/>
                        <w:szCs w:val="96"/>
                      </w:rPr>
                      <w:t>决算公开文本</w:t>
                    </w:r>
                  </w:p>
                </w:txbxContent>
              </v:textbox>
            </v:rect>
            <v:line id="1035" o:spid="_x0000_s1035" o:spt="20" style="position:absolute;left:6226;top:4450;height:0;width:8700;" filled="f" stroked="t" coordsize="21600,21600">
              <v:path arrowok="t"/>
              <v:fill on="f" focussize="0,0"/>
              <v:stroke weight="2.25pt" color="#42719B" joinstyle="miter" dashstyle="1 1"/>
              <v:imagedata o:title=""/>
              <o:lock v:ext="edit" aspectratio="f"/>
            </v:line>
          </v:group>
        </w:pict>
      </w:r>
      <w:r>
        <w:pict>
          <v:group id="1029" o:spid="_x0000_s1029" o:spt="203" style="position:absolute;left:0pt;margin-left:-88.05pt;margin-top:193.7pt;height:274.95pt;width:613.65pt;z-index:251665408;mso-width-relative:page;mso-height-relative:page;" coordorigin="5240,6098" coordsize="12273,5499">
            <o:lock v:ext="edit"/>
            <v:rect id="1030" o:spid="_x0000_s1030" o:spt="1" style="position:absolute;left:15245;top:6099;height:5499;width:2268;v-text-anchor:middle;" fillcolor="#2E75B5" filled="t" stroked="f" coordsize="21600,21600">
              <v:path/>
              <v:fill on="t" focussize="0,0"/>
              <v:stroke on="f" weight="1pt" color="#42719B"/>
              <v:imagedata o:title=""/>
              <o:lock v:ext="edit"/>
              <v:textbox>
                <w:txbxContent>
                  <w:p w14:paraId="7312A778">
                    <w:pPr>
                      <w:jc w:val="center"/>
                      <w:rPr>
                        <w:rFonts w:cs="Times New Roman"/>
                      </w:rPr>
                    </w:pPr>
                  </w:p>
                </w:txbxContent>
              </v:textbox>
            </v:rect>
            <v:shape id="1031" o:spid="_x0000_s1031" o:spt="75" type="#_x0000_t75" style="position:absolute;left:5240;top:6098;height:5499;width:10027;" filled="f" o:preferrelative="t" stroked="f" coordsize="21600,21600">
              <v:path/>
              <v:fill on="f" focussize="0,0"/>
              <v:stroke on="f" joinstyle="miter"/>
              <v:imagedata r:id="rId10" embosscolor="#FFFFFF" o:title=""/>
              <o:lock v:ext="edit" aspectratio="t"/>
            </v:shape>
          </v:group>
        </w:pict>
      </w:r>
      <w:r>
        <w:pict>
          <v:rect id="1028" o:spid="_x0000_s1026" o:spt="1" style="position:absolute;left:0pt;margin-left:23.2pt;margin-top:504.45pt;height:118.45pt;width:431.7pt;z-index:251662336;mso-width-relative:page;mso-height-relative:page;" filled="f" stroked="f" coordsize="21600,21600">
            <v:path/>
            <v:fill on="f" focussize="0,0"/>
            <v:stroke on="f"/>
            <v:imagedata o:title=""/>
            <o:lock v:ext="edit" aspectratio="f"/>
            <v:textbox>
              <w:txbxContent>
                <w:p w14:paraId="501CC061">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101</w:t>
                  </w:r>
                </w:p>
                <w:p w14:paraId="3EA51975">
                  <w:pPr>
                    <w:spacing w:line="600" w:lineRule="auto"/>
                    <w:ind w:left="2000" w:hanging="2000" w:hangingChars="500"/>
                    <w:jc w:val="left"/>
                    <w:rPr>
                      <w:rFonts w:hint="eastAsia" w:ascii="楷体_GB2312" w:hAnsi="楷体_GB2312" w:eastAsia="楷体_GB2312" w:cs="楷体_GB2312"/>
                      <w:color w:val="000000"/>
                      <w:sz w:val="40"/>
                      <w:szCs w:val="40"/>
                      <w:lang w:eastAsia="zh-CN"/>
                    </w:rPr>
                  </w:pPr>
                  <w:r>
                    <w:rPr>
                      <w:rFonts w:hint="eastAsia" w:ascii="黑体" w:hAnsi="黑体" w:eastAsia="黑体" w:cs="黑体"/>
                      <w:color w:val="000000"/>
                      <w:sz w:val="40"/>
                      <w:szCs w:val="40"/>
                      <w:lang w:eastAsia="zh-CN"/>
                    </w:rPr>
                    <w:t>部门</w:t>
                  </w:r>
                  <w:r>
                    <w:rPr>
                      <w:rFonts w:hint="eastAsia" w:ascii="黑体" w:hAnsi="黑体" w:eastAsia="黑体" w:cs="黑体"/>
                      <w:color w:val="000000"/>
                      <w:sz w:val="40"/>
                      <w:szCs w:val="40"/>
                    </w:rPr>
                    <w:t>名称</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eastAsia="zh-CN"/>
                    </w:rPr>
                    <w:t>石家庄市鹿泉区人民代表大会常务委员会</w:t>
                  </w:r>
                </w:p>
                <w:p w14:paraId="5F060DA4">
                  <w:pPr>
                    <w:spacing w:line="600" w:lineRule="auto"/>
                    <w:jc w:val="left"/>
                    <w:rPr>
                      <w:rFonts w:hint="eastAsia" w:ascii="楷体_GB2312" w:hAnsi="楷体_GB2312" w:eastAsia="楷体_GB2312" w:cs="楷体_GB2312"/>
                      <w:color w:val="000000"/>
                      <w:sz w:val="40"/>
                      <w:szCs w:val="40"/>
                      <w:lang w:eastAsia="zh-CN"/>
                    </w:rPr>
                  </w:pPr>
                </w:p>
              </w:txbxContent>
            </v:textbox>
          </v:rect>
        </w:pict>
      </w:r>
      <w:r>
        <w:pict>
          <v:shape id="图片 9" o:spid="_x0000_s1027" o:spt="75" alt="32313539333330313b32313539333238393bb9abb8e6" type="#_x0000_t75" style="position:absolute;left:0pt;margin-left:-14.25pt;margin-top:-12.5pt;height:48.05pt;width:48.05pt;mso-position-vertical-relative:margin;z-index:251664384;mso-width-relative:page;mso-height-relative:page;" filled="f" o:preferrelative="t" stroked="f" coordsize="21600,21600">
            <v:path/>
            <v:fill on="f" focussize="0,0"/>
            <v:stroke on="f" joinstyle="miter"/>
            <v:imagedata r:id="rId11" o:title=""/>
            <o:lock v:ext="edit" aspectratio="t"/>
          </v:shape>
        </w:pict>
      </w:r>
      <w:r>
        <w:pict>
          <v:rect id="1027" o:spid="_x0000_s1028" o:spt="1" style="position:absolute;left:0pt;margin-left:88.2pt;margin-top:625.4pt;height:41pt;width:256.7pt;z-index:251666432;mso-width-relative:page;mso-height-relative:page;" filled="f" stroked="f" coordsize="21600,21600">
            <v:path/>
            <v:fill on="f" focussize="0,0"/>
            <v:stroke on="f"/>
            <v:imagedata o:title=""/>
            <o:lock v:ext="edit"/>
            <v:textbox>
              <w:txbxContent>
                <w:p w14:paraId="00D21EF1">
                  <w:pPr>
                    <w:spacing w:line="600" w:lineRule="auto"/>
                    <w:jc w:val="center"/>
                    <w:rPr>
                      <w:rFonts w:ascii="楷体_GB2312" w:hAnsi="楷体_GB2312" w:eastAsia="楷体_GB2312" w:cs="Times New Roman"/>
                      <w:color w:val="000000"/>
                      <w:sz w:val="40"/>
                      <w:szCs w:val="40"/>
                    </w:rPr>
                  </w:pPr>
                  <w:r>
                    <w:rPr>
                      <w:rFonts w:hint="eastAsia" w:ascii="楷体_GB2312" w:hAnsi="楷体_GB2312" w:eastAsia="楷体_GB2312" w:cs="楷体_GB2312"/>
                      <w:color w:val="000000"/>
                      <w:sz w:val="40"/>
                      <w:szCs w:val="40"/>
                    </w:rPr>
                    <w:t>二〇二</w:t>
                  </w:r>
                  <w:r>
                    <w:rPr>
                      <w:rFonts w:hint="eastAsia" w:ascii="楷体_GB2312" w:hAnsi="楷体_GB2312" w:eastAsia="楷体_GB2312" w:cs="楷体_GB2312"/>
                      <w:color w:val="000000"/>
                      <w:sz w:val="40"/>
                      <w:szCs w:val="40"/>
                      <w:lang w:eastAsia="zh-CN"/>
                    </w:rPr>
                    <w:t>三</w:t>
                  </w:r>
                  <w:r>
                    <w:rPr>
                      <w:rFonts w:hint="eastAsia" w:ascii="楷体_GB2312" w:hAnsi="楷体_GB2312" w:eastAsia="楷体_GB2312" w:cs="楷体_GB2312"/>
                      <w:color w:val="000000"/>
                      <w:sz w:val="40"/>
                      <w:szCs w:val="40"/>
                    </w:rPr>
                    <w:t>年</w:t>
                  </w:r>
                  <w:r>
                    <w:rPr>
                      <w:rFonts w:hint="eastAsia" w:ascii="楷体_GB2312" w:hAnsi="楷体_GB2312" w:eastAsia="楷体_GB2312" w:cs="楷体_GB2312"/>
                      <w:color w:val="000000"/>
                      <w:sz w:val="40"/>
                      <w:szCs w:val="40"/>
                      <w:lang w:eastAsia="zh-CN"/>
                    </w:rPr>
                    <w:t>九</w:t>
                  </w:r>
                  <w:r>
                    <w:rPr>
                      <w:rFonts w:hint="eastAsia" w:ascii="楷体_GB2312" w:hAnsi="楷体_GB2312" w:eastAsia="楷体_GB2312" w:cs="楷体_GB2312"/>
                      <w:color w:val="000000"/>
                      <w:sz w:val="40"/>
                      <w:szCs w:val="40"/>
                    </w:rPr>
                    <w:t>月</w:t>
                  </w:r>
                </w:p>
              </w:txbxContent>
            </v:textbox>
          </v:rect>
        </w:pict>
      </w:r>
      <w:r>
        <w:pict>
          <v:rect id="1032" o:spid="_x0000_s1032" o:spt="1" style="position:absolute;left:0pt;margin-left:-19.95pt;margin-top:126.9pt;height:44.9pt;width:432.6pt;z-index:251661312;mso-width-relative:page;mso-height-relative:page;" filled="f" stroked="f" coordsize="21600,21600">
            <v:path/>
            <v:fill on="f" focussize="0,0"/>
            <v:stroke on="f"/>
            <v:imagedata o:title=""/>
            <o:lock v:ext="edit"/>
            <v:textbox>
              <w:txbxContent>
                <w:p w14:paraId="0B245DCC">
                  <w:pPr>
                    <w:jc w:val="distribute"/>
                    <w:rPr>
                      <w:rFonts w:ascii="思源黑体 CN Heavy" w:hAnsi="思源黑体 CN Heavy" w:eastAsia="思源黑体 CN Heavy" w:cs="Times New Roman"/>
                      <w:color w:val="A6A6A6"/>
                      <w:kern w:val="0"/>
                      <w:sz w:val="40"/>
                      <w:szCs w:val="40"/>
                    </w:rPr>
                  </w:pPr>
                </w:p>
              </w:txbxContent>
            </v:textbox>
          </v:rect>
        </w:pict>
      </w:r>
      <w:r>
        <w:pict>
          <v:rect id="1036" o:spid="_x0000_s1036" o:spt="1" style="position:absolute;left:0pt;margin-left:39.25pt;margin-top:-19.3pt;height:62.05pt;width:223.1pt;z-index:251660288;mso-width-relative:page;mso-height-relative:page;" filled="f" stroked="f" coordsize="21600,21600">
            <v:path/>
            <v:fill on="f" focussize="0,0"/>
            <v:stroke on="f"/>
            <v:imagedata o:title=""/>
            <o:lock v:ext="edit"/>
            <v:textbox>
              <w:txbxContent>
                <w:p w14:paraId="34425ACF">
                  <w:pPr>
                    <w:jc w:val="distribute"/>
                    <w:rPr>
                      <w:rFonts w:ascii="方正魏碑简体" w:hAnsi="Arial" w:eastAsia="方正魏碑简体" w:cs="Times New Roman"/>
                      <w:b/>
                      <w:bCs/>
                      <w:color w:val="002060"/>
                      <w:kern w:val="0"/>
                      <w:sz w:val="22"/>
                      <w:szCs w:val="22"/>
                    </w:rPr>
                  </w:pPr>
                  <w:r>
                    <w:rPr>
                      <w:rFonts w:ascii="方正魏碑简体" w:hAnsi="Arial" w:eastAsia="方正魏碑简体" w:cs="方正魏碑简体"/>
                      <w:b/>
                      <w:bCs/>
                      <w:color w:val="002060"/>
                      <w:spacing w:val="60"/>
                      <w:kern w:val="24"/>
                      <w:sz w:val="72"/>
                      <w:szCs w:val="72"/>
                    </w:rPr>
                    <w:t>202</w:t>
                  </w:r>
                  <w:r>
                    <w:rPr>
                      <w:rFonts w:hint="eastAsia" w:ascii="方正魏碑简体" w:hAnsi="Arial" w:eastAsia="方正魏碑简体" w:cs="方正魏碑简体"/>
                      <w:b/>
                      <w:bCs/>
                      <w:color w:val="002060"/>
                      <w:spacing w:val="60"/>
                      <w:kern w:val="24"/>
                      <w:sz w:val="72"/>
                      <w:szCs w:val="72"/>
                      <w:lang w:val="en-US" w:eastAsia="zh-CN"/>
                    </w:rPr>
                    <w:t>2</w:t>
                  </w:r>
                  <w:r>
                    <w:rPr>
                      <w:rFonts w:hint="eastAsia" w:ascii="方正魏碑简体" w:hAnsi="Arial" w:eastAsia="方正魏碑简体" w:cs="方正魏碑简体"/>
                      <w:b/>
                      <w:bCs/>
                      <w:color w:val="002060"/>
                      <w:spacing w:val="60"/>
                      <w:kern w:val="24"/>
                      <w:sz w:val="72"/>
                      <w:szCs w:val="72"/>
                    </w:rPr>
                    <w:t>年度</w:t>
                  </w:r>
                </w:p>
              </w:txbxContent>
            </v:textbox>
          </v:rect>
        </w:pict>
      </w:r>
      <w:r>
        <w:pict>
          <v:shape id="背景 耗崽" o:spid="_x0000_s1037" o:spt="75" type="#_x0000_t75" style="position:absolute;left:0pt;margin-left:-93.8pt;margin-top:-103.55pt;height:872.7pt;width:617.7pt;mso-position-horizontal-relative:margin;mso-position-vertical-relative:margin;z-index:251659264;mso-width-relative:page;mso-height-relative:page;" filled="f" o:preferrelative="t" stroked="f" coordsize="21600,21600">
            <v:path/>
            <v:fill on="f" focussize="0,0"/>
            <v:stroke on="f"/>
            <v:imagedata r:id="rId12" o:title=""/>
            <o:lock v:ext="edit" aspectratio="t"/>
          </v:shape>
        </w:pict>
      </w:r>
      <w:r>
        <w:rPr>
          <w:rFonts w:cs="Times New Roman"/>
        </w:rPr>
        <w:br w:type="page"/>
      </w:r>
    </w:p>
    <w:p w14:paraId="36B158F7">
      <w:pPr>
        <w:rPr>
          <w:rFonts w:ascii="黑体" w:hAnsi="黑体" w:eastAsia="黑体" w:cs="Times New Roman"/>
          <w:b/>
          <w:bCs/>
          <w:sz w:val="72"/>
          <w:szCs w:val="72"/>
        </w:rPr>
      </w:pPr>
    </w:p>
    <w:p w14:paraId="0BC63CD6">
      <w:pPr>
        <w:rPr>
          <w:rFonts w:ascii="黑体" w:hAnsi="黑体" w:eastAsia="黑体" w:cs="Times New Roman"/>
          <w:b/>
          <w:bCs/>
          <w:sz w:val="72"/>
          <w:szCs w:val="72"/>
        </w:rPr>
      </w:pPr>
    </w:p>
    <w:p w14:paraId="07197784">
      <w:pPr>
        <w:rPr>
          <w:rFonts w:ascii="黑体" w:hAnsi="黑体" w:eastAsia="黑体" w:cs="Times New Roman"/>
          <w:b/>
          <w:bCs/>
          <w:sz w:val="72"/>
          <w:szCs w:val="72"/>
        </w:rPr>
      </w:pPr>
      <w:r>
        <w:rPr>
          <w:rFonts w:ascii="黑体" w:hAnsi="黑体" w:eastAsia="黑体" w:cs="黑体"/>
          <w:b/>
          <w:bCs/>
          <w:sz w:val="72"/>
          <w:szCs w:val="72"/>
        </w:rPr>
        <w:t>202</w:t>
      </w:r>
      <w:r>
        <w:rPr>
          <w:rFonts w:hint="eastAsia" w:ascii="黑体" w:hAnsi="黑体" w:eastAsia="黑体" w:cs="黑体"/>
          <w:b/>
          <w:bCs/>
          <w:sz w:val="72"/>
          <w:szCs w:val="72"/>
          <w:lang w:val="en-US" w:eastAsia="zh-CN"/>
        </w:rPr>
        <w:t>2</w:t>
      </w:r>
      <w:r>
        <w:rPr>
          <w:rFonts w:hint="eastAsia" w:ascii="黑体" w:hAnsi="黑体" w:eastAsia="黑体" w:cs="黑体"/>
          <w:b/>
          <w:bCs/>
          <w:sz w:val="72"/>
          <w:szCs w:val="72"/>
        </w:rPr>
        <w:t>年度</w:t>
      </w:r>
      <w:r>
        <w:rPr>
          <w:rFonts w:hint="eastAsia" w:ascii="黑体" w:hAnsi="黑体" w:eastAsia="黑体" w:cs="黑体"/>
          <w:b/>
          <w:bCs/>
          <w:sz w:val="72"/>
          <w:szCs w:val="72"/>
          <w:lang w:eastAsia="zh-CN"/>
        </w:rPr>
        <w:t>部门</w:t>
      </w:r>
      <w:r>
        <w:rPr>
          <w:rFonts w:hint="eastAsia" w:ascii="黑体" w:hAnsi="黑体" w:eastAsia="黑体" w:cs="黑体"/>
          <w:b/>
          <w:bCs/>
          <w:sz w:val="72"/>
          <w:szCs w:val="72"/>
        </w:rPr>
        <w:t>决算公开文本</w:t>
      </w:r>
    </w:p>
    <w:p w14:paraId="328A9C4C">
      <w:pPr>
        <w:spacing w:line="360" w:lineRule="auto"/>
        <w:jc w:val="center"/>
        <w:rPr>
          <w:rFonts w:ascii="黑体" w:hAnsi="黑体" w:eastAsia="黑体" w:cs="Times New Roman"/>
          <w:sz w:val="56"/>
          <w:szCs w:val="56"/>
        </w:rPr>
      </w:pPr>
    </w:p>
    <w:p w14:paraId="659241A7">
      <w:pPr>
        <w:spacing w:line="600" w:lineRule="auto"/>
        <w:jc w:val="center"/>
        <w:rPr>
          <w:rFonts w:ascii="黑体" w:hAnsi="黑体" w:eastAsia="黑体" w:cs="Times New Roman"/>
          <w:sz w:val="56"/>
          <w:szCs w:val="56"/>
        </w:rPr>
      </w:pPr>
    </w:p>
    <w:p w14:paraId="6B6B245E">
      <w:pPr>
        <w:spacing w:line="600" w:lineRule="auto"/>
        <w:jc w:val="center"/>
        <w:rPr>
          <w:rFonts w:ascii="黑体" w:hAnsi="黑体" w:eastAsia="黑体" w:cs="Times New Roman"/>
          <w:sz w:val="56"/>
          <w:szCs w:val="56"/>
        </w:rPr>
      </w:pPr>
    </w:p>
    <w:p w14:paraId="07354392">
      <w:pPr>
        <w:spacing w:line="600" w:lineRule="auto"/>
        <w:jc w:val="center"/>
        <w:rPr>
          <w:rFonts w:ascii="黑体" w:hAnsi="黑体" w:eastAsia="黑体" w:cs="Times New Roman"/>
          <w:sz w:val="56"/>
          <w:szCs w:val="56"/>
        </w:rPr>
      </w:pPr>
    </w:p>
    <w:p w14:paraId="5231FF0E">
      <w:pPr>
        <w:spacing w:line="600" w:lineRule="auto"/>
        <w:jc w:val="center"/>
        <w:rPr>
          <w:rFonts w:ascii="黑体" w:hAnsi="黑体" w:eastAsia="黑体" w:cs="Times New Roman"/>
          <w:sz w:val="56"/>
          <w:szCs w:val="56"/>
        </w:rPr>
      </w:pPr>
    </w:p>
    <w:p w14:paraId="72A231E4">
      <w:pPr>
        <w:spacing w:line="480" w:lineRule="auto"/>
        <w:jc w:val="center"/>
        <w:rPr>
          <w:rFonts w:ascii="黑体" w:hAnsi="黑体" w:eastAsia="黑体" w:cs="Times New Roman"/>
          <w:sz w:val="56"/>
          <w:szCs w:val="56"/>
        </w:rPr>
      </w:pPr>
    </w:p>
    <w:p w14:paraId="6D16B34A">
      <w:pPr>
        <w:spacing w:line="480" w:lineRule="auto"/>
        <w:jc w:val="center"/>
        <w:rPr>
          <w:rFonts w:ascii="黑体" w:hAnsi="黑体" w:eastAsia="黑体" w:cs="Times New Roman"/>
          <w:sz w:val="56"/>
          <w:szCs w:val="56"/>
        </w:rPr>
      </w:pPr>
    </w:p>
    <w:p w14:paraId="0AE54B41">
      <w:pPr>
        <w:spacing w:line="600" w:lineRule="auto"/>
        <w:ind w:firstLine="1200" w:firstLineChars="300"/>
        <w:jc w:val="left"/>
        <w:rPr>
          <w:rFonts w:hint="eastAsia" w:ascii="楷体_GB2312" w:hAnsi="楷体_GB2312" w:eastAsia="楷体_GB2312" w:cs="楷体_GB2312"/>
          <w:color w:val="000000"/>
          <w:sz w:val="40"/>
          <w:szCs w:val="40"/>
          <w:lang w:eastAsia="zh-CN"/>
        </w:rPr>
      </w:pPr>
      <w:r>
        <w:rPr>
          <w:rFonts w:hint="eastAsia" w:ascii="楷体_GB2312" w:hAnsi="楷体_GB2312" w:eastAsia="楷体_GB2312" w:cs="楷体_GB2312"/>
          <w:color w:val="000000"/>
          <w:sz w:val="40"/>
          <w:szCs w:val="40"/>
          <w:lang w:eastAsia="zh-CN"/>
        </w:rPr>
        <w:t>石家庄市鹿泉区人民代表大会常务委员会</w:t>
      </w:r>
    </w:p>
    <w:p w14:paraId="3989F8B3">
      <w:pPr>
        <w:snapToGrid w:val="0"/>
        <w:jc w:val="center"/>
        <w:rPr>
          <w:rFonts w:ascii="楷体_GB2312" w:hAnsi="楷体_GB2312" w:eastAsia="楷体_GB2312" w:cs="Times New Roman"/>
          <w:color w:val="000000"/>
          <w:kern w:val="0"/>
          <w:sz w:val="44"/>
          <w:szCs w:val="44"/>
        </w:rPr>
        <w:sectPr>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kern w:val="0"/>
          <w:sz w:val="44"/>
          <w:szCs w:val="44"/>
        </w:rPr>
        <w:t>二〇二</w:t>
      </w:r>
      <w:r>
        <w:rPr>
          <w:rFonts w:hint="eastAsia" w:ascii="楷体_GB2312" w:hAnsi="楷体_GB2312" w:eastAsia="楷体_GB2312" w:cs="楷体_GB2312"/>
          <w:color w:val="000000"/>
          <w:kern w:val="0"/>
          <w:sz w:val="44"/>
          <w:szCs w:val="44"/>
          <w:lang w:eastAsia="zh-CN"/>
        </w:rPr>
        <w:t>三</w:t>
      </w:r>
      <w:r>
        <w:rPr>
          <w:rFonts w:hint="eastAsia" w:ascii="楷体_GB2312" w:hAnsi="楷体_GB2312" w:eastAsia="楷体_GB2312" w:cs="楷体_GB2312"/>
          <w:color w:val="000000"/>
          <w:kern w:val="0"/>
          <w:sz w:val="44"/>
          <w:szCs w:val="44"/>
        </w:rPr>
        <w:t>年</w:t>
      </w:r>
      <w:r>
        <w:rPr>
          <w:rFonts w:hint="eastAsia" w:ascii="楷体_GB2312" w:hAnsi="楷体_GB2312" w:eastAsia="楷体_GB2312" w:cs="楷体_GB2312"/>
          <w:color w:val="000000"/>
          <w:kern w:val="0"/>
          <w:sz w:val="44"/>
          <w:szCs w:val="44"/>
          <w:lang w:eastAsia="zh-CN"/>
        </w:rPr>
        <w:t>九</w:t>
      </w:r>
      <w:r>
        <w:rPr>
          <w:rFonts w:hint="eastAsia" w:ascii="楷体_GB2312" w:hAnsi="楷体_GB2312" w:eastAsia="楷体_GB2312" w:cs="楷体_GB2312"/>
          <w:color w:val="000000"/>
          <w:kern w:val="0"/>
          <w:sz w:val="44"/>
          <w:szCs w:val="44"/>
        </w:rPr>
        <w:t>月</w:t>
      </w:r>
    </w:p>
    <w:p w14:paraId="7874B607">
      <w:pPr>
        <w:tabs>
          <w:tab w:val="left" w:pos="2728"/>
        </w:tabs>
        <w:jc w:val="center"/>
        <w:rPr>
          <w:rFonts w:ascii="黑体" w:hAnsi="Times New Roman" w:eastAsia="黑体" w:cs="Times New Roman"/>
          <w:sz w:val="44"/>
          <w:szCs w:val="44"/>
        </w:rPr>
      </w:pPr>
      <w:r>
        <w:pict>
          <v:shape id="图片 71" o:spid="_x0000_s1038" o:spt="75" alt="32313538393631303b32313538393632373bc4bfc2bc" type="#_x0000_t75" style="position:absolute;left:0pt;margin-left:14.8pt;margin-top:-11.1pt;height:50.35pt;width:50.35pt;mso-position-vertical-relative:margin;z-index:251669504;mso-width-relative:page;mso-height-relative:page;" filled="f" o:preferrelative="t" stroked="f" coordsize="21600,21600">
            <v:path/>
            <v:fill on="f" focussize="0,0"/>
            <v:stroke on="f" joinstyle="miter"/>
            <v:imagedata r:id="rId13" o:title=""/>
            <o:lock v:ext="edit" aspectratio="t"/>
          </v:shape>
        </w:pict>
      </w:r>
      <w:r>
        <w:rPr>
          <w:rFonts w:hint="eastAsia" w:ascii="黑体" w:hAnsi="Times New Roman" w:eastAsia="黑体" w:cs="黑体"/>
          <w:sz w:val="44"/>
          <w:szCs w:val="44"/>
        </w:rPr>
        <w:t>目</w:t>
      </w:r>
      <w:r>
        <w:rPr>
          <w:rFonts w:ascii="黑体" w:hAnsi="Times New Roman" w:eastAsia="黑体" w:cs="黑体"/>
          <w:sz w:val="44"/>
          <w:szCs w:val="44"/>
        </w:rPr>
        <w:t xml:space="preserve">    </w:t>
      </w:r>
      <w:r>
        <w:rPr>
          <w:rFonts w:hint="eastAsia" w:ascii="黑体" w:hAnsi="Times New Roman" w:eastAsia="黑体" w:cs="黑体"/>
          <w:sz w:val="44"/>
          <w:szCs w:val="44"/>
        </w:rPr>
        <w:t>录</w:t>
      </w:r>
    </w:p>
    <w:p w14:paraId="6238C12A">
      <w:pPr>
        <w:widowControl/>
        <w:spacing w:after="160" w:line="580" w:lineRule="exact"/>
        <w:ind w:firstLine="640" w:firstLineChars="200"/>
        <w:rPr>
          <w:rFonts w:ascii="Times New Roman" w:hAnsi="Times New Roman" w:eastAsia="黑体" w:cs="Times New Roman"/>
          <w:sz w:val="32"/>
          <w:szCs w:val="32"/>
        </w:rPr>
      </w:pPr>
    </w:p>
    <w:p w14:paraId="0086E614">
      <w:pPr>
        <w:widowControl/>
        <w:spacing w:after="160" w:line="580" w:lineRule="exact"/>
        <w:ind w:firstLine="640" w:firstLineChars="200"/>
        <w:rPr>
          <w:rFonts w:ascii="Times New Roman" w:hAnsi="Times New Roman" w:eastAsia="仿宋_GB2312" w:cs="Times New Roman"/>
          <w:sz w:val="24"/>
          <w:szCs w:val="24"/>
        </w:rPr>
      </w:pPr>
      <w:r>
        <w:rPr>
          <w:rFonts w:hint="eastAsia" w:ascii="Times New Roman" w:hAnsi="Times New Roman" w:eastAsia="黑体" w:cs="黑体"/>
          <w:sz w:val="32"/>
          <w:szCs w:val="32"/>
        </w:rPr>
        <w:t>第一部分</w:t>
      </w:r>
      <w:r>
        <w:rPr>
          <w:rFonts w:ascii="Times New Roman" w:hAnsi="Times New Roman" w:eastAsia="黑体" w:cs="Times New Roman"/>
          <w:sz w:val="32"/>
          <w:szCs w:val="32"/>
        </w:rPr>
        <w:t xml:space="preserve">   </w:t>
      </w:r>
      <w:r>
        <w:rPr>
          <w:rFonts w:hint="eastAsia" w:ascii="Times New Roman" w:hAnsi="Times New Roman" w:eastAsia="黑体" w:cs="黑体"/>
          <w:sz w:val="32"/>
          <w:szCs w:val="32"/>
          <w:lang w:eastAsia="zh-CN"/>
        </w:rPr>
        <w:t>部门</w:t>
      </w:r>
      <w:r>
        <w:rPr>
          <w:rFonts w:hint="eastAsia" w:ascii="Times New Roman" w:hAnsi="Times New Roman" w:eastAsia="黑体" w:cs="黑体"/>
          <w:sz w:val="32"/>
          <w:szCs w:val="32"/>
        </w:rPr>
        <w:t>概况</w:t>
      </w:r>
    </w:p>
    <w:p w14:paraId="1A488C49">
      <w:pPr>
        <w:widowControl/>
        <w:spacing w:after="160" w:line="580" w:lineRule="exact"/>
        <w:ind w:firstLine="1273" w:firstLineChars="398"/>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一、</w:t>
      </w:r>
      <w:r>
        <w:rPr>
          <w:rFonts w:hint="eastAsia" w:ascii="Times New Roman" w:hAnsi="Times New Roman" w:eastAsia="仿宋_GB2312" w:cs="仿宋_GB2312"/>
          <w:sz w:val="32"/>
          <w:szCs w:val="32"/>
          <w:lang w:eastAsia="zh-CN"/>
        </w:rPr>
        <w:t>部门</w:t>
      </w:r>
      <w:r>
        <w:rPr>
          <w:rFonts w:hint="eastAsia" w:ascii="Times New Roman" w:hAnsi="Times New Roman" w:eastAsia="仿宋_GB2312" w:cs="仿宋_GB2312"/>
          <w:sz w:val="32"/>
          <w:szCs w:val="32"/>
        </w:rPr>
        <w:t>职责</w:t>
      </w:r>
    </w:p>
    <w:p w14:paraId="4EE98D30">
      <w:pPr>
        <w:widowControl/>
        <w:spacing w:after="160" w:line="580" w:lineRule="exact"/>
        <w:ind w:firstLine="1273" w:firstLineChars="398"/>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二、机构设置</w:t>
      </w:r>
    </w:p>
    <w:p w14:paraId="303BE2F2">
      <w:pPr>
        <w:widowControl/>
        <w:spacing w:after="160" w:line="580" w:lineRule="exact"/>
        <w:ind w:firstLine="640" w:firstLineChars="200"/>
        <w:rPr>
          <w:rFonts w:ascii="Times New Roman" w:hAnsi="Times New Roman" w:eastAsia="仿宋_GB2312" w:cs="Times New Roman"/>
          <w:sz w:val="20"/>
          <w:szCs w:val="20"/>
        </w:rPr>
      </w:pPr>
      <w:r>
        <w:rPr>
          <w:rFonts w:hint="eastAsia" w:ascii="Times New Roman" w:hAnsi="Times New Roman" w:eastAsia="黑体" w:cs="黑体"/>
          <w:sz w:val="32"/>
          <w:szCs w:val="32"/>
        </w:rPr>
        <w:t>第二部分</w:t>
      </w:r>
      <w:r>
        <w:rPr>
          <w:rFonts w:ascii="Times New Roman" w:hAnsi="Times New Roman" w:eastAsia="黑体" w:cs="Times New Roman"/>
          <w:sz w:val="32"/>
          <w:szCs w:val="32"/>
        </w:rPr>
        <w:t xml:space="preserve">   202</w:t>
      </w:r>
      <w:r>
        <w:rPr>
          <w:rFonts w:hint="eastAsia" w:ascii="Times New Roman" w:hAnsi="Times New Roman" w:eastAsia="黑体" w:cs="Times New Roman"/>
          <w:sz w:val="32"/>
          <w:szCs w:val="32"/>
          <w:lang w:val="en-US" w:eastAsia="zh-CN"/>
        </w:rPr>
        <w:t>2</w:t>
      </w:r>
      <w:r>
        <w:rPr>
          <w:rFonts w:hint="eastAsia" w:ascii="Times New Roman" w:hAnsi="Times New Roman" w:eastAsia="黑体" w:cs="黑体"/>
          <w:sz w:val="32"/>
          <w:szCs w:val="32"/>
        </w:rPr>
        <w:t>年度</w:t>
      </w:r>
      <w:r>
        <w:rPr>
          <w:rFonts w:hint="eastAsia" w:ascii="Times New Roman" w:hAnsi="Times New Roman" w:eastAsia="黑体" w:cs="黑体"/>
          <w:sz w:val="32"/>
          <w:szCs w:val="32"/>
          <w:lang w:eastAsia="zh-CN"/>
        </w:rPr>
        <w:t>部门</w:t>
      </w:r>
      <w:r>
        <w:rPr>
          <w:rFonts w:hint="eastAsia" w:ascii="Times New Roman" w:hAnsi="Times New Roman" w:eastAsia="黑体" w:cs="黑体"/>
          <w:sz w:val="32"/>
          <w:szCs w:val="32"/>
        </w:rPr>
        <w:t>决算报表</w:t>
      </w:r>
    </w:p>
    <w:p w14:paraId="5DD464B4">
      <w:pPr>
        <w:widowControl/>
        <w:spacing w:after="160" w:line="580" w:lineRule="exact"/>
        <w:ind w:firstLine="640" w:firstLineChars="200"/>
        <w:rPr>
          <w:rFonts w:ascii="Times New Roman" w:hAnsi="Times New Roman" w:eastAsia="黑体" w:cs="Times New Roman"/>
          <w:sz w:val="32"/>
          <w:szCs w:val="32"/>
        </w:rPr>
      </w:pPr>
      <w:r>
        <w:rPr>
          <w:rFonts w:hint="eastAsia" w:ascii="Times New Roman" w:hAnsi="Times New Roman" w:eastAsia="黑体" w:cs="黑体"/>
          <w:sz w:val="32"/>
          <w:szCs w:val="32"/>
        </w:rPr>
        <w:t>第三部分</w:t>
      </w:r>
      <w:r>
        <w:rPr>
          <w:rFonts w:ascii="Times New Roman" w:hAnsi="Times New Roman" w:eastAsia="黑体" w:cs="Times New Roman"/>
          <w:sz w:val="32"/>
          <w:szCs w:val="32"/>
        </w:rPr>
        <w:t xml:space="preserve">   202</w:t>
      </w:r>
      <w:r>
        <w:rPr>
          <w:rFonts w:hint="eastAsia" w:ascii="Times New Roman" w:hAnsi="Times New Roman" w:eastAsia="黑体" w:cs="Times New Roman"/>
          <w:sz w:val="32"/>
          <w:szCs w:val="32"/>
          <w:lang w:val="en-US" w:eastAsia="zh-CN"/>
        </w:rPr>
        <w:t>2</w:t>
      </w:r>
      <w:r>
        <w:rPr>
          <w:rFonts w:hint="eastAsia" w:ascii="Times New Roman" w:hAnsi="Times New Roman" w:eastAsia="黑体" w:cs="黑体"/>
          <w:sz w:val="32"/>
          <w:szCs w:val="32"/>
        </w:rPr>
        <w:t>年</w:t>
      </w:r>
      <w:r>
        <w:rPr>
          <w:rFonts w:hint="eastAsia" w:ascii="Times New Roman" w:hAnsi="Times New Roman" w:eastAsia="黑体" w:cs="黑体"/>
          <w:sz w:val="32"/>
          <w:szCs w:val="32"/>
          <w:lang w:eastAsia="zh-CN"/>
        </w:rPr>
        <w:t>部门</w:t>
      </w:r>
      <w:r>
        <w:rPr>
          <w:rFonts w:hint="eastAsia" w:ascii="Times New Roman" w:hAnsi="Times New Roman" w:eastAsia="黑体" w:cs="黑体"/>
          <w:sz w:val="32"/>
          <w:szCs w:val="32"/>
        </w:rPr>
        <w:t>决算情况说明</w:t>
      </w:r>
    </w:p>
    <w:p w14:paraId="087EE547">
      <w:pPr>
        <w:widowControl/>
        <w:spacing w:after="160" w:line="580" w:lineRule="exact"/>
        <w:ind w:firstLine="1280" w:firstLineChars="4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一、收入支出决算总体情况说明</w:t>
      </w:r>
    </w:p>
    <w:p w14:paraId="0102263F">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二、收入决算情况说明</w:t>
      </w:r>
    </w:p>
    <w:p w14:paraId="0881F0ED">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三、支出决算情况说明</w:t>
      </w:r>
    </w:p>
    <w:p w14:paraId="1376FE5A">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四、财政拨款收入支出决算总体情况说明</w:t>
      </w:r>
    </w:p>
    <w:p w14:paraId="5AF05D99">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五、一般公共预算“三公”</w:t>
      </w:r>
      <w:r>
        <w:rPr>
          <w:rFonts w:ascii="Times New Roman" w:hAnsi="Times New Roman" w:eastAsia="仿宋_GB2312" w:cs="Times New Roman"/>
          <w:sz w:val="32"/>
          <w:szCs w:val="32"/>
        </w:rPr>
        <w:t xml:space="preserve"> </w:t>
      </w:r>
      <w:r>
        <w:rPr>
          <w:rFonts w:hint="eastAsia" w:ascii="Times New Roman" w:hAnsi="Times New Roman" w:eastAsia="仿宋_GB2312" w:cs="仿宋_GB2312"/>
          <w:sz w:val="32"/>
          <w:szCs w:val="32"/>
        </w:rPr>
        <w:t>经费支出决算情况说明</w:t>
      </w:r>
    </w:p>
    <w:p w14:paraId="2FFFABD1">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六、预算绩效情况说明</w:t>
      </w:r>
    </w:p>
    <w:p w14:paraId="298E239F">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七、机关运行经费情况</w:t>
      </w:r>
    </w:p>
    <w:p w14:paraId="2A99C95A">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八、政府采购情况</w:t>
      </w:r>
    </w:p>
    <w:p w14:paraId="13DE18A5">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九、国有资产占用情况</w:t>
      </w:r>
    </w:p>
    <w:p w14:paraId="6774BE33">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十、其他需要说明的情况</w:t>
      </w:r>
    </w:p>
    <w:p w14:paraId="07671603">
      <w:pPr>
        <w:widowControl/>
        <w:spacing w:after="160" w:line="580" w:lineRule="exact"/>
        <w:ind w:firstLine="640" w:firstLineChars="200"/>
        <w:rPr>
          <w:rFonts w:ascii="Times New Roman" w:hAnsi="Times New Roman" w:eastAsia="黑体" w:cs="Times New Roman"/>
          <w:sz w:val="32"/>
          <w:szCs w:val="32"/>
        </w:rPr>
      </w:pPr>
      <w:r>
        <w:rPr>
          <w:rFonts w:hint="eastAsia" w:ascii="Times New Roman" w:hAnsi="Times New Roman" w:eastAsia="黑体" w:cs="黑体"/>
          <w:sz w:val="32"/>
          <w:szCs w:val="32"/>
        </w:rPr>
        <w:t>第四部分</w:t>
      </w:r>
      <w:r>
        <w:rPr>
          <w:rFonts w:ascii="Times New Roman" w:hAnsi="Times New Roman" w:eastAsia="黑体" w:cs="Times New Roman"/>
          <w:sz w:val="32"/>
          <w:szCs w:val="32"/>
        </w:rPr>
        <w:t xml:space="preserve">  </w:t>
      </w:r>
      <w:r>
        <w:rPr>
          <w:rFonts w:hint="eastAsia" w:ascii="Times New Roman" w:hAnsi="Times New Roman" w:eastAsia="黑体" w:cs="黑体"/>
          <w:sz w:val="32"/>
          <w:szCs w:val="32"/>
        </w:rPr>
        <w:t>名词解释</w:t>
      </w:r>
    </w:p>
    <w:p w14:paraId="75CDBCA6">
      <w:pPr>
        <w:widowControl/>
        <w:spacing w:after="160" w:line="580" w:lineRule="exact"/>
        <w:ind w:firstLine="640" w:firstLineChars="200"/>
        <w:rPr>
          <w:rFonts w:ascii="Times New Roman" w:hAnsi="Times New Roman" w:eastAsia="黑体" w:cs="Times New Roman"/>
          <w:sz w:val="32"/>
          <w:szCs w:val="32"/>
        </w:rPr>
        <w:sectPr>
          <w:headerReference r:id="rId4" w:type="first"/>
          <w:footerReference r:id="rId6" w:type="first"/>
          <w:headerReference r:id="rId3" w:type="default"/>
          <w:footerReference r:id="rId5" w:type="default"/>
          <w:pgSz w:w="11906" w:h="16838"/>
          <w:pgMar w:top="1474" w:right="1531" w:bottom="1474" w:left="1531" w:header="851" w:footer="992" w:gutter="0"/>
          <w:cols w:space="0" w:num="1"/>
          <w:titlePg/>
          <w:docGrid w:type="lines" w:linePitch="312" w:charSpace="0"/>
        </w:sectPr>
      </w:pPr>
    </w:p>
    <w:p w14:paraId="35AAFD11">
      <w:pPr>
        <w:widowControl/>
        <w:jc w:val="center"/>
        <w:rPr>
          <w:rFonts w:ascii="黑体" w:hAnsi="黑体" w:eastAsia="黑体" w:cs="Times New Roman"/>
          <w:color w:val="000000"/>
          <w:sz w:val="48"/>
          <w:szCs w:val="48"/>
        </w:rPr>
      </w:pPr>
    </w:p>
    <w:p w14:paraId="0D1153C7">
      <w:pPr>
        <w:widowControl/>
        <w:jc w:val="center"/>
        <w:rPr>
          <w:rFonts w:ascii="黑体" w:hAnsi="黑体" w:eastAsia="黑体" w:cs="Times New Roman"/>
          <w:color w:val="000000"/>
          <w:sz w:val="48"/>
          <w:szCs w:val="48"/>
        </w:rPr>
      </w:pPr>
    </w:p>
    <w:p w14:paraId="353BCE50">
      <w:pPr>
        <w:widowControl/>
        <w:jc w:val="center"/>
        <w:rPr>
          <w:rFonts w:ascii="黑体" w:hAnsi="黑体" w:eastAsia="黑体" w:cs="Times New Roman"/>
          <w:color w:val="000000"/>
          <w:sz w:val="48"/>
          <w:szCs w:val="48"/>
        </w:rPr>
      </w:pPr>
    </w:p>
    <w:p w14:paraId="3E41D619">
      <w:pPr>
        <w:widowControl/>
        <w:jc w:val="center"/>
        <w:rPr>
          <w:rFonts w:ascii="黑体" w:hAnsi="黑体" w:eastAsia="黑体" w:cs="Times New Roman"/>
          <w:color w:val="000000"/>
          <w:sz w:val="48"/>
          <w:szCs w:val="48"/>
        </w:rPr>
      </w:pPr>
    </w:p>
    <w:p w14:paraId="32F952D5">
      <w:pPr>
        <w:widowControl/>
        <w:jc w:val="center"/>
        <w:rPr>
          <w:rFonts w:ascii="黑体" w:hAnsi="黑体" w:eastAsia="黑体" w:cs="Times New Roman"/>
          <w:color w:val="000000"/>
          <w:sz w:val="48"/>
          <w:szCs w:val="48"/>
        </w:rPr>
      </w:pPr>
    </w:p>
    <w:p w14:paraId="6905C390">
      <w:pPr>
        <w:widowControl/>
        <w:jc w:val="center"/>
        <w:rPr>
          <w:rFonts w:ascii="黑体" w:hAnsi="黑体" w:eastAsia="黑体" w:cs="Times New Roman"/>
          <w:color w:val="000000"/>
          <w:sz w:val="48"/>
          <w:szCs w:val="48"/>
        </w:rPr>
      </w:pPr>
    </w:p>
    <w:p w14:paraId="20A99F50">
      <w:pPr>
        <w:widowControl/>
        <w:jc w:val="center"/>
        <w:rPr>
          <w:rFonts w:ascii="黑体" w:hAnsi="黑体" w:eastAsia="黑体" w:cs="Times New Roman"/>
          <w:color w:val="000000"/>
          <w:sz w:val="48"/>
          <w:szCs w:val="48"/>
        </w:rPr>
      </w:pPr>
      <w:r>
        <w:pict>
          <v:shape id="图片 67" o:spid="_x0000_s1039" o:spt="75" alt="32313535393135353b32313535393132353bd0b4d7d6c2a5" type="#_x0000_t75" style="position:absolute;left:0pt;margin-left:41.6pt;margin-top:207.75pt;height:58.25pt;width:58.25pt;mso-position-vertical-relative:margin;z-index:251667456;mso-width-relative:page;mso-height-relative:page;" filled="f" o:preferrelative="t" stroked="f" coordsize="21600,21600">
            <v:path/>
            <v:fill on="f" focussize="0,0"/>
            <v:stroke on="f" joinstyle="miter"/>
            <v:imagedata r:id="rId14" o:title=""/>
            <o:lock v:ext="edit" aspectratio="t"/>
          </v:shape>
        </w:pict>
      </w:r>
    </w:p>
    <w:p w14:paraId="07A361BE">
      <w:pPr>
        <w:widowControl/>
        <w:jc w:val="center"/>
        <w:rPr>
          <w:rFonts w:ascii="黑体" w:hAnsi="黑体" w:eastAsia="黑体" w:cs="Times New Roman"/>
          <w:color w:val="000000"/>
          <w:sz w:val="44"/>
          <w:szCs w:val="44"/>
        </w:rPr>
      </w:pPr>
      <w:r>
        <w:rPr>
          <w:rFonts w:ascii="黑体" w:hAnsi="黑体" w:eastAsia="黑体" w:cs="黑体"/>
          <w:color w:val="000000"/>
          <w:sz w:val="44"/>
          <w:szCs w:val="44"/>
        </w:rPr>
        <w:t xml:space="preserve"> </w:t>
      </w:r>
      <w:r>
        <w:rPr>
          <w:rFonts w:hint="eastAsia" w:ascii="黑体" w:hAnsi="黑体" w:eastAsia="黑体" w:cs="黑体"/>
          <w:color w:val="000000"/>
          <w:sz w:val="44"/>
          <w:szCs w:val="44"/>
        </w:rPr>
        <w:t>第一部分</w:t>
      </w:r>
      <w:r>
        <w:rPr>
          <w:rFonts w:ascii="黑体" w:hAnsi="黑体" w:eastAsia="黑体" w:cs="黑体"/>
          <w:color w:val="000000"/>
          <w:sz w:val="44"/>
          <w:szCs w:val="44"/>
        </w:rPr>
        <w:t xml:space="preserve">  </w:t>
      </w:r>
      <w:r>
        <w:rPr>
          <w:rFonts w:hint="eastAsia" w:ascii="黑体" w:hAnsi="黑体" w:eastAsia="黑体" w:cs="黑体"/>
          <w:color w:val="000000"/>
          <w:sz w:val="44"/>
          <w:szCs w:val="44"/>
          <w:lang w:eastAsia="zh-CN"/>
        </w:rPr>
        <w:t>部门</w:t>
      </w:r>
      <w:r>
        <w:rPr>
          <w:rFonts w:hint="eastAsia" w:ascii="黑体" w:hAnsi="黑体" w:eastAsia="黑体" w:cs="黑体"/>
          <w:color w:val="000000"/>
          <w:sz w:val="44"/>
          <w:szCs w:val="44"/>
        </w:rPr>
        <w:t>概况</w:t>
      </w:r>
    </w:p>
    <w:p w14:paraId="123D6732">
      <w:pPr>
        <w:widowControl/>
        <w:spacing w:line="580" w:lineRule="exact"/>
        <w:ind w:firstLine="640" w:firstLineChars="200"/>
        <w:rPr>
          <w:rFonts w:eastAsia="黑体" w:cs="Times New Roman"/>
          <w:sz w:val="32"/>
          <w:szCs w:val="32"/>
        </w:rPr>
      </w:pPr>
    </w:p>
    <w:p w14:paraId="0F285C90">
      <w:pPr>
        <w:rPr>
          <w:rFonts w:ascii="黑体" w:eastAsia="黑体" w:cs="Times New Roman"/>
          <w:b w:val="0"/>
          <w:bCs w:val="0"/>
          <w:kern w:val="0"/>
          <w:sz w:val="32"/>
          <w:szCs w:val="32"/>
        </w:rPr>
      </w:pPr>
      <w:r>
        <w:rPr>
          <w:rFonts w:ascii="黑体" w:eastAsia="黑体" w:cs="Times New Roman"/>
          <w:kern w:val="0"/>
          <w:sz w:val="32"/>
          <w:szCs w:val="32"/>
        </w:rPr>
        <w:br w:type="page"/>
      </w:r>
      <w:r>
        <w:rPr>
          <w:rFonts w:hint="eastAsia" w:ascii="黑体" w:eastAsia="黑体" w:cs="黑体"/>
          <w:b w:val="0"/>
          <w:bCs w:val="0"/>
          <w:kern w:val="0"/>
          <w:sz w:val="32"/>
          <w:szCs w:val="32"/>
        </w:rPr>
        <w:t>一、</w:t>
      </w:r>
      <w:r>
        <w:rPr>
          <w:rFonts w:hint="eastAsia" w:ascii="黑体" w:eastAsia="黑体" w:cs="黑体"/>
          <w:b w:val="0"/>
          <w:bCs w:val="0"/>
          <w:kern w:val="0"/>
          <w:sz w:val="32"/>
          <w:szCs w:val="32"/>
          <w:lang w:eastAsia="zh-CN"/>
        </w:rPr>
        <w:t>部门</w:t>
      </w:r>
      <w:r>
        <w:rPr>
          <w:rFonts w:hint="eastAsia" w:ascii="黑体" w:eastAsia="黑体" w:cs="黑体"/>
          <w:b w:val="0"/>
          <w:bCs w:val="0"/>
          <w:kern w:val="0"/>
          <w:sz w:val="32"/>
          <w:szCs w:val="32"/>
        </w:rPr>
        <w:t>职责</w:t>
      </w:r>
    </w:p>
    <w:p w14:paraId="121771FC">
      <w:pPr>
        <w:ind w:firstLine="560"/>
        <w:rPr>
          <w:rFonts w:hint="eastAsia" w:ascii="楷体" w:hAnsi="楷体" w:eastAsia="楷体" w:cs="楷体"/>
          <w:sz w:val="32"/>
          <w:szCs w:val="32"/>
        </w:rPr>
      </w:pPr>
      <w:r>
        <w:rPr>
          <w:rFonts w:hint="eastAsia" w:ascii="楷体" w:hAnsi="楷体" w:eastAsia="楷体" w:cs="楷体"/>
          <w:sz w:val="32"/>
          <w:szCs w:val="32"/>
        </w:rPr>
        <w:t>（一）人大监督</w:t>
      </w:r>
    </w:p>
    <w:p w14:paraId="6B304D83">
      <w:pPr>
        <w:ind w:firstLine="560"/>
        <w:rPr>
          <w:rFonts w:hint="eastAsia" w:ascii="仿宋_GB2312" w:eastAsia="仿宋_GB2312"/>
          <w:sz w:val="32"/>
          <w:szCs w:val="32"/>
        </w:rPr>
      </w:pPr>
      <w:r>
        <w:rPr>
          <w:rFonts w:hint="eastAsia" w:ascii="仿宋_GB2312" w:eastAsia="仿宋_GB2312"/>
          <w:sz w:val="32"/>
          <w:szCs w:val="32"/>
        </w:rPr>
        <w:t>1</w:t>
      </w:r>
      <w:r>
        <w:rPr>
          <w:rFonts w:hint="eastAsia" w:ascii="仿宋_GB2312" w:eastAsia="仿宋_GB2312"/>
          <w:sz w:val="32"/>
          <w:szCs w:val="32"/>
          <w:lang w:val="en-US" w:eastAsia="zh-CN"/>
        </w:rPr>
        <w:t>.</w:t>
      </w:r>
      <w:r>
        <w:rPr>
          <w:rFonts w:hint="eastAsia" w:ascii="仿宋_GB2312" w:eastAsia="仿宋_GB2312"/>
          <w:sz w:val="32"/>
          <w:szCs w:val="32"/>
        </w:rPr>
        <w:t>监督宪法和法律在我区行政区域内正确实施。</w:t>
      </w:r>
    </w:p>
    <w:p w14:paraId="4BFE3893">
      <w:pPr>
        <w:ind w:firstLine="560"/>
        <w:rPr>
          <w:rFonts w:hint="eastAsia" w:ascii="仿宋_GB2312" w:eastAsia="仿宋_GB2312"/>
          <w:sz w:val="32"/>
          <w:szCs w:val="32"/>
        </w:rPr>
      </w:pPr>
      <w:r>
        <w:rPr>
          <w:rFonts w:hint="eastAsia" w:ascii="仿宋_GB2312" w:eastAsia="仿宋_GB2312"/>
          <w:sz w:val="32"/>
          <w:szCs w:val="32"/>
        </w:rPr>
        <w:t>2</w:t>
      </w:r>
      <w:r>
        <w:rPr>
          <w:rFonts w:hint="eastAsia" w:ascii="仿宋_GB2312" w:eastAsia="仿宋_GB2312"/>
          <w:sz w:val="32"/>
          <w:szCs w:val="32"/>
          <w:lang w:val="en-US" w:eastAsia="zh-CN"/>
        </w:rPr>
        <w:t>.</w:t>
      </w:r>
      <w:r>
        <w:rPr>
          <w:rFonts w:hint="eastAsia" w:ascii="仿宋_GB2312" w:eastAsia="仿宋_GB2312"/>
          <w:sz w:val="32"/>
          <w:szCs w:val="32"/>
        </w:rPr>
        <w:t>监督一府两院依法开展工作。</w:t>
      </w:r>
    </w:p>
    <w:p w14:paraId="4B4386AF">
      <w:pPr>
        <w:ind w:firstLine="560"/>
        <w:rPr>
          <w:rFonts w:hint="eastAsia" w:ascii="仿宋_GB2312" w:eastAsia="仿宋_GB2312"/>
          <w:sz w:val="32"/>
          <w:szCs w:val="32"/>
        </w:rPr>
      </w:pPr>
      <w:r>
        <w:rPr>
          <w:rFonts w:hint="eastAsia" w:ascii="仿宋_GB2312" w:eastAsia="仿宋_GB2312"/>
          <w:sz w:val="32"/>
          <w:szCs w:val="32"/>
        </w:rPr>
        <w:t>3</w:t>
      </w:r>
      <w:r>
        <w:rPr>
          <w:rFonts w:hint="eastAsia" w:ascii="仿宋_GB2312" w:eastAsia="仿宋_GB2312"/>
          <w:sz w:val="32"/>
          <w:szCs w:val="32"/>
          <w:lang w:val="en-US" w:eastAsia="zh-CN"/>
        </w:rPr>
        <w:t>.</w:t>
      </w:r>
      <w:r>
        <w:rPr>
          <w:rFonts w:hint="eastAsia" w:ascii="仿宋_GB2312" w:eastAsia="仿宋_GB2312"/>
          <w:sz w:val="32"/>
          <w:szCs w:val="32"/>
        </w:rPr>
        <w:t>监督区本级预算按照区</w:t>
      </w:r>
      <w:r>
        <w:rPr>
          <w:rFonts w:hint="eastAsia" w:ascii="仿宋_GB2312" w:eastAsia="仿宋_GB2312"/>
          <w:sz w:val="32"/>
          <w:szCs w:val="32"/>
          <w:lang w:val="en-US" w:eastAsia="zh-CN"/>
        </w:rPr>
        <w:t>人民代表大会</w:t>
      </w:r>
      <w:r>
        <w:rPr>
          <w:rFonts w:hint="eastAsia" w:ascii="仿宋_GB2312" w:eastAsia="仿宋_GB2312"/>
          <w:sz w:val="32"/>
          <w:szCs w:val="32"/>
        </w:rPr>
        <w:t>通过的预算有效实施。</w:t>
      </w:r>
    </w:p>
    <w:p w14:paraId="5F29917F">
      <w:pPr>
        <w:ind w:firstLine="560"/>
        <w:rPr>
          <w:rFonts w:ascii="仿宋_GB2312" w:eastAsia="仿宋_GB2312"/>
          <w:sz w:val="32"/>
          <w:szCs w:val="32"/>
        </w:rPr>
      </w:pPr>
      <w:r>
        <w:rPr>
          <w:rFonts w:hint="eastAsia" w:ascii="仿宋_GB2312" w:eastAsia="仿宋_GB2312"/>
          <w:sz w:val="32"/>
          <w:szCs w:val="32"/>
        </w:rPr>
        <w:t>4</w:t>
      </w:r>
      <w:r>
        <w:rPr>
          <w:rFonts w:hint="eastAsia" w:ascii="仿宋_GB2312" w:eastAsia="仿宋_GB2312"/>
          <w:sz w:val="32"/>
          <w:szCs w:val="32"/>
          <w:lang w:val="en-US" w:eastAsia="zh-CN"/>
        </w:rPr>
        <w:t>.</w:t>
      </w:r>
      <w:r>
        <w:rPr>
          <w:rFonts w:hint="eastAsia" w:ascii="仿宋_GB2312" w:eastAsia="仿宋_GB2312"/>
          <w:sz w:val="32"/>
          <w:szCs w:val="32"/>
        </w:rPr>
        <w:t>监督经济和社会发展计划有效实施。</w:t>
      </w:r>
    </w:p>
    <w:p w14:paraId="46695D10">
      <w:pPr>
        <w:ind w:firstLine="560"/>
        <w:rPr>
          <w:rFonts w:hint="eastAsia" w:ascii="楷体" w:hAnsi="楷体" w:eastAsia="楷体" w:cs="楷体"/>
          <w:sz w:val="32"/>
          <w:szCs w:val="32"/>
        </w:rPr>
      </w:pPr>
      <w:r>
        <w:rPr>
          <w:rFonts w:hint="eastAsia" w:ascii="楷体" w:hAnsi="楷体" w:eastAsia="楷体" w:cs="楷体"/>
          <w:sz w:val="32"/>
          <w:szCs w:val="32"/>
        </w:rPr>
        <w:t>（二）人大会议</w:t>
      </w:r>
    </w:p>
    <w:p w14:paraId="38E15545">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仿宋_GB2312" w:eastAsia="仿宋_GB2312"/>
          <w:sz w:val="32"/>
          <w:szCs w:val="32"/>
        </w:rPr>
      </w:pPr>
      <w:r>
        <w:rPr>
          <w:rFonts w:hint="eastAsia" w:ascii="仿宋_GB2312" w:eastAsia="仿宋_GB2312"/>
          <w:sz w:val="32"/>
          <w:szCs w:val="32"/>
        </w:rPr>
        <w:t>1</w:t>
      </w:r>
      <w:r>
        <w:rPr>
          <w:rFonts w:hint="eastAsia" w:ascii="仿宋_GB2312" w:eastAsia="仿宋_GB2312"/>
          <w:sz w:val="32"/>
          <w:szCs w:val="32"/>
          <w:lang w:val="en-US" w:eastAsia="zh-CN"/>
        </w:rPr>
        <w:t>.</w:t>
      </w:r>
      <w:r>
        <w:rPr>
          <w:rFonts w:hint="eastAsia" w:ascii="仿宋_GB2312" w:eastAsia="仿宋_GB2312"/>
          <w:sz w:val="32"/>
          <w:szCs w:val="32"/>
        </w:rPr>
        <w:t>在人大代表和区人大常委</w:t>
      </w:r>
      <w:r>
        <w:rPr>
          <w:rFonts w:hint="eastAsia" w:ascii="仿宋_GB2312" w:eastAsia="仿宋_GB2312"/>
          <w:sz w:val="32"/>
          <w:szCs w:val="32"/>
          <w:lang w:eastAsia="zh-CN"/>
        </w:rPr>
        <w:t>会委员</w:t>
      </w:r>
      <w:r>
        <w:rPr>
          <w:rFonts w:hint="eastAsia" w:ascii="仿宋_GB2312" w:eastAsia="仿宋_GB2312"/>
          <w:sz w:val="32"/>
          <w:szCs w:val="32"/>
        </w:rPr>
        <w:t>充分发表审议意见的基础上，作出我区区经济社会发展计划、区总预算和区本级预算等决议。</w:t>
      </w:r>
    </w:p>
    <w:p w14:paraId="4E9FA965">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仿宋_GB2312" w:eastAsia="仿宋_GB2312"/>
          <w:sz w:val="32"/>
          <w:szCs w:val="32"/>
        </w:rPr>
      </w:pPr>
      <w:r>
        <w:rPr>
          <w:rFonts w:hint="eastAsia" w:ascii="仿宋_GB2312" w:eastAsia="仿宋_GB2312"/>
          <w:sz w:val="32"/>
          <w:szCs w:val="32"/>
        </w:rPr>
        <w:t>2</w:t>
      </w:r>
      <w:r>
        <w:rPr>
          <w:rFonts w:hint="eastAsia" w:ascii="仿宋_GB2312" w:eastAsia="仿宋_GB2312"/>
          <w:sz w:val="32"/>
          <w:szCs w:val="32"/>
          <w:lang w:val="en-US" w:eastAsia="zh-CN"/>
        </w:rPr>
        <w:t>.</w:t>
      </w:r>
      <w:r>
        <w:rPr>
          <w:rFonts w:hint="eastAsia" w:ascii="仿宋_GB2312" w:eastAsia="仿宋_GB2312"/>
          <w:sz w:val="32"/>
          <w:szCs w:val="32"/>
        </w:rPr>
        <w:t>通过听取和审议一府两院等工作报告，作出有关报告的决议。</w:t>
      </w:r>
    </w:p>
    <w:p w14:paraId="6471E025">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仿宋_GB2312" w:eastAsia="仿宋_GB2312"/>
          <w:sz w:val="32"/>
          <w:szCs w:val="32"/>
        </w:rPr>
      </w:pPr>
      <w:r>
        <w:rPr>
          <w:rFonts w:hint="eastAsia" w:ascii="仿宋_GB2312" w:eastAsia="仿宋_GB2312"/>
          <w:sz w:val="32"/>
          <w:szCs w:val="32"/>
        </w:rPr>
        <w:t>3</w:t>
      </w:r>
      <w:r>
        <w:rPr>
          <w:rFonts w:hint="eastAsia" w:ascii="仿宋_GB2312" w:eastAsia="仿宋_GB2312"/>
          <w:sz w:val="32"/>
          <w:szCs w:val="32"/>
          <w:lang w:val="en-US" w:eastAsia="zh-CN"/>
        </w:rPr>
        <w:t>.</w:t>
      </w:r>
      <w:r>
        <w:rPr>
          <w:rFonts w:hint="eastAsia" w:ascii="仿宋_GB2312" w:eastAsia="仿宋_GB2312"/>
          <w:sz w:val="32"/>
          <w:szCs w:val="32"/>
        </w:rPr>
        <w:t>通过质询、专题询问和工作评议的方式就一府两院的工作进行监督。</w:t>
      </w:r>
    </w:p>
    <w:p w14:paraId="790FFB42">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仿宋_GB2312" w:eastAsia="仿宋_GB2312"/>
          <w:sz w:val="32"/>
          <w:szCs w:val="32"/>
        </w:rPr>
      </w:pPr>
      <w:r>
        <w:rPr>
          <w:rFonts w:hint="eastAsia" w:ascii="仿宋_GB2312" w:eastAsia="仿宋_GB2312"/>
          <w:sz w:val="32"/>
          <w:szCs w:val="32"/>
        </w:rPr>
        <w:t>4</w:t>
      </w:r>
      <w:r>
        <w:rPr>
          <w:rFonts w:hint="eastAsia" w:ascii="仿宋_GB2312" w:eastAsia="仿宋_GB2312"/>
          <w:sz w:val="32"/>
          <w:szCs w:val="32"/>
          <w:lang w:val="en-US" w:eastAsia="zh-CN"/>
        </w:rPr>
        <w:t>.</w:t>
      </w:r>
      <w:r>
        <w:rPr>
          <w:rFonts w:hint="eastAsia" w:ascii="仿宋_GB2312" w:eastAsia="仿宋_GB2312"/>
          <w:sz w:val="32"/>
          <w:szCs w:val="32"/>
        </w:rPr>
        <w:t>为保证我区重大决策的科学性和法定性，实施作出有关我区重大问题的决定。</w:t>
      </w:r>
    </w:p>
    <w:p w14:paraId="345335C1">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仿宋_GB2312" w:eastAsia="仿宋_GB2312"/>
          <w:sz w:val="32"/>
          <w:szCs w:val="32"/>
          <w:lang w:eastAsia="zh-CN"/>
        </w:rPr>
      </w:pPr>
      <w:r>
        <w:rPr>
          <w:rFonts w:hint="eastAsia" w:ascii="仿宋_GB2312" w:eastAsia="仿宋_GB2312"/>
          <w:sz w:val="32"/>
          <w:szCs w:val="32"/>
        </w:rPr>
        <w:t>5</w:t>
      </w:r>
      <w:r>
        <w:rPr>
          <w:rFonts w:hint="eastAsia" w:ascii="仿宋_GB2312" w:eastAsia="仿宋_GB2312"/>
          <w:sz w:val="32"/>
          <w:szCs w:val="32"/>
          <w:lang w:val="en-US" w:eastAsia="zh-CN"/>
        </w:rPr>
        <w:t>.</w:t>
      </w:r>
      <w:r>
        <w:rPr>
          <w:rFonts w:hint="eastAsia" w:ascii="仿宋_GB2312" w:eastAsia="仿宋_GB2312"/>
          <w:sz w:val="32"/>
          <w:szCs w:val="32"/>
        </w:rPr>
        <w:t>高效、精细的筹备区</w:t>
      </w:r>
      <w:r>
        <w:rPr>
          <w:rFonts w:hint="eastAsia" w:ascii="仿宋_GB2312" w:eastAsia="仿宋_GB2312"/>
          <w:sz w:val="32"/>
          <w:szCs w:val="32"/>
          <w:lang w:eastAsia="zh-CN"/>
        </w:rPr>
        <w:t>人民代表大会。</w:t>
      </w:r>
    </w:p>
    <w:p w14:paraId="09908878">
      <w:pPr>
        <w:ind w:firstLine="560"/>
        <w:rPr>
          <w:rFonts w:hint="eastAsia" w:ascii="楷体" w:hAnsi="楷体" w:eastAsia="楷体" w:cs="楷体"/>
          <w:sz w:val="32"/>
          <w:szCs w:val="32"/>
        </w:rPr>
      </w:pPr>
      <w:r>
        <w:rPr>
          <w:rFonts w:hint="eastAsia" w:ascii="楷体" w:hAnsi="楷体" w:eastAsia="楷体" w:cs="楷体"/>
          <w:sz w:val="32"/>
          <w:szCs w:val="32"/>
        </w:rPr>
        <w:t>（三）选举和任免</w:t>
      </w:r>
    </w:p>
    <w:p w14:paraId="0D048AC4">
      <w:pPr>
        <w:ind w:firstLine="560"/>
        <w:rPr>
          <w:rFonts w:hint="eastAsia" w:ascii="仿宋_GB2312" w:eastAsia="仿宋_GB2312"/>
          <w:sz w:val="32"/>
          <w:szCs w:val="32"/>
        </w:rPr>
      </w:pPr>
      <w:r>
        <w:rPr>
          <w:rFonts w:hint="eastAsia" w:ascii="仿宋_GB2312" w:eastAsia="仿宋_GB2312"/>
          <w:sz w:val="32"/>
          <w:szCs w:val="32"/>
        </w:rPr>
        <w:t>1</w:t>
      </w:r>
      <w:r>
        <w:rPr>
          <w:rFonts w:hint="eastAsia" w:ascii="仿宋_GB2312" w:eastAsia="仿宋_GB2312"/>
          <w:sz w:val="32"/>
          <w:szCs w:val="32"/>
          <w:lang w:val="en-US" w:eastAsia="zh-CN"/>
        </w:rPr>
        <w:t>.</w:t>
      </w:r>
      <w:r>
        <w:rPr>
          <w:rFonts w:hint="eastAsia" w:ascii="仿宋_GB2312" w:eastAsia="仿宋_GB2312"/>
          <w:sz w:val="32"/>
          <w:szCs w:val="32"/>
        </w:rPr>
        <w:t>根据一府两院的工作需要和区委的建议，在充分酝酿和审议的基础上，选举产生一府两院的领导成员，确保选出能力突出、责任心强的同志担任一府两院的领导同志。</w:t>
      </w:r>
    </w:p>
    <w:p w14:paraId="5310E2FA">
      <w:pPr>
        <w:ind w:firstLine="560"/>
        <w:rPr>
          <w:rFonts w:hint="eastAsia" w:ascii="仿宋_GB2312" w:eastAsia="仿宋_GB2312"/>
          <w:sz w:val="32"/>
          <w:szCs w:val="32"/>
        </w:rPr>
      </w:pPr>
      <w:r>
        <w:rPr>
          <w:rFonts w:hint="eastAsia" w:ascii="仿宋_GB2312" w:eastAsia="仿宋_GB2312"/>
          <w:sz w:val="32"/>
          <w:szCs w:val="32"/>
        </w:rPr>
        <w:t>2</w:t>
      </w:r>
      <w:r>
        <w:rPr>
          <w:rFonts w:hint="eastAsia" w:ascii="仿宋_GB2312" w:eastAsia="仿宋_GB2312"/>
          <w:sz w:val="32"/>
          <w:szCs w:val="32"/>
          <w:lang w:val="en-US" w:eastAsia="zh-CN"/>
        </w:rPr>
        <w:t>.</w:t>
      </w:r>
      <w:r>
        <w:rPr>
          <w:rFonts w:hint="eastAsia" w:ascii="仿宋_GB2312" w:eastAsia="仿宋_GB2312"/>
          <w:sz w:val="32"/>
          <w:szCs w:val="32"/>
        </w:rPr>
        <w:t>为确保有关选举的法律法规符合实际，在充分考察调研的基础上，实施对其进行修改。</w:t>
      </w:r>
    </w:p>
    <w:p w14:paraId="3D615CDF">
      <w:pPr>
        <w:ind w:firstLine="560"/>
        <w:rPr>
          <w:rFonts w:ascii="仿宋_GB2312" w:eastAsia="仿宋_GB2312"/>
          <w:sz w:val="32"/>
          <w:szCs w:val="32"/>
        </w:rPr>
      </w:pPr>
      <w:r>
        <w:rPr>
          <w:rFonts w:hint="eastAsia" w:ascii="仿宋_GB2312" w:eastAsia="仿宋_GB2312"/>
          <w:sz w:val="32"/>
          <w:szCs w:val="32"/>
        </w:rPr>
        <w:t>3</w:t>
      </w:r>
      <w:r>
        <w:rPr>
          <w:rFonts w:hint="eastAsia" w:ascii="仿宋_GB2312" w:eastAsia="仿宋_GB2312"/>
          <w:sz w:val="32"/>
          <w:szCs w:val="32"/>
          <w:lang w:val="en-US" w:eastAsia="zh-CN"/>
        </w:rPr>
        <w:t>.</w:t>
      </w:r>
      <w:r>
        <w:rPr>
          <w:rFonts w:hint="eastAsia" w:ascii="仿宋_GB2312" w:eastAsia="仿宋_GB2312"/>
          <w:sz w:val="32"/>
          <w:szCs w:val="32"/>
        </w:rPr>
        <w:t>对区政府组成人员和区人民法院、区人民检察院主要负责人进行目标责任监督，确保依法履行职责，完成目标任务。</w:t>
      </w:r>
    </w:p>
    <w:p w14:paraId="4510F9B2">
      <w:pPr>
        <w:ind w:firstLine="560"/>
        <w:rPr>
          <w:rFonts w:hint="eastAsia" w:ascii="楷体" w:hAnsi="楷体" w:eastAsia="楷体" w:cs="楷体"/>
          <w:sz w:val="32"/>
          <w:szCs w:val="32"/>
        </w:rPr>
      </w:pPr>
      <w:r>
        <w:rPr>
          <w:rFonts w:hint="eastAsia" w:ascii="楷体" w:hAnsi="楷体" w:eastAsia="楷体" w:cs="楷体"/>
          <w:sz w:val="32"/>
          <w:szCs w:val="32"/>
        </w:rPr>
        <w:t>（四）人大事务管理</w:t>
      </w:r>
    </w:p>
    <w:p w14:paraId="2E4E7A0B">
      <w:pPr>
        <w:autoSpaceDE w:val="0"/>
        <w:autoSpaceDN w:val="0"/>
        <w:adjustRightInd w:val="0"/>
        <w:spacing w:line="360" w:lineRule="auto"/>
        <w:ind w:right="198" w:firstLine="640" w:firstLineChars="200"/>
        <w:rPr>
          <w:rFonts w:hint="eastAsia" w:ascii="仿宋_GB2312" w:eastAsia="仿宋_GB2312"/>
          <w:sz w:val="32"/>
          <w:szCs w:val="32"/>
          <w:lang w:eastAsia="zh-CN"/>
        </w:rPr>
      </w:pPr>
      <w:r>
        <w:rPr>
          <w:rFonts w:hint="eastAsia" w:ascii="仿宋_GB2312" w:eastAsia="仿宋_GB2312"/>
          <w:sz w:val="32"/>
          <w:szCs w:val="32"/>
        </w:rPr>
        <w:t>确保新闻宣传工作正常开展，信息系统运行正常，会议表决系统运转良好，机关基础设施运转良好，人大公报等正常出版，信访工作平稳。</w:t>
      </w:r>
    </w:p>
    <w:p w14:paraId="1C676054">
      <w:pPr>
        <w:keepNext/>
        <w:keepLines/>
        <w:spacing w:line="580" w:lineRule="exact"/>
        <w:ind w:firstLine="640" w:firstLineChars="200"/>
        <w:jc w:val="left"/>
        <w:outlineLvl w:val="0"/>
        <w:rPr>
          <w:rFonts w:ascii="黑体" w:eastAsia="黑体" w:cs="Times New Roman"/>
          <w:kern w:val="0"/>
          <w:sz w:val="32"/>
          <w:szCs w:val="32"/>
        </w:rPr>
      </w:pPr>
      <w:r>
        <w:rPr>
          <w:rFonts w:hint="eastAsia" w:ascii="黑体" w:eastAsia="黑体" w:cs="黑体"/>
          <w:kern w:val="0"/>
          <w:sz w:val="32"/>
          <w:szCs w:val="32"/>
        </w:rPr>
        <w:t>二、机构设置</w:t>
      </w:r>
    </w:p>
    <w:p w14:paraId="52DA013B">
      <w:pPr>
        <w:spacing w:line="580" w:lineRule="exact"/>
        <w:ind w:firstLine="640" w:firstLineChars="200"/>
        <w:rPr>
          <w:rFonts w:hint="eastAsia" w:ascii="仿宋_GB2312" w:eastAsia="仿宋_GB2312" w:cs="仿宋_GB2312"/>
          <w:kern w:val="0"/>
          <w:sz w:val="32"/>
          <w:szCs w:val="32"/>
        </w:rPr>
      </w:pPr>
      <w:r>
        <w:rPr>
          <w:rFonts w:hint="eastAsia" w:ascii="仿宋_GB2312" w:eastAsia="仿宋_GB2312" w:cs="仿宋_GB2312"/>
          <w:kern w:val="0"/>
          <w:sz w:val="32"/>
          <w:szCs w:val="32"/>
        </w:rPr>
        <w:t>从决算编报</w:t>
      </w:r>
      <w:r>
        <w:rPr>
          <w:rFonts w:hint="eastAsia" w:ascii="仿宋_GB2312" w:eastAsia="仿宋_GB2312" w:cs="仿宋_GB2312"/>
          <w:kern w:val="0"/>
          <w:sz w:val="32"/>
          <w:szCs w:val="32"/>
          <w:lang w:eastAsia="zh-CN"/>
        </w:rPr>
        <w:t>部门</w:t>
      </w:r>
      <w:r>
        <w:rPr>
          <w:rFonts w:hint="eastAsia" w:ascii="仿宋_GB2312" w:eastAsia="仿宋_GB2312" w:cs="仿宋_GB2312"/>
          <w:kern w:val="0"/>
          <w:sz w:val="32"/>
          <w:szCs w:val="32"/>
        </w:rPr>
        <w:t>构成看，纳入</w:t>
      </w:r>
      <w:r>
        <w:rPr>
          <w:rFonts w:ascii="仿宋_GB2312" w:eastAsia="仿宋_GB2312" w:cs="仿宋_GB2312"/>
          <w:kern w:val="0"/>
          <w:sz w:val="32"/>
          <w:szCs w:val="32"/>
        </w:rPr>
        <w:t>202</w:t>
      </w:r>
      <w:r>
        <w:rPr>
          <w:rFonts w:hint="eastAsia" w:ascii="仿宋_GB2312" w:eastAsia="仿宋_GB2312" w:cs="仿宋_GB2312"/>
          <w:kern w:val="0"/>
          <w:sz w:val="32"/>
          <w:szCs w:val="32"/>
          <w:lang w:val="en-US" w:eastAsia="zh-CN"/>
        </w:rPr>
        <w:t>2</w:t>
      </w:r>
      <w:r>
        <w:rPr>
          <w:rFonts w:hint="eastAsia" w:ascii="仿宋_GB2312" w:eastAsia="仿宋_GB2312" w:cs="仿宋_GB2312"/>
          <w:kern w:val="0"/>
          <w:sz w:val="32"/>
          <w:szCs w:val="32"/>
        </w:rPr>
        <w:t>年度本</w:t>
      </w:r>
      <w:r>
        <w:rPr>
          <w:rFonts w:hint="eastAsia" w:ascii="仿宋_GB2312" w:eastAsia="仿宋_GB2312" w:cs="仿宋_GB2312"/>
          <w:kern w:val="0"/>
          <w:sz w:val="32"/>
          <w:szCs w:val="32"/>
          <w:lang w:eastAsia="zh-CN"/>
        </w:rPr>
        <w:t>部门</w:t>
      </w:r>
      <w:r>
        <w:rPr>
          <w:rFonts w:hint="eastAsia" w:ascii="仿宋_GB2312" w:eastAsia="仿宋_GB2312" w:cs="仿宋_GB2312"/>
          <w:kern w:val="0"/>
          <w:sz w:val="32"/>
          <w:szCs w:val="32"/>
        </w:rPr>
        <w:t>决算汇编范围的独立核算</w:t>
      </w:r>
      <w:r>
        <w:rPr>
          <w:rFonts w:hint="eastAsia" w:ascii="仿宋_GB2312" w:eastAsia="仿宋_GB2312" w:cs="仿宋_GB2312"/>
          <w:kern w:val="0"/>
          <w:sz w:val="32"/>
          <w:szCs w:val="32"/>
          <w:lang w:eastAsia="zh-CN"/>
        </w:rPr>
        <w:t>部门</w:t>
      </w:r>
      <w:r>
        <w:rPr>
          <w:rFonts w:hint="eastAsia" w:ascii="仿宋_GB2312" w:eastAsia="仿宋_GB2312" w:cs="仿宋_GB2312"/>
          <w:kern w:val="0"/>
          <w:sz w:val="32"/>
          <w:szCs w:val="32"/>
        </w:rPr>
        <w:t>（以下简称“</w:t>
      </w:r>
      <w:r>
        <w:rPr>
          <w:rFonts w:hint="eastAsia" w:ascii="仿宋_GB2312" w:eastAsia="仿宋_GB2312" w:cs="仿宋_GB2312"/>
          <w:kern w:val="0"/>
          <w:sz w:val="32"/>
          <w:szCs w:val="32"/>
          <w:lang w:eastAsia="zh-CN"/>
        </w:rPr>
        <w:t>部门</w:t>
      </w:r>
      <w:r>
        <w:rPr>
          <w:rFonts w:hint="eastAsia" w:ascii="仿宋_GB2312" w:eastAsia="仿宋_GB2312" w:cs="仿宋_GB2312"/>
          <w:kern w:val="0"/>
          <w:sz w:val="32"/>
          <w:szCs w:val="32"/>
        </w:rPr>
        <w:t>”）共</w:t>
      </w:r>
      <w:r>
        <w:rPr>
          <w:rFonts w:hint="eastAsia" w:ascii="仿宋_GB2312" w:eastAsia="仿宋_GB2312" w:cs="仿宋_GB2312"/>
          <w:kern w:val="0"/>
          <w:sz w:val="32"/>
          <w:szCs w:val="32"/>
          <w:lang w:val="en-US" w:eastAsia="zh-CN"/>
        </w:rPr>
        <w:t>1</w:t>
      </w:r>
      <w:r>
        <w:rPr>
          <w:rFonts w:hint="eastAsia" w:ascii="仿宋_GB2312" w:eastAsia="仿宋_GB2312" w:cs="仿宋_GB2312"/>
          <w:kern w:val="0"/>
          <w:sz w:val="32"/>
          <w:szCs w:val="32"/>
        </w:rPr>
        <w:t>个，我部门无二级预算单位，因此，</w:t>
      </w:r>
      <w:r>
        <w:rPr>
          <w:rFonts w:hint="eastAsia" w:ascii="仿宋_GB2312" w:eastAsia="仿宋_GB2312" w:cs="仿宋_GB2312"/>
          <w:kern w:val="0"/>
          <w:sz w:val="32"/>
          <w:szCs w:val="32"/>
          <w:lang w:eastAsia="zh-CN"/>
        </w:rPr>
        <w:t>石家庄市鹿泉区人民代表大会常务委员会</w:t>
      </w:r>
      <w:r>
        <w:rPr>
          <w:rFonts w:hint="eastAsia" w:ascii="仿宋_GB2312" w:eastAsia="仿宋_GB2312" w:cs="仿宋_GB2312"/>
          <w:kern w:val="0"/>
          <w:sz w:val="32"/>
          <w:szCs w:val="32"/>
        </w:rPr>
        <w:t>2022年度部门决算即</w:t>
      </w:r>
      <w:r>
        <w:rPr>
          <w:rFonts w:hint="eastAsia" w:ascii="仿宋_GB2312" w:eastAsia="仿宋_GB2312" w:cs="仿宋_GB2312"/>
          <w:kern w:val="0"/>
          <w:sz w:val="32"/>
          <w:szCs w:val="32"/>
          <w:lang w:eastAsia="zh-CN"/>
        </w:rPr>
        <w:t>石家庄市鹿泉区人民代表大会常务委员会</w:t>
      </w:r>
      <w:r>
        <w:rPr>
          <w:rFonts w:hint="eastAsia" w:ascii="仿宋_GB2312" w:eastAsia="仿宋_GB2312" w:cs="仿宋_GB2312"/>
          <w:kern w:val="0"/>
          <w:sz w:val="32"/>
          <w:szCs w:val="32"/>
        </w:rPr>
        <w:t>本级2022年度决算。具体情况如下：</w:t>
      </w:r>
    </w:p>
    <w:p w14:paraId="6E52540A">
      <w:pPr>
        <w:pStyle w:val="2"/>
      </w:pPr>
    </w:p>
    <w:tbl>
      <w:tblPr>
        <w:tblStyle w:val="11"/>
        <w:tblpPr w:leftFromText="180" w:rightFromText="180" w:vertAnchor="text" w:horzAnchor="page" w:tblpXSpec="center" w:tblpY="10"/>
        <w:tblOverlap w:val="never"/>
        <w:tblW w:w="963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91"/>
        <w:gridCol w:w="3506"/>
        <w:gridCol w:w="2460"/>
        <w:gridCol w:w="2681"/>
      </w:tblGrid>
      <w:tr w14:paraId="7515E5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2" w:hRule="atLeast"/>
          <w:jc w:val="center"/>
        </w:trPr>
        <w:tc>
          <w:tcPr>
            <w:tcW w:w="991" w:type="dxa"/>
            <w:vAlign w:val="center"/>
          </w:tcPr>
          <w:p w14:paraId="40828847">
            <w:pPr>
              <w:spacing w:line="560" w:lineRule="exact"/>
              <w:jc w:val="center"/>
              <w:rPr>
                <w:rFonts w:ascii="仿宋_GB2312" w:eastAsia="仿宋_GB2312" w:cs="Times New Roman"/>
                <w:b/>
                <w:bCs/>
                <w:kern w:val="0"/>
                <w:sz w:val="28"/>
                <w:szCs w:val="28"/>
                <w:highlight w:val="none"/>
                <w:shd w:val="clear" w:color="auto" w:fill="auto"/>
              </w:rPr>
            </w:pPr>
            <w:r>
              <w:rPr>
                <w:rFonts w:hint="eastAsia" w:ascii="仿宋_GB2312" w:eastAsia="仿宋_GB2312" w:cs="仿宋_GB2312"/>
                <w:b/>
                <w:bCs/>
                <w:kern w:val="0"/>
                <w:sz w:val="28"/>
                <w:szCs w:val="28"/>
                <w:highlight w:val="none"/>
                <w:shd w:val="clear" w:color="auto" w:fill="auto"/>
              </w:rPr>
              <w:t>序号</w:t>
            </w:r>
          </w:p>
        </w:tc>
        <w:tc>
          <w:tcPr>
            <w:tcW w:w="3506" w:type="dxa"/>
            <w:vAlign w:val="center"/>
          </w:tcPr>
          <w:p w14:paraId="6B51A424">
            <w:pPr>
              <w:spacing w:line="560" w:lineRule="exact"/>
              <w:jc w:val="center"/>
              <w:rPr>
                <w:rFonts w:ascii="仿宋_GB2312" w:eastAsia="仿宋_GB2312" w:cs="Times New Roman"/>
                <w:b/>
                <w:bCs/>
                <w:kern w:val="0"/>
                <w:sz w:val="28"/>
                <w:szCs w:val="28"/>
                <w:highlight w:val="none"/>
                <w:shd w:val="clear" w:color="auto" w:fill="auto"/>
              </w:rPr>
            </w:pPr>
            <w:r>
              <w:rPr>
                <w:rFonts w:hint="eastAsia" w:ascii="仿宋_GB2312" w:eastAsia="仿宋_GB2312" w:cs="仿宋_GB2312"/>
                <w:b/>
                <w:bCs/>
                <w:kern w:val="0"/>
                <w:sz w:val="28"/>
                <w:szCs w:val="28"/>
                <w:highlight w:val="none"/>
                <w:shd w:val="clear" w:color="auto" w:fill="auto"/>
                <w:lang w:eastAsia="zh-CN"/>
              </w:rPr>
              <w:t>部门</w:t>
            </w:r>
            <w:r>
              <w:rPr>
                <w:rFonts w:hint="eastAsia" w:ascii="仿宋_GB2312" w:eastAsia="仿宋_GB2312" w:cs="仿宋_GB2312"/>
                <w:b/>
                <w:bCs/>
                <w:kern w:val="0"/>
                <w:sz w:val="28"/>
                <w:szCs w:val="28"/>
                <w:highlight w:val="none"/>
                <w:shd w:val="clear" w:color="auto" w:fill="auto"/>
              </w:rPr>
              <w:t>名称</w:t>
            </w:r>
          </w:p>
        </w:tc>
        <w:tc>
          <w:tcPr>
            <w:tcW w:w="2460" w:type="dxa"/>
            <w:vAlign w:val="center"/>
          </w:tcPr>
          <w:p w14:paraId="2900ADEE">
            <w:pPr>
              <w:spacing w:line="560" w:lineRule="exact"/>
              <w:jc w:val="center"/>
              <w:rPr>
                <w:rFonts w:ascii="仿宋_GB2312" w:eastAsia="仿宋_GB2312" w:cs="Times New Roman"/>
                <w:b/>
                <w:bCs/>
                <w:kern w:val="0"/>
                <w:sz w:val="28"/>
                <w:szCs w:val="28"/>
                <w:highlight w:val="none"/>
                <w:shd w:val="clear" w:color="auto" w:fill="auto"/>
              </w:rPr>
            </w:pPr>
            <w:r>
              <w:rPr>
                <w:rFonts w:hint="eastAsia" w:ascii="仿宋_GB2312" w:eastAsia="仿宋_GB2312" w:cs="仿宋_GB2312"/>
                <w:b/>
                <w:bCs/>
                <w:kern w:val="0"/>
                <w:sz w:val="28"/>
                <w:szCs w:val="28"/>
                <w:highlight w:val="none"/>
                <w:shd w:val="clear" w:color="auto" w:fill="auto"/>
                <w:lang w:eastAsia="zh-CN"/>
              </w:rPr>
              <w:t>部门</w:t>
            </w:r>
            <w:r>
              <w:rPr>
                <w:rFonts w:hint="eastAsia" w:ascii="仿宋_GB2312" w:eastAsia="仿宋_GB2312" w:cs="仿宋_GB2312"/>
                <w:b/>
                <w:bCs/>
                <w:kern w:val="0"/>
                <w:sz w:val="28"/>
                <w:szCs w:val="28"/>
                <w:highlight w:val="none"/>
                <w:shd w:val="clear" w:color="auto" w:fill="auto"/>
              </w:rPr>
              <w:t>基本性质</w:t>
            </w:r>
          </w:p>
        </w:tc>
        <w:tc>
          <w:tcPr>
            <w:tcW w:w="2681" w:type="dxa"/>
            <w:vAlign w:val="center"/>
          </w:tcPr>
          <w:p w14:paraId="2DAB5BF4">
            <w:pPr>
              <w:spacing w:line="560" w:lineRule="exact"/>
              <w:jc w:val="center"/>
              <w:rPr>
                <w:rFonts w:ascii="仿宋_GB2312" w:eastAsia="仿宋_GB2312" w:cs="Times New Roman"/>
                <w:b/>
                <w:bCs/>
                <w:kern w:val="0"/>
                <w:sz w:val="28"/>
                <w:szCs w:val="28"/>
                <w:highlight w:val="none"/>
                <w:shd w:val="clear" w:color="auto" w:fill="auto"/>
              </w:rPr>
            </w:pPr>
            <w:r>
              <w:rPr>
                <w:rFonts w:hint="eastAsia" w:ascii="仿宋_GB2312" w:eastAsia="仿宋_GB2312" w:cs="仿宋_GB2312"/>
                <w:b/>
                <w:bCs/>
                <w:kern w:val="0"/>
                <w:sz w:val="28"/>
                <w:szCs w:val="28"/>
                <w:highlight w:val="none"/>
                <w:shd w:val="clear" w:color="auto" w:fill="auto"/>
              </w:rPr>
              <w:t>经费形式</w:t>
            </w:r>
          </w:p>
        </w:tc>
      </w:tr>
      <w:tr w14:paraId="001B8B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42" w:hRule="atLeast"/>
          <w:jc w:val="center"/>
        </w:trPr>
        <w:tc>
          <w:tcPr>
            <w:tcW w:w="991" w:type="dxa"/>
            <w:vAlign w:val="center"/>
          </w:tcPr>
          <w:p w14:paraId="21904CC9">
            <w:pPr>
              <w:spacing w:line="560" w:lineRule="exact"/>
              <w:jc w:val="center"/>
              <w:rPr>
                <w:rFonts w:ascii="仿宋_GB2312" w:eastAsia="仿宋_GB2312" w:cs="仿宋_GB2312"/>
                <w:kern w:val="0"/>
                <w:sz w:val="28"/>
                <w:szCs w:val="28"/>
                <w:highlight w:val="none"/>
                <w:shd w:val="clear" w:color="auto" w:fill="auto"/>
              </w:rPr>
            </w:pPr>
            <w:r>
              <w:rPr>
                <w:rFonts w:hint="eastAsia" w:ascii="宋体" w:hAnsi="宋体" w:eastAsia="宋体" w:cs="宋体"/>
                <w:kern w:val="0"/>
                <w:sz w:val="28"/>
                <w:szCs w:val="28"/>
                <w:highlight w:val="none"/>
                <w:shd w:val="clear" w:color="auto" w:fill="auto"/>
              </w:rPr>
              <w:t>1</w:t>
            </w:r>
          </w:p>
        </w:tc>
        <w:tc>
          <w:tcPr>
            <w:tcW w:w="3506" w:type="dxa"/>
            <w:vAlign w:val="center"/>
          </w:tcPr>
          <w:p w14:paraId="4BBBF097">
            <w:pPr>
              <w:spacing w:line="600" w:lineRule="auto"/>
              <w:jc w:val="center"/>
              <w:rPr>
                <w:rFonts w:hint="eastAsia" w:ascii="仿宋_GB2312" w:eastAsia="仿宋_GB2312" w:cs="仿宋_GB2312"/>
                <w:kern w:val="0"/>
                <w:sz w:val="28"/>
                <w:szCs w:val="28"/>
                <w:highlight w:val="none"/>
                <w:shd w:val="clear" w:color="auto" w:fill="auto"/>
                <w:lang w:eastAsia="zh-CN"/>
              </w:rPr>
            </w:pPr>
            <w:r>
              <w:rPr>
                <w:rFonts w:hint="eastAsia" w:ascii="仿宋_GB2312" w:hAnsi="仿宋_GB2312" w:eastAsia="仿宋_GB2312" w:cs="仿宋_GB2312"/>
                <w:color w:val="000000"/>
                <w:sz w:val="30"/>
                <w:szCs w:val="30"/>
                <w:highlight w:val="none"/>
                <w:shd w:val="clear" w:color="auto" w:fill="auto"/>
                <w:lang w:eastAsia="zh-CN"/>
              </w:rPr>
              <w:t>石家庄市鹿泉区人民代表大会常务委员会</w:t>
            </w:r>
          </w:p>
        </w:tc>
        <w:tc>
          <w:tcPr>
            <w:tcW w:w="2460" w:type="dxa"/>
            <w:vAlign w:val="center"/>
          </w:tcPr>
          <w:p w14:paraId="56E6CB93">
            <w:pPr>
              <w:spacing w:line="560" w:lineRule="exact"/>
              <w:jc w:val="center"/>
              <w:rPr>
                <w:rFonts w:hint="eastAsia" w:ascii="仿宋_GB2312" w:eastAsia="仿宋_GB2312" w:cs="Times New Roman"/>
                <w:kern w:val="0"/>
                <w:sz w:val="28"/>
                <w:szCs w:val="28"/>
                <w:highlight w:val="none"/>
                <w:shd w:val="clear" w:color="auto" w:fill="auto"/>
                <w:lang w:eastAsia="zh-CN"/>
              </w:rPr>
            </w:pPr>
            <w:r>
              <w:rPr>
                <w:rFonts w:hint="eastAsia" w:ascii="仿宋_GB2312" w:eastAsia="仿宋_GB2312" w:cs="仿宋_GB2312"/>
                <w:kern w:val="0"/>
                <w:sz w:val="28"/>
                <w:szCs w:val="28"/>
                <w:highlight w:val="none"/>
                <w:shd w:val="clear" w:color="auto" w:fill="auto"/>
              </w:rPr>
              <w:t>行政</w:t>
            </w:r>
            <w:r>
              <w:rPr>
                <w:rFonts w:hint="eastAsia" w:ascii="仿宋_GB2312" w:eastAsia="仿宋_GB2312" w:cs="仿宋_GB2312"/>
                <w:kern w:val="0"/>
                <w:sz w:val="28"/>
                <w:szCs w:val="28"/>
                <w:highlight w:val="none"/>
                <w:shd w:val="clear" w:color="auto" w:fill="auto"/>
                <w:lang w:eastAsia="zh-CN"/>
              </w:rPr>
              <w:t>部门</w:t>
            </w:r>
          </w:p>
        </w:tc>
        <w:tc>
          <w:tcPr>
            <w:tcW w:w="2681" w:type="dxa"/>
            <w:vAlign w:val="center"/>
          </w:tcPr>
          <w:p w14:paraId="202DAFD5">
            <w:pPr>
              <w:spacing w:line="560" w:lineRule="exact"/>
              <w:jc w:val="center"/>
              <w:rPr>
                <w:rFonts w:hint="eastAsia" w:ascii="仿宋_GB2312" w:eastAsia="仿宋_GB2312" w:cs="Times New Roman"/>
                <w:kern w:val="0"/>
                <w:sz w:val="28"/>
                <w:szCs w:val="28"/>
                <w:highlight w:val="none"/>
                <w:shd w:val="clear" w:color="auto" w:fill="auto"/>
                <w:lang w:eastAsia="zh-CN"/>
              </w:rPr>
            </w:pPr>
            <w:r>
              <w:rPr>
                <w:rFonts w:hint="eastAsia" w:ascii="仿宋_GB2312" w:eastAsia="仿宋_GB2312" w:cs="Times New Roman"/>
                <w:kern w:val="0"/>
                <w:sz w:val="28"/>
                <w:szCs w:val="28"/>
                <w:highlight w:val="none"/>
                <w:shd w:val="clear" w:color="auto" w:fill="auto"/>
                <w:lang w:eastAsia="zh-CN"/>
              </w:rPr>
              <w:t>财政拨款</w:t>
            </w:r>
          </w:p>
        </w:tc>
      </w:tr>
    </w:tbl>
    <w:p w14:paraId="3025759A">
      <w:pPr>
        <w:ind w:firstLine="560"/>
        <w:rPr>
          <w:rFonts w:hint="eastAsia" w:ascii="仿宋_GB2312" w:eastAsia="仿宋_GB2312"/>
          <w:sz w:val="32"/>
          <w:szCs w:val="32"/>
          <w:lang w:val="en-US" w:eastAsia="zh-CN"/>
        </w:rPr>
      </w:pPr>
      <w:r>
        <w:rPr>
          <w:rFonts w:hint="eastAsia" w:ascii="仿宋_GB2312" w:eastAsia="仿宋_GB2312"/>
          <w:sz w:val="32"/>
          <w:szCs w:val="32"/>
          <w:lang w:eastAsia="zh-CN"/>
        </w:rPr>
        <w:t>注：</w:t>
      </w:r>
      <w:r>
        <w:rPr>
          <w:rFonts w:hint="eastAsia" w:ascii="仿宋_GB2312" w:eastAsia="仿宋_GB2312"/>
          <w:sz w:val="32"/>
          <w:szCs w:val="32"/>
          <w:lang w:val="en-US" w:eastAsia="zh-CN"/>
        </w:rPr>
        <w:t>1、单位基本行政分为行政单位、参公事业单位、财政补助事业单位、经费自理事业单位四类。</w:t>
      </w:r>
    </w:p>
    <w:p w14:paraId="4577F510">
      <w:pPr>
        <w:ind w:firstLine="1280" w:firstLineChars="400"/>
        <w:rPr>
          <w:rFonts w:hint="default" w:ascii="仿宋_GB2312" w:eastAsia="仿宋_GB2312"/>
          <w:sz w:val="32"/>
          <w:szCs w:val="32"/>
          <w:lang w:val="en-US" w:eastAsia="zh-CN"/>
        </w:rPr>
      </w:pPr>
      <w:r>
        <w:rPr>
          <w:rFonts w:hint="eastAsia" w:ascii="仿宋_GB2312" w:eastAsia="仿宋_GB2312"/>
          <w:sz w:val="32"/>
          <w:szCs w:val="32"/>
          <w:lang w:val="en-US" w:eastAsia="zh-CN"/>
        </w:rPr>
        <w:t>2、经费形式分为财政拨款、财政性资金基本保证、财政性资金定额或定项补助、财政性资金零补助四类。</w:t>
      </w:r>
    </w:p>
    <w:p w14:paraId="11513687">
      <w:pPr>
        <w:ind w:firstLine="1440" w:firstLineChars="200"/>
        <w:rPr>
          <w:rFonts w:ascii="Times New Roman" w:hAnsi="Times New Roman" w:eastAsia="黑体" w:cs="Times New Roman"/>
          <w:sz w:val="32"/>
          <w:szCs w:val="32"/>
        </w:rPr>
        <w:sectPr>
          <w:headerReference r:id="rId7" w:type="default"/>
          <w:pgSz w:w="11906" w:h="16838"/>
          <w:pgMar w:top="2098" w:right="1531" w:bottom="1984" w:left="1531" w:header="851" w:footer="992" w:gutter="0"/>
          <w:pgNumType w:fmt="numberInDash"/>
          <w:cols w:space="0" w:num="1"/>
          <w:titlePg/>
          <w:docGrid w:type="lines" w:linePitch="312" w:charSpace="0"/>
        </w:sectPr>
      </w:pPr>
      <w:r>
        <w:rPr>
          <w:sz w:val="72"/>
        </w:rPr>
        <w:pict>
          <v:shape id="文本框 151" o:spid="_x0000_s1050" o:spt="202" type="#_x0000_t202" style="position:absolute;left:0pt;margin-left:-85.7pt;margin-top:238.15pt;height:173.25pt;width:613.65pt;z-index:251677696;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Kuuj5PeAAAADQEAAA8AAAAAAAAAAQAgAAAA&#10;IgAAAGRycy9kb3ducmV2LnhtbFBLAQIUABQAAAAIAIdO4kBdpNn+PgIAAGsEAAAOAAAAAAAAAAEA&#10;IAAAAC0BAABkcnMvZTJvRG9jLnhtbFBLBQYAAAAABgAGAFkBAADdBQAAAAA=&#10;">
            <v:path/>
            <v:fill on="f" focussize="0,0"/>
            <v:stroke on="f" weight="0.5pt"/>
            <v:imagedata o:title=""/>
            <o:lock v:ext="edit" aspectratio="f"/>
            <v:textbox>
              <w:txbxContent>
                <w:p w14:paraId="67A11FED">
                  <w:pPr>
                    <w:widowControl/>
                    <w:jc w:val="center"/>
                    <w:rPr>
                      <w:rFonts w:ascii="黑体" w:hAnsi="黑体" w:eastAsia="黑体" w:cs="黑体"/>
                      <w:color w:val="000000" w:themeColor="text1"/>
                      <w:sz w:val="96"/>
                      <w:szCs w:val="96"/>
                    </w:rPr>
                  </w:pPr>
                  <w:r>
                    <w:rPr>
                      <w:rFonts w:hint="eastAsia" w:ascii="黑体" w:hAnsi="黑体" w:eastAsia="黑体" w:cs="黑体"/>
                      <w:color w:val="000000" w:themeColor="text1"/>
                      <w:sz w:val="96"/>
                      <w:szCs w:val="96"/>
                    </w:rPr>
                    <w:t xml:space="preserve"> </w:t>
                  </w:r>
                </w:p>
                <w:p w14:paraId="0893D08B">
                  <w:pPr>
                    <w:widowControl/>
                    <w:jc w:val="center"/>
                    <w:rPr>
                      <w:rFonts w:ascii="黑体" w:hAnsi="黑体" w:eastAsia="黑体" w:cs="黑体"/>
                      <w:color w:val="000000" w:themeColor="text1"/>
                      <w:sz w:val="96"/>
                      <w:szCs w:val="96"/>
                    </w:rPr>
                  </w:pPr>
                </w:p>
              </w:txbxContent>
            </v:textbox>
          </v:shape>
        </w:pict>
      </w:r>
    </w:p>
    <w:p w14:paraId="385B4800">
      <w:pPr>
        <w:widowControl/>
        <w:spacing w:after="160" w:line="580" w:lineRule="exact"/>
        <w:rPr>
          <w:rFonts w:ascii="Times New Roman" w:hAnsi="Times New Roman" w:eastAsia="黑体" w:cs="Times New Roman"/>
          <w:sz w:val="32"/>
          <w:szCs w:val="32"/>
        </w:rPr>
      </w:pPr>
    </w:p>
    <w:p w14:paraId="63D42A7F">
      <w:pPr>
        <w:widowControl/>
        <w:spacing w:after="160" w:line="580" w:lineRule="exact"/>
        <w:ind w:firstLine="880" w:firstLineChars="200"/>
        <w:rPr>
          <w:rFonts w:ascii="黑体" w:hAnsi="黑体" w:eastAsia="黑体" w:cs="Times New Roman"/>
          <w:color w:val="000000"/>
          <w:sz w:val="44"/>
          <w:szCs w:val="44"/>
        </w:rPr>
      </w:pPr>
    </w:p>
    <w:p w14:paraId="5FA6DF21">
      <w:pPr>
        <w:widowControl/>
        <w:spacing w:after="160" w:line="580" w:lineRule="exact"/>
        <w:ind w:firstLine="880" w:firstLineChars="200"/>
        <w:rPr>
          <w:rFonts w:ascii="黑体" w:hAnsi="黑体" w:eastAsia="黑体" w:cs="Times New Roman"/>
          <w:color w:val="000000"/>
          <w:sz w:val="44"/>
          <w:szCs w:val="44"/>
        </w:rPr>
      </w:pPr>
    </w:p>
    <w:p w14:paraId="27615BE3">
      <w:pPr>
        <w:widowControl/>
        <w:spacing w:after="160" w:line="580" w:lineRule="exact"/>
        <w:ind w:firstLine="880" w:firstLineChars="200"/>
        <w:rPr>
          <w:rFonts w:ascii="黑体" w:hAnsi="黑体" w:eastAsia="黑体" w:cs="Times New Roman"/>
          <w:color w:val="000000"/>
          <w:sz w:val="44"/>
          <w:szCs w:val="44"/>
        </w:rPr>
      </w:pPr>
    </w:p>
    <w:p w14:paraId="3EA54D48">
      <w:pPr>
        <w:widowControl/>
        <w:spacing w:after="160" w:line="580" w:lineRule="exact"/>
        <w:ind w:firstLine="880" w:firstLineChars="200"/>
        <w:rPr>
          <w:rFonts w:ascii="黑体" w:hAnsi="黑体" w:eastAsia="黑体" w:cs="Times New Roman"/>
          <w:color w:val="000000"/>
          <w:sz w:val="44"/>
          <w:szCs w:val="44"/>
        </w:rPr>
      </w:pPr>
    </w:p>
    <w:p w14:paraId="4881AB3B">
      <w:pPr>
        <w:widowControl/>
        <w:spacing w:after="160" w:line="580" w:lineRule="exact"/>
        <w:ind w:firstLine="880" w:firstLineChars="200"/>
        <w:rPr>
          <w:rFonts w:ascii="黑体" w:hAnsi="黑体" w:eastAsia="黑体" w:cs="Times New Roman"/>
          <w:color w:val="000000"/>
          <w:sz w:val="44"/>
          <w:szCs w:val="44"/>
        </w:rPr>
      </w:pPr>
    </w:p>
    <w:p w14:paraId="23716BB8">
      <w:pPr>
        <w:widowControl/>
        <w:spacing w:after="160" w:line="580" w:lineRule="exact"/>
        <w:ind w:firstLine="880" w:firstLineChars="200"/>
        <w:rPr>
          <w:rFonts w:ascii="黑体" w:hAnsi="黑体" w:eastAsia="黑体" w:cs="Times New Roman"/>
          <w:color w:val="000000"/>
          <w:sz w:val="44"/>
          <w:szCs w:val="44"/>
        </w:rPr>
      </w:pPr>
    </w:p>
    <w:p w14:paraId="24075395">
      <w:pPr>
        <w:widowControl/>
        <w:spacing w:after="160" w:line="580" w:lineRule="exact"/>
        <w:ind w:firstLine="880" w:firstLineChars="200"/>
        <w:rPr>
          <w:rFonts w:ascii="黑体" w:hAnsi="黑体" w:eastAsia="黑体" w:cs="Times New Roman"/>
          <w:color w:val="000000"/>
          <w:sz w:val="44"/>
          <w:szCs w:val="44"/>
        </w:rPr>
      </w:pPr>
    </w:p>
    <w:p w14:paraId="47E49355">
      <w:pPr>
        <w:widowControl/>
        <w:spacing w:after="160" w:line="580" w:lineRule="exact"/>
        <w:ind w:firstLine="420" w:firstLineChars="200"/>
        <w:rPr>
          <w:rFonts w:ascii="黑体" w:hAnsi="黑体" w:eastAsia="黑体" w:cs="Times New Roman"/>
          <w:color w:val="000000"/>
          <w:sz w:val="44"/>
          <w:szCs w:val="44"/>
        </w:rPr>
      </w:pPr>
      <w:r>
        <w:pict>
          <v:shape id="图片 70" o:spid="_x0000_s1040" o:spt="75" alt="32303235303832303b32303235353434303bcec4bcfeb1edb8f1" type="#_x0000_t75" style="position:absolute;left:0pt;margin-left:14.5pt;margin-top:321.6pt;height:56.7pt;width:56.7pt;mso-position-vertical-relative:margin;z-index:251668480;mso-width-relative:page;mso-height-relative:page;" filled="f" o:preferrelative="t" stroked="f" coordsize="21600,21600">
            <v:path/>
            <v:fill on="f" focussize="0,0"/>
            <v:stroke on="f"/>
            <v:imagedata r:id="rId15" o:title=""/>
            <o:lock v:ext="edit" aspectratio="t"/>
          </v:shape>
        </w:pict>
      </w:r>
    </w:p>
    <w:p w14:paraId="05CCF040">
      <w:pPr>
        <w:widowControl/>
        <w:spacing w:after="160" w:line="580" w:lineRule="exact"/>
        <w:ind w:firstLine="880" w:firstLineChars="200"/>
        <w:rPr>
          <w:rFonts w:ascii="黑体" w:hAnsi="黑体" w:eastAsia="黑体" w:cs="Times New Roman"/>
          <w:color w:val="000000"/>
          <w:sz w:val="44"/>
          <w:szCs w:val="44"/>
        </w:rPr>
        <w:sectPr>
          <w:headerReference r:id="rId8" w:type="default"/>
          <w:pgSz w:w="11906" w:h="16838"/>
          <w:pgMar w:top="2041" w:right="1531" w:bottom="1774" w:left="1531" w:header="851" w:footer="992" w:gutter="0"/>
          <w:pgNumType w:fmt="numberInDash"/>
          <w:cols w:space="0" w:num="1"/>
          <w:titlePg/>
          <w:docGrid w:type="lines" w:linePitch="312" w:charSpace="0"/>
        </w:sectPr>
      </w:pPr>
      <w:r>
        <w:rPr>
          <w:rFonts w:ascii="黑体" w:hAnsi="黑体" w:eastAsia="黑体" w:cs="黑体"/>
          <w:color w:val="000000"/>
          <w:sz w:val="44"/>
          <w:szCs w:val="44"/>
        </w:rPr>
        <w:t xml:space="preserve">    </w:t>
      </w:r>
      <w:r>
        <w:rPr>
          <w:rFonts w:hint="eastAsia" w:ascii="黑体" w:hAnsi="黑体" w:eastAsia="黑体" w:cs="黑体"/>
          <w:color w:val="000000"/>
          <w:sz w:val="44"/>
          <w:szCs w:val="44"/>
        </w:rPr>
        <w:t>第二部分</w:t>
      </w:r>
      <w:r>
        <w:rPr>
          <w:rFonts w:ascii="黑体" w:hAnsi="黑体" w:eastAsia="黑体" w:cs="黑体"/>
          <w:color w:val="000000"/>
          <w:sz w:val="44"/>
          <w:szCs w:val="44"/>
        </w:rPr>
        <w:t xml:space="preserve">  202</w:t>
      </w:r>
      <w:r>
        <w:rPr>
          <w:rFonts w:hint="eastAsia" w:ascii="黑体" w:hAnsi="黑体" w:eastAsia="黑体" w:cs="黑体"/>
          <w:color w:val="000000"/>
          <w:sz w:val="44"/>
          <w:szCs w:val="44"/>
          <w:lang w:val="en-US" w:eastAsia="zh-CN"/>
        </w:rPr>
        <w:t>2</w:t>
      </w:r>
      <w:r>
        <w:rPr>
          <w:rFonts w:hint="eastAsia" w:ascii="黑体" w:hAnsi="黑体" w:eastAsia="黑体" w:cs="黑体"/>
          <w:color w:val="000000"/>
          <w:sz w:val="44"/>
          <w:szCs w:val="44"/>
        </w:rPr>
        <w:t>年度</w:t>
      </w:r>
      <w:r>
        <w:rPr>
          <w:rFonts w:hint="eastAsia" w:ascii="黑体" w:hAnsi="黑体" w:eastAsia="黑体" w:cs="黑体"/>
          <w:color w:val="000000"/>
          <w:sz w:val="44"/>
          <w:szCs w:val="44"/>
          <w:lang w:eastAsia="zh-CN"/>
        </w:rPr>
        <w:t>部门</w:t>
      </w:r>
      <w:r>
        <w:rPr>
          <w:rFonts w:hint="eastAsia" w:ascii="黑体" w:hAnsi="黑体" w:eastAsia="黑体" w:cs="黑体"/>
          <w:color w:val="000000"/>
          <w:sz w:val="44"/>
          <w:szCs w:val="44"/>
        </w:rPr>
        <w:t>决算表</w:t>
      </w:r>
    </w:p>
    <w:tbl>
      <w:tblPr>
        <w:tblStyle w:val="11"/>
        <w:tblpPr w:leftFromText="180" w:rightFromText="180" w:vertAnchor="text" w:horzAnchor="page" w:tblpXSpec="center" w:tblpY="330"/>
        <w:tblOverlap w:val="never"/>
        <w:tblW w:w="10392" w:type="dxa"/>
        <w:jc w:val="center"/>
        <w:tblLayout w:type="fixed"/>
        <w:tblCellMar>
          <w:top w:w="0" w:type="dxa"/>
          <w:left w:w="0" w:type="dxa"/>
          <w:bottom w:w="0" w:type="dxa"/>
          <w:right w:w="0" w:type="dxa"/>
        </w:tblCellMar>
      </w:tblPr>
      <w:tblGrid>
        <w:gridCol w:w="3889"/>
        <w:gridCol w:w="508"/>
        <w:gridCol w:w="924"/>
        <w:gridCol w:w="3194"/>
        <w:gridCol w:w="534"/>
        <w:gridCol w:w="1343"/>
      </w:tblGrid>
      <w:tr w14:paraId="273ACE7D">
        <w:tblPrEx>
          <w:tblCellMar>
            <w:top w:w="0" w:type="dxa"/>
            <w:left w:w="0" w:type="dxa"/>
            <w:bottom w:w="0" w:type="dxa"/>
            <w:right w:w="0" w:type="dxa"/>
          </w:tblCellMar>
        </w:tblPrEx>
        <w:trPr>
          <w:trHeight w:val="165" w:hRule="atLeast"/>
          <w:jc w:val="center"/>
        </w:trPr>
        <w:tc>
          <w:tcPr>
            <w:tcW w:w="10392" w:type="dxa"/>
            <w:gridSpan w:val="6"/>
            <w:tcBorders>
              <w:top w:val="nil"/>
              <w:left w:val="nil"/>
              <w:bottom w:val="nil"/>
              <w:right w:val="nil"/>
            </w:tcBorders>
            <w:noWrap/>
            <w:tcMar>
              <w:top w:w="15" w:type="dxa"/>
              <w:left w:w="15" w:type="dxa"/>
              <w:right w:w="15" w:type="dxa"/>
            </w:tcMar>
            <w:vAlign w:val="bottom"/>
          </w:tcPr>
          <w:p w14:paraId="147843A9">
            <w:pPr>
              <w:spacing w:line="400" w:lineRule="exact"/>
              <w:jc w:val="center"/>
              <w:rPr>
                <w:rFonts w:ascii="黑体" w:hAnsi="宋体" w:eastAsia="黑体" w:cs="Times New Roman"/>
                <w:color w:val="000000"/>
                <w:sz w:val="28"/>
                <w:szCs w:val="28"/>
              </w:rPr>
            </w:pPr>
            <w:r>
              <w:rPr>
                <w:rFonts w:hint="eastAsia" w:ascii="黑体" w:hAnsi="宋体" w:eastAsia="黑体" w:cs="黑体"/>
                <w:color w:val="000000"/>
                <w:kern w:val="0"/>
                <w:sz w:val="28"/>
                <w:szCs w:val="28"/>
              </w:rPr>
              <w:t>收入支出决算总表</w:t>
            </w:r>
          </w:p>
        </w:tc>
      </w:tr>
      <w:tr w14:paraId="20A0AE80">
        <w:tblPrEx>
          <w:tblCellMar>
            <w:top w:w="0" w:type="dxa"/>
            <w:left w:w="0" w:type="dxa"/>
            <w:bottom w:w="0" w:type="dxa"/>
            <w:right w:w="0" w:type="dxa"/>
          </w:tblCellMar>
        </w:tblPrEx>
        <w:trPr>
          <w:trHeight w:val="294" w:hRule="atLeast"/>
          <w:jc w:val="center"/>
        </w:trPr>
        <w:tc>
          <w:tcPr>
            <w:tcW w:w="3889" w:type="dxa"/>
            <w:tcBorders>
              <w:top w:val="nil"/>
              <w:left w:val="nil"/>
              <w:bottom w:val="nil"/>
              <w:right w:val="nil"/>
            </w:tcBorders>
            <w:noWrap/>
            <w:tcMar>
              <w:top w:w="15" w:type="dxa"/>
              <w:left w:w="15" w:type="dxa"/>
              <w:right w:w="15" w:type="dxa"/>
            </w:tcMar>
            <w:vAlign w:val="bottom"/>
          </w:tcPr>
          <w:p w14:paraId="17A3F94B">
            <w:pPr>
              <w:rPr>
                <w:rFonts w:ascii="Arial" w:hAnsi="Arial" w:cs="Arial"/>
                <w:color w:val="000000"/>
                <w:sz w:val="18"/>
                <w:szCs w:val="18"/>
              </w:rPr>
            </w:pPr>
          </w:p>
        </w:tc>
        <w:tc>
          <w:tcPr>
            <w:tcW w:w="508" w:type="dxa"/>
            <w:tcBorders>
              <w:top w:val="nil"/>
              <w:left w:val="nil"/>
              <w:bottom w:val="nil"/>
              <w:right w:val="nil"/>
            </w:tcBorders>
            <w:noWrap/>
            <w:tcMar>
              <w:top w:w="15" w:type="dxa"/>
              <w:left w:w="15" w:type="dxa"/>
              <w:right w:w="15" w:type="dxa"/>
            </w:tcMar>
            <w:vAlign w:val="bottom"/>
          </w:tcPr>
          <w:p w14:paraId="3EF1698E">
            <w:pPr>
              <w:rPr>
                <w:rFonts w:ascii="Arial" w:hAnsi="Arial" w:cs="Arial"/>
                <w:color w:val="000000"/>
                <w:sz w:val="18"/>
                <w:szCs w:val="18"/>
              </w:rPr>
            </w:pPr>
          </w:p>
        </w:tc>
        <w:tc>
          <w:tcPr>
            <w:tcW w:w="924" w:type="dxa"/>
            <w:tcBorders>
              <w:top w:val="nil"/>
              <w:left w:val="nil"/>
              <w:bottom w:val="nil"/>
              <w:right w:val="nil"/>
            </w:tcBorders>
            <w:noWrap/>
            <w:tcMar>
              <w:top w:w="15" w:type="dxa"/>
              <w:left w:w="15" w:type="dxa"/>
              <w:right w:w="15" w:type="dxa"/>
            </w:tcMar>
            <w:vAlign w:val="bottom"/>
          </w:tcPr>
          <w:p w14:paraId="395EDC2B">
            <w:pPr>
              <w:rPr>
                <w:rFonts w:ascii="Arial" w:hAnsi="Arial" w:cs="Arial"/>
                <w:color w:val="000000"/>
                <w:sz w:val="18"/>
                <w:szCs w:val="18"/>
              </w:rPr>
            </w:pPr>
          </w:p>
        </w:tc>
        <w:tc>
          <w:tcPr>
            <w:tcW w:w="5071" w:type="dxa"/>
            <w:gridSpan w:val="3"/>
            <w:tcBorders>
              <w:top w:val="nil"/>
              <w:left w:val="nil"/>
              <w:bottom w:val="nil"/>
              <w:right w:val="nil"/>
            </w:tcBorders>
            <w:noWrap/>
            <w:tcMar>
              <w:top w:w="15" w:type="dxa"/>
              <w:left w:w="15" w:type="dxa"/>
              <w:right w:w="15" w:type="dxa"/>
            </w:tcMar>
            <w:vAlign w:val="bottom"/>
          </w:tcPr>
          <w:p w14:paraId="6EAFE8B0">
            <w:pPr>
              <w:widowControl/>
              <w:jc w:val="right"/>
              <w:textAlignment w:val="bottom"/>
              <w:rPr>
                <w:rFonts w:ascii="宋体" w:cs="Times New Roman"/>
                <w:color w:val="000000"/>
                <w:sz w:val="18"/>
                <w:szCs w:val="18"/>
              </w:rPr>
            </w:pPr>
            <w:r>
              <w:rPr>
                <w:rFonts w:hint="eastAsia" w:ascii="宋体" w:hAnsi="宋体" w:cs="宋体"/>
                <w:color w:val="000000"/>
                <w:kern w:val="0"/>
                <w:sz w:val="18"/>
                <w:szCs w:val="18"/>
              </w:rPr>
              <w:t>公开</w:t>
            </w:r>
            <w:r>
              <w:rPr>
                <w:rFonts w:ascii="宋体" w:hAnsi="宋体" w:cs="宋体"/>
                <w:color w:val="000000"/>
                <w:kern w:val="0"/>
                <w:sz w:val="18"/>
                <w:szCs w:val="18"/>
              </w:rPr>
              <w:t>01</w:t>
            </w:r>
            <w:r>
              <w:rPr>
                <w:rFonts w:hint="eastAsia" w:ascii="宋体" w:hAnsi="宋体" w:cs="宋体"/>
                <w:color w:val="000000"/>
                <w:kern w:val="0"/>
                <w:sz w:val="18"/>
                <w:szCs w:val="18"/>
              </w:rPr>
              <w:t>表</w:t>
            </w:r>
          </w:p>
        </w:tc>
      </w:tr>
      <w:tr w14:paraId="4F22378B">
        <w:tblPrEx>
          <w:tblCellMar>
            <w:top w:w="0" w:type="dxa"/>
            <w:left w:w="0" w:type="dxa"/>
            <w:bottom w:w="0" w:type="dxa"/>
            <w:right w:w="0" w:type="dxa"/>
          </w:tblCellMar>
        </w:tblPrEx>
        <w:trPr>
          <w:trHeight w:val="747" w:hRule="atLeast"/>
          <w:jc w:val="center"/>
        </w:trPr>
        <w:tc>
          <w:tcPr>
            <w:tcW w:w="5321" w:type="dxa"/>
            <w:gridSpan w:val="3"/>
            <w:tcBorders>
              <w:top w:val="nil"/>
              <w:left w:val="nil"/>
              <w:bottom w:val="nil"/>
              <w:right w:val="nil"/>
            </w:tcBorders>
            <w:noWrap/>
            <w:tcMar>
              <w:top w:w="15" w:type="dxa"/>
              <w:left w:w="15" w:type="dxa"/>
              <w:right w:w="15" w:type="dxa"/>
            </w:tcMar>
            <w:vAlign w:val="bottom"/>
          </w:tcPr>
          <w:p w14:paraId="18654D1D">
            <w:pPr>
              <w:rPr>
                <w:rFonts w:ascii="Arial" w:hAnsi="Arial" w:cs="Arial"/>
                <w:color w:val="000000"/>
                <w:sz w:val="18"/>
                <w:szCs w:val="18"/>
              </w:rPr>
            </w:pPr>
            <w:r>
              <w:rPr>
                <w:rFonts w:hint="eastAsia" w:ascii="宋体" w:hAnsi="宋体" w:cs="宋体"/>
                <w:color w:val="000000"/>
                <w:kern w:val="0"/>
                <w:sz w:val="18"/>
                <w:szCs w:val="18"/>
                <w:lang w:eastAsia="zh-CN"/>
              </w:rPr>
              <w:t>部门</w:t>
            </w:r>
            <w:r>
              <w:rPr>
                <w:rFonts w:hint="eastAsia" w:ascii="宋体" w:hAnsi="宋体" w:cs="宋体"/>
                <w:color w:val="000000"/>
                <w:kern w:val="0"/>
                <w:sz w:val="18"/>
                <w:szCs w:val="18"/>
              </w:rPr>
              <w:t>：</w:t>
            </w:r>
            <w:r>
              <w:rPr>
                <w:rFonts w:hint="eastAsia" w:ascii="楷体_GB2312" w:hAnsi="楷体_GB2312" w:eastAsia="楷体_GB2312" w:cs="楷体_GB2312"/>
                <w:color w:val="000000"/>
                <w:sz w:val="21"/>
                <w:szCs w:val="21"/>
                <w:lang w:eastAsia="zh-CN"/>
              </w:rPr>
              <w:t>石家庄市鹿泉区人民代表大会常务委员会</w:t>
            </w:r>
          </w:p>
        </w:tc>
        <w:tc>
          <w:tcPr>
            <w:tcW w:w="5071" w:type="dxa"/>
            <w:gridSpan w:val="3"/>
            <w:tcBorders>
              <w:top w:val="nil"/>
              <w:left w:val="nil"/>
              <w:bottom w:val="nil"/>
              <w:right w:val="nil"/>
            </w:tcBorders>
            <w:noWrap/>
            <w:tcMar>
              <w:top w:w="15" w:type="dxa"/>
              <w:left w:w="15" w:type="dxa"/>
              <w:right w:w="15" w:type="dxa"/>
            </w:tcMar>
            <w:vAlign w:val="bottom"/>
          </w:tcPr>
          <w:p w14:paraId="5FB9E424">
            <w:pPr>
              <w:widowControl/>
              <w:jc w:val="right"/>
              <w:textAlignment w:val="bottom"/>
              <w:rPr>
                <w:rFonts w:ascii="宋体" w:cs="Times New Roman"/>
                <w:color w:val="000000"/>
                <w:sz w:val="18"/>
                <w:szCs w:val="18"/>
              </w:rPr>
            </w:pPr>
            <w:r>
              <w:rPr>
                <w:rFonts w:hint="eastAsia" w:ascii="宋体" w:hAnsi="宋体" w:cs="宋体"/>
                <w:color w:val="000000"/>
                <w:kern w:val="0"/>
                <w:sz w:val="18"/>
                <w:szCs w:val="18"/>
              </w:rPr>
              <w:t>金额</w:t>
            </w:r>
            <w:r>
              <w:rPr>
                <w:rFonts w:hint="eastAsia" w:ascii="宋体" w:hAnsi="宋体" w:cs="宋体"/>
                <w:color w:val="000000"/>
                <w:kern w:val="0"/>
                <w:sz w:val="18"/>
                <w:szCs w:val="18"/>
                <w:lang w:eastAsia="zh-CN"/>
              </w:rPr>
              <w:t>单位</w:t>
            </w:r>
            <w:r>
              <w:rPr>
                <w:rFonts w:hint="eastAsia" w:ascii="宋体" w:hAnsi="宋体" w:cs="宋体"/>
                <w:color w:val="000000"/>
                <w:kern w:val="0"/>
                <w:sz w:val="18"/>
                <w:szCs w:val="18"/>
              </w:rPr>
              <w:t>：万元</w:t>
            </w:r>
          </w:p>
        </w:tc>
      </w:tr>
      <w:tr w14:paraId="60BB5F1B">
        <w:tblPrEx>
          <w:tblCellMar>
            <w:top w:w="0" w:type="dxa"/>
            <w:left w:w="0" w:type="dxa"/>
            <w:bottom w:w="0" w:type="dxa"/>
            <w:right w:w="0" w:type="dxa"/>
          </w:tblCellMar>
        </w:tblPrEx>
        <w:trPr>
          <w:trHeight w:val="221" w:hRule="atLeast"/>
          <w:jc w:val="center"/>
        </w:trPr>
        <w:tc>
          <w:tcPr>
            <w:tcW w:w="5321" w:type="dxa"/>
            <w:gridSpan w:val="3"/>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3E07B1C5">
            <w:pPr>
              <w:widowControl/>
              <w:jc w:val="center"/>
              <w:textAlignment w:val="center"/>
              <w:rPr>
                <w:rFonts w:ascii="宋体" w:cs="Times New Roman"/>
                <w:color w:val="000000"/>
              </w:rPr>
            </w:pPr>
            <w:r>
              <w:rPr>
                <w:rFonts w:hint="eastAsia" w:cs="宋体"/>
              </w:rPr>
              <w:t>收入</w:t>
            </w:r>
          </w:p>
        </w:tc>
        <w:tc>
          <w:tcPr>
            <w:tcW w:w="5071" w:type="dxa"/>
            <w:gridSpan w:val="3"/>
            <w:tcBorders>
              <w:top w:val="single" w:color="000000" w:sz="4" w:space="0"/>
              <w:left w:val="nil"/>
              <w:bottom w:val="single" w:color="000000" w:sz="4" w:space="0"/>
              <w:right w:val="single" w:color="000000" w:sz="4" w:space="0"/>
            </w:tcBorders>
            <w:noWrap/>
            <w:tcMar>
              <w:top w:w="15" w:type="dxa"/>
              <w:left w:w="15" w:type="dxa"/>
              <w:right w:w="15" w:type="dxa"/>
            </w:tcMar>
            <w:vAlign w:val="center"/>
          </w:tcPr>
          <w:p w14:paraId="0188CD8B">
            <w:pPr>
              <w:widowControl/>
              <w:jc w:val="center"/>
              <w:textAlignment w:val="center"/>
              <w:rPr>
                <w:rFonts w:ascii="宋体" w:cs="Times New Roman"/>
                <w:color w:val="000000"/>
              </w:rPr>
            </w:pPr>
            <w:r>
              <w:rPr>
                <w:rFonts w:hint="eastAsia" w:ascii="宋体" w:hAnsi="宋体" w:cs="宋体"/>
                <w:color w:val="000000"/>
              </w:rPr>
              <w:t>支出</w:t>
            </w:r>
          </w:p>
        </w:tc>
      </w:tr>
      <w:tr w14:paraId="483F2BEF">
        <w:tblPrEx>
          <w:tblCellMar>
            <w:top w:w="0" w:type="dxa"/>
            <w:left w:w="0" w:type="dxa"/>
            <w:bottom w:w="0" w:type="dxa"/>
            <w:right w:w="0" w:type="dxa"/>
          </w:tblCellMar>
        </w:tblPrEx>
        <w:trPr>
          <w:trHeight w:val="306" w:hRule="atLeast"/>
          <w:jc w:val="center"/>
        </w:trPr>
        <w:tc>
          <w:tcPr>
            <w:tcW w:w="388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170127B4">
            <w:pPr>
              <w:widowControl/>
              <w:jc w:val="center"/>
              <w:textAlignment w:val="center"/>
              <w:rPr>
                <w:rFonts w:ascii="宋体" w:cs="Times New Roman"/>
                <w:color w:val="000000"/>
              </w:rPr>
            </w:pPr>
            <w:r>
              <w:rPr>
                <w:rFonts w:hint="eastAsia" w:cs="宋体"/>
              </w:rPr>
              <w:t>项目</w:t>
            </w:r>
          </w:p>
        </w:tc>
        <w:tc>
          <w:tcPr>
            <w:tcW w:w="508" w:type="dxa"/>
            <w:tcBorders>
              <w:top w:val="nil"/>
              <w:left w:val="nil"/>
              <w:bottom w:val="single" w:color="000000" w:sz="4" w:space="0"/>
              <w:right w:val="single" w:color="000000" w:sz="4" w:space="0"/>
            </w:tcBorders>
            <w:noWrap/>
            <w:tcMar>
              <w:top w:w="15" w:type="dxa"/>
              <w:left w:w="15" w:type="dxa"/>
              <w:right w:w="15" w:type="dxa"/>
            </w:tcMar>
            <w:vAlign w:val="center"/>
          </w:tcPr>
          <w:p w14:paraId="663B7C75">
            <w:pPr>
              <w:widowControl/>
              <w:jc w:val="center"/>
              <w:textAlignment w:val="center"/>
              <w:rPr>
                <w:rFonts w:ascii="宋体" w:cs="Times New Roman"/>
                <w:color w:val="000000"/>
              </w:rPr>
            </w:pPr>
            <w:r>
              <w:rPr>
                <w:rFonts w:hint="eastAsia" w:cs="宋体"/>
              </w:rPr>
              <w:t>行次</w:t>
            </w:r>
          </w:p>
        </w:tc>
        <w:tc>
          <w:tcPr>
            <w:tcW w:w="924" w:type="dxa"/>
            <w:tcBorders>
              <w:top w:val="nil"/>
              <w:left w:val="nil"/>
              <w:bottom w:val="single" w:color="000000" w:sz="4" w:space="0"/>
              <w:right w:val="single" w:color="000000" w:sz="4" w:space="0"/>
            </w:tcBorders>
            <w:noWrap/>
            <w:tcMar>
              <w:top w:w="15" w:type="dxa"/>
              <w:left w:w="15" w:type="dxa"/>
              <w:right w:w="15" w:type="dxa"/>
            </w:tcMar>
            <w:vAlign w:val="center"/>
          </w:tcPr>
          <w:p w14:paraId="62B87516">
            <w:pPr>
              <w:widowControl/>
              <w:jc w:val="center"/>
              <w:textAlignment w:val="center"/>
              <w:rPr>
                <w:rFonts w:ascii="宋体" w:cs="Times New Roman"/>
                <w:color w:val="000000"/>
              </w:rPr>
            </w:pPr>
            <w:r>
              <w:rPr>
                <w:rFonts w:hint="eastAsia" w:cs="宋体"/>
              </w:rPr>
              <w:t>金额</w:t>
            </w:r>
          </w:p>
        </w:tc>
        <w:tc>
          <w:tcPr>
            <w:tcW w:w="3194" w:type="dxa"/>
            <w:tcBorders>
              <w:top w:val="nil"/>
              <w:left w:val="nil"/>
              <w:bottom w:val="single" w:color="000000" w:sz="4" w:space="0"/>
              <w:right w:val="single" w:color="000000" w:sz="4" w:space="0"/>
            </w:tcBorders>
            <w:noWrap/>
            <w:tcMar>
              <w:top w:w="15" w:type="dxa"/>
              <w:left w:w="15" w:type="dxa"/>
              <w:right w:w="15" w:type="dxa"/>
            </w:tcMar>
            <w:vAlign w:val="center"/>
          </w:tcPr>
          <w:p w14:paraId="1C3943E8">
            <w:pPr>
              <w:widowControl/>
              <w:jc w:val="center"/>
              <w:textAlignment w:val="center"/>
              <w:rPr>
                <w:rFonts w:ascii="宋体" w:cs="Times New Roman"/>
                <w:color w:val="000000"/>
              </w:rPr>
            </w:pPr>
            <w:r>
              <w:rPr>
                <w:rFonts w:hint="eastAsia" w:cs="宋体"/>
              </w:rPr>
              <w:t>项目</w:t>
            </w:r>
          </w:p>
        </w:tc>
        <w:tc>
          <w:tcPr>
            <w:tcW w:w="534" w:type="dxa"/>
            <w:tcBorders>
              <w:top w:val="nil"/>
              <w:left w:val="nil"/>
              <w:bottom w:val="single" w:color="000000" w:sz="4" w:space="0"/>
              <w:right w:val="single" w:color="000000" w:sz="4" w:space="0"/>
            </w:tcBorders>
            <w:noWrap/>
            <w:tcMar>
              <w:top w:w="15" w:type="dxa"/>
              <w:left w:w="15" w:type="dxa"/>
              <w:right w:w="15" w:type="dxa"/>
            </w:tcMar>
            <w:vAlign w:val="center"/>
          </w:tcPr>
          <w:p w14:paraId="3092056C">
            <w:pPr>
              <w:widowControl/>
              <w:jc w:val="center"/>
              <w:textAlignment w:val="center"/>
              <w:rPr>
                <w:rFonts w:ascii="宋体" w:cs="Times New Roman"/>
                <w:color w:val="000000"/>
              </w:rPr>
            </w:pPr>
            <w:r>
              <w:rPr>
                <w:rFonts w:hint="eastAsia" w:cs="宋体"/>
              </w:rPr>
              <w:t>行次</w:t>
            </w:r>
          </w:p>
        </w:tc>
        <w:tc>
          <w:tcPr>
            <w:tcW w:w="1343" w:type="dxa"/>
            <w:tcBorders>
              <w:top w:val="nil"/>
              <w:left w:val="nil"/>
              <w:bottom w:val="single" w:color="000000" w:sz="4" w:space="0"/>
              <w:right w:val="single" w:color="000000" w:sz="4" w:space="0"/>
            </w:tcBorders>
            <w:noWrap/>
            <w:tcMar>
              <w:top w:w="15" w:type="dxa"/>
              <w:left w:w="15" w:type="dxa"/>
              <w:right w:w="15" w:type="dxa"/>
            </w:tcMar>
            <w:vAlign w:val="center"/>
          </w:tcPr>
          <w:p w14:paraId="6FF04212">
            <w:pPr>
              <w:widowControl/>
              <w:jc w:val="center"/>
              <w:textAlignment w:val="center"/>
              <w:rPr>
                <w:rFonts w:ascii="宋体" w:cs="Times New Roman"/>
                <w:color w:val="000000"/>
              </w:rPr>
            </w:pPr>
            <w:r>
              <w:rPr>
                <w:rFonts w:hint="eastAsia" w:cs="宋体"/>
              </w:rPr>
              <w:t>金额</w:t>
            </w:r>
          </w:p>
        </w:tc>
      </w:tr>
      <w:tr w14:paraId="3521E485">
        <w:tblPrEx>
          <w:tblCellMar>
            <w:top w:w="0" w:type="dxa"/>
            <w:left w:w="0" w:type="dxa"/>
            <w:bottom w:w="0" w:type="dxa"/>
            <w:right w:w="0" w:type="dxa"/>
          </w:tblCellMar>
        </w:tblPrEx>
        <w:trPr>
          <w:trHeight w:val="306" w:hRule="atLeast"/>
          <w:jc w:val="center"/>
        </w:trPr>
        <w:tc>
          <w:tcPr>
            <w:tcW w:w="388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746D3089">
            <w:pPr>
              <w:widowControl/>
              <w:jc w:val="center"/>
              <w:textAlignment w:val="center"/>
              <w:rPr>
                <w:rFonts w:ascii="宋体" w:cs="Times New Roman"/>
                <w:color w:val="000000"/>
              </w:rPr>
            </w:pPr>
            <w:r>
              <w:rPr>
                <w:rFonts w:hint="eastAsia" w:cs="宋体"/>
              </w:rPr>
              <w:t>栏次</w:t>
            </w:r>
          </w:p>
        </w:tc>
        <w:tc>
          <w:tcPr>
            <w:tcW w:w="508" w:type="dxa"/>
            <w:tcBorders>
              <w:top w:val="nil"/>
              <w:left w:val="nil"/>
              <w:bottom w:val="single" w:color="000000" w:sz="4" w:space="0"/>
              <w:right w:val="single" w:color="000000" w:sz="4" w:space="0"/>
            </w:tcBorders>
            <w:noWrap/>
            <w:tcMar>
              <w:top w:w="15" w:type="dxa"/>
              <w:left w:w="15" w:type="dxa"/>
              <w:right w:w="15" w:type="dxa"/>
            </w:tcMar>
            <w:vAlign w:val="center"/>
          </w:tcPr>
          <w:p w14:paraId="6D097BEC">
            <w:pPr>
              <w:widowControl/>
              <w:jc w:val="center"/>
              <w:textAlignment w:val="center"/>
              <w:rPr>
                <w:rFonts w:ascii="宋体" w:cs="Times New Roman"/>
                <w:color w:val="000000"/>
              </w:rPr>
            </w:pPr>
          </w:p>
        </w:tc>
        <w:tc>
          <w:tcPr>
            <w:tcW w:w="924" w:type="dxa"/>
            <w:tcBorders>
              <w:top w:val="nil"/>
              <w:left w:val="nil"/>
              <w:bottom w:val="single" w:color="000000" w:sz="4" w:space="0"/>
              <w:right w:val="single" w:color="000000" w:sz="4" w:space="0"/>
            </w:tcBorders>
            <w:noWrap/>
            <w:tcMar>
              <w:top w:w="15" w:type="dxa"/>
              <w:left w:w="15" w:type="dxa"/>
              <w:right w:w="15" w:type="dxa"/>
            </w:tcMar>
            <w:vAlign w:val="center"/>
          </w:tcPr>
          <w:p w14:paraId="7D702294">
            <w:pPr>
              <w:widowControl/>
              <w:jc w:val="center"/>
              <w:textAlignment w:val="center"/>
              <w:rPr>
                <w:rFonts w:ascii="宋体" w:cs="Times New Roman"/>
                <w:color w:val="000000"/>
              </w:rPr>
            </w:pPr>
            <w:r>
              <w:t>1</w:t>
            </w:r>
          </w:p>
        </w:tc>
        <w:tc>
          <w:tcPr>
            <w:tcW w:w="3194" w:type="dxa"/>
            <w:tcBorders>
              <w:top w:val="nil"/>
              <w:left w:val="nil"/>
              <w:bottom w:val="single" w:color="000000" w:sz="4" w:space="0"/>
              <w:right w:val="single" w:color="000000" w:sz="4" w:space="0"/>
            </w:tcBorders>
            <w:noWrap/>
            <w:tcMar>
              <w:top w:w="15" w:type="dxa"/>
              <w:left w:w="15" w:type="dxa"/>
              <w:right w:w="15" w:type="dxa"/>
            </w:tcMar>
            <w:vAlign w:val="center"/>
          </w:tcPr>
          <w:p w14:paraId="7DEC10A9">
            <w:pPr>
              <w:widowControl/>
              <w:jc w:val="center"/>
              <w:textAlignment w:val="center"/>
              <w:rPr>
                <w:rFonts w:ascii="宋体" w:cs="Times New Roman"/>
                <w:color w:val="000000"/>
              </w:rPr>
            </w:pPr>
            <w:r>
              <w:rPr>
                <w:rFonts w:hint="eastAsia" w:cs="宋体"/>
              </w:rPr>
              <w:t>栏次</w:t>
            </w:r>
          </w:p>
        </w:tc>
        <w:tc>
          <w:tcPr>
            <w:tcW w:w="534" w:type="dxa"/>
            <w:tcBorders>
              <w:top w:val="nil"/>
              <w:left w:val="nil"/>
              <w:bottom w:val="single" w:color="000000" w:sz="4" w:space="0"/>
              <w:right w:val="single" w:color="000000" w:sz="4" w:space="0"/>
            </w:tcBorders>
            <w:noWrap/>
            <w:tcMar>
              <w:top w:w="15" w:type="dxa"/>
              <w:left w:w="15" w:type="dxa"/>
              <w:right w:w="15" w:type="dxa"/>
            </w:tcMar>
            <w:vAlign w:val="center"/>
          </w:tcPr>
          <w:p w14:paraId="686F7308">
            <w:pPr>
              <w:widowControl/>
              <w:jc w:val="center"/>
              <w:textAlignment w:val="center"/>
              <w:rPr>
                <w:rFonts w:ascii="宋体" w:cs="Times New Roman"/>
                <w:color w:val="000000"/>
              </w:rPr>
            </w:pPr>
          </w:p>
        </w:tc>
        <w:tc>
          <w:tcPr>
            <w:tcW w:w="1343" w:type="dxa"/>
            <w:tcBorders>
              <w:top w:val="nil"/>
              <w:left w:val="nil"/>
              <w:bottom w:val="single" w:color="000000" w:sz="4" w:space="0"/>
              <w:right w:val="single" w:color="000000" w:sz="4" w:space="0"/>
            </w:tcBorders>
            <w:noWrap/>
            <w:tcMar>
              <w:top w:w="15" w:type="dxa"/>
              <w:left w:w="15" w:type="dxa"/>
              <w:right w:w="15" w:type="dxa"/>
            </w:tcMar>
            <w:vAlign w:val="center"/>
          </w:tcPr>
          <w:p w14:paraId="3E2864EE">
            <w:pPr>
              <w:widowControl/>
              <w:jc w:val="center"/>
              <w:textAlignment w:val="center"/>
              <w:rPr>
                <w:rFonts w:ascii="宋体" w:cs="Times New Roman"/>
                <w:color w:val="000000"/>
              </w:rPr>
            </w:pPr>
            <w:r>
              <w:t>2</w:t>
            </w:r>
          </w:p>
        </w:tc>
      </w:tr>
      <w:tr w14:paraId="6A8A135E">
        <w:tblPrEx>
          <w:tblCellMar>
            <w:top w:w="0" w:type="dxa"/>
            <w:left w:w="0" w:type="dxa"/>
            <w:bottom w:w="0" w:type="dxa"/>
            <w:right w:w="0" w:type="dxa"/>
          </w:tblCellMar>
        </w:tblPrEx>
        <w:trPr>
          <w:trHeight w:val="306" w:hRule="atLeast"/>
          <w:jc w:val="center"/>
        </w:trPr>
        <w:tc>
          <w:tcPr>
            <w:tcW w:w="388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73E1A701">
            <w:pPr>
              <w:widowControl/>
              <w:jc w:val="left"/>
              <w:textAlignment w:val="center"/>
              <w:rPr>
                <w:rFonts w:ascii="宋体" w:cs="Times New Roman"/>
                <w:color w:val="000000"/>
              </w:rPr>
            </w:pPr>
            <w:r>
              <w:rPr>
                <w:rFonts w:hint="eastAsia" w:cs="宋体"/>
              </w:rPr>
              <w:t>一、一般公共预算财政拨款收入</w:t>
            </w:r>
          </w:p>
        </w:tc>
        <w:tc>
          <w:tcPr>
            <w:tcW w:w="508" w:type="dxa"/>
            <w:tcBorders>
              <w:top w:val="nil"/>
              <w:left w:val="nil"/>
              <w:bottom w:val="single" w:color="000000" w:sz="4" w:space="0"/>
              <w:right w:val="single" w:color="000000" w:sz="4" w:space="0"/>
            </w:tcBorders>
            <w:noWrap/>
            <w:tcMar>
              <w:top w:w="15" w:type="dxa"/>
              <w:left w:w="15" w:type="dxa"/>
              <w:right w:w="15" w:type="dxa"/>
            </w:tcMar>
            <w:vAlign w:val="center"/>
          </w:tcPr>
          <w:p w14:paraId="519839C3">
            <w:pPr>
              <w:widowControl/>
              <w:jc w:val="center"/>
              <w:textAlignment w:val="center"/>
              <w:rPr>
                <w:rFonts w:ascii="宋体" w:cs="Times New Roman"/>
                <w:color w:val="000000"/>
              </w:rPr>
            </w:pPr>
            <w:r>
              <w:t>1</w:t>
            </w:r>
          </w:p>
        </w:tc>
        <w:tc>
          <w:tcPr>
            <w:tcW w:w="924" w:type="dxa"/>
            <w:tcBorders>
              <w:top w:val="nil"/>
              <w:left w:val="nil"/>
              <w:bottom w:val="single" w:color="000000" w:sz="4" w:space="0"/>
              <w:right w:val="single" w:color="000000" w:sz="4" w:space="0"/>
            </w:tcBorders>
            <w:noWrap/>
            <w:tcMar>
              <w:top w:w="15" w:type="dxa"/>
              <w:left w:w="15" w:type="dxa"/>
              <w:right w:w="15" w:type="dxa"/>
            </w:tcMar>
            <w:vAlign w:val="center"/>
          </w:tcPr>
          <w:p w14:paraId="01E093B3">
            <w:pPr>
              <w:keepNext w:val="0"/>
              <w:keepLines w:val="0"/>
              <w:widowControl/>
              <w:suppressLineNumbers w:val="0"/>
              <w:jc w:val="right"/>
              <w:textAlignment w:val="center"/>
              <w:rPr>
                <w:rFonts w:hint="default" w:ascii="宋体" w:eastAsia="宋体" w:cs="Times New Roman"/>
                <w:color w:val="000000"/>
                <w:lang w:val="en-US" w:eastAsia="zh-CN"/>
              </w:rPr>
            </w:pPr>
            <w:r>
              <w:rPr>
                <w:rFonts w:hint="eastAsia" w:ascii="宋体" w:hAnsi="宋体" w:eastAsia="宋体" w:cs="宋体"/>
                <w:i w:val="0"/>
                <w:iCs w:val="0"/>
                <w:color w:val="000000"/>
                <w:kern w:val="0"/>
                <w:sz w:val="22"/>
                <w:szCs w:val="22"/>
                <w:u w:val="none"/>
                <w:lang w:val="en-US" w:eastAsia="zh-CN" w:bidi="ar"/>
              </w:rPr>
              <w:t>880.80</w:t>
            </w:r>
          </w:p>
        </w:tc>
        <w:tc>
          <w:tcPr>
            <w:tcW w:w="3194" w:type="dxa"/>
            <w:tcBorders>
              <w:top w:val="nil"/>
              <w:left w:val="nil"/>
              <w:bottom w:val="single" w:color="000000" w:sz="4" w:space="0"/>
              <w:right w:val="single" w:color="000000" w:sz="4" w:space="0"/>
            </w:tcBorders>
            <w:noWrap/>
            <w:tcMar>
              <w:top w:w="15" w:type="dxa"/>
              <w:left w:w="15" w:type="dxa"/>
              <w:right w:w="15" w:type="dxa"/>
            </w:tcMar>
            <w:vAlign w:val="center"/>
          </w:tcPr>
          <w:p w14:paraId="40DB7EF0">
            <w:pPr>
              <w:widowControl/>
              <w:jc w:val="left"/>
              <w:textAlignment w:val="center"/>
              <w:rPr>
                <w:rFonts w:ascii="宋体" w:cs="Times New Roman"/>
                <w:color w:val="000000"/>
              </w:rPr>
            </w:pPr>
            <w:r>
              <w:rPr>
                <w:rFonts w:hint="eastAsia" w:cs="宋体"/>
              </w:rPr>
              <w:t>一、一般公共服务支出</w:t>
            </w:r>
          </w:p>
        </w:tc>
        <w:tc>
          <w:tcPr>
            <w:tcW w:w="534" w:type="dxa"/>
            <w:tcBorders>
              <w:top w:val="nil"/>
              <w:left w:val="nil"/>
              <w:bottom w:val="single" w:color="000000" w:sz="4" w:space="0"/>
              <w:right w:val="single" w:color="000000" w:sz="4" w:space="0"/>
            </w:tcBorders>
            <w:noWrap/>
            <w:tcMar>
              <w:top w:w="15" w:type="dxa"/>
              <w:left w:w="15" w:type="dxa"/>
              <w:right w:w="15" w:type="dxa"/>
            </w:tcMar>
            <w:vAlign w:val="center"/>
          </w:tcPr>
          <w:p w14:paraId="377E92E9">
            <w:pPr>
              <w:widowControl/>
              <w:jc w:val="center"/>
              <w:textAlignment w:val="center"/>
              <w:rPr>
                <w:rFonts w:ascii="宋体" w:cs="Times New Roman"/>
                <w:color w:val="000000"/>
              </w:rPr>
            </w:pPr>
            <w:r>
              <w:t>32</w:t>
            </w:r>
          </w:p>
        </w:tc>
        <w:tc>
          <w:tcPr>
            <w:tcW w:w="1343" w:type="dxa"/>
            <w:tcBorders>
              <w:top w:val="nil"/>
              <w:left w:val="nil"/>
              <w:bottom w:val="single" w:color="000000" w:sz="4" w:space="0"/>
              <w:right w:val="single" w:color="000000" w:sz="4" w:space="0"/>
            </w:tcBorders>
            <w:noWrap/>
            <w:tcMar>
              <w:top w:w="15" w:type="dxa"/>
              <w:left w:w="15" w:type="dxa"/>
              <w:right w:w="15" w:type="dxa"/>
            </w:tcMar>
            <w:vAlign w:val="center"/>
          </w:tcPr>
          <w:p w14:paraId="3E051F52">
            <w:pPr>
              <w:keepNext w:val="0"/>
              <w:keepLines w:val="0"/>
              <w:widowControl/>
              <w:suppressLineNumbers w:val="0"/>
              <w:jc w:val="right"/>
              <w:textAlignment w:val="center"/>
              <w:rPr>
                <w:rFonts w:ascii="宋体" w:cs="Times New Roman"/>
                <w:color w:val="000000"/>
              </w:rPr>
            </w:pPr>
            <w:r>
              <w:rPr>
                <w:rFonts w:hint="eastAsia" w:ascii="宋体" w:hAnsi="宋体" w:eastAsia="宋体" w:cs="宋体"/>
                <w:i w:val="0"/>
                <w:iCs w:val="0"/>
                <w:color w:val="000000"/>
                <w:kern w:val="0"/>
                <w:sz w:val="22"/>
                <w:szCs w:val="22"/>
                <w:u w:val="none"/>
                <w:lang w:val="en-US" w:eastAsia="zh-CN" w:bidi="ar"/>
              </w:rPr>
              <w:t>602.85</w:t>
            </w:r>
          </w:p>
        </w:tc>
      </w:tr>
      <w:tr w14:paraId="671518DB">
        <w:tblPrEx>
          <w:tblCellMar>
            <w:top w:w="0" w:type="dxa"/>
            <w:left w:w="0" w:type="dxa"/>
            <w:bottom w:w="0" w:type="dxa"/>
            <w:right w:w="0" w:type="dxa"/>
          </w:tblCellMar>
        </w:tblPrEx>
        <w:trPr>
          <w:trHeight w:val="353" w:hRule="atLeast"/>
          <w:jc w:val="center"/>
        </w:trPr>
        <w:tc>
          <w:tcPr>
            <w:tcW w:w="388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48EF6FC9">
            <w:pPr>
              <w:widowControl/>
              <w:jc w:val="left"/>
              <w:textAlignment w:val="center"/>
              <w:rPr>
                <w:rFonts w:ascii="宋体" w:cs="Times New Roman"/>
                <w:color w:val="000000"/>
              </w:rPr>
            </w:pPr>
            <w:r>
              <w:rPr>
                <w:rFonts w:hint="eastAsia" w:cs="宋体"/>
              </w:rPr>
              <w:t>二、政府性基金预算财政拨款收入</w:t>
            </w:r>
          </w:p>
        </w:tc>
        <w:tc>
          <w:tcPr>
            <w:tcW w:w="508" w:type="dxa"/>
            <w:tcBorders>
              <w:top w:val="nil"/>
              <w:left w:val="nil"/>
              <w:bottom w:val="single" w:color="000000" w:sz="4" w:space="0"/>
              <w:right w:val="single" w:color="000000" w:sz="4" w:space="0"/>
            </w:tcBorders>
            <w:noWrap/>
            <w:tcMar>
              <w:top w:w="15" w:type="dxa"/>
              <w:left w:w="15" w:type="dxa"/>
              <w:right w:w="15" w:type="dxa"/>
            </w:tcMar>
            <w:vAlign w:val="center"/>
          </w:tcPr>
          <w:p w14:paraId="15D1B824">
            <w:pPr>
              <w:widowControl/>
              <w:jc w:val="center"/>
              <w:textAlignment w:val="center"/>
              <w:rPr>
                <w:rFonts w:ascii="宋体" w:cs="Times New Roman"/>
                <w:color w:val="000000"/>
              </w:rPr>
            </w:pPr>
            <w:r>
              <w:t>2</w:t>
            </w:r>
          </w:p>
        </w:tc>
        <w:tc>
          <w:tcPr>
            <w:tcW w:w="924" w:type="dxa"/>
            <w:tcBorders>
              <w:top w:val="nil"/>
              <w:left w:val="nil"/>
              <w:bottom w:val="single" w:color="000000" w:sz="4" w:space="0"/>
              <w:right w:val="single" w:color="000000" w:sz="4" w:space="0"/>
            </w:tcBorders>
            <w:noWrap/>
            <w:tcMar>
              <w:top w:w="15" w:type="dxa"/>
              <w:left w:w="15" w:type="dxa"/>
              <w:right w:w="15" w:type="dxa"/>
            </w:tcMar>
            <w:vAlign w:val="center"/>
          </w:tcPr>
          <w:p w14:paraId="5D0D7FCB">
            <w:pPr>
              <w:keepNext w:val="0"/>
              <w:keepLines w:val="0"/>
              <w:widowControl/>
              <w:suppressLineNumbers w:val="0"/>
              <w:jc w:val="right"/>
              <w:textAlignment w:val="center"/>
              <w:rPr>
                <w:rFonts w:hint="default" w:ascii="宋体" w:eastAsia="宋体" w:cs="Times New Roman"/>
                <w:color w:val="000000"/>
                <w:lang w:val="en-US" w:eastAsia="zh-CN"/>
              </w:rPr>
            </w:pPr>
          </w:p>
        </w:tc>
        <w:tc>
          <w:tcPr>
            <w:tcW w:w="3194" w:type="dxa"/>
            <w:tcBorders>
              <w:top w:val="nil"/>
              <w:left w:val="nil"/>
              <w:bottom w:val="single" w:color="000000" w:sz="4" w:space="0"/>
              <w:right w:val="single" w:color="000000" w:sz="4" w:space="0"/>
            </w:tcBorders>
            <w:noWrap/>
            <w:tcMar>
              <w:top w:w="15" w:type="dxa"/>
              <w:left w:w="15" w:type="dxa"/>
              <w:right w:w="15" w:type="dxa"/>
            </w:tcMar>
            <w:vAlign w:val="center"/>
          </w:tcPr>
          <w:p w14:paraId="4E38FD1D">
            <w:pPr>
              <w:widowControl/>
              <w:jc w:val="left"/>
              <w:textAlignment w:val="center"/>
              <w:rPr>
                <w:rFonts w:ascii="宋体" w:cs="Times New Roman"/>
                <w:color w:val="000000"/>
              </w:rPr>
            </w:pPr>
            <w:r>
              <w:rPr>
                <w:rFonts w:hint="eastAsia" w:cs="宋体"/>
              </w:rPr>
              <w:t>二、外交支出</w:t>
            </w:r>
          </w:p>
        </w:tc>
        <w:tc>
          <w:tcPr>
            <w:tcW w:w="534" w:type="dxa"/>
            <w:tcBorders>
              <w:top w:val="nil"/>
              <w:left w:val="nil"/>
              <w:bottom w:val="single" w:color="000000" w:sz="4" w:space="0"/>
              <w:right w:val="single" w:color="000000" w:sz="4" w:space="0"/>
            </w:tcBorders>
            <w:noWrap/>
            <w:tcMar>
              <w:top w:w="15" w:type="dxa"/>
              <w:left w:w="15" w:type="dxa"/>
              <w:right w:w="15" w:type="dxa"/>
            </w:tcMar>
            <w:vAlign w:val="center"/>
          </w:tcPr>
          <w:p w14:paraId="408FB126">
            <w:pPr>
              <w:widowControl/>
              <w:jc w:val="center"/>
              <w:textAlignment w:val="center"/>
              <w:rPr>
                <w:rFonts w:ascii="宋体" w:cs="Times New Roman"/>
                <w:color w:val="000000"/>
              </w:rPr>
            </w:pPr>
            <w:r>
              <w:t>33</w:t>
            </w:r>
          </w:p>
        </w:tc>
        <w:tc>
          <w:tcPr>
            <w:tcW w:w="1343" w:type="dxa"/>
            <w:tcBorders>
              <w:top w:val="nil"/>
              <w:left w:val="nil"/>
              <w:bottom w:val="single" w:color="000000" w:sz="4" w:space="0"/>
              <w:right w:val="single" w:color="000000" w:sz="4" w:space="0"/>
            </w:tcBorders>
            <w:noWrap/>
            <w:tcMar>
              <w:top w:w="15" w:type="dxa"/>
              <w:left w:w="15" w:type="dxa"/>
              <w:right w:w="15" w:type="dxa"/>
            </w:tcMar>
            <w:vAlign w:val="center"/>
          </w:tcPr>
          <w:p w14:paraId="630AFC11">
            <w:pPr>
              <w:keepNext w:val="0"/>
              <w:keepLines w:val="0"/>
              <w:widowControl/>
              <w:suppressLineNumbers w:val="0"/>
              <w:jc w:val="center"/>
              <w:textAlignment w:val="center"/>
              <w:rPr>
                <w:rFonts w:ascii="宋体" w:cs="Times New Roman"/>
                <w:color w:val="000000"/>
              </w:rPr>
            </w:pPr>
          </w:p>
        </w:tc>
      </w:tr>
      <w:tr w14:paraId="0BAEEB39">
        <w:tblPrEx>
          <w:tblCellMar>
            <w:top w:w="0" w:type="dxa"/>
            <w:left w:w="0" w:type="dxa"/>
            <w:bottom w:w="0" w:type="dxa"/>
            <w:right w:w="0" w:type="dxa"/>
          </w:tblCellMar>
        </w:tblPrEx>
        <w:trPr>
          <w:trHeight w:val="306" w:hRule="atLeast"/>
          <w:jc w:val="center"/>
        </w:trPr>
        <w:tc>
          <w:tcPr>
            <w:tcW w:w="388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73C65E46">
            <w:pPr>
              <w:widowControl/>
              <w:jc w:val="left"/>
              <w:textAlignment w:val="center"/>
              <w:rPr>
                <w:rFonts w:ascii="宋体" w:cs="Times New Roman"/>
                <w:color w:val="000000"/>
              </w:rPr>
            </w:pPr>
            <w:r>
              <w:rPr>
                <w:rFonts w:hint="eastAsia" w:cs="宋体"/>
              </w:rPr>
              <w:t>三、国有资本经营预算财政拨款收入</w:t>
            </w:r>
          </w:p>
        </w:tc>
        <w:tc>
          <w:tcPr>
            <w:tcW w:w="508" w:type="dxa"/>
            <w:tcBorders>
              <w:top w:val="nil"/>
              <w:left w:val="nil"/>
              <w:bottom w:val="single" w:color="000000" w:sz="4" w:space="0"/>
              <w:right w:val="single" w:color="000000" w:sz="4" w:space="0"/>
            </w:tcBorders>
            <w:noWrap/>
            <w:tcMar>
              <w:top w:w="15" w:type="dxa"/>
              <w:left w:w="15" w:type="dxa"/>
              <w:right w:w="15" w:type="dxa"/>
            </w:tcMar>
            <w:vAlign w:val="center"/>
          </w:tcPr>
          <w:p w14:paraId="51CE3414">
            <w:pPr>
              <w:widowControl/>
              <w:jc w:val="center"/>
              <w:textAlignment w:val="center"/>
              <w:rPr>
                <w:rFonts w:ascii="宋体" w:cs="Times New Roman"/>
                <w:color w:val="000000"/>
              </w:rPr>
            </w:pPr>
            <w:r>
              <w:t>3</w:t>
            </w:r>
          </w:p>
        </w:tc>
        <w:tc>
          <w:tcPr>
            <w:tcW w:w="924" w:type="dxa"/>
            <w:tcBorders>
              <w:top w:val="nil"/>
              <w:left w:val="nil"/>
              <w:bottom w:val="single" w:color="000000" w:sz="4" w:space="0"/>
              <w:right w:val="single" w:color="000000" w:sz="4" w:space="0"/>
            </w:tcBorders>
            <w:noWrap/>
            <w:tcMar>
              <w:top w:w="15" w:type="dxa"/>
              <w:left w:w="15" w:type="dxa"/>
              <w:right w:w="15" w:type="dxa"/>
            </w:tcMar>
            <w:vAlign w:val="center"/>
          </w:tcPr>
          <w:p w14:paraId="4B780FBA">
            <w:pPr>
              <w:keepNext w:val="0"/>
              <w:keepLines w:val="0"/>
              <w:widowControl/>
              <w:suppressLineNumbers w:val="0"/>
              <w:jc w:val="right"/>
              <w:textAlignment w:val="center"/>
              <w:rPr>
                <w:rFonts w:ascii="宋体" w:cs="Times New Roman"/>
                <w:color w:val="000000"/>
              </w:rPr>
            </w:pPr>
          </w:p>
        </w:tc>
        <w:tc>
          <w:tcPr>
            <w:tcW w:w="3194" w:type="dxa"/>
            <w:tcBorders>
              <w:top w:val="nil"/>
              <w:left w:val="nil"/>
              <w:bottom w:val="single" w:color="000000" w:sz="4" w:space="0"/>
              <w:right w:val="single" w:color="000000" w:sz="4" w:space="0"/>
            </w:tcBorders>
            <w:noWrap/>
            <w:tcMar>
              <w:top w:w="15" w:type="dxa"/>
              <w:left w:w="15" w:type="dxa"/>
              <w:right w:w="15" w:type="dxa"/>
            </w:tcMar>
            <w:vAlign w:val="center"/>
          </w:tcPr>
          <w:p w14:paraId="3A6B63B4">
            <w:pPr>
              <w:widowControl/>
              <w:jc w:val="left"/>
              <w:textAlignment w:val="center"/>
              <w:rPr>
                <w:rFonts w:ascii="宋体" w:cs="Times New Roman"/>
                <w:color w:val="000000"/>
              </w:rPr>
            </w:pPr>
            <w:r>
              <w:rPr>
                <w:rFonts w:hint="eastAsia" w:cs="宋体"/>
              </w:rPr>
              <w:t>三、国防支出</w:t>
            </w:r>
          </w:p>
        </w:tc>
        <w:tc>
          <w:tcPr>
            <w:tcW w:w="534" w:type="dxa"/>
            <w:tcBorders>
              <w:top w:val="nil"/>
              <w:left w:val="nil"/>
              <w:bottom w:val="single" w:color="000000" w:sz="4" w:space="0"/>
              <w:right w:val="single" w:color="000000" w:sz="4" w:space="0"/>
            </w:tcBorders>
            <w:noWrap/>
            <w:tcMar>
              <w:top w:w="15" w:type="dxa"/>
              <w:left w:w="15" w:type="dxa"/>
              <w:right w:w="15" w:type="dxa"/>
            </w:tcMar>
            <w:vAlign w:val="center"/>
          </w:tcPr>
          <w:p w14:paraId="1A95068F">
            <w:pPr>
              <w:widowControl/>
              <w:jc w:val="center"/>
              <w:textAlignment w:val="center"/>
              <w:rPr>
                <w:rFonts w:ascii="宋体" w:cs="Times New Roman"/>
                <w:color w:val="000000"/>
              </w:rPr>
            </w:pPr>
            <w:r>
              <w:t>34</w:t>
            </w:r>
          </w:p>
        </w:tc>
        <w:tc>
          <w:tcPr>
            <w:tcW w:w="1343" w:type="dxa"/>
            <w:tcBorders>
              <w:top w:val="nil"/>
              <w:left w:val="nil"/>
              <w:bottom w:val="single" w:color="000000" w:sz="4" w:space="0"/>
              <w:right w:val="single" w:color="000000" w:sz="4" w:space="0"/>
            </w:tcBorders>
            <w:noWrap/>
            <w:tcMar>
              <w:top w:w="15" w:type="dxa"/>
              <w:left w:w="15" w:type="dxa"/>
              <w:right w:w="15" w:type="dxa"/>
            </w:tcMar>
            <w:vAlign w:val="center"/>
          </w:tcPr>
          <w:p w14:paraId="374AC954">
            <w:pPr>
              <w:keepNext w:val="0"/>
              <w:keepLines w:val="0"/>
              <w:widowControl/>
              <w:suppressLineNumbers w:val="0"/>
              <w:jc w:val="right"/>
              <w:textAlignment w:val="center"/>
              <w:rPr>
                <w:rFonts w:ascii="宋体" w:cs="Times New Roman"/>
                <w:color w:val="000000"/>
              </w:rPr>
            </w:pPr>
          </w:p>
        </w:tc>
      </w:tr>
      <w:tr w14:paraId="736C9C59">
        <w:tblPrEx>
          <w:tblCellMar>
            <w:top w:w="0" w:type="dxa"/>
            <w:left w:w="0" w:type="dxa"/>
            <w:bottom w:w="0" w:type="dxa"/>
            <w:right w:w="0" w:type="dxa"/>
          </w:tblCellMar>
        </w:tblPrEx>
        <w:trPr>
          <w:trHeight w:val="306" w:hRule="atLeast"/>
          <w:jc w:val="center"/>
        </w:trPr>
        <w:tc>
          <w:tcPr>
            <w:tcW w:w="388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23A49FFA">
            <w:pPr>
              <w:widowControl/>
              <w:jc w:val="left"/>
              <w:textAlignment w:val="center"/>
              <w:rPr>
                <w:rFonts w:ascii="宋体" w:cs="Times New Roman"/>
                <w:color w:val="000000"/>
              </w:rPr>
            </w:pPr>
            <w:r>
              <w:rPr>
                <w:rFonts w:hint="eastAsia" w:cs="宋体"/>
              </w:rPr>
              <w:t>四、上级补助收入</w:t>
            </w:r>
          </w:p>
        </w:tc>
        <w:tc>
          <w:tcPr>
            <w:tcW w:w="508" w:type="dxa"/>
            <w:tcBorders>
              <w:top w:val="nil"/>
              <w:left w:val="nil"/>
              <w:bottom w:val="single" w:color="000000" w:sz="4" w:space="0"/>
              <w:right w:val="single" w:color="000000" w:sz="4" w:space="0"/>
            </w:tcBorders>
            <w:noWrap/>
            <w:tcMar>
              <w:top w:w="15" w:type="dxa"/>
              <w:left w:w="15" w:type="dxa"/>
              <w:right w:w="15" w:type="dxa"/>
            </w:tcMar>
            <w:vAlign w:val="center"/>
          </w:tcPr>
          <w:p w14:paraId="586726B7">
            <w:pPr>
              <w:widowControl/>
              <w:jc w:val="center"/>
              <w:textAlignment w:val="center"/>
              <w:rPr>
                <w:rFonts w:ascii="宋体" w:cs="Times New Roman"/>
                <w:color w:val="000000"/>
              </w:rPr>
            </w:pPr>
            <w:r>
              <w:t>4</w:t>
            </w:r>
          </w:p>
        </w:tc>
        <w:tc>
          <w:tcPr>
            <w:tcW w:w="924" w:type="dxa"/>
            <w:tcBorders>
              <w:top w:val="nil"/>
              <w:left w:val="nil"/>
              <w:bottom w:val="single" w:color="000000" w:sz="4" w:space="0"/>
              <w:right w:val="single" w:color="000000" w:sz="4" w:space="0"/>
            </w:tcBorders>
            <w:noWrap/>
            <w:tcMar>
              <w:top w:w="15" w:type="dxa"/>
              <w:left w:w="15" w:type="dxa"/>
              <w:right w:w="15" w:type="dxa"/>
            </w:tcMar>
            <w:vAlign w:val="center"/>
          </w:tcPr>
          <w:p w14:paraId="119B57A8">
            <w:pPr>
              <w:keepNext w:val="0"/>
              <w:keepLines w:val="0"/>
              <w:widowControl/>
              <w:suppressLineNumbers w:val="0"/>
              <w:jc w:val="right"/>
              <w:textAlignment w:val="center"/>
              <w:rPr>
                <w:rFonts w:ascii="宋体" w:cs="Times New Roman"/>
                <w:color w:val="000000"/>
              </w:rPr>
            </w:pPr>
          </w:p>
        </w:tc>
        <w:tc>
          <w:tcPr>
            <w:tcW w:w="3194" w:type="dxa"/>
            <w:tcBorders>
              <w:top w:val="nil"/>
              <w:left w:val="nil"/>
              <w:bottom w:val="single" w:color="000000" w:sz="4" w:space="0"/>
              <w:right w:val="single" w:color="000000" w:sz="4" w:space="0"/>
            </w:tcBorders>
            <w:noWrap/>
            <w:tcMar>
              <w:top w:w="15" w:type="dxa"/>
              <w:left w:w="15" w:type="dxa"/>
              <w:right w:w="15" w:type="dxa"/>
            </w:tcMar>
            <w:vAlign w:val="center"/>
          </w:tcPr>
          <w:p w14:paraId="7455070C">
            <w:pPr>
              <w:widowControl/>
              <w:jc w:val="left"/>
              <w:textAlignment w:val="center"/>
              <w:rPr>
                <w:rFonts w:ascii="宋体" w:cs="Times New Roman"/>
                <w:color w:val="000000"/>
              </w:rPr>
            </w:pPr>
            <w:r>
              <w:rPr>
                <w:rFonts w:hint="eastAsia" w:cs="宋体"/>
              </w:rPr>
              <w:t>四、公共安全支出</w:t>
            </w:r>
          </w:p>
        </w:tc>
        <w:tc>
          <w:tcPr>
            <w:tcW w:w="534" w:type="dxa"/>
            <w:tcBorders>
              <w:top w:val="nil"/>
              <w:left w:val="nil"/>
              <w:bottom w:val="single" w:color="000000" w:sz="4" w:space="0"/>
              <w:right w:val="single" w:color="000000" w:sz="4" w:space="0"/>
            </w:tcBorders>
            <w:noWrap/>
            <w:tcMar>
              <w:top w:w="15" w:type="dxa"/>
              <w:left w:w="15" w:type="dxa"/>
              <w:right w:w="15" w:type="dxa"/>
            </w:tcMar>
            <w:vAlign w:val="center"/>
          </w:tcPr>
          <w:p w14:paraId="763605F2">
            <w:pPr>
              <w:widowControl/>
              <w:jc w:val="center"/>
              <w:textAlignment w:val="center"/>
              <w:rPr>
                <w:rFonts w:ascii="宋体" w:cs="Times New Roman"/>
                <w:color w:val="000000"/>
              </w:rPr>
            </w:pPr>
            <w:r>
              <w:t>35</w:t>
            </w:r>
          </w:p>
        </w:tc>
        <w:tc>
          <w:tcPr>
            <w:tcW w:w="1343" w:type="dxa"/>
            <w:tcBorders>
              <w:top w:val="nil"/>
              <w:left w:val="nil"/>
              <w:bottom w:val="single" w:color="000000" w:sz="4" w:space="0"/>
              <w:right w:val="single" w:color="000000" w:sz="4" w:space="0"/>
            </w:tcBorders>
            <w:noWrap/>
            <w:tcMar>
              <w:top w:w="15" w:type="dxa"/>
              <w:left w:w="15" w:type="dxa"/>
              <w:right w:w="15" w:type="dxa"/>
            </w:tcMar>
            <w:vAlign w:val="center"/>
          </w:tcPr>
          <w:p w14:paraId="3937A2B9">
            <w:pPr>
              <w:keepNext w:val="0"/>
              <w:keepLines w:val="0"/>
              <w:widowControl/>
              <w:suppressLineNumbers w:val="0"/>
              <w:jc w:val="right"/>
              <w:textAlignment w:val="center"/>
              <w:rPr>
                <w:rFonts w:ascii="宋体" w:cs="Times New Roman"/>
                <w:color w:val="000000"/>
              </w:rPr>
            </w:pPr>
          </w:p>
        </w:tc>
      </w:tr>
      <w:tr w14:paraId="037C951F">
        <w:tblPrEx>
          <w:tblCellMar>
            <w:top w:w="0" w:type="dxa"/>
            <w:left w:w="0" w:type="dxa"/>
            <w:bottom w:w="0" w:type="dxa"/>
            <w:right w:w="0" w:type="dxa"/>
          </w:tblCellMar>
        </w:tblPrEx>
        <w:trPr>
          <w:trHeight w:val="306" w:hRule="atLeast"/>
          <w:jc w:val="center"/>
        </w:trPr>
        <w:tc>
          <w:tcPr>
            <w:tcW w:w="388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26A47AB8">
            <w:pPr>
              <w:widowControl/>
              <w:jc w:val="left"/>
              <w:textAlignment w:val="center"/>
              <w:rPr>
                <w:rFonts w:ascii="宋体" w:cs="Times New Roman"/>
                <w:color w:val="000000"/>
              </w:rPr>
            </w:pPr>
            <w:r>
              <w:rPr>
                <w:rFonts w:hint="eastAsia" w:cs="宋体"/>
              </w:rPr>
              <w:t>五、事业收入</w:t>
            </w:r>
          </w:p>
        </w:tc>
        <w:tc>
          <w:tcPr>
            <w:tcW w:w="508" w:type="dxa"/>
            <w:tcBorders>
              <w:top w:val="nil"/>
              <w:left w:val="nil"/>
              <w:bottom w:val="single" w:color="000000" w:sz="4" w:space="0"/>
              <w:right w:val="single" w:color="000000" w:sz="4" w:space="0"/>
            </w:tcBorders>
            <w:noWrap/>
            <w:tcMar>
              <w:top w:w="15" w:type="dxa"/>
              <w:left w:w="15" w:type="dxa"/>
              <w:right w:w="15" w:type="dxa"/>
            </w:tcMar>
            <w:vAlign w:val="center"/>
          </w:tcPr>
          <w:p w14:paraId="595DFFB6">
            <w:pPr>
              <w:widowControl/>
              <w:jc w:val="center"/>
              <w:textAlignment w:val="center"/>
              <w:rPr>
                <w:rFonts w:ascii="宋体" w:cs="Times New Roman"/>
                <w:color w:val="000000"/>
              </w:rPr>
            </w:pPr>
            <w:r>
              <w:t>5</w:t>
            </w:r>
          </w:p>
        </w:tc>
        <w:tc>
          <w:tcPr>
            <w:tcW w:w="924" w:type="dxa"/>
            <w:tcBorders>
              <w:top w:val="nil"/>
              <w:left w:val="nil"/>
              <w:bottom w:val="single" w:color="000000" w:sz="4" w:space="0"/>
              <w:right w:val="single" w:color="000000" w:sz="4" w:space="0"/>
            </w:tcBorders>
            <w:noWrap/>
            <w:tcMar>
              <w:top w:w="15" w:type="dxa"/>
              <w:left w:w="15" w:type="dxa"/>
              <w:right w:w="15" w:type="dxa"/>
            </w:tcMar>
            <w:vAlign w:val="center"/>
          </w:tcPr>
          <w:p w14:paraId="7DA4431B">
            <w:pPr>
              <w:keepNext w:val="0"/>
              <w:keepLines w:val="0"/>
              <w:widowControl/>
              <w:suppressLineNumbers w:val="0"/>
              <w:jc w:val="right"/>
              <w:textAlignment w:val="center"/>
              <w:rPr>
                <w:rFonts w:ascii="宋体" w:cs="Times New Roman"/>
                <w:color w:val="000000"/>
              </w:rPr>
            </w:pPr>
          </w:p>
        </w:tc>
        <w:tc>
          <w:tcPr>
            <w:tcW w:w="3194" w:type="dxa"/>
            <w:tcBorders>
              <w:top w:val="nil"/>
              <w:left w:val="nil"/>
              <w:bottom w:val="single" w:color="000000" w:sz="4" w:space="0"/>
              <w:right w:val="single" w:color="000000" w:sz="4" w:space="0"/>
            </w:tcBorders>
            <w:noWrap/>
            <w:tcMar>
              <w:top w:w="15" w:type="dxa"/>
              <w:left w:w="15" w:type="dxa"/>
              <w:right w:w="15" w:type="dxa"/>
            </w:tcMar>
            <w:vAlign w:val="center"/>
          </w:tcPr>
          <w:p w14:paraId="72C62B43">
            <w:pPr>
              <w:widowControl/>
              <w:jc w:val="left"/>
              <w:textAlignment w:val="center"/>
              <w:rPr>
                <w:rFonts w:ascii="宋体" w:cs="Times New Roman"/>
                <w:color w:val="000000"/>
              </w:rPr>
            </w:pPr>
            <w:r>
              <w:rPr>
                <w:rFonts w:hint="eastAsia" w:cs="宋体"/>
              </w:rPr>
              <w:t>五、教育支出</w:t>
            </w:r>
          </w:p>
        </w:tc>
        <w:tc>
          <w:tcPr>
            <w:tcW w:w="534" w:type="dxa"/>
            <w:tcBorders>
              <w:top w:val="nil"/>
              <w:left w:val="nil"/>
              <w:bottom w:val="single" w:color="000000" w:sz="4" w:space="0"/>
              <w:right w:val="single" w:color="000000" w:sz="4" w:space="0"/>
            </w:tcBorders>
            <w:noWrap/>
            <w:tcMar>
              <w:top w:w="15" w:type="dxa"/>
              <w:left w:w="15" w:type="dxa"/>
              <w:right w:w="15" w:type="dxa"/>
            </w:tcMar>
            <w:vAlign w:val="center"/>
          </w:tcPr>
          <w:p w14:paraId="660F16AB">
            <w:pPr>
              <w:widowControl/>
              <w:jc w:val="center"/>
              <w:textAlignment w:val="center"/>
              <w:rPr>
                <w:rFonts w:ascii="宋体" w:cs="Times New Roman"/>
                <w:color w:val="000000"/>
              </w:rPr>
            </w:pPr>
            <w:r>
              <w:t>36</w:t>
            </w:r>
          </w:p>
        </w:tc>
        <w:tc>
          <w:tcPr>
            <w:tcW w:w="1343" w:type="dxa"/>
            <w:tcBorders>
              <w:top w:val="nil"/>
              <w:left w:val="nil"/>
              <w:bottom w:val="single" w:color="000000" w:sz="4" w:space="0"/>
              <w:right w:val="single" w:color="000000" w:sz="4" w:space="0"/>
            </w:tcBorders>
            <w:noWrap/>
            <w:tcMar>
              <w:top w:w="15" w:type="dxa"/>
              <w:left w:w="15" w:type="dxa"/>
              <w:right w:w="15" w:type="dxa"/>
            </w:tcMar>
            <w:vAlign w:val="center"/>
          </w:tcPr>
          <w:p w14:paraId="41A5B40A">
            <w:pPr>
              <w:keepNext w:val="0"/>
              <w:keepLines w:val="0"/>
              <w:widowControl/>
              <w:suppressLineNumbers w:val="0"/>
              <w:jc w:val="right"/>
              <w:textAlignment w:val="center"/>
              <w:rPr>
                <w:rFonts w:ascii="宋体" w:cs="Times New Roman"/>
                <w:color w:val="000000"/>
              </w:rPr>
            </w:pPr>
          </w:p>
        </w:tc>
      </w:tr>
      <w:tr w14:paraId="096D6353">
        <w:tblPrEx>
          <w:tblCellMar>
            <w:top w:w="0" w:type="dxa"/>
            <w:left w:w="0" w:type="dxa"/>
            <w:bottom w:w="0" w:type="dxa"/>
            <w:right w:w="0" w:type="dxa"/>
          </w:tblCellMar>
        </w:tblPrEx>
        <w:trPr>
          <w:trHeight w:val="306" w:hRule="atLeast"/>
          <w:jc w:val="center"/>
        </w:trPr>
        <w:tc>
          <w:tcPr>
            <w:tcW w:w="388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0A105F2B">
            <w:pPr>
              <w:widowControl/>
              <w:jc w:val="left"/>
              <w:textAlignment w:val="center"/>
              <w:rPr>
                <w:rFonts w:ascii="宋体" w:cs="Times New Roman"/>
                <w:color w:val="000000"/>
              </w:rPr>
            </w:pPr>
            <w:r>
              <w:rPr>
                <w:rFonts w:hint="eastAsia" w:cs="宋体"/>
              </w:rPr>
              <w:t>六、经营收入</w:t>
            </w:r>
          </w:p>
        </w:tc>
        <w:tc>
          <w:tcPr>
            <w:tcW w:w="508" w:type="dxa"/>
            <w:tcBorders>
              <w:top w:val="nil"/>
              <w:left w:val="nil"/>
              <w:bottom w:val="single" w:color="000000" w:sz="4" w:space="0"/>
              <w:right w:val="single" w:color="000000" w:sz="4" w:space="0"/>
            </w:tcBorders>
            <w:noWrap/>
            <w:tcMar>
              <w:top w:w="15" w:type="dxa"/>
              <w:left w:w="15" w:type="dxa"/>
              <w:right w:w="15" w:type="dxa"/>
            </w:tcMar>
            <w:vAlign w:val="center"/>
          </w:tcPr>
          <w:p w14:paraId="6C743241">
            <w:pPr>
              <w:widowControl/>
              <w:jc w:val="center"/>
              <w:textAlignment w:val="center"/>
              <w:rPr>
                <w:rFonts w:ascii="宋体" w:cs="Times New Roman"/>
                <w:color w:val="000000"/>
              </w:rPr>
            </w:pPr>
            <w:r>
              <w:t>6</w:t>
            </w:r>
          </w:p>
        </w:tc>
        <w:tc>
          <w:tcPr>
            <w:tcW w:w="924" w:type="dxa"/>
            <w:tcBorders>
              <w:top w:val="nil"/>
              <w:left w:val="nil"/>
              <w:bottom w:val="single" w:color="000000" w:sz="4" w:space="0"/>
              <w:right w:val="single" w:color="000000" w:sz="4" w:space="0"/>
            </w:tcBorders>
            <w:noWrap/>
            <w:tcMar>
              <w:top w:w="15" w:type="dxa"/>
              <w:left w:w="15" w:type="dxa"/>
              <w:right w:w="15" w:type="dxa"/>
            </w:tcMar>
            <w:vAlign w:val="center"/>
          </w:tcPr>
          <w:p w14:paraId="3E3B94D7">
            <w:pPr>
              <w:keepNext w:val="0"/>
              <w:keepLines w:val="0"/>
              <w:widowControl/>
              <w:suppressLineNumbers w:val="0"/>
              <w:jc w:val="right"/>
              <w:textAlignment w:val="center"/>
              <w:rPr>
                <w:rFonts w:ascii="宋体" w:cs="Times New Roman"/>
                <w:color w:val="000000"/>
              </w:rPr>
            </w:pPr>
          </w:p>
        </w:tc>
        <w:tc>
          <w:tcPr>
            <w:tcW w:w="3194" w:type="dxa"/>
            <w:tcBorders>
              <w:top w:val="nil"/>
              <w:left w:val="nil"/>
              <w:bottom w:val="single" w:color="000000" w:sz="4" w:space="0"/>
              <w:right w:val="single" w:color="000000" w:sz="4" w:space="0"/>
            </w:tcBorders>
            <w:noWrap/>
            <w:tcMar>
              <w:top w:w="15" w:type="dxa"/>
              <w:left w:w="15" w:type="dxa"/>
              <w:right w:w="15" w:type="dxa"/>
            </w:tcMar>
            <w:vAlign w:val="center"/>
          </w:tcPr>
          <w:p w14:paraId="0F64D1D2">
            <w:pPr>
              <w:widowControl/>
              <w:jc w:val="left"/>
              <w:textAlignment w:val="center"/>
              <w:rPr>
                <w:rFonts w:ascii="宋体" w:cs="Times New Roman"/>
                <w:color w:val="000000"/>
              </w:rPr>
            </w:pPr>
            <w:r>
              <w:rPr>
                <w:rFonts w:hint="eastAsia" w:cs="宋体"/>
              </w:rPr>
              <w:t>六、科学技术支出</w:t>
            </w:r>
          </w:p>
        </w:tc>
        <w:tc>
          <w:tcPr>
            <w:tcW w:w="534" w:type="dxa"/>
            <w:tcBorders>
              <w:top w:val="nil"/>
              <w:left w:val="nil"/>
              <w:bottom w:val="single" w:color="000000" w:sz="4" w:space="0"/>
              <w:right w:val="single" w:color="000000" w:sz="4" w:space="0"/>
            </w:tcBorders>
            <w:noWrap/>
            <w:tcMar>
              <w:top w:w="15" w:type="dxa"/>
              <w:left w:w="15" w:type="dxa"/>
              <w:right w:w="15" w:type="dxa"/>
            </w:tcMar>
            <w:vAlign w:val="center"/>
          </w:tcPr>
          <w:p w14:paraId="3CA25C59">
            <w:pPr>
              <w:widowControl/>
              <w:jc w:val="center"/>
              <w:textAlignment w:val="center"/>
              <w:rPr>
                <w:rFonts w:ascii="宋体" w:cs="Times New Roman"/>
                <w:color w:val="000000"/>
              </w:rPr>
            </w:pPr>
            <w:r>
              <w:t>37</w:t>
            </w:r>
          </w:p>
        </w:tc>
        <w:tc>
          <w:tcPr>
            <w:tcW w:w="1343" w:type="dxa"/>
            <w:tcBorders>
              <w:top w:val="nil"/>
              <w:left w:val="nil"/>
              <w:bottom w:val="single" w:color="000000" w:sz="4" w:space="0"/>
              <w:right w:val="single" w:color="000000" w:sz="4" w:space="0"/>
            </w:tcBorders>
            <w:noWrap/>
            <w:tcMar>
              <w:top w:w="15" w:type="dxa"/>
              <w:left w:w="15" w:type="dxa"/>
              <w:right w:w="15" w:type="dxa"/>
            </w:tcMar>
            <w:vAlign w:val="center"/>
          </w:tcPr>
          <w:p w14:paraId="32012809">
            <w:pPr>
              <w:keepNext w:val="0"/>
              <w:keepLines w:val="0"/>
              <w:widowControl/>
              <w:suppressLineNumbers w:val="0"/>
              <w:jc w:val="right"/>
              <w:textAlignment w:val="center"/>
              <w:rPr>
                <w:rFonts w:ascii="宋体" w:cs="Times New Roman"/>
                <w:color w:val="000000"/>
              </w:rPr>
            </w:pPr>
          </w:p>
        </w:tc>
      </w:tr>
      <w:tr w14:paraId="1A761FD5">
        <w:tblPrEx>
          <w:tblCellMar>
            <w:top w:w="0" w:type="dxa"/>
            <w:left w:w="0" w:type="dxa"/>
            <w:bottom w:w="0" w:type="dxa"/>
            <w:right w:w="0" w:type="dxa"/>
          </w:tblCellMar>
        </w:tblPrEx>
        <w:trPr>
          <w:trHeight w:val="306" w:hRule="atLeast"/>
          <w:jc w:val="center"/>
        </w:trPr>
        <w:tc>
          <w:tcPr>
            <w:tcW w:w="388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5594D715">
            <w:pPr>
              <w:widowControl/>
              <w:jc w:val="left"/>
              <w:textAlignment w:val="center"/>
              <w:rPr>
                <w:rFonts w:ascii="宋体" w:cs="Times New Roman"/>
                <w:color w:val="000000"/>
              </w:rPr>
            </w:pPr>
            <w:r>
              <w:rPr>
                <w:rFonts w:hint="eastAsia" w:cs="宋体"/>
              </w:rPr>
              <w:t>七、附属</w:t>
            </w:r>
            <w:r>
              <w:rPr>
                <w:rFonts w:hint="eastAsia" w:cs="宋体"/>
                <w:lang w:eastAsia="zh-CN"/>
              </w:rPr>
              <w:t>部门</w:t>
            </w:r>
            <w:r>
              <w:rPr>
                <w:rFonts w:hint="eastAsia" w:cs="宋体"/>
              </w:rPr>
              <w:t>上缴收入</w:t>
            </w:r>
          </w:p>
        </w:tc>
        <w:tc>
          <w:tcPr>
            <w:tcW w:w="508" w:type="dxa"/>
            <w:tcBorders>
              <w:top w:val="nil"/>
              <w:left w:val="nil"/>
              <w:bottom w:val="single" w:color="000000" w:sz="4" w:space="0"/>
              <w:right w:val="single" w:color="000000" w:sz="4" w:space="0"/>
            </w:tcBorders>
            <w:noWrap/>
            <w:tcMar>
              <w:top w:w="15" w:type="dxa"/>
              <w:left w:w="15" w:type="dxa"/>
              <w:right w:w="15" w:type="dxa"/>
            </w:tcMar>
            <w:vAlign w:val="center"/>
          </w:tcPr>
          <w:p w14:paraId="2FC1BE10">
            <w:pPr>
              <w:widowControl/>
              <w:jc w:val="center"/>
              <w:textAlignment w:val="center"/>
              <w:rPr>
                <w:rFonts w:ascii="宋体" w:cs="Times New Roman"/>
                <w:color w:val="000000"/>
              </w:rPr>
            </w:pPr>
            <w:r>
              <w:t>7</w:t>
            </w:r>
          </w:p>
        </w:tc>
        <w:tc>
          <w:tcPr>
            <w:tcW w:w="924" w:type="dxa"/>
            <w:tcBorders>
              <w:top w:val="nil"/>
              <w:left w:val="nil"/>
              <w:bottom w:val="single" w:color="000000" w:sz="4" w:space="0"/>
              <w:right w:val="single" w:color="000000" w:sz="4" w:space="0"/>
            </w:tcBorders>
            <w:noWrap/>
            <w:tcMar>
              <w:top w:w="15" w:type="dxa"/>
              <w:left w:w="15" w:type="dxa"/>
              <w:right w:w="15" w:type="dxa"/>
            </w:tcMar>
            <w:vAlign w:val="center"/>
          </w:tcPr>
          <w:p w14:paraId="41B1FEF6">
            <w:pPr>
              <w:keepNext w:val="0"/>
              <w:keepLines w:val="0"/>
              <w:widowControl/>
              <w:suppressLineNumbers w:val="0"/>
              <w:jc w:val="right"/>
              <w:textAlignment w:val="center"/>
              <w:rPr>
                <w:rFonts w:ascii="宋体" w:cs="Times New Roman"/>
                <w:color w:val="000000"/>
              </w:rPr>
            </w:pPr>
          </w:p>
        </w:tc>
        <w:tc>
          <w:tcPr>
            <w:tcW w:w="3194" w:type="dxa"/>
            <w:tcBorders>
              <w:top w:val="nil"/>
              <w:left w:val="nil"/>
              <w:bottom w:val="single" w:color="000000" w:sz="4" w:space="0"/>
              <w:right w:val="single" w:color="000000" w:sz="4" w:space="0"/>
            </w:tcBorders>
            <w:noWrap/>
            <w:tcMar>
              <w:top w:w="15" w:type="dxa"/>
              <w:left w:w="15" w:type="dxa"/>
              <w:right w:w="15" w:type="dxa"/>
            </w:tcMar>
            <w:vAlign w:val="center"/>
          </w:tcPr>
          <w:p w14:paraId="51D848C5">
            <w:pPr>
              <w:widowControl/>
              <w:jc w:val="left"/>
              <w:textAlignment w:val="center"/>
              <w:rPr>
                <w:rFonts w:ascii="宋体" w:cs="Times New Roman"/>
                <w:color w:val="000000"/>
              </w:rPr>
            </w:pPr>
            <w:r>
              <w:rPr>
                <w:rFonts w:hint="eastAsia" w:cs="宋体"/>
              </w:rPr>
              <w:t>七、文化旅游体育与传媒支出</w:t>
            </w:r>
          </w:p>
        </w:tc>
        <w:tc>
          <w:tcPr>
            <w:tcW w:w="534" w:type="dxa"/>
            <w:tcBorders>
              <w:top w:val="nil"/>
              <w:left w:val="nil"/>
              <w:bottom w:val="single" w:color="000000" w:sz="4" w:space="0"/>
              <w:right w:val="single" w:color="000000" w:sz="4" w:space="0"/>
            </w:tcBorders>
            <w:noWrap/>
            <w:tcMar>
              <w:top w:w="15" w:type="dxa"/>
              <w:left w:w="15" w:type="dxa"/>
              <w:right w:w="15" w:type="dxa"/>
            </w:tcMar>
            <w:vAlign w:val="center"/>
          </w:tcPr>
          <w:p w14:paraId="29740679">
            <w:pPr>
              <w:widowControl/>
              <w:jc w:val="center"/>
              <w:textAlignment w:val="center"/>
              <w:rPr>
                <w:rFonts w:ascii="宋体" w:cs="Times New Roman"/>
                <w:color w:val="000000"/>
              </w:rPr>
            </w:pPr>
            <w:r>
              <w:t>38</w:t>
            </w:r>
          </w:p>
        </w:tc>
        <w:tc>
          <w:tcPr>
            <w:tcW w:w="1343" w:type="dxa"/>
            <w:tcBorders>
              <w:top w:val="nil"/>
              <w:left w:val="nil"/>
              <w:bottom w:val="single" w:color="000000" w:sz="4" w:space="0"/>
              <w:right w:val="single" w:color="000000" w:sz="4" w:space="0"/>
            </w:tcBorders>
            <w:noWrap/>
            <w:tcMar>
              <w:top w:w="15" w:type="dxa"/>
              <w:left w:w="15" w:type="dxa"/>
              <w:right w:w="15" w:type="dxa"/>
            </w:tcMar>
            <w:vAlign w:val="center"/>
          </w:tcPr>
          <w:p w14:paraId="0F9A8DB0">
            <w:pPr>
              <w:keepNext w:val="0"/>
              <w:keepLines w:val="0"/>
              <w:widowControl/>
              <w:suppressLineNumbers w:val="0"/>
              <w:jc w:val="right"/>
              <w:textAlignment w:val="center"/>
              <w:rPr>
                <w:rFonts w:ascii="宋体" w:cs="Times New Roman"/>
                <w:color w:val="000000"/>
              </w:rPr>
            </w:pPr>
          </w:p>
        </w:tc>
      </w:tr>
      <w:tr w14:paraId="72478BEA">
        <w:tblPrEx>
          <w:tblCellMar>
            <w:top w:w="0" w:type="dxa"/>
            <w:left w:w="0" w:type="dxa"/>
            <w:bottom w:w="0" w:type="dxa"/>
            <w:right w:w="0" w:type="dxa"/>
          </w:tblCellMar>
        </w:tblPrEx>
        <w:trPr>
          <w:trHeight w:val="306" w:hRule="atLeast"/>
          <w:jc w:val="center"/>
        </w:trPr>
        <w:tc>
          <w:tcPr>
            <w:tcW w:w="388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6210377F">
            <w:pPr>
              <w:widowControl/>
              <w:jc w:val="left"/>
              <w:textAlignment w:val="center"/>
              <w:rPr>
                <w:rFonts w:ascii="宋体" w:cs="Times New Roman"/>
                <w:color w:val="000000"/>
              </w:rPr>
            </w:pPr>
            <w:r>
              <w:rPr>
                <w:rFonts w:hint="eastAsia" w:cs="宋体"/>
              </w:rPr>
              <w:t>八、其他收入</w:t>
            </w:r>
          </w:p>
        </w:tc>
        <w:tc>
          <w:tcPr>
            <w:tcW w:w="508" w:type="dxa"/>
            <w:tcBorders>
              <w:top w:val="nil"/>
              <w:left w:val="nil"/>
              <w:bottom w:val="single" w:color="000000" w:sz="4" w:space="0"/>
              <w:right w:val="single" w:color="000000" w:sz="4" w:space="0"/>
            </w:tcBorders>
            <w:noWrap/>
            <w:tcMar>
              <w:top w:w="15" w:type="dxa"/>
              <w:left w:w="15" w:type="dxa"/>
              <w:right w:w="15" w:type="dxa"/>
            </w:tcMar>
            <w:vAlign w:val="center"/>
          </w:tcPr>
          <w:p w14:paraId="5C75B707">
            <w:pPr>
              <w:widowControl/>
              <w:jc w:val="center"/>
              <w:textAlignment w:val="center"/>
              <w:rPr>
                <w:rFonts w:ascii="宋体" w:cs="Times New Roman"/>
                <w:color w:val="000000"/>
              </w:rPr>
            </w:pPr>
            <w:r>
              <w:t>8</w:t>
            </w:r>
          </w:p>
        </w:tc>
        <w:tc>
          <w:tcPr>
            <w:tcW w:w="924" w:type="dxa"/>
            <w:tcBorders>
              <w:top w:val="nil"/>
              <w:left w:val="nil"/>
              <w:bottom w:val="single" w:color="000000" w:sz="4" w:space="0"/>
              <w:right w:val="single" w:color="000000" w:sz="4" w:space="0"/>
            </w:tcBorders>
            <w:noWrap/>
            <w:tcMar>
              <w:top w:w="15" w:type="dxa"/>
              <w:left w:w="15" w:type="dxa"/>
              <w:right w:w="15" w:type="dxa"/>
            </w:tcMar>
            <w:vAlign w:val="center"/>
          </w:tcPr>
          <w:p w14:paraId="43C41E2B">
            <w:pPr>
              <w:keepNext w:val="0"/>
              <w:keepLines w:val="0"/>
              <w:widowControl/>
              <w:suppressLineNumbers w:val="0"/>
              <w:jc w:val="right"/>
              <w:textAlignment w:val="center"/>
              <w:rPr>
                <w:rFonts w:hint="default" w:ascii="宋体" w:cs="Times New Roman"/>
                <w:color w:val="000000"/>
                <w:lang w:val="en-US"/>
              </w:rPr>
            </w:pPr>
          </w:p>
        </w:tc>
        <w:tc>
          <w:tcPr>
            <w:tcW w:w="3194" w:type="dxa"/>
            <w:tcBorders>
              <w:top w:val="nil"/>
              <w:left w:val="nil"/>
              <w:bottom w:val="single" w:color="000000" w:sz="4" w:space="0"/>
              <w:right w:val="single" w:color="000000" w:sz="4" w:space="0"/>
            </w:tcBorders>
            <w:noWrap/>
            <w:tcMar>
              <w:top w:w="15" w:type="dxa"/>
              <w:left w:w="15" w:type="dxa"/>
              <w:right w:w="15" w:type="dxa"/>
            </w:tcMar>
            <w:vAlign w:val="center"/>
          </w:tcPr>
          <w:p w14:paraId="35996BB9">
            <w:pPr>
              <w:widowControl/>
              <w:jc w:val="left"/>
              <w:textAlignment w:val="center"/>
              <w:rPr>
                <w:rFonts w:ascii="宋体" w:cs="Times New Roman"/>
                <w:color w:val="000000"/>
              </w:rPr>
            </w:pPr>
            <w:r>
              <w:rPr>
                <w:rFonts w:hint="eastAsia" w:cs="宋体"/>
              </w:rPr>
              <w:t>八、社会保障和就业支出</w:t>
            </w:r>
          </w:p>
        </w:tc>
        <w:tc>
          <w:tcPr>
            <w:tcW w:w="534" w:type="dxa"/>
            <w:tcBorders>
              <w:top w:val="nil"/>
              <w:left w:val="nil"/>
              <w:bottom w:val="single" w:color="000000" w:sz="4" w:space="0"/>
              <w:right w:val="single" w:color="000000" w:sz="4" w:space="0"/>
            </w:tcBorders>
            <w:noWrap/>
            <w:tcMar>
              <w:top w:w="15" w:type="dxa"/>
              <w:left w:w="15" w:type="dxa"/>
              <w:right w:w="15" w:type="dxa"/>
            </w:tcMar>
            <w:vAlign w:val="center"/>
          </w:tcPr>
          <w:p w14:paraId="7798F86A">
            <w:pPr>
              <w:widowControl/>
              <w:jc w:val="center"/>
              <w:textAlignment w:val="center"/>
              <w:rPr>
                <w:rFonts w:ascii="宋体" w:cs="Times New Roman"/>
                <w:color w:val="000000"/>
              </w:rPr>
            </w:pPr>
            <w:r>
              <w:t>39</w:t>
            </w:r>
          </w:p>
        </w:tc>
        <w:tc>
          <w:tcPr>
            <w:tcW w:w="1343" w:type="dxa"/>
            <w:tcBorders>
              <w:top w:val="nil"/>
              <w:left w:val="nil"/>
              <w:bottom w:val="single" w:color="000000" w:sz="4" w:space="0"/>
              <w:right w:val="single" w:color="000000" w:sz="4" w:space="0"/>
            </w:tcBorders>
            <w:noWrap/>
            <w:tcMar>
              <w:top w:w="15" w:type="dxa"/>
              <w:left w:w="15" w:type="dxa"/>
              <w:right w:w="15" w:type="dxa"/>
            </w:tcMar>
            <w:vAlign w:val="center"/>
          </w:tcPr>
          <w:p w14:paraId="517E85F3">
            <w:pPr>
              <w:keepNext w:val="0"/>
              <w:keepLines w:val="0"/>
              <w:widowControl/>
              <w:suppressLineNumbers w:val="0"/>
              <w:jc w:val="right"/>
              <w:textAlignment w:val="center"/>
              <w:rPr>
                <w:rFonts w:hint="default" w:ascii="宋体" w:eastAsia="宋体" w:cs="Times New Roman"/>
                <w:color w:val="000000"/>
                <w:lang w:val="en-US" w:eastAsia="zh-CN"/>
              </w:rPr>
            </w:pPr>
            <w:r>
              <w:rPr>
                <w:rFonts w:hint="eastAsia" w:ascii="宋体" w:hAnsi="宋体" w:eastAsia="宋体" w:cs="宋体"/>
                <w:i w:val="0"/>
                <w:iCs w:val="0"/>
                <w:color w:val="000000"/>
                <w:kern w:val="0"/>
                <w:sz w:val="22"/>
                <w:szCs w:val="22"/>
                <w:u w:val="none"/>
                <w:lang w:val="en-US" w:eastAsia="zh-CN" w:bidi="ar"/>
              </w:rPr>
              <w:t>213.64</w:t>
            </w:r>
          </w:p>
        </w:tc>
      </w:tr>
      <w:tr w14:paraId="2C6FC248">
        <w:tblPrEx>
          <w:tblCellMar>
            <w:top w:w="0" w:type="dxa"/>
            <w:left w:w="0" w:type="dxa"/>
            <w:bottom w:w="0" w:type="dxa"/>
            <w:right w:w="0" w:type="dxa"/>
          </w:tblCellMar>
        </w:tblPrEx>
        <w:trPr>
          <w:trHeight w:val="306" w:hRule="atLeast"/>
          <w:jc w:val="center"/>
        </w:trPr>
        <w:tc>
          <w:tcPr>
            <w:tcW w:w="388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57B324C8">
            <w:pPr>
              <w:widowControl/>
              <w:jc w:val="left"/>
              <w:textAlignment w:val="center"/>
              <w:rPr>
                <w:rFonts w:ascii="宋体" w:cs="Times New Roman"/>
                <w:color w:val="000000"/>
              </w:rPr>
            </w:pPr>
          </w:p>
        </w:tc>
        <w:tc>
          <w:tcPr>
            <w:tcW w:w="508" w:type="dxa"/>
            <w:tcBorders>
              <w:top w:val="nil"/>
              <w:left w:val="nil"/>
              <w:bottom w:val="single" w:color="000000" w:sz="4" w:space="0"/>
              <w:right w:val="single" w:color="000000" w:sz="4" w:space="0"/>
            </w:tcBorders>
            <w:noWrap/>
            <w:tcMar>
              <w:top w:w="15" w:type="dxa"/>
              <w:left w:w="15" w:type="dxa"/>
              <w:right w:w="15" w:type="dxa"/>
            </w:tcMar>
            <w:vAlign w:val="center"/>
          </w:tcPr>
          <w:p w14:paraId="6BE7EE3C">
            <w:pPr>
              <w:widowControl/>
              <w:jc w:val="center"/>
              <w:textAlignment w:val="center"/>
              <w:rPr>
                <w:rFonts w:ascii="宋体" w:cs="Times New Roman"/>
                <w:color w:val="000000"/>
              </w:rPr>
            </w:pPr>
            <w:r>
              <w:t>9</w:t>
            </w:r>
          </w:p>
        </w:tc>
        <w:tc>
          <w:tcPr>
            <w:tcW w:w="924" w:type="dxa"/>
            <w:tcBorders>
              <w:top w:val="nil"/>
              <w:left w:val="nil"/>
              <w:bottom w:val="single" w:color="000000" w:sz="4" w:space="0"/>
              <w:right w:val="single" w:color="000000" w:sz="4" w:space="0"/>
            </w:tcBorders>
            <w:noWrap/>
            <w:tcMar>
              <w:top w:w="15" w:type="dxa"/>
              <w:left w:w="15" w:type="dxa"/>
              <w:right w:w="15" w:type="dxa"/>
            </w:tcMar>
            <w:vAlign w:val="center"/>
          </w:tcPr>
          <w:p w14:paraId="7B03898E">
            <w:pPr>
              <w:jc w:val="right"/>
              <w:rPr>
                <w:rFonts w:ascii="宋体" w:cs="Times New Roman"/>
                <w:color w:val="000000"/>
              </w:rPr>
            </w:pPr>
          </w:p>
        </w:tc>
        <w:tc>
          <w:tcPr>
            <w:tcW w:w="3194" w:type="dxa"/>
            <w:tcBorders>
              <w:top w:val="nil"/>
              <w:left w:val="nil"/>
              <w:bottom w:val="single" w:color="000000" w:sz="4" w:space="0"/>
              <w:right w:val="single" w:color="000000" w:sz="4" w:space="0"/>
            </w:tcBorders>
            <w:noWrap/>
            <w:tcMar>
              <w:top w:w="15" w:type="dxa"/>
              <w:left w:w="15" w:type="dxa"/>
              <w:right w:w="15" w:type="dxa"/>
            </w:tcMar>
            <w:vAlign w:val="center"/>
          </w:tcPr>
          <w:p w14:paraId="164B6BC5">
            <w:pPr>
              <w:widowControl/>
              <w:jc w:val="left"/>
              <w:textAlignment w:val="center"/>
              <w:rPr>
                <w:rFonts w:ascii="宋体" w:cs="Times New Roman"/>
                <w:color w:val="000000"/>
              </w:rPr>
            </w:pPr>
            <w:r>
              <w:rPr>
                <w:rFonts w:hint="eastAsia" w:cs="宋体"/>
              </w:rPr>
              <w:t>九、卫生健康支出</w:t>
            </w:r>
          </w:p>
        </w:tc>
        <w:tc>
          <w:tcPr>
            <w:tcW w:w="534" w:type="dxa"/>
            <w:tcBorders>
              <w:top w:val="nil"/>
              <w:left w:val="nil"/>
              <w:bottom w:val="single" w:color="000000" w:sz="4" w:space="0"/>
              <w:right w:val="single" w:color="000000" w:sz="4" w:space="0"/>
            </w:tcBorders>
            <w:noWrap/>
            <w:tcMar>
              <w:top w:w="15" w:type="dxa"/>
              <w:left w:w="15" w:type="dxa"/>
              <w:right w:w="15" w:type="dxa"/>
            </w:tcMar>
            <w:vAlign w:val="center"/>
          </w:tcPr>
          <w:p w14:paraId="3025237A">
            <w:pPr>
              <w:widowControl/>
              <w:jc w:val="center"/>
              <w:textAlignment w:val="center"/>
              <w:rPr>
                <w:rFonts w:ascii="宋体" w:cs="Times New Roman"/>
                <w:color w:val="000000"/>
              </w:rPr>
            </w:pPr>
            <w:r>
              <w:t>40</w:t>
            </w:r>
          </w:p>
        </w:tc>
        <w:tc>
          <w:tcPr>
            <w:tcW w:w="1343" w:type="dxa"/>
            <w:tcBorders>
              <w:top w:val="nil"/>
              <w:left w:val="nil"/>
              <w:bottom w:val="single" w:color="000000" w:sz="4" w:space="0"/>
              <w:right w:val="single" w:color="000000" w:sz="4" w:space="0"/>
            </w:tcBorders>
            <w:noWrap/>
            <w:tcMar>
              <w:top w:w="15" w:type="dxa"/>
              <w:left w:w="15" w:type="dxa"/>
              <w:right w:w="15" w:type="dxa"/>
            </w:tcMar>
            <w:vAlign w:val="center"/>
          </w:tcPr>
          <w:p w14:paraId="3089281B">
            <w:pPr>
              <w:keepNext w:val="0"/>
              <w:keepLines w:val="0"/>
              <w:widowControl/>
              <w:suppressLineNumbers w:val="0"/>
              <w:jc w:val="right"/>
              <w:textAlignment w:val="center"/>
              <w:rPr>
                <w:rFonts w:hint="default" w:ascii="宋体" w:eastAsia="宋体" w:cs="Times New Roman"/>
                <w:color w:val="000000"/>
                <w:lang w:val="en-US" w:eastAsia="zh-CN"/>
              </w:rPr>
            </w:pPr>
            <w:r>
              <w:rPr>
                <w:rFonts w:hint="eastAsia" w:ascii="宋体" w:hAnsi="宋体" w:eastAsia="宋体" w:cs="宋体"/>
                <w:i w:val="0"/>
                <w:iCs w:val="0"/>
                <w:color w:val="000000"/>
                <w:kern w:val="0"/>
                <w:sz w:val="22"/>
                <w:szCs w:val="22"/>
                <w:u w:val="none"/>
                <w:lang w:val="en-US" w:eastAsia="zh-CN" w:bidi="ar"/>
              </w:rPr>
              <w:t>26.02</w:t>
            </w:r>
          </w:p>
        </w:tc>
      </w:tr>
      <w:tr w14:paraId="07C5D55E">
        <w:tblPrEx>
          <w:tblCellMar>
            <w:top w:w="0" w:type="dxa"/>
            <w:left w:w="0" w:type="dxa"/>
            <w:bottom w:w="0" w:type="dxa"/>
            <w:right w:w="0" w:type="dxa"/>
          </w:tblCellMar>
        </w:tblPrEx>
        <w:trPr>
          <w:trHeight w:val="306" w:hRule="atLeast"/>
          <w:jc w:val="center"/>
        </w:trPr>
        <w:tc>
          <w:tcPr>
            <w:tcW w:w="388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0D83C06F">
            <w:pPr>
              <w:widowControl/>
              <w:jc w:val="left"/>
              <w:textAlignment w:val="center"/>
              <w:rPr>
                <w:rFonts w:ascii="宋体" w:cs="Times New Roman"/>
                <w:color w:val="000000"/>
              </w:rPr>
            </w:pPr>
          </w:p>
        </w:tc>
        <w:tc>
          <w:tcPr>
            <w:tcW w:w="508" w:type="dxa"/>
            <w:tcBorders>
              <w:top w:val="nil"/>
              <w:left w:val="nil"/>
              <w:bottom w:val="single" w:color="000000" w:sz="4" w:space="0"/>
              <w:right w:val="single" w:color="000000" w:sz="4" w:space="0"/>
            </w:tcBorders>
            <w:noWrap/>
            <w:tcMar>
              <w:top w:w="15" w:type="dxa"/>
              <w:left w:w="15" w:type="dxa"/>
              <w:right w:w="15" w:type="dxa"/>
            </w:tcMar>
            <w:vAlign w:val="center"/>
          </w:tcPr>
          <w:p w14:paraId="3F3168E8">
            <w:pPr>
              <w:widowControl/>
              <w:jc w:val="center"/>
              <w:textAlignment w:val="center"/>
              <w:rPr>
                <w:rFonts w:ascii="宋体" w:cs="Times New Roman"/>
                <w:color w:val="000000"/>
              </w:rPr>
            </w:pPr>
            <w:r>
              <w:t>10</w:t>
            </w:r>
          </w:p>
        </w:tc>
        <w:tc>
          <w:tcPr>
            <w:tcW w:w="924" w:type="dxa"/>
            <w:tcBorders>
              <w:top w:val="nil"/>
              <w:left w:val="nil"/>
              <w:bottom w:val="single" w:color="000000" w:sz="4" w:space="0"/>
              <w:right w:val="single" w:color="000000" w:sz="4" w:space="0"/>
            </w:tcBorders>
            <w:noWrap/>
            <w:tcMar>
              <w:top w:w="15" w:type="dxa"/>
              <w:left w:w="15" w:type="dxa"/>
              <w:right w:w="15" w:type="dxa"/>
            </w:tcMar>
            <w:vAlign w:val="center"/>
          </w:tcPr>
          <w:p w14:paraId="08B00ADE">
            <w:pPr>
              <w:jc w:val="right"/>
              <w:rPr>
                <w:rFonts w:ascii="宋体" w:cs="Times New Roman"/>
                <w:color w:val="000000"/>
              </w:rPr>
            </w:pPr>
          </w:p>
        </w:tc>
        <w:tc>
          <w:tcPr>
            <w:tcW w:w="3194" w:type="dxa"/>
            <w:tcBorders>
              <w:top w:val="nil"/>
              <w:left w:val="nil"/>
              <w:bottom w:val="single" w:color="000000" w:sz="4" w:space="0"/>
              <w:right w:val="single" w:color="000000" w:sz="4" w:space="0"/>
            </w:tcBorders>
            <w:noWrap/>
            <w:tcMar>
              <w:top w:w="15" w:type="dxa"/>
              <w:left w:w="15" w:type="dxa"/>
              <w:right w:w="15" w:type="dxa"/>
            </w:tcMar>
            <w:vAlign w:val="center"/>
          </w:tcPr>
          <w:p w14:paraId="63401148">
            <w:pPr>
              <w:widowControl/>
              <w:jc w:val="left"/>
              <w:textAlignment w:val="center"/>
              <w:rPr>
                <w:rFonts w:ascii="宋体" w:cs="Times New Roman"/>
                <w:color w:val="000000"/>
              </w:rPr>
            </w:pPr>
            <w:r>
              <w:rPr>
                <w:rFonts w:hint="eastAsia" w:cs="宋体"/>
              </w:rPr>
              <w:t>十、节能环保支出</w:t>
            </w:r>
          </w:p>
        </w:tc>
        <w:tc>
          <w:tcPr>
            <w:tcW w:w="534" w:type="dxa"/>
            <w:tcBorders>
              <w:top w:val="nil"/>
              <w:left w:val="nil"/>
              <w:bottom w:val="single" w:color="000000" w:sz="4" w:space="0"/>
              <w:right w:val="single" w:color="000000" w:sz="4" w:space="0"/>
            </w:tcBorders>
            <w:noWrap/>
            <w:tcMar>
              <w:top w:w="15" w:type="dxa"/>
              <w:left w:w="15" w:type="dxa"/>
              <w:right w:w="15" w:type="dxa"/>
            </w:tcMar>
            <w:vAlign w:val="center"/>
          </w:tcPr>
          <w:p w14:paraId="3449299A">
            <w:pPr>
              <w:widowControl/>
              <w:jc w:val="center"/>
              <w:textAlignment w:val="center"/>
              <w:rPr>
                <w:rFonts w:ascii="宋体" w:cs="Times New Roman"/>
                <w:color w:val="000000"/>
              </w:rPr>
            </w:pPr>
            <w:r>
              <w:t>41</w:t>
            </w:r>
          </w:p>
        </w:tc>
        <w:tc>
          <w:tcPr>
            <w:tcW w:w="1343" w:type="dxa"/>
            <w:tcBorders>
              <w:top w:val="nil"/>
              <w:left w:val="nil"/>
              <w:bottom w:val="single" w:color="000000" w:sz="4" w:space="0"/>
              <w:right w:val="single" w:color="000000" w:sz="4" w:space="0"/>
            </w:tcBorders>
            <w:noWrap/>
            <w:tcMar>
              <w:top w:w="15" w:type="dxa"/>
              <w:left w:w="15" w:type="dxa"/>
              <w:right w:w="15" w:type="dxa"/>
            </w:tcMar>
            <w:vAlign w:val="center"/>
          </w:tcPr>
          <w:p w14:paraId="04A59F97">
            <w:pPr>
              <w:keepNext w:val="0"/>
              <w:keepLines w:val="0"/>
              <w:widowControl/>
              <w:suppressLineNumbers w:val="0"/>
              <w:jc w:val="right"/>
              <w:textAlignment w:val="center"/>
              <w:rPr>
                <w:rFonts w:ascii="宋体" w:cs="Times New Roman"/>
                <w:color w:val="000000"/>
              </w:rPr>
            </w:pPr>
          </w:p>
        </w:tc>
      </w:tr>
      <w:tr w14:paraId="57B18FFC">
        <w:tblPrEx>
          <w:tblCellMar>
            <w:top w:w="0" w:type="dxa"/>
            <w:left w:w="0" w:type="dxa"/>
            <w:bottom w:w="0" w:type="dxa"/>
            <w:right w:w="0" w:type="dxa"/>
          </w:tblCellMar>
        </w:tblPrEx>
        <w:trPr>
          <w:trHeight w:val="306" w:hRule="atLeast"/>
          <w:jc w:val="center"/>
        </w:trPr>
        <w:tc>
          <w:tcPr>
            <w:tcW w:w="388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40A9C3D9">
            <w:pPr>
              <w:widowControl/>
              <w:jc w:val="left"/>
              <w:textAlignment w:val="center"/>
              <w:rPr>
                <w:rFonts w:ascii="宋体" w:cs="Times New Roman"/>
                <w:color w:val="000000"/>
              </w:rPr>
            </w:pPr>
          </w:p>
        </w:tc>
        <w:tc>
          <w:tcPr>
            <w:tcW w:w="508" w:type="dxa"/>
            <w:tcBorders>
              <w:top w:val="nil"/>
              <w:left w:val="nil"/>
              <w:bottom w:val="single" w:color="000000" w:sz="4" w:space="0"/>
              <w:right w:val="single" w:color="000000" w:sz="4" w:space="0"/>
            </w:tcBorders>
            <w:noWrap/>
            <w:tcMar>
              <w:top w:w="15" w:type="dxa"/>
              <w:left w:w="15" w:type="dxa"/>
              <w:right w:w="15" w:type="dxa"/>
            </w:tcMar>
            <w:vAlign w:val="center"/>
          </w:tcPr>
          <w:p w14:paraId="0E66F18C">
            <w:pPr>
              <w:widowControl/>
              <w:jc w:val="center"/>
              <w:textAlignment w:val="center"/>
              <w:rPr>
                <w:rFonts w:ascii="宋体" w:cs="Times New Roman"/>
                <w:color w:val="000000"/>
              </w:rPr>
            </w:pPr>
            <w:r>
              <w:t>11</w:t>
            </w:r>
          </w:p>
        </w:tc>
        <w:tc>
          <w:tcPr>
            <w:tcW w:w="924" w:type="dxa"/>
            <w:tcBorders>
              <w:top w:val="nil"/>
              <w:left w:val="nil"/>
              <w:bottom w:val="single" w:color="000000" w:sz="4" w:space="0"/>
              <w:right w:val="single" w:color="000000" w:sz="4" w:space="0"/>
            </w:tcBorders>
            <w:noWrap/>
            <w:tcMar>
              <w:top w:w="15" w:type="dxa"/>
              <w:left w:w="15" w:type="dxa"/>
              <w:right w:w="15" w:type="dxa"/>
            </w:tcMar>
            <w:vAlign w:val="center"/>
          </w:tcPr>
          <w:p w14:paraId="34BCF244">
            <w:pPr>
              <w:jc w:val="right"/>
              <w:rPr>
                <w:rFonts w:ascii="宋体" w:cs="Times New Roman"/>
                <w:color w:val="000000"/>
              </w:rPr>
            </w:pPr>
          </w:p>
        </w:tc>
        <w:tc>
          <w:tcPr>
            <w:tcW w:w="3194" w:type="dxa"/>
            <w:tcBorders>
              <w:top w:val="nil"/>
              <w:left w:val="nil"/>
              <w:bottom w:val="single" w:color="000000" w:sz="4" w:space="0"/>
              <w:right w:val="single" w:color="000000" w:sz="4" w:space="0"/>
            </w:tcBorders>
            <w:noWrap/>
            <w:tcMar>
              <w:top w:w="15" w:type="dxa"/>
              <w:left w:w="15" w:type="dxa"/>
              <w:right w:w="15" w:type="dxa"/>
            </w:tcMar>
            <w:vAlign w:val="center"/>
          </w:tcPr>
          <w:p w14:paraId="74DF86B5">
            <w:pPr>
              <w:widowControl/>
              <w:jc w:val="left"/>
              <w:textAlignment w:val="center"/>
              <w:rPr>
                <w:rFonts w:ascii="宋体" w:cs="Times New Roman"/>
                <w:color w:val="000000"/>
              </w:rPr>
            </w:pPr>
            <w:r>
              <w:rPr>
                <w:rFonts w:hint="eastAsia" w:cs="宋体"/>
              </w:rPr>
              <w:t>十一、城乡社区支出</w:t>
            </w:r>
          </w:p>
        </w:tc>
        <w:tc>
          <w:tcPr>
            <w:tcW w:w="534" w:type="dxa"/>
            <w:tcBorders>
              <w:top w:val="nil"/>
              <w:left w:val="nil"/>
              <w:bottom w:val="single" w:color="000000" w:sz="4" w:space="0"/>
              <w:right w:val="single" w:color="000000" w:sz="4" w:space="0"/>
            </w:tcBorders>
            <w:noWrap/>
            <w:tcMar>
              <w:top w:w="15" w:type="dxa"/>
              <w:left w:w="15" w:type="dxa"/>
              <w:right w:w="15" w:type="dxa"/>
            </w:tcMar>
            <w:vAlign w:val="center"/>
          </w:tcPr>
          <w:p w14:paraId="78682767">
            <w:pPr>
              <w:widowControl/>
              <w:jc w:val="center"/>
              <w:textAlignment w:val="center"/>
              <w:rPr>
                <w:rFonts w:ascii="宋体" w:cs="Times New Roman"/>
                <w:color w:val="000000"/>
              </w:rPr>
            </w:pPr>
            <w:r>
              <w:t>42</w:t>
            </w:r>
          </w:p>
        </w:tc>
        <w:tc>
          <w:tcPr>
            <w:tcW w:w="1343" w:type="dxa"/>
            <w:tcBorders>
              <w:top w:val="nil"/>
              <w:left w:val="nil"/>
              <w:bottom w:val="single" w:color="000000" w:sz="4" w:space="0"/>
              <w:right w:val="single" w:color="000000" w:sz="4" w:space="0"/>
            </w:tcBorders>
            <w:noWrap/>
            <w:tcMar>
              <w:top w:w="15" w:type="dxa"/>
              <w:left w:w="15" w:type="dxa"/>
              <w:right w:w="15" w:type="dxa"/>
            </w:tcMar>
            <w:vAlign w:val="center"/>
          </w:tcPr>
          <w:p w14:paraId="7DA9C344">
            <w:pPr>
              <w:keepNext w:val="0"/>
              <w:keepLines w:val="0"/>
              <w:widowControl/>
              <w:suppressLineNumbers w:val="0"/>
              <w:jc w:val="right"/>
              <w:textAlignment w:val="center"/>
              <w:rPr>
                <w:rFonts w:hint="default" w:ascii="宋体" w:eastAsia="宋体" w:cs="Times New Roman"/>
                <w:color w:val="000000"/>
                <w:lang w:val="en-US" w:eastAsia="zh-CN"/>
              </w:rPr>
            </w:pPr>
          </w:p>
        </w:tc>
      </w:tr>
      <w:tr w14:paraId="13016543">
        <w:tblPrEx>
          <w:tblCellMar>
            <w:top w:w="0" w:type="dxa"/>
            <w:left w:w="0" w:type="dxa"/>
            <w:bottom w:w="0" w:type="dxa"/>
            <w:right w:w="0" w:type="dxa"/>
          </w:tblCellMar>
        </w:tblPrEx>
        <w:trPr>
          <w:trHeight w:val="306" w:hRule="atLeast"/>
          <w:jc w:val="center"/>
        </w:trPr>
        <w:tc>
          <w:tcPr>
            <w:tcW w:w="388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6E363EB1">
            <w:pPr>
              <w:widowControl/>
              <w:jc w:val="left"/>
              <w:textAlignment w:val="center"/>
              <w:rPr>
                <w:rFonts w:ascii="宋体" w:cs="Times New Roman"/>
                <w:color w:val="000000"/>
              </w:rPr>
            </w:pPr>
          </w:p>
        </w:tc>
        <w:tc>
          <w:tcPr>
            <w:tcW w:w="508" w:type="dxa"/>
            <w:tcBorders>
              <w:top w:val="nil"/>
              <w:left w:val="nil"/>
              <w:bottom w:val="single" w:color="000000" w:sz="4" w:space="0"/>
              <w:right w:val="single" w:color="000000" w:sz="4" w:space="0"/>
            </w:tcBorders>
            <w:noWrap/>
            <w:tcMar>
              <w:top w:w="15" w:type="dxa"/>
              <w:left w:w="15" w:type="dxa"/>
              <w:right w:w="15" w:type="dxa"/>
            </w:tcMar>
            <w:vAlign w:val="center"/>
          </w:tcPr>
          <w:p w14:paraId="7A8916C5">
            <w:pPr>
              <w:widowControl/>
              <w:jc w:val="center"/>
              <w:textAlignment w:val="center"/>
              <w:rPr>
                <w:rFonts w:ascii="宋体" w:cs="Times New Roman"/>
                <w:color w:val="000000"/>
              </w:rPr>
            </w:pPr>
            <w:r>
              <w:t>12</w:t>
            </w:r>
          </w:p>
        </w:tc>
        <w:tc>
          <w:tcPr>
            <w:tcW w:w="924" w:type="dxa"/>
            <w:tcBorders>
              <w:top w:val="nil"/>
              <w:left w:val="nil"/>
              <w:bottom w:val="single" w:color="000000" w:sz="4" w:space="0"/>
              <w:right w:val="single" w:color="000000" w:sz="4" w:space="0"/>
            </w:tcBorders>
            <w:noWrap/>
            <w:tcMar>
              <w:top w:w="15" w:type="dxa"/>
              <w:left w:w="15" w:type="dxa"/>
              <w:right w:w="15" w:type="dxa"/>
            </w:tcMar>
            <w:vAlign w:val="center"/>
          </w:tcPr>
          <w:p w14:paraId="2EA62691">
            <w:pPr>
              <w:jc w:val="right"/>
              <w:rPr>
                <w:rFonts w:ascii="宋体" w:cs="Times New Roman"/>
                <w:color w:val="000000"/>
              </w:rPr>
            </w:pPr>
          </w:p>
        </w:tc>
        <w:tc>
          <w:tcPr>
            <w:tcW w:w="3194" w:type="dxa"/>
            <w:tcBorders>
              <w:top w:val="nil"/>
              <w:left w:val="nil"/>
              <w:bottom w:val="single" w:color="000000" w:sz="4" w:space="0"/>
              <w:right w:val="single" w:color="000000" w:sz="4" w:space="0"/>
            </w:tcBorders>
            <w:noWrap/>
            <w:tcMar>
              <w:top w:w="15" w:type="dxa"/>
              <w:left w:w="15" w:type="dxa"/>
              <w:right w:w="15" w:type="dxa"/>
            </w:tcMar>
            <w:vAlign w:val="center"/>
          </w:tcPr>
          <w:p w14:paraId="2427791D">
            <w:pPr>
              <w:widowControl/>
              <w:jc w:val="left"/>
              <w:textAlignment w:val="center"/>
              <w:rPr>
                <w:rFonts w:ascii="宋体" w:cs="Times New Roman"/>
                <w:color w:val="000000"/>
              </w:rPr>
            </w:pPr>
            <w:r>
              <w:rPr>
                <w:rFonts w:hint="eastAsia" w:cs="宋体"/>
              </w:rPr>
              <w:t>十二、农林水支出</w:t>
            </w:r>
          </w:p>
        </w:tc>
        <w:tc>
          <w:tcPr>
            <w:tcW w:w="534" w:type="dxa"/>
            <w:tcBorders>
              <w:top w:val="nil"/>
              <w:left w:val="nil"/>
              <w:bottom w:val="single" w:color="000000" w:sz="4" w:space="0"/>
              <w:right w:val="single" w:color="000000" w:sz="4" w:space="0"/>
            </w:tcBorders>
            <w:noWrap/>
            <w:tcMar>
              <w:top w:w="15" w:type="dxa"/>
              <w:left w:w="15" w:type="dxa"/>
              <w:right w:w="15" w:type="dxa"/>
            </w:tcMar>
            <w:vAlign w:val="center"/>
          </w:tcPr>
          <w:p w14:paraId="5D031C40">
            <w:pPr>
              <w:widowControl/>
              <w:jc w:val="center"/>
              <w:textAlignment w:val="center"/>
              <w:rPr>
                <w:rFonts w:ascii="宋体" w:cs="Times New Roman"/>
                <w:color w:val="000000"/>
              </w:rPr>
            </w:pPr>
            <w:r>
              <w:t>43</w:t>
            </w:r>
          </w:p>
        </w:tc>
        <w:tc>
          <w:tcPr>
            <w:tcW w:w="1343" w:type="dxa"/>
            <w:tcBorders>
              <w:top w:val="nil"/>
              <w:left w:val="nil"/>
              <w:bottom w:val="single" w:color="000000" w:sz="4" w:space="0"/>
              <w:right w:val="single" w:color="000000" w:sz="4" w:space="0"/>
            </w:tcBorders>
            <w:noWrap/>
            <w:tcMar>
              <w:top w:w="15" w:type="dxa"/>
              <w:left w:w="15" w:type="dxa"/>
              <w:right w:w="15" w:type="dxa"/>
            </w:tcMar>
            <w:vAlign w:val="center"/>
          </w:tcPr>
          <w:p w14:paraId="245CDF9F">
            <w:pPr>
              <w:keepNext w:val="0"/>
              <w:keepLines w:val="0"/>
              <w:widowControl/>
              <w:suppressLineNumbers w:val="0"/>
              <w:jc w:val="right"/>
              <w:textAlignment w:val="center"/>
              <w:rPr>
                <w:rFonts w:ascii="宋体" w:cs="Times New Roman"/>
                <w:color w:val="000000"/>
              </w:rPr>
            </w:pPr>
          </w:p>
        </w:tc>
      </w:tr>
      <w:tr w14:paraId="531813FF">
        <w:tblPrEx>
          <w:tblCellMar>
            <w:top w:w="0" w:type="dxa"/>
            <w:left w:w="0" w:type="dxa"/>
            <w:bottom w:w="0" w:type="dxa"/>
            <w:right w:w="0" w:type="dxa"/>
          </w:tblCellMar>
        </w:tblPrEx>
        <w:trPr>
          <w:trHeight w:val="306" w:hRule="atLeast"/>
          <w:jc w:val="center"/>
        </w:trPr>
        <w:tc>
          <w:tcPr>
            <w:tcW w:w="388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230B47D6">
            <w:pPr>
              <w:widowControl/>
              <w:jc w:val="left"/>
              <w:textAlignment w:val="center"/>
              <w:rPr>
                <w:rFonts w:ascii="宋体" w:cs="Times New Roman"/>
                <w:color w:val="000000"/>
              </w:rPr>
            </w:pPr>
          </w:p>
        </w:tc>
        <w:tc>
          <w:tcPr>
            <w:tcW w:w="508" w:type="dxa"/>
            <w:tcBorders>
              <w:top w:val="nil"/>
              <w:left w:val="nil"/>
              <w:bottom w:val="single" w:color="000000" w:sz="4" w:space="0"/>
              <w:right w:val="single" w:color="000000" w:sz="4" w:space="0"/>
            </w:tcBorders>
            <w:noWrap/>
            <w:tcMar>
              <w:top w:w="15" w:type="dxa"/>
              <w:left w:w="15" w:type="dxa"/>
              <w:right w:w="15" w:type="dxa"/>
            </w:tcMar>
            <w:vAlign w:val="center"/>
          </w:tcPr>
          <w:p w14:paraId="7CAD3E81">
            <w:pPr>
              <w:widowControl/>
              <w:jc w:val="center"/>
              <w:textAlignment w:val="center"/>
              <w:rPr>
                <w:rFonts w:ascii="宋体" w:cs="Times New Roman"/>
                <w:color w:val="000000"/>
              </w:rPr>
            </w:pPr>
            <w:r>
              <w:t>13</w:t>
            </w:r>
          </w:p>
        </w:tc>
        <w:tc>
          <w:tcPr>
            <w:tcW w:w="924" w:type="dxa"/>
            <w:tcBorders>
              <w:top w:val="nil"/>
              <w:left w:val="nil"/>
              <w:bottom w:val="single" w:color="000000" w:sz="4" w:space="0"/>
              <w:right w:val="single" w:color="000000" w:sz="4" w:space="0"/>
            </w:tcBorders>
            <w:noWrap/>
            <w:tcMar>
              <w:top w:w="15" w:type="dxa"/>
              <w:left w:w="15" w:type="dxa"/>
              <w:right w:w="15" w:type="dxa"/>
            </w:tcMar>
            <w:vAlign w:val="center"/>
          </w:tcPr>
          <w:p w14:paraId="16DF5484">
            <w:pPr>
              <w:jc w:val="right"/>
              <w:rPr>
                <w:rFonts w:ascii="宋体" w:cs="Times New Roman"/>
                <w:color w:val="000000"/>
              </w:rPr>
            </w:pPr>
          </w:p>
        </w:tc>
        <w:tc>
          <w:tcPr>
            <w:tcW w:w="3194" w:type="dxa"/>
            <w:tcBorders>
              <w:top w:val="nil"/>
              <w:left w:val="nil"/>
              <w:bottom w:val="single" w:color="000000" w:sz="4" w:space="0"/>
              <w:right w:val="single" w:color="000000" w:sz="4" w:space="0"/>
            </w:tcBorders>
            <w:noWrap/>
            <w:tcMar>
              <w:top w:w="15" w:type="dxa"/>
              <w:left w:w="15" w:type="dxa"/>
              <w:right w:w="15" w:type="dxa"/>
            </w:tcMar>
            <w:vAlign w:val="center"/>
          </w:tcPr>
          <w:p w14:paraId="014CA9FF">
            <w:pPr>
              <w:widowControl/>
              <w:jc w:val="left"/>
              <w:textAlignment w:val="center"/>
              <w:rPr>
                <w:rFonts w:ascii="宋体" w:cs="Times New Roman"/>
                <w:color w:val="000000"/>
              </w:rPr>
            </w:pPr>
            <w:r>
              <w:rPr>
                <w:rFonts w:hint="eastAsia" w:cs="宋体"/>
              </w:rPr>
              <w:t>十三、交通运输支出</w:t>
            </w:r>
          </w:p>
        </w:tc>
        <w:tc>
          <w:tcPr>
            <w:tcW w:w="534" w:type="dxa"/>
            <w:tcBorders>
              <w:top w:val="nil"/>
              <w:left w:val="nil"/>
              <w:bottom w:val="single" w:color="000000" w:sz="4" w:space="0"/>
              <w:right w:val="single" w:color="000000" w:sz="4" w:space="0"/>
            </w:tcBorders>
            <w:noWrap/>
            <w:tcMar>
              <w:top w:w="15" w:type="dxa"/>
              <w:left w:w="15" w:type="dxa"/>
              <w:right w:w="15" w:type="dxa"/>
            </w:tcMar>
            <w:vAlign w:val="center"/>
          </w:tcPr>
          <w:p w14:paraId="340CD803">
            <w:pPr>
              <w:widowControl/>
              <w:jc w:val="center"/>
              <w:textAlignment w:val="center"/>
              <w:rPr>
                <w:rFonts w:ascii="宋体" w:cs="Times New Roman"/>
                <w:color w:val="000000"/>
              </w:rPr>
            </w:pPr>
            <w:r>
              <w:t>44</w:t>
            </w:r>
          </w:p>
        </w:tc>
        <w:tc>
          <w:tcPr>
            <w:tcW w:w="1343" w:type="dxa"/>
            <w:tcBorders>
              <w:top w:val="nil"/>
              <w:left w:val="nil"/>
              <w:bottom w:val="single" w:color="000000" w:sz="4" w:space="0"/>
              <w:right w:val="single" w:color="000000" w:sz="4" w:space="0"/>
            </w:tcBorders>
            <w:noWrap/>
            <w:tcMar>
              <w:top w:w="15" w:type="dxa"/>
              <w:left w:w="15" w:type="dxa"/>
              <w:right w:w="15" w:type="dxa"/>
            </w:tcMar>
            <w:vAlign w:val="center"/>
          </w:tcPr>
          <w:p w14:paraId="0D46AFB5">
            <w:pPr>
              <w:keepNext w:val="0"/>
              <w:keepLines w:val="0"/>
              <w:widowControl/>
              <w:suppressLineNumbers w:val="0"/>
              <w:jc w:val="right"/>
              <w:textAlignment w:val="center"/>
              <w:rPr>
                <w:rFonts w:ascii="宋体" w:cs="Times New Roman"/>
                <w:color w:val="000000"/>
              </w:rPr>
            </w:pPr>
          </w:p>
        </w:tc>
      </w:tr>
      <w:tr w14:paraId="7FA1F07F">
        <w:tblPrEx>
          <w:tblCellMar>
            <w:top w:w="0" w:type="dxa"/>
            <w:left w:w="0" w:type="dxa"/>
            <w:bottom w:w="0" w:type="dxa"/>
            <w:right w:w="0" w:type="dxa"/>
          </w:tblCellMar>
        </w:tblPrEx>
        <w:trPr>
          <w:trHeight w:val="306" w:hRule="atLeast"/>
          <w:jc w:val="center"/>
        </w:trPr>
        <w:tc>
          <w:tcPr>
            <w:tcW w:w="388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226E71A4">
            <w:pPr>
              <w:widowControl/>
              <w:jc w:val="left"/>
              <w:textAlignment w:val="center"/>
              <w:rPr>
                <w:rFonts w:ascii="宋体" w:cs="Times New Roman"/>
                <w:color w:val="000000"/>
              </w:rPr>
            </w:pPr>
          </w:p>
        </w:tc>
        <w:tc>
          <w:tcPr>
            <w:tcW w:w="508" w:type="dxa"/>
            <w:tcBorders>
              <w:top w:val="nil"/>
              <w:left w:val="nil"/>
              <w:bottom w:val="single" w:color="000000" w:sz="4" w:space="0"/>
              <w:right w:val="single" w:color="000000" w:sz="4" w:space="0"/>
            </w:tcBorders>
            <w:noWrap/>
            <w:tcMar>
              <w:top w:w="15" w:type="dxa"/>
              <w:left w:w="15" w:type="dxa"/>
              <w:right w:w="15" w:type="dxa"/>
            </w:tcMar>
            <w:vAlign w:val="center"/>
          </w:tcPr>
          <w:p w14:paraId="7926569F">
            <w:pPr>
              <w:widowControl/>
              <w:jc w:val="center"/>
              <w:textAlignment w:val="center"/>
              <w:rPr>
                <w:rFonts w:ascii="宋体" w:cs="Times New Roman"/>
                <w:color w:val="000000"/>
              </w:rPr>
            </w:pPr>
            <w:r>
              <w:t>14</w:t>
            </w:r>
          </w:p>
        </w:tc>
        <w:tc>
          <w:tcPr>
            <w:tcW w:w="924" w:type="dxa"/>
            <w:tcBorders>
              <w:top w:val="nil"/>
              <w:left w:val="nil"/>
              <w:bottom w:val="single" w:color="000000" w:sz="4" w:space="0"/>
              <w:right w:val="single" w:color="000000" w:sz="4" w:space="0"/>
            </w:tcBorders>
            <w:noWrap/>
            <w:tcMar>
              <w:top w:w="15" w:type="dxa"/>
              <w:left w:w="15" w:type="dxa"/>
              <w:right w:w="15" w:type="dxa"/>
            </w:tcMar>
            <w:vAlign w:val="center"/>
          </w:tcPr>
          <w:p w14:paraId="307BF07A">
            <w:pPr>
              <w:jc w:val="right"/>
              <w:rPr>
                <w:rFonts w:ascii="宋体" w:cs="Times New Roman"/>
                <w:color w:val="000000"/>
              </w:rPr>
            </w:pPr>
          </w:p>
        </w:tc>
        <w:tc>
          <w:tcPr>
            <w:tcW w:w="3194" w:type="dxa"/>
            <w:tcBorders>
              <w:top w:val="nil"/>
              <w:left w:val="nil"/>
              <w:bottom w:val="single" w:color="000000" w:sz="4" w:space="0"/>
              <w:right w:val="single" w:color="000000" w:sz="4" w:space="0"/>
            </w:tcBorders>
            <w:noWrap/>
            <w:tcMar>
              <w:top w:w="15" w:type="dxa"/>
              <w:left w:w="15" w:type="dxa"/>
              <w:right w:w="15" w:type="dxa"/>
            </w:tcMar>
            <w:vAlign w:val="center"/>
          </w:tcPr>
          <w:p w14:paraId="6D993EFB">
            <w:pPr>
              <w:widowControl/>
              <w:jc w:val="left"/>
              <w:textAlignment w:val="center"/>
              <w:rPr>
                <w:rFonts w:ascii="宋体" w:cs="Times New Roman"/>
                <w:color w:val="000000"/>
              </w:rPr>
            </w:pPr>
            <w:r>
              <w:rPr>
                <w:rFonts w:hint="eastAsia" w:cs="宋体"/>
              </w:rPr>
              <w:t>十四、资源勘探工业信息等支出</w:t>
            </w:r>
          </w:p>
        </w:tc>
        <w:tc>
          <w:tcPr>
            <w:tcW w:w="534" w:type="dxa"/>
            <w:tcBorders>
              <w:top w:val="nil"/>
              <w:left w:val="nil"/>
              <w:bottom w:val="single" w:color="000000" w:sz="4" w:space="0"/>
              <w:right w:val="single" w:color="000000" w:sz="4" w:space="0"/>
            </w:tcBorders>
            <w:noWrap/>
            <w:tcMar>
              <w:top w:w="15" w:type="dxa"/>
              <w:left w:w="15" w:type="dxa"/>
              <w:right w:w="15" w:type="dxa"/>
            </w:tcMar>
            <w:vAlign w:val="center"/>
          </w:tcPr>
          <w:p w14:paraId="1CA8D980">
            <w:pPr>
              <w:widowControl/>
              <w:jc w:val="center"/>
              <w:textAlignment w:val="center"/>
              <w:rPr>
                <w:rFonts w:ascii="宋体" w:cs="Times New Roman"/>
                <w:color w:val="000000"/>
              </w:rPr>
            </w:pPr>
            <w:r>
              <w:t>45</w:t>
            </w:r>
          </w:p>
        </w:tc>
        <w:tc>
          <w:tcPr>
            <w:tcW w:w="1343" w:type="dxa"/>
            <w:tcBorders>
              <w:top w:val="nil"/>
              <w:left w:val="nil"/>
              <w:bottom w:val="single" w:color="000000" w:sz="4" w:space="0"/>
              <w:right w:val="single" w:color="000000" w:sz="4" w:space="0"/>
            </w:tcBorders>
            <w:noWrap/>
            <w:tcMar>
              <w:top w:w="15" w:type="dxa"/>
              <w:left w:w="15" w:type="dxa"/>
              <w:right w:w="15" w:type="dxa"/>
            </w:tcMar>
            <w:vAlign w:val="center"/>
          </w:tcPr>
          <w:p w14:paraId="38E68054">
            <w:pPr>
              <w:keepNext w:val="0"/>
              <w:keepLines w:val="0"/>
              <w:widowControl/>
              <w:suppressLineNumbers w:val="0"/>
              <w:jc w:val="right"/>
              <w:textAlignment w:val="center"/>
              <w:rPr>
                <w:rFonts w:ascii="宋体" w:cs="Times New Roman"/>
                <w:color w:val="000000"/>
              </w:rPr>
            </w:pPr>
          </w:p>
        </w:tc>
      </w:tr>
      <w:tr w14:paraId="101B07F8">
        <w:tblPrEx>
          <w:tblCellMar>
            <w:top w:w="0" w:type="dxa"/>
            <w:left w:w="0" w:type="dxa"/>
            <w:bottom w:w="0" w:type="dxa"/>
            <w:right w:w="0" w:type="dxa"/>
          </w:tblCellMar>
        </w:tblPrEx>
        <w:trPr>
          <w:trHeight w:val="306" w:hRule="atLeast"/>
          <w:jc w:val="center"/>
        </w:trPr>
        <w:tc>
          <w:tcPr>
            <w:tcW w:w="388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0CB44422">
            <w:pPr>
              <w:widowControl/>
              <w:jc w:val="left"/>
              <w:textAlignment w:val="center"/>
              <w:rPr>
                <w:rFonts w:ascii="宋体" w:cs="Times New Roman"/>
                <w:color w:val="000000"/>
              </w:rPr>
            </w:pPr>
          </w:p>
        </w:tc>
        <w:tc>
          <w:tcPr>
            <w:tcW w:w="508" w:type="dxa"/>
            <w:tcBorders>
              <w:top w:val="nil"/>
              <w:left w:val="nil"/>
              <w:bottom w:val="single" w:color="000000" w:sz="4" w:space="0"/>
              <w:right w:val="single" w:color="000000" w:sz="4" w:space="0"/>
            </w:tcBorders>
            <w:noWrap/>
            <w:tcMar>
              <w:top w:w="15" w:type="dxa"/>
              <w:left w:w="15" w:type="dxa"/>
              <w:right w:w="15" w:type="dxa"/>
            </w:tcMar>
            <w:vAlign w:val="center"/>
          </w:tcPr>
          <w:p w14:paraId="5E71C059">
            <w:pPr>
              <w:widowControl/>
              <w:jc w:val="center"/>
              <w:textAlignment w:val="center"/>
              <w:rPr>
                <w:rFonts w:ascii="宋体" w:cs="Times New Roman"/>
                <w:color w:val="000000"/>
              </w:rPr>
            </w:pPr>
            <w:r>
              <w:t>15</w:t>
            </w:r>
          </w:p>
        </w:tc>
        <w:tc>
          <w:tcPr>
            <w:tcW w:w="924" w:type="dxa"/>
            <w:tcBorders>
              <w:top w:val="nil"/>
              <w:left w:val="nil"/>
              <w:bottom w:val="single" w:color="000000" w:sz="4" w:space="0"/>
              <w:right w:val="single" w:color="000000" w:sz="4" w:space="0"/>
            </w:tcBorders>
            <w:noWrap/>
            <w:tcMar>
              <w:top w:w="15" w:type="dxa"/>
              <w:left w:w="15" w:type="dxa"/>
              <w:right w:w="15" w:type="dxa"/>
            </w:tcMar>
            <w:vAlign w:val="center"/>
          </w:tcPr>
          <w:p w14:paraId="6205CA44">
            <w:pPr>
              <w:jc w:val="right"/>
              <w:rPr>
                <w:rFonts w:ascii="宋体" w:cs="Times New Roman"/>
                <w:color w:val="000000"/>
              </w:rPr>
            </w:pPr>
          </w:p>
        </w:tc>
        <w:tc>
          <w:tcPr>
            <w:tcW w:w="3194" w:type="dxa"/>
            <w:tcBorders>
              <w:top w:val="nil"/>
              <w:left w:val="nil"/>
              <w:bottom w:val="single" w:color="000000" w:sz="4" w:space="0"/>
              <w:right w:val="single" w:color="000000" w:sz="4" w:space="0"/>
            </w:tcBorders>
            <w:noWrap/>
            <w:tcMar>
              <w:top w:w="15" w:type="dxa"/>
              <w:left w:w="15" w:type="dxa"/>
              <w:right w:w="15" w:type="dxa"/>
            </w:tcMar>
            <w:vAlign w:val="center"/>
          </w:tcPr>
          <w:p w14:paraId="439813C6">
            <w:pPr>
              <w:widowControl/>
              <w:jc w:val="left"/>
              <w:textAlignment w:val="center"/>
              <w:rPr>
                <w:rFonts w:ascii="宋体" w:cs="Times New Roman"/>
                <w:color w:val="000000"/>
              </w:rPr>
            </w:pPr>
            <w:r>
              <w:rPr>
                <w:rFonts w:hint="eastAsia" w:cs="宋体"/>
              </w:rPr>
              <w:t>十五、商业服务业等支出</w:t>
            </w:r>
          </w:p>
        </w:tc>
        <w:tc>
          <w:tcPr>
            <w:tcW w:w="534" w:type="dxa"/>
            <w:tcBorders>
              <w:top w:val="nil"/>
              <w:left w:val="nil"/>
              <w:bottom w:val="single" w:color="000000" w:sz="4" w:space="0"/>
              <w:right w:val="single" w:color="000000" w:sz="4" w:space="0"/>
            </w:tcBorders>
            <w:noWrap/>
            <w:tcMar>
              <w:top w:w="15" w:type="dxa"/>
              <w:left w:w="15" w:type="dxa"/>
              <w:right w:w="15" w:type="dxa"/>
            </w:tcMar>
            <w:vAlign w:val="center"/>
          </w:tcPr>
          <w:p w14:paraId="5557561B">
            <w:pPr>
              <w:widowControl/>
              <w:jc w:val="center"/>
              <w:textAlignment w:val="center"/>
              <w:rPr>
                <w:rFonts w:ascii="宋体" w:cs="Times New Roman"/>
                <w:color w:val="000000"/>
              </w:rPr>
            </w:pPr>
            <w:r>
              <w:t>46</w:t>
            </w:r>
          </w:p>
        </w:tc>
        <w:tc>
          <w:tcPr>
            <w:tcW w:w="1343" w:type="dxa"/>
            <w:tcBorders>
              <w:top w:val="nil"/>
              <w:left w:val="nil"/>
              <w:bottom w:val="single" w:color="000000" w:sz="4" w:space="0"/>
              <w:right w:val="single" w:color="000000" w:sz="4" w:space="0"/>
            </w:tcBorders>
            <w:noWrap/>
            <w:tcMar>
              <w:top w:w="15" w:type="dxa"/>
              <w:left w:w="15" w:type="dxa"/>
              <w:right w:w="15" w:type="dxa"/>
            </w:tcMar>
            <w:vAlign w:val="center"/>
          </w:tcPr>
          <w:p w14:paraId="7064777B">
            <w:pPr>
              <w:keepNext w:val="0"/>
              <w:keepLines w:val="0"/>
              <w:widowControl/>
              <w:suppressLineNumbers w:val="0"/>
              <w:jc w:val="right"/>
              <w:textAlignment w:val="center"/>
              <w:rPr>
                <w:rFonts w:ascii="宋体" w:cs="Times New Roman"/>
                <w:color w:val="000000"/>
              </w:rPr>
            </w:pPr>
          </w:p>
        </w:tc>
      </w:tr>
      <w:tr w14:paraId="5257DF13">
        <w:tblPrEx>
          <w:tblCellMar>
            <w:top w:w="0" w:type="dxa"/>
            <w:left w:w="0" w:type="dxa"/>
            <w:bottom w:w="0" w:type="dxa"/>
            <w:right w:w="0" w:type="dxa"/>
          </w:tblCellMar>
        </w:tblPrEx>
        <w:trPr>
          <w:trHeight w:val="306" w:hRule="atLeast"/>
          <w:jc w:val="center"/>
        </w:trPr>
        <w:tc>
          <w:tcPr>
            <w:tcW w:w="388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7A2BBFED">
            <w:pPr>
              <w:widowControl/>
              <w:jc w:val="left"/>
              <w:textAlignment w:val="center"/>
              <w:rPr>
                <w:rFonts w:ascii="宋体" w:cs="Times New Roman"/>
                <w:color w:val="000000"/>
              </w:rPr>
            </w:pPr>
          </w:p>
        </w:tc>
        <w:tc>
          <w:tcPr>
            <w:tcW w:w="508" w:type="dxa"/>
            <w:tcBorders>
              <w:top w:val="nil"/>
              <w:left w:val="nil"/>
              <w:bottom w:val="single" w:color="000000" w:sz="4" w:space="0"/>
              <w:right w:val="single" w:color="000000" w:sz="4" w:space="0"/>
            </w:tcBorders>
            <w:noWrap/>
            <w:tcMar>
              <w:top w:w="15" w:type="dxa"/>
              <w:left w:w="15" w:type="dxa"/>
              <w:right w:w="15" w:type="dxa"/>
            </w:tcMar>
            <w:vAlign w:val="center"/>
          </w:tcPr>
          <w:p w14:paraId="52448E4C">
            <w:pPr>
              <w:widowControl/>
              <w:jc w:val="center"/>
              <w:textAlignment w:val="center"/>
              <w:rPr>
                <w:rFonts w:ascii="宋体" w:cs="Times New Roman"/>
                <w:color w:val="000000"/>
              </w:rPr>
            </w:pPr>
            <w:r>
              <w:t>16</w:t>
            </w:r>
          </w:p>
        </w:tc>
        <w:tc>
          <w:tcPr>
            <w:tcW w:w="924" w:type="dxa"/>
            <w:tcBorders>
              <w:top w:val="nil"/>
              <w:left w:val="nil"/>
              <w:bottom w:val="single" w:color="000000" w:sz="4" w:space="0"/>
              <w:right w:val="single" w:color="000000" w:sz="4" w:space="0"/>
            </w:tcBorders>
            <w:noWrap/>
            <w:tcMar>
              <w:top w:w="15" w:type="dxa"/>
              <w:left w:w="15" w:type="dxa"/>
              <w:right w:w="15" w:type="dxa"/>
            </w:tcMar>
            <w:vAlign w:val="center"/>
          </w:tcPr>
          <w:p w14:paraId="5B47238C">
            <w:pPr>
              <w:jc w:val="right"/>
              <w:rPr>
                <w:rFonts w:ascii="宋体" w:cs="Times New Roman"/>
                <w:color w:val="000000"/>
              </w:rPr>
            </w:pPr>
          </w:p>
        </w:tc>
        <w:tc>
          <w:tcPr>
            <w:tcW w:w="3194" w:type="dxa"/>
            <w:tcBorders>
              <w:top w:val="nil"/>
              <w:left w:val="nil"/>
              <w:bottom w:val="single" w:color="000000" w:sz="4" w:space="0"/>
              <w:right w:val="single" w:color="000000" w:sz="4" w:space="0"/>
            </w:tcBorders>
            <w:noWrap/>
            <w:tcMar>
              <w:top w:w="15" w:type="dxa"/>
              <w:left w:w="15" w:type="dxa"/>
              <w:right w:w="15" w:type="dxa"/>
            </w:tcMar>
            <w:vAlign w:val="center"/>
          </w:tcPr>
          <w:p w14:paraId="1EA33CEF">
            <w:pPr>
              <w:widowControl/>
              <w:jc w:val="left"/>
              <w:textAlignment w:val="center"/>
              <w:rPr>
                <w:rFonts w:ascii="宋体" w:cs="Times New Roman"/>
                <w:color w:val="000000"/>
              </w:rPr>
            </w:pPr>
            <w:r>
              <w:rPr>
                <w:rFonts w:hint="eastAsia" w:cs="宋体"/>
              </w:rPr>
              <w:t>十六、金融支出</w:t>
            </w:r>
          </w:p>
        </w:tc>
        <w:tc>
          <w:tcPr>
            <w:tcW w:w="534" w:type="dxa"/>
            <w:tcBorders>
              <w:top w:val="nil"/>
              <w:left w:val="nil"/>
              <w:bottom w:val="single" w:color="000000" w:sz="4" w:space="0"/>
              <w:right w:val="single" w:color="000000" w:sz="4" w:space="0"/>
            </w:tcBorders>
            <w:noWrap/>
            <w:tcMar>
              <w:top w:w="15" w:type="dxa"/>
              <w:left w:w="15" w:type="dxa"/>
              <w:right w:w="15" w:type="dxa"/>
            </w:tcMar>
            <w:vAlign w:val="center"/>
          </w:tcPr>
          <w:p w14:paraId="1C1742BA">
            <w:pPr>
              <w:widowControl/>
              <w:jc w:val="center"/>
              <w:textAlignment w:val="center"/>
              <w:rPr>
                <w:rFonts w:ascii="宋体" w:cs="Times New Roman"/>
                <w:color w:val="000000"/>
              </w:rPr>
            </w:pPr>
            <w:r>
              <w:t>47</w:t>
            </w:r>
          </w:p>
        </w:tc>
        <w:tc>
          <w:tcPr>
            <w:tcW w:w="1343" w:type="dxa"/>
            <w:tcBorders>
              <w:top w:val="nil"/>
              <w:left w:val="nil"/>
              <w:bottom w:val="single" w:color="000000" w:sz="4" w:space="0"/>
              <w:right w:val="single" w:color="000000" w:sz="4" w:space="0"/>
            </w:tcBorders>
            <w:noWrap/>
            <w:tcMar>
              <w:top w:w="15" w:type="dxa"/>
              <w:left w:w="15" w:type="dxa"/>
              <w:right w:w="15" w:type="dxa"/>
            </w:tcMar>
            <w:vAlign w:val="center"/>
          </w:tcPr>
          <w:p w14:paraId="5E881B5F">
            <w:pPr>
              <w:keepNext w:val="0"/>
              <w:keepLines w:val="0"/>
              <w:widowControl/>
              <w:suppressLineNumbers w:val="0"/>
              <w:jc w:val="right"/>
              <w:textAlignment w:val="center"/>
              <w:rPr>
                <w:rFonts w:ascii="宋体" w:cs="Times New Roman"/>
                <w:color w:val="000000"/>
              </w:rPr>
            </w:pPr>
          </w:p>
        </w:tc>
      </w:tr>
      <w:tr w14:paraId="012C6A98">
        <w:tblPrEx>
          <w:tblCellMar>
            <w:top w:w="0" w:type="dxa"/>
            <w:left w:w="0" w:type="dxa"/>
            <w:bottom w:w="0" w:type="dxa"/>
            <w:right w:w="0" w:type="dxa"/>
          </w:tblCellMar>
        </w:tblPrEx>
        <w:trPr>
          <w:trHeight w:val="306" w:hRule="atLeast"/>
          <w:jc w:val="center"/>
        </w:trPr>
        <w:tc>
          <w:tcPr>
            <w:tcW w:w="388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27ADD530">
            <w:pPr>
              <w:widowControl/>
              <w:jc w:val="left"/>
              <w:textAlignment w:val="center"/>
              <w:rPr>
                <w:rFonts w:ascii="宋体" w:cs="Times New Roman"/>
                <w:color w:val="000000"/>
              </w:rPr>
            </w:pPr>
          </w:p>
        </w:tc>
        <w:tc>
          <w:tcPr>
            <w:tcW w:w="508" w:type="dxa"/>
            <w:tcBorders>
              <w:top w:val="nil"/>
              <w:left w:val="nil"/>
              <w:bottom w:val="single" w:color="000000" w:sz="4" w:space="0"/>
              <w:right w:val="single" w:color="000000" w:sz="4" w:space="0"/>
            </w:tcBorders>
            <w:noWrap/>
            <w:tcMar>
              <w:top w:w="15" w:type="dxa"/>
              <w:left w:w="15" w:type="dxa"/>
              <w:right w:w="15" w:type="dxa"/>
            </w:tcMar>
            <w:vAlign w:val="center"/>
          </w:tcPr>
          <w:p w14:paraId="0A0C6AB1">
            <w:pPr>
              <w:widowControl/>
              <w:jc w:val="center"/>
              <w:textAlignment w:val="center"/>
              <w:rPr>
                <w:rFonts w:ascii="宋体" w:cs="Times New Roman"/>
                <w:color w:val="000000"/>
              </w:rPr>
            </w:pPr>
            <w:r>
              <w:t>17</w:t>
            </w:r>
          </w:p>
        </w:tc>
        <w:tc>
          <w:tcPr>
            <w:tcW w:w="924" w:type="dxa"/>
            <w:tcBorders>
              <w:top w:val="nil"/>
              <w:left w:val="nil"/>
              <w:bottom w:val="single" w:color="000000" w:sz="4" w:space="0"/>
              <w:right w:val="single" w:color="000000" w:sz="4" w:space="0"/>
            </w:tcBorders>
            <w:noWrap/>
            <w:tcMar>
              <w:top w:w="15" w:type="dxa"/>
              <w:left w:w="15" w:type="dxa"/>
              <w:right w:w="15" w:type="dxa"/>
            </w:tcMar>
            <w:vAlign w:val="center"/>
          </w:tcPr>
          <w:p w14:paraId="06E7B1F4">
            <w:pPr>
              <w:jc w:val="right"/>
              <w:rPr>
                <w:rFonts w:ascii="宋体" w:cs="Times New Roman"/>
                <w:color w:val="000000"/>
              </w:rPr>
            </w:pPr>
          </w:p>
        </w:tc>
        <w:tc>
          <w:tcPr>
            <w:tcW w:w="3194" w:type="dxa"/>
            <w:tcBorders>
              <w:top w:val="nil"/>
              <w:left w:val="nil"/>
              <w:bottom w:val="single" w:color="000000" w:sz="4" w:space="0"/>
              <w:right w:val="single" w:color="000000" w:sz="4" w:space="0"/>
            </w:tcBorders>
            <w:noWrap/>
            <w:tcMar>
              <w:top w:w="15" w:type="dxa"/>
              <w:left w:w="15" w:type="dxa"/>
              <w:right w:w="15" w:type="dxa"/>
            </w:tcMar>
            <w:vAlign w:val="center"/>
          </w:tcPr>
          <w:p w14:paraId="1BE33C32">
            <w:pPr>
              <w:widowControl/>
              <w:jc w:val="left"/>
              <w:textAlignment w:val="center"/>
              <w:rPr>
                <w:rFonts w:ascii="宋体" w:cs="Times New Roman"/>
                <w:color w:val="000000"/>
              </w:rPr>
            </w:pPr>
            <w:r>
              <w:rPr>
                <w:rFonts w:hint="eastAsia" w:cs="宋体"/>
              </w:rPr>
              <w:t>十七、援助其他地区支出</w:t>
            </w:r>
          </w:p>
        </w:tc>
        <w:tc>
          <w:tcPr>
            <w:tcW w:w="534" w:type="dxa"/>
            <w:tcBorders>
              <w:top w:val="nil"/>
              <w:left w:val="nil"/>
              <w:bottom w:val="single" w:color="000000" w:sz="4" w:space="0"/>
              <w:right w:val="single" w:color="000000" w:sz="4" w:space="0"/>
            </w:tcBorders>
            <w:noWrap/>
            <w:tcMar>
              <w:top w:w="15" w:type="dxa"/>
              <w:left w:w="15" w:type="dxa"/>
              <w:right w:w="15" w:type="dxa"/>
            </w:tcMar>
            <w:vAlign w:val="center"/>
          </w:tcPr>
          <w:p w14:paraId="349A471A">
            <w:pPr>
              <w:widowControl/>
              <w:jc w:val="center"/>
              <w:textAlignment w:val="center"/>
              <w:rPr>
                <w:rFonts w:ascii="宋体" w:cs="Times New Roman"/>
                <w:color w:val="000000"/>
              </w:rPr>
            </w:pPr>
            <w:r>
              <w:t>48</w:t>
            </w:r>
          </w:p>
        </w:tc>
        <w:tc>
          <w:tcPr>
            <w:tcW w:w="1343" w:type="dxa"/>
            <w:tcBorders>
              <w:top w:val="nil"/>
              <w:left w:val="nil"/>
              <w:bottom w:val="single" w:color="000000" w:sz="4" w:space="0"/>
              <w:right w:val="single" w:color="000000" w:sz="4" w:space="0"/>
            </w:tcBorders>
            <w:noWrap/>
            <w:tcMar>
              <w:top w:w="15" w:type="dxa"/>
              <w:left w:w="15" w:type="dxa"/>
              <w:right w:w="15" w:type="dxa"/>
            </w:tcMar>
            <w:vAlign w:val="center"/>
          </w:tcPr>
          <w:p w14:paraId="65FAA115">
            <w:pPr>
              <w:keepNext w:val="0"/>
              <w:keepLines w:val="0"/>
              <w:widowControl/>
              <w:suppressLineNumbers w:val="0"/>
              <w:jc w:val="right"/>
              <w:textAlignment w:val="center"/>
              <w:rPr>
                <w:rFonts w:ascii="宋体" w:cs="Times New Roman"/>
                <w:color w:val="000000"/>
              </w:rPr>
            </w:pPr>
          </w:p>
        </w:tc>
      </w:tr>
      <w:tr w14:paraId="276A2B00">
        <w:tblPrEx>
          <w:tblCellMar>
            <w:top w:w="0" w:type="dxa"/>
            <w:left w:w="0" w:type="dxa"/>
            <w:bottom w:w="0" w:type="dxa"/>
            <w:right w:w="0" w:type="dxa"/>
          </w:tblCellMar>
        </w:tblPrEx>
        <w:trPr>
          <w:trHeight w:val="306" w:hRule="atLeast"/>
          <w:jc w:val="center"/>
        </w:trPr>
        <w:tc>
          <w:tcPr>
            <w:tcW w:w="388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09486A54">
            <w:pPr>
              <w:widowControl/>
              <w:jc w:val="left"/>
              <w:textAlignment w:val="center"/>
              <w:rPr>
                <w:rFonts w:ascii="宋体" w:cs="Times New Roman"/>
                <w:color w:val="000000"/>
              </w:rPr>
            </w:pPr>
          </w:p>
        </w:tc>
        <w:tc>
          <w:tcPr>
            <w:tcW w:w="508" w:type="dxa"/>
            <w:tcBorders>
              <w:top w:val="nil"/>
              <w:left w:val="nil"/>
              <w:bottom w:val="single" w:color="000000" w:sz="4" w:space="0"/>
              <w:right w:val="single" w:color="000000" w:sz="4" w:space="0"/>
            </w:tcBorders>
            <w:noWrap/>
            <w:tcMar>
              <w:top w:w="15" w:type="dxa"/>
              <w:left w:w="15" w:type="dxa"/>
              <w:right w:w="15" w:type="dxa"/>
            </w:tcMar>
            <w:vAlign w:val="center"/>
          </w:tcPr>
          <w:p w14:paraId="5362240D">
            <w:pPr>
              <w:widowControl/>
              <w:jc w:val="center"/>
              <w:textAlignment w:val="center"/>
              <w:rPr>
                <w:rFonts w:ascii="宋体" w:cs="Times New Roman"/>
                <w:color w:val="000000"/>
              </w:rPr>
            </w:pPr>
            <w:r>
              <w:t>18</w:t>
            </w:r>
          </w:p>
        </w:tc>
        <w:tc>
          <w:tcPr>
            <w:tcW w:w="924" w:type="dxa"/>
            <w:tcBorders>
              <w:top w:val="nil"/>
              <w:left w:val="nil"/>
              <w:bottom w:val="single" w:color="000000" w:sz="4" w:space="0"/>
              <w:right w:val="single" w:color="000000" w:sz="4" w:space="0"/>
            </w:tcBorders>
            <w:noWrap/>
            <w:tcMar>
              <w:top w:w="15" w:type="dxa"/>
              <w:left w:w="15" w:type="dxa"/>
              <w:right w:w="15" w:type="dxa"/>
            </w:tcMar>
            <w:vAlign w:val="center"/>
          </w:tcPr>
          <w:p w14:paraId="33B37C79">
            <w:pPr>
              <w:jc w:val="right"/>
              <w:rPr>
                <w:rFonts w:ascii="宋体" w:cs="Times New Roman"/>
                <w:color w:val="000000"/>
              </w:rPr>
            </w:pPr>
          </w:p>
        </w:tc>
        <w:tc>
          <w:tcPr>
            <w:tcW w:w="3194" w:type="dxa"/>
            <w:tcBorders>
              <w:top w:val="nil"/>
              <w:left w:val="nil"/>
              <w:bottom w:val="single" w:color="000000" w:sz="4" w:space="0"/>
              <w:right w:val="single" w:color="000000" w:sz="4" w:space="0"/>
            </w:tcBorders>
            <w:noWrap/>
            <w:tcMar>
              <w:top w:w="15" w:type="dxa"/>
              <w:left w:w="15" w:type="dxa"/>
              <w:right w:w="15" w:type="dxa"/>
            </w:tcMar>
            <w:vAlign w:val="center"/>
          </w:tcPr>
          <w:p w14:paraId="22948BB6">
            <w:pPr>
              <w:widowControl/>
              <w:jc w:val="left"/>
              <w:textAlignment w:val="center"/>
              <w:rPr>
                <w:rFonts w:ascii="宋体" w:cs="Times New Roman"/>
                <w:color w:val="000000"/>
              </w:rPr>
            </w:pPr>
            <w:r>
              <w:rPr>
                <w:rFonts w:hint="eastAsia" w:cs="宋体"/>
              </w:rPr>
              <w:t>十八、自然资源海洋气象等支出</w:t>
            </w:r>
          </w:p>
        </w:tc>
        <w:tc>
          <w:tcPr>
            <w:tcW w:w="534" w:type="dxa"/>
            <w:tcBorders>
              <w:top w:val="nil"/>
              <w:left w:val="nil"/>
              <w:bottom w:val="single" w:color="000000" w:sz="4" w:space="0"/>
              <w:right w:val="single" w:color="000000" w:sz="4" w:space="0"/>
            </w:tcBorders>
            <w:noWrap/>
            <w:tcMar>
              <w:top w:w="15" w:type="dxa"/>
              <w:left w:w="15" w:type="dxa"/>
              <w:right w:w="15" w:type="dxa"/>
            </w:tcMar>
            <w:vAlign w:val="center"/>
          </w:tcPr>
          <w:p w14:paraId="58C28F1D">
            <w:pPr>
              <w:widowControl/>
              <w:jc w:val="center"/>
              <w:textAlignment w:val="center"/>
              <w:rPr>
                <w:rFonts w:ascii="宋体" w:cs="Times New Roman"/>
                <w:color w:val="000000"/>
              </w:rPr>
            </w:pPr>
            <w:r>
              <w:t>49</w:t>
            </w:r>
          </w:p>
        </w:tc>
        <w:tc>
          <w:tcPr>
            <w:tcW w:w="1343" w:type="dxa"/>
            <w:tcBorders>
              <w:top w:val="nil"/>
              <w:left w:val="nil"/>
              <w:bottom w:val="single" w:color="000000" w:sz="4" w:space="0"/>
              <w:right w:val="single" w:color="000000" w:sz="4" w:space="0"/>
            </w:tcBorders>
            <w:noWrap/>
            <w:tcMar>
              <w:top w:w="15" w:type="dxa"/>
              <w:left w:w="15" w:type="dxa"/>
              <w:right w:w="15" w:type="dxa"/>
            </w:tcMar>
            <w:vAlign w:val="center"/>
          </w:tcPr>
          <w:p w14:paraId="7D04CD73">
            <w:pPr>
              <w:keepNext w:val="0"/>
              <w:keepLines w:val="0"/>
              <w:widowControl/>
              <w:suppressLineNumbers w:val="0"/>
              <w:jc w:val="right"/>
              <w:textAlignment w:val="center"/>
              <w:rPr>
                <w:rFonts w:ascii="宋体" w:cs="Times New Roman"/>
                <w:color w:val="000000"/>
              </w:rPr>
            </w:pPr>
          </w:p>
        </w:tc>
      </w:tr>
      <w:tr w14:paraId="4975ED42">
        <w:tblPrEx>
          <w:tblCellMar>
            <w:top w:w="0" w:type="dxa"/>
            <w:left w:w="0" w:type="dxa"/>
            <w:bottom w:w="0" w:type="dxa"/>
            <w:right w:w="0" w:type="dxa"/>
          </w:tblCellMar>
        </w:tblPrEx>
        <w:trPr>
          <w:trHeight w:val="306" w:hRule="atLeast"/>
          <w:jc w:val="center"/>
        </w:trPr>
        <w:tc>
          <w:tcPr>
            <w:tcW w:w="388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53F6FB5A">
            <w:pPr>
              <w:widowControl/>
              <w:jc w:val="left"/>
              <w:textAlignment w:val="center"/>
              <w:rPr>
                <w:rFonts w:ascii="宋体" w:cs="Times New Roman"/>
                <w:color w:val="000000"/>
              </w:rPr>
            </w:pPr>
          </w:p>
        </w:tc>
        <w:tc>
          <w:tcPr>
            <w:tcW w:w="508" w:type="dxa"/>
            <w:tcBorders>
              <w:top w:val="nil"/>
              <w:left w:val="nil"/>
              <w:bottom w:val="single" w:color="000000" w:sz="4" w:space="0"/>
              <w:right w:val="single" w:color="000000" w:sz="4" w:space="0"/>
            </w:tcBorders>
            <w:noWrap/>
            <w:tcMar>
              <w:top w:w="15" w:type="dxa"/>
              <w:left w:w="15" w:type="dxa"/>
              <w:right w:w="15" w:type="dxa"/>
            </w:tcMar>
            <w:vAlign w:val="center"/>
          </w:tcPr>
          <w:p w14:paraId="5802B78F">
            <w:pPr>
              <w:widowControl/>
              <w:jc w:val="center"/>
              <w:textAlignment w:val="center"/>
              <w:rPr>
                <w:rFonts w:ascii="宋体" w:cs="Times New Roman"/>
                <w:color w:val="000000"/>
              </w:rPr>
            </w:pPr>
            <w:r>
              <w:t>19</w:t>
            </w:r>
          </w:p>
        </w:tc>
        <w:tc>
          <w:tcPr>
            <w:tcW w:w="924" w:type="dxa"/>
            <w:tcBorders>
              <w:top w:val="nil"/>
              <w:left w:val="nil"/>
              <w:bottom w:val="single" w:color="000000" w:sz="4" w:space="0"/>
              <w:right w:val="single" w:color="000000" w:sz="4" w:space="0"/>
            </w:tcBorders>
            <w:noWrap/>
            <w:tcMar>
              <w:top w:w="15" w:type="dxa"/>
              <w:left w:w="15" w:type="dxa"/>
              <w:right w:w="15" w:type="dxa"/>
            </w:tcMar>
            <w:vAlign w:val="center"/>
          </w:tcPr>
          <w:p w14:paraId="11B11E92">
            <w:pPr>
              <w:jc w:val="right"/>
              <w:rPr>
                <w:rFonts w:ascii="宋体" w:cs="Times New Roman"/>
                <w:color w:val="000000"/>
              </w:rPr>
            </w:pPr>
          </w:p>
        </w:tc>
        <w:tc>
          <w:tcPr>
            <w:tcW w:w="3194" w:type="dxa"/>
            <w:tcBorders>
              <w:top w:val="nil"/>
              <w:left w:val="nil"/>
              <w:bottom w:val="single" w:color="000000" w:sz="4" w:space="0"/>
              <w:right w:val="single" w:color="000000" w:sz="4" w:space="0"/>
            </w:tcBorders>
            <w:noWrap/>
            <w:tcMar>
              <w:top w:w="15" w:type="dxa"/>
              <w:left w:w="15" w:type="dxa"/>
              <w:right w:w="15" w:type="dxa"/>
            </w:tcMar>
            <w:vAlign w:val="center"/>
          </w:tcPr>
          <w:p w14:paraId="13E668F4">
            <w:pPr>
              <w:widowControl/>
              <w:jc w:val="left"/>
              <w:textAlignment w:val="center"/>
              <w:rPr>
                <w:rFonts w:ascii="宋体" w:cs="Times New Roman"/>
                <w:color w:val="000000"/>
              </w:rPr>
            </w:pPr>
            <w:r>
              <w:rPr>
                <w:rFonts w:hint="eastAsia" w:cs="宋体"/>
              </w:rPr>
              <w:t>十九、住房保障支出</w:t>
            </w:r>
          </w:p>
        </w:tc>
        <w:tc>
          <w:tcPr>
            <w:tcW w:w="534" w:type="dxa"/>
            <w:tcBorders>
              <w:top w:val="nil"/>
              <w:left w:val="nil"/>
              <w:bottom w:val="single" w:color="000000" w:sz="4" w:space="0"/>
              <w:right w:val="single" w:color="000000" w:sz="4" w:space="0"/>
            </w:tcBorders>
            <w:noWrap/>
            <w:tcMar>
              <w:top w:w="15" w:type="dxa"/>
              <w:left w:w="15" w:type="dxa"/>
              <w:right w:w="15" w:type="dxa"/>
            </w:tcMar>
            <w:vAlign w:val="center"/>
          </w:tcPr>
          <w:p w14:paraId="27365E88">
            <w:pPr>
              <w:widowControl/>
              <w:jc w:val="center"/>
              <w:textAlignment w:val="center"/>
              <w:rPr>
                <w:rFonts w:ascii="宋体" w:cs="Times New Roman"/>
                <w:color w:val="000000"/>
              </w:rPr>
            </w:pPr>
            <w:r>
              <w:t>50</w:t>
            </w:r>
          </w:p>
        </w:tc>
        <w:tc>
          <w:tcPr>
            <w:tcW w:w="1343" w:type="dxa"/>
            <w:tcBorders>
              <w:top w:val="nil"/>
              <w:left w:val="nil"/>
              <w:bottom w:val="single" w:color="000000" w:sz="4" w:space="0"/>
              <w:right w:val="single" w:color="000000" w:sz="4" w:space="0"/>
            </w:tcBorders>
            <w:noWrap/>
            <w:tcMar>
              <w:top w:w="15" w:type="dxa"/>
              <w:left w:w="15" w:type="dxa"/>
              <w:right w:w="15" w:type="dxa"/>
            </w:tcMar>
            <w:vAlign w:val="center"/>
          </w:tcPr>
          <w:p w14:paraId="429467C9">
            <w:pPr>
              <w:keepNext w:val="0"/>
              <w:keepLines w:val="0"/>
              <w:widowControl/>
              <w:suppressLineNumbers w:val="0"/>
              <w:jc w:val="right"/>
              <w:textAlignment w:val="center"/>
              <w:rPr>
                <w:rFonts w:hint="default" w:ascii="宋体" w:eastAsia="宋体" w:cs="Times New Roman"/>
                <w:color w:val="000000"/>
                <w:lang w:val="en-US" w:eastAsia="zh-CN"/>
              </w:rPr>
            </w:pPr>
            <w:r>
              <w:rPr>
                <w:rFonts w:hint="eastAsia" w:ascii="宋体" w:hAnsi="宋体" w:eastAsia="宋体" w:cs="宋体"/>
                <w:i w:val="0"/>
                <w:iCs w:val="0"/>
                <w:color w:val="000000"/>
                <w:kern w:val="0"/>
                <w:sz w:val="22"/>
                <w:szCs w:val="22"/>
                <w:u w:val="none"/>
                <w:lang w:val="en-US" w:eastAsia="zh-CN" w:bidi="ar"/>
              </w:rPr>
              <w:t>38.28</w:t>
            </w:r>
          </w:p>
        </w:tc>
      </w:tr>
      <w:tr w14:paraId="35C7AAEA">
        <w:tblPrEx>
          <w:tblCellMar>
            <w:top w:w="0" w:type="dxa"/>
            <w:left w:w="0" w:type="dxa"/>
            <w:bottom w:w="0" w:type="dxa"/>
            <w:right w:w="0" w:type="dxa"/>
          </w:tblCellMar>
        </w:tblPrEx>
        <w:trPr>
          <w:trHeight w:val="306" w:hRule="atLeast"/>
          <w:jc w:val="center"/>
        </w:trPr>
        <w:tc>
          <w:tcPr>
            <w:tcW w:w="388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0FFA8768">
            <w:pPr>
              <w:widowControl/>
              <w:jc w:val="left"/>
              <w:textAlignment w:val="center"/>
              <w:rPr>
                <w:rFonts w:ascii="宋体" w:cs="Times New Roman"/>
                <w:color w:val="000000"/>
              </w:rPr>
            </w:pPr>
          </w:p>
        </w:tc>
        <w:tc>
          <w:tcPr>
            <w:tcW w:w="508" w:type="dxa"/>
            <w:tcBorders>
              <w:top w:val="nil"/>
              <w:left w:val="nil"/>
              <w:bottom w:val="single" w:color="000000" w:sz="4" w:space="0"/>
              <w:right w:val="single" w:color="000000" w:sz="4" w:space="0"/>
            </w:tcBorders>
            <w:noWrap/>
            <w:tcMar>
              <w:top w:w="15" w:type="dxa"/>
              <w:left w:w="15" w:type="dxa"/>
              <w:right w:w="15" w:type="dxa"/>
            </w:tcMar>
            <w:vAlign w:val="center"/>
          </w:tcPr>
          <w:p w14:paraId="2C882E0D">
            <w:pPr>
              <w:widowControl/>
              <w:jc w:val="center"/>
              <w:textAlignment w:val="center"/>
              <w:rPr>
                <w:rFonts w:ascii="宋体" w:cs="Times New Roman"/>
                <w:color w:val="000000"/>
              </w:rPr>
            </w:pPr>
            <w:r>
              <w:t>20</w:t>
            </w:r>
          </w:p>
        </w:tc>
        <w:tc>
          <w:tcPr>
            <w:tcW w:w="924" w:type="dxa"/>
            <w:tcBorders>
              <w:top w:val="nil"/>
              <w:left w:val="nil"/>
              <w:bottom w:val="single" w:color="000000" w:sz="4" w:space="0"/>
              <w:right w:val="single" w:color="000000" w:sz="4" w:space="0"/>
            </w:tcBorders>
            <w:noWrap/>
            <w:tcMar>
              <w:top w:w="15" w:type="dxa"/>
              <w:left w:w="15" w:type="dxa"/>
              <w:right w:w="15" w:type="dxa"/>
            </w:tcMar>
            <w:vAlign w:val="center"/>
          </w:tcPr>
          <w:p w14:paraId="6F1BD702">
            <w:pPr>
              <w:jc w:val="right"/>
              <w:rPr>
                <w:rFonts w:ascii="宋体" w:cs="Times New Roman"/>
                <w:color w:val="000000"/>
              </w:rPr>
            </w:pPr>
          </w:p>
        </w:tc>
        <w:tc>
          <w:tcPr>
            <w:tcW w:w="3194" w:type="dxa"/>
            <w:tcBorders>
              <w:top w:val="nil"/>
              <w:left w:val="nil"/>
              <w:bottom w:val="single" w:color="000000" w:sz="4" w:space="0"/>
              <w:right w:val="single" w:color="000000" w:sz="4" w:space="0"/>
            </w:tcBorders>
            <w:noWrap/>
            <w:tcMar>
              <w:top w:w="15" w:type="dxa"/>
              <w:left w:w="15" w:type="dxa"/>
              <w:right w:w="15" w:type="dxa"/>
            </w:tcMar>
            <w:vAlign w:val="center"/>
          </w:tcPr>
          <w:p w14:paraId="351648F6">
            <w:pPr>
              <w:widowControl/>
              <w:jc w:val="left"/>
              <w:textAlignment w:val="center"/>
              <w:rPr>
                <w:rFonts w:ascii="宋体" w:cs="Times New Roman"/>
                <w:color w:val="000000"/>
              </w:rPr>
            </w:pPr>
            <w:r>
              <w:rPr>
                <w:rFonts w:hint="eastAsia" w:cs="宋体"/>
              </w:rPr>
              <w:t>二十、粮油物资储备支出</w:t>
            </w:r>
          </w:p>
        </w:tc>
        <w:tc>
          <w:tcPr>
            <w:tcW w:w="534" w:type="dxa"/>
            <w:tcBorders>
              <w:top w:val="nil"/>
              <w:left w:val="nil"/>
              <w:bottom w:val="single" w:color="000000" w:sz="4" w:space="0"/>
              <w:right w:val="single" w:color="000000" w:sz="4" w:space="0"/>
            </w:tcBorders>
            <w:noWrap/>
            <w:tcMar>
              <w:top w:w="15" w:type="dxa"/>
              <w:left w:w="15" w:type="dxa"/>
              <w:right w:w="15" w:type="dxa"/>
            </w:tcMar>
            <w:vAlign w:val="center"/>
          </w:tcPr>
          <w:p w14:paraId="69DD09AA">
            <w:pPr>
              <w:widowControl/>
              <w:jc w:val="center"/>
              <w:textAlignment w:val="center"/>
              <w:rPr>
                <w:rFonts w:ascii="宋体" w:cs="Times New Roman"/>
                <w:color w:val="000000"/>
              </w:rPr>
            </w:pPr>
            <w:r>
              <w:t>51</w:t>
            </w:r>
          </w:p>
        </w:tc>
        <w:tc>
          <w:tcPr>
            <w:tcW w:w="1343" w:type="dxa"/>
            <w:tcBorders>
              <w:top w:val="nil"/>
              <w:left w:val="nil"/>
              <w:bottom w:val="single" w:color="000000" w:sz="4" w:space="0"/>
              <w:right w:val="single" w:color="000000" w:sz="4" w:space="0"/>
            </w:tcBorders>
            <w:noWrap/>
            <w:tcMar>
              <w:top w:w="15" w:type="dxa"/>
              <w:left w:w="15" w:type="dxa"/>
              <w:right w:w="15" w:type="dxa"/>
            </w:tcMar>
            <w:vAlign w:val="center"/>
          </w:tcPr>
          <w:p w14:paraId="439865D4">
            <w:pPr>
              <w:keepNext w:val="0"/>
              <w:keepLines w:val="0"/>
              <w:widowControl/>
              <w:suppressLineNumbers w:val="0"/>
              <w:jc w:val="right"/>
              <w:textAlignment w:val="center"/>
              <w:rPr>
                <w:rFonts w:ascii="宋体" w:cs="Times New Roman"/>
                <w:color w:val="000000"/>
              </w:rPr>
            </w:pPr>
          </w:p>
        </w:tc>
      </w:tr>
      <w:tr w14:paraId="4A64A43A">
        <w:tblPrEx>
          <w:tblCellMar>
            <w:top w:w="0" w:type="dxa"/>
            <w:left w:w="0" w:type="dxa"/>
            <w:bottom w:w="0" w:type="dxa"/>
            <w:right w:w="0" w:type="dxa"/>
          </w:tblCellMar>
        </w:tblPrEx>
        <w:trPr>
          <w:trHeight w:val="306" w:hRule="atLeast"/>
          <w:jc w:val="center"/>
        </w:trPr>
        <w:tc>
          <w:tcPr>
            <w:tcW w:w="388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53EB1457">
            <w:pPr>
              <w:widowControl/>
              <w:jc w:val="left"/>
              <w:textAlignment w:val="center"/>
              <w:rPr>
                <w:rFonts w:ascii="宋体" w:cs="Times New Roman"/>
                <w:color w:val="000000"/>
              </w:rPr>
            </w:pPr>
          </w:p>
        </w:tc>
        <w:tc>
          <w:tcPr>
            <w:tcW w:w="508" w:type="dxa"/>
            <w:tcBorders>
              <w:top w:val="nil"/>
              <w:left w:val="nil"/>
              <w:bottom w:val="single" w:color="000000" w:sz="4" w:space="0"/>
              <w:right w:val="single" w:color="000000" w:sz="4" w:space="0"/>
            </w:tcBorders>
            <w:noWrap/>
            <w:tcMar>
              <w:top w:w="15" w:type="dxa"/>
              <w:left w:w="15" w:type="dxa"/>
              <w:right w:w="15" w:type="dxa"/>
            </w:tcMar>
            <w:vAlign w:val="center"/>
          </w:tcPr>
          <w:p w14:paraId="4D248F5C">
            <w:pPr>
              <w:widowControl/>
              <w:jc w:val="center"/>
              <w:textAlignment w:val="center"/>
              <w:rPr>
                <w:rFonts w:ascii="宋体" w:cs="Times New Roman"/>
                <w:color w:val="000000"/>
              </w:rPr>
            </w:pPr>
            <w:r>
              <w:t>21</w:t>
            </w:r>
          </w:p>
        </w:tc>
        <w:tc>
          <w:tcPr>
            <w:tcW w:w="924" w:type="dxa"/>
            <w:tcBorders>
              <w:top w:val="nil"/>
              <w:left w:val="nil"/>
              <w:bottom w:val="single" w:color="000000" w:sz="4" w:space="0"/>
              <w:right w:val="single" w:color="000000" w:sz="4" w:space="0"/>
            </w:tcBorders>
            <w:noWrap/>
            <w:tcMar>
              <w:top w:w="15" w:type="dxa"/>
              <w:left w:w="15" w:type="dxa"/>
              <w:right w:w="15" w:type="dxa"/>
            </w:tcMar>
            <w:vAlign w:val="center"/>
          </w:tcPr>
          <w:p w14:paraId="6DB35412">
            <w:pPr>
              <w:jc w:val="right"/>
              <w:rPr>
                <w:rFonts w:ascii="宋体" w:cs="Times New Roman"/>
                <w:color w:val="000000"/>
              </w:rPr>
            </w:pPr>
          </w:p>
        </w:tc>
        <w:tc>
          <w:tcPr>
            <w:tcW w:w="3194" w:type="dxa"/>
            <w:tcBorders>
              <w:top w:val="nil"/>
              <w:left w:val="nil"/>
              <w:bottom w:val="single" w:color="000000" w:sz="4" w:space="0"/>
              <w:right w:val="single" w:color="000000" w:sz="4" w:space="0"/>
            </w:tcBorders>
            <w:noWrap/>
            <w:tcMar>
              <w:top w:w="15" w:type="dxa"/>
              <w:left w:w="15" w:type="dxa"/>
              <w:right w:w="15" w:type="dxa"/>
            </w:tcMar>
            <w:vAlign w:val="center"/>
          </w:tcPr>
          <w:p w14:paraId="40E4D26E">
            <w:pPr>
              <w:widowControl/>
              <w:jc w:val="left"/>
              <w:textAlignment w:val="center"/>
              <w:rPr>
                <w:rFonts w:ascii="宋体" w:cs="Times New Roman"/>
                <w:color w:val="000000"/>
              </w:rPr>
            </w:pPr>
            <w:r>
              <w:rPr>
                <w:rFonts w:hint="eastAsia" w:cs="宋体"/>
              </w:rPr>
              <w:t>二十一、国有资本经营预算支出</w:t>
            </w:r>
          </w:p>
        </w:tc>
        <w:tc>
          <w:tcPr>
            <w:tcW w:w="534" w:type="dxa"/>
            <w:tcBorders>
              <w:top w:val="nil"/>
              <w:left w:val="nil"/>
              <w:bottom w:val="single" w:color="000000" w:sz="4" w:space="0"/>
              <w:right w:val="single" w:color="000000" w:sz="4" w:space="0"/>
            </w:tcBorders>
            <w:noWrap/>
            <w:tcMar>
              <w:top w:w="15" w:type="dxa"/>
              <w:left w:w="15" w:type="dxa"/>
              <w:right w:w="15" w:type="dxa"/>
            </w:tcMar>
            <w:vAlign w:val="center"/>
          </w:tcPr>
          <w:p w14:paraId="5EA22DF0">
            <w:pPr>
              <w:widowControl/>
              <w:jc w:val="center"/>
              <w:textAlignment w:val="center"/>
              <w:rPr>
                <w:rFonts w:ascii="宋体" w:cs="Times New Roman"/>
                <w:color w:val="000000"/>
              </w:rPr>
            </w:pPr>
            <w:r>
              <w:t>52</w:t>
            </w:r>
          </w:p>
        </w:tc>
        <w:tc>
          <w:tcPr>
            <w:tcW w:w="1343" w:type="dxa"/>
            <w:tcBorders>
              <w:top w:val="nil"/>
              <w:left w:val="nil"/>
              <w:bottom w:val="single" w:color="000000" w:sz="4" w:space="0"/>
              <w:right w:val="single" w:color="000000" w:sz="4" w:space="0"/>
            </w:tcBorders>
            <w:noWrap/>
            <w:tcMar>
              <w:top w:w="15" w:type="dxa"/>
              <w:left w:w="15" w:type="dxa"/>
              <w:right w:w="15" w:type="dxa"/>
            </w:tcMar>
            <w:vAlign w:val="center"/>
          </w:tcPr>
          <w:p w14:paraId="0CE939A8">
            <w:pPr>
              <w:keepNext w:val="0"/>
              <w:keepLines w:val="0"/>
              <w:widowControl/>
              <w:suppressLineNumbers w:val="0"/>
              <w:jc w:val="right"/>
              <w:textAlignment w:val="center"/>
              <w:rPr>
                <w:rFonts w:ascii="宋体" w:cs="Times New Roman"/>
                <w:color w:val="000000"/>
              </w:rPr>
            </w:pPr>
          </w:p>
        </w:tc>
      </w:tr>
      <w:tr w14:paraId="74384E61">
        <w:tblPrEx>
          <w:tblCellMar>
            <w:top w:w="0" w:type="dxa"/>
            <w:left w:w="0" w:type="dxa"/>
            <w:bottom w:w="0" w:type="dxa"/>
            <w:right w:w="0" w:type="dxa"/>
          </w:tblCellMar>
        </w:tblPrEx>
        <w:trPr>
          <w:trHeight w:val="306" w:hRule="atLeast"/>
          <w:jc w:val="center"/>
        </w:trPr>
        <w:tc>
          <w:tcPr>
            <w:tcW w:w="388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57C82CAF">
            <w:pPr>
              <w:widowControl/>
              <w:jc w:val="left"/>
              <w:textAlignment w:val="center"/>
              <w:rPr>
                <w:rFonts w:ascii="宋体" w:cs="Times New Roman"/>
                <w:color w:val="000000"/>
                <w:kern w:val="0"/>
              </w:rPr>
            </w:pPr>
          </w:p>
        </w:tc>
        <w:tc>
          <w:tcPr>
            <w:tcW w:w="508" w:type="dxa"/>
            <w:tcBorders>
              <w:top w:val="nil"/>
              <w:left w:val="nil"/>
              <w:bottom w:val="single" w:color="000000" w:sz="4" w:space="0"/>
              <w:right w:val="single" w:color="000000" w:sz="4" w:space="0"/>
            </w:tcBorders>
            <w:noWrap/>
            <w:tcMar>
              <w:top w:w="15" w:type="dxa"/>
              <w:left w:w="15" w:type="dxa"/>
              <w:right w:w="15" w:type="dxa"/>
            </w:tcMar>
            <w:vAlign w:val="center"/>
          </w:tcPr>
          <w:p w14:paraId="4A23A07F">
            <w:pPr>
              <w:widowControl/>
              <w:jc w:val="center"/>
              <w:textAlignment w:val="center"/>
              <w:rPr>
                <w:rFonts w:ascii="宋体" w:cs="Times New Roman"/>
                <w:color w:val="000000"/>
                <w:kern w:val="0"/>
              </w:rPr>
            </w:pPr>
            <w:r>
              <w:t>22</w:t>
            </w:r>
          </w:p>
        </w:tc>
        <w:tc>
          <w:tcPr>
            <w:tcW w:w="924" w:type="dxa"/>
            <w:tcBorders>
              <w:top w:val="nil"/>
              <w:left w:val="nil"/>
              <w:bottom w:val="single" w:color="000000" w:sz="4" w:space="0"/>
              <w:right w:val="single" w:color="000000" w:sz="4" w:space="0"/>
            </w:tcBorders>
            <w:noWrap/>
            <w:tcMar>
              <w:top w:w="15" w:type="dxa"/>
              <w:left w:w="15" w:type="dxa"/>
              <w:right w:w="15" w:type="dxa"/>
            </w:tcMar>
            <w:vAlign w:val="center"/>
          </w:tcPr>
          <w:p w14:paraId="5030BD94">
            <w:pPr>
              <w:jc w:val="right"/>
              <w:rPr>
                <w:rFonts w:ascii="宋体" w:cs="Times New Roman"/>
                <w:color w:val="000000"/>
                <w:kern w:val="0"/>
              </w:rPr>
            </w:pPr>
          </w:p>
        </w:tc>
        <w:tc>
          <w:tcPr>
            <w:tcW w:w="3194" w:type="dxa"/>
            <w:tcBorders>
              <w:top w:val="nil"/>
              <w:left w:val="nil"/>
              <w:bottom w:val="single" w:color="000000" w:sz="4" w:space="0"/>
              <w:right w:val="single" w:color="000000" w:sz="4" w:space="0"/>
            </w:tcBorders>
            <w:noWrap/>
            <w:tcMar>
              <w:top w:w="15" w:type="dxa"/>
              <w:left w:w="15" w:type="dxa"/>
              <w:right w:w="15" w:type="dxa"/>
            </w:tcMar>
            <w:vAlign w:val="center"/>
          </w:tcPr>
          <w:p w14:paraId="06805C55">
            <w:pPr>
              <w:widowControl/>
              <w:jc w:val="left"/>
              <w:textAlignment w:val="center"/>
              <w:rPr>
                <w:rFonts w:ascii="宋体" w:cs="Times New Roman"/>
                <w:color w:val="000000"/>
                <w:kern w:val="0"/>
              </w:rPr>
            </w:pPr>
            <w:r>
              <w:rPr>
                <w:rFonts w:hint="eastAsia" w:cs="宋体"/>
              </w:rPr>
              <w:t>二十二、灾害防治及应急管理支出</w:t>
            </w:r>
          </w:p>
        </w:tc>
        <w:tc>
          <w:tcPr>
            <w:tcW w:w="534" w:type="dxa"/>
            <w:tcBorders>
              <w:top w:val="nil"/>
              <w:left w:val="nil"/>
              <w:bottom w:val="single" w:color="000000" w:sz="4" w:space="0"/>
              <w:right w:val="single" w:color="000000" w:sz="4" w:space="0"/>
            </w:tcBorders>
            <w:noWrap/>
            <w:tcMar>
              <w:top w:w="15" w:type="dxa"/>
              <w:left w:w="15" w:type="dxa"/>
              <w:right w:w="15" w:type="dxa"/>
            </w:tcMar>
            <w:vAlign w:val="center"/>
          </w:tcPr>
          <w:p w14:paraId="4DD35996">
            <w:pPr>
              <w:widowControl/>
              <w:jc w:val="center"/>
              <w:textAlignment w:val="center"/>
              <w:rPr>
                <w:rFonts w:ascii="宋体" w:cs="Times New Roman"/>
                <w:color w:val="000000"/>
                <w:kern w:val="0"/>
              </w:rPr>
            </w:pPr>
            <w:r>
              <w:t>53</w:t>
            </w:r>
          </w:p>
        </w:tc>
        <w:tc>
          <w:tcPr>
            <w:tcW w:w="1343" w:type="dxa"/>
            <w:tcBorders>
              <w:top w:val="nil"/>
              <w:left w:val="nil"/>
              <w:bottom w:val="single" w:color="000000" w:sz="4" w:space="0"/>
              <w:right w:val="single" w:color="000000" w:sz="4" w:space="0"/>
            </w:tcBorders>
            <w:noWrap/>
            <w:tcMar>
              <w:top w:w="15" w:type="dxa"/>
              <w:left w:w="15" w:type="dxa"/>
              <w:right w:w="15" w:type="dxa"/>
            </w:tcMar>
            <w:vAlign w:val="center"/>
          </w:tcPr>
          <w:p w14:paraId="65A8B666">
            <w:pPr>
              <w:keepNext w:val="0"/>
              <w:keepLines w:val="0"/>
              <w:widowControl/>
              <w:suppressLineNumbers w:val="0"/>
              <w:jc w:val="right"/>
              <w:textAlignment w:val="center"/>
              <w:rPr>
                <w:rFonts w:ascii="宋体" w:cs="Times New Roman"/>
                <w:color w:val="000000"/>
                <w:kern w:val="0"/>
              </w:rPr>
            </w:pPr>
          </w:p>
        </w:tc>
      </w:tr>
      <w:tr w14:paraId="37FE8A8C">
        <w:tblPrEx>
          <w:tblCellMar>
            <w:top w:w="0" w:type="dxa"/>
            <w:left w:w="0" w:type="dxa"/>
            <w:bottom w:w="0" w:type="dxa"/>
            <w:right w:w="0" w:type="dxa"/>
          </w:tblCellMar>
        </w:tblPrEx>
        <w:trPr>
          <w:trHeight w:val="306" w:hRule="atLeast"/>
          <w:jc w:val="center"/>
        </w:trPr>
        <w:tc>
          <w:tcPr>
            <w:tcW w:w="388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635AB5FD">
            <w:pPr>
              <w:widowControl/>
              <w:jc w:val="left"/>
              <w:textAlignment w:val="center"/>
              <w:rPr>
                <w:rFonts w:ascii="宋体" w:cs="Times New Roman"/>
                <w:color w:val="000000"/>
              </w:rPr>
            </w:pPr>
          </w:p>
        </w:tc>
        <w:tc>
          <w:tcPr>
            <w:tcW w:w="508" w:type="dxa"/>
            <w:tcBorders>
              <w:top w:val="nil"/>
              <w:left w:val="nil"/>
              <w:bottom w:val="single" w:color="000000" w:sz="4" w:space="0"/>
              <w:right w:val="single" w:color="000000" w:sz="4" w:space="0"/>
            </w:tcBorders>
            <w:noWrap/>
            <w:tcMar>
              <w:top w:w="15" w:type="dxa"/>
              <w:left w:w="15" w:type="dxa"/>
              <w:right w:w="15" w:type="dxa"/>
            </w:tcMar>
            <w:vAlign w:val="center"/>
          </w:tcPr>
          <w:p w14:paraId="69562229">
            <w:pPr>
              <w:widowControl/>
              <w:jc w:val="center"/>
              <w:textAlignment w:val="center"/>
              <w:rPr>
                <w:rFonts w:ascii="宋体" w:cs="Times New Roman"/>
                <w:color w:val="000000"/>
              </w:rPr>
            </w:pPr>
            <w:r>
              <w:t>23</w:t>
            </w:r>
          </w:p>
        </w:tc>
        <w:tc>
          <w:tcPr>
            <w:tcW w:w="924" w:type="dxa"/>
            <w:tcBorders>
              <w:top w:val="nil"/>
              <w:left w:val="nil"/>
              <w:bottom w:val="single" w:color="000000" w:sz="4" w:space="0"/>
              <w:right w:val="single" w:color="000000" w:sz="4" w:space="0"/>
            </w:tcBorders>
            <w:noWrap/>
            <w:tcMar>
              <w:top w:w="15" w:type="dxa"/>
              <w:left w:w="15" w:type="dxa"/>
              <w:right w:w="15" w:type="dxa"/>
            </w:tcMar>
            <w:vAlign w:val="center"/>
          </w:tcPr>
          <w:p w14:paraId="49304EB8">
            <w:pPr>
              <w:jc w:val="right"/>
              <w:rPr>
                <w:rFonts w:ascii="宋体" w:cs="Times New Roman"/>
                <w:color w:val="000000"/>
              </w:rPr>
            </w:pPr>
          </w:p>
        </w:tc>
        <w:tc>
          <w:tcPr>
            <w:tcW w:w="3194" w:type="dxa"/>
            <w:tcBorders>
              <w:top w:val="nil"/>
              <w:left w:val="nil"/>
              <w:bottom w:val="single" w:color="000000" w:sz="4" w:space="0"/>
              <w:right w:val="single" w:color="000000" w:sz="4" w:space="0"/>
            </w:tcBorders>
            <w:noWrap/>
            <w:tcMar>
              <w:top w:w="15" w:type="dxa"/>
              <w:left w:w="15" w:type="dxa"/>
              <w:right w:w="15" w:type="dxa"/>
            </w:tcMar>
            <w:vAlign w:val="center"/>
          </w:tcPr>
          <w:p w14:paraId="14AFFFE1">
            <w:pPr>
              <w:widowControl/>
              <w:jc w:val="left"/>
              <w:textAlignment w:val="center"/>
              <w:rPr>
                <w:rFonts w:ascii="宋体" w:cs="Times New Roman"/>
                <w:color w:val="000000"/>
              </w:rPr>
            </w:pPr>
            <w:r>
              <w:rPr>
                <w:rFonts w:hint="eastAsia" w:cs="宋体"/>
              </w:rPr>
              <w:t>二十三、其他支出</w:t>
            </w:r>
          </w:p>
        </w:tc>
        <w:tc>
          <w:tcPr>
            <w:tcW w:w="534" w:type="dxa"/>
            <w:tcBorders>
              <w:top w:val="nil"/>
              <w:left w:val="nil"/>
              <w:bottom w:val="single" w:color="000000" w:sz="4" w:space="0"/>
              <w:right w:val="single" w:color="000000" w:sz="4" w:space="0"/>
            </w:tcBorders>
            <w:noWrap/>
            <w:tcMar>
              <w:top w:w="15" w:type="dxa"/>
              <w:left w:w="15" w:type="dxa"/>
              <w:right w:w="15" w:type="dxa"/>
            </w:tcMar>
            <w:vAlign w:val="center"/>
          </w:tcPr>
          <w:p w14:paraId="174C3595">
            <w:pPr>
              <w:widowControl/>
              <w:jc w:val="center"/>
              <w:textAlignment w:val="center"/>
              <w:rPr>
                <w:rFonts w:ascii="宋体" w:cs="Times New Roman"/>
                <w:color w:val="000000"/>
              </w:rPr>
            </w:pPr>
            <w:r>
              <w:t>54</w:t>
            </w:r>
          </w:p>
        </w:tc>
        <w:tc>
          <w:tcPr>
            <w:tcW w:w="1343" w:type="dxa"/>
            <w:tcBorders>
              <w:top w:val="nil"/>
              <w:left w:val="nil"/>
              <w:bottom w:val="single" w:color="000000" w:sz="4" w:space="0"/>
              <w:right w:val="single" w:color="000000" w:sz="4" w:space="0"/>
            </w:tcBorders>
            <w:noWrap/>
            <w:tcMar>
              <w:top w:w="15" w:type="dxa"/>
              <w:left w:w="15" w:type="dxa"/>
              <w:right w:w="15" w:type="dxa"/>
            </w:tcMar>
            <w:vAlign w:val="center"/>
          </w:tcPr>
          <w:p w14:paraId="67B2F6BF">
            <w:pPr>
              <w:keepNext w:val="0"/>
              <w:keepLines w:val="0"/>
              <w:widowControl/>
              <w:suppressLineNumbers w:val="0"/>
              <w:jc w:val="right"/>
              <w:textAlignment w:val="center"/>
              <w:rPr>
                <w:rFonts w:ascii="宋体" w:cs="Times New Roman"/>
                <w:color w:val="000000"/>
              </w:rPr>
            </w:pPr>
          </w:p>
        </w:tc>
      </w:tr>
      <w:tr w14:paraId="6EA254F9">
        <w:tblPrEx>
          <w:tblCellMar>
            <w:top w:w="0" w:type="dxa"/>
            <w:left w:w="0" w:type="dxa"/>
            <w:bottom w:w="0" w:type="dxa"/>
            <w:right w:w="0" w:type="dxa"/>
          </w:tblCellMar>
        </w:tblPrEx>
        <w:trPr>
          <w:trHeight w:val="306" w:hRule="atLeast"/>
          <w:jc w:val="center"/>
        </w:trPr>
        <w:tc>
          <w:tcPr>
            <w:tcW w:w="388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3C8CC90A">
            <w:pPr>
              <w:widowControl/>
              <w:jc w:val="left"/>
              <w:textAlignment w:val="center"/>
              <w:rPr>
                <w:rFonts w:ascii="宋体" w:cs="Times New Roman"/>
                <w:color w:val="000000"/>
              </w:rPr>
            </w:pPr>
          </w:p>
        </w:tc>
        <w:tc>
          <w:tcPr>
            <w:tcW w:w="508" w:type="dxa"/>
            <w:tcBorders>
              <w:top w:val="nil"/>
              <w:left w:val="nil"/>
              <w:bottom w:val="single" w:color="000000" w:sz="4" w:space="0"/>
              <w:right w:val="single" w:color="000000" w:sz="4" w:space="0"/>
            </w:tcBorders>
            <w:noWrap/>
            <w:tcMar>
              <w:top w:w="15" w:type="dxa"/>
              <w:left w:w="15" w:type="dxa"/>
              <w:right w:w="15" w:type="dxa"/>
            </w:tcMar>
            <w:vAlign w:val="center"/>
          </w:tcPr>
          <w:p w14:paraId="1D04AD72">
            <w:pPr>
              <w:widowControl/>
              <w:jc w:val="center"/>
              <w:textAlignment w:val="center"/>
              <w:rPr>
                <w:rFonts w:ascii="宋体" w:cs="Times New Roman"/>
                <w:color w:val="000000"/>
              </w:rPr>
            </w:pPr>
            <w:r>
              <w:t>24</w:t>
            </w:r>
          </w:p>
        </w:tc>
        <w:tc>
          <w:tcPr>
            <w:tcW w:w="924" w:type="dxa"/>
            <w:tcBorders>
              <w:top w:val="nil"/>
              <w:left w:val="nil"/>
              <w:bottom w:val="single" w:color="000000" w:sz="4" w:space="0"/>
              <w:right w:val="single" w:color="000000" w:sz="4" w:space="0"/>
            </w:tcBorders>
            <w:noWrap/>
            <w:tcMar>
              <w:top w:w="15" w:type="dxa"/>
              <w:left w:w="15" w:type="dxa"/>
              <w:right w:w="15" w:type="dxa"/>
            </w:tcMar>
            <w:vAlign w:val="center"/>
          </w:tcPr>
          <w:p w14:paraId="5FA54BF1">
            <w:pPr>
              <w:jc w:val="right"/>
              <w:rPr>
                <w:rFonts w:ascii="宋体" w:cs="Times New Roman"/>
                <w:color w:val="000000"/>
              </w:rPr>
            </w:pPr>
          </w:p>
        </w:tc>
        <w:tc>
          <w:tcPr>
            <w:tcW w:w="3194" w:type="dxa"/>
            <w:tcBorders>
              <w:top w:val="nil"/>
              <w:left w:val="nil"/>
              <w:bottom w:val="single" w:color="000000" w:sz="4" w:space="0"/>
              <w:right w:val="single" w:color="000000" w:sz="4" w:space="0"/>
            </w:tcBorders>
            <w:noWrap/>
            <w:tcMar>
              <w:top w:w="15" w:type="dxa"/>
              <w:left w:w="15" w:type="dxa"/>
              <w:right w:w="15" w:type="dxa"/>
            </w:tcMar>
            <w:vAlign w:val="center"/>
          </w:tcPr>
          <w:p w14:paraId="476A0D7D">
            <w:pPr>
              <w:widowControl/>
              <w:jc w:val="left"/>
              <w:textAlignment w:val="center"/>
              <w:rPr>
                <w:rFonts w:ascii="宋体" w:cs="Times New Roman"/>
                <w:color w:val="000000"/>
              </w:rPr>
            </w:pPr>
            <w:r>
              <w:rPr>
                <w:rFonts w:hint="eastAsia" w:cs="宋体"/>
              </w:rPr>
              <w:t>二十四、债务还本支出</w:t>
            </w:r>
          </w:p>
        </w:tc>
        <w:tc>
          <w:tcPr>
            <w:tcW w:w="534" w:type="dxa"/>
            <w:tcBorders>
              <w:top w:val="nil"/>
              <w:left w:val="nil"/>
              <w:bottom w:val="single" w:color="000000" w:sz="4" w:space="0"/>
              <w:right w:val="single" w:color="000000" w:sz="4" w:space="0"/>
            </w:tcBorders>
            <w:noWrap/>
            <w:tcMar>
              <w:top w:w="15" w:type="dxa"/>
              <w:left w:w="15" w:type="dxa"/>
              <w:right w:w="15" w:type="dxa"/>
            </w:tcMar>
            <w:vAlign w:val="center"/>
          </w:tcPr>
          <w:p w14:paraId="60245154">
            <w:pPr>
              <w:widowControl/>
              <w:jc w:val="center"/>
              <w:textAlignment w:val="center"/>
              <w:rPr>
                <w:rFonts w:ascii="宋体" w:cs="Times New Roman"/>
                <w:color w:val="000000"/>
              </w:rPr>
            </w:pPr>
            <w:r>
              <w:t>55</w:t>
            </w:r>
          </w:p>
        </w:tc>
        <w:tc>
          <w:tcPr>
            <w:tcW w:w="1343" w:type="dxa"/>
            <w:tcBorders>
              <w:top w:val="nil"/>
              <w:left w:val="nil"/>
              <w:bottom w:val="single" w:color="000000" w:sz="4" w:space="0"/>
              <w:right w:val="single" w:color="000000" w:sz="4" w:space="0"/>
            </w:tcBorders>
            <w:noWrap/>
            <w:tcMar>
              <w:top w:w="15" w:type="dxa"/>
              <w:left w:w="15" w:type="dxa"/>
              <w:right w:w="15" w:type="dxa"/>
            </w:tcMar>
            <w:vAlign w:val="center"/>
          </w:tcPr>
          <w:p w14:paraId="2264853D">
            <w:pPr>
              <w:keepNext w:val="0"/>
              <w:keepLines w:val="0"/>
              <w:widowControl/>
              <w:suppressLineNumbers w:val="0"/>
              <w:jc w:val="right"/>
              <w:textAlignment w:val="center"/>
              <w:rPr>
                <w:rFonts w:ascii="宋体" w:cs="Times New Roman"/>
                <w:color w:val="000000"/>
              </w:rPr>
            </w:pPr>
          </w:p>
        </w:tc>
      </w:tr>
      <w:tr w14:paraId="728B8C20">
        <w:tblPrEx>
          <w:tblCellMar>
            <w:top w:w="0" w:type="dxa"/>
            <w:left w:w="0" w:type="dxa"/>
            <w:bottom w:w="0" w:type="dxa"/>
            <w:right w:w="0" w:type="dxa"/>
          </w:tblCellMar>
        </w:tblPrEx>
        <w:trPr>
          <w:trHeight w:val="306" w:hRule="atLeast"/>
          <w:jc w:val="center"/>
        </w:trPr>
        <w:tc>
          <w:tcPr>
            <w:tcW w:w="388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6FB7C094">
            <w:pPr>
              <w:widowControl/>
              <w:jc w:val="center"/>
              <w:textAlignment w:val="center"/>
              <w:rPr>
                <w:rFonts w:ascii="宋体" w:cs="Times New Roman"/>
                <w:b/>
                <w:bCs/>
                <w:color w:val="000000"/>
              </w:rPr>
            </w:pPr>
          </w:p>
        </w:tc>
        <w:tc>
          <w:tcPr>
            <w:tcW w:w="508" w:type="dxa"/>
            <w:tcBorders>
              <w:top w:val="nil"/>
              <w:left w:val="nil"/>
              <w:bottom w:val="single" w:color="000000" w:sz="4" w:space="0"/>
              <w:right w:val="single" w:color="000000" w:sz="4" w:space="0"/>
            </w:tcBorders>
            <w:noWrap/>
            <w:tcMar>
              <w:top w:w="15" w:type="dxa"/>
              <w:left w:w="15" w:type="dxa"/>
              <w:right w:w="15" w:type="dxa"/>
            </w:tcMar>
            <w:vAlign w:val="center"/>
          </w:tcPr>
          <w:p w14:paraId="21BEAC40">
            <w:pPr>
              <w:widowControl/>
              <w:jc w:val="center"/>
              <w:textAlignment w:val="center"/>
              <w:rPr>
                <w:rFonts w:ascii="宋体" w:cs="Times New Roman"/>
                <w:color w:val="000000"/>
              </w:rPr>
            </w:pPr>
            <w:r>
              <w:t>25</w:t>
            </w:r>
          </w:p>
        </w:tc>
        <w:tc>
          <w:tcPr>
            <w:tcW w:w="924" w:type="dxa"/>
            <w:tcBorders>
              <w:top w:val="nil"/>
              <w:left w:val="nil"/>
              <w:bottom w:val="single" w:color="000000" w:sz="4" w:space="0"/>
              <w:right w:val="single" w:color="000000" w:sz="4" w:space="0"/>
            </w:tcBorders>
            <w:noWrap/>
            <w:tcMar>
              <w:top w:w="15" w:type="dxa"/>
              <w:left w:w="15" w:type="dxa"/>
              <w:right w:w="15" w:type="dxa"/>
            </w:tcMar>
            <w:vAlign w:val="center"/>
          </w:tcPr>
          <w:p w14:paraId="5F665FAA">
            <w:pPr>
              <w:jc w:val="right"/>
              <w:rPr>
                <w:rFonts w:ascii="宋体" w:cs="Times New Roman"/>
                <w:color w:val="000000"/>
              </w:rPr>
            </w:pPr>
          </w:p>
        </w:tc>
        <w:tc>
          <w:tcPr>
            <w:tcW w:w="3194" w:type="dxa"/>
            <w:tcBorders>
              <w:top w:val="nil"/>
              <w:left w:val="nil"/>
              <w:bottom w:val="single" w:color="000000" w:sz="4" w:space="0"/>
              <w:right w:val="single" w:color="000000" w:sz="4" w:space="0"/>
            </w:tcBorders>
            <w:noWrap/>
            <w:tcMar>
              <w:top w:w="15" w:type="dxa"/>
              <w:left w:w="15" w:type="dxa"/>
              <w:right w:w="15" w:type="dxa"/>
            </w:tcMar>
            <w:vAlign w:val="center"/>
          </w:tcPr>
          <w:p w14:paraId="1B838931">
            <w:pPr>
              <w:widowControl/>
              <w:textAlignment w:val="center"/>
              <w:rPr>
                <w:rFonts w:ascii="宋体" w:cs="Times New Roman"/>
                <w:b/>
                <w:bCs/>
                <w:color w:val="000000"/>
              </w:rPr>
            </w:pPr>
            <w:r>
              <w:rPr>
                <w:rFonts w:hint="eastAsia" w:cs="宋体"/>
              </w:rPr>
              <w:t>二十五、债务付息支出</w:t>
            </w:r>
          </w:p>
        </w:tc>
        <w:tc>
          <w:tcPr>
            <w:tcW w:w="534" w:type="dxa"/>
            <w:tcBorders>
              <w:top w:val="nil"/>
              <w:left w:val="nil"/>
              <w:bottom w:val="single" w:color="000000" w:sz="4" w:space="0"/>
              <w:right w:val="single" w:color="000000" w:sz="4" w:space="0"/>
            </w:tcBorders>
            <w:noWrap/>
            <w:tcMar>
              <w:top w:w="15" w:type="dxa"/>
              <w:left w:w="15" w:type="dxa"/>
              <w:right w:w="15" w:type="dxa"/>
            </w:tcMar>
            <w:vAlign w:val="center"/>
          </w:tcPr>
          <w:p w14:paraId="4C93E3B6">
            <w:pPr>
              <w:widowControl/>
              <w:jc w:val="center"/>
              <w:textAlignment w:val="center"/>
              <w:rPr>
                <w:rFonts w:ascii="宋体" w:cs="Times New Roman"/>
                <w:color w:val="000000"/>
              </w:rPr>
            </w:pPr>
            <w:r>
              <w:t>56</w:t>
            </w:r>
          </w:p>
        </w:tc>
        <w:tc>
          <w:tcPr>
            <w:tcW w:w="1343" w:type="dxa"/>
            <w:tcBorders>
              <w:top w:val="nil"/>
              <w:left w:val="nil"/>
              <w:bottom w:val="single" w:color="000000" w:sz="4" w:space="0"/>
              <w:right w:val="single" w:color="000000" w:sz="4" w:space="0"/>
            </w:tcBorders>
            <w:noWrap/>
            <w:tcMar>
              <w:top w:w="15" w:type="dxa"/>
              <w:left w:w="15" w:type="dxa"/>
              <w:right w:w="15" w:type="dxa"/>
            </w:tcMar>
            <w:vAlign w:val="center"/>
          </w:tcPr>
          <w:p w14:paraId="2D3AD1AE">
            <w:pPr>
              <w:keepNext w:val="0"/>
              <w:keepLines w:val="0"/>
              <w:widowControl/>
              <w:suppressLineNumbers w:val="0"/>
              <w:jc w:val="right"/>
              <w:textAlignment w:val="center"/>
              <w:rPr>
                <w:rFonts w:ascii="宋体" w:cs="Times New Roman"/>
                <w:color w:val="000000"/>
              </w:rPr>
            </w:pPr>
          </w:p>
        </w:tc>
      </w:tr>
      <w:tr w14:paraId="0B47E8A7">
        <w:tblPrEx>
          <w:tblCellMar>
            <w:top w:w="0" w:type="dxa"/>
            <w:left w:w="0" w:type="dxa"/>
            <w:bottom w:w="0" w:type="dxa"/>
            <w:right w:w="0" w:type="dxa"/>
          </w:tblCellMar>
        </w:tblPrEx>
        <w:trPr>
          <w:trHeight w:val="306" w:hRule="atLeast"/>
          <w:jc w:val="center"/>
        </w:trPr>
        <w:tc>
          <w:tcPr>
            <w:tcW w:w="388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2EAAD2BE">
            <w:pPr>
              <w:widowControl/>
              <w:jc w:val="left"/>
              <w:textAlignment w:val="center"/>
              <w:rPr>
                <w:rFonts w:ascii="宋体" w:cs="Times New Roman"/>
                <w:color w:val="000000"/>
              </w:rPr>
            </w:pPr>
          </w:p>
        </w:tc>
        <w:tc>
          <w:tcPr>
            <w:tcW w:w="508" w:type="dxa"/>
            <w:tcBorders>
              <w:top w:val="nil"/>
              <w:left w:val="nil"/>
              <w:bottom w:val="single" w:color="000000" w:sz="4" w:space="0"/>
              <w:right w:val="single" w:color="000000" w:sz="4" w:space="0"/>
            </w:tcBorders>
            <w:noWrap/>
            <w:tcMar>
              <w:top w:w="15" w:type="dxa"/>
              <w:left w:w="15" w:type="dxa"/>
              <w:right w:w="15" w:type="dxa"/>
            </w:tcMar>
            <w:vAlign w:val="center"/>
          </w:tcPr>
          <w:p w14:paraId="01529F65">
            <w:pPr>
              <w:widowControl/>
              <w:jc w:val="center"/>
              <w:textAlignment w:val="center"/>
              <w:rPr>
                <w:rFonts w:ascii="宋体" w:cs="Times New Roman"/>
                <w:color w:val="000000"/>
              </w:rPr>
            </w:pPr>
            <w:r>
              <w:t>26</w:t>
            </w:r>
          </w:p>
        </w:tc>
        <w:tc>
          <w:tcPr>
            <w:tcW w:w="924" w:type="dxa"/>
            <w:tcBorders>
              <w:top w:val="nil"/>
              <w:left w:val="nil"/>
              <w:bottom w:val="single" w:color="000000" w:sz="4" w:space="0"/>
              <w:right w:val="single" w:color="000000" w:sz="4" w:space="0"/>
            </w:tcBorders>
            <w:noWrap/>
            <w:tcMar>
              <w:top w:w="15" w:type="dxa"/>
              <w:left w:w="15" w:type="dxa"/>
              <w:right w:w="15" w:type="dxa"/>
            </w:tcMar>
            <w:vAlign w:val="center"/>
          </w:tcPr>
          <w:p w14:paraId="4909788D">
            <w:pPr>
              <w:jc w:val="right"/>
              <w:rPr>
                <w:rFonts w:ascii="宋体" w:cs="Times New Roman"/>
                <w:color w:val="000000"/>
              </w:rPr>
            </w:pPr>
          </w:p>
        </w:tc>
        <w:tc>
          <w:tcPr>
            <w:tcW w:w="3194" w:type="dxa"/>
            <w:tcBorders>
              <w:top w:val="nil"/>
              <w:left w:val="nil"/>
              <w:bottom w:val="single" w:color="000000" w:sz="4" w:space="0"/>
              <w:right w:val="single" w:color="000000" w:sz="4" w:space="0"/>
            </w:tcBorders>
            <w:noWrap/>
            <w:tcMar>
              <w:top w:w="15" w:type="dxa"/>
              <w:left w:w="15" w:type="dxa"/>
              <w:right w:w="15" w:type="dxa"/>
            </w:tcMar>
            <w:vAlign w:val="center"/>
          </w:tcPr>
          <w:p w14:paraId="0FA4E0E9">
            <w:pPr>
              <w:widowControl/>
              <w:jc w:val="left"/>
              <w:textAlignment w:val="center"/>
              <w:rPr>
                <w:rFonts w:ascii="宋体" w:cs="Times New Roman"/>
                <w:color w:val="000000"/>
              </w:rPr>
            </w:pPr>
            <w:r>
              <w:rPr>
                <w:rFonts w:hint="eastAsia" w:cs="宋体"/>
              </w:rPr>
              <w:t>二十六、抗疫特别国债安排的支出</w:t>
            </w:r>
          </w:p>
        </w:tc>
        <w:tc>
          <w:tcPr>
            <w:tcW w:w="534" w:type="dxa"/>
            <w:tcBorders>
              <w:top w:val="nil"/>
              <w:left w:val="nil"/>
              <w:bottom w:val="single" w:color="000000" w:sz="4" w:space="0"/>
              <w:right w:val="single" w:color="000000" w:sz="4" w:space="0"/>
            </w:tcBorders>
            <w:noWrap/>
            <w:tcMar>
              <w:top w:w="15" w:type="dxa"/>
              <w:left w:w="15" w:type="dxa"/>
              <w:right w:w="15" w:type="dxa"/>
            </w:tcMar>
            <w:vAlign w:val="center"/>
          </w:tcPr>
          <w:p w14:paraId="66AAFEE0">
            <w:pPr>
              <w:widowControl/>
              <w:jc w:val="center"/>
              <w:textAlignment w:val="center"/>
              <w:rPr>
                <w:rFonts w:ascii="宋体" w:cs="Times New Roman"/>
                <w:color w:val="000000"/>
              </w:rPr>
            </w:pPr>
            <w:r>
              <w:t>57</w:t>
            </w:r>
          </w:p>
        </w:tc>
        <w:tc>
          <w:tcPr>
            <w:tcW w:w="1343" w:type="dxa"/>
            <w:tcBorders>
              <w:top w:val="nil"/>
              <w:left w:val="nil"/>
              <w:bottom w:val="single" w:color="000000" w:sz="4" w:space="0"/>
              <w:right w:val="single" w:color="000000" w:sz="4" w:space="0"/>
            </w:tcBorders>
            <w:noWrap/>
            <w:tcMar>
              <w:top w:w="15" w:type="dxa"/>
              <w:left w:w="15" w:type="dxa"/>
              <w:right w:w="15" w:type="dxa"/>
            </w:tcMar>
            <w:vAlign w:val="center"/>
          </w:tcPr>
          <w:p w14:paraId="00A87DFF">
            <w:pPr>
              <w:keepNext w:val="0"/>
              <w:keepLines w:val="0"/>
              <w:widowControl/>
              <w:suppressLineNumbers w:val="0"/>
              <w:jc w:val="right"/>
              <w:textAlignment w:val="center"/>
              <w:rPr>
                <w:rFonts w:ascii="宋体" w:cs="Times New Roman"/>
                <w:color w:val="000000"/>
              </w:rPr>
            </w:pPr>
          </w:p>
        </w:tc>
      </w:tr>
      <w:tr w14:paraId="23368F25">
        <w:tblPrEx>
          <w:tblCellMar>
            <w:top w:w="0" w:type="dxa"/>
            <w:left w:w="0" w:type="dxa"/>
            <w:bottom w:w="0" w:type="dxa"/>
            <w:right w:w="0" w:type="dxa"/>
          </w:tblCellMar>
        </w:tblPrEx>
        <w:trPr>
          <w:trHeight w:val="464" w:hRule="atLeast"/>
          <w:jc w:val="center"/>
        </w:trPr>
        <w:tc>
          <w:tcPr>
            <w:tcW w:w="388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0737E633">
            <w:pPr>
              <w:widowControl/>
              <w:jc w:val="center"/>
              <w:textAlignment w:val="center"/>
              <w:rPr>
                <w:rFonts w:ascii="宋体" w:cs="Times New Roman"/>
                <w:color w:val="000000"/>
              </w:rPr>
            </w:pPr>
            <w:r>
              <w:rPr>
                <w:rFonts w:hint="eastAsia" w:cs="宋体"/>
              </w:rPr>
              <w:t>本年收入合计</w:t>
            </w:r>
          </w:p>
        </w:tc>
        <w:tc>
          <w:tcPr>
            <w:tcW w:w="508" w:type="dxa"/>
            <w:tcBorders>
              <w:top w:val="nil"/>
              <w:left w:val="nil"/>
              <w:bottom w:val="single" w:color="000000" w:sz="4" w:space="0"/>
              <w:right w:val="single" w:color="000000" w:sz="4" w:space="0"/>
            </w:tcBorders>
            <w:noWrap/>
            <w:tcMar>
              <w:top w:w="15" w:type="dxa"/>
              <w:left w:w="15" w:type="dxa"/>
              <w:right w:w="15" w:type="dxa"/>
            </w:tcMar>
            <w:vAlign w:val="center"/>
          </w:tcPr>
          <w:p w14:paraId="2A6CB1E6">
            <w:pPr>
              <w:widowControl/>
              <w:jc w:val="center"/>
              <w:textAlignment w:val="center"/>
              <w:rPr>
                <w:rFonts w:ascii="宋体" w:cs="Times New Roman"/>
                <w:color w:val="000000"/>
              </w:rPr>
            </w:pPr>
            <w:r>
              <w:t>27</w:t>
            </w:r>
          </w:p>
        </w:tc>
        <w:tc>
          <w:tcPr>
            <w:tcW w:w="924" w:type="dxa"/>
            <w:tcBorders>
              <w:top w:val="nil"/>
              <w:left w:val="nil"/>
              <w:bottom w:val="single" w:color="000000" w:sz="4" w:space="0"/>
              <w:right w:val="single" w:color="000000" w:sz="4" w:space="0"/>
            </w:tcBorders>
            <w:noWrap/>
            <w:tcMar>
              <w:top w:w="15" w:type="dxa"/>
              <w:left w:w="15" w:type="dxa"/>
              <w:right w:w="15" w:type="dxa"/>
            </w:tcMar>
            <w:vAlign w:val="center"/>
          </w:tcPr>
          <w:p w14:paraId="7BCFAA42">
            <w:pPr>
              <w:keepNext w:val="0"/>
              <w:keepLines w:val="0"/>
              <w:widowControl/>
              <w:suppressLineNumbers w:val="0"/>
              <w:jc w:val="right"/>
              <w:textAlignment w:val="center"/>
              <w:rPr>
                <w:rFonts w:hint="default" w:ascii="宋体" w:eastAsia="宋体" w:cs="Times New Roman"/>
                <w:color w:val="000000"/>
                <w:lang w:val="en-US" w:eastAsia="zh-CN"/>
              </w:rPr>
            </w:pPr>
            <w:r>
              <w:rPr>
                <w:rFonts w:hint="eastAsia" w:ascii="宋体" w:hAnsi="宋体" w:eastAsia="宋体" w:cs="宋体"/>
                <w:i w:val="0"/>
                <w:iCs w:val="0"/>
                <w:color w:val="000000"/>
                <w:kern w:val="0"/>
                <w:sz w:val="22"/>
                <w:szCs w:val="22"/>
                <w:u w:val="none"/>
                <w:lang w:val="en-US" w:eastAsia="zh-CN" w:bidi="ar"/>
              </w:rPr>
              <w:t>880.80</w:t>
            </w:r>
          </w:p>
        </w:tc>
        <w:tc>
          <w:tcPr>
            <w:tcW w:w="3194" w:type="dxa"/>
            <w:tcBorders>
              <w:top w:val="nil"/>
              <w:left w:val="nil"/>
              <w:bottom w:val="single" w:color="000000" w:sz="4" w:space="0"/>
              <w:right w:val="single" w:color="000000" w:sz="4" w:space="0"/>
            </w:tcBorders>
            <w:noWrap/>
            <w:tcMar>
              <w:top w:w="15" w:type="dxa"/>
              <w:left w:w="15" w:type="dxa"/>
              <w:right w:w="15" w:type="dxa"/>
            </w:tcMar>
            <w:vAlign w:val="center"/>
          </w:tcPr>
          <w:p w14:paraId="181EBF3F">
            <w:pPr>
              <w:widowControl/>
              <w:jc w:val="center"/>
              <w:textAlignment w:val="center"/>
              <w:rPr>
                <w:rFonts w:ascii="宋体" w:cs="Times New Roman"/>
                <w:color w:val="000000"/>
              </w:rPr>
            </w:pPr>
            <w:r>
              <w:rPr>
                <w:rFonts w:hint="eastAsia" w:cs="宋体"/>
              </w:rPr>
              <w:t>本年支出合计</w:t>
            </w:r>
          </w:p>
        </w:tc>
        <w:tc>
          <w:tcPr>
            <w:tcW w:w="534" w:type="dxa"/>
            <w:tcBorders>
              <w:top w:val="nil"/>
              <w:left w:val="nil"/>
              <w:bottom w:val="single" w:color="000000" w:sz="4" w:space="0"/>
              <w:right w:val="single" w:color="000000" w:sz="4" w:space="0"/>
            </w:tcBorders>
            <w:noWrap/>
            <w:tcMar>
              <w:top w:w="15" w:type="dxa"/>
              <w:left w:w="15" w:type="dxa"/>
              <w:right w:w="15" w:type="dxa"/>
            </w:tcMar>
            <w:vAlign w:val="center"/>
          </w:tcPr>
          <w:p w14:paraId="4CE7CA23">
            <w:pPr>
              <w:widowControl/>
              <w:jc w:val="center"/>
              <w:textAlignment w:val="center"/>
              <w:rPr>
                <w:rFonts w:ascii="宋体" w:cs="Times New Roman"/>
                <w:color w:val="000000"/>
              </w:rPr>
            </w:pPr>
            <w:r>
              <w:t>58</w:t>
            </w:r>
          </w:p>
        </w:tc>
        <w:tc>
          <w:tcPr>
            <w:tcW w:w="1343" w:type="dxa"/>
            <w:tcBorders>
              <w:top w:val="nil"/>
              <w:left w:val="nil"/>
              <w:bottom w:val="single" w:color="000000" w:sz="4" w:space="0"/>
              <w:right w:val="single" w:color="000000" w:sz="4" w:space="0"/>
            </w:tcBorders>
            <w:noWrap/>
            <w:tcMar>
              <w:top w:w="15" w:type="dxa"/>
              <w:left w:w="15" w:type="dxa"/>
              <w:right w:w="15" w:type="dxa"/>
            </w:tcMar>
            <w:vAlign w:val="center"/>
          </w:tcPr>
          <w:p w14:paraId="745B23CE">
            <w:pPr>
              <w:keepNext w:val="0"/>
              <w:keepLines w:val="0"/>
              <w:widowControl/>
              <w:suppressLineNumbers w:val="0"/>
              <w:jc w:val="right"/>
              <w:textAlignment w:val="center"/>
              <w:rPr>
                <w:rFonts w:hint="default" w:ascii="宋体" w:eastAsia="宋体" w:cs="Times New Roman"/>
                <w:color w:val="000000"/>
                <w:lang w:val="en-US" w:eastAsia="zh-CN"/>
              </w:rPr>
            </w:pPr>
            <w:r>
              <w:rPr>
                <w:rFonts w:hint="eastAsia" w:ascii="宋体" w:hAnsi="宋体" w:eastAsia="宋体" w:cs="宋体"/>
                <w:i w:val="0"/>
                <w:iCs w:val="0"/>
                <w:color w:val="000000"/>
                <w:kern w:val="0"/>
                <w:sz w:val="22"/>
                <w:szCs w:val="22"/>
                <w:u w:val="none"/>
                <w:lang w:val="en-US" w:eastAsia="zh-CN" w:bidi="ar"/>
              </w:rPr>
              <w:t>880.80</w:t>
            </w:r>
          </w:p>
        </w:tc>
      </w:tr>
      <w:tr w14:paraId="23A1449F">
        <w:tblPrEx>
          <w:tblCellMar>
            <w:top w:w="0" w:type="dxa"/>
            <w:left w:w="0" w:type="dxa"/>
            <w:bottom w:w="0" w:type="dxa"/>
            <w:right w:w="0" w:type="dxa"/>
          </w:tblCellMar>
        </w:tblPrEx>
        <w:trPr>
          <w:trHeight w:val="306" w:hRule="atLeast"/>
          <w:jc w:val="center"/>
        </w:trPr>
        <w:tc>
          <w:tcPr>
            <w:tcW w:w="388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0C09AE29">
            <w:pPr>
              <w:widowControl/>
              <w:jc w:val="left"/>
              <w:textAlignment w:val="center"/>
              <w:rPr>
                <w:rFonts w:ascii="宋体" w:cs="Times New Roman"/>
                <w:color w:val="000000"/>
              </w:rPr>
            </w:pPr>
            <w:r>
              <w:rPr>
                <w:rFonts w:hint="eastAsia" w:cs="宋体"/>
              </w:rPr>
              <w:t>使用非财政拨款结余</w:t>
            </w:r>
          </w:p>
        </w:tc>
        <w:tc>
          <w:tcPr>
            <w:tcW w:w="508" w:type="dxa"/>
            <w:tcBorders>
              <w:top w:val="nil"/>
              <w:left w:val="nil"/>
              <w:bottom w:val="single" w:color="000000" w:sz="4" w:space="0"/>
              <w:right w:val="single" w:color="000000" w:sz="4" w:space="0"/>
            </w:tcBorders>
            <w:noWrap/>
            <w:tcMar>
              <w:top w:w="15" w:type="dxa"/>
              <w:left w:w="15" w:type="dxa"/>
              <w:right w:w="15" w:type="dxa"/>
            </w:tcMar>
            <w:vAlign w:val="center"/>
          </w:tcPr>
          <w:p w14:paraId="765C2851">
            <w:pPr>
              <w:widowControl/>
              <w:jc w:val="center"/>
              <w:textAlignment w:val="center"/>
              <w:rPr>
                <w:rFonts w:ascii="宋体" w:cs="Times New Roman"/>
                <w:color w:val="000000"/>
              </w:rPr>
            </w:pPr>
            <w:r>
              <w:t>28</w:t>
            </w:r>
          </w:p>
        </w:tc>
        <w:tc>
          <w:tcPr>
            <w:tcW w:w="924" w:type="dxa"/>
            <w:tcBorders>
              <w:top w:val="nil"/>
              <w:left w:val="nil"/>
              <w:bottom w:val="single" w:color="000000" w:sz="4" w:space="0"/>
              <w:right w:val="single" w:color="000000" w:sz="4" w:space="0"/>
            </w:tcBorders>
            <w:noWrap/>
            <w:tcMar>
              <w:top w:w="15" w:type="dxa"/>
              <w:left w:w="15" w:type="dxa"/>
              <w:right w:w="15" w:type="dxa"/>
            </w:tcMar>
            <w:vAlign w:val="center"/>
          </w:tcPr>
          <w:p w14:paraId="4E38CC9D">
            <w:pPr>
              <w:keepNext w:val="0"/>
              <w:keepLines w:val="0"/>
              <w:widowControl/>
              <w:suppressLineNumbers w:val="0"/>
              <w:jc w:val="right"/>
              <w:textAlignment w:val="center"/>
              <w:rPr>
                <w:rFonts w:ascii="宋体" w:cs="Times New Roman"/>
                <w:color w:val="000000"/>
              </w:rPr>
            </w:pPr>
          </w:p>
        </w:tc>
        <w:tc>
          <w:tcPr>
            <w:tcW w:w="3194" w:type="dxa"/>
            <w:tcBorders>
              <w:top w:val="nil"/>
              <w:left w:val="nil"/>
              <w:bottom w:val="single" w:color="000000" w:sz="4" w:space="0"/>
              <w:right w:val="single" w:color="000000" w:sz="4" w:space="0"/>
            </w:tcBorders>
            <w:noWrap/>
            <w:tcMar>
              <w:top w:w="15" w:type="dxa"/>
              <w:left w:w="15" w:type="dxa"/>
              <w:right w:w="15" w:type="dxa"/>
            </w:tcMar>
            <w:vAlign w:val="center"/>
          </w:tcPr>
          <w:p w14:paraId="3077BC1F">
            <w:pPr>
              <w:widowControl/>
              <w:jc w:val="left"/>
              <w:textAlignment w:val="center"/>
              <w:rPr>
                <w:rFonts w:ascii="宋体" w:cs="Times New Roman"/>
                <w:color w:val="000000"/>
              </w:rPr>
            </w:pPr>
            <w:r>
              <w:rPr>
                <w:rFonts w:hint="eastAsia" w:cs="宋体"/>
              </w:rPr>
              <w:t>结余分配</w:t>
            </w:r>
          </w:p>
        </w:tc>
        <w:tc>
          <w:tcPr>
            <w:tcW w:w="534" w:type="dxa"/>
            <w:tcBorders>
              <w:top w:val="nil"/>
              <w:left w:val="nil"/>
              <w:bottom w:val="single" w:color="000000" w:sz="4" w:space="0"/>
              <w:right w:val="single" w:color="000000" w:sz="4" w:space="0"/>
            </w:tcBorders>
            <w:noWrap/>
            <w:tcMar>
              <w:top w:w="15" w:type="dxa"/>
              <w:left w:w="15" w:type="dxa"/>
              <w:right w:w="15" w:type="dxa"/>
            </w:tcMar>
            <w:vAlign w:val="center"/>
          </w:tcPr>
          <w:p w14:paraId="17F338FB">
            <w:pPr>
              <w:widowControl/>
              <w:jc w:val="center"/>
              <w:textAlignment w:val="center"/>
              <w:rPr>
                <w:rFonts w:ascii="宋体" w:cs="Times New Roman"/>
                <w:color w:val="000000"/>
              </w:rPr>
            </w:pPr>
            <w:r>
              <w:t>59</w:t>
            </w:r>
          </w:p>
        </w:tc>
        <w:tc>
          <w:tcPr>
            <w:tcW w:w="1343" w:type="dxa"/>
            <w:tcBorders>
              <w:top w:val="nil"/>
              <w:left w:val="nil"/>
              <w:bottom w:val="single" w:color="000000" w:sz="4" w:space="0"/>
              <w:right w:val="single" w:color="000000" w:sz="4" w:space="0"/>
            </w:tcBorders>
            <w:noWrap/>
            <w:tcMar>
              <w:top w:w="15" w:type="dxa"/>
              <w:left w:w="15" w:type="dxa"/>
              <w:right w:w="15" w:type="dxa"/>
            </w:tcMar>
            <w:vAlign w:val="center"/>
          </w:tcPr>
          <w:p w14:paraId="04FE4DEF">
            <w:pPr>
              <w:keepNext w:val="0"/>
              <w:keepLines w:val="0"/>
              <w:widowControl/>
              <w:suppressLineNumbers w:val="0"/>
              <w:jc w:val="right"/>
              <w:textAlignment w:val="center"/>
              <w:rPr>
                <w:rFonts w:ascii="宋体" w:cs="Times New Roman"/>
                <w:color w:val="000000"/>
              </w:rPr>
            </w:pPr>
          </w:p>
        </w:tc>
      </w:tr>
      <w:tr w14:paraId="61888C33">
        <w:tblPrEx>
          <w:tblCellMar>
            <w:top w:w="0" w:type="dxa"/>
            <w:left w:w="0" w:type="dxa"/>
            <w:bottom w:w="0" w:type="dxa"/>
            <w:right w:w="0" w:type="dxa"/>
          </w:tblCellMar>
        </w:tblPrEx>
        <w:trPr>
          <w:trHeight w:val="306" w:hRule="atLeast"/>
          <w:jc w:val="center"/>
        </w:trPr>
        <w:tc>
          <w:tcPr>
            <w:tcW w:w="3889" w:type="dxa"/>
            <w:tcBorders>
              <w:top w:val="nil"/>
              <w:left w:val="single" w:color="000000" w:sz="4" w:space="0"/>
              <w:bottom w:val="single" w:color="auto" w:sz="4" w:space="0"/>
              <w:right w:val="single" w:color="000000" w:sz="4" w:space="0"/>
            </w:tcBorders>
            <w:noWrap/>
            <w:tcMar>
              <w:top w:w="15" w:type="dxa"/>
              <w:left w:w="15" w:type="dxa"/>
              <w:right w:w="15" w:type="dxa"/>
            </w:tcMar>
            <w:vAlign w:val="center"/>
          </w:tcPr>
          <w:p w14:paraId="56515246">
            <w:pPr>
              <w:widowControl/>
              <w:jc w:val="left"/>
              <w:textAlignment w:val="center"/>
              <w:rPr>
                <w:rFonts w:ascii="宋体" w:cs="Times New Roman"/>
                <w:b/>
                <w:bCs/>
                <w:color w:val="000000"/>
              </w:rPr>
            </w:pPr>
            <w:r>
              <w:rPr>
                <w:rFonts w:hint="eastAsia" w:cs="宋体"/>
              </w:rPr>
              <w:t>年初结转和结余</w:t>
            </w:r>
          </w:p>
        </w:tc>
        <w:tc>
          <w:tcPr>
            <w:tcW w:w="508" w:type="dxa"/>
            <w:tcBorders>
              <w:top w:val="nil"/>
              <w:left w:val="nil"/>
              <w:bottom w:val="single" w:color="auto" w:sz="4" w:space="0"/>
              <w:right w:val="single" w:color="000000" w:sz="4" w:space="0"/>
            </w:tcBorders>
            <w:noWrap/>
            <w:tcMar>
              <w:top w:w="15" w:type="dxa"/>
              <w:left w:w="15" w:type="dxa"/>
              <w:right w:w="15" w:type="dxa"/>
            </w:tcMar>
            <w:vAlign w:val="center"/>
          </w:tcPr>
          <w:p w14:paraId="5A7A81DA">
            <w:pPr>
              <w:widowControl/>
              <w:jc w:val="center"/>
              <w:textAlignment w:val="center"/>
              <w:rPr>
                <w:rFonts w:ascii="宋体" w:cs="Times New Roman"/>
                <w:color w:val="000000"/>
              </w:rPr>
            </w:pPr>
            <w:r>
              <w:t>29</w:t>
            </w:r>
          </w:p>
        </w:tc>
        <w:tc>
          <w:tcPr>
            <w:tcW w:w="924" w:type="dxa"/>
            <w:tcBorders>
              <w:top w:val="nil"/>
              <w:left w:val="nil"/>
              <w:bottom w:val="single" w:color="auto" w:sz="4" w:space="0"/>
              <w:right w:val="single" w:color="000000" w:sz="4" w:space="0"/>
            </w:tcBorders>
            <w:noWrap/>
            <w:tcMar>
              <w:top w:w="15" w:type="dxa"/>
              <w:left w:w="15" w:type="dxa"/>
              <w:right w:w="15" w:type="dxa"/>
            </w:tcMar>
            <w:vAlign w:val="center"/>
          </w:tcPr>
          <w:p w14:paraId="5AC2B9AE">
            <w:pPr>
              <w:keepNext w:val="0"/>
              <w:keepLines w:val="0"/>
              <w:widowControl/>
              <w:suppressLineNumbers w:val="0"/>
              <w:jc w:val="right"/>
              <w:textAlignment w:val="center"/>
              <w:rPr>
                <w:rFonts w:hint="default" w:ascii="宋体" w:eastAsia="宋体" w:cs="Times New Roman"/>
                <w:color w:val="000000"/>
                <w:lang w:val="en-US" w:eastAsia="zh-CN"/>
              </w:rPr>
            </w:pPr>
          </w:p>
        </w:tc>
        <w:tc>
          <w:tcPr>
            <w:tcW w:w="3194" w:type="dxa"/>
            <w:tcBorders>
              <w:top w:val="nil"/>
              <w:left w:val="nil"/>
              <w:bottom w:val="single" w:color="auto" w:sz="4" w:space="0"/>
              <w:right w:val="single" w:color="000000" w:sz="4" w:space="0"/>
            </w:tcBorders>
            <w:noWrap/>
            <w:tcMar>
              <w:top w:w="15" w:type="dxa"/>
              <w:left w:w="15" w:type="dxa"/>
              <w:right w:w="15" w:type="dxa"/>
            </w:tcMar>
            <w:vAlign w:val="center"/>
          </w:tcPr>
          <w:p w14:paraId="256E66F7">
            <w:pPr>
              <w:widowControl/>
              <w:jc w:val="left"/>
              <w:textAlignment w:val="center"/>
              <w:rPr>
                <w:rFonts w:ascii="宋体" w:cs="Times New Roman"/>
                <w:b/>
                <w:bCs/>
                <w:color w:val="000000"/>
              </w:rPr>
            </w:pPr>
            <w:r>
              <w:rPr>
                <w:rFonts w:hint="eastAsia" w:cs="宋体"/>
              </w:rPr>
              <w:t>年末结转和结余</w:t>
            </w:r>
          </w:p>
        </w:tc>
        <w:tc>
          <w:tcPr>
            <w:tcW w:w="534" w:type="dxa"/>
            <w:tcBorders>
              <w:top w:val="nil"/>
              <w:left w:val="nil"/>
              <w:bottom w:val="single" w:color="auto" w:sz="4" w:space="0"/>
              <w:right w:val="single" w:color="000000" w:sz="4" w:space="0"/>
            </w:tcBorders>
            <w:noWrap/>
            <w:tcMar>
              <w:top w:w="15" w:type="dxa"/>
              <w:left w:w="15" w:type="dxa"/>
              <w:right w:w="15" w:type="dxa"/>
            </w:tcMar>
            <w:vAlign w:val="center"/>
          </w:tcPr>
          <w:p w14:paraId="0C644BE6">
            <w:pPr>
              <w:widowControl/>
              <w:jc w:val="center"/>
              <w:textAlignment w:val="center"/>
              <w:rPr>
                <w:rFonts w:ascii="宋体" w:cs="Times New Roman"/>
                <w:color w:val="000000"/>
              </w:rPr>
            </w:pPr>
            <w:r>
              <w:t>60</w:t>
            </w:r>
          </w:p>
        </w:tc>
        <w:tc>
          <w:tcPr>
            <w:tcW w:w="1343" w:type="dxa"/>
            <w:tcBorders>
              <w:top w:val="nil"/>
              <w:left w:val="nil"/>
              <w:bottom w:val="single" w:color="auto" w:sz="4" w:space="0"/>
              <w:right w:val="single" w:color="000000" w:sz="4" w:space="0"/>
            </w:tcBorders>
            <w:noWrap/>
            <w:tcMar>
              <w:top w:w="15" w:type="dxa"/>
              <w:left w:w="15" w:type="dxa"/>
              <w:right w:w="15" w:type="dxa"/>
            </w:tcMar>
            <w:vAlign w:val="center"/>
          </w:tcPr>
          <w:p w14:paraId="303453C3">
            <w:pPr>
              <w:keepNext w:val="0"/>
              <w:keepLines w:val="0"/>
              <w:widowControl/>
              <w:suppressLineNumbers w:val="0"/>
              <w:jc w:val="right"/>
              <w:textAlignment w:val="center"/>
              <w:rPr>
                <w:rFonts w:hint="default" w:ascii="宋体" w:eastAsia="宋体" w:cs="Times New Roman"/>
                <w:color w:val="000000"/>
                <w:lang w:val="en-US" w:eastAsia="zh-CN"/>
              </w:rPr>
            </w:pPr>
          </w:p>
        </w:tc>
      </w:tr>
      <w:tr w14:paraId="602CEB0A">
        <w:tblPrEx>
          <w:tblCellMar>
            <w:top w:w="0" w:type="dxa"/>
            <w:left w:w="0" w:type="dxa"/>
            <w:bottom w:w="0" w:type="dxa"/>
            <w:right w:w="0" w:type="dxa"/>
          </w:tblCellMar>
        </w:tblPrEx>
        <w:trPr>
          <w:trHeight w:val="306" w:hRule="atLeast"/>
          <w:jc w:val="center"/>
        </w:trPr>
        <w:tc>
          <w:tcPr>
            <w:tcW w:w="3889"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14:paraId="7F4A6320">
            <w:pPr>
              <w:widowControl/>
              <w:jc w:val="center"/>
              <w:textAlignment w:val="center"/>
              <w:rPr>
                <w:rFonts w:cs="Times New Roman"/>
              </w:rPr>
            </w:pPr>
          </w:p>
        </w:tc>
        <w:tc>
          <w:tcPr>
            <w:tcW w:w="508"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14:paraId="7FD9B92E">
            <w:pPr>
              <w:widowControl/>
              <w:jc w:val="center"/>
              <w:textAlignment w:val="center"/>
            </w:pPr>
            <w:r>
              <w:t>30</w:t>
            </w:r>
          </w:p>
        </w:tc>
        <w:tc>
          <w:tcPr>
            <w:tcW w:w="924"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14:paraId="7571F03D">
            <w:pPr>
              <w:jc w:val="right"/>
              <w:rPr>
                <w:rFonts w:ascii="宋体" w:cs="Times New Roman"/>
                <w:color w:val="000000"/>
              </w:rPr>
            </w:pPr>
          </w:p>
        </w:tc>
        <w:tc>
          <w:tcPr>
            <w:tcW w:w="3194"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14:paraId="17C0283A">
            <w:pPr>
              <w:widowControl/>
              <w:jc w:val="center"/>
              <w:textAlignment w:val="center"/>
              <w:rPr>
                <w:rFonts w:cs="Times New Roman"/>
              </w:rPr>
            </w:pPr>
          </w:p>
        </w:tc>
        <w:tc>
          <w:tcPr>
            <w:tcW w:w="534"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14:paraId="2C4600A3">
            <w:pPr>
              <w:widowControl/>
              <w:jc w:val="center"/>
              <w:textAlignment w:val="center"/>
            </w:pPr>
            <w:r>
              <w:t>61</w:t>
            </w:r>
          </w:p>
        </w:tc>
        <w:tc>
          <w:tcPr>
            <w:tcW w:w="1343"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14:paraId="4C2E5169">
            <w:pPr>
              <w:jc w:val="left"/>
              <w:rPr>
                <w:rFonts w:ascii="宋体" w:cs="Times New Roman"/>
                <w:color w:val="000000"/>
              </w:rPr>
            </w:pPr>
          </w:p>
        </w:tc>
      </w:tr>
      <w:tr w14:paraId="75D9DF6D">
        <w:tblPrEx>
          <w:tblCellMar>
            <w:top w:w="0" w:type="dxa"/>
            <w:left w:w="0" w:type="dxa"/>
            <w:bottom w:w="0" w:type="dxa"/>
            <w:right w:w="0" w:type="dxa"/>
          </w:tblCellMar>
        </w:tblPrEx>
        <w:trPr>
          <w:trHeight w:val="306" w:hRule="atLeast"/>
          <w:jc w:val="center"/>
        </w:trPr>
        <w:tc>
          <w:tcPr>
            <w:tcW w:w="3889"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14:paraId="24DD703B">
            <w:pPr>
              <w:widowControl/>
              <w:jc w:val="center"/>
              <w:textAlignment w:val="center"/>
              <w:rPr>
                <w:rFonts w:cs="Times New Roman"/>
              </w:rPr>
            </w:pPr>
            <w:r>
              <w:rPr>
                <w:rFonts w:hint="eastAsia" w:cs="宋体"/>
              </w:rPr>
              <w:t>总计</w:t>
            </w:r>
          </w:p>
        </w:tc>
        <w:tc>
          <w:tcPr>
            <w:tcW w:w="508"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14:paraId="5EBFDC4F">
            <w:pPr>
              <w:widowControl/>
              <w:jc w:val="center"/>
              <w:textAlignment w:val="center"/>
            </w:pPr>
            <w:r>
              <w:t>31</w:t>
            </w:r>
          </w:p>
        </w:tc>
        <w:tc>
          <w:tcPr>
            <w:tcW w:w="924"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14:paraId="5B88D4BE">
            <w:pPr>
              <w:keepNext w:val="0"/>
              <w:keepLines w:val="0"/>
              <w:widowControl/>
              <w:suppressLineNumbers w:val="0"/>
              <w:jc w:val="right"/>
              <w:textAlignment w:val="center"/>
              <w:rPr>
                <w:rFonts w:hint="default" w:ascii="宋体" w:eastAsia="宋体" w:cs="Times New Roman"/>
                <w:color w:val="000000"/>
                <w:lang w:val="en-US" w:eastAsia="zh-CN"/>
              </w:rPr>
            </w:pPr>
            <w:r>
              <w:rPr>
                <w:rFonts w:hint="eastAsia" w:ascii="宋体" w:hAnsi="宋体" w:eastAsia="宋体" w:cs="宋体"/>
                <w:i w:val="0"/>
                <w:iCs w:val="0"/>
                <w:color w:val="000000"/>
                <w:kern w:val="0"/>
                <w:sz w:val="22"/>
                <w:szCs w:val="22"/>
                <w:u w:val="none"/>
                <w:lang w:val="en-US" w:eastAsia="zh-CN" w:bidi="ar"/>
              </w:rPr>
              <w:t>880.80</w:t>
            </w:r>
          </w:p>
        </w:tc>
        <w:tc>
          <w:tcPr>
            <w:tcW w:w="3194"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14:paraId="709F52B4">
            <w:pPr>
              <w:widowControl/>
              <w:jc w:val="center"/>
              <w:textAlignment w:val="center"/>
              <w:rPr>
                <w:rFonts w:cs="Times New Roman"/>
              </w:rPr>
            </w:pPr>
            <w:r>
              <w:rPr>
                <w:rFonts w:hint="eastAsia" w:cs="宋体"/>
              </w:rPr>
              <w:t>总计</w:t>
            </w:r>
          </w:p>
        </w:tc>
        <w:tc>
          <w:tcPr>
            <w:tcW w:w="534"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14:paraId="1C4723DC">
            <w:pPr>
              <w:widowControl/>
              <w:jc w:val="center"/>
              <w:textAlignment w:val="center"/>
            </w:pPr>
            <w:r>
              <w:t>62</w:t>
            </w:r>
          </w:p>
        </w:tc>
        <w:tc>
          <w:tcPr>
            <w:tcW w:w="1343"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14:paraId="051FFEBF">
            <w:pPr>
              <w:keepNext w:val="0"/>
              <w:keepLines w:val="0"/>
              <w:widowControl/>
              <w:suppressLineNumbers w:val="0"/>
              <w:jc w:val="right"/>
              <w:textAlignment w:val="center"/>
              <w:rPr>
                <w:rFonts w:hint="default" w:ascii="宋体" w:eastAsia="宋体" w:cs="Times New Roman"/>
                <w:color w:val="000000"/>
                <w:lang w:val="en-US" w:eastAsia="zh-CN"/>
              </w:rPr>
            </w:pPr>
            <w:r>
              <w:rPr>
                <w:rFonts w:hint="eastAsia" w:ascii="宋体" w:hAnsi="宋体" w:eastAsia="宋体" w:cs="宋体"/>
                <w:i w:val="0"/>
                <w:iCs w:val="0"/>
                <w:color w:val="000000"/>
                <w:kern w:val="0"/>
                <w:sz w:val="22"/>
                <w:szCs w:val="22"/>
                <w:u w:val="none"/>
                <w:lang w:val="en-US" w:eastAsia="zh-CN" w:bidi="ar"/>
              </w:rPr>
              <w:t>880.80</w:t>
            </w:r>
          </w:p>
        </w:tc>
      </w:tr>
      <w:tr w14:paraId="2549314E">
        <w:tblPrEx>
          <w:tblCellMar>
            <w:top w:w="0" w:type="dxa"/>
            <w:left w:w="0" w:type="dxa"/>
            <w:bottom w:w="0" w:type="dxa"/>
            <w:right w:w="0" w:type="dxa"/>
          </w:tblCellMar>
        </w:tblPrEx>
        <w:trPr>
          <w:trHeight w:val="306" w:hRule="atLeast"/>
          <w:jc w:val="center"/>
        </w:trPr>
        <w:tc>
          <w:tcPr>
            <w:tcW w:w="10392" w:type="dxa"/>
            <w:gridSpan w:val="6"/>
            <w:tcBorders>
              <w:top w:val="single" w:color="auto" w:sz="4" w:space="0"/>
              <w:left w:val="nil"/>
              <w:bottom w:val="nil"/>
              <w:right w:val="nil"/>
            </w:tcBorders>
            <w:noWrap/>
            <w:tcMar>
              <w:top w:w="15" w:type="dxa"/>
              <w:left w:w="15" w:type="dxa"/>
              <w:right w:w="15" w:type="dxa"/>
            </w:tcMar>
            <w:vAlign w:val="center"/>
          </w:tcPr>
          <w:p w14:paraId="2F40C180">
            <w:pPr>
              <w:widowControl/>
              <w:jc w:val="left"/>
              <w:textAlignment w:val="center"/>
              <w:rPr>
                <w:rFonts w:ascii="宋体" w:cs="Times New Roman"/>
                <w:color w:val="000000"/>
                <w:kern w:val="0"/>
                <w:sz w:val="20"/>
                <w:szCs w:val="20"/>
              </w:rPr>
            </w:pPr>
            <w:r>
              <w:rPr>
                <w:rFonts w:hint="eastAsia" w:cs="宋体"/>
                <w:sz w:val="20"/>
                <w:szCs w:val="20"/>
              </w:rPr>
              <w:t>注：本表反映</w:t>
            </w:r>
            <w:r>
              <w:rPr>
                <w:rFonts w:hint="eastAsia" w:cs="宋体"/>
                <w:sz w:val="20"/>
                <w:szCs w:val="20"/>
                <w:lang w:eastAsia="zh-CN"/>
              </w:rPr>
              <w:t>部门</w:t>
            </w:r>
            <w:r>
              <w:rPr>
                <w:rFonts w:hint="eastAsia" w:cs="宋体"/>
                <w:sz w:val="20"/>
                <w:szCs w:val="20"/>
              </w:rPr>
              <w:t>本年度的总收支和年末结转结余情况。本套报表金额</w:t>
            </w:r>
            <w:r>
              <w:rPr>
                <w:rFonts w:hint="eastAsia" w:cs="宋体"/>
                <w:sz w:val="20"/>
                <w:szCs w:val="20"/>
                <w:lang w:eastAsia="zh-CN"/>
              </w:rPr>
              <w:t>部门</w:t>
            </w:r>
            <w:r>
              <w:rPr>
                <w:rFonts w:hint="eastAsia" w:cs="宋体"/>
                <w:sz w:val="20"/>
                <w:szCs w:val="20"/>
              </w:rPr>
              <w:t>转换时可能存在尾数误差。</w:t>
            </w:r>
          </w:p>
        </w:tc>
      </w:tr>
    </w:tbl>
    <w:p w14:paraId="2A90167A">
      <w:pPr>
        <w:widowControl/>
        <w:jc w:val="left"/>
        <w:textAlignment w:val="center"/>
        <w:rPr>
          <w:rFonts w:cs="Times New Roman"/>
          <w:sz w:val="20"/>
          <w:szCs w:val="20"/>
        </w:rPr>
      </w:pPr>
      <w:r>
        <w:rPr>
          <w:rFonts w:cs="Times New Roman"/>
          <w:sz w:val="20"/>
          <w:szCs w:val="20"/>
        </w:rPr>
        <w:br w:type="page"/>
      </w:r>
    </w:p>
    <w:tbl>
      <w:tblPr>
        <w:tblStyle w:val="11"/>
        <w:tblW w:w="10181" w:type="dxa"/>
        <w:jc w:val="center"/>
        <w:tblLayout w:type="fixed"/>
        <w:tblCellMar>
          <w:top w:w="0" w:type="dxa"/>
          <w:left w:w="0" w:type="dxa"/>
          <w:bottom w:w="0" w:type="dxa"/>
          <w:right w:w="0" w:type="dxa"/>
        </w:tblCellMar>
      </w:tblPr>
      <w:tblGrid>
        <w:gridCol w:w="718"/>
        <w:gridCol w:w="41"/>
        <w:gridCol w:w="41"/>
        <w:gridCol w:w="3941"/>
        <w:gridCol w:w="943"/>
        <w:gridCol w:w="885"/>
        <w:gridCol w:w="870"/>
        <w:gridCol w:w="795"/>
        <w:gridCol w:w="585"/>
        <w:gridCol w:w="562"/>
        <w:gridCol w:w="800"/>
      </w:tblGrid>
      <w:tr w14:paraId="058B7BE7">
        <w:tblPrEx>
          <w:tblCellMar>
            <w:top w:w="0" w:type="dxa"/>
            <w:left w:w="0" w:type="dxa"/>
            <w:bottom w:w="0" w:type="dxa"/>
            <w:right w:w="0" w:type="dxa"/>
          </w:tblCellMar>
        </w:tblPrEx>
        <w:trPr>
          <w:trHeight w:val="670" w:hRule="atLeast"/>
          <w:jc w:val="center"/>
        </w:trPr>
        <w:tc>
          <w:tcPr>
            <w:tcW w:w="10181" w:type="dxa"/>
            <w:gridSpan w:val="11"/>
            <w:tcBorders>
              <w:top w:val="nil"/>
              <w:left w:val="nil"/>
              <w:bottom w:val="nil"/>
              <w:right w:val="nil"/>
            </w:tcBorders>
            <w:noWrap/>
            <w:tcMar>
              <w:top w:w="15" w:type="dxa"/>
              <w:left w:w="15" w:type="dxa"/>
              <w:right w:w="15" w:type="dxa"/>
            </w:tcMar>
            <w:vAlign w:val="bottom"/>
          </w:tcPr>
          <w:p w14:paraId="09C04703">
            <w:pPr>
              <w:widowControl/>
              <w:jc w:val="center"/>
              <w:textAlignment w:val="bottom"/>
              <w:rPr>
                <w:rFonts w:ascii="黑体" w:hAnsi="宋体" w:eastAsia="黑体" w:cs="Times New Roman"/>
                <w:color w:val="000000"/>
                <w:sz w:val="32"/>
                <w:szCs w:val="32"/>
              </w:rPr>
            </w:pPr>
            <w:r>
              <w:rPr>
                <w:rFonts w:hint="eastAsia" w:ascii="黑体" w:hAnsi="宋体" w:eastAsia="黑体" w:cs="黑体"/>
                <w:color w:val="000000"/>
                <w:kern w:val="0"/>
                <w:sz w:val="32"/>
                <w:szCs w:val="32"/>
              </w:rPr>
              <w:t>收入决算表</w:t>
            </w:r>
          </w:p>
        </w:tc>
      </w:tr>
      <w:tr w14:paraId="1D097CB8">
        <w:tblPrEx>
          <w:tblCellMar>
            <w:top w:w="0" w:type="dxa"/>
            <w:left w:w="0" w:type="dxa"/>
            <w:bottom w:w="0" w:type="dxa"/>
            <w:right w:w="0" w:type="dxa"/>
          </w:tblCellMar>
        </w:tblPrEx>
        <w:trPr>
          <w:trHeight w:val="357" w:hRule="atLeast"/>
          <w:jc w:val="center"/>
        </w:trPr>
        <w:tc>
          <w:tcPr>
            <w:tcW w:w="718" w:type="dxa"/>
            <w:tcBorders>
              <w:top w:val="nil"/>
              <w:left w:val="nil"/>
              <w:bottom w:val="nil"/>
              <w:right w:val="nil"/>
            </w:tcBorders>
            <w:noWrap/>
            <w:tcMar>
              <w:top w:w="15" w:type="dxa"/>
              <w:left w:w="15" w:type="dxa"/>
              <w:right w:w="15" w:type="dxa"/>
            </w:tcMar>
            <w:vAlign w:val="bottom"/>
          </w:tcPr>
          <w:p w14:paraId="747272E9">
            <w:pPr>
              <w:rPr>
                <w:rFonts w:ascii="Arial" w:hAnsi="Arial" w:cs="Arial"/>
                <w:color w:val="000000"/>
                <w:sz w:val="20"/>
                <w:szCs w:val="20"/>
              </w:rPr>
            </w:pPr>
          </w:p>
        </w:tc>
        <w:tc>
          <w:tcPr>
            <w:tcW w:w="41" w:type="dxa"/>
            <w:tcBorders>
              <w:top w:val="nil"/>
              <w:left w:val="nil"/>
              <w:bottom w:val="nil"/>
              <w:right w:val="nil"/>
            </w:tcBorders>
            <w:noWrap/>
            <w:tcMar>
              <w:top w:w="15" w:type="dxa"/>
              <w:left w:w="15" w:type="dxa"/>
              <w:right w:w="15" w:type="dxa"/>
            </w:tcMar>
            <w:vAlign w:val="bottom"/>
          </w:tcPr>
          <w:p w14:paraId="0CAFF1A5">
            <w:pPr>
              <w:rPr>
                <w:rFonts w:ascii="Arial" w:hAnsi="Arial" w:cs="Arial"/>
                <w:color w:val="000000"/>
                <w:sz w:val="20"/>
                <w:szCs w:val="20"/>
              </w:rPr>
            </w:pPr>
          </w:p>
        </w:tc>
        <w:tc>
          <w:tcPr>
            <w:tcW w:w="41" w:type="dxa"/>
            <w:tcBorders>
              <w:top w:val="nil"/>
              <w:left w:val="nil"/>
              <w:bottom w:val="nil"/>
              <w:right w:val="nil"/>
            </w:tcBorders>
            <w:noWrap/>
            <w:tcMar>
              <w:top w:w="15" w:type="dxa"/>
              <w:left w:w="15" w:type="dxa"/>
              <w:right w:w="15" w:type="dxa"/>
            </w:tcMar>
            <w:vAlign w:val="bottom"/>
          </w:tcPr>
          <w:p w14:paraId="1656803B">
            <w:pPr>
              <w:rPr>
                <w:rFonts w:ascii="Arial" w:hAnsi="Arial" w:cs="Arial"/>
                <w:color w:val="000000"/>
                <w:sz w:val="20"/>
                <w:szCs w:val="20"/>
              </w:rPr>
            </w:pPr>
          </w:p>
        </w:tc>
        <w:tc>
          <w:tcPr>
            <w:tcW w:w="3941" w:type="dxa"/>
            <w:tcBorders>
              <w:top w:val="nil"/>
              <w:left w:val="nil"/>
              <w:bottom w:val="nil"/>
              <w:right w:val="nil"/>
            </w:tcBorders>
            <w:noWrap/>
            <w:tcMar>
              <w:top w:w="15" w:type="dxa"/>
              <w:left w:w="15" w:type="dxa"/>
              <w:right w:w="15" w:type="dxa"/>
            </w:tcMar>
            <w:vAlign w:val="bottom"/>
          </w:tcPr>
          <w:p w14:paraId="66F85470">
            <w:pPr>
              <w:rPr>
                <w:rFonts w:ascii="Arial" w:hAnsi="Arial" w:cs="Arial"/>
                <w:color w:val="000000"/>
                <w:sz w:val="20"/>
                <w:szCs w:val="20"/>
              </w:rPr>
            </w:pPr>
          </w:p>
        </w:tc>
        <w:tc>
          <w:tcPr>
            <w:tcW w:w="943" w:type="dxa"/>
            <w:tcBorders>
              <w:top w:val="nil"/>
              <w:left w:val="nil"/>
              <w:bottom w:val="nil"/>
              <w:right w:val="nil"/>
            </w:tcBorders>
            <w:noWrap/>
            <w:tcMar>
              <w:top w:w="15" w:type="dxa"/>
              <w:left w:w="15" w:type="dxa"/>
              <w:right w:w="15" w:type="dxa"/>
            </w:tcMar>
            <w:vAlign w:val="bottom"/>
          </w:tcPr>
          <w:p w14:paraId="7272EEB3">
            <w:pPr>
              <w:rPr>
                <w:rFonts w:ascii="Arial" w:hAnsi="Arial" w:cs="Arial"/>
                <w:color w:val="000000"/>
                <w:sz w:val="20"/>
                <w:szCs w:val="20"/>
              </w:rPr>
            </w:pPr>
          </w:p>
        </w:tc>
        <w:tc>
          <w:tcPr>
            <w:tcW w:w="885" w:type="dxa"/>
            <w:tcBorders>
              <w:top w:val="nil"/>
              <w:left w:val="nil"/>
              <w:bottom w:val="nil"/>
              <w:right w:val="nil"/>
            </w:tcBorders>
            <w:noWrap/>
            <w:tcMar>
              <w:top w:w="15" w:type="dxa"/>
              <w:left w:w="15" w:type="dxa"/>
              <w:right w:w="15" w:type="dxa"/>
            </w:tcMar>
            <w:vAlign w:val="bottom"/>
          </w:tcPr>
          <w:p w14:paraId="4D6433A1">
            <w:pPr>
              <w:rPr>
                <w:rFonts w:ascii="Arial" w:hAnsi="Arial" w:cs="Arial"/>
                <w:color w:val="000000"/>
                <w:sz w:val="20"/>
                <w:szCs w:val="20"/>
              </w:rPr>
            </w:pPr>
          </w:p>
        </w:tc>
        <w:tc>
          <w:tcPr>
            <w:tcW w:w="870" w:type="dxa"/>
            <w:tcBorders>
              <w:top w:val="nil"/>
              <w:left w:val="nil"/>
              <w:bottom w:val="nil"/>
              <w:right w:val="nil"/>
            </w:tcBorders>
            <w:noWrap/>
            <w:tcMar>
              <w:top w:w="15" w:type="dxa"/>
              <w:left w:w="15" w:type="dxa"/>
              <w:right w:w="15" w:type="dxa"/>
            </w:tcMar>
            <w:vAlign w:val="bottom"/>
          </w:tcPr>
          <w:p w14:paraId="3388FA57">
            <w:pPr>
              <w:rPr>
                <w:rFonts w:ascii="Arial" w:hAnsi="Arial" w:cs="Arial"/>
                <w:color w:val="000000"/>
                <w:sz w:val="20"/>
                <w:szCs w:val="20"/>
              </w:rPr>
            </w:pPr>
          </w:p>
        </w:tc>
        <w:tc>
          <w:tcPr>
            <w:tcW w:w="795" w:type="dxa"/>
            <w:tcBorders>
              <w:top w:val="nil"/>
              <w:left w:val="nil"/>
              <w:bottom w:val="nil"/>
              <w:right w:val="nil"/>
            </w:tcBorders>
            <w:noWrap/>
            <w:tcMar>
              <w:top w:w="15" w:type="dxa"/>
              <w:left w:w="15" w:type="dxa"/>
              <w:right w:w="15" w:type="dxa"/>
            </w:tcMar>
            <w:vAlign w:val="bottom"/>
          </w:tcPr>
          <w:p w14:paraId="13BA82B5">
            <w:pPr>
              <w:rPr>
                <w:rFonts w:ascii="Arial" w:hAnsi="Arial" w:cs="Arial"/>
                <w:color w:val="000000"/>
                <w:sz w:val="20"/>
                <w:szCs w:val="20"/>
              </w:rPr>
            </w:pPr>
          </w:p>
        </w:tc>
        <w:tc>
          <w:tcPr>
            <w:tcW w:w="585" w:type="dxa"/>
            <w:tcBorders>
              <w:top w:val="nil"/>
              <w:left w:val="nil"/>
              <w:bottom w:val="nil"/>
              <w:right w:val="nil"/>
            </w:tcBorders>
            <w:noWrap/>
            <w:tcMar>
              <w:top w:w="15" w:type="dxa"/>
              <w:left w:w="15" w:type="dxa"/>
              <w:right w:w="15" w:type="dxa"/>
            </w:tcMar>
            <w:vAlign w:val="bottom"/>
          </w:tcPr>
          <w:p w14:paraId="7995C153">
            <w:pPr>
              <w:rPr>
                <w:rFonts w:ascii="Arial" w:hAnsi="Arial" w:cs="Arial"/>
                <w:color w:val="000000"/>
                <w:sz w:val="20"/>
                <w:szCs w:val="20"/>
              </w:rPr>
            </w:pPr>
          </w:p>
        </w:tc>
        <w:tc>
          <w:tcPr>
            <w:tcW w:w="1362" w:type="dxa"/>
            <w:gridSpan w:val="2"/>
            <w:tcBorders>
              <w:top w:val="nil"/>
              <w:left w:val="nil"/>
              <w:bottom w:val="nil"/>
              <w:right w:val="nil"/>
            </w:tcBorders>
            <w:noWrap/>
            <w:tcMar>
              <w:top w:w="15" w:type="dxa"/>
              <w:left w:w="15" w:type="dxa"/>
              <w:right w:w="15" w:type="dxa"/>
            </w:tcMar>
            <w:vAlign w:val="bottom"/>
          </w:tcPr>
          <w:p w14:paraId="372A5D8E">
            <w:pPr>
              <w:widowControl/>
              <w:jc w:val="right"/>
              <w:textAlignment w:val="bottom"/>
              <w:rPr>
                <w:rFonts w:ascii="宋体" w:cs="Times New Roman"/>
                <w:color w:val="000000"/>
                <w:sz w:val="20"/>
                <w:szCs w:val="20"/>
              </w:rPr>
            </w:pPr>
            <w:r>
              <w:rPr>
                <w:rFonts w:hint="eastAsia" w:ascii="宋体" w:hAnsi="宋体" w:cs="宋体"/>
                <w:color w:val="000000"/>
                <w:kern w:val="0"/>
                <w:sz w:val="20"/>
                <w:szCs w:val="20"/>
              </w:rPr>
              <w:t>公开</w:t>
            </w:r>
            <w:r>
              <w:rPr>
                <w:rFonts w:ascii="宋体" w:hAnsi="宋体" w:cs="宋体"/>
                <w:color w:val="000000"/>
                <w:kern w:val="0"/>
                <w:sz w:val="20"/>
                <w:szCs w:val="20"/>
              </w:rPr>
              <w:t>02</w:t>
            </w:r>
            <w:r>
              <w:rPr>
                <w:rFonts w:hint="eastAsia" w:ascii="宋体" w:hAnsi="宋体" w:cs="宋体"/>
                <w:color w:val="000000"/>
                <w:kern w:val="0"/>
                <w:sz w:val="20"/>
                <w:szCs w:val="20"/>
              </w:rPr>
              <w:t>表</w:t>
            </w:r>
          </w:p>
        </w:tc>
      </w:tr>
      <w:tr w14:paraId="687D54B3">
        <w:tblPrEx>
          <w:tblCellMar>
            <w:top w:w="0" w:type="dxa"/>
            <w:left w:w="0" w:type="dxa"/>
            <w:bottom w:w="0" w:type="dxa"/>
            <w:right w:w="0" w:type="dxa"/>
          </w:tblCellMar>
        </w:tblPrEx>
        <w:trPr>
          <w:trHeight w:val="357" w:hRule="atLeast"/>
          <w:jc w:val="center"/>
        </w:trPr>
        <w:tc>
          <w:tcPr>
            <w:tcW w:w="718" w:type="dxa"/>
            <w:tcBorders>
              <w:top w:val="nil"/>
              <w:left w:val="nil"/>
              <w:bottom w:val="nil"/>
              <w:right w:val="nil"/>
            </w:tcBorders>
            <w:noWrap/>
            <w:tcMar>
              <w:top w:w="15" w:type="dxa"/>
              <w:left w:w="15" w:type="dxa"/>
              <w:right w:w="15" w:type="dxa"/>
            </w:tcMar>
            <w:vAlign w:val="bottom"/>
          </w:tcPr>
          <w:p w14:paraId="5B73F283">
            <w:pPr>
              <w:widowControl/>
              <w:jc w:val="left"/>
              <w:textAlignment w:val="bottom"/>
              <w:rPr>
                <w:rFonts w:hint="eastAsia" w:ascii="宋体" w:hAnsi="宋体" w:cs="宋体"/>
                <w:color w:val="000000"/>
                <w:kern w:val="0"/>
                <w:sz w:val="20"/>
                <w:szCs w:val="20"/>
              </w:rPr>
            </w:pPr>
            <w:r>
              <w:rPr>
                <w:rFonts w:hint="eastAsia" w:ascii="宋体" w:hAnsi="宋体" w:cs="宋体"/>
                <w:color w:val="000000"/>
                <w:kern w:val="0"/>
                <w:sz w:val="20"/>
                <w:szCs w:val="20"/>
                <w:lang w:eastAsia="zh-CN"/>
              </w:rPr>
              <w:t>部门</w:t>
            </w:r>
            <w:r>
              <w:rPr>
                <w:rFonts w:hint="eastAsia" w:ascii="宋体" w:hAnsi="宋体" w:cs="宋体"/>
                <w:color w:val="000000"/>
                <w:kern w:val="0"/>
                <w:sz w:val="20"/>
                <w:szCs w:val="20"/>
              </w:rPr>
              <w:t>：</w:t>
            </w:r>
          </w:p>
        </w:tc>
        <w:tc>
          <w:tcPr>
            <w:tcW w:w="41" w:type="dxa"/>
            <w:tcBorders>
              <w:top w:val="nil"/>
              <w:left w:val="nil"/>
              <w:bottom w:val="nil"/>
              <w:right w:val="nil"/>
            </w:tcBorders>
            <w:noWrap/>
            <w:tcMar>
              <w:top w:w="15" w:type="dxa"/>
              <w:left w:w="15" w:type="dxa"/>
              <w:right w:w="15" w:type="dxa"/>
            </w:tcMar>
            <w:vAlign w:val="bottom"/>
          </w:tcPr>
          <w:p w14:paraId="28422299">
            <w:pPr>
              <w:widowControl/>
              <w:jc w:val="left"/>
              <w:textAlignment w:val="bottom"/>
              <w:rPr>
                <w:rFonts w:hint="eastAsia" w:ascii="宋体" w:hAnsi="宋体" w:cs="宋体"/>
                <w:color w:val="000000"/>
                <w:kern w:val="0"/>
                <w:sz w:val="20"/>
                <w:szCs w:val="20"/>
              </w:rPr>
            </w:pPr>
          </w:p>
        </w:tc>
        <w:tc>
          <w:tcPr>
            <w:tcW w:w="41" w:type="dxa"/>
            <w:tcBorders>
              <w:top w:val="nil"/>
              <w:left w:val="nil"/>
              <w:bottom w:val="nil"/>
              <w:right w:val="nil"/>
            </w:tcBorders>
            <w:noWrap/>
            <w:tcMar>
              <w:top w:w="15" w:type="dxa"/>
              <w:left w:w="15" w:type="dxa"/>
              <w:right w:w="15" w:type="dxa"/>
            </w:tcMar>
            <w:vAlign w:val="bottom"/>
          </w:tcPr>
          <w:p w14:paraId="6E425EAF">
            <w:pPr>
              <w:widowControl/>
              <w:jc w:val="left"/>
              <w:textAlignment w:val="bottom"/>
              <w:rPr>
                <w:rFonts w:hint="eastAsia" w:ascii="宋体" w:hAnsi="宋体" w:cs="宋体"/>
                <w:color w:val="000000"/>
                <w:kern w:val="0"/>
                <w:sz w:val="20"/>
                <w:szCs w:val="20"/>
              </w:rPr>
            </w:pPr>
          </w:p>
        </w:tc>
        <w:tc>
          <w:tcPr>
            <w:tcW w:w="3941" w:type="dxa"/>
            <w:tcBorders>
              <w:top w:val="nil"/>
              <w:left w:val="nil"/>
              <w:bottom w:val="nil"/>
              <w:right w:val="nil"/>
            </w:tcBorders>
            <w:noWrap/>
            <w:tcMar>
              <w:top w:w="15" w:type="dxa"/>
              <w:left w:w="15" w:type="dxa"/>
              <w:right w:w="15" w:type="dxa"/>
            </w:tcMar>
            <w:vAlign w:val="bottom"/>
          </w:tcPr>
          <w:p w14:paraId="30FF57A7">
            <w:pPr>
              <w:widowControl/>
              <w:jc w:val="left"/>
              <w:textAlignment w:val="bottom"/>
              <w:rPr>
                <w:rFonts w:hint="eastAsia" w:ascii="宋体" w:hAnsi="宋体" w:cs="宋体"/>
                <w:color w:val="000000"/>
                <w:kern w:val="0"/>
                <w:sz w:val="20"/>
                <w:szCs w:val="20"/>
              </w:rPr>
            </w:pPr>
            <w:r>
              <w:rPr>
                <w:rFonts w:hint="eastAsia" w:ascii="宋体" w:hAnsi="宋体" w:cs="宋体"/>
                <w:color w:val="000000"/>
                <w:kern w:val="0"/>
                <w:sz w:val="20"/>
                <w:szCs w:val="20"/>
                <w:lang w:eastAsia="zh-CN"/>
              </w:rPr>
              <w:t>石家庄市鹿泉区人民代表大会常务委员会</w:t>
            </w:r>
          </w:p>
        </w:tc>
        <w:tc>
          <w:tcPr>
            <w:tcW w:w="943" w:type="dxa"/>
            <w:tcBorders>
              <w:top w:val="nil"/>
              <w:left w:val="nil"/>
              <w:bottom w:val="nil"/>
              <w:right w:val="nil"/>
            </w:tcBorders>
            <w:noWrap/>
            <w:tcMar>
              <w:top w:w="15" w:type="dxa"/>
              <w:left w:w="15" w:type="dxa"/>
              <w:right w:w="15" w:type="dxa"/>
            </w:tcMar>
            <w:vAlign w:val="bottom"/>
          </w:tcPr>
          <w:p w14:paraId="0D2D2427">
            <w:pPr>
              <w:rPr>
                <w:rFonts w:ascii="Arial" w:hAnsi="Arial" w:cs="Arial"/>
                <w:color w:val="000000"/>
                <w:sz w:val="20"/>
                <w:szCs w:val="20"/>
              </w:rPr>
            </w:pPr>
          </w:p>
        </w:tc>
        <w:tc>
          <w:tcPr>
            <w:tcW w:w="885" w:type="dxa"/>
            <w:tcBorders>
              <w:top w:val="nil"/>
              <w:left w:val="nil"/>
              <w:bottom w:val="nil"/>
              <w:right w:val="nil"/>
            </w:tcBorders>
            <w:noWrap/>
            <w:tcMar>
              <w:top w:w="15" w:type="dxa"/>
              <w:left w:w="15" w:type="dxa"/>
              <w:right w:w="15" w:type="dxa"/>
            </w:tcMar>
            <w:vAlign w:val="bottom"/>
          </w:tcPr>
          <w:p w14:paraId="6F112216">
            <w:pPr>
              <w:rPr>
                <w:rFonts w:ascii="Arial" w:hAnsi="Arial" w:cs="Arial"/>
                <w:color w:val="000000"/>
                <w:sz w:val="20"/>
                <w:szCs w:val="20"/>
              </w:rPr>
            </w:pPr>
          </w:p>
        </w:tc>
        <w:tc>
          <w:tcPr>
            <w:tcW w:w="870" w:type="dxa"/>
            <w:tcBorders>
              <w:top w:val="nil"/>
              <w:left w:val="nil"/>
              <w:bottom w:val="nil"/>
              <w:right w:val="nil"/>
            </w:tcBorders>
            <w:noWrap/>
            <w:tcMar>
              <w:top w:w="15" w:type="dxa"/>
              <w:left w:w="15" w:type="dxa"/>
              <w:right w:w="15" w:type="dxa"/>
            </w:tcMar>
            <w:vAlign w:val="bottom"/>
          </w:tcPr>
          <w:p w14:paraId="7BEDC898">
            <w:pPr>
              <w:rPr>
                <w:rFonts w:ascii="Arial" w:hAnsi="Arial" w:cs="Arial"/>
                <w:color w:val="000000"/>
                <w:sz w:val="20"/>
                <w:szCs w:val="20"/>
              </w:rPr>
            </w:pPr>
          </w:p>
        </w:tc>
        <w:tc>
          <w:tcPr>
            <w:tcW w:w="795" w:type="dxa"/>
            <w:tcBorders>
              <w:top w:val="nil"/>
              <w:left w:val="nil"/>
              <w:bottom w:val="nil"/>
              <w:right w:val="nil"/>
            </w:tcBorders>
            <w:noWrap/>
            <w:tcMar>
              <w:top w:w="15" w:type="dxa"/>
              <w:left w:w="15" w:type="dxa"/>
              <w:right w:w="15" w:type="dxa"/>
            </w:tcMar>
            <w:vAlign w:val="bottom"/>
          </w:tcPr>
          <w:p w14:paraId="09DCD393">
            <w:pPr>
              <w:rPr>
                <w:rFonts w:ascii="Arial" w:hAnsi="Arial" w:cs="Arial"/>
                <w:color w:val="000000"/>
                <w:sz w:val="20"/>
                <w:szCs w:val="20"/>
              </w:rPr>
            </w:pPr>
          </w:p>
        </w:tc>
        <w:tc>
          <w:tcPr>
            <w:tcW w:w="1947" w:type="dxa"/>
            <w:gridSpan w:val="3"/>
            <w:tcBorders>
              <w:top w:val="nil"/>
              <w:left w:val="nil"/>
              <w:bottom w:val="nil"/>
              <w:right w:val="nil"/>
            </w:tcBorders>
            <w:noWrap/>
            <w:tcMar>
              <w:top w:w="15" w:type="dxa"/>
              <w:left w:w="15" w:type="dxa"/>
              <w:right w:w="15" w:type="dxa"/>
            </w:tcMar>
            <w:vAlign w:val="bottom"/>
          </w:tcPr>
          <w:p w14:paraId="2ECFAA35">
            <w:pPr>
              <w:widowControl/>
              <w:jc w:val="right"/>
              <w:textAlignment w:val="bottom"/>
              <w:rPr>
                <w:rFonts w:ascii="宋体" w:cs="Times New Roman"/>
                <w:color w:val="000000"/>
                <w:sz w:val="20"/>
                <w:szCs w:val="20"/>
              </w:rPr>
            </w:pPr>
            <w:r>
              <w:rPr>
                <w:rFonts w:hint="eastAsia" w:ascii="宋体" w:hAnsi="宋体" w:cs="宋体"/>
                <w:color w:val="000000"/>
                <w:kern w:val="0"/>
                <w:sz w:val="20"/>
                <w:szCs w:val="20"/>
              </w:rPr>
              <w:t>金额</w:t>
            </w:r>
            <w:r>
              <w:rPr>
                <w:rFonts w:hint="eastAsia" w:ascii="宋体" w:hAnsi="宋体" w:cs="宋体"/>
                <w:color w:val="000000"/>
                <w:kern w:val="0"/>
                <w:sz w:val="20"/>
                <w:szCs w:val="20"/>
                <w:lang w:eastAsia="zh-CN"/>
              </w:rPr>
              <w:t>单位</w:t>
            </w:r>
            <w:r>
              <w:rPr>
                <w:rFonts w:hint="eastAsia" w:ascii="宋体" w:hAnsi="宋体" w:cs="宋体"/>
                <w:color w:val="000000"/>
                <w:kern w:val="0"/>
                <w:sz w:val="20"/>
                <w:szCs w:val="20"/>
              </w:rPr>
              <w:t>：万元</w:t>
            </w:r>
          </w:p>
        </w:tc>
      </w:tr>
      <w:tr w14:paraId="53D0C00B">
        <w:tblPrEx>
          <w:tblCellMar>
            <w:top w:w="0" w:type="dxa"/>
            <w:left w:w="0" w:type="dxa"/>
            <w:bottom w:w="0" w:type="dxa"/>
            <w:right w:w="0" w:type="dxa"/>
          </w:tblCellMar>
        </w:tblPrEx>
        <w:trPr>
          <w:trHeight w:val="385" w:hRule="atLeast"/>
          <w:jc w:val="center"/>
        </w:trPr>
        <w:tc>
          <w:tcPr>
            <w:tcW w:w="4741" w:type="dxa"/>
            <w:gridSpan w:val="4"/>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3B08F8D4">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项目</w:t>
            </w:r>
          </w:p>
        </w:tc>
        <w:tc>
          <w:tcPr>
            <w:tcW w:w="943"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14:paraId="2E7858A5">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本年收入合计</w:t>
            </w:r>
          </w:p>
        </w:tc>
        <w:tc>
          <w:tcPr>
            <w:tcW w:w="885"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14:paraId="2BDC210E">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财政拨款收入</w:t>
            </w:r>
          </w:p>
        </w:tc>
        <w:tc>
          <w:tcPr>
            <w:tcW w:w="870"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14:paraId="04550A20">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上级补助收入</w:t>
            </w:r>
          </w:p>
        </w:tc>
        <w:tc>
          <w:tcPr>
            <w:tcW w:w="795"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14:paraId="04E7ED54">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事业收入</w:t>
            </w:r>
          </w:p>
        </w:tc>
        <w:tc>
          <w:tcPr>
            <w:tcW w:w="585"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14:paraId="658017E0">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经营收入</w:t>
            </w:r>
          </w:p>
        </w:tc>
        <w:tc>
          <w:tcPr>
            <w:tcW w:w="562"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14:paraId="03C4F794">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附属</w:t>
            </w:r>
            <w:r>
              <w:rPr>
                <w:rFonts w:hint="eastAsia" w:ascii="宋体" w:hAnsi="宋体" w:cs="宋体"/>
                <w:color w:val="000000"/>
                <w:kern w:val="0"/>
                <w:sz w:val="22"/>
                <w:szCs w:val="22"/>
                <w:lang w:eastAsia="zh-CN"/>
              </w:rPr>
              <w:t>部门</w:t>
            </w:r>
            <w:r>
              <w:rPr>
                <w:rFonts w:hint="eastAsia" w:ascii="宋体" w:hAnsi="宋体" w:cs="宋体"/>
                <w:color w:val="000000"/>
                <w:kern w:val="0"/>
                <w:sz w:val="22"/>
                <w:szCs w:val="22"/>
              </w:rPr>
              <w:t>上缴收入</w:t>
            </w:r>
          </w:p>
        </w:tc>
        <w:tc>
          <w:tcPr>
            <w:tcW w:w="800"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14:paraId="4D57789A">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其他收入</w:t>
            </w:r>
          </w:p>
        </w:tc>
      </w:tr>
      <w:tr w14:paraId="7B8797FC">
        <w:tblPrEx>
          <w:tblCellMar>
            <w:top w:w="0" w:type="dxa"/>
            <w:left w:w="0" w:type="dxa"/>
            <w:bottom w:w="0" w:type="dxa"/>
            <w:right w:w="0" w:type="dxa"/>
          </w:tblCellMar>
        </w:tblPrEx>
        <w:trPr>
          <w:trHeight w:val="380" w:hRule="atLeast"/>
          <w:jc w:val="center"/>
        </w:trPr>
        <w:tc>
          <w:tcPr>
            <w:tcW w:w="800" w:type="dxa"/>
            <w:gridSpan w:val="3"/>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14:paraId="7D63E8A5">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功能分类科目编码</w:t>
            </w:r>
          </w:p>
        </w:tc>
        <w:tc>
          <w:tcPr>
            <w:tcW w:w="3941" w:type="dxa"/>
            <w:vMerge w:val="restart"/>
            <w:tcBorders>
              <w:top w:val="nil"/>
              <w:left w:val="nil"/>
              <w:bottom w:val="single" w:color="000000" w:sz="4" w:space="0"/>
              <w:right w:val="single" w:color="000000" w:sz="4" w:space="0"/>
            </w:tcBorders>
            <w:noWrap/>
            <w:tcMar>
              <w:top w:w="15" w:type="dxa"/>
              <w:left w:w="15" w:type="dxa"/>
              <w:right w:w="15" w:type="dxa"/>
            </w:tcMar>
            <w:vAlign w:val="center"/>
          </w:tcPr>
          <w:p w14:paraId="43A01003">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科目名称</w:t>
            </w:r>
          </w:p>
        </w:tc>
        <w:tc>
          <w:tcPr>
            <w:tcW w:w="943"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14:paraId="359A8A79">
            <w:pPr>
              <w:jc w:val="center"/>
              <w:rPr>
                <w:rFonts w:ascii="宋体" w:cs="Times New Roman"/>
                <w:color w:val="000000"/>
                <w:sz w:val="22"/>
                <w:szCs w:val="22"/>
              </w:rPr>
            </w:pPr>
          </w:p>
        </w:tc>
        <w:tc>
          <w:tcPr>
            <w:tcW w:w="885"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14:paraId="470342D2">
            <w:pPr>
              <w:jc w:val="center"/>
              <w:rPr>
                <w:rFonts w:ascii="宋体" w:cs="Times New Roman"/>
                <w:color w:val="000000"/>
                <w:sz w:val="22"/>
                <w:szCs w:val="22"/>
              </w:rPr>
            </w:pPr>
          </w:p>
        </w:tc>
        <w:tc>
          <w:tcPr>
            <w:tcW w:w="87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14:paraId="12674968">
            <w:pPr>
              <w:jc w:val="center"/>
              <w:rPr>
                <w:rFonts w:ascii="宋体" w:cs="Times New Roman"/>
                <w:color w:val="000000"/>
                <w:sz w:val="22"/>
                <w:szCs w:val="22"/>
              </w:rPr>
            </w:pPr>
          </w:p>
        </w:tc>
        <w:tc>
          <w:tcPr>
            <w:tcW w:w="795"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14:paraId="56312C06">
            <w:pPr>
              <w:jc w:val="center"/>
              <w:rPr>
                <w:rFonts w:ascii="宋体" w:cs="Times New Roman"/>
                <w:color w:val="000000"/>
                <w:sz w:val="22"/>
                <w:szCs w:val="22"/>
              </w:rPr>
            </w:pPr>
          </w:p>
        </w:tc>
        <w:tc>
          <w:tcPr>
            <w:tcW w:w="585"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14:paraId="0E74F474">
            <w:pPr>
              <w:jc w:val="center"/>
              <w:rPr>
                <w:rFonts w:ascii="宋体" w:cs="Times New Roman"/>
                <w:color w:val="000000"/>
                <w:sz w:val="22"/>
                <w:szCs w:val="22"/>
              </w:rPr>
            </w:pPr>
          </w:p>
        </w:tc>
        <w:tc>
          <w:tcPr>
            <w:tcW w:w="562"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14:paraId="02E72417">
            <w:pPr>
              <w:jc w:val="center"/>
              <w:rPr>
                <w:rFonts w:ascii="宋体" w:cs="Times New Roman"/>
                <w:color w:val="000000"/>
                <w:sz w:val="22"/>
                <w:szCs w:val="22"/>
              </w:rPr>
            </w:pPr>
          </w:p>
        </w:tc>
        <w:tc>
          <w:tcPr>
            <w:tcW w:w="80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14:paraId="77DD3A8B">
            <w:pPr>
              <w:jc w:val="center"/>
              <w:rPr>
                <w:rFonts w:ascii="宋体" w:cs="Times New Roman"/>
                <w:color w:val="000000"/>
                <w:sz w:val="22"/>
                <w:szCs w:val="22"/>
              </w:rPr>
            </w:pPr>
          </w:p>
        </w:tc>
      </w:tr>
      <w:tr w14:paraId="6BE1988E">
        <w:tblPrEx>
          <w:tblCellMar>
            <w:top w:w="0" w:type="dxa"/>
            <w:left w:w="0" w:type="dxa"/>
            <w:bottom w:w="0" w:type="dxa"/>
            <w:right w:w="0" w:type="dxa"/>
          </w:tblCellMar>
        </w:tblPrEx>
        <w:trPr>
          <w:trHeight w:val="380" w:hRule="atLeast"/>
          <w:jc w:val="center"/>
        </w:trPr>
        <w:tc>
          <w:tcPr>
            <w:tcW w:w="800"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14:paraId="748D930F">
            <w:pPr>
              <w:jc w:val="center"/>
              <w:rPr>
                <w:rFonts w:ascii="宋体" w:cs="Times New Roman"/>
                <w:color w:val="000000"/>
                <w:sz w:val="22"/>
                <w:szCs w:val="22"/>
              </w:rPr>
            </w:pPr>
          </w:p>
        </w:tc>
        <w:tc>
          <w:tcPr>
            <w:tcW w:w="3941" w:type="dxa"/>
            <w:vMerge w:val="continue"/>
            <w:tcBorders>
              <w:top w:val="nil"/>
              <w:left w:val="nil"/>
              <w:bottom w:val="single" w:color="000000" w:sz="4" w:space="0"/>
              <w:right w:val="single" w:color="000000" w:sz="4" w:space="0"/>
            </w:tcBorders>
            <w:noWrap/>
            <w:tcMar>
              <w:top w:w="15" w:type="dxa"/>
              <w:left w:w="15" w:type="dxa"/>
              <w:right w:w="15" w:type="dxa"/>
            </w:tcMar>
            <w:vAlign w:val="center"/>
          </w:tcPr>
          <w:p w14:paraId="0C00BAC0">
            <w:pPr>
              <w:jc w:val="center"/>
              <w:rPr>
                <w:rFonts w:ascii="宋体" w:cs="Times New Roman"/>
                <w:color w:val="000000"/>
                <w:sz w:val="22"/>
                <w:szCs w:val="22"/>
              </w:rPr>
            </w:pPr>
          </w:p>
        </w:tc>
        <w:tc>
          <w:tcPr>
            <w:tcW w:w="943"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14:paraId="08054C68">
            <w:pPr>
              <w:jc w:val="center"/>
              <w:rPr>
                <w:rFonts w:ascii="宋体" w:cs="Times New Roman"/>
                <w:color w:val="000000"/>
                <w:sz w:val="22"/>
                <w:szCs w:val="22"/>
              </w:rPr>
            </w:pPr>
          </w:p>
        </w:tc>
        <w:tc>
          <w:tcPr>
            <w:tcW w:w="885"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14:paraId="66622311">
            <w:pPr>
              <w:jc w:val="center"/>
              <w:rPr>
                <w:rFonts w:ascii="宋体" w:cs="Times New Roman"/>
                <w:color w:val="000000"/>
                <w:sz w:val="22"/>
                <w:szCs w:val="22"/>
              </w:rPr>
            </w:pPr>
          </w:p>
        </w:tc>
        <w:tc>
          <w:tcPr>
            <w:tcW w:w="87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14:paraId="7D460375">
            <w:pPr>
              <w:jc w:val="center"/>
              <w:rPr>
                <w:rFonts w:ascii="宋体" w:cs="Times New Roman"/>
                <w:color w:val="000000"/>
                <w:sz w:val="22"/>
                <w:szCs w:val="22"/>
              </w:rPr>
            </w:pPr>
          </w:p>
        </w:tc>
        <w:tc>
          <w:tcPr>
            <w:tcW w:w="795"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14:paraId="09F866CD">
            <w:pPr>
              <w:jc w:val="center"/>
              <w:rPr>
                <w:rFonts w:ascii="宋体" w:cs="Times New Roman"/>
                <w:color w:val="000000"/>
                <w:sz w:val="22"/>
                <w:szCs w:val="22"/>
              </w:rPr>
            </w:pPr>
          </w:p>
        </w:tc>
        <w:tc>
          <w:tcPr>
            <w:tcW w:w="585"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14:paraId="3ACDF9BB">
            <w:pPr>
              <w:jc w:val="center"/>
              <w:rPr>
                <w:rFonts w:ascii="宋体" w:cs="Times New Roman"/>
                <w:color w:val="000000"/>
                <w:sz w:val="22"/>
                <w:szCs w:val="22"/>
              </w:rPr>
            </w:pPr>
          </w:p>
        </w:tc>
        <w:tc>
          <w:tcPr>
            <w:tcW w:w="562"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14:paraId="512BF43C">
            <w:pPr>
              <w:jc w:val="center"/>
              <w:rPr>
                <w:rFonts w:ascii="宋体" w:cs="Times New Roman"/>
                <w:color w:val="000000"/>
                <w:sz w:val="22"/>
                <w:szCs w:val="22"/>
              </w:rPr>
            </w:pPr>
          </w:p>
        </w:tc>
        <w:tc>
          <w:tcPr>
            <w:tcW w:w="80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14:paraId="493D22E6">
            <w:pPr>
              <w:jc w:val="center"/>
              <w:rPr>
                <w:rFonts w:ascii="宋体" w:cs="Times New Roman"/>
                <w:color w:val="000000"/>
                <w:sz w:val="22"/>
                <w:szCs w:val="22"/>
              </w:rPr>
            </w:pPr>
          </w:p>
        </w:tc>
      </w:tr>
      <w:tr w14:paraId="5AB5FBCA">
        <w:tblPrEx>
          <w:tblCellMar>
            <w:top w:w="0" w:type="dxa"/>
            <w:left w:w="0" w:type="dxa"/>
            <w:bottom w:w="0" w:type="dxa"/>
            <w:right w:w="0" w:type="dxa"/>
          </w:tblCellMar>
        </w:tblPrEx>
        <w:trPr>
          <w:trHeight w:val="380" w:hRule="atLeast"/>
          <w:jc w:val="center"/>
        </w:trPr>
        <w:tc>
          <w:tcPr>
            <w:tcW w:w="800"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14:paraId="3AC3D447">
            <w:pPr>
              <w:jc w:val="center"/>
              <w:rPr>
                <w:rFonts w:ascii="宋体" w:cs="Times New Roman"/>
                <w:color w:val="000000"/>
                <w:sz w:val="22"/>
                <w:szCs w:val="22"/>
              </w:rPr>
            </w:pPr>
          </w:p>
        </w:tc>
        <w:tc>
          <w:tcPr>
            <w:tcW w:w="3941" w:type="dxa"/>
            <w:vMerge w:val="continue"/>
            <w:tcBorders>
              <w:top w:val="nil"/>
              <w:left w:val="nil"/>
              <w:bottom w:val="single" w:color="000000" w:sz="4" w:space="0"/>
              <w:right w:val="single" w:color="000000" w:sz="4" w:space="0"/>
            </w:tcBorders>
            <w:noWrap/>
            <w:tcMar>
              <w:top w:w="15" w:type="dxa"/>
              <w:left w:w="15" w:type="dxa"/>
              <w:right w:w="15" w:type="dxa"/>
            </w:tcMar>
            <w:vAlign w:val="center"/>
          </w:tcPr>
          <w:p w14:paraId="3EA635CD">
            <w:pPr>
              <w:jc w:val="center"/>
              <w:rPr>
                <w:rFonts w:ascii="宋体" w:cs="Times New Roman"/>
                <w:color w:val="000000"/>
                <w:sz w:val="22"/>
                <w:szCs w:val="22"/>
              </w:rPr>
            </w:pPr>
          </w:p>
        </w:tc>
        <w:tc>
          <w:tcPr>
            <w:tcW w:w="943"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14:paraId="39C34E81">
            <w:pPr>
              <w:jc w:val="center"/>
              <w:rPr>
                <w:rFonts w:ascii="宋体" w:cs="Times New Roman"/>
                <w:color w:val="000000"/>
                <w:sz w:val="22"/>
                <w:szCs w:val="22"/>
              </w:rPr>
            </w:pPr>
          </w:p>
        </w:tc>
        <w:tc>
          <w:tcPr>
            <w:tcW w:w="885"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14:paraId="45525BB2">
            <w:pPr>
              <w:jc w:val="center"/>
              <w:rPr>
                <w:rFonts w:ascii="宋体" w:cs="Times New Roman"/>
                <w:color w:val="000000"/>
                <w:sz w:val="22"/>
                <w:szCs w:val="22"/>
              </w:rPr>
            </w:pPr>
          </w:p>
        </w:tc>
        <w:tc>
          <w:tcPr>
            <w:tcW w:w="87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14:paraId="219041D5">
            <w:pPr>
              <w:jc w:val="center"/>
              <w:rPr>
                <w:rFonts w:ascii="宋体" w:cs="Times New Roman"/>
                <w:color w:val="000000"/>
                <w:sz w:val="22"/>
                <w:szCs w:val="22"/>
              </w:rPr>
            </w:pPr>
          </w:p>
        </w:tc>
        <w:tc>
          <w:tcPr>
            <w:tcW w:w="795"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14:paraId="339A3E24">
            <w:pPr>
              <w:jc w:val="center"/>
              <w:rPr>
                <w:rFonts w:ascii="宋体" w:cs="Times New Roman"/>
                <w:color w:val="000000"/>
                <w:sz w:val="22"/>
                <w:szCs w:val="22"/>
              </w:rPr>
            </w:pPr>
          </w:p>
        </w:tc>
        <w:tc>
          <w:tcPr>
            <w:tcW w:w="585"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14:paraId="674F2418">
            <w:pPr>
              <w:jc w:val="center"/>
              <w:rPr>
                <w:rFonts w:ascii="宋体" w:cs="Times New Roman"/>
                <w:color w:val="000000"/>
                <w:sz w:val="22"/>
                <w:szCs w:val="22"/>
              </w:rPr>
            </w:pPr>
          </w:p>
        </w:tc>
        <w:tc>
          <w:tcPr>
            <w:tcW w:w="562"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14:paraId="23FCE751">
            <w:pPr>
              <w:jc w:val="center"/>
              <w:rPr>
                <w:rFonts w:ascii="宋体" w:cs="Times New Roman"/>
                <w:color w:val="000000"/>
                <w:sz w:val="22"/>
                <w:szCs w:val="22"/>
              </w:rPr>
            </w:pPr>
          </w:p>
        </w:tc>
        <w:tc>
          <w:tcPr>
            <w:tcW w:w="80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14:paraId="76A876D2">
            <w:pPr>
              <w:jc w:val="center"/>
              <w:rPr>
                <w:rFonts w:ascii="宋体" w:cs="Times New Roman"/>
                <w:color w:val="000000"/>
                <w:sz w:val="22"/>
                <w:szCs w:val="22"/>
              </w:rPr>
            </w:pPr>
          </w:p>
        </w:tc>
      </w:tr>
      <w:tr w14:paraId="1BC8C8E0">
        <w:tblPrEx>
          <w:tblCellMar>
            <w:top w:w="0" w:type="dxa"/>
            <w:left w:w="0" w:type="dxa"/>
            <w:bottom w:w="0" w:type="dxa"/>
            <w:right w:w="0" w:type="dxa"/>
          </w:tblCellMar>
        </w:tblPrEx>
        <w:trPr>
          <w:trHeight w:val="385" w:hRule="atLeast"/>
          <w:jc w:val="center"/>
        </w:trPr>
        <w:tc>
          <w:tcPr>
            <w:tcW w:w="4741" w:type="dxa"/>
            <w:gridSpan w:val="4"/>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4B840DF1">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栏次</w:t>
            </w:r>
          </w:p>
        </w:tc>
        <w:tc>
          <w:tcPr>
            <w:tcW w:w="943" w:type="dxa"/>
            <w:tcBorders>
              <w:top w:val="nil"/>
              <w:left w:val="nil"/>
              <w:bottom w:val="single" w:color="000000" w:sz="4" w:space="0"/>
              <w:right w:val="single" w:color="000000" w:sz="4" w:space="0"/>
            </w:tcBorders>
            <w:tcMar>
              <w:top w:w="15" w:type="dxa"/>
              <w:left w:w="15" w:type="dxa"/>
              <w:right w:w="15" w:type="dxa"/>
            </w:tcMar>
            <w:vAlign w:val="center"/>
          </w:tcPr>
          <w:p w14:paraId="014F0F0E">
            <w:pPr>
              <w:widowControl/>
              <w:jc w:val="center"/>
              <w:textAlignment w:val="center"/>
              <w:rPr>
                <w:rFonts w:ascii="宋体" w:cs="Times New Roman"/>
                <w:color w:val="000000"/>
                <w:sz w:val="22"/>
                <w:szCs w:val="22"/>
              </w:rPr>
            </w:pPr>
            <w:r>
              <w:rPr>
                <w:rFonts w:ascii="宋体" w:hAnsi="宋体" w:cs="宋体"/>
                <w:color w:val="000000"/>
                <w:kern w:val="0"/>
                <w:sz w:val="22"/>
                <w:szCs w:val="22"/>
              </w:rPr>
              <w:t>1</w:t>
            </w:r>
          </w:p>
        </w:tc>
        <w:tc>
          <w:tcPr>
            <w:tcW w:w="885" w:type="dxa"/>
            <w:tcBorders>
              <w:top w:val="nil"/>
              <w:left w:val="nil"/>
              <w:bottom w:val="single" w:color="000000" w:sz="4" w:space="0"/>
              <w:right w:val="single" w:color="000000" w:sz="4" w:space="0"/>
            </w:tcBorders>
            <w:tcMar>
              <w:top w:w="15" w:type="dxa"/>
              <w:left w:w="15" w:type="dxa"/>
              <w:right w:w="15" w:type="dxa"/>
            </w:tcMar>
            <w:vAlign w:val="center"/>
          </w:tcPr>
          <w:p w14:paraId="3D9BF844">
            <w:pPr>
              <w:widowControl/>
              <w:jc w:val="center"/>
              <w:textAlignment w:val="center"/>
              <w:rPr>
                <w:rFonts w:ascii="宋体" w:cs="Times New Roman"/>
                <w:color w:val="000000"/>
                <w:sz w:val="22"/>
                <w:szCs w:val="22"/>
              </w:rPr>
            </w:pPr>
            <w:r>
              <w:rPr>
                <w:rFonts w:ascii="宋体" w:hAnsi="宋体" w:cs="宋体"/>
                <w:color w:val="000000"/>
                <w:kern w:val="0"/>
                <w:sz w:val="22"/>
                <w:szCs w:val="22"/>
              </w:rPr>
              <w:t>2</w:t>
            </w:r>
          </w:p>
        </w:tc>
        <w:tc>
          <w:tcPr>
            <w:tcW w:w="870" w:type="dxa"/>
            <w:tcBorders>
              <w:top w:val="nil"/>
              <w:left w:val="nil"/>
              <w:bottom w:val="single" w:color="000000" w:sz="4" w:space="0"/>
              <w:right w:val="single" w:color="000000" w:sz="4" w:space="0"/>
            </w:tcBorders>
            <w:tcMar>
              <w:top w:w="15" w:type="dxa"/>
              <w:left w:w="15" w:type="dxa"/>
              <w:right w:w="15" w:type="dxa"/>
            </w:tcMar>
            <w:vAlign w:val="center"/>
          </w:tcPr>
          <w:p w14:paraId="629D2466">
            <w:pPr>
              <w:widowControl/>
              <w:jc w:val="center"/>
              <w:textAlignment w:val="center"/>
              <w:rPr>
                <w:rFonts w:ascii="宋体" w:cs="Times New Roman"/>
                <w:color w:val="000000"/>
                <w:sz w:val="22"/>
                <w:szCs w:val="22"/>
              </w:rPr>
            </w:pPr>
            <w:r>
              <w:rPr>
                <w:rFonts w:ascii="宋体" w:hAnsi="宋体" w:cs="宋体"/>
                <w:color w:val="000000"/>
                <w:kern w:val="0"/>
                <w:sz w:val="22"/>
                <w:szCs w:val="22"/>
              </w:rPr>
              <w:t>3</w:t>
            </w:r>
          </w:p>
        </w:tc>
        <w:tc>
          <w:tcPr>
            <w:tcW w:w="795" w:type="dxa"/>
            <w:tcBorders>
              <w:top w:val="nil"/>
              <w:left w:val="nil"/>
              <w:bottom w:val="single" w:color="000000" w:sz="4" w:space="0"/>
              <w:right w:val="single" w:color="000000" w:sz="4" w:space="0"/>
            </w:tcBorders>
            <w:tcMar>
              <w:top w:w="15" w:type="dxa"/>
              <w:left w:w="15" w:type="dxa"/>
              <w:right w:w="15" w:type="dxa"/>
            </w:tcMar>
            <w:vAlign w:val="center"/>
          </w:tcPr>
          <w:p w14:paraId="03F14576">
            <w:pPr>
              <w:widowControl/>
              <w:jc w:val="center"/>
              <w:textAlignment w:val="center"/>
              <w:rPr>
                <w:rFonts w:ascii="宋体" w:cs="Times New Roman"/>
                <w:color w:val="000000"/>
                <w:sz w:val="22"/>
                <w:szCs w:val="22"/>
              </w:rPr>
            </w:pPr>
            <w:r>
              <w:rPr>
                <w:rFonts w:ascii="宋体" w:hAnsi="宋体" w:cs="宋体"/>
                <w:color w:val="000000"/>
                <w:kern w:val="0"/>
                <w:sz w:val="22"/>
                <w:szCs w:val="22"/>
              </w:rPr>
              <w:t>4</w:t>
            </w:r>
          </w:p>
        </w:tc>
        <w:tc>
          <w:tcPr>
            <w:tcW w:w="585" w:type="dxa"/>
            <w:tcBorders>
              <w:top w:val="nil"/>
              <w:left w:val="nil"/>
              <w:bottom w:val="single" w:color="000000" w:sz="4" w:space="0"/>
              <w:right w:val="single" w:color="000000" w:sz="4" w:space="0"/>
            </w:tcBorders>
            <w:tcMar>
              <w:top w:w="15" w:type="dxa"/>
              <w:left w:w="15" w:type="dxa"/>
              <w:right w:w="15" w:type="dxa"/>
            </w:tcMar>
            <w:vAlign w:val="center"/>
          </w:tcPr>
          <w:p w14:paraId="7FC7BC1B">
            <w:pPr>
              <w:widowControl/>
              <w:jc w:val="center"/>
              <w:textAlignment w:val="center"/>
              <w:rPr>
                <w:rFonts w:ascii="宋体" w:cs="Times New Roman"/>
                <w:color w:val="000000"/>
                <w:sz w:val="22"/>
                <w:szCs w:val="22"/>
              </w:rPr>
            </w:pPr>
            <w:r>
              <w:rPr>
                <w:rFonts w:ascii="宋体" w:hAnsi="宋体" w:cs="宋体"/>
                <w:color w:val="000000"/>
                <w:kern w:val="0"/>
                <w:sz w:val="22"/>
                <w:szCs w:val="22"/>
              </w:rPr>
              <w:t>5</w:t>
            </w:r>
          </w:p>
        </w:tc>
        <w:tc>
          <w:tcPr>
            <w:tcW w:w="562" w:type="dxa"/>
            <w:tcBorders>
              <w:top w:val="nil"/>
              <w:left w:val="nil"/>
              <w:bottom w:val="single" w:color="000000" w:sz="4" w:space="0"/>
              <w:right w:val="single" w:color="000000" w:sz="4" w:space="0"/>
            </w:tcBorders>
            <w:tcMar>
              <w:top w:w="15" w:type="dxa"/>
              <w:left w:w="15" w:type="dxa"/>
              <w:right w:w="15" w:type="dxa"/>
            </w:tcMar>
            <w:vAlign w:val="center"/>
          </w:tcPr>
          <w:p w14:paraId="2394A64A">
            <w:pPr>
              <w:widowControl/>
              <w:jc w:val="center"/>
              <w:textAlignment w:val="center"/>
              <w:rPr>
                <w:rFonts w:ascii="宋体" w:cs="Times New Roman"/>
                <w:color w:val="000000"/>
                <w:sz w:val="22"/>
                <w:szCs w:val="22"/>
              </w:rPr>
            </w:pPr>
            <w:r>
              <w:rPr>
                <w:rFonts w:ascii="宋体" w:hAnsi="宋体" w:cs="宋体"/>
                <w:color w:val="000000"/>
                <w:kern w:val="0"/>
                <w:sz w:val="22"/>
                <w:szCs w:val="22"/>
              </w:rPr>
              <w:t>6</w:t>
            </w:r>
          </w:p>
        </w:tc>
        <w:tc>
          <w:tcPr>
            <w:tcW w:w="800" w:type="dxa"/>
            <w:tcBorders>
              <w:top w:val="nil"/>
              <w:left w:val="nil"/>
              <w:bottom w:val="single" w:color="000000" w:sz="4" w:space="0"/>
              <w:right w:val="single" w:color="000000" w:sz="4" w:space="0"/>
            </w:tcBorders>
            <w:tcMar>
              <w:top w:w="15" w:type="dxa"/>
              <w:left w:w="15" w:type="dxa"/>
              <w:right w:w="15" w:type="dxa"/>
            </w:tcMar>
            <w:vAlign w:val="center"/>
          </w:tcPr>
          <w:p w14:paraId="55749106">
            <w:pPr>
              <w:widowControl/>
              <w:jc w:val="center"/>
              <w:textAlignment w:val="center"/>
              <w:rPr>
                <w:rFonts w:ascii="宋体" w:cs="Times New Roman"/>
                <w:color w:val="000000"/>
                <w:sz w:val="22"/>
                <w:szCs w:val="22"/>
              </w:rPr>
            </w:pPr>
            <w:r>
              <w:rPr>
                <w:rFonts w:ascii="宋体" w:hAnsi="宋体" w:cs="宋体"/>
                <w:color w:val="000000"/>
                <w:kern w:val="0"/>
                <w:sz w:val="22"/>
                <w:szCs w:val="22"/>
              </w:rPr>
              <w:t>7</w:t>
            </w:r>
          </w:p>
        </w:tc>
      </w:tr>
      <w:tr w14:paraId="3F29451D">
        <w:tblPrEx>
          <w:tblCellMar>
            <w:top w:w="0" w:type="dxa"/>
            <w:left w:w="0" w:type="dxa"/>
            <w:bottom w:w="0" w:type="dxa"/>
            <w:right w:w="0" w:type="dxa"/>
          </w:tblCellMar>
        </w:tblPrEx>
        <w:trPr>
          <w:trHeight w:val="385" w:hRule="atLeast"/>
          <w:jc w:val="center"/>
        </w:trPr>
        <w:tc>
          <w:tcPr>
            <w:tcW w:w="4741" w:type="dxa"/>
            <w:gridSpan w:val="4"/>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581CD834">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合计</w:t>
            </w:r>
          </w:p>
        </w:tc>
        <w:tc>
          <w:tcPr>
            <w:tcW w:w="943" w:type="dxa"/>
            <w:tcBorders>
              <w:top w:val="nil"/>
              <w:left w:val="nil"/>
              <w:bottom w:val="single" w:color="000000" w:sz="4" w:space="0"/>
              <w:right w:val="single" w:color="000000" w:sz="4" w:space="0"/>
            </w:tcBorders>
            <w:noWrap/>
            <w:tcMar>
              <w:top w:w="15" w:type="dxa"/>
              <w:left w:w="15" w:type="dxa"/>
              <w:right w:w="15" w:type="dxa"/>
            </w:tcMar>
            <w:vAlign w:val="center"/>
          </w:tcPr>
          <w:p w14:paraId="6744C21E">
            <w:pPr>
              <w:keepNext w:val="0"/>
              <w:keepLines w:val="0"/>
              <w:widowControl/>
              <w:suppressLineNumbers w:val="0"/>
              <w:jc w:val="right"/>
              <w:textAlignment w:val="center"/>
              <w:rPr>
                <w:rFonts w:hint="default" w:ascii="宋体" w:eastAsia="宋体" w:cs="Times New Roman"/>
                <w:b/>
                <w:bCs/>
                <w:color w:val="000000"/>
                <w:sz w:val="22"/>
                <w:szCs w:val="22"/>
                <w:lang w:val="en-US" w:eastAsia="zh-CN"/>
              </w:rPr>
            </w:pPr>
            <w:r>
              <w:rPr>
                <w:rFonts w:hint="eastAsia" w:ascii="宋体" w:hAnsi="宋体" w:eastAsia="宋体" w:cs="宋体"/>
                <w:b/>
                <w:bCs/>
                <w:i w:val="0"/>
                <w:iCs w:val="0"/>
                <w:color w:val="000000"/>
                <w:kern w:val="0"/>
                <w:sz w:val="22"/>
                <w:szCs w:val="22"/>
                <w:u w:val="none"/>
                <w:lang w:val="en-US" w:eastAsia="zh-CN" w:bidi="ar"/>
              </w:rPr>
              <w:t>880.80</w:t>
            </w:r>
          </w:p>
        </w:tc>
        <w:tc>
          <w:tcPr>
            <w:tcW w:w="885" w:type="dxa"/>
            <w:tcBorders>
              <w:top w:val="nil"/>
              <w:left w:val="nil"/>
              <w:bottom w:val="single" w:color="000000" w:sz="4" w:space="0"/>
              <w:right w:val="single" w:color="000000" w:sz="4" w:space="0"/>
            </w:tcBorders>
            <w:noWrap/>
            <w:tcMar>
              <w:top w:w="15" w:type="dxa"/>
              <w:left w:w="15" w:type="dxa"/>
              <w:right w:w="15" w:type="dxa"/>
            </w:tcMar>
            <w:vAlign w:val="center"/>
          </w:tcPr>
          <w:p w14:paraId="0111FB7A">
            <w:pPr>
              <w:keepNext w:val="0"/>
              <w:keepLines w:val="0"/>
              <w:widowControl/>
              <w:suppressLineNumbers w:val="0"/>
              <w:jc w:val="right"/>
              <w:textAlignment w:val="center"/>
              <w:rPr>
                <w:rFonts w:hint="default" w:ascii="宋体" w:eastAsia="宋体" w:cs="Times New Roman"/>
                <w:b/>
                <w:bCs/>
                <w:color w:val="000000"/>
                <w:sz w:val="22"/>
                <w:szCs w:val="22"/>
                <w:lang w:val="en-US" w:eastAsia="zh-CN"/>
              </w:rPr>
            </w:pPr>
            <w:r>
              <w:rPr>
                <w:rFonts w:hint="eastAsia" w:ascii="宋体" w:hAnsi="宋体" w:eastAsia="宋体" w:cs="宋体"/>
                <w:b/>
                <w:bCs/>
                <w:i w:val="0"/>
                <w:iCs w:val="0"/>
                <w:color w:val="000000"/>
                <w:kern w:val="0"/>
                <w:sz w:val="22"/>
                <w:szCs w:val="22"/>
                <w:u w:val="none"/>
                <w:lang w:val="en-US" w:eastAsia="zh-CN" w:bidi="ar"/>
              </w:rPr>
              <w:t>880.80</w:t>
            </w:r>
          </w:p>
        </w:tc>
        <w:tc>
          <w:tcPr>
            <w:tcW w:w="870" w:type="dxa"/>
            <w:tcBorders>
              <w:top w:val="nil"/>
              <w:left w:val="nil"/>
              <w:bottom w:val="single" w:color="000000" w:sz="4" w:space="0"/>
              <w:right w:val="single" w:color="000000" w:sz="4" w:space="0"/>
            </w:tcBorders>
            <w:noWrap/>
            <w:tcMar>
              <w:top w:w="15" w:type="dxa"/>
              <w:left w:w="15" w:type="dxa"/>
              <w:right w:w="15" w:type="dxa"/>
            </w:tcMar>
            <w:vAlign w:val="center"/>
          </w:tcPr>
          <w:p w14:paraId="1B3B7FC8">
            <w:pPr>
              <w:jc w:val="right"/>
              <w:rPr>
                <w:rFonts w:ascii="宋体" w:cs="Times New Roman"/>
                <w:b/>
                <w:bCs/>
                <w:color w:val="000000"/>
                <w:sz w:val="22"/>
                <w:szCs w:val="22"/>
              </w:rPr>
            </w:pPr>
          </w:p>
        </w:tc>
        <w:tc>
          <w:tcPr>
            <w:tcW w:w="795" w:type="dxa"/>
            <w:tcBorders>
              <w:top w:val="nil"/>
              <w:left w:val="nil"/>
              <w:bottom w:val="single" w:color="000000" w:sz="4" w:space="0"/>
              <w:right w:val="single" w:color="000000" w:sz="4" w:space="0"/>
            </w:tcBorders>
            <w:noWrap/>
            <w:tcMar>
              <w:top w:w="15" w:type="dxa"/>
              <w:left w:w="15" w:type="dxa"/>
              <w:right w:w="15" w:type="dxa"/>
            </w:tcMar>
            <w:vAlign w:val="center"/>
          </w:tcPr>
          <w:p w14:paraId="33518636">
            <w:pPr>
              <w:jc w:val="right"/>
              <w:rPr>
                <w:rFonts w:ascii="宋体" w:cs="Times New Roman"/>
                <w:b/>
                <w:bCs/>
                <w:color w:val="000000"/>
                <w:sz w:val="22"/>
                <w:szCs w:val="22"/>
              </w:rPr>
            </w:pPr>
          </w:p>
        </w:tc>
        <w:tc>
          <w:tcPr>
            <w:tcW w:w="585" w:type="dxa"/>
            <w:tcBorders>
              <w:top w:val="nil"/>
              <w:left w:val="nil"/>
              <w:bottom w:val="single" w:color="000000" w:sz="4" w:space="0"/>
              <w:right w:val="single" w:color="000000" w:sz="4" w:space="0"/>
            </w:tcBorders>
            <w:noWrap/>
            <w:tcMar>
              <w:top w:w="15" w:type="dxa"/>
              <w:left w:w="15" w:type="dxa"/>
              <w:right w:w="15" w:type="dxa"/>
            </w:tcMar>
            <w:vAlign w:val="center"/>
          </w:tcPr>
          <w:p w14:paraId="742D7AA9">
            <w:pPr>
              <w:jc w:val="right"/>
              <w:rPr>
                <w:rFonts w:ascii="宋体" w:cs="Times New Roman"/>
                <w:b/>
                <w:bCs/>
                <w:color w:val="000000"/>
                <w:sz w:val="22"/>
                <w:szCs w:val="22"/>
              </w:rPr>
            </w:pPr>
          </w:p>
        </w:tc>
        <w:tc>
          <w:tcPr>
            <w:tcW w:w="562" w:type="dxa"/>
            <w:tcBorders>
              <w:top w:val="nil"/>
              <w:left w:val="nil"/>
              <w:bottom w:val="single" w:color="000000" w:sz="4" w:space="0"/>
              <w:right w:val="single" w:color="000000" w:sz="4" w:space="0"/>
            </w:tcBorders>
            <w:noWrap/>
            <w:tcMar>
              <w:top w:w="15" w:type="dxa"/>
              <w:left w:w="15" w:type="dxa"/>
              <w:right w:w="15" w:type="dxa"/>
            </w:tcMar>
            <w:vAlign w:val="center"/>
          </w:tcPr>
          <w:p w14:paraId="7A2E33ED">
            <w:pPr>
              <w:jc w:val="right"/>
              <w:rPr>
                <w:rFonts w:ascii="宋体" w:cs="Times New Roman"/>
                <w:b/>
                <w:bCs/>
                <w:color w:val="000000"/>
                <w:sz w:val="22"/>
                <w:szCs w:val="22"/>
              </w:rPr>
            </w:pPr>
          </w:p>
        </w:tc>
        <w:tc>
          <w:tcPr>
            <w:tcW w:w="800" w:type="dxa"/>
            <w:tcBorders>
              <w:top w:val="nil"/>
              <w:left w:val="nil"/>
              <w:bottom w:val="single" w:color="000000" w:sz="4" w:space="0"/>
              <w:right w:val="single" w:color="000000" w:sz="4" w:space="0"/>
            </w:tcBorders>
            <w:noWrap/>
            <w:tcMar>
              <w:top w:w="15" w:type="dxa"/>
              <w:left w:w="15" w:type="dxa"/>
              <w:right w:w="15" w:type="dxa"/>
            </w:tcMar>
            <w:vAlign w:val="center"/>
          </w:tcPr>
          <w:p w14:paraId="1B115191">
            <w:pPr>
              <w:keepNext w:val="0"/>
              <w:keepLines w:val="0"/>
              <w:widowControl/>
              <w:suppressLineNumbers w:val="0"/>
              <w:jc w:val="right"/>
              <w:textAlignment w:val="center"/>
              <w:rPr>
                <w:rFonts w:hint="default" w:ascii="宋体" w:cs="Times New Roman"/>
                <w:b/>
                <w:bCs/>
                <w:color w:val="000000"/>
                <w:sz w:val="22"/>
                <w:szCs w:val="22"/>
                <w:lang w:val="en-US"/>
              </w:rPr>
            </w:pPr>
          </w:p>
        </w:tc>
      </w:tr>
      <w:tr w14:paraId="3CD22F80">
        <w:tblPrEx>
          <w:tblCellMar>
            <w:top w:w="0" w:type="dxa"/>
            <w:left w:w="0" w:type="dxa"/>
            <w:bottom w:w="0" w:type="dxa"/>
            <w:right w:w="0" w:type="dxa"/>
          </w:tblCellMar>
        </w:tblPrEx>
        <w:trPr>
          <w:trHeight w:val="385" w:hRule="atLeast"/>
          <w:jc w:val="center"/>
        </w:trPr>
        <w:tc>
          <w:tcPr>
            <w:tcW w:w="800"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1AC0EE9A">
            <w:pPr>
              <w:keepNext w:val="0"/>
              <w:keepLines w:val="0"/>
              <w:widowControl/>
              <w:suppressLineNumbers w:val="0"/>
              <w:jc w:val="left"/>
              <w:textAlignment w:val="center"/>
              <w:rPr>
                <w:rFonts w:hint="default" w:ascii="宋体" w:eastAsia="宋体" w:cs="Times New Roman"/>
                <w:color w:val="000000"/>
                <w:sz w:val="22"/>
                <w:szCs w:val="22"/>
                <w:lang w:val="en-US" w:eastAsia="zh-CN"/>
              </w:rPr>
            </w:pPr>
            <w:r>
              <w:rPr>
                <w:rFonts w:hint="eastAsia" w:ascii="宋体" w:hAnsi="宋体" w:eastAsia="宋体" w:cs="宋体"/>
                <w:i w:val="0"/>
                <w:iCs w:val="0"/>
                <w:color w:val="000000"/>
                <w:kern w:val="0"/>
                <w:sz w:val="22"/>
                <w:szCs w:val="22"/>
                <w:u w:val="none"/>
                <w:lang w:val="en-US" w:eastAsia="zh-CN" w:bidi="ar"/>
              </w:rPr>
              <w:t>201</w:t>
            </w:r>
          </w:p>
        </w:tc>
        <w:tc>
          <w:tcPr>
            <w:tcW w:w="3941" w:type="dxa"/>
            <w:tcBorders>
              <w:top w:val="nil"/>
              <w:left w:val="nil"/>
              <w:bottom w:val="single" w:color="000000" w:sz="4" w:space="0"/>
              <w:right w:val="single" w:color="000000" w:sz="4" w:space="0"/>
            </w:tcBorders>
            <w:noWrap/>
            <w:tcMar>
              <w:top w:w="15" w:type="dxa"/>
              <w:left w:w="15" w:type="dxa"/>
              <w:right w:w="15" w:type="dxa"/>
            </w:tcMar>
            <w:vAlign w:val="center"/>
          </w:tcPr>
          <w:p w14:paraId="22874C83">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一般公共服务支出</w:t>
            </w:r>
          </w:p>
        </w:tc>
        <w:tc>
          <w:tcPr>
            <w:tcW w:w="943" w:type="dxa"/>
            <w:tcBorders>
              <w:top w:val="nil"/>
              <w:left w:val="nil"/>
              <w:bottom w:val="single" w:color="000000" w:sz="4" w:space="0"/>
              <w:right w:val="single" w:color="000000" w:sz="4" w:space="0"/>
            </w:tcBorders>
            <w:noWrap/>
            <w:tcMar>
              <w:top w:w="15" w:type="dxa"/>
              <w:left w:w="15" w:type="dxa"/>
              <w:right w:w="15" w:type="dxa"/>
            </w:tcMar>
            <w:vAlign w:val="center"/>
          </w:tcPr>
          <w:p w14:paraId="706F06EA">
            <w:pPr>
              <w:keepNext w:val="0"/>
              <w:keepLines w:val="0"/>
              <w:widowControl/>
              <w:suppressLineNumbers w:val="0"/>
              <w:jc w:val="right"/>
              <w:textAlignment w:val="center"/>
              <w:rPr>
                <w:rFonts w:hint="default" w:ascii="宋体" w:eastAsia="宋体" w:cs="Times New Roman"/>
                <w:color w:val="000000"/>
                <w:sz w:val="22"/>
                <w:szCs w:val="22"/>
                <w:lang w:val="en-US" w:eastAsia="zh-CN"/>
              </w:rPr>
            </w:pPr>
            <w:r>
              <w:rPr>
                <w:rFonts w:hint="eastAsia" w:ascii="宋体" w:hAnsi="宋体" w:eastAsia="宋体" w:cs="宋体"/>
                <w:i w:val="0"/>
                <w:iCs w:val="0"/>
                <w:color w:val="000000"/>
                <w:kern w:val="0"/>
                <w:sz w:val="22"/>
                <w:szCs w:val="22"/>
                <w:u w:val="none"/>
                <w:lang w:val="en-US" w:eastAsia="zh-CN" w:bidi="ar"/>
              </w:rPr>
              <w:t>602.85</w:t>
            </w:r>
          </w:p>
        </w:tc>
        <w:tc>
          <w:tcPr>
            <w:tcW w:w="885" w:type="dxa"/>
            <w:tcBorders>
              <w:top w:val="nil"/>
              <w:left w:val="nil"/>
              <w:bottom w:val="single" w:color="000000" w:sz="4" w:space="0"/>
              <w:right w:val="single" w:color="000000" w:sz="4" w:space="0"/>
            </w:tcBorders>
            <w:noWrap/>
            <w:tcMar>
              <w:top w:w="15" w:type="dxa"/>
              <w:left w:w="15" w:type="dxa"/>
              <w:right w:w="15" w:type="dxa"/>
            </w:tcMar>
            <w:vAlign w:val="center"/>
          </w:tcPr>
          <w:p w14:paraId="76A5B20B">
            <w:pPr>
              <w:keepNext w:val="0"/>
              <w:keepLines w:val="0"/>
              <w:widowControl/>
              <w:suppressLineNumbers w:val="0"/>
              <w:jc w:val="right"/>
              <w:textAlignment w:val="center"/>
              <w:rPr>
                <w:rFonts w:hint="default" w:ascii="宋体" w:hAnsi="Calibri" w:eastAsia="宋体" w:cs="Times New Roman"/>
                <w:color w:val="000000"/>
                <w:kern w:val="2"/>
                <w:sz w:val="22"/>
                <w:szCs w:val="22"/>
                <w:lang w:val="en-US" w:eastAsia="zh-CN" w:bidi="ar-SA"/>
              </w:rPr>
            </w:pPr>
            <w:r>
              <w:rPr>
                <w:rFonts w:hint="eastAsia" w:ascii="宋体" w:hAnsi="宋体" w:eastAsia="宋体" w:cs="宋体"/>
                <w:i w:val="0"/>
                <w:iCs w:val="0"/>
                <w:color w:val="000000"/>
                <w:kern w:val="0"/>
                <w:sz w:val="22"/>
                <w:szCs w:val="22"/>
                <w:u w:val="none"/>
                <w:lang w:val="en-US" w:eastAsia="zh-CN" w:bidi="ar"/>
              </w:rPr>
              <w:t>602.85</w:t>
            </w:r>
          </w:p>
        </w:tc>
        <w:tc>
          <w:tcPr>
            <w:tcW w:w="870" w:type="dxa"/>
            <w:tcBorders>
              <w:top w:val="nil"/>
              <w:left w:val="nil"/>
              <w:bottom w:val="single" w:color="000000" w:sz="4" w:space="0"/>
              <w:right w:val="single" w:color="000000" w:sz="4" w:space="0"/>
            </w:tcBorders>
            <w:noWrap/>
            <w:tcMar>
              <w:top w:w="15" w:type="dxa"/>
              <w:left w:w="15" w:type="dxa"/>
              <w:right w:w="15" w:type="dxa"/>
            </w:tcMar>
            <w:vAlign w:val="center"/>
          </w:tcPr>
          <w:p w14:paraId="7C4DB338">
            <w:pPr>
              <w:jc w:val="right"/>
              <w:rPr>
                <w:rFonts w:ascii="宋体" w:cs="Times New Roman"/>
                <w:color w:val="000000"/>
                <w:sz w:val="22"/>
                <w:szCs w:val="22"/>
              </w:rPr>
            </w:pPr>
          </w:p>
        </w:tc>
        <w:tc>
          <w:tcPr>
            <w:tcW w:w="795" w:type="dxa"/>
            <w:tcBorders>
              <w:top w:val="nil"/>
              <w:left w:val="nil"/>
              <w:bottom w:val="single" w:color="000000" w:sz="4" w:space="0"/>
              <w:right w:val="single" w:color="000000" w:sz="4" w:space="0"/>
            </w:tcBorders>
            <w:noWrap/>
            <w:tcMar>
              <w:top w:w="15" w:type="dxa"/>
              <w:left w:w="15" w:type="dxa"/>
              <w:right w:w="15" w:type="dxa"/>
            </w:tcMar>
            <w:vAlign w:val="center"/>
          </w:tcPr>
          <w:p w14:paraId="310A6F8E">
            <w:pPr>
              <w:jc w:val="right"/>
              <w:rPr>
                <w:rFonts w:ascii="宋体" w:cs="Times New Roman"/>
                <w:color w:val="000000"/>
                <w:sz w:val="22"/>
                <w:szCs w:val="22"/>
              </w:rPr>
            </w:pPr>
          </w:p>
        </w:tc>
        <w:tc>
          <w:tcPr>
            <w:tcW w:w="585" w:type="dxa"/>
            <w:tcBorders>
              <w:top w:val="nil"/>
              <w:left w:val="nil"/>
              <w:bottom w:val="single" w:color="000000" w:sz="4" w:space="0"/>
              <w:right w:val="single" w:color="000000" w:sz="4" w:space="0"/>
            </w:tcBorders>
            <w:noWrap/>
            <w:tcMar>
              <w:top w:w="15" w:type="dxa"/>
              <w:left w:w="15" w:type="dxa"/>
              <w:right w:w="15" w:type="dxa"/>
            </w:tcMar>
            <w:vAlign w:val="center"/>
          </w:tcPr>
          <w:p w14:paraId="3C1A93E6">
            <w:pPr>
              <w:jc w:val="right"/>
              <w:rPr>
                <w:rFonts w:ascii="宋体" w:cs="Times New Roman"/>
                <w:color w:val="000000"/>
                <w:sz w:val="22"/>
                <w:szCs w:val="22"/>
              </w:rPr>
            </w:pPr>
          </w:p>
        </w:tc>
        <w:tc>
          <w:tcPr>
            <w:tcW w:w="562" w:type="dxa"/>
            <w:tcBorders>
              <w:top w:val="nil"/>
              <w:left w:val="nil"/>
              <w:bottom w:val="single" w:color="000000" w:sz="4" w:space="0"/>
              <w:right w:val="single" w:color="000000" w:sz="4" w:space="0"/>
            </w:tcBorders>
            <w:noWrap/>
            <w:tcMar>
              <w:top w:w="15" w:type="dxa"/>
              <w:left w:w="15" w:type="dxa"/>
              <w:right w:w="15" w:type="dxa"/>
            </w:tcMar>
            <w:vAlign w:val="center"/>
          </w:tcPr>
          <w:p w14:paraId="3E0DEEBD">
            <w:pPr>
              <w:jc w:val="right"/>
              <w:rPr>
                <w:rFonts w:ascii="宋体" w:cs="Times New Roman"/>
                <w:color w:val="000000"/>
                <w:sz w:val="22"/>
                <w:szCs w:val="22"/>
              </w:rPr>
            </w:pPr>
          </w:p>
        </w:tc>
        <w:tc>
          <w:tcPr>
            <w:tcW w:w="800" w:type="dxa"/>
            <w:tcBorders>
              <w:top w:val="nil"/>
              <w:left w:val="nil"/>
              <w:bottom w:val="single" w:color="000000" w:sz="4" w:space="0"/>
              <w:right w:val="single" w:color="000000" w:sz="4" w:space="0"/>
            </w:tcBorders>
            <w:noWrap/>
            <w:tcMar>
              <w:top w:w="15" w:type="dxa"/>
              <w:left w:w="15" w:type="dxa"/>
              <w:right w:w="15" w:type="dxa"/>
            </w:tcMar>
            <w:vAlign w:val="center"/>
          </w:tcPr>
          <w:p w14:paraId="5794BAD6">
            <w:pPr>
              <w:keepNext w:val="0"/>
              <w:keepLines w:val="0"/>
              <w:widowControl/>
              <w:suppressLineNumbers w:val="0"/>
              <w:jc w:val="right"/>
              <w:textAlignment w:val="center"/>
              <w:rPr>
                <w:rFonts w:hint="default" w:ascii="宋体" w:cs="Times New Roman"/>
                <w:color w:val="000000"/>
                <w:sz w:val="22"/>
                <w:szCs w:val="22"/>
                <w:lang w:val="en-US"/>
              </w:rPr>
            </w:pPr>
          </w:p>
        </w:tc>
      </w:tr>
      <w:tr w14:paraId="5B1AFF96">
        <w:tblPrEx>
          <w:tblCellMar>
            <w:top w:w="0" w:type="dxa"/>
            <w:left w:w="0" w:type="dxa"/>
            <w:bottom w:w="0" w:type="dxa"/>
            <w:right w:w="0" w:type="dxa"/>
          </w:tblCellMar>
        </w:tblPrEx>
        <w:trPr>
          <w:trHeight w:val="385" w:hRule="atLeast"/>
          <w:jc w:val="center"/>
        </w:trPr>
        <w:tc>
          <w:tcPr>
            <w:tcW w:w="800"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7D6B9214">
            <w:pPr>
              <w:keepNext w:val="0"/>
              <w:keepLines w:val="0"/>
              <w:widowControl/>
              <w:suppressLineNumbers w:val="0"/>
              <w:jc w:val="left"/>
              <w:textAlignment w:val="center"/>
              <w:rPr>
                <w:rFonts w:hint="default" w:ascii="宋体" w:eastAsia="宋体" w:cs="Times New Roman"/>
                <w:color w:val="000000"/>
                <w:sz w:val="22"/>
                <w:szCs w:val="22"/>
                <w:lang w:val="en-US" w:eastAsia="zh-CN"/>
              </w:rPr>
            </w:pPr>
            <w:r>
              <w:rPr>
                <w:rFonts w:hint="eastAsia" w:ascii="宋体" w:hAnsi="宋体" w:eastAsia="宋体" w:cs="宋体"/>
                <w:i w:val="0"/>
                <w:iCs w:val="0"/>
                <w:color w:val="000000"/>
                <w:kern w:val="0"/>
                <w:sz w:val="22"/>
                <w:szCs w:val="22"/>
                <w:u w:val="none"/>
                <w:lang w:val="en-US" w:eastAsia="zh-CN" w:bidi="ar"/>
              </w:rPr>
              <w:t>20101</w:t>
            </w:r>
          </w:p>
        </w:tc>
        <w:tc>
          <w:tcPr>
            <w:tcW w:w="3941" w:type="dxa"/>
            <w:tcBorders>
              <w:top w:val="nil"/>
              <w:left w:val="nil"/>
              <w:bottom w:val="single" w:color="000000" w:sz="4" w:space="0"/>
              <w:right w:val="single" w:color="000000" w:sz="4" w:space="0"/>
            </w:tcBorders>
            <w:noWrap/>
            <w:tcMar>
              <w:top w:w="15" w:type="dxa"/>
              <w:left w:w="15" w:type="dxa"/>
              <w:right w:w="15" w:type="dxa"/>
            </w:tcMar>
            <w:vAlign w:val="center"/>
          </w:tcPr>
          <w:p w14:paraId="22703817">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人大事务</w:t>
            </w:r>
          </w:p>
        </w:tc>
        <w:tc>
          <w:tcPr>
            <w:tcW w:w="943" w:type="dxa"/>
            <w:tcBorders>
              <w:top w:val="nil"/>
              <w:left w:val="nil"/>
              <w:bottom w:val="single" w:color="000000" w:sz="4" w:space="0"/>
              <w:right w:val="single" w:color="000000" w:sz="4" w:space="0"/>
            </w:tcBorders>
            <w:noWrap/>
            <w:tcMar>
              <w:top w:w="15" w:type="dxa"/>
              <w:left w:w="15" w:type="dxa"/>
              <w:right w:w="15" w:type="dxa"/>
            </w:tcMar>
            <w:vAlign w:val="center"/>
          </w:tcPr>
          <w:p w14:paraId="1C04990B">
            <w:pPr>
              <w:keepNext w:val="0"/>
              <w:keepLines w:val="0"/>
              <w:widowControl/>
              <w:suppressLineNumbers w:val="0"/>
              <w:jc w:val="right"/>
              <w:textAlignment w:val="center"/>
              <w:rPr>
                <w:rFonts w:hint="default" w:ascii="宋体" w:eastAsia="宋体" w:cs="Times New Roman"/>
                <w:color w:val="000000"/>
                <w:sz w:val="22"/>
                <w:szCs w:val="22"/>
                <w:lang w:val="en-US" w:eastAsia="zh-CN"/>
              </w:rPr>
            </w:pPr>
            <w:r>
              <w:rPr>
                <w:rFonts w:hint="eastAsia" w:ascii="宋体" w:hAnsi="宋体" w:eastAsia="宋体" w:cs="宋体"/>
                <w:i w:val="0"/>
                <w:iCs w:val="0"/>
                <w:color w:val="000000"/>
                <w:kern w:val="0"/>
                <w:sz w:val="22"/>
                <w:szCs w:val="22"/>
                <w:u w:val="none"/>
                <w:lang w:val="en-US" w:eastAsia="zh-CN" w:bidi="ar"/>
              </w:rPr>
              <w:t>602.85</w:t>
            </w:r>
          </w:p>
        </w:tc>
        <w:tc>
          <w:tcPr>
            <w:tcW w:w="885" w:type="dxa"/>
            <w:tcBorders>
              <w:top w:val="nil"/>
              <w:left w:val="nil"/>
              <w:bottom w:val="single" w:color="000000" w:sz="4" w:space="0"/>
              <w:right w:val="single" w:color="000000" w:sz="4" w:space="0"/>
            </w:tcBorders>
            <w:noWrap/>
            <w:tcMar>
              <w:top w:w="15" w:type="dxa"/>
              <w:left w:w="15" w:type="dxa"/>
              <w:right w:w="15" w:type="dxa"/>
            </w:tcMar>
            <w:vAlign w:val="center"/>
          </w:tcPr>
          <w:p w14:paraId="331807E3">
            <w:pPr>
              <w:keepNext w:val="0"/>
              <w:keepLines w:val="0"/>
              <w:widowControl/>
              <w:suppressLineNumbers w:val="0"/>
              <w:jc w:val="right"/>
              <w:textAlignment w:val="center"/>
              <w:rPr>
                <w:rFonts w:hint="default" w:ascii="宋体" w:hAnsi="Calibri" w:eastAsia="宋体" w:cs="Times New Roman"/>
                <w:color w:val="000000"/>
                <w:kern w:val="2"/>
                <w:sz w:val="22"/>
                <w:szCs w:val="22"/>
                <w:lang w:val="en-US" w:eastAsia="zh-CN" w:bidi="ar-SA"/>
              </w:rPr>
            </w:pPr>
            <w:r>
              <w:rPr>
                <w:rFonts w:hint="eastAsia" w:ascii="宋体" w:hAnsi="宋体" w:eastAsia="宋体" w:cs="宋体"/>
                <w:i w:val="0"/>
                <w:iCs w:val="0"/>
                <w:color w:val="000000"/>
                <w:kern w:val="0"/>
                <w:sz w:val="22"/>
                <w:szCs w:val="22"/>
                <w:u w:val="none"/>
                <w:lang w:val="en-US" w:eastAsia="zh-CN" w:bidi="ar"/>
              </w:rPr>
              <w:t>602.85</w:t>
            </w:r>
          </w:p>
        </w:tc>
        <w:tc>
          <w:tcPr>
            <w:tcW w:w="870" w:type="dxa"/>
            <w:tcBorders>
              <w:top w:val="nil"/>
              <w:left w:val="nil"/>
              <w:bottom w:val="single" w:color="000000" w:sz="4" w:space="0"/>
              <w:right w:val="single" w:color="000000" w:sz="4" w:space="0"/>
            </w:tcBorders>
            <w:noWrap/>
            <w:tcMar>
              <w:top w:w="15" w:type="dxa"/>
              <w:left w:w="15" w:type="dxa"/>
              <w:right w:w="15" w:type="dxa"/>
            </w:tcMar>
            <w:vAlign w:val="center"/>
          </w:tcPr>
          <w:p w14:paraId="71C738A5">
            <w:pPr>
              <w:jc w:val="right"/>
              <w:rPr>
                <w:rFonts w:ascii="宋体" w:cs="Times New Roman"/>
                <w:color w:val="000000"/>
                <w:sz w:val="22"/>
                <w:szCs w:val="22"/>
              </w:rPr>
            </w:pPr>
          </w:p>
        </w:tc>
        <w:tc>
          <w:tcPr>
            <w:tcW w:w="795" w:type="dxa"/>
            <w:tcBorders>
              <w:top w:val="nil"/>
              <w:left w:val="nil"/>
              <w:bottom w:val="single" w:color="000000" w:sz="4" w:space="0"/>
              <w:right w:val="single" w:color="000000" w:sz="4" w:space="0"/>
            </w:tcBorders>
            <w:noWrap/>
            <w:tcMar>
              <w:top w:w="15" w:type="dxa"/>
              <w:left w:w="15" w:type="dxa"/>
              <w:right w:w="15" w:type="dxa"/>
            </w:tcMar>
            <w:vAlign w:val="center"/>
          </w:tcPr>
          <w:p w14:paraId="20148C06">
            <w:pPr>
              <w:jc w:val="right"/>
              <w:rPr>
                <w:rFonts w:ascii="宋体" w:cs="Times New Roman"/>
                <w:color w:val="000000"/>
                <w:sz w:val="22"/>
                <w:szCs w:val="22"/>
              </w:rPr>
            </w:pPr>
          </w:p>
        </w:tc>
        <w:tc>
          <w:tcPr>
            <w:tcW w:w="585" w:type="dxa"/>
            <w:tcBorders>
              <w:top w:val="nil"/>
              <w:left w:val="nil"/>
              <w:bottom w:val="single" w:color="000000" w:sz="4" w:space="0"/>
              <w:right w:val="single" w:color="000000" w:sz="4" w:space="0"/>
            </w:tcBorders>
            <w:noWrap/>
            <w:tcMar>
              <w:top w:w="15" w:type="dxa"/>
              <w:left w:w="15" w:type="dxa"/>
              <w:right w:w="15" w:type="dxa"/>
            </w:tcMar>
            <w:vAlign w:val="center"/>
          </w:tcPr>
          <w:p w14:paraId="419059B6">
            <w:pPr>
              <w:jc w:val="right"/>
              <w:rPr>
                <w:rFonts w:ascii="宋体" w:cs="Times New Roman"/>
                <w:color w:val="000000"/>
                <w:sz w:val="22"/>
                <w:szCs w:val="22"/>
              </w:rPr>
            </w:pPr>
          </w:p>
        </w:tc>
        <w:tc>
          <w:tcPr>
            <w:tcW w:w="562" w:type="dxa"/>
            <w:tcBorders>
              <w:top w:val="nil"/>
              <w:left w:val="nil"/>
              <w:bottom w:val="single" w:color="000000" w:sz="4" w:space="0"/>
              <w:right w:val="single" w:color="000000" w:sz="4" w:space="0"/>
            </w:tcBorders>
            <w:noWrap/>
            <w:tcMar>
              <w:top w:w="15" w:type="dxa"/>
              <w:left w:w="15" w:type="dxa"/>
              <w:right w:w="15" w:type="dxa"/>
            </w:tcMar>
            <w:vAlign w:val="center"/>
          </w:tcPr>
          <w:p w14:paraId="43079E0D">
            <w:pPr>
              <w:jc w:val="right"/>
              <w:rPr>
                <w:rFonts w:ascii="宋体" w:cs="Times New Roman"/>
                <w:color w:val="000000"/>
                <w:sz w:val="22"/>
                <w:szCs w:val="22"/>
              </w:rPr>
            </w:pPr>
          </w:p>
        </w:tc>
        <w:tc>
          <w:tcPr>
            <w:tcW w:w="800" w:type="dxa"/>
            <w:tcBorders>
              <w:top w:val="nil"/>
              <w:left w:val="nil"/>
              <w:bottom w:val="single" w:color="000000" w:sz="4" w:space="0"/>
              <w:right w:val="single" w:color="000000" w:sz="4" w:space="0"/>
            </w:tcBorders>
            <w:noWrap/>
            <w:tcMar>
              <w:top w:w="15" w:type="dxa"/>
              <w:left w:w="15" w:type="dxa"/>
              <w:right w:w="15" w:type="dxa"/>
            </w:tcMar>
            <w:vAlign w:val="center"/>
          </w:tcPr>
          <w:p w14:paraId="7E9C2D47">
            <w:pPr>
              <w:keepNext w:val="0"/>
              <w:keepLines w:val="0"/>
              <w:widowControl/>
              <w:suppressLineNumbers w:val="0"/>
              <w:jc w:val="right"/>
              <w:textAlignment w:val="center"/>
              <w:rPr>
                <w:rFonts w:ascii="宋体" w:cs="Times New Roman"/>
                <w:color w:val="000000"/>
                <w:sz w:val="22"/>
                <w:szCs w:val="22"/>
              </w:rPr>
            </w:pPr>
          </w:p>
        </w:tc>
      </w:tr>
      <w:tr w14:paraId="705FFF33">
        <w:tblPrEx>
          <w:tblCellMar>
            <w:top w:w="0" w:type="dxa"/>
            <w:left w:w="0" w:type="dxa"/>
            <w:bottom w:w="0" w:type="dxa"/>
            <w:right w:w="0" w:type="dxa"/>
          </w:tblCellMar>
        </w:tblPrEx>
        <w:trPr>
          <w:trHeight w:val="385" w:hRule="atLeast"/>
          <w:jc w:val="center"/>
        </w:trPr>
        <w:tc>
          <w:tcPr>
            <w:tcW w:w="800"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32648ABF">
            <w:pPr>
              <w:keepNext w:val="0"/>
              <w:keepLines w:val="0"/>
              <w:widowControl/>
              <w:suppressLineNumbers w:val="0"/>
              <w:jc w:val="left"/>
              <w:textAlignment w:val="center"/>
              <w:rPr>
                <w:rFonts w:hint="default" w:ascii="宋体" w:eastAsia="宋体" w:cs="Times New Roman"/>
                <w:color w:val="000000"/>
                <w:sz w:val="22"/>
                <w:szCs w:val="22"/>
                <w:lang w:val="en-US" w:eastAsia="zh-CN"/>
              </w:rPr>
            </w:pPr>
            <w:r>
              <w:rPr>
                <w:rFonts w:hint="eastAsia" w:ascii="宋体" w:hAnsi="宋体" w:eastAsia="宋体" w:cs="宋体"/>
                <w:i w:val="0"/>
                <w:iCs w:val="0"/>
                <w:color w:val="000000"/>
                <w:kern w:val="0"/>
                <w:sz w:val="22"/>
                <w:szCs w:val="22"/>
                <w:u w:val="none"/>
                <w:lang w:val="en-US" w:eastAsia="zh-CN" w:bidi="ar"/>
              </w:rPr>
              <w:t>2010101</w:t>
            </w:r>
          </w:p>
        </w:tc>
        <w:tc>
          <w:tcPr>
            <w:tcW w:w="3941" w:type="dxa"/>
            <w:tcBorders>
              <w:top w:val="nil"/>
              <w:left w:val="nil"/>
              <w:bottom w:val="single" w:color="000000" w:sz="4" w:space="0"/>
              <w:right w:val="single" w:color="000000" w:sz="4" w:space="0"/>
            </w:tcBorders>
            <w:noWrap/>
            <w:tcMar>
              <w:top w:w="15" w:type="dxa"/>
              <w:left w:w="15" w:type="dxa"/>
              <w:right w:w="15" w:type="dxa"/>
            </w:tcMar>
            <w:vAlign w:val="center"/>
          </w:tcPr>
          <w:p w14:paraId="683D69BB">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  行政运行</w:t>
            </w:r>
          </w:p>
        </w:tc>
        <w:tc>
          <w:tcPr>
            <w:tcW w:w="943" w:type="dxa"/>
            <w:tcBorders>
              <w:top w:val="nil"/>
              <w:left w:val="nil"/>
              <w:bottom w:val="single" w:color="000000" w:sz="4" w:space="0"/>
              <w:right w:val="single" w:color="000000" w:sz="4" w:space="0"/>
            </w:tcBorders>
            <w:noWrap/>
            <w:tcMar>
              <w:top w:w="15" w:type="dxa"/>
              <w:left w:w="15" w:type="dxa"/>
              <w:right w:w="15" w:type="dxa"/>
            </w:tcMar>
            <w:vAlign w:val="center"/>
          </w:tcPr>
          <w:p w14:paraId="1752C10A">
            <w:pPr>
              <w:keepNext w:val="0"/>
              <w:keepLines w:val="0"/>
              <w:widowControl/>
              <w:suppressLineNumbers w:val="0"/>
              <w:jc w:val="right"/>
              <w:textAlignment w:val="center"/>
              <w:rPr>
                <w:rFonts w:hint="default" w:ascii="宋体" w:eastAsia="宋体" w:cs="Times New Roman"/>
                <w:color w:val="000000"/>
                <w:sz w:val="22"/>
                <w:szCs w:val="22"/>
                <w:lang w:val="en-US" w:eastAsia="zh-CN"/>
              </w:rPr>
            </w:pPr>
            <w:r>
              <w:rPr>
                <w:rFonts w:hint="eastAsia" w:ascii="宋体" w:hAnsi="宋体" w:eastAsia="宋体" w:cs="宋体"/>
                <w:i w:val="0"/>
                <w:iCs w:val="0"/>
                <w:color w:val="000000"/>
                <w:kern w:val="0"/>
                <w:sz w:val="22"/>
                <w:szCs w:val="22"/>
                <w:u w:val="none"/>
                <w:lang w:val="en-US" w:eastAsia="zh-CN" w:bidi="ar"/>
              </w:rPr>
              <w:t>485.75</w:t>
            </w:r>
          </w:p>
        </w:tc>
        <w:tc>
          <w:tcPr>
            <w:tcW w:w="885" w:type="dxa"/>
            <w:tcBorders>
              <w:top w:val="nil"/>
              <w:left w:val="nil"/>
              <w:bottom w:val="single" w:color="000000" w:sz="4" w:space="0"/>
              <w:right w:val="single" w:color="000000" w:sz="4" w:space="0"/>
            </w:tcBorders>
            <w:noWrap/>
            <w:tcMar>
              <w:top w:w="15" w:type="dxa"/>
              <w:left w:w="15" w:type="dxa"/>
              <w:right w:w="15" w:type="dxa"/>
            </w:tcMar>
            <w:vAlign w:val="center"/>
          </w:tcPr>
          <w:p w14:paraId="2AD5D1F1">
            <w:pPr>
              <w:keepNext w:val="0"/>
              <w:keepLines w:val="0"/>
              <w:widowControl/>
              <w:suppressLineNumbers w:val="0"/>
              <w:jc w:val="right"/>
              <w:textAlignment w:val="center"/>
              <w:rPr>
                <w:rFonts w:hint="default" w:ascii="宋体" w:hAnsi="Calibri" w:eastAsia="宋体" w:cs="Times New Roman"/>
                <w:color w:val="000000"/>
                <w:kern w:val="2"/>
                <w:sz w:val="22"/>
                <w:szCs w:val="22"/>
                <w:lang w:val="en-US" w:eastAsia="zh-CN" w:bidi="ar-SA"/>
              </w:rPr>
            </w:pPr>
            <w:r>
              <w:rPr>
                <w:rFonts w:hint="eastAsia" w:ascii="宋体" w:hAnsi="宋体" w:eastAsia="宋体" w:cs="宋体"/>
                <w:i w:val="0"/>
                <w:iCs w:val="0"/>
                <w:color w:val="000000"/>
                <w:kern w:val="0"/>
                <w:sz w:val="22"/>
                <w:szCs w:val="22"/>
                <w:u w:val="none"/>
                <w:lang w:val="en-US" w:eastAsia="zh-CN" w:bidi="ar"/>
              </w:rPr>
              <w:t>485.75</w:t>
            </w:r>
          </w:p>
        </w:tc>
        <w:tc>
          <w:tcPr>
            <w:tcW w:w="870" w:type="dxa"/>
            <w:tcBorders>
              <w:top w:val="nil"/>
              <w:left w:val="nil"/>
              <w:bottom w:val="single" w:color="000000" w:sz="4" w:space="0"/>
              <w:right w:val="single" w:color="000000" w:sz="4" w:space="0"/>
            </w:tcBorders>
            <w:noWrap/>
            <w:tcMar>
              <w:top w:w="15" w:type="dxa"/>
              <w:left w:w="15" w:type="dxa"/>
              <w:right w:w="15" w:type="dxa"/>
            </w:tcMar>
            <w:vAlign w:val="center"/>
          </w:tcPr>
          <w:p w14:paraId="04036521">
            <w:pPr>
              <w:jc w:val="right"/>
              <w:rPr>
                <w:rFonts w:ascii="宋体" w:cs="Times New Roman"/>
                <w:color w:val="000000"/>
                <w:sz w:val="22"/>
                <w:szCs w:val="22"/>
              </w:rPr>
            </w:pPr>
          </w:p>
        </w:tc>
        <w:tc>
          <w:tcPr>
            <w:tcW w:w="795" w:type="dxa"/>
            <w:tcBorders>
              <w:top w:val="nil"/>
              <w:left w:val="nil"/>
              <w:bottom w:val="single" w:color="000000" w:sz="4" w:space="0"/>
              <w:right w:val="single" w:color="000000" w:sz="4" w:space="0"/>
            </w:tcBorders>
            <w:noWrap/>
            <w:tcMar>
              <w:top w:w="15" w:type="dxa"/>
              <w:left w:w="15" w:type="dxa"/>
              <w:right w:w="15" w:type="dxa"/>
            </w:tcMar>
            <w:vAlign w:val="center"/>
          </w:tcPr>
          <w:p w14:paraId="7BA701E8">
            <w:pPr>
              <w:jc w:val="right"/>
              <w:rPr>
                <w:rFonts w:ascii="宋体" w:cs="Times New Roman"/>
                <w:color w:val="000000"/>
                <w:sz w:val="22"/>
                <w:szCs w:val="22"/>
              </w:rPr>
            </w:pPr>
          </w:p>
        </w:tc>
        <w:tc>
          <w:tcPr>
            <w:tcW w:w="585" w:type="dxa"/>
            <w:tcBorders>
              <w:top w:val="nil"/>
              <w:left w:val="nil"/>
              <w:bottom w:val="single" w:color="000000" w:sz="4" w:space="0"/>
              <w:right w:val="single" w:color="000000" w:sz="4" w:space="0"/>
            </w:tcBorders>
            <w:noWrap/>
            <w:tcMar>
              <w:top w:w="15" w:type="dxa"/>
              <w:left w:w="15" w:type="dxa"/>
              <w:right w:w="15" w:type="dxa"/>
            </w:tcMar>
            <w:vAlign w:val="center"/>
          </w:tcPr>
          <w:p w14:paraId="763939A7">
            <w:pPr>
              <w:jc w:val="right"/>
              <w:rPr>
                <w:rFonts w:ascii="宋体" w:cs="Times New Roman"/>
                <w:color w:val="000000"/>
                <w:sz w:val="22"/>
                <w:szCs w:val="22"/>
              </w:rPr>
            </w:pPr>
          </w:p>
        </w:tc>
        <w:tc>
          <w:tcPr>
            <w:tcW w:w="562" w:type="dxa"/>
            <w:tcBorders>
              <w:top w:val="nil"/>
              <w:left w:val="nil"/>
              <w:bottom w:val="single" w:color="000000" w:sz="4" w:space="0"/>
              <w:right w:val="single" w:color="000000" w:sz="4" w:space="0"/>
            </w:tcBorders>
            <w:noWrap/>
            <w:tcMar>
              <w:top w:w="15" w:type="dxa"/>
              <w:left w:w="15" w:type="dxa"/>
              <w:right w:w="15" w:type="dxa"/>
            </w:tcMar>
            <w:vAlign w:val="center"/>
          </w:tcPr>
          <w:p w14:paraId="0A485017">
            <w:pPr>
              <w:jc w:val="right"/>
              <w:rPr>
                <w:rFonts w:ascii="宋体" w:cs="Times New Roman"/>
                <w:color w:val="000000"/>
                <w:sz w:val="22"/>
                <w:szCs w:val="22"/>
              </w:rPr>
            </w:pPr>
          </w:p>
        </w:tc>
        <w:tc>
          <w:tcPr>
            <w:tcW w:w="800" w:type="dxa"/>
            <w:tcBorders>
              <w:top w:val="nil"/>
              <w:left w:val="nil"/>
              <w:bottom w:val="single" w:color="000000" w:sz="4" w:space="0"/>
              <w:right w:val="single" w:color="000000" w:sz="4" w:space="0"/>
            </w:tcBorders>
            <w:noWrap/>
            <w:tcMar>
              <w:top w:w="15" w:type="dxa"/>
              <w:left w:w="15" w:type="dxa"/>
              <w:right w:w="15" w:type="dxa"/>
            </w:tcMar>
            <w:vAlign w:val="center"/>
          </w:tcPr>
          <w:p w14:paraId="3450DBA6">
            <w:pPr>
              <w:jc w:val="right"/>
              <w:rPr>
                <w:rFonts w:ascii="宋体" w:cs="Times New Roman"/>
                <w:color w:val="000000"/>
                <w:sz w:val="22"/>
                <w:szCs w:val="22"/>
              </w:rPr>
            </w:pPr>
          </w:p>
        </w:tc>
      </w:tr>
      <w:tr w14:paraId="0CA71C99">
        <w:tblPrEx>
          <w:tblCellMar>
            <w:top w:w="0" w:type="dxa"/>
            <w:left w:w="0" w:type="dxa"/>
            <w:bottom w:w="0" w:type="dxa"/>
            <w:right w:w="0" w:type="dxa"/>
          </w:tblCellMar>
        </w:tblPrEx>
        <w:trPr>
          <w:trHeight w:val="385" w:hRule="atLeast"/>
          <w:jc w:val="center"/>
        </w:trPr>
        <w:tc>
          <w:tcPr>
            <w:tcW w:w="800"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54D77510">
            <w:pPr>
              <w:keepNext w:val="0"/>
              <w:keepLines w:val="0"/>
              <w:widowControl/>
              <w:suppressLineNumbers w:val="0"/>
              <w:jc w:val="left"/>
              <w:textAlignment w:val="center"/>
              <w:rPr>
                <w:rFonts w:hint="default" w:ascii="宋体" w:eastAsia="宋体" w:cs="Times New Roman"/>
                <w:color w:val="000000"/>
                <w:sz w:val="22"/>
                <w:szCs w:val="22"/>
                <w:lang w:val="en-US" w:eastAsia="zh-CN"/>
              </w:rPr>
            </w:pPr>
            <w:r>
              <w:rPr>
                <w:rFonts w:hint="eastAsia" w:ascii="宋体" w:hAnsi="宋体" w:eastAsia="宋体" w:cs="宋体"/>
                <w:i w:val="0"/>
                <w:iCs w:val="0"/>
                <w:color w:val="000000"/>
                <w:kern w:val="0"/>
                <w:sz w:val="22"/>
                <w:szCs w:val="22"/>
                <w:u w:val="none"/>
                <w:lang w:val="en-US" w:eastAsia="zh-CN" w:bidi="ar"/>
              </w:rPr>
              <w:t>2010103</w:t>
            </w:r>
          </w:p>
        </w:tc>
        <w:tc>
          <w:tcPr>
            <w:tcW w:w="3941" w:type="dxa"/>
            <w:tcBorders>
              <w:top w:val="nil"/>
              <w:left w:val="nil"/>
              <w:bottom w:val="single" w:color="000000" w:sz="4" w:space="0"/>
              <w:right w:val="single" w:color="000000" w:sz="4" w:space="0"/>
            </w:tcBorders>
            <w:noWrap/>
            <w:tcMar>
              <w:top w:w="15" w:type="dxa"/>
              <w:left w:w="15" w:type="dxa"/>
              <w:right w:w="15" w:type="dxa"/>
            </w:tcMar>
            <w:vAlign w:val="center"/>
          </w:tcPr>
          <w:p w14:paraId="59024117">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  机关服务</w:t>
            </w:r>
          </w:p>
        </w:tc>
        <w:tc>
          <w:tcPr>
            <w:tcW w:w="943" w:type="dxa"/>
            <w:tcBorders>
              <w:top w:val="nil"/>
              <w:left w:val="nil"/>
              <w:bottom w:val="single" w:color="000000" w:sz="4" w:space="0"/>
              <w:right w:val="single" w:color="000000" w:sz="4" w:space="0"/>
            </w:tcBorders>
            <w:noWrap/>
            <w:tcMar>
              <w:top w:w="15" w:type="dxa"/>
              <w:left w:w="15" w:type="dxa"/>
              <w:right w:w="15" w:type="dxa"/>
            </w:tcMar>
            <w:vAlign w:val="center"/>
          </w:tcPr>
          <w:p w14:paraId="1D6957A1">
            <w:pPr>
              <w:keepNext w:val="0"/>
              <w:keepLines w:val="0"/>
              <w:widowControl/>
              <w:suppressLineNumbers w:val="0"/>
              <w:jc w:val="right"/>
              <w:textAlignment w:val="center"/>
              <w:rPr>
                <w:rFonts w:hint="default" w:ascii="宋体" w:eastAsia="宋体" w:cs="Times New Roman"/>
                <w:color w:val="000000"/>
                <w:sz w:val="22"/>
                <w:szCs w:val="22"/>
                <w:lang w:val="en-US" w:eastAsia="zh-CN"/>
              </w:rPr>
            </w:pPr>
            <w:r>
              <w:rPr>
                <w:rFonts w:hint="eastAsia" w:ascii="宋体" w:hAnsi="宋体" w:eastAsia="宋体" w:cs="宋体"/>
                <w:i w:val="0"/>
                <w:iCs w:val="0"/>
                <w:color w:val="000000"/>
                <w:kern w:val="0"/>
                <w:sz w:val="22"/>
                <w:szCs w:val="22"/>
                <w:u w:val="none"/>
                <w:lang w:val="en-US" w:eastAsia="zh-CN" w:bidi="ar"/>
              </w:rPr>
              <w:t>18.00</w:t>
            </w:r>
          </w:p>
        </w:tc>
        <w:tc>
          <w:tcPr>
            <w:tcW w:w="885" w:type="dxa"/>
            <w:tcBorders>
              <w:top w:val="nil"/>
              <w:left w:val="nil"/>
              <w:bottom w:val="single" w:color="000000" w:sz="4" w:space="0"/>
              <w:right w:val="single" w:color="000000" w:sz="4" w:space="0"/>
            </w:tcBorders>
            <w:noWrap/>
            <w:tcMar>
              <w:top w:w="15" w:type="dxa"/>
              <w:left w:w="15" w:type="dxa"/>
              <w:right w:w="15" w:type="dxa"/>
            </w:tcMar>
            <w:vAlign w:val="center"/>
          </w:tcPr>
          <w:p w14:paraId="000D5662">
            <w:pPr>
              <w:keepNext w:val="0"/>
              <w:keepLines w:val="0"/>
              <w:widowControl/>
              <w:suppressLineNumbers w:val="0"/>
              <w:jc w:val="right"/>
              <w:textAlignment w:val="center"/>
              <w:rPr>
                <w:rFonts w:hint="default" w:ascii="宋体" w:hAnsi="Calibri" w:eastAsia="宋体" w:cs="Times New Roman"/>
                <w:color w:val="000000"/>
                <w:kern w:val="2"/>
                <w:sz w:val="22"/>
                <w:szCs w:val="22"/>
                <w:lang w:val="en-US" w:eastAsia="zh-CN" w:bidi="ar-SA"/>
              </w:rPr>
            </w:pPr>
            <w:r>
              <w:rPr>
                <w:rFonts w:hint="eastAsia" w:ascii="宋体" w:hAnsi="宋体" w:eastAsia="宋体" w:cs="宋体"/>
                <w:i w:val="0"/>
                <w:iCs w:val="0"/>
                <w:color w:val="000000"/>
                <w:kern w:val="0"/>
                <w:sz w:val="22"/>
                <w:szCs w:val="22"/>
                <w:u w:val="none"/>
                <w:lang w:val="en-US" w:eastAsia="zh-CN" w:bidi="ar"/>
              </w:rPr>
              <w:t>18.00</w:t>
            </w:r>
          </w:p>
        </w:tc>
        <w:tc>
          <w:tcPr>
            <w:tcW w:w="870" w:type="dxa"/>
            <w:tcBorders>
              <w:top w:val="nil"/>
              <w:left w:val="nil"/>
              <w:bottom w:val="single" w:color="000000" w:sz="4" w:space="0"/>
              <w:right w:val="single" w:color="000000" w:sz="4" w:space="0"/>
            </w:tcBorders>
            <w:noWrap/>
            <w:tcMar>
              <w:top w:w="15" w:type="dxa"/>
              <w:left w:w="15" w:type="dxa"/>
              <w:right w:w="15" w:type="dxa"/>
            </w:tcMar>
            <w:vAlign w:val="center"/>
          </w:tcPr>
          <w:p w14:paraId="245A358D">
            <w:pPr>
              <w:jc w:val="right"/>
              <w:rPr>
                <w:rFonts w:ascii="宋体" w:cs="Times New Roman"/>
                <w:color w:val="000000"/>
                <w:sz w:val="22"/>
                <w:szCs w:val="22"/>
              </w:rPr>
            </w:pPr>
          </w:p>
        </w:tc>
        <w:tc>
          <w:tcPr>
            <w:tcW w:w="795" w:type="dxa"/>
            <w:tcBorders>
              <w:top w:val="nil"/>
              <w:left w:val="nil"/>
              <w:bottom w:val="single" w:color="000000" w:sz="4" w:space="0"/>
              <w:right w:val="single" w:color="000000" w:sz="4" w:space="0"/>
            </w:tcBorders>
            <w:noWrap/>
            <w:tcMar>
              <w:top w:w="15" w:type="dxa"/>
              <w:left w:w="15" w:type="dxa"/>
              <w:right w:w="15" w:type="dxa"/>
            </w:tcMar>
            <w:vAlign w:val="center"/>
          </w:tcPr>
          <w:p w14:paraId="1C232251">
            <w:pPr>
              <w:jc w:val="right"/>
              <w:rPr>
                <w:rFonts w:ascii="宋体" w:cs="Times New Roman"/>
                <w:color w:val="000000"/>
                <w:sz w:val="22"/>
                <w:szCs w:val="22"/>
              </w:rPr>
            </w:pPr>
          </w:p>
        </w:tc>
        <w:tc>
          <w:tcPr>
            <w:tcW w:w="585" w:type="dxa"/>
            <w:tcBorders>
              <w:top w:val="nil"/>
              <w:left w:val="nil"/>
              <w:bottom w:val="single" w:color="000000" w:sz="4" w:space="0"/>
              <w:right w:val="single" w:color="000000" w:sz="4" w:space="0"/>
            </w:tcBorders>
            <w:noWrap/>
            <w:tcMar>
              <w:top w:w="15" w:type="dxa"/>
              <w:left w:w="15" w:type="dxa"/>
              <w:right w:w="15" w:type="dxa"/>
            </w:tcMar>
            <w:vAlign w:val="center"/>
          </w:tcPr>
          <w:p w14:paraId="38FB145F">
            <w:pPr>
              <w:jc w:val="right"/>
              <w:rPr>
                <w:rFonts w:ascii="宋体" w:cs="Times New Roman"/>
                <w:color w:val="000000"/>
                <w:sz w:val="22"/>
                <w:szCs w:val="22"/>
              </w:rPr>
            </w:pPr>
          </w:p>
        </w:tc>
        <w:tc>
          <w:tcPr>
            <w:tcW w:w="562" w:type="dxa"/>
            <w:tcBorders>
              <w:top w:val="nil"/>
              <w:left w:val="nil"/>
              <w:bottom w:val="single" w:color="000000" w:sz="4" w:space="0"/>
              <w:right w:val="single" w:color="000000" w:sz="4" w:space="0"/>
            </w:tcBorders>
            <w:noWrap/>
            <w:tcMar>
              <w:top w:w="15" w:type="dxa"/>
              <w:left w:w="15" w:type="dxa"/>
              <w:right w:w="15" w:type="dxa"/>
            </w:tcMar>
            <w:vAlign w:val="center"/>
          </w:tcPr>
          <w:p w14:paraId="7325B382">
            <w:pPr>
              <w:jc w:val="right"/>
              <w:rPr>
                <w:rFonts w:ascii="宋体" w:cs="Times New Roman"/>
                <w:color w:val="000000"/>
                <w:sz w:val="22"/>
                <w:szCs w:val="22"/>
              </w:rPr>
            </w:pPr>
          </w:p>
        </w:tc>
        <w:tc>
          <w:tcPr>
            <w:tcW w:w="800" w:type="dxa"/>
            <w:tcBorders>
              <w:top w:val="nil"/>
              <w:left w:val="nil"/>
              <w:bottom w:val="single" w:color="000000" w:sz="4" w:space="0"/>
              <w:right w:val="single" w:color="000000" w:sz="4" w:space="0"/>
            </w:tcBorders>
            <w:noWrap/>
            <w:tcMar>
              <w:top w:w="15" w:type="dxa"/>
              <w:left w:w="15" w:type="dxa"/>
              <w:right w:w="15" w:type="dxa"/>
            </w:tcMar>
            <w:vAlign w:val="center"/>
          </w:tcPr>
          <w:p w14:paraId="27B9CB71">
            <w:pPr>
              <w:jc w:val="right"/>
              <w:rPr>
                <w:rFonts w:ascii="宋体" w:cs="Times New Roman"/>
                <w:color w:val="000000"/>
                <w:sz w:val="22"/>
                <w:szCs w:val="22"/>
              </w:rPr>
            </w:pPr>
          </w:p>
        </w:tc>
      </w:tr>
      <w:tr w14:paraId="57B65E0C">
        <w:tblPrEx>
          <w:tblCellMar>
            <w:top w:w="0" w:type="dxa"/>
            <w:left w:w="0" w:type="dxa"/>
            <w:bottom w:w="0" w:type="dxa"/>
            <w:right w:w="0" w:type="dxa"/>
          </w:tblCellMar>
        </w:tblPrEx>
        <w:trPr>
          <w:trHeight w:val="385" w:hRule="atLeast"/>
          <w:jc w:val="center"/>
        </w:trPr>
        <w:tc>
          <w:tcPr>
            <w:tcW w:w="800"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7108A26A">
            <w:pPr>
              <w:keepNext w:val="0"/>
              <w:keepLines w:val="0"/>
              <w:widowControl/>
              <w:suppressLineNumbers w:val="0"/>
              <w:jc w:val="left"/>
              <w:textAlignment w:val="center"/>
              <w:rPr>
                <w:rFonts w:hint="default" w:ascii="宋体" w:eastAsia="宋体" w:cs="Times New Roman"/>
                <w:color w:val="000000"/>
                <w:sz w:val="22"/>
                <w:szCs w:val="22"/>
                <w:lang w:val="en-US" w:eastAsia="zh-CN"/>
              </w:rPr>
            </w:pPr>
            <w:r>
              <w:rPr>
                <w:rFonts w:hint="eastAsia" w:ascii="宋体" w:hAnsi="宋体" w:eastAsia="宋体" w:cs="宋体"/>
                <w:i w:val="0"/>
                <w:iCs w:val="0"/>
                <w:color w:val="000000"/>
                <w:kern w:val="0"/>
                <w:sz w:val="22"/>
                <w:szCs w:val="22"/>
                <w:u w:val="none"/>
                <w:lang w:val="en-US" w:eastAsia="zh-CN" w:bidi="ar"/>
              </w:rPr>
              <w:t>2010104</w:t>
            </w:r>
          </w:p>
        </w:tc>
        <w:tc>
          <w:tcPr>
            <w:tcW w:w="3941" w:type="dxa"/>
            <w:tcBorders>
              <w:top w:val="nil"/>
              <w:left w:val="nil"/>
              <w:bottom w:val="single" w:color="000000" w:sz="4" w:space="0"/>
              <w:right w:val="single" w:color="000000" w:sz="4" w:space="0"/>
            </w:tcBorders>
            <w:noWrap/>
            <w:tcMar>
              <w:top w:w="15" w:type="dxa"/>
              <w:left w:w="15" w:type="dxa"/>
              <w:right w:w="15" w:type="dxa"/>
            </w:tcMar>
            <w:vAlign w:val="center"/>
          </w:tcPr>
          <w:p w14:paraId="230B7896">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  人大会议</w:t>
            </w:r>
          </w:p>
        </w:tc>
        <w:tc>
          <w:tcPr>
            <w:tcW w:w="943" w:type="dxa"/>
            <w:tcBorders>
              <w:top w:val="nil"/>
              <w:left w:val="nil"/>
              <w:bottom w:val="single" w:color="000000" w:sz="4" w:space="0"/>
              <w:right w:val="single" w:color="000000" w:sz="4" w:space="0"/>
            </w:tcBorders>
            <w:noWrap/>
            <w:tcMar>
              <w:top w:w="15" w:type="dxa"/>
              <w:left w:w="15" w:type="dxa"/>
              <w:right w:w="15" w:type="dxa"/>
            </w:tcMar>
            <w:vAlign w:val="center"/>
          </w:tcPr>
          <w:p w14:paraId="4B7B805C">
            <w:pPr>
              <w:keepNext w:val="0"/>
              <w:keepLines w:val="0"/>
              <w:widowControl/>
              <w:suppressLineNumbers w:val="0"/>
              <w:jc w:val="right"/>
              <w:textAlignment w:val="center"/>
              <w:rPr>
                <w:rFonts w:hint="default" w:ascii="宋体" w:eastAsia="宋体" w:cs="Times New Roman"/>
                <w:color w:val="000000"/>
                <w:sz w:val="22"/>
                <w:szCs w:val="22"/>
                <w:lang w:val="en-US" w:eastAsia="zh-CN"/>
              </w:rPr>
            </w:pPr>
            <w:r>
              <w:rPr>
                <w:rFonts w:hint="eastAsia" w:ascii="宋体" w:hAnsi="宋体" w:eastAsia="宋体" w:cs="宋体"/>
                <w:i w:val="0"/>
                <w:iCs w:val="0"/>
                <w:color w:val="000000"/>
                <w:kern w:val="0"/>
                <w:sz w:val="22"/>
                <w:szCs w:val="22"/>
                <w:u w:val="none"/>
                <w:lang w:val="en-US" w:eastAsia="zh-CN" w:bidi="ar"/>
              </w:rPr>
              <w:t>40.00</w:t>
            </w:r>
          </w:p>
        </w:tc>
        <w:tc>
          <w:tcPr>
            <w:tcW w:w="885" w:type="dxa"/>
            <w:tcBorders>
              <w:top w:val="nil"/>
              <w:left w:val="nil"/>
              <w:bottom w:val="single" w:color="000000" w:sz="4" w:space="0"/>
              <w:right w:val="single" w:color="000000" w:sz="4" w:space="0"/>
            </w:tcBorders>
            <w:noWrap/>
            <w:tcMar>
              <w:top w:w="15" w:type="dxa"/>
              <w:left w:w="15" w:type="dxa"/>
              <w:right w:w="15" w:type="dxa"/>
            </w:tcMar>
            <w:vAlign w:val="center"/>
          </w:tcPr>
          <w:p w14:paraId="0506453D">
            <w:pPr>
              <w:keepNext w:val="0"/>
              <w:keepLines w:val="0"/>
              <w:widowControl/>
              <w:suppressLineNumbers w:val="0"/>
              <w:jc w:val="right"/>
              <w:textAlignment w:val="center"/>
              <w:rPr>
                <w:rFonts w:hint="default" w:ascii="宋体" w:hAnsi="Calibri" w:eastAsia="宋体" w:cs="Times New Roman"/>
                <w:color w:val="000000"/>
                <w:kern w:val="2"/>
                <w:sz w:val="22"/>
                <w:szCs w:val="22"/>
                <w:lang w:val="en-US" w:eastAsia="zh-CN" w:bidi="ar-SA"/>
              </w:rPr>
            </w:pPr>
            <w:r>
              <w:rPr>
                <w:rFonts w:hint="eastAsia" w:ascii="宋体" w:hAnsi="宋体" w:eastAsia="宋体" w:cs="宋体"/>
                <w:i w:val="0"/>
                <w:iCs w:val="0"/>
                <w:color w:val="000000"/>
                <w:kern w:val="0"/>
                <w:sz w:val="22"/>
                <w:szCs w:val="22"/>
                <w:u w:val="none"/>
                <w:lang w:val="en-US" w:eastAsia="zh-CN" w:bidi="ar"/>
              </w:rPr>
              <w:t>40.00</w:t>
            </w:r>
          </w:p>
        </w:tc>
        <w:tc>
          <w:tcPr>
            <w:tcW w:w="870" w:type="dxa"/>
            <w:tcBorders>
              <w:top w:val="nil"/>
              <w:left w:val="nil"/>
              <w:bottom w:val="single" w:color="000000" w:sz="4" w:space="0"/>
              <w:right w:val="single" w:color="000000" w:sz="4" w:space="0"/>
            </w:tcBorders>
            <w:noWrap/>
            <w:tcMar>
              <w:top w:w="15" w:type="dxa"/>
              <w:left w:w="15" w:type="dxa"/>
              <w:right w:w="15" w:type="dxa"/>
            </w:tcMar>
            <w:vAlign w:val="center"/>
          </w:tcPr>
          <w:p w14:paraId="3A84347F">
            <w:pPr>
              <w:jc w:val="right"/>
              <w:rPr>
                <w:rFonts w:ascii="宋体" w:cs="Times New Roman"/>
                <w:color w:val="000000"/>
                <w:sz w:val="22"/>
                <w:szCs w:val="22"/>
              </w:rPr>
            </w:pPr>
          </w:p>
        </w:tc>
        <w:tc>
          <w:tcPr>
            <w:tcW w:w="795" w:type="dxa"/>
            <w:tcBorders>
              <w:top w:val="nil"/>
              <w:left w:val="nil"/>
              <w:bottom w:val="single" w:color="000000" w:sz="4" w:space="0"/>
              <w:right w:val="single" w:color="000000" w:sz="4" w:space="0"/>
            </w:tcBorders>
            <w:noWrap/>
            <w:tcMar>
              <w:top w:w="15" w:type="dxa"/>
              <w:left w:w="15" w:type="dxa"/>
              <w:right w:w="15" w:type="dxa"/>
            </w:tcMar>
            <w:vAlign w:val="center"/>
          </w:tcPr>
          <w:p w14:paraId="395C8F60">
            <w:pPr>
              <w:jc w:val="right"/>
              <w:rPr>
                <w:rFonts w:ascii="宋体" w:cs="Times New Roman"/>
                <w:color w:val="000000"/>
                <w:sz w:val="22"/>
                <w:szCs w:val="22"/>
              </w:rPr>
            </w:pPr>
          </w:p>
        </w:tc>
        <w:tc>
          <w:tcPr>
            <w:tcW w:w="585" w:type="dxa"/>
            <w:tcBorders>
              <w:top w:val="nil"/>
              <w:left w:val="nil"/>
              <w:bottom w:val="single" w:color="000000" w:sz="4" w:space="0"/>
              <w:right w:val="single" w:color="000000" w:sz="4" w:space="0"/>
            </w:tcBorders>
            <w:noWrap/>
            <w:tcMar>
              <w:top w:w="15" w:type="dxa"/>
              <w:left w:w="15" w:type="dxa"/>
              <w:right w:w="15" w:type="dxa"/>
            </w:tcMar>
            <w:vAlign w:val="center"/>
          </w:tcPr>
          <w:p w14:paraId="6FD49493">
            <w:pPr>
              <w:jc w:val="right"/>
              <w:rPr>
                <w:rFonts w:ascii="宋体" w:cs="Times New Roman"/>
                <w:color w:val="000000"/>
                <w:sz w:val="22"/>
                <w:szCs w:val="22"/>
              </w:rPr>
            </w:pPr>
          </w:p>
        </w:tc>
        <w:tc>
          <w:tcPr>
            <w:tcW w:w="562" w:type="dxa"/>
            <w:tcBorders>
              <w:top w:val="nil"/>
              <w:left w:val="nil"/>
              <w:bottom w:val="single" w:color="000000" w:sz="4" w:space="0"/>
              <w:right w:val="single" w:color="000000" w:sz="4" w:space="0"/>
            </w:tcBorders>
            <w:noWrap/>
            <w:tcMar>
              <w:top w:w="15" w:type="dxa"/>
              <w:left w:w="15" w:type="dxa"/>
              <w:right w:w="15" w:type="dxa"/>
            </w:tcMar>
            <w:vAlign w:val="center"/>
          </w:tcPr>
          <w:p w14:paraId="061027E9">
            <w:pPr>
              <w:jc w:val="right"/>
              <w:rPr>
                <w:rFonts w:ascii="宋体" w:cs="Times New Roman"/>
                <w:color w:val="000000"/>
                <w:sz w:val="22"/>
                <w:szCs w:val="22"/>
              </w:rPr>
            </w:pPr>
          </w:p>
        </w:tc>
        <w:tc>
          <w:tcPr>
            <w:tcW w:w="800" w:type="dxa"/>
            <w:tcBorders>
              <w:top w:val="nil"/>
              <w:left w:val="nil"/>
              <w:bottom w:val="single" w:color="000000" w:sz="4" w:space="0"/>
              <w:right w:val="single" w:color="000000" w:sz="4" w:space="0"/>
            </w:tcBorders>
            <w:noWrap/>
            <w:tcMar>
              <w:top w:w="15" w:type="dxa"/>
              <w:left w:w="15" w:type="dxa"/>
              <w:right w:w="15" w:type="dxa"/>
            </w:tcMar>
            <w:vAlign w:val="center"/>
          </w:tcPr>
          <w:p w14:paraId="64D9250D">
            <w:pPr>
              <w:jc w:val="right"/>
              <w:rPr>
                <w:rFonts w:ascii="宋体" w:cs="Times New Roman"/>
                <w:color w:val="000000"/>
                <w:sz w:val="22"/>
                <w:szCs w:val="22"/>
              </w:rPr>
            </w:pPr>
          </w:p>
        </w:tc>
      </w:tr>
      <w:tr w14:paraId="4E293F85">
        <w:tblPrEx>
          <w:tblCellMar>
            <w:top w:w="0" w:type="dxa"/>
            <w:left w:w="0" w:type="dxa"/>
            <w:bottom w:w="0" w:type="dxa"/>
            <w:right w:w="0" w:type="dxa"/>
          </w:tblCellMar>
        </w:tblPrEx>
        <w:trPr>
          <w:trHeight w:val="370" w:hRule="atLeast"/>
          <w:jc w:val="center"/>
        </w:trPr>
        <w:tc>
          <w:tcPr>
            <w:tcW w:w="800" w:type="dxa"/>
            <w:gridSpan w:val="3"/>
            <w:tcBorders>
              <w:top w:val="nil"/>
              <w:left w:val="single" w:color="000000" w:sz="4" w:space="0"/>
              <w:bottom w:val="single" w:color="auto" w:sz="4" w:space="0"/>
              <w:right w:val="single" w:color="000000" w:sz="4" w:space="0"/>
            </w:tcBorders>
            <w:noWrap/>
            <w:tcMar>
              <w:top w:w="15" w:type="dxa"/>
              <w:left w:w="15" w:type="dxa"/>
              <w:right w:w="15" w:type="dxa"/>
            </w:tcMar>
            <w:vAlign w:val="center"/>
          </w:tcPr>
          <w:p w14:paraId="614E00CC">
            <w:pPr>
              <w:keepNext w:val="0"/>
              <w:keepLines w:val="0"/>
              <w:widowControl/>
              <w:suppressLineNumbers w:val="0"/>
              <w:jc w:val="left"/>
              <w:textAlignment w:val="center"/>
              <w:rPr>
                <w:rFonts w:hint="default" w:ascii="宋体" w:eastAsia="宋体" w:cs="Times New Roman"/>
                <w:color w:val="000000"/>
                <w:sz w:val="22"/>
                <w:szCs w:val="22"/>
                <w:lang w:val="en-US" w:eastAsia="zh-CN"/>
              </w:rPr>
            </w:pPr>
            <w:r>
              <w:rPr>
                <w:rFonts w:hint="eastAsia" w:ascii="宋体" w:hAnsi="宋体" w:eastAsia="宋体" w:cs="宋体"/>
                <w:i w:val="0"/>
                <w:iCs w:val="0"/>
                <w:color w:val="000000"/>
                <w:kern w:val="0"/>
                <w:sz w:val="22"/>
                <w:szCs w:val="22"/>
                <w:u w:val="none"/>
                <w:lang w:val="en-US" w:eastAsia="zh-CN" w:bidi="ar"/>
              </w:rPr>
              <w:t>2010106</w:t>
            </w:r>
          </w:p>
        </w:tc>
        <w:tc>
          <w:tcPr>
            <w:tcW w:w="3941" w:type="dxa"/>
            <w:tcBorders>
              <w:top w:val="nil"/>
              <w:left w:val="nil"/>
              <w:bottom w:val="single" w:color="auto" w:sz="4" w:space="0"/>
              <w:right w:val="single" w:color="000000" w:sz="4" w:space="0"/>
            </w:tcBorders>
            <w:noWrap/>
            <w:tcMar>
              <w:top w:w="15" w:type="dxa"/>
              <w:left w:w="15" w:type="dxa"/>
              <w:right w:w="15" w:type="dxa"/>
            </w:tcMar>
            <w:vAlign w:val="center"/>
          </w:tcPr>
          <w:p w14:paraId="28EAF3F1">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  人大监督</w:t>
            </w:r>
          </w:p>
        </w:tc>
        <w:tc>
          <w:tcPr>
            <w:tcW w:w="943" w:type="dxa"/>
            <w:tcBorders>
              <w:top w:val="nil"/>
              <w:left w:val="nil"/>
              <w:bottom w:val="single" w:color="auto" w:sz="4" w:space="0"/>
              <w:right w:val="single" w:color="000000" w:sz="4" w:space="0"/>
            </w:tcBorders>
            <w:noWrap/>
            <w:tcMar>
              <w:top w:w="15" w:type="dxa"/>
              <w:left w:w="15" w:type="dxa"/>
              <w:right w:w="15" w:type="dxa"/>
            </w:tcMar>
            <w:vAlign w:val="center"/>
          </w:tcPr>
          <w:p w14:paraId="7D4CA615">
            <w:pPr>
              <w:keepNext w:val="0"/>
              <w:keepLines w:val="0"/>
              <w:widowControl/>
              <w:suppressLineNumbers w:val="0"/>
              <w:jc w:val="right"/>
              <w:textAlignment w:val="center"/>
              <w:rPr>
                <w:rFonts w:hint="default" w:ascii="宋体" w:eastAsia="宋体" w:cs="Times New Roman"/>
                <w:color w:val="000000"/>
                <w:sz w:val="22"/>
                <w:szCs w:val="22"/>
                <w:lang w:val="en-US" w:eastAsia="zh-CN"/>
              </w:rPr>
            </w:pPr>
            <w:r>
              <w:rPr>
                <w:rFonts w:hint="eastAsia" w:ascii="宋体" w:hAnsi="宋体" w:eastAsia="宋体" w:cs="宋体"/>
                <w:i w:val="0"/>
                <w:iCs w:val="0"/>
                <w:color w:val="000000"/>
                <w:kern w:val="0"/>
                <w:sz w:val="22"/>
                <w:szCs w:val="22"/>
                <w:u w:val="none"/>
                <w:lang w:val="en-US" w:eastAsia="zh-CN" w:bidi="ar"/>
              </w:rPr>
              <w:t>32.20</w:t>
            </w:r>
          </w:p>
        </w:tc>
        <w:tc>
          <w:tcPr>
            <w:tcW w:w="885" w:type="dxa"/>
            <w:tcBorders>
              <w:top w:val="nil"/>
              <w:left w:val="nil"/>
              <w:bottom w:val="single" w:color="auto" w:sz="4" w:space="0"/>
              <w:right w:val="single" w:color="000000" w:sz="4" w:space="0"/>
            </w:tcBorders>
            <w:noWrap/>
            <w:tcMar>
              <w:top w:w="15" w:type="dxa"/>
              <w:left w:w="15" w:type="dxa"/>
              <w:right w:w="15" w:type="dxa"/>
            </w:tcMar>
            <w:vAlign w:val="center"/>
          </w:tcPr>
          <w:p w14:paraId="7E244606">
            <w:pPr>
              <w:keepNext w:val="0"/>
              <w:keepLines w:val="0"/>
              <w:widowControl/>
              <w:suppressLineNumbers w:val="0"/>
              <w:jc w:val="right"/>
              <w:textAlignment w:val="center"/>
              <w:rPr>
                <w:rFonts w:hint="default" w:ascii="宋体" w:hAnsi="Calibri" w:eastAsia="宋体" w:cs="Times New Roman"/>
                <w:color w:val="000000"/>
                <w:kern w:val="2"/>
                <w:sz w:val="22"/>
                <w:szCs w:val="22"/>
                <w:lang w:val="en-US" w:eastAsia="zh-CN" w:bidi="ar-SA"/>
              </w:rPr>
            </w:pPr>
            <w:r>
              <w:rPr>
                <w:rFonts w:hint="eastAsia" w:ascii="宋体" w:hAnsi="宋体" w:eastAsia="宋体" w:cs="宋体"/>
                <w:i w:val="0"/>
                <w:iCs w:val="0"/>
                <w:color w:val="000000"/>
                <w:kern w:val="0"/>
                <w:sz w:val="22"/>
                <w:szCs w:val="22"/>
                <w:u w:val="none"/>
                <w:lang w:val="en-US" w:eastAsia="zh-CN" w:bidi="ar"/>
              </w:rPr>
              <w:t>32.20</w:t>
            </w:r>
          </w:p>
        </w:tc>
        <w:tc>
          <w:tcPr>
            <w:tcW w:w="870" w:type="dxa"/>
            <w:tcBorders>
              <w:top w:val="nil"/>
              <w:left w:val="nil"/>
              <w:bottom w:val="single" w:color="auto" w:sz="4" w:space="0"/>
              <w:right w:val="single" w:color="000000" w:sz="4" w:space="0"/>
            </w:tcBorders>
            <w:noWrap/>
            <w:tcMar>
              <w:top w:w="15" w:type="dxa"/>
              <w:left w:w="15" w:type="dxa"/>
              <w:right w:w="15" w:type="dxa"/>
            </w:tcMar>
            <w:vAlign w:val="center"/>
          </w:tcPr>
          <w:p w14:paraId="19B1A813">
            <w:pPr>
              <w:jc w:val="right"/>
              <w:rPr>
                <w:rFonts w:ascii="宋体" w:cs="Times New Roman"/>
                <w:color w:val="000000"/>
                <w:sz w:val="22"/>
                <w:szCs w:val="22"/>
              </w:rPr>
            </w:pPr>
          </w:p>
        </w:tc>
        <w:tc>
          <w:tcPr>
            <w:tcW w:w="795" w:type="dxa"/>
            <w:tcBorders>
              <w:top w:val="nil"/>
              <w:left w:val="nil"/>
              <w:bottom w:val="single" w:color="auto" w:sz="4" w:space="0"/>
              <w:right w:val="single" w:color="000000" w:sz="4" w:space="0"/>
            </w:tcBorders>
            <w:noWrap/>
            <w:tcMar>
              <w:top w:w="15" w:type="dxa"/>
              <w:left w:w="15" w:type="dxa"/>
              <w:right w:w="15" w:type="dxa"/>
            </w:tcMar>
            <w:vAlign w:val="center"/>
          </w:tcPr>
          <w:p w14:paraId="55226C92">
            <w:pPr>
              <w:jc w:val="right"/>
              <w:rPr>
                <w:rFonts w:ascii="宋体" w:cs="Times New Roman"/>
                <w:color w:val="000000"/>
                <w:sz w:val="22"/>
                <w:szCs w:val="22"/>
              </w:rPr>
            </w:pPr>
          </w:p>
        </w:tc>
        <w:tc>
          <w:tcPr>
            <w:tcW w:w="585" w:type="dxa"/>
            <w:tcBorders>
              <w:top w:val="nil"/>
              <w:left w:val="nil"/>
              <w:bottom w:val="single" w:color="auto" w:sz="4" w:space="0"/>
              <w:right w:val="single" w:color="000000" w:sz="4" w:space="0"/>
            </w:tcBorders>
            <w:noWrap/>
            <w:tcMar>
              <w:top w:w="15" w:type="dxa"/>
              <w:left w:w="15" w:type="dxa"/>
              <w:right w:w="15" w:type="dxa"/>
            </w:tcMar>
            <w:vAlign w:val="center"/>
          </w:tcPr>
          <w:p w14:paraId="0FC7762A">
            <w:pPr>
              <w:jc w:val="right"/>
              <w:rPr>
                <w:rFonts w:ascii="宋体" w:cs="Times New Roman"/>
                <w:color w:val="000000"/>
                <w:sz w:val="22"/>
                <w:szCs w:val="22"/>
              </w:rPr>
            </w:pPr>
          </w:p>
        </w:tc>
        <w:tc>
          <w:tcPr>
            <w:tcW w:w="562" w:type="dxa"/>
            <w:tcBorders>
              <w:top w:val="nil"/>
              <w:left w:val="nil"/>
              <w:bottom w:val="single" w:color="auto" w:sz="4" w:space="0"/>
              <w:right w:val="single" w:color="000000" w:sz="4" w:space="0"/>
            </w:tcBorders>
            <w:noWrap/>
            <w:tcMar>
              <w:top w:w="15" w:type="dxa"/>
              <w:left w:w="15" w:type="dxa"/>
              <w:right w:w="15" w:type="dxa"/>
            </w:tcMar>
            <w:vAlign w:val="center"/>
          </w:tcPr>
          <w:p w14:paraId="02EDD6A7">
            <w:pPr>
              <w:jc w:val="right"/>
              <w:rPr>
                <w:rFonts w:ascii="宋体" w:cs="Times New Roman"/>
                <w:color w:val="000000"/>
                <w:sz w:val="22"/>
                <w:szCs w:val="22"/>
              </w:rPr>
            </w:pPr>
          </w:p>
        </w:tc>
        <w:tc>
          <w:tcPr>
            <w:tcW w:w="800" w:type="dxa"/>
            <w:tcBorders>
              <w:top w:val="nil"/>
              <w:left w:val="nil"/>
              <w:bottom w:val="single" w:color="auto" w:sz="4" w:space="0"/>
              <w:right w:val="single" w:color="000000" w:sz="4" w:space="0"/>
            </w:tcBorders>
            <w:noWrap/>
            <w:tcMar>
              <w:top w:w="15" w:type="dxa"/>
              <w:left w:w="15" w:type="dxa"/>
              <w:right w:w="15" w:type="dxa"/>
            </w:tcMar>
            <w:vAlign w:val="center"/>
          </w:tcPr>
          <w:p w14:paraId="02DB6C2B">
            <w:pPr>
              <w:jc w:val="right"/>
              <w:rPr>
                <w:rFonts w:ascii="宋体" w:cs="Times New Roman"/>
                <w:color w:val="000000"/>
                <w:sz w:val="22"/>
                <w:szCs w:val="22"/>
              </w:rPr>
            </w:pPr>
          </w:p>
        </w:tc>
      </w:tr>
      <w:tr w14:paraId="409DDB80">
        <w:tblPrEx>
          <w:tblCellMar>
            <w:top w:w="0" w:type="dxa"/>
            <w:left w:w="0" w:type="dxa"/>
            <w:bottom w:w="0" w:type="dxa"/>
            <w:right w:w="0" w:type="dxa"/>
          </w:tblCellMar>
        </w:tblPrEx>
        <w:trPr>
          <w:trHeight w:val="405" w:hRule="atLeast"/>
          <w:jc w:val="center"/>
        </w:trPr>
        <w:tc>
          <w:tcPr>
            <w:tcW w:w="800" w:type="dxa"/>
            <w:gridSpan w:val="3"/>
            <w:tcBorders>
              <w:top w:val="single" w:color="auto" w:sz="4" w:space="0"/>
              <w:left w:val="single" w:color="000000" w:sz="4" w:space="0"/>
              <w:bottom w:val="single" w:color="auto" w:sz="4" w:space="0"/>
              <w:right w:val="single" w:color="000000" w:sz="4" w:space="0"/>
            </w:tcBorders>
            <w:noWrap/>
            <w:tcMar>
              <w:top w:w="15" w:type="dxa"/>
              <w:left w:w="15" w:type="dxa"/>
              <w:right w:w="15" w:type="dxa"/>
            </w:tcMar>
            <w:vAlign w:val="center"/>
          </w:tcPr>
          <w:p w14:paraId="08D1DF35">
            <w:pPr>
              <w:keepNext w:val="0"/>
              <w:keepLines w:val="0"/>
              <w:widowControl/>
              <w:suppressLineNumbers w:val="0"/>
              <w:jc w:val="left"/>
              <w:textAlignment w:val="center"/>
              <w:rPr>
                <w:rFonts w:hint="default" w:ascii="宋体" w:eastAsia="宋体" w:cs="Times New Roman"/>
                <w:color w:val="000000"/>
                <w:sz w:val="22"/>
                <w:szCs w:val="22"/>
                <w:lang w:val="en-US" w:eastAsia="zh-CN"/>
              </w:rPr>
            </w:pPr>
            <w:r>
              <w:rPr>
                <w:rFonts w:hint="eastAsia" w:ascii="宋体" w:hAnsi="宋体" w:eastAsia="宋体" w:cs="宋体"/>
                <w:i w:val="0"/>
                <w:iCs w:val="0"/>
                <w:color w:val="000000"/>
                <w:kern w:val="0"/>
                <w:sz w:val="22"/>
                <w:szCs w:val="22"/>
                <w:u w:val="none"/>
                <w:lang w:val="en-US" w:eastAsia="zh-CN" w:bidi="ar"/>
              </w:rPr>
              <w:t>2010107</w:t>
            </w:r>
          </w:p>
        </w:tc>
        <w:tc>
          <w:tcPr>
            <w:tcW w:w="3941"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44A6274F">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  人大代表履职能力提升</w:t>
            </w:r>
          </w:p>
        </w:tc>
        <w:tc>
          <w:tcPr>
            <w:tcW w:w="943"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30BCBC79">
            <w:pPr>
              <w:keepNext w:val="0"/>
              <w:keepLines w:val="0"/>
              <w:widowControl/>
              <w:suppressLineNumbers w:val="0"/>
              <w:jc w:val="right"/>
              <w:textAlignment w:val="center"/>
              <w:rPr>
                <w:rFonts w:hint="default" w:ascii="宋体" w:eastAsia="宋体" w:cs="Times New Roman"/>
                <w:color w:val="000000"/>
                <w:sz w:val="22"/>
                <w:szCs w:val="22"/>
                <w:lang w:val="en-US" w:eastAsia="zh-CN"/>
              </w:rPr>
            </w:pPr>
            <w:r>
              <w:rPr>
                <w:rFonts w:hint="eastAsia" w:ascii="宋体" w:hAnsi="宋体" w:eastAsia="宋体" w:cs="宋体"/>
                <w:i w:val="0"/>
                <w:iCs w:val="0"/>
                <w:color w:val="000000"/>
                <w:kern w:val="0"/>
                <w:sz w:val="22"/>
                <w:szCs w:val="22"/>
                <w:u w:val="none"/>
                <w:lang w:val="en-US" w:eastAsia="zh-CN" w:bidi="ar"/>
              </w:rPr>
              <w:t>5.06</w:t>
            </w:r>
          </w:p>
        </w:tc>
        <w:tc>
          <w:tcPr>
            <w:tcW w:w="885"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5AB2B31D">
            <w:pPr>
              <w:keepNext w:val="0"/>
              <w:keepLines w:val="0"/>
              <w:widowControl/>
              <w:suppressLineNumbers w:val="0"/>
              <w:jc w:val="right"/>
              <w:textAlignment w:val="center"/>
              <w:rPr>
                <w:rFonts w:hint="default" w:ascii="宋体" w:hAnsi="Calibri" w:eastAsia="宋体" w:cs="Times New Roman"/>
                <w:color w:val="000000"/>
                <w:kern w:val="2"/>
                <w:sz w:val="22"/>
                <w:szCs w:val="22"/>
                <w:lang w:val="en-US" w:eastAsia="zh-CN" w:bidi="ar-SA"/>
              </w:rPr>
            </w:pPr>
            <w:r>
              <w:rPr>
                <w:rFonts w:hint="eastAsia" w:ascii="宋体" w:hAnsi="宋体" w:eastAsia="宋体" w:cs="宋体"/>
                <w:i w:val="0"/>
                <w:iCs w:val="0"/>
                <w:color w:val="000000"/>
                <w:kern w:val="0"/>
                <w:sz w:val="22"/>
                <w:szCs w:val="22"/>
                <w:u w:val="none"/>
                <w:lang w:val="en-US" w:eastAsia="zh-CN" w:bidi="ar"/>
              </w:rPr>
              <w:t>5.06</w:t>
            </w:r>
          </w:p>
        </w:tc>
        <w:tc>
          <w:tcPr>
            <w:tcW w:w="870"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073B35DE">
            <w:pPr>
              <w:jc w:val="right"/>
              <w:rPr>
                <w:rFonts w:ascii="宋体" w:cs="Times New Roman"/>
                <w:color w:val="000000"/>
                <w:sz w:val="22"/>
                <w:szCs w:val="22"/>
              </w:rPr>
            </w:pPr>
          </w:p>
        </w:tc>
        <w:tc>
          <w:tcPr>
            <w:tcW w:w="795"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4F9CB0CF">
            <w:pPr>
              <w:jc w:val="right"/>
              <w:rPr>
                <w:rFonts w:ascii="宋体" w:cs="Times New Roman"/>
                <w:color w:val="000000"/>
                <w:sz w:val="22"/>
                <w:szCs w:val="22"/>
              </w:rPr>
            </w:pPr>
          </w:p>
        </w:tc>
        <w:tc>
          <w:tcPr>
            <w:tcW w:w="585"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1FCF9BC9">
            <w:pPr>
              <w:jc w:val="right"/>
              <w:rPr>
                <w:rFonts w:ascii="宋体" w:cs="Times New Roman"/>
                <w:color w:val="000000"/>
                <w:sz w:val="22"/>
                <w:szCs w:val="22"/>
              </w:rPr>
            </w:pPr>
          </w:p>
        </w:tc>
        <w:tc>
          <w:tcPr>
            <w:tcW w:w="562"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5DF40738">
            <w:pPr>
              <w:jc w:val="right"/>
              <w:rPr>
                <w:rFonts w:ascii="宋体" w:cs="Times New Roman"/>
                <w:color w:val="000000"/>
                <w:sz w:val="22"/>
                <w:szCs w:val="22"/>
              </w:rPr>
            </w:pPr>
          </w:p>
        </w:tc>
        <w:tc>
          <w:tcPr>
            <w:tcW w:w="800"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1C8EA08A">
            <w:pPr>
              <w:jc w:val="right"/>
              <w:rPr>
                <w:rFonts w:ascii="宋体" w:cs="Times New Roman"/>
                <w:color w:val="000000"/>
                <w:sz w:val="22"/>
                <w:szCs w:val="22"/>
              </w:rPr>
            </w:pPr>
          </w:p>
        </w:tc>
      </w:tr>
      <w:tr w14:paraId="03675424">
        <w:tblPrEx>
          <w:tblCellMar>
            <w:top w:w="0" w:type="dxa"/>
            <w:left w:w="0" w:type="dxa"/>
            <w:bottom w:w="0" w:type="dxa"/>
            <w:right w:w="0" w:type="dxa"/>
          </w:tblCellMar>
        </w:tblPrEx>
        <w:trPr>
          <w:trHeight w:val="456" w:hRule="atLeast"/>
          <w:jc w:val="center"/>
        </w:trPr>
        <w:tc>
          <w:tcPr>
            <w:tcW w:w="800" w:type="dxa"/>
            <w:gridSpan w:val="3"/>
            <w:tcBorders>
              <w:top w:val="single" w:color="auto" w:sz="4" w:space="0"/>
              <w:left w:val="single" w:color="000000" w:sz="4" w:space="0"/>
              <w:bottom w:val="single" w:color="auto" w:sz="4" w:space="0"/>
              <w:right w:val="single" w:color="000000" w:sz="4" w:space="0"/>
            </w:tcBorders>
            <w:noWrap/>
            <w:tcMar>
              <w:top w:w="15" w:type="dxa"/>
              <w:left w:w="15" w:type="dxa"/>
              <w:right w:w="15" w:type="dxa"/>
            </w:tcMar>
            <w:vAlign w:val="center"/>
          </w:tcPr>
          <w:p w14:paraId="2AFCD875">
            <w:pPr>
              <w:keepNext w:val="0"/>
              <w:keepLines w:val="0"/>
              <w:widowControl/>
              <w:suppressLineNumbers w:val="0"/>
              <w:jc w:val="left"/>
              <w:textAlignment w:val="center"/>
              <w:rPr>
                <w:rFonts w:hint="default" w:ascii="宋体" w:eastAsia="宋体" w:cs="Times New Roman"/>
                <w:color w:val="000000"/>
                <w:sz w:val="22"/>
                <w:szCs w:val="22"/>
                <w:lang w:val="en-US" w:eastAsia="zh-CN"/>
              </w:rPr>
            </w:pPr>
            <w:r>
              <w:rPr>
                <w:rFonts w:hint="eastAsia" w:ascii="宋体" w:hAnsi="宋体" w:eastAsia="宋体" w:cs="宋体"/>
                <w:i w:val="0"/>
                <w:iCs w:val="0"/>
                <w:color w:val="000000"/>
                <w:kern w:val="0"/>
                <w:sz w:val="22"/>
                <w:szCs w:val="22"/>
                <w:u w:val="none"/>
                <w:lang w:val="en-US" w:eastAsia="zh-CN" w:bidi="ar"/>
              </w:rPr>
              <w:t>2010108</w:t>
            </w:r>
          </w:p>
        </w:tc>
        <w:tc>
          <w:tcPr>
            <w:tcW w:w="3941"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3D473E3E">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  代表工作</w:t>
            </w:r>
          </w:p>
        </w:tc>
        <w:tc>
          <w:tcPr>
            <w:tcW w:w="943"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757BF621">
            <w:pPr>
              <w:keepNext w:val="0"/>
              <w:keepLines w:val="0"/>
              <w:widowControl/>
              <w:suppressLineNumbers w:val="0"/>
              <w:jc w:val="right"/>
              <w:textAlignment w:val="center"/>
              <w:rPr>
                <w:rFonts w:hint="default" w:ascii="宋体" w:eastAsia="宋体" w:cs="Times New Roman"/>
                <w:color w:val="000000"/>
                <w:sz w:val="22"/>
                <w:szCs w:val="22"/>
                <w:lang w:val="en-US" w:eastAsia="zh-CN"/>
              </w:rPr>
            </w:pPr>
            <w:r>
              <w:rPr>
                <w:rFonts w:hint="eastAsia" w:ascii="宋体" w:hAnsi="宋体" w:eastAsia="宋体" w:cs="宋体"/>
                <w:i w:val="0"/>
                <w:iCs w:val="0"/>
                <w:color w:val="000000"/>
                <w:kern w:val="0"/>
                <w:sz w:val="22"/>
                <w:szCs w:val="22"/>
                <w:u w:val="none"/>
                <w:lang w:val="en-US" w:eastAsia="zh-CN" w:bidi="ar"/>
              </w:rPr>
              <w:t>21.84</w:t>
            </w:r>
          </w:p>
        </w:tc>
        <w:tc>
          <w:tcPr>
            <w:tcW w:w="885"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5185FFFC">
            <w:pPr>
              <w:keepNext w:val="0"/>
              <w:keepLines w:val="0"/>
              <w:widowControl/>
              <w:suppressLineNumbers w:val="0"/>
              <w:jc w:val="right"/>
              <w:textAlignment w:val="center"/>
              <w:rPr>
                <w:rFonts w:hint="default" w:ascii="宋体" w:hAnsi="Calibri" w:eastAsia="宋体" w:cs="Times New Roman"/>
                <w:color w:val="000000"/>
                <w:kern w:val="2"/>
                <w:sz w:val="22"/>
                <w:szCs w:val="22"/>
                <w:lang w:val="en-US" w:eastAsia="zh-CN" w:bidi="ar-SA"/>
              </w:rPr>
            </w:pPr>
            <w:r>
              <w:rPr>
                <w:rFonts w:hint="eastAsia" w:ascii="宋体" w:hAnsi="宋体" w:eastAsia="宋体" w:cs="宋体"/>
                <w:i w:val="0"/>
                <w:iCs w:val="0"/>
                <w:color w:val="000000"/>
                <w:kern w:val="0"/>
                <w:sz w:val="22"/>
                <w:szCs w:val="22"/>
                <w:u w:val="none"/>
                <w:lang w:val="en-US" w:eastAsia="zh-CN" w:bidi="ar"/>
              </w:rPr>
              <w:t>21.84</w:t>
            </w:r>
          </w:p>
        </w:tc>
        <w:tc>
          <w:tcPr>
            <w:tcW w:w="870"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7DD3BB9A">
            <w:pPr>
              <w:jc w:val="right"/>
              <w:rPr>
                <w:rFonts w:ascii="宋体" w:cs="Times New Roman"/>
                <w:color w:val="000000"/>
                <w:sz w:val="22"/>
                <w:szCs w:val="22"/>
              </w:rPr>
            </w:pPr>
          </w:p>
        </w:tc>
        <w:tc>
          <w:tcPr>
            <w:tcW w:w="795"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14203A39">
            <w:pPr>
              <w:jc w:val="right"/>
              <w:rPr>
                <w:rFonts w:ascii="宋体" w:cs="Times New Roman"/>
                <w:color w:val="000000"/>
                <w:sz w:val="22"/>
                <w:szCs w:val="22"/>
              </w:rPr>
            </w:pPr>
          </w:p>
        </w:tc>
        <w:tc>
          <w:tcPr>
            <w:tcW w:w="585"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31882C80">
            <w:pPr>
              <w:jc w:val="right"/>
              <w:rPr>
                <w:rFonts w:ascii="宋体" w:cs="Times New Roman"/>
                <w:color w:val="000000"/>
                <w:sz w:val="22"/>
                <w:szCs w:val="22"/>
              </w:rPr>
            </w:pPr>
          </w:p>
        </w:tc>
        <w:tc>
          <w:tcPr>
            <w:tcW w:w="562"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4ED9C447">
            <w:pPr>
              <w:jc w:val="right"/>
              <w:rPr>
                <w:rFonts w:ascii="宋体" w:cs="Times New Roman"/>
                <w:color w:val="000000"/>
                <w:sz w:val="22"/>
                <w:szCs w:val="22"/>
              </w:rPr>
            </w:pPr>
          </w:p>
        </w:tc>
        <w:tc>
          <w:tcPr>
            <w:tcW w:w="800"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742386FC">
            <w:pPr>
              <w:jc w:val="right"/>
              <w:rPr>
                <w:rFonts w:ascii="宋体" w:cs="Times New Roman"/>
                <w:color w:val="000000"/>
                <w:sz w:val="22"/>
                <w:szCs w:val="22"/>
              </w:rPr>
            </w:pPr>
          </w:p>
        </w:tc>
      </w:tr>
      <w:tr w14:paraId="467DB68D">
        <w:tblPrEx>
          <w:tblCellMar>
            <w:top w:w="0" w:type="dxa"/>
            <w:left w:w="0" w:type="dxa"/>
            <w:bottom w:w="0" w:type="dxa"/>
            <w:right w:w="0" w:type="dxa"/>
          </w:tblCellMar>
        </w:tblPrEx>
        <w:trPr>
          <w:trHeight w:val="430" w:hRule="atLeast"/>
          <w:jc w:val="center"/>
        </w:trPr>
        <w:tc>
          <w:tcPr>
            <w:tcW w:w="800" w:type="dxa"/>
            <w:gridSpan w:val="3"/>
            <w:tcBorders>
              <w:top w:val="single" w:color="auto" w:sz="4" w:space="0"/>
              <w:left w:val="single" w:color="000000" w:sz="4" w:space="0"/>
              <w:bottom w:val="single" w:color="auto" w:sz="4" w:space="0"/>
              <w:right w:val="single" w:color="000000" w:sz="4" w:space="0"/>
            </w:tcBorders>
            <w:noWrap/>
            <w:tcMar>
              <w:top w:w="15" w:type="dxa"/>
              <w:left w:w="15" w:type="dxa"/>
              <w:right w:w="15" w:type="dxa"/>
            </w:tcMar>
            <w:vAlign w:val="center"/>
          </w:tcPr>
          <w:p w14:paraId="1CE6E900">
            <w:pPr>
              <w:keepNext w:val="0"/>
              <w:keepLines w:val="0"/>
              <w:widowControl/>
              <w:suppressLineNumbers w:val="0"/>
              <w:jc w:val="left"/>
              <w:textAlignment w:val="center"/>
              <w:rPr>
                <w:rFonts w:hint="default" w:ascii="宋体" w:eastAsia="宋体" w:cs="Times New Roman"/>
                <w:color w:val="000000"/>
                <w:sz w:val="22"/>
                <w:szCs w:val="22"/>
                <w:lang w:val="en-US" w:eastAsia="zh-CN"/>
              </w:rPr>
            </w:pPr>
            <w:r>
              <w:rPr>
                <w:rFonts w:hint="eastAsia" w:ascii="宋体" w:hAnsi="宋体" w:eastAsia="宋体" w:cs="宋体"/>
                <w:i w:val="0"/>
                <w:iCs w:val="0"/>
                <w:color w:val="000000"/>
                <w:kern w:val="0"/>
                <w:sz w:val="22"/>
                <w:szCs w:val="22"/>
                <w:u w:val="none"/>
                <w:lang w:val="en-US" w:eastAsia="zh-CN" w:bidi="ar"/>
              </w:rPr>
              <w:t>208</w:t>
            </w:r>
          </w:p>
        </w:tc>
        <w:tc>
          <w:tcPr>
            <w:tcW w:w="3941"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2DB65A61">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社会保障和就业支出</w:t>
            </w:r>
          </w:p>
        </w:tc>
        <w:tc>
          <w:tcPr>
            <w:tcW w:w="943"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0E0DC006">
            <w:pPr>
              <w:keepNext w:val="0"/>
              <w:keepLines w:val="0"/>
              <w:widowControl/>
              <w:suppressLineNumbers w:val="0"/>
              <w:jc w:val="right"/>
              <w:textAlignment w:val="center"/>
              <w:rPr>
                <w:rFonts w:hint="default" w:ascii="宋体" w:eastAsia="宋体" w:cs="Times New Roman"/>
                <w:color w:val="000000"/>
                <w:sz w:val="22"/>
                <w:szCs w:val="22"/>
                <w:lang w:val="en-US" w:eastAsia="zh-CN"/>
              </w:rPr>
            </w:pPr>
            <w:r>
              <w:rPr>
                <w:rFonts w:hint="eastAsia" w:ascii="宋体" w:hAnsi="宋体" w:eastAsia="宋体" w:cs="宋体"/>
                <w:i w:val="0"/>
                <w:iCs w:val="0"/>
                <w:color w:val="000000"/>
                <w:kern w:val="0"/>
                <w:sz w:val="22"/>
                <w:szCs w:val="22"/>
                <w:u w:val="none"/>
                <w:lang w:val="en-US" w:eastAsia="zh-CN" w:bidi="ar"/>
              </w:rPr>
              <w:t>213.64</w:t>
            </w:r>
          </w:p>
        </w:tc>
        <w:tc>
          <w:tcPr>
            <w:tcW w:w="885"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3E0B515F">
            <w:pPr>
              <w:keepNext w:val="0"/>
              <w:keepLines w:val="0"/>
              <w:widowControl/>
              <w:suppressLineNumbers w:val="0"/>
              <w:jc w:val="right"/>
              <w:textAlignment w:val="center"/>
              <w:rPr>
                <w:rFonts w:hint="default" w:ascii="宋体" w:hAnsi="Calibri" w:eastAsia="宋体" w:cs="Times New Roman"/>
                <w:color w:val="000000"/>
                <w:kern w:val="2"/>
                <w:sz w:val="22"/>
                <w:szCs w:val="22"/>
                <w:lang w:val="en-US" w:eastAsia="zh-CN" w:bidi="ar-SA"/>
              </w:rPr>
            </w:pPr>
            <w:r>
              <w:rPr>
                <w:rFonts w:hint="eastAsia" w:ascii="宋体" w:hAnsi="宋体" w:eastAsia="宋体" w:cs="宋体"/>
                <w:i w:val="0"/>
                <w:iCs w:val="0"/>
                <w:color w:val="000000"/>
                <w:kern w:val="0"/>
                <w:sz w:val="22"/>
                <w:szCs w:val="22"/>
                <w:u w:val="none"/>
                <w:lang w:val="en-US" w:eastAsia="zh-CN" w:bidi="ar"/>
              </w:rPr>
              <w:t>213.64</w:t>
            </w:r>
          </w:p>
        </w:tc>
        <w:tc>
          <w:tcPr>
            <w:tcW w:w="870"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0902A625">
            <w:pPr>
              <w:jc w:val="right"/>
              <w:rPr>
                <w:rFonts w:ascii="宋体" w:cs="Times New Roman"/>
                <w:color w:val="000000"/>
                <w:sz w:val="22"/>
                <w:szCs w:val="22"/>
              </w:rPr>
            </w:pPr>
          </w:p>
        </w:tc>
        <w:tc>
          <w:tcPr>
            <w:tcW w:w="795"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11279353">
            <w:pPr>
              <w:jc w:val="right"/>
              <w:rPr>
                <w:rFonts w:ascii="宋体" w:cs="Times New Roman"/>
                <w:color w:val="000000"/>
                <w:sz w:val="22"/>
                <w:szCs w:val="22"/>
              </w:rPr>
            </w:pPr>
          </w:p>
        </w:tc>
        <w:tc>
          <w:tcPr>
            <w:tcW w:w="585"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3D78FFAB">
            <w:pPr>
              <w:jc w:val="right"/>
              <w:rPr>
                <w:rFonts w:ascii="宋体" w:cs="Times New Roman"/>
                <w:color w:val="000000"/>
                <w:sz w:val="22"/>
                <w:szCs w:val="22"/>
              </w:rPr>
            </w:pPr>
          </w:p>
        </w:tc>
        <w:tc>
          <w:tcPr>
            <w:tcW w:w="562"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6F0E0FB1">
            <w:pPr>
              <w:jc w:val="right"/>
              <w:rPr>
                <w:rFonts w:ascii="宋体" w:cs="Times New Roman"/>
                <w:color w:val="000000"/>
                <w:sz w:val="22"/>
                <w:szCs w:val="22"/>
              </w:rPr>
            </w:pPr>
          </w:p>
        </w:tc>
        <w:tc>
          <w:tcPr>
            <w:tcW w:w="800"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03C499F1">
            <w:pPr>
              <w:keepNext w:val="0"/>
              <w:keepLines w:val="0"/>
              <w:widowControl/>
              <w:suppressLineNumbers w:val="0"/>
              <w:jc w:val="right"/>
              <w:textAlignment w:val="center"/>
              <w:rPr>
                <w:rFonts w:hint="default" w:ascii="宋体" w:cs="Times New Roman"/>
                <w:color w:val="000000"/>
                <w:sz w:val="22"/>
                <w:szCs w:val="22"/>
                <w:lang w:val="en-US"/>
              </w:rPr>
            </w:pPr>
          </w:p>
        </w:tc>
      </w:tr>
      <w:tr w14:paraId="542297D2">
        <w:tblPrEx>
          <w:tblCellMar>
            <w:top w:w="0" w:type="dxa"/>
            <w:left w:w="0" w:type="dxa"/>
            <w:bottom w:w="0" w:type="dxa"/>
            <w:right w:w="0" w:type="dxa"/>
          </w:tblCellMar>
        </w:tblPrEx>
        <w:trPr>
          <w:trHeight w:val="354" w:hRule="atLeast"/>
          <w:jc w:val="center"/>
        </w:trPr>
        <w:tc>
          <w:tcPr>
            <w:tcW w:w="800" w:type="dxa"/>
            <w:gridSpan w:val="3"/>
            <w:tcBorders>
              <w:top w:val="single" w:color="auto" w:sz="4" w:space="0"/>
              <w:left w:val="single" w:color="000000" w:sz="4" w:space="0"/>
              <w:bottom w:val="single" w:color="auto" w:sz="4" w:space="0"/>
              <w:right w:val="single" w:color="000000" w:sz="4" w:space="0"/>
            </w:tcBorders>
            <w:noWrap/>
            <w:tcMar>
              <w:top w:w="15" w:type="dxa"/>
              <w:left w:w="15" w:type="dxa"/>
              <w:right w:w="15" w:type="dxa"/>
            </w:tcMar>
            <w:vAlign w:val="center"/>
          </w:tcPr>
          <w:p w14:paraId="51A2F296">
            <w:pPr>
              <w:keepNext w:val="0"/>
              <w:keepLines w:val="0"/>
              <w:widowControl/>
              <w:suppressLineNumbers w:val="0"/>
              <w:jc w:val="left"/>
              <w:textAlignment w:val="center"/>
              <w:rPr>
                <w:rFonts w:hint="default" w:ascii="宋体" w:eastAsia="宋体" w:cs="Times New Roman"/>
                <w:color w:val="000000"/>
                <w:sz w:val="22"/>
                <w:szCs w:val="22"/>
                <w:lang w:val="en-US" w:eastAsia="zh-CN"/>
              </w:rPr>
            </w:pPr>
            <w:r>
              <w:rPr>
                <w:rFonts w:hint="eastAsia" w:ascii="宋体" w:hAnsi="宋体" w:eastAsia="宋体" w:cs="宋体"/>
                <w:i w:val="0"/>
                <w:iCs w:val="0"/>
                <w:color w:val="000000"/>
                <w:kern w:val="0"/>
                <w:sz w:val="22"/>
                <w:szCs w:val="22"/>
                <w:u w:val="none"/>
                <w:lang w:val="en-US" w:eastAsia="zh-CN" w:bidi="ar"/>
              </w:rPr>
              <w:t>20805</w:t>
            </w:r>
          </w:p>
        </w:tc>
        <w:tc>
          <w:tcPr>
            <w:tcW w:w="3941"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531619E4">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行政事业单位养老支出</w:t>
            </w:r>
          </w:p>
        </w:tc>
        <w:tc>
          <w:tcPr>
            <w:tcW w:w="943"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710A1279">
            <w:pPr>
              <w:keepNext w:val="0"/>
              <w:keepLines w:val="0"/>
              <w:widowControl/>
              <w:suppressLineNumbers w:val="0"/>
              <w:jc w:val="right"/>
              <w:textAlignment w:val="center"/>
              <w:rPr>
                <w:rFonts w:hint="default" w:ascii="宋体" w:eastAsia="宋体" w:cs="Times New Roman"/>
                <w:color w:val="000000"/>
                <w:sz w:val="22"/>
                <w:szCs w:val="22"/>
                <w:lang w:val="en-US" w:eastAsia="zh-CN"/>
              </w:rPr>
            </w:pPr>
            <w:r>
              <w:rPr>
                <w:rFonts w:hint="eastAsia" w:ascii="宋体" w:hAnsi="宋体" w:eastAsia="宋体" w:cs="宋体"/>
                <w:i w:val="0"/>
                <w:iCs w:val="0"/>
                <w:color w:val="000000"/>
                <w:kern w:val="0"/>
                <w:sz w:val="22"/>
                <w:szCs w:val="22"/>
                <w:u w:val="none"/>
                <w:lang w:val="en-US" w:eastAsia="zh-CN" w:bidi="ar"/>
              </w:rPr>
              <w:t>204.92</w:t>
            </w:r>
          </w:p>
        </w:tc>
        <w:tc>
          <w:tcPr>
            <w:tcW w:w="885"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5BC4452C">
            <w:pPr>
              <w:keepNext w:val="0"/>
              <w:keepLines w:val="0"/>
              <w:widowControl/>
              <w:suppressLineNumbers w:val="0"/>
              <w:jc w:val="right"/>
              <w:textAlignment w:val="center"/>
              <w:rPr>
                <w:rFonts w:hint="default" w:ascii="宋体" w:hAnsi="Calibri" w:eastAsia="宋体" w:cs="Times New Roman"/>
                <w:color w:val="000000"/>
                <w:kern w:val="2"/>
                <w:sz w:val="22"/>
                <w:szCs w:val="22"/>
                <w:lang w:val="en-US" w:eastAsia="zh-CN" w:bidi="ar-SA"/>
              </w:rPr>
            </w:pPr>
            <w:r>
              <w:rPr>
                <w:rFonts w:hint="eastAsia" w:ascii="宋体" w:hAnsi="宋体" w:eastAsia="宋体" w:cs="宋体"/>
                <w:i w:val="0"/>
                <w:iCs w:val="0"/>
                <w:color w:val="000000"/>
                <w:kern w:val="0"/>
                <w:sz w:val="22"/>
                <w:szCs w:val="22"/>
                <w:u w:val="none"/>
                <w:lang w:val="en-US" w:eastAsia="zh-CN" w:bidi="ar"/>
              </w:rPr>
              <w:t>204.92</w:t>
            </w:r>
          </w:p>
        </w:tc>
        <w:tc>
          <w:tcPr>
            <w:tcW w:w="870"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15F5B6F4">
            <w:pPr>
              <w:jc w:val="right"/>
              <w:rPr>
                <w:rFonts w:ascii="宋体" w:cs="Times New Roman"/>
                <w:color w:val="000000"/>
                <w:sz w:val="22"/>
                <w:szCs w:val="22"/>
              </w:rPr>
            </w:pPr>
          </w:p>
        </w:tc>
        <w:tc>
          <w:tcPr>
            <w:tcW w:w="795"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6F132DD1">
            <w:pPr>
              <w:jc w:val="right"/>
              <w:rPr>
                <w:rFonts w:ascii="宋体" w:cs="Times New Roman"/>
                <w:color w:val="000000"/>
                <w:sz w:val="22"/>
                <w:szCs w:val="22"/>
              </w:rPr>
            </w:pPr>
          </w:p>
        </w:tc>
        <w:tc>
          <w:tcPr>
            <w:tcW w:w="585"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2F97784C">
            <w:pPr>
              <w:jc w:val="right"/>
              <w:rPr>
                <w:rFonts w:ascii="宋体" w:cs="Times New Roman"/>
                <w:color w:val="000000"/>
                <w:sz w:val="22"/>
                <w:szCs w:val="22"/>
              </w:rPr>
            </w:pPr>
          </w:p>
        </w:tc>
        <w:tc>
          <w:tcPr>
            <w:tcW w:w="562"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7981D2C6">
            <w:pPr>
              <w:jc w:val="right"/>
              <w:rPr>
                <w:rFonts w:ascii="宋体" w:cs="Times New Roman"/>
                <w:color w:val="000000"/>
                <w:sz w:val="22"/>
                <w:szCs w:val="22"/>
              </w:rPr>
            </w:pPr>
          </w:p>
        </w:tc>
        <w:tc>
          <w:tcPr>
            <w:tcW w:w="800"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178FAD85">
            <w:pPr>
              <w:jc w:val="right"/>
              <w:rPr>
                <w:rFonts w:ascii="宋体" w:cs="Times New Roman"/>
                <w:color w:val="000000"/>
                <w:sz w:val="22"/>
                <w:szCs w:val="22"/>
              </w:rPr>
            </w:pPr>
          </w:p>
        </w:tc>
      </w:tr>
      <w:tr w14:paraId="3A8B0000">
        <w:tblPrEx>
          <w:tblCellMar>
            <w:top w:w="0" w:type="dxa"/>
            <w:left w:w="0" w:type="dxa"/>
            <w:bottom w:w="0" w:type="dxa"/>
            <w:right w:w="0" w:type="dxa"/>
          </w:tblCellMar>
        </w:tblPrEx>
        <w:trPr>
          <w:trHeight w:val="485" w:hRule="atLeast"/>
          <w:jc w:val="center"/>
        </w:trPr>
        <w:tc>
          <w:tcPr>
            <w:tcW w:w="800" w:type="dxa"/>
            <w:gridSpan w:val="3"/>
            <w:tcBorders>
              <w:top w:val="single" w:color="auto" w:sz="4" w:space="0"/>
              <w:left w:val="single" w:color="000000" w:sz="4" w:space="0"/>
              <w:bottom w:val="single" w:color="auto" w:sz="4" w:space="0"/>
              <w:right w:val="single" w:color="000000" w:sz="4" w:space="0"/>
            </w:tcBorders>
            <w:noWrap/>
            <w:tcMar>
              <w:top w:w="15" w:type="dxa"/>
              <w:left w:w="15" w:type="dxa"/>
              <w:right w:w="15" w:type="dxa"/>
            </w:tcMar>
            <w:vAlign w:val="center"/>
          </w:tcPr>
          <w:p w14:paraId="23931B18">
            <w:pPr>
              <w:keepNext w:val="0"/>
              <w:keepLines w:val="0"/>
              <w:widowControl/>
              <w:suppressLineNumbers w:val="0"/>
              <w:jc w:val="left"/>
              <w:textAlignment w:val="center"/>
              <w:rPr>
                <w:rFonts w:hint="default" w:ascii="宋体" w:eastAsia="宋体" w:cs="Times New Roman"/>
                <w:color w:val="000000"/>
                <w:sz w:val="22"/>
                <w:szCs w:val="22"/>
                <w:lang w:val="en-US" w:eastAsia="zh-CN"/>
              </w:rPr>
            </w:pPr>
            <w:r>
              <w:rPr>
                <w:rFonts w:hint="eastAsia" w:ascii="宋体" w:hAnsi="宋体" w:eastAsia="宋体" w:cs="宋体"/>
                <w:i w:val="0"/>
                <w:iCs w:val="0"/>
                <w:color w:val="000000"/>
                <w:kern w:val="0"/>
                <w:sz w:val="22"/>
                <w:szCs w:val="22"/>
                <w:u w:val="none"/>
                <w:lang w:val="en-US" w:eastAsia="zh-CN" w:bidi="ar"/>
              </w:rPr>
              <w:t>2080501</w:t>
            </w:r>
          </w:p>
        </w:tc>
        <w:tc>
          <w:tcPr>
            <w:tcW w:w="3941"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590C2487">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  行政单位离退休</w:t>
            </w:r>
          </w:p>
        </w:tc>
        <w:tc>
          <w:tcPr>
            <w:tcW w:w="943"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6F9468BF">
            <w:pPr>
              <w:keepNext w:val="0"/>
              <w:keepLines w:val="0"/>
              <w:widowControl/>
              <w:suppressLineNumbers w:val="0"/>
              <w:jc w:val="right"/>
              <w:textAlignment w:val="center"/>
              <w:rPr>
                <w:rFonts w:hint="default" w:ascii="宋体" w:eastAsia="宋体" w:cs="Times New Roman"/>
                <w:color w:val="000000"/>
                <w:sz w:val="22"/>
                <w:szCs w:val="22"/>
                <w:lang w:val="en-US" w:eastAsia="zh-CN"/>
              </w:rPr>
            </w:pPr>
            <w:r>
              <w:rPr>
                <w:rFonts w:hint="eastAsia" w:ascii="宋体" w:hAnsi="宋体" w:eastAsia="宋体" w:cs="宋体"/>
                <w:i w:val="0"/>
                <w:iCs w:val="0"/>
                <w:color w:val="000000"/>
                <w:kern w:val="0"/>
                <w:sz w:val="22"/>
                <w:szCs w:val="22"/>
                <w:u w:val="none"/>
                <w:lang w:val="en-US" w:eastAsia="zh-CN" w:bidi="ar"/>
              </w:rPr>
              <w:t>168.28</w:t>
            </w:r>
          </w:p>
        </w:tc>
        <w:tc>
          <w:tcPr>
            <w:tcW w:w="885"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7618BC83">
            <w:pPr>
              <w:keepNext w:val="0"/>
              <w:keepLines w:val="0"/>
              <w:widowControl/>
              <w:suppressLineNumbers w:val="0"/>
              <w:jc w:val="right"/>
              <w:textAlignment w:val="center"/>
              <w:rPr>
                <w:rFonts w:hint="default" w:ascii="宋体" w:hAnsi="Calibri" w:eastAsia="宋体" w:cs="Times New Roman"/>
                <w:color w:val="000000"/>
                <w:kern w:val="2"/>
                <w:sz w:val="22"/>
                <w:szCs w:val="22"/>
                <w:lang w:val="en-US" w:eastAsia="zh-CN" w:bidi="ar-SA"/>
              </w:rPr>
            </w:pPr>
            <w:r>
              <w:rPr>
                <w:rFonts w:hint="eastAsia" w:ascii="宋体" w:hAnsi="宋体" w:eastAsia="宋体" w:cs="宋体"/>
                <w:i w:val="0"/>
                <w:iCs w:val="0"/>
                <w:color w:val="000000"/>
                <w:kern w:val="0"/>
                <w:sz w:val="22"/>
                <w:szCs w:val="22"/>
                <w:u w:val="none"/>
                <w:lang w:val="en-US" w:eastAsia="zh-CN" w:bidi="ar"/>
              </w:rPr>
              <w:t>168.28</w:t>
            </w:r>
          </w:p>
        </w:tc>
        <w:tc>
          <w:tcPr>
            <w:tcW w:w="870"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66187F9B">
            <w:pPr>
              <w:jc w:val="right"/>
              <w:rPr>
                <w:rFonts w:ascii="宋体" w:cs="Times New Roman"/>
                <w:color w:val="000000"/>
                <w:sz w:val="22"/>
                <w:szCs w:val="22"/>
              </w:rPr>
            </w:pPr>
          </w:p>
        </w:tc>
        <w:tc>
          <w:tcPr>
            <w:tcW w:w="795"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2AD890C3">
            <w:pPr>
              <w:jc w:val="right"/>
              <w:rPr>
                <w:rFonts w:ascii="宋体" w:cs="Times New Roman"/>
                <w:color w:val="000000"/>
                <w:sz w:val="22"/>
                <w:szCs w:val="22"/>
              </w:rPr>
            </w:pPr>
          </w:p>
        </w:tc>
        <w:tc>
          <w:tcPr>
            <w:tcW w:w="585"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7AFCD295">
            <w:pPr>
              <w:jc w:val="right"/>
              <w:rPr>
                <w:rFonts w:ascii="宋体" w:cs="Times New Roman"/>
                <w:color w:val="000000"/>
                <w:sz w:val="22"/>
                <w:szCs w:val="22"/>
              </w:rPr>
            </w:pPr>
          </w:p>
        </w:tc>
        <w:tc>
          <w:tcPr>
            <w:tcW w:w="562"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3B2BB693">
            <w:pPr>
              <w:jc w:val="right"/>
              <w:rPr>
                <w:rFonts w:ascii="宋体" w:cs="Times New Roman"/>
                <w:color w:val="000000"/>
                <w:sz w:val="22"/>
                <w:szCs w:val="22"/>
              </w:rPr>
            </w:pPr>
          </w:p>
        </w:tc>
        <w:tc>
          <w:tcPr>
            <w:tcW w:w="800"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0D678CF4">
            <w:pPr>
              <w:jc w:val="right"/>
              <w:rPr>
                <w:rFonts w:ascii="宋体" w:cs="Times New Roman"/>
                <w:color w:val="000000"/>
                <w:sz w:val="22"/>
                <w:szCs w:val="22"/>
              </w:rPr>
            </w:pPr>
          </w:p>
        </w:tc>
      </w:tr>
      <w:tr w14:paraId="339F78DA">
        <w:tblPrEx>
          <w:tblCellMar>
            <w:top w:w="0" w:type="dxa"/>
            <w:left w:w="0" w:type="dxa"/>
            <w:bottom w:w="0" w:type="dxa"/>
            <w:right w:w="0" w:type="dxa"/>
          </w:tblCellMar>
        </w:tblPrEx>
        <w:trPr>
          <w:trHeight w:val="410" w:hRule="atLeast"/>
          <w:jc w:val="center"/>
        </w:trPr>
        <w:tc>
          <w:tcPr>
            <w:tcW w:w="800" w:type="dxa"/>
            <w:gridSpan w:val="3"/>
            <w:tcBorders>
              <w:top w:val="single" w:color="auto" w:sz="4" w:space="0"/>
              <w:left w:val="single" w:color="000000" w:sz="4" w:space="0"/>
              <w:bottom w:val="single" w:color="auto" w:sz="4" w:space="0"/>
              <w:right w:val="single" w:color="000000" w:sz="4" w:space="0"/>
            </w:tcBorders>
            <w:noWrap/>
            <w:tcMar>
              <w:top w:w="15" w:type="dxa"/>
              <w:left w:w="15" w:type="dxa"/>
              <w:right w:w="15" w:type="dxa"/>
            </w:tcMar>
            <w:vAlign w:val="center"/>
          </w:tcPr>
          <w:p w14:paraId="4EAE034B">
            <w:pPr>
              <w:keepNext w:val="0"/>
              <w:keepLines w:val="0"/>
              <w:widowControl/>
              <w:suppressLineNumbers w:val="0"/>
              <w:jc w:val="left"/>
              <w:textAlignment w:val="center"/>
              <w:rPr>
                <w:rFonts w:hint="default" w:ascii="宋体" w:eastAsia="宋体" w:cs="Times New Roman"/>
                <w:color w:val="000000"/>
                <w:sz w:val="22"/>
                <w:szCs w:val="22"/>
                <w:lang w:val="en-US" w:eastAsia="zh-CN"/>
              </w:rPr>
            </w:pPr>
            <w:r>
              <w:rPr>
                <w:rFonts w:hint="eastAsia" w:ascii="宋体" w:hAnsi="宋体" w:eastAsia="宋体" w:cs="宋体"/>
                <w:i w:val="0"/>
                <w:iCs w:val="0"/>
                <w:color w:val="000000"/>
                <w:kern w:val="0"/>
                <w:sz w:val="22"/>
                <w:szCs w:val="22"/>
                <w:u w:val="none"/>
                <w:lang w:val="en-US" w:eastAsia="zh-CN" w:bidi="ar"/>
              </w:rPr>
              <w:t>2080505</w:t>
            </w:r>
          </w:p>
        </w:tc>
        <w:tc>
          <w:tcPr>
            <w:tcW w:w="3941"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0C343AAA">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  机关事业单位基本养老保险缴费支出</w:t>
            </w:r>
          </w:p>
        </w:tc>
        <w:tc>
          <w:tcPr>
            <w:tcW w:w="943"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1ED2FAD3">
            <w:pPr>
              <w:keepNext w:val="0"/>
              <w:keepLines w:val="0"/>
              <w:widowControl/>
              <w:suppressLineNumbers w:val="0"/>
              <w:jc w:val="right"/>
              <w:textAlignment w:val="center"/>
              <w:rPr>
                <w:rFonts w:hint="default" w:ascii="宋体" w:eastAsia="宋体" w:cs="Times New Roman"/>
                <w:color w:val="000000"/>
                <w:sz w:val="22"/>
                <w:szCs w:val="22"/>
                <w:lang w:val="en-US" w:eastAsia="zh-CN"/>
              </w:rPr>
            </w:pPr>
            <w:r>
              <w:rPr>
                <w:rFonts w:hint="eastAsia" w:ascii="宋体" w:hAnsi="宋体" w:eastAsia="宋体" w:cs="宋体"/>
                <w:i w:val="0"/>
                <w:iCs w:val="0"/>
                <w:color w:val="000000"/>
                <w:kern w:val="0"/>
                <w:sz w:val="22"/>
                <w:szCs w:val="22"/>
                <w:u w:val="none"/>
                <w:lang w:val="en-US" w:eastAsia="zh-CN" w:bidi="ar"/>
              </w:rPr>
              <w:t>36.64</w:t>
            </w:r>
          </w:p>
        </w:tc>
        <w:tc>
          <w:tcPr>
            <w:tcW w:w="885"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3A3CEBCA">
            <w:pPr>
              <w:keepNext w:val="0"/>
              <w:keepLines w:val="0"/>
              <w:widowControl/>
              <w:suppressLineNumbers w:val="0"/>
              <w:jc w:val="right"/>
              <w:textAlignment w:val="center"/>
              <w:rPr>
                <w:rFonts w:hint="default" w:ascii="宋体" w:hAnsi="Calibri" w:eastAsia="宋体" w:cs="Times New Roman"/>
                <w:color w:val="000000"/>
                <w:kern w:val="2"/>
                <w:sz w:val="22"/>
                <w:szCs w:val="22"/>
                <w:lang w:val="en-US" w:eastAsia="zh-CN" w:bidi="ar-SA"/>
              </w:rPr>
            </w:pPr>
            <w:r>
              <w:rPr>
                <w:rFonts w:hint="eastAsia" w:ascii="宋体" w:hAnsi="宋体" w:eastAsia="宋体" w:cs="宋体"/>
                <w:i w:val="0"/>
                <w:iCs w:val="0"/>
                <w:color w:val="000000"/>
                <w:kern w:val="0"/>
                <w:sz w:val="22"/>
                <w:szCs w:val="22"/>
                <w:u w:val="none"/>
                <w:lang w:val="en-US" w:eastAsia="zh-CN" w:bidi="ar"/>
              </w:rPr>
              <w:t>36.64</w:t>
            </w:r>
          </w:p>
        </w:tc>
        <w:tc>
          <w:tcPr>
            <w:tcW w:w="870"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2DA1490B">
            <w:pPr>
              <w:jc w:val="right"/>
              <w:rPr>
                <w:rFonts w:ascii="宋体" w:cs="Times New Roman"/>
                <w:color w:val="000000"/>
                <w:sz w:val="22"/>
                <w:szCs w:val="22"/>
              </w:rPr>
            </w:pPr>
          </w:p>
        </w:tc>
        <w:tc>
          <w:tcPr>
            <w:tcW w:w="795"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0F8B5860">
            <w:pPr>
              <w:jc w:val="right"/>
              <w:rPr>
                <w:rFonts w:ascii="宋体" w:cs="Times New Roman"/>
                <w:color w:val="000000"/>
                <w:sz w:val="22"/>
                <w:szCs w:val="22"/>
              </w:rPr>
            </w:pPr>
          </w:p>
        </w:tc>
        <w:tc>
          <w:tcPr>
            <w:tcW w:w="585"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33404C71">
            <w:pPr>
              <w:jc w:val="right"/>
              <w:rPr>
                <w:rFonts w:ascii="宋体" w:cs="Times New Roman"/>
                <w:color w:val="000000"/>
                <w:sz w:val="22"/>
                <w:szCs w:val="22"/>
              </w:rPr>
            </w:pPr>
          </w:p>
        </w:tc>
        <w:tc>
          <w:tcPr>
            <w:tcW w:w="562"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38184BB1">
            <w:pPr>
              <w:jc w:val="right"/>
              <w:rPr>
                <w:rFonts w:ascii="宋体" w:cs="Times New Roman"/>
                <w:color w:val="000000"/>
                <w:sz w:val="22"/>
                <w:szCs w:val="22"/>
              </w:rPr>
            </w:pPr>
          </w:p>
        </w:tc>
        <w:tc>
          <w:tcPr>
            <w:tcW w:w="800"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0DF3C3A1">
            <w:pPr>
              <w:jc w:val="right"/>
              <w:rPr>
                <w:rFonts w:ascii="宋体" w:cs="Times New Roman"/>
                <w:color w:val="000000"/>
                <w:sz w:val="22"/>
                <w:szCs w:val="22"/>
              </w:rPr>
            </w:pPr>
          </w:p>
        </w:tc>
      </w:tr>
      <w:tr w14:paraId="360F9D8F">
        <w:tblPrEx>
          <w:tblCellMar>
            <w:top w:w="0" w:type="dxa"/>
            <w:left w:w="0" w:type="dxa"/>
            <w:bottom w:w="0" w:type="dxa"/>
            <w:right w:w="0" w:type="dxa"/>
          </w:tblCellMar>
        </w:tblPrEx>
        <w:trPr>
          <w:trHeight w:val="224" w:hRule="atLeast"/>
          <w:jc w:val="center"/>
        </w:trPr>
        <w:tc>
          <w:tcPr>
            <w:tcW w:w="800" w:type="dxa"/>
            <w:gridSpan w:val="3"/>
            <w:tcBorders>
              <w:top w:val="single" w:color="auto" w:sz="4" w:space="0"/>
              <w:left w:val="single" w:color="000000" w:sz="4" w:space="0"/>
              <w:bottom w:val="single" w:color="auto" w:sz="4" w:space="0"/>
              <w:right w:val="single" w:color="000000" w:sz="4" w:space="0"/>
            </w:tcBorders>
            <w:noWrap/>
            <w:tcMar>
              <w:top w:w="15" w:type="dxa"/>
              <w:left w:w="15" w:type="dxa"/>
              <w:right w:w="15" w:type="dxa"/>
            </w:tcMar>
            <w:vAlign w:val="center"/>
          </w:tcPr>
          <w:p w14:paraId="5D428250">
            <w:pPr>
              <w:keepNext w:val="0"/>
              <w:keepLines w:val="0"/>
              <w:widowControl/>
              <w:suppressLineNumbers w:val="0"/>
              <w:jc w:val="left"/>
              <w:textAlignment w:val="center"/>
              <w:rPr>
                <w:rFonts w:hint="default" w:ascii="宋体" w:eastAsia="宋体" w:cs="Times New Roman"/>
                <w:color w:val="000000"/>
                <w:sz w:val="22"/>
                <w:szCs w:val="22"/>
                <w:lang w:val="en-US" w:eastAsia="zh-CN"/>
              </w:rPr>
            </w:pPr>
            <w:r>
              <w:rPr>
                <w:rFonts w:hint="eastAsia" w:ascii="宋体" w:hAnsi="宋体" w:eastAsia="宋体" w:cs="宋体"/>
                <w:i w:val="0"/>
                <w:iCs w:val="0"/>
                <w:color w:val="000000"/>
                <w:kern w:val="0"/>
                <w:sz w:val="22"/>
                <w:szCs w:val="22"/>
                <w:u w:val="none"/>
                <w:lang w:val="en-US" w:eastAsia="zh-CN" w:bidi="ar"/>
              </w:rPr>
              <w:t>20809</w:t>
            </w:r>
          </w:p>
        </w:tc>
        <w:tc>
          <w:tcPr>
            <w:tcW w:w="3941"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17BCA86F">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退役安置</w:t>
            </w:r>
          </w:p>
        </w:tc>
        <w:tc>
          <w:tcPr>
            <w:tcW w:w="943"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03D68BC7">
            <w:pPr>
              <w:keepNext w:val="0"/>
              <w:keepLines w:val="0"/>
              <w:widowControl/>
              <w:suppressLineNumbers w:val="0"/>
              <w:jc w:val="right"/>
              <w:textAlignment w:val="center"/>
              <w:rPr>
                <w:rFonts w:hint="default" w:ascii="宋体" w:eastAsia="宋体" w:cs="Times New Roman"/>
                <w:color w:val="000000"/>
                <w:sz w:val="22"/>
                <w:szCs w:val="22"/>
                <w:lang w:val="en-US" w:eastAsia="zh-CN"/>
              </w:rPr>
            </w:pPr>
            <w:r>
              <w:rPr>
                <w:rFonts w:hint="eastAsia" w:ascii="宋体" w:hAnsi="宋体" w:eastAsia="宋体" w:cs="宋体"/>
                <w:i w:val="0"/>
                <w:iCs w:val="0"/>
                <w:color w:val="000000"/>
                <w:kern w:val="0"/>
                <w:sz w:val="22"/>
                <w:szCs w:val="22"/>
                <w:u w:val="none"/>
                <w:lang w:val="en-US" w:eastAsia="zh-CN" w:bidi="ar"/>
              </w:rPr>
              <w:t>8.72</w:t>
            </w:r>
          </w:p>
        </w:tc>
        <w:tc>
          <w:tcPr>
            <w:tcW w:w="885"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32A18436">
            <w:pPr>
              <w:keepNext w:val="0"/>
              <w:keepLines w:val="0"/>
              <w:widowControl/>
              <w:suppressLineNumbers w:val="0"/>
              <w:jc w:val="right"/>
              <w:textAlignment w:val="center"/>
              <w:rPr>
                <w:rFonts w:hint="default" w:ascii="宋体" w:hAnsi="Calibri" w:eastAsia="宋体" w:cs="Times New Roman"/>
                <w:color w:val="000000"/>
                <w:kern w:val="2"/>
                <w:sz w:val="22"/>
                <w:szCs w:val="22"/>
                <w:lang w:val="en-US" w:eastAsia="zh-CN" w:bidi="ar-SA"/>
              </w:rPr>
            </w:pPr>
            <w:r>
              <w:rPr>
                <w:rFonts w:hint="eastAsia" w:ascii="宋体" w:hAnsi="宋体" w:eastAsia="宋体" w:cs="宋体"/>
                <w:i w:val="0"/>
                <w:iCs w:val="0"/>
                <w:color w:val="000000"/>
                <w:kern w:val="0"/>
                <w:sz w:val="22"/>
                <w:szCs w:val="22"/>
                <w:u w:val="none"/>
                <w:lang w:val="en-US" w:eastAsia="zh-CN" w:bidi="ar"/>
              </w:rPr>
              <w:t>8.72</w:t>
            </w:r>
          </w:p>
        </w:tc>
        <w:tc>
          <w:tcPr>
            <w:tcW w:w="870"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0898EF32">
            <w:pPr>
              <w:jc w:val="right"/>
              <w:rPr>
                <w:rFonts w:ascii="宋体" w:cs="Times New Roman"/>
                <w:color w:val="000000"/>
                <w:sz w:val="22"/>
                <w:szCs w:val="22"/>
              </w:rPr>
            </w:pPr>
          </w:p>
        </w:tc>
        <w:tc>
          <w:tcPr>
            <w:tcW w:w="795"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304F7062">
            <w:pPr>
              <w:jc w:val="right"/>
              <w:rPr>
                <w:rFonts w:ascii="宋体" w:cs="Times New Roman"/>
                <w:color w:val="000000"/>
                <w:sz w:val="22"/>
                <w:szCs w:val="22"/>
              </w:rPr>
            </w:pPr>
          </w:p>
        </w:tc>
        <w:tc>
          <w:tcPr>
            <w:tcW w:w="585"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753EB1A0">
            <w:pPr>
              <w:jc w:val="right"/>
              <w:rPr>
                <w:rFonts w:ascii="宋体" w:cs="Times New Roman"/>
                <w:color w:val="000000"/>
                <w:sz w:val="22"/>
                <w:szCs w:val="22"/>
              </w:rPr>
            </w:pPr>
          </w:p>
        </w:tc>
        <w:tc>
          <w:tcPr>
            <w:tcW w:w="562"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2330F1AF">
            <w:pPr>
              <w:jc w:val="right"/>
              <w:rPr>
                <w:rFonts w:ascii="宋体" w:cs="Times New Roman"/>
                <w:color w:val="000000"/>
                <w:sz w:val="22"/>
                <w:szCs w:val="22"/>
              </w:rPr>
            </w:pPr>
          </w:p>
        </w:tc>
        <w:tc>
          <w:tcPr>
            <w:tcW w:w="800"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0F1D29F4">
            <w:pPr>
              <w:jc w:val="right"/>
              <w:rPr>
                <w:rFonts w:ascii="宋体" w:cs="Times New Roman"/>
                <w:color w:val="000000"/>
                <w:sz w:val="22"/>
                <w:szCs w:val="22"/>
              </w:rPr>
            </w:pPr>
          </w:p>
        </w:tc>
      </w:tr>
      <w:tr w14:paraId="6E5AD33F">
        <w:tblPrEx>
          <w:tblCellMar>
            <w:top w:w="0" w:type="dxa"/>
            <w:left w:w="0" w:type="dxa"/>
            <w:bottom w:w="0" w:type="dxa"/>
            <w:right w:w="0" w:type="dxa"/>
          </w:tblCellMar>
        </w:tblPrEx>
        <w:trPr>
          <w:trHeight w:val="187" w:hRule="atLeast"/>
          <w:jc w:val="center"/>
        </w:trPr>
        <w:tc>
          <w:tcPr>
            <w:tcW w:w="800" w:type="dxa"/>
            <w:gridSpan w:val="3"/>
            <w:tcBorders>
              <w:top w:val="single" w:color="auto" w:sz="4" w:space="0"/>
              <w:left w:val="single" w:color="000000" w:sz="4" w:space="0"/>
              <w:bottom w:val="single" w:color="auto" w:sz="4" w:space="0"/>
              <w:right w:val="single" w:color="000000" w:sz="4" w:space="0"/>
            </w:tcBorders>
            <w:noWrap/>
            <w:tcMar>
              <w:top w:w="15" w:type="dxa"/>
              <w:left w:w="15" w:type="dxa"/>
              <w:right w:w="15" w:type="dxa"/>
            </w:tcMar>
            <w:vAlign w:val="center"/>
          </w:tcPr>
          <w:p w14:paraId="768DD430">
            <w:pPr>
              <w:keepNext w:val="0"/>
              <w:keepLines w:val="0"/>
              <w:widowControl/>
              <w:suppressLineNumbers w:val="0"/>
              <w:jc w:val="left"/>
              <w:textAlignment w:val="center"/>
              <w:rPr>
                <w:rFonts w:hint="eastAsia" w:ascii="宋体" w:cs="Times New Roman"/>
                <w:color w:val="000000"/>
                <w:sz w:val="22"/>
                <w:szCs w:val="22"/>
                <w:lang w:val="en-US" w:eastAsia="zh-CN"/>
              </w:rPr>
            </w:pPr>
            <w:r>
              <w:rPr>
                <w:rFonts w:hint="eastAsia" w:ascii="宋体" w:hAnsi="宋体" w:eastAsia="宋体" w:cs="宋体"/>
                <w:i w:val="0"/>
                <w:iCs w:val="0"/>
                <w:color w:val="000000"/>
                <w:kern w:val="0"/>
                <w:sz w:val="22"/>
                <w:szCs w:val="22"/>
                <w:u w:val="none"/>
                <w:lang w:val="en-US" w:eastAsia="zh-CN" w:bidi="ar"/>
              </w:rPr>
              <w:t>2080901</w:t>
            </w:r>
          </w:p>
        </w:tc>
        <w:tc>
          <w:tcPr>
            <w:tcW w:w="3941"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0F0313A2">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  退役士兵安置</w:t>
            </w:r>
          </w:p>
        </w:tc>
        <w:tc>
          <w:tcPr>
            <w:tcW w:w="943"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0D03569F">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8.72</w:t>
            </w:r>
          </w:p>
        </w:tc>
        <w:tc>
          <w:tcPr>
            <w:tcW w:w="885"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1E077D58">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8.72</w:t>
            </w:r>
          </w:p>
        </w:tc>
        <w:tc>
          <w:tcPr>
            <w:tcW w:w="870"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7157F6DC">
            <w:pPr>
              <w:jc w:val="right"/>
              <w:rPr>
                <w:rFonts w:ascii="宋体" w:cs="Times New Roman"/>
                <w:color w:val="000000"/>
                <w:sz w:val="22"/>
                <w:szCs w:val="22"/>
              </w:rPr>
            </w:pPr>
          </w:p>
        </w:tc>
        <w:tc>
          <w:tcPr>
            <w:tcW w:w="795"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60B21B9B">
            <w:pPr>
              <w:jc w:val="right"/>
              <w:rPr>
                <w:rFonts w:ascii="宋体" w:cs="Times New Roman"/>
                <w:color w:val="000000"/>
                <w:sz w:val="22"/>
                <w:szCs w:val="22"/>
              </w:rPr>
            </w:pPr>
          </w:p>
        </w:tc>
        <w:tc>
          <w:tcPr>
            <w:tcW w:w="585"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660306F1">
            <w:pPr>
              <w:jc w:val="right"/>
              <w:rPr>
                <w:rFonts w:ascii="宋体" w:cs="Times New Roman"/>
                <w:color w:val="000000"/>
                <w:sz w:val="22"/>
                <w:szCs w:val="22"/>
              </w:rPr>
            </w:pPr>
          </w:p>
        </w:tc>
        <w:tc>
          <w:tcPr>
            <w:tcW w:w="562"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2C3621A6">
            <w:pPr>
              <w:jc w:val="right"/>
              <w:rPr>
                <w:rFonts w:ascii="宋体" w:cs="Times New Roman"/>
                <w:color w:val="000000"/>
                <w:sz w:val="22"/>
                <w:szCs w:val="22"/>
              </w:rPr>
            </w:pPr>
          </w:p>
        </w:tc>
        <w:tc>
          <w:tcPr>
            <w:tcW w:w="800"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0FA42A19">
            <w:pPr>
              <w:jc w:val="right"/>
              <w:rPr>
                <w:rFonts w:ascii="宋体" w:cs="Times New Roman"/>
                <w:color w:val="000000"/>
                <w:sz w:val="22"/>
                <w:szCs w:val="22"/>
              </w:rPr>
            </w:pPr>
          </w:p>
        </w:tc>
      </w:tr>
      <w:tr w14:paraId="0C972896">
        <w:tblPrEx>
          <w:tblCellMar>
            <w:top w:w="0" w:type="dxa"/>
            <w:left w:w="0" w:type="dxa"/>
            <w:bottom w:w="0" w:type="dxa"/>
            <w:right w:w="0" w:type="dxa"/>
          </w:tblCellMar>
        </w:tblPrEx>
        <w:trPr>
          <w:trHeight w:val="150" w:hRule="atLeast"/>
          <w:jc w:val="center"/>
        </w:trPr>
        <w:tc>
          <w:tcPr>
            <w:tcW w:w="800" w:type="dxa"/>
            <w:gridSpan w:val="3"/>
            <w:tcBorders>
              <w:top w:val="single" w:color="auto" w:sz="4" w:space="0"/>
              <w:left w:val="single" w:color="000000" w:sz="4" w:space="0"/>
              <w:bottom w:val="single" w:color="auto" w:sz="4" w:space="0"/>
              <w:right w:val="single" w:color="000000" w:sz="4" w:space="0"/>
            </w:tcBorders>
            <w:noWrap/>
            <w:tcMar>
              <w:top w:w="15" w:type="dxa"/>
              <w:left w:w="15" w:type="dxa"/>
              <w:right w:w="15" w:type="dxa"/>
            </w:tcMar>
            <w:vAlign w:val="center"/>
          </w:tcPr>
          <w:p w14:paraId="5993041F">
            <w:pPr>
              <w:keepNext w:val="0"/>
              <w:keepLines w:val="0"/>
              <w:widowControl/>
              <w:suppressLineNumbers w:val="0"/>
              <w:jc w:val="left"/>
              <w:textAlignment w:val="center"/>
              <w:rPr>
                <w:rFonts w:hint="eastAsia" w:ascii="宋体" w:cs="Times New Roman"/>
                <w:color w:val="000000"/>
                <w:sz w:val="22"/>
                <w:szCs w:val="22"/>
                <w:lang w:val="en-US" w:eastAsia="zh-CN"/>
              </w:rPr>
            </w:pPr>
            <w:r>
              <w:rPr>
                <w:rFonts w:hint="eastAsia" w:ascii="宋体" w:hAnsi="宋体" w:eastAsia="宋体" w:cs="宋体"/>
                <w:i w:val="0"/>
                <w:iCs w:val="0"/>
                <w:color w:val="000000"/>
                <w:kern w:val="0"/>
                <w:sz w:val="22"/>
                <w:szCs w:val="22"/>
                <w:u w:val="none"/>
                <w:lang w:val="en-US" w:eastAsia="zh-CN" w:bidi="ar"/>
              </w:rPr>
              <w:t>210</w:t>
            </w:r>
          </w:p>
        </w:tc>
        <w:tc>
          <w:tcPr>
            <w:tcW w:w="3941"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3C20C911">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卫生健康支出</w:t>
            </w:r>
          </w:p>
        </w:tc>
        <w:tc>
          <w:tcPr>
            <w:tcW w:w="943"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5F0E49D0">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26.02</w:t>
            </w:r>
          </w:p>
        </w:tc>
        <w:tc>
          <w:tcPr>
            <w:tcW w:w="885"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432DFE11">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26.02</w:t>
            </w:r>
          </w:p>
        </w:tc>
        <w:tc>
          <w:tcPr>
            <w:tcW w:w="870"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786832C9">
            <w:pPr>
              <w:jc w:val="right"/>
              <w:rPr>
                <w:rFonts w:ascii="宋体" w:cs="Times New Roman"/>
                <w:color w:val="000000"/>
                <w:sz w:val="22"/>
                <w:szCs w:val="22"/>
              </w:rPr>
            </w:pPr>
          </w:p>
        </w:tc>
        <w:tc>
          <w:tcPr>
            <w:tcW w:w="795"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7CFAA2E9">
            <w:pPr>
              <w:jc w:val="right"/>
              <w:rPr>
                <w:rFonts w:ascii="宋体" w:cs="Times New Roman"/>
                <w:color w:val="000000"/>
                <w:sz w:val="22"/>
                <w:szCs w:val="22"/>
              </w:rPr>
            </w:pPr>
          </w:p>
        </w:tc>
        <w:tc>
          <w:tcPr>
            <w:tcW w:w="585"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637B3D0C">
            <w:pPr>
              <w:jc w:val="right"/>
              <w:rPr>
                <w:rFonts w:ascii="宋体" w:cs="Times New Roman"/>
                <w:color w:val="000000"/>
                <w:sz w:val="22"/>
                <w:szCs w:val="22"/>
              </w:rPr>
            </w:pPr>
          </w:p>
        </w:tc>
        <w:tc>
          <w:tcPr>
            <w:tcW w:w="562"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7FA78177">
            <w:pPr>
              <w:jc w:val="right"/>
              <w:rPr>
                <w:rFonts w:ascii="宋体" w:cs="Times New Roman"/>
                <w:color w:val="000000"/>
                <w:sz w:val="22"/>
                <w:szCs w:val="22"/>
              </w:rPr>
            </w:pPr>
          </w:p>
        </w:tc>
        <w:tc>
          <w:tcPr>
            <w:tcW w:w="800"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404DC05E">
            <w:pPr>
              <w:jc w:val="right"/>
              <w:rPr>
                <w:rFonts w:ascii="宋体" w:cs="Times New Roman"/>
                <w:color w:val="000000"/>
                <w:sz w:val="22"/>
                <w:szCs w:val="22"/>
              </w:rPr>
            </w:pPr>
          </w:p>
        </w:tc>
      </w:tr>
      <w:tr w14:paraId="7FD79CF0">
        <w:tblPrEx>
          <w:tblCellMar>
            <w:top w:w="0" w:type="dxa"/>
            <w:left w:w="0" w:type="dxa"/>
            <w:bottom w:w="0" w:type="dxa"/>
            <w:right w:w="0" w:type="dxa"/>
          </w:tblCellMar>
        </w:tblPrEx>
        <w:trPr>
          <w:trHeight w:val="500" w:hRule="atLeast"/>
          <w:jc w:val="center"/>
        </w:trPr>
        <w:tc>
          <w:tcPr>
            <w:tcW w:w="800" w:type="dxa"/>
            <w:gridSpan w:val="3"/>
            <w:tcBorders>
              <w:top w:val="single" w:color="auto" w:sz="4" w:space="0"/>
              <w:left w:val="single" w:color="000000" w:sz="4" w:space="0"/>
              <w:bottom w:val="single" w:color="auto" w:sz="4" w:space="0"/>
              <w:right w:val="single" w:color="000000" w:sz="4" w:space="0"/>
            </w:tcBorders>
            <w:noWrap/>
            <w:tcMar>
              <w:top w:w="15" w:type="dxa"/>
              <w:left w:w="15" w:type="dxa"/>
              <w:right w:w="15" w:type="dxa"/>
            </w:tcMar>
            <w:vAlign w:val="center"/>
          </w:tcPr>
          <w:p w14:paraId="1CD854E4">
            <w:pPr>
              <w:keepNext w:val="0"/>
              <w:keepLines w:val="0"/>
              <w:widowControl/>
              <w:suppressLineNumbers w:val="0"/>
              <w:jc w:val="left"/>
              <w:textAlignment w:val="center"/>
              <w:rPr>
                <w:rFonts w:hint="default" w:ascii="宋体" w:eastAsia="宋体" w:cs="Times New Roman"/>
                <w:color w:val="000000"/>
                <w:sz w:val="22"/>
                <w:szCs w:val="22"/>
                <w:lang w:val="en-US" w:eastAsia="zh-CN"/>
              </w:rPr>
            </w:pPr>
            <w:r>
              <w:rPr>
                <w:rFonts w:hint="eastAsia" w:ascii="宋体" w:hAnsi="宋体" w:eastAsia="宋体" w:cs="宋体"/>
                <w:i w:val="0"/>
                <w:iCs w:val="0"/>
                <w:color w:val="000000"/>
                <w:kern w:val="0"/>
                <w:sz w:val="22"/>
                <w:szCs w:val="22"/>
                <w:u w:val="none"/>
                <w:lang w:val="en-US" w:eastAsia="zh-CN" w:bidi="ar"/>
              </w:rPr>
              <w:t>21011</w:t>
            </w:r>
          </w:p>
        </w:tc>
        <w:tc>
          <w:tcPr>
            <w:tcW w:w="3941"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0C8F942C">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行政事业单位医疗</w:t>
            </w:r>
          </w:p>
        </w:tc>
        <w:tc>
          <w:tcPr>
            <w:tcW w:w="943"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30EC6465">
            <w:pPr>
              <w:keepNext w:val="0"/>
              <w:keepLines w:val="0"/>
              <w:widowControl/>
              <w:suppressLineNumbers w:val="0"/>
              <w:jc w:val="right"/>
              <w:textAlignment w:val="center"/>
              <w:rPr>
                <w:rFonts w:hint="default" w:ascii="宋体" w:eastAsia="宋体" w:cs="Times New Roman"/>
                <w:color w:val="000000"/>
                <w:sz w:val="22"/>
                <w:szCs w:val="22"/>
                <w:lang w:val="en-US" w:eastAsia="zh-CN"/>
              </w:rPr>
            </w:pPr>
            <w:r>
              <w:rPr>
                <w:rFonts w:hint="eastAsia" w:ascii="宋体" w:hAnsi="宋体" w:eastAsia="宋体" w:cs="宋体"/>
                <w:i w:val="0"/>
                <w:iCs w:val="0"/>
                <w:color w:val="000000"/>
                <w:kern w:val="0"/>
                <w:sz w:val="22"/>
                <w:szCs w:val="22"/>
                <w:u w:val="none"/>
                <w:lang w:val="en-US" w:eastAsia="zh-CN" w:bidi="ar"/>
              </w:rPr>
              <w:t>26.02</w:t>
            </w:r>
          </w:p>
        </w:tc>
        <w:tc>
          <w:tcPr>
            <w:tcW w:w="885"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7DE976EE">
            <w:pPr>
              <w:keepNext w:val="0"/>
              <w:keepLines w:val="0"/>
              <w:widowControl/>
              <w:suppressLineNumbers w:val="0"/>
              <w:jc w:val="right"/>
              <w:textAlignment w:val="center"/>
              <w:rPr>
                <w:rFonts w:hint="default" w:ascii="宋体" w:hAnsi="Calibri" w:eastAsia="宋体" w:cs="Times New Roman"/>
                <w:color w:val="000000"/>
                <w:kern w:val="2"/>
                <w:sz w:val="22"/>
                <w:szCs w:val="22"/>
                <w:lang w:val="en-US" w:eastAsia="zh-CN" w:bidi="ar-SA"/>
              </w:rPr>
            </w:pPr>
            <w:r>
              <w:rPr>
                <w:rFonts w:hint="eastAsia" w:ascii="宋体" w:hAnsi="宋体" w:eastAsia="宋体" w:cs="宋体"/>
                <w:i w:val="0"/>
                <w:iCs w:val="0"/>
                <w:color w:val="000000"/>
                <w:kern w:val="0"/>
                <w:sz w:val="22"/>
                <w:szCs w:val="22"/>
                <w:u w:val="none"/>
                <w:lang w:val="en-US" w:eastAsia="zh-CN" w:bidi="ar"/>
              </w:rPr>
              <w:t>26.02</w:t>
            </w:r>
          </w:p>
        </w:tc>
        <w:tc>
          <w:tcPr>
            <w:tcW w:w="870"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78CAEA4D">
            <w:pPr>
              <w:jc w:val="right"/>
              <w:rPr>
                <w:rFonts w:ascii="宋体" w:cs="Times New Roman"/>
                <w:color w:val="000000"/>
                <w:sz w:val="22"/>
                <w:szCs w:val="22"/>
              </w:rPr>
            </w:pPr>
          </w:p>
        </w:tc>
        <w:tc>
          <w:tcPr>
            <w:tcW w:w="795"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2D4B40FD">
            <w:pPr>
              <w:jc w:val="right"/>
              <w:rPr>
                <w:rFonts w:ascii="宋体" w:cs="Times New Roman"/>
                <w:color w:val="000000"/>
                <w:sz w:val="22"/>
                <w:szCs w:val="22"/>
              </w:rPr>
            </w:pPr>
          </w:p>
        </w:tc>
        <w:tc>
          <w:tcPr>
            <w:tcW w:w="585"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313ECC36">
            <w:pPr>
              <w:jc w:val="right"/>
              <w:rPr>
                <w:rFonts w:ascii="宋体" w:cs="Times New Roman"/>
                <w:color w:val="000000"/>
                <w:sz w:val="22"/>
                <w:szCs w:val="22"/>
              </w:rPr>
            </w:pPr>
          </w:p>
        </w:tc>
        <w:tc>
          <w:tcPr>
            <w:tcW w:w="562"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2DF60B46">
            <w:pPr>
              <w:jc w:val="right"/>
              <w:rPr>
                <w:rFonts w:ascii="宋体" w:cs="Times New Roman"/>
                <w:color w:val="000000"/>
                <w:sz w:val="22"/>
                <w:szCs w:val="22"/>
              </w:rPr>
            </w:pPr>
          </w:p>
        </w:tc>
        <w:tc>
          <w:tcPr>
            <w:tcW w:w="800"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3C747B21">
            <w:pPr>
              <w:jc w:val="right"/>
              <w:rPr>
                <w:rFonts w:ascii="宋体" w:cs="Times New Roman"/>
                <w:color w:val="000000"/>
                <w:sz w:val="22"/>
                <w:szCs w:val="22"/>
              </w:rPr>
            </w:pPr>
          </w:p>
        </w:tc>
      </w:tr>
      <w:tr w14:paraId="1FE5901E">
        <w:tblPrEx>
          <w:tblCellMar>
            <w:top w:w="0" w:type="dxa"/>
            <w:left w:w="0" w:type="dxa"/>
            <w:bottom w:w="0" w:type="dxa"/>
            <w:right w:w="0" w:type="dxa"/>
          </w:tblCellMar>
        </w:tblPrEx>
        <w:trPr>
          <w:trHeight w:val="496" w:hRule="atLeast"/>
          <w:jc w:val="center"/>
        </w:trPr>
        <w:tc>
          <w:tcPr>
            <w:tcW w:w="800" w:type="dxa"/>
            <w:gridSpan w:val="3"/>
            <w:tcBorders>
              <w:top w:val="single" w:color="auto" w:sz="4" w:space="0"/>
              <w:left w:val="single" w:color="000000" w:sz="4" w:space="0"/>
              <w:bottom w:val="single" w:color="auto" w:sz="4" w:space="0"/>
              <w:right w:val="single" w:color="000000" w:sz="4" w:space="0"/>
            </w:tcBorders>
            <w:noWrap/>
            <w:tcMar>
              <w:top w:w="15" w:type="dxa"/>
              <w:left w:w="15" w:type="dxa"/>
              <w:right w:w="15" w:type="dxa"/>
            </w:tcMar>
            <w:vAlign w:val="center"/>
          </w:tcPr>
          <w:p w14:paraId="1BDBB783">
            <w:pPr>
              <w:keepNext w:val="0"/>
              <w:keepLines w:val="0"/>
              <w:widowControl/>
              <w:suppressLineNumbers w:val="0"/>
              <w:jc w:val="left"/>
              <w:textAlignment w:val="center"/>
              <w:rPr>
                <w:rFonts w:hint="default" w:ascii="宋体" w:eastAsia="宋体" w:cs="Times New Roman"/>
                <w:color w:val="000000"/>
                <w:sz w:val="22"/>
                <w:szCs w:val="22"/>
                <w:lang w:val="en-US" w:eastAsia="zh-CN"/>
              </w:rPr>
            </w:pPr>
            <w:r>
              <w:rPr>
                <w:rFonts w:hint="eastAsia" w:ascii="宋体" w:hAnsi="宋体" w:eastAsia="宋体" w:cs="宋体"/>
                <w:i w:val="0"/>
                <w:iCs w:val="0"/>
                <w:color w:val="000000"/>
                <w:kern w:val="0"/>
                <w:sz w:val="22"/>
                <w:szCs w:val="22"/>
                <w:u w:val="none"/>
                <w:lang w:val="en-US" w:eastAsia="zh-CN" w:bidi="ar"/>
              </w:rPr>
              <w:t>2101101</w:t>
            </w:r>
          </w:p>
        </w:tc>
        <w:tc>
          <w:tcPr>
            <w:tcW w:w="3941"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53A6D1E3">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  行政单位医疗</w:t>
            </w:r>
          </w:p>
        </w:tc>
        <w:tc>
          <w:tcPr>
            <w:tcW w:w="943"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003C2D48">
            <w:pPr>
              <w:keepNext w:val="0"/>
              <w:keepLines w:val="0"/>
              <w:widowControl/>
              <w:suppressLineNumbers w:val="0"/>
              <w:jc w:val="right"/>
              <w:textAlignment w:val="center"/>
              <w:rPr>
                <w:rFonts w:hint="default" w:ascii="宋体" w:eastAsia="宋体" w:cs="Times New Roman"/>
                <w:color w:val="000000"/>
                <w:sz w:val="22"/>
                <w:szCs w:val="22"/>
                <w:lang w:val="en-US" w:eastAsia="zh-CN"/>
              </w:rPr>
            </w:pPr>
            <w:r>
              <w:rPr>
                <w:rFonts w:hint="eastAsia" w:ascii="宋体" w:hAnsi="宋体" w:eastAsia="宋体" w:cs="宋体"/>
                <w:i w:val="0"/>
                <w:iCs w:val="0"/>
                <w:color w:val="000000"/>
                <w:kern w:val="0"/>
                <w:sz w:val="22"/>
                <w:szCs w:val="22"/>
                <w:u w:val="none"/>
                <w:lang w:val="en-US" w:eastAsia="zh-CN" w:bidi="ar"/>
              </w:rPr>
              <w:t>26.02</w:t>
            </w:r>
          </w:p>
        </w:tc>
        <w:tc>
          <w:tcPr>
            <w:tcW w:w="885"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590E3C5A">
            <w:pPr>
              <w:keepNext w:val="0"/>
              <w:keepLines w:val="0"/>
              <w:widowControl/>
              <w:suppressLineNumbers w:val="0"/>
              <w:jc w:val="right"/>
              <w:textAlignment w:val="center"/>
              <w:rPr>
                <w:rFonts w:hint="default" w:ascii="宋体" w:hAnsi="Calibri" w:eastAsia="宋体" w:cs="Times New Roman"/>
                <w:color w:val="000000"/>
                <w:kern w:val="2"/>
                <w:sz w:val="22"/>
                <w:szCs w:val="22"/>
                <w:lang w:val="en-US" w:eastAsia="zh-CN" w:bidi="ar-SA"/>
              </w:rPr>
            </w:pPr>
            <w:r>
              <w:rPr>
                <w:rFonts w:hint="eastAsia" w:ascii="宋体" w:hAnsi="宋体" w:eastAsia="宋体" w:cs="宋体"/>
                <w:i w:val="0"/>
                <w:iCs w:val="0"/>
                <w:color w:val="000000"/>
                <w:kern w:val="0"/>
                <w:sz w:val="22"/>
                <w:szCs w:val="22"/>
                <w:u w:val="none"/>
                <w:lang w:val="en-US" w:eastAsia="zh-CN" w:bidi="ar"/>
              </w:rPr>
              <w:t>26.02</w:t>
            </w:r>
          </w:p>
        </w:tc>
        <w:tc>
          <w:tcPr>
            <w:tcW w:w="870"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0461DF1A">
            <w:pPr>
              <w:jc w:val="right"/>
              <w:rPr>
                <w:rFonts w:ascii="宋体" w:cs="Times New Roman"/>
                <w:color w:val="000000"/>
                <w:sz w:val="22"/>
                <w:szCs w:val="22"/>
              </w:rPr>
            </w:pPr>
          </w:p>
        </w:tc>
        <w:tc>
          <w:tcPr>
            <w:tcW w:w="795"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5B572826">
            <w:pPr>
              <w:jc w:val="right"/>
              <w:rPr>
                <w:rFonts w:ascii="宋体" w:cs="Times New Roman"/>
                <w:color w:val="000000"/>
                <w:sz w:val="22"/>
                <w:szCs w:val="22"/>
              </w:rPr>
            </w:pPr>
          </w:p>
        </w:tc>
        <w:tc>
          <w:tcPr>
            <w:tcW w:w="585"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19F4AD78">
            <w:pPr>
              <w:jc w:val="right"/>
              <w:rPr>
                <w:rFonts w:ascii="宋体" w:cs="Times New Roman"/>
                <w:color w:val="000000"/>
                <w:sz w:val="22"/>
                <w:szCs w:val="22"/>
              </w:rPr>
            </w:pPr>
          </w:p>
        </w:tc>
        <w:tc>
          <w:tcPr>
            <w:tcW w:w="562"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70FD71E7">
            <w:pPr>
              <w:jc w:val="right"/>
              <w:rPr>
                <w:rFonts w:ascii="宋体" w:cs="Times New Roman"/>
                <w:color w:val="000000"/>
                <w:sz w:val="22"/>
                <w:szCs w:val="22"/>
              </w:rPr>
            </w:pPr>
          </w:p>
        </w:tc>
        <w:tc>
          <w:tcPr>
            <w:tcW w:w="800"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2928150D">
            <w:pPr>
              <w:jc w:val="right"/>
              <w:rPr>
                <w:rFonts w:ascii="宋体" w:cs="Times New Roman"/>
                <w:color w:val="000000"/>
                <w:sz w:val="22"/>
                <w:szCs w:val="22"/>
              </w:rPr>
            </w:pPr>
          </w:p>
        </w:tc>
      </w:tr>
      <w:tr w14:paraId="0EE24052">
        <w:tblPrEx>
          <w:tblCellMar>
            <w:top w:w="0" w:type="dxa"/>
            <w:left w:w="0" w:type="dxa"/>
            <w:bottom w:w="0" w:type="dxa"/>
            <w:right w:w="0" w:type="dxa"/>
          </w:tblCellMar>
        </w:tblPrEx>
        <w:trPr>
          <w:trHeight w:val="395" w:hRule="atLeast"/>
          <w:jc w:val="center"/>
        </w:trPr>
        <w:tc>
          <w:tcPr>
            <w:tcW w:w="800" w:type="dxa"/>
            <w:gridSpan w:val="3"/>
            <w:tcBorders>
              <w:top w:val="single" w:color="auto" w:sz="4" w:space="0"/>
              <w:left w:val="single" w:color="000000" w:sz="4" w:space="0"/>
              <w:bottom w:val="single" w:color="auto" w:sz="4" w:space="0"/>
              <w:right w:val="single" w:color="000000" w:sz="4" w:space="0"/>
            </w:tcBorders>
            <w:noWrap/>
            <w:tcMar>
              <w:top w:w="15" w:type="dxa"/>
              <w:left w:w="15" w:type="dxa"/>
              <w:right w:w="15" w:type="dxa"/>
            </w:tcMar>
            <w:vAlign w:val="center"/>
          </w:tcPr>
          <w:p w14:paraId="0A46BC76">
            <w:pPr>
              <w:keepNext w:val="0"/>
              <w:keepLines w:val="0"/>
              <w:widowControl/>
              <w:suppressLineNumbers w:val="0"/>
              <w:jc w:val="left"/>
              <w:textAlignment w:val="center"/>
              <w:rPr>
                <w:rFonts w:hint="default" w:ascii="宋体" w:eastAsia="宋体" w:cs="Times New Roman"/>
                <w:color w:val="000000"/>
                <w:sz w:val="22"/>
                <w:szCs w:val="22"/>
                <w:lang w:val="en-US" w:eastAsia="zh-CN"/>
              </w:rPr>
            </w:pPr>
            <w:r>
              <w:rPr>
                <w:rFonts w:hint="eastAsia" w:ascii="宋体" w:hAnsi="宋体" w:eastAsia="宋体" w:cs="宋体"/>
                <w:i w:val="0"/>
                <w:iCs w:val="0"/>
                <w:color w:val="000000"/>
                <w:kern w:val="0"/>
                <w:sz w:val="22"/>
                <w:szCs w:val="22"/>
                <w:u w:val="none"/>
                <w:lang w:val="en-US" w:eastAsia="zh-CN" w:bidi="ar"/>
              </w:rPr>
              <w:t>221</w:t>
            </w:r>
          </w:p>
        </w:tc>
        <w:tc>
          <w:tcPr>
            <w:tcW w:w="3941"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08C431C8">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住房保障支出</w:t>
            </w:r>
          </w:p>
        </w:tc>
        <w:tc>
          <w:tcPr>
            <w:tcW w:w="943"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14348898">
            <w:pPr>
              <w:keepNext w:val="0"/>
              <w:keepLines w:val="0"/>
              <w:widowControl/>
              <w:suppressLineNumbers w:val="0"/>
              <w:jc w:val="right"/>
              <w:textAlignment w:val="center"/>
              <w:rPr>
                <w:rFonts w:hint="default" w:ascii="宋体" w:eastAsia="宋体" w:cs="Times New Roman"/>
                <w:color w:val="000000"/>
                <w:sz w:val="22"/>
                <w:szCs w:val="22"/>
                <w:lang w:val="en-US" w:eastAsia="zh-CN"/>
              </w:rPr>
            </w:pPr>
            <w:r>
              <w:rPr>
                <w:rFonts w:hint="eastAsia" w:ascii="宋体" w:hAnsi="宋体" w:eastAsia="宋体" w:cs="宋体"/>
                <w:i w:val="0"/>
                <w:iCs w:val="0"/>
                <w:color w:val="000000"/>
                <w:kern w:val="0"/>
                <w:sz w:val="22"/>
                <w:szCs w:val="22"/>
                <w:u w:val="none"/>
                <w:lang w:val="en-US" w:eastAsia="zh-CN" w:bidi="ar"/>
              </w:rPr>
              <w:t>38.28</w:t>
            </w:r>
          </w:p>
        </w:tc>
        <w:tc>
          <w:tcPr>
            <w:tcW w:w="885"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0D3562E8">
            <w:pPr>
              <w:keepNext w:val="0"/>
              <w:keepLines w:val="0"/>
              <w:widowControl/>
              <w:suppressLineNumbers w:val="0"/>
              <w:jc w:val="right"/>
              <w:textAlignment w:val="center"/>
              <w:rPr>
                <w:rFonts w:hint="default" w:ascii="宋体" w:hAnsi="Calibri" w:eastAsia="宋体" w:cs="Times New Roman"/>
                <w:color w:val="000000"/>
                <w:kern w:val="2"/>
                <w:sz w:val="22"/>
                <w:szCs w:val="22"/>
                <w:lang w:val="en-US" w:eastAsia="zh-CN" w:bidi="ar-SA"/>
              </w:rPr>
            </w:pPr>
            <w:r>
              <w:rPr>
                <w:rFonts w:hint="eastAsia" w:ascii="宋体" w:hAnsi="宋体" w:eastAsia="宋体" w:cs="宋体"/>
                <w:i w:val="0"/>
                <w:iCs w:val="0"/>
                <w:color w:val="000000"/>
                <w:kern w:val="0"/>
                <w:sz w:val="22"/>
                <w:szCs w:val="22"/>
                <w:u w:val="none"/>
                <w:lang w:val="en-US" w:eastAsia="zh-CN" w:bidi="ar"/>
              </w:rPr>
              <w:t>38.28</w:t>
            </w:r>
          </w:p>
        </w:tc>
        <w:tc>
          <w:tcPr>
            <w:tcW w:w="870"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50239520">
            <w:pPr>
              <w:jc w:val="right"/>
              <w:rPr>
                <w:rFonts w:ascii="宋体" w:cs="Times New Roman"/>
                <w:color w:val="000000"/>
                <w:sz w:val="22"/>
                <w:szCs w:val="22"/>
              </w:rPr>
            </w:pPr>
          </w:p>
        </w:tc>
        <w:tc>
          <w:tcPr>
            <w:tcW w:w="795"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61B93FAE">
            <w:pPr>
              <w:jc w:val="right"/>
              <w:rPr>
                <w:rFonts w:ascii="宋体" w:cs="Times New Roman"/>
                <w:color w:val="000000"/>
                <w:sz w:val="22"/>
                <w:szCs w:val="22"/>
              </w:rPr>
            </w:pPr>
          </w:p>
        </w:tc>
        <w:tc>
          <w:tcPr>
            <w:tcW w:w="585"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2CB5C53C">
            <w:pPr>
              <w:jc w:val="right"/>
              <w:rPr>
                <w:rFonts w:ascii="宋体" w:cs="Times New Roman"/>
                <w:color w:val="000000"/>
                <w:sz w:val="22"/>
                <w:szCs w:val="22"/>
              </w:rPr>
            </w:pPr>
          </w:p>
        </w:tc>
        <w:tc>
          <w:tcPr>
            <w:tcW w:w="562"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10C49134">
            <w:pPr>
              <w:jc w:val="right"/>
              <w:rPr>
                <w:rFonts w:ascii="宋体" w:cs="Times New Roman"/>
                <w:color w:val="000000"/>
                <w:sz w:val="22"/>
                <w:szCs w:val="22"/>
              </w:rPr>
            </w:pPr>
          </w:p>
        </w:tc>
        <w:tc>
          <w:tcPr>
            <w:tcW w:w="800"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257615C5">
            <w:pPr>
              <w:jc w:val="right"/>
              <w:rPr>
                <w:rFonts w:ascii="宋体" w:cs="Times New Roman"/>
                <w:color w:val="000000"/>
                <w:sz w:val="22"/>
                <w:szCs w:val="22"/>
              </w:rPr>
            </w:pPr>
          </w:p>
        </w:tc>
      </w:tr>
      <w:tr w14:paraId="6D1E4B54">
        <w:tblPrEx>
          <w:tblCellMar>
            <w:top w:w="0" w:type="dxa"/>
            <w:left w:w="0" w:type="dxa"/>
            <w:bottom w:w="0" w:type="dxa"/>
            <w:right w:w="0" w:type="dxa"/>
          </w:tblCellMar>
        </w:tblPrEx>
        <w:trPr>
          <w:trHeight w:val="295" w:hRule="atLeast"/>
          <w:jc w:val="center"/>
        </w:trPr>
        <w:tc>
          <w:tcPr>
            <w:tcW w:w="800" w:type="dxa"/>
            <w:gridSpan w:val="3"/>
            <w:tcBorders>
              <w:top w:val="single" w:color="auto" w:sz="4" w:space="0"/>
              <w:left w:val="single" w:color="000000" w:sz="4" w:space="0"/>
              <w:bottom w:val="single" w:color="auto" w:sz="4" w:space="0"/>
              <w:right w:val="single" w:color="000000" w:sz="4" w:space="0"/>
            </w:tcBorders>
            <w:noWrap/>
            <w:tcMar>
              <w:top w:w="15" w:type="dxa"/>
              <w:left w:w="15" w:type="dxa"/>
              <w:right w:w="15" w:type="dxa"/>
            </w:tcMar>
            <w:vAlign w:val="center"/>
          </w:tcPr>
          <w:p w14:paraId="4CB5A018">
            <w:pPr>
              <w:keepNext w:val="0"/>
              <w:keepLines w:val="0"/>
              <w:widowControl/>
              <w:suppressLineNumbers w:val="0"/>
              <w:jc w:val="left"/>
              <w:textAlignment w:val="center"/>
              <w:rPr>
                <w:rFonts w:hint="default" w:ascii="宋体" w:eastAsia="宋体" w:cs="Times New Roman"/>
                <w:color w:val="000000"/>
                <w:sz w:val="22"/>
                <w:szCs w:val="22"/>
                <w:lang w:val="en-US" w:eastAsia="zh-CN"/>
              </w:rPr>
            </w:pPr>
            <w:r>
              <w:rPr>
                <w:rFonts w:hint="eastAsia" w:ascii="宋体" w:hAnsi="宋体" w:eastAsia="宋体" w:cs="宋体"/>
                <w:i w:val="0"/>
                <w:iCs w:val="0"/>
                <w:color w:val="000000"/>
                <w:kern w:val="0"/>
                <w:sz w:val="22"/>
                <w:szCs w:val="22"/>
                <w:u w:val="none"/>
                <w:lang w:val="en-US" w:eastAsia="zh-CN" w:bidi="ar"/>
              </w:rPr>
              <w:t>22102</w:t>
            </w:r>
          </w:p>
        </w:tc>
        <w:tc>
          <w:tcPr>
            <w:tcW w:w="3941"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3B506815">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住房改革支出</w:t>
            </w:r>
          </w:p>
        </w:tc>
        <w:tc>
          <w:tcPr>
            <w:tcW w:w="943"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1B89637D">
            <w:pPr>
              <w:keepNext w:val="0"/>
              <w:keepLines w:val="0"/>
              <w:widowControl/>
              <w:suppressLineNumbers w:val="0"/>
              <w:jc w:val="right"/>
              <w:textAlignment w:val="center"/>
              <w:rPr>
                <w:rFonts w:hint="default" w:ascii="宋体" w:eastAsia="宋体" w:cs="Times New Roman"/>
                <w:color w:val="000000"/>
                <w:sz w:val="22"/>
                <w:szCs w:val="22"/>
                <w:lang w:val="en-US" w:eastAsia="zh-CN"/>
              </w:rPr>
            </w:pPr>
            <w:r>
              <w:rPr>
                <w:rFonts w:hint="eastAsia" w:ascii="宋体" w:hAnsi="宋体" w:eastAsia="宋体" w:cs="宋体"/>
                <w:i w:val="0"/>
                <w:iCs w:val="0"/>
                <w:color w:val="000000"/>
                <w:kern w:val="0"/>
                <w:sz w:val="22"/>
                <w:szCs w:val="22"/>
                <w:u w:val="none"/>
                <w:lang w:val="en-US" w:eastAsia="zh-CN" w:bidi="ar"/>
              </w:rPr>
              <w:t>38.28</w:t>
            </w:r>
          </w:p>
        </w:tc>
        <w:tc>
          <w:tcPr>
            <w:tcW w:w="885"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1466485E">
            <w:pPr>
              <w:keepNext w:val="0"/>
              <w:keepLines w:val="0"/>
              <w:widowControl/>
              <w:suppressLineNumbers w:val="0"/>
              <w:jc w:val="right"/>
              <w:textAlignment w:val="center"/>
              <w:rPr>
                <w:rFonts w:hint="default" w:ascii="宋体" w:hAnsi="Calibri" w:eastAsia="宋体" w:cs="Times New Roman"/>
                <w:color w:val="000000"/>
                <w:kern w:val="2"/>
                <w:sz w:val="22"/>
                <w:szCs w:val="22"/>
                <w:lang w:val="en-US" w:eastAsia="zh-CN" w:bidi="ar-SA"/>
              </w:rPr>
            </w:pPr>
            <w:r>
              <w:rPr>
                <w:rFonts w:hint="eastAsia" w:ascii="宋体" w:hAnsi="宋体" w:eastAsia="宋体" w:cs="宋体"/>
                <w:i w:val="0"/>
                <w:iCs w:val="0"/>
                <w:color w:val="000000"/>
                <w:kern w:val="0"/>
                <w:sz w:val="22"/>
                <w:szCs w:val="22"/>
                <w:u w:val="none"/>
                <w:lang w:val="en-US" w:eastAsia="zh-CN" w:bidi="ar"/>
              </w:rPr>
              <w:t>38.28</w:t>
            </w:r>
          </w:p>
        </w:tc>
        <w:tc>
          <w:tcPr>
            <w:tcW w:w="870"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5173D0DB">
            <w:pPr>
              <w:jc w:val="right"/>
              <w:rPr>
                <w:rFonts w:ascii="宋体" w:cs="Times New Roman"/>
                <w:color w:val="000000"/>
                <w:sz w:val="22"/>
                <w:szCs w:val="22"/>
              </w:rPr>
            </w:pPr>
          </w:p>
        </w:tc>
        <w:tc>
          <w:tcPr>
            <w:tcW w:w="795"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6486C095">
            <w:pPr>
              <w:jc w:val="right"/>
              <w:rPr>
                <w:rFonts w:ascii="宋体" w:cs="Times New Roman"/>
                <w:color w:val="000000"/>
                <w:sz w:val="22"/>
                <w:szCs w:val="22"/>
              </w:rPr>
            </w:pPr>
          </w:p>
        </w:tc>
        <w:tc>
          <w:tcPr>
            <w:tcW w:w="585"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754C7C28">
            <w:pPr>
              <w:jc w:val="right"/>
              <w:rPr>
                <w:rFonts w:ascii="宋体" w:cs="Times New Roman"/>
                <w:color w:val="000000"/>
                <w:sz w:val="22"/>
                <w:szCs w:val="22"/>
              </w:rPr>
            </w:pPr>
          </w:p>
        </w:tc>
        <w:tc>
          <w:tcPr>
            <w:tcW w:w="562"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2C435998">
            <w:pPr>
              <w:jc w:val="right"/>
              <w:rPr>
                <w:rFonts w:ascii="宋体" w:cs="Times New Roman"/>
                <w:color w:val="000000"/>
                <w:sz w:val="22"/>
                <w:szCs w:val="22"/>
              </w:rPr>
            </w:pPr>
          </w:p>
        </w:tc>
        <w:tc>
          <w:tcPr>
            <w:tcW w:w="800"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04232826">
            <w:pPr>
              <w:jc w:val="right"/>
              <w:rPr>
                <w:rFonts w:ascii="宋体" w:cs="Times New Roman"/>
                <w:color w:val="000000"/>
                <w:sz w:val="22"/>
                <w:szCs w:val="22"/>
              </w:rPr>
            </w:pPr>
          </w:p>
        </w:tc>
      </w:tr>
      <w:tr w14:paraId="33BC14E0">
        <w:tblPrEx>
          <w:tblCellMar>
            <w:top w:w="0" w:type="dxa"/>
            <w:left w:w="0" w:type="dxa"/>
            <w:bottom w:w="0" w:type="dxa"/>
            <w:right w:w="0" w:type="dxa"/>
          </w:tblCellMar>
        </w:tblPrEx>
        <w:trPr>
          <w:trHeight w:val="410" w:hRule="atLeast"/>
          <w:jc w:val="center"/>
        </w:trPr>
        <w:tc>
          <w:tcPr>
            <w:tcW w:w="800" w:type="dxa"/>
            <w:gridSpan w:val="3"/>
            <w:tcBorders>
              <w:top w:val="single" w:color="auto" w:sz="4" w:space="0"/>
              <w:left w:val="single" w:color="000000" w:sz="4" w:space="0"/>
              <w:bottom w:val="single" w:color="auto" w:sz="4" w:space="0"/>
              <w:right w:val="single" w:color="000000" w:sz="4" w:space="0"/>
            </w:tcBorders>
            <w:noWrap/>
            <w:tcMar>
              <w:top w:w="15" w:type="dxa"/>
              <w:left w:w="15" w:type="dxa"/>
              <w:right w:w="15" w:type="dxa"/>
            </w:tcMar>
            <w:vAlign w:val="center"/>
          </w:tcPr>
          <w:p w14:paraId="0AAC25BE">
            <w:pPr>
              <w:keepNext w:val="0"/>
              <w:keepLines w:val="0"/>
              <w:widowControl/>
              <w:suppressLineNumbers w:val="0"/>
              <w:jc w:val="left"/>
              <w:textAlignment w:val="center"/>
              <w:rPr>
                <w:rFonts w:hint="default" w:ascii="宋体" w:eastAsia="宋体" w:cs="Times New Roman"/>
                <w:color w:val="000000"/>
                <w:sz w:val="22"/>
                <w:szCs w:val="22"/>
                <w:lang w:val="en-US" w:eastAsia="zh-CN"/>
              </w:rPr>
            </w:pPr>
            <w:r>
              <w:rPr>
                <w:rFonts w:hint="eastAsia" w:ascii="宋体" w:hAnsi="宋体" w:eastAsia="宋体" w:cs="宋体"/>
                <w:i w:val="0"/>
                <w:iCs w:val="0"/>
                <w:color w:val="000000"/>
                <w:kern w:val="0"/>
                <w:sz w:val="22"/>
                <w:szCs w:val="22"/>
                <w:u w:val="none"/>
                <w:lang w:val="en-US" w:eastAsia="zh-CN" w:bidi="ar"/>
              </w:rPr>
              <w:t>2210201</w:t>
            </w:r>
          </w:p>
        </w:tc>
        <w:tc>
          <w:tcPr>
            <w:tcW w:w="3941"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4E66B99C">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  住房公积金</w:t>
            </w:r>
          </w:p>
        </w:tc>
        <w:tc>
          <w:tcPr>
            <w:tcW w:w="943"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09502032">
            <w:pPr>
              <w:keepNext w:val="0"/>
              <w:keepLines w:val="0"/>
              <w:widowControl/>
              <w:suppressLineNumbers w:val="0"/>
              <w:jc w:val="right"/>
              <w:textAlignment w:val="center"/>
              <w:rPr>
                <w:rFonts w:hint="default" w:ascii="宋体" w:eastAsia="宋体" w:cs="Times New Roman"/>
                <w:color w:val="000000"/>
                <w:sz w:val="22"/>
                <w:szCs w:val="22"/>
                <w:lang w:val="en-US" w:eastAsia="zh-CN"/>
              </w:rPr>
            </w:pPr>
            <w:r>
              <w:rPr>
                <w:rFonts w:hint="eastAsia" w:ascii="宋体" w:hAnsi="宋体" w:eastAsia="宋体" w:cs="宋体"/>
                <w:i w:val="0"/>
                <w:iCs w:val="0"/>
                <w:color w:val="000000"/>
                <w:kern w:val="0"/>
                <w:sz w:val="22"/>
                <w:szCs w:val="22"/>
                <w:u w:val="none"/>
                <w:lang w:val="en-US" w:eastAsia="zh-CN" w:bidi="ar"/>
              </w:rPr>
              <w:t>38.28</w:t>
            </w:r>
          </w:p>
        </w:tc>
        <w:tc>
          <w:tcPr>
            <w:tcW w:w="885"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0C538DE4">
            <w:pPr>
              <w:keepNext w:val="0"/>
              <w:keepLines w:val="0"/>
              <w:widowControl/>
              <w:suppressLineNumbers w:val="0"/>
              <w:jc w:val="right"/>
              <w:textAlignment w:val="center"/>
              <w:rPr>
                <w:rFonts w:hint="default" w:ascii="宋体" w:hAnsi="Calibri" w:eastAsia="宋体" w:cs="Times New Roman"/>
                <w:color w:val="000000"/>
                <w:kern w:val="2"/>
                <w:sz w:val="22"/>
                <w:szCs w:val="22"/>
                <w:lang w:val="en-US" w:eastAsia="zh-CN" w:bidi="ar-SA"/>
              </w:rPr>
            </w:pPr>
            <w:r>
              <w:rPr>
                <w:rFonts w:hint="eastAsia" w:ascii="宋体" w:hAnsi="宋体" w:eastAsia="宋体" w:cs="宋体"/>
                <w:i w:val="0"/>
                <w:iCs w:val="0"/>
                <w:color w:val="000000"/>
                <w:kern w:val="0"/>
                <w:sz w:val="22"/>
                <w:szCs w:val="22"/>
                <w:u w:val="none"/>
                <w:lang w:val="en-US" w:eastAsia="zh-CN" w:bidi="ar"/>
              </w:rPr>
              <w:t>38.28</w:t>
            </w:r>
          </w:p>
        </w:tc>
        <w:tc>
          <w:tcPr>
            <w:tcW w:w="870"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63CDD1F0">
            <w:pPr>
              <w:jc w:val="right"/>
              <w:rPr>
                <w:rFonts w:ascii="宋体" w:cs="Times New Roman"/>
                <w:color w:val="000000"/>
                <w:sz w:val="22"/>
                <w:szCs w:val="22"/>
              </w:rPr>
            </w:pPr>
          </w:p>
        </w:tc>
        <w:tc>
          <w:tcPr>
            <w:tcW w:w="795"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7B786CD0">
            <w:pPr>
              <w:jc w:val="right"/>
              <w:rPr>
                <w:rFonts w:ascii="宋体" w:cs="Times New Roman"/>
                <w:color w:val="000000"/>
                <w:sz w:val="22"/>
                <w:szCs w:val="22"/>
              </w:rPr>
            </w:pPr>
          </w:p>
        </w:tc>
        <w:tc>
          <w:tcPr>
            <w:tcW w:w="585"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2982888B">
            <w:pPr>
              <w:jc w:val="right"/>
              <w:rPr>
                <w:rFonts w:ascii="宋体" w:cs="Times New Roman"/>
                <w:color w:val="000000"/>
                <w:sz w:val="22"/>
                <w:szCs w:val="22"/>
              </w:rPr>
            </w:pPr>
          </w:p>
        </w:tc>
        <w:tc>
          <w:tcPr>
            <w:tcW w:w="562"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61C83D63">
            <w:pPr>
              <w:jc w:val="right"/>
              <w:rPr>
                <w:rFonts w:ascii="宋体" w:cs="Times New Roman"/>
                <w:color w:val="000000"/>
                <w:sz w:val="22"/>
                <w:szCs w:val="22"/>
              </w:rPr>
            </w:pPr>
          </w:p>
        </w:tc>
        <w:tc>
          <w:tcPr>
            <w:tcW w:w="800"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45BCCFEE">
            <w:pPr>
              <w:jc w:val="right"/>
              <w:rPr>
                <w:rFonts w:ascii="宋体" w:cs="Times New Roman"/>
                <w:color w:val="000000"/>
                <w:sz w:val="22"/>
                <w:szCs w:val="22"/>
              </w:rPr>
            </w:pPr>
          </w:p>
        </w:tc>
      </w:tr>
      <w:tr w14:paraId="374D3D90">
        <w:tblPrEx>
          <w:tblCellMar>
            <w:top w:w="0" w:type="dxa"/>
            <w:left w:w="0" w:type="dxa"/>
            <w:bottom w:w="0" w:type="dxa"/>
            <w:right w:w="0" w:type="dxa"/>
          </w:tblCellMar>
        </w:tblPrEx>
        <w:trPr>
          <w:trHeight w:val="385" w:hRule="atLeast"/>
          <w:jc w:val="center"/>
        </w:trPr>
        <w:tc>
          <w:tcPr>
            <w:tcW w:w="10181" w:type="dxa"/>
            <w:gridSpan w:val="11"/>
            <w:tcBorders>
              <w:top w:val="nil"/>
              <w:left w:val="nil"/>
              <w:bottom w:val="nil"/>
              <w:right w:val="nil"/>
            </w:tcBorders>
            <w:noWrap/>
            <w:tcMar>
              <w:top w:w="15" w:type="dxa"/>
              <w:left w:w="15" w:type="dxa"/>
              <w:right w:w="15" w:type="dxa"/>
            </w:tcMar>
            <w:vAlign w:val="center"/>
          </w:tcPr>
          <w:p w14:paraId="1A1C3DCB">
            <w:pPr>
              <w:widowControl/>
              <w:jc w:val="left"/>
              <w:textAlignment w:val="center"/>
              <w:rPr>
                <w:rFonts w:ascii="宋体" w:cs="Times New Roman"/>
                <w:color w:val="000000"/>
                <w:sz w:val="22"/>
                <w:szCs w:val="22"/>
              </w:rPr>
            </w:pPr>
            <w:r>
              <w:rPr>
                <w:rFonts w:hint="eastAsia" w:ascii="宋体" w:hAnsi="宋体" w:cs="宋体"/>
                <w:color w:val="000000"/>
                <w:kern w:val="0"/>
                <w:sz w:val="22"/>
                <w:szCs w:val="22"/>
              </w:rPr>
              <w:t>注：本表反映</w:t>
            </w:r>
            <w:r>
              <w:rPr>
                <w:rFonts w:hint="eastAsia" w:ascii="宋体" w:hAnsi="宋体" w:cs="宋体"/>
                <w:color w:val="000000"/>
                <w:kern w:val="0"/>
                <w:sz w:val="22"/>
                <w:szCs w:val="22"/>
                <w:lang w:eastAsia="zh-CN"/>
              </w:rPr>
              <w:t>部门</w:t>
            </w:r>
            <w:r>
              <w:rPr>
                <w:rFonts w:hint="eastAsia" w:ascii="宋体" w:hAnsi="宋体" w:cs="宋体"/>
                <w:color w:val="000000"/>
                <w:kern w:val="0"/>
                <w:sz w:val="22"/>
                <w:szCs w:val="22"/>
              </w:rPr>
              <w:t>本年度取得的各项收入情况。</w:t>
            </w:r>
          </w:p>
        </w:tc>
      </w:tr>
      <w:tr w14:paraId="192575F5">
        <w:tblPrEx>
          <w:tblCellMar>
            <w:top w:w="0" w:type="dxa"/>
            <w:left w:w="0" w:type="dxa"/>
            <w:bottom w:w="0" w:type="dxa"/>
            <w:right w:w="0" w:type="dxa"/>
          </w:tblCellMar>
        </w:tblPrEx>
        <w:trPr>
          <w:trHeight w:val="385" w:hRule="atLeast"/>
          <w:jc w:val="center"/>
        </w:trPr>
        <w:tc>
          <w:tcPr>
            <w:tcW w:w="10181" w:type="dxa"/>
            <w:gridSpan w:val="11"/>
            <w:tcBorders>
              <w:top w:val="nil"/>
              <w:left w:val="nil"/>
              <w:bottom w:val="nil"/>
              <w:right w:val="nil"/>
            </w:tcBorders>
            <w:noWrap/>
            <w:tcMar>
              <w:top w:w="15" w:type="dxa"/>
              <w:left w:w="15" w:type="dxa"/>
              <w:right w:w="15" w:type="dxa"/>
            </w:tcMar>
            <w:vAlign w:val="center"/>
          </w:tcPr>
          <w:p w14:paraId="5045BD87">
            <w:pPr>
              <w:widowControl/>
              <w:jc w:val="left"/>
              <w:textAlignment w:val="center"/>
              <w:rPr>
                <w:rFonts w:hint="eastAsia" w:ascii="宋体" w:hAnsi="宋体" w:cs="宋体"/>
                <w:color w:val="000000"/>
                <w:kern w:val="0"/>
                <w:sz w:val="22"/>
                <w:szCs w:val="22"/>
              </w:rPr>
            </w:pPr>
          </w:p>
        </w:tc>
      </w:tr>
    </w:tbl>
    <w:p w14:paraId="32E95458">
      <w:pPr>
        <w:rPr>
          <w:rFonts w:cs="Times New Roman"/>
        </w:rPr>
      </w:pPr>
      <w:r>
        <w:rPr>
          <w:rFonts w:cs="Times New Roman"/>
        </w:rPr>
        <w:br w:type="page"/>
      </w:r>
    </w:p>
    <w:tbl>
      <w:tblPr>
        <w:tblStyle w:val="11"/>
        <w:tblW w:w="9680" w:type="dxa"/>
        <w:jc w:val="center"/>
        <w:tblLayout w:type="fixed"/>
        <w:tblCellMar>
          <w:top w:w="0" w:type="dxa"/>
          <w:left w:w="0" w:type="dxa"/>
          <w:bottom w:w="0" w:type="dxa"/>
          <w:right w:w="0" w:type="dxa"/>
        </w:tblCellMar>
      </w:tblPr>
      <w:tblGrid>
        <w:gridCol w:w="941"/>
        <w:gridCol w:w="53"/>
        <w:gridCol w:w="111"/>
        <w:gridCol w:w="1538"/>
        <w:gridCol w:w="982"/>
        <w:gridCol w:w="1161"/>
        <w:gridCol w:w="1161"/>
        <w:gridCol w:w="1161"/>
        <w:gridCol w:w="1161"/>
        <w:gridCol w:w="1411"/>
      </w:tblGrid>
      <w:tr w14:paraId="6179DD4D">
        <w:tblPrEx>
          <w:tblCellMar>
            <w:top w:w="0" w:type="dxa"/>
            <w:left w:w="0" w:type="dxa"/>
            <w:bottom w:w="0" w:type="dxa"/>
            <w:right w:w="0" w:type="dxa"/>
          </w:tblCellMar>
        </w:tblPrEx>
        <w:trPr>
          <w:trHeight w:val="612" w:hRule="atLeast"/>
          <w:jc w:val="center"/>
        </w:trPr>
        <w:tc>
          <w:tcPr>
            <w:tcW w:w="9680" w:type="dxa"/>
            <w:gridSpan w:val="10"/>
            <w:tcBorders>
              <w:top w:val="nil"/>
              <w:left w:val="nil"/>
              <w:bottom w:val="nil"/>
              <w:right w:val="nil"/>
            </w:tcBorders>
            <w:noWrap/>
            <w:tcMar>
              <w:top w:w="15" w:type="dxa"/>
              <w:left w:w="15" w:type="dxa"/>
              <w:right w:w="15" w:type="dxa"/>
            </w:tcMar>
            <w:vAlign w:val="center"/>
          </w:tcPr>
          <w:p w14:paraId="30F6A132">
            <w:pPr>
              <w:widowControl/>
              <w:jc w:val="center"/>
              <w:textAlignment w:val="center"/>
              <w:rPr>
                <w:rFonts w:ascii="黑体" w:hAnsi="宋体" w:eastAsia="黑体" w:cs="Times New Roman"/>
                <w:color w:val="000000"/>
                <w:sz w:val="32"/>
                <w:szCs w:val="32"/>
              </w:rPr>
            </w:pPr>
            <w:r>
              <w:rPr>
                <w:rFonts w:hint="eastAsia" w:ascii="黑体" w:hAnsi="宋体" w:eastAsia="黑体" w:cs="黑体"/>
                <w:color w:val="000000"/>
                <w:kern w:val="0"/>
                <w:sz w:val="32"/>
                <w:szCs w:val="32"/>
              </w:rPr>
              <w:t>支出决算表</w:t>
            </w:r>
          </w:p>
        </w:tc>
      </w:tr>
      <w:tr w14:paraId="78A20247">
        <w:tblPrEx>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noWrap/>
            <w:tcMar>
              <w:top w:w="15" w:type="dxa"/>
              <w:left w:w="15" w:type="dxa"/>
              <w:right w:w="15" w:type="dxa"/>
            </w:tcMar>
            <w:vAlign w:val="bottom"/>
          </w:tcPr>
          <w:p w14:paraId="5CB4102D">
            <w:pPr>
              <w:rPr>
                <w:rFonts w:ascii="Arial" w:hAnsi="Arial" w:cs="Arial"/>
                <w:color w:val="000000"/>
                <w:sz w:val="20"/>
                <w:szCs w:val="20"/>
              </w:rPr>
            </w:pPr>
          </w:p>
        </w:tc>
        <w:tc>
          <w:tcPr>
            <w:tcW w:w="53" w:type="dxa"/>
            <w:tcBorders>
              <w:top w:val="nil"/>
              <w:left w:val="nil"/>
              <w:bottom w:val="nil"/>
              <w:right w:val="nil"/>
            </w:tcBorders>
            <w:noWrap/>
            <w:tcMar>
              <w:top w:w="15" w:type="dxa"/>
              <w:left w:w="15" w:type="dxa"/>
              <w:right w:w="15" w:type="dxa"/>
            </w:tcMar>
            <w:vAlign w:val="bottom"/>
          </w:tcPr>
          <w:p w14:paraId="2C5272EE">
            <w:pPr>
              <w:rPr>
                <w:rFonts w:ascii="Arial" w:hAnsi="Arial" w:cs="Arial"/>
                <w:color w:val="000000"/>
                <w:sz w:val="20"/>
                <w:szCs w:val="20"/>
              </w:rPr>
            </w:pPr>
          </w:p>
        </w:tc>
        <w:tc>
          <w:tcPr>
            <w:tcW w:w="111" w:type="dxa"/>
            <w:tcBorders>
              <w:top w:val="nil"/>
              <w:left w:val="nil"/>
              <w:bottom w:val="nil"/>
              <w:right w:val="nil"/>
            </w:tcBorders>
            <w:noWrap/>
            <w:tcMar>
              <w:top w:w="15" w:type="dxa"/>
              <w:left w:w="15" w:type="dxa"/>
              <w:right w:w="15" w:type="dxa"/>
            </w:tcMar>
            <w:vAlign w:val="bottom"/>
          </w:tcPr>
          <w:p w14:paraId="13835922">
            <w:pPr>
              <w:rPr>
                <w:rFonts w:ascii="Arial" w:hAnsi="Arial" w:cs="Arial"/>
                <w:color w:val="000000"/>
                <w:sz w:val="20"/>
                <w:szCs w:val="20"/>
              </w:rPr>
            </w:pPr>
          </w:p>
        </w:tc>
        <w:tc>
          <w:tcPr>
            <w:tcW w:w="1538" w:type="dxa"/>
            <w:tcBorders>
              <w:top w:val="nil"/>
              <w:left w:val="nil"/>
              <w:bottom w:val="nil"/>
              <w:right w:val="nil"/>
            </w:tcBorders>
            <w:noWrap/>
            <w:tcMar>
              <w:top w:w="15" w:type="dxa"/>
              <w:left w:w="15" w:type="dxa"/>
              <w:right w:w="15" w:type="dxa"/>
            </w:tcMar>
            <w:vAlign w:val="bottom"/>
          </w:tcPr>
          <w:p w14:paraId="190103B4">
            <w:pPr>
              <w:rPr>
                <w:rFonts w:ascii="Arial" w:hAnsi="Arial" w:cs="Arial"/>
                <w:color w:val="000000"/>
                <w:sz w:val="20"/>
                <w:szCs w:val="20"/>
              </w:rPr>
            </w:pPr>
          </w:p>
        </w:tc>
        <w:tc>
          <w:tcPr>
            <w:tcW w:w="982" w:type="dxa"/>
            <w:tcBorders>
              <w:top w:val="nil"/>
              <w:left w:val="nil"/>
              <w:bottom w:val="nil"/>
              <w:right w:val="nil"/>
            </w:tcBorders>
            <w:noWrap/>
            <w:tcMar>
              <w:top w:w="15" w:type="dxa"/>
              <w:left w:w="15" w:type="dxa"/>
              <w:right w:w="15" w:type="dxa"/>
            </w:tcMar>
            <w:vAlign w:val="bottom"/>
          </w:tcPr>
          <w:p w14:paraId="7C75FA5D">
            <w:pPr>
              <w:rPr>
                <w:rFonts w:ascii="Arial" w:hAnsi="Arial" w:cs="Arial"/>
                <w:color w:val="000000"/>
                <w:sz w:val="20"/>
                <w:szCs w:val="20"/>
              </w:rPr>
            </w:pPr>
          </w:p>
        </w:tc>
        <w:tc>
          <w:tcPr>
            <w:tcW w:w="1161" w:type="dxa"/>
            <w:tcBorders>
              <w:top w:val="nil"/>
              <w:left w:val="nil"/>
              <w:bottom w:val="nil"/>
              <w:right w:val="nil"/>
            </w:tcBorders>
            <w:noWrap/>
            <w:tcMar>
              <w:top w:w="15" w:type="dxa"/>
              <w:left w:w="15" w:type="dxa"/>
              <w:right w:w="15" w:type="dxa"/>
            </w:tcMar>
            <w:vAlign w:val="bottom"/>
          </w:tcPr>
          <w:p w14:paraId="7C4E5592">
            <w:pPr>
              <w:rPr>
                <w:rFonts w:ascii="Arial" w:hAnsi="Arial" w:cs="Arial"/>
                <w:color w:val="000000"/>
                <w:sz w:val="20"/>
                <w:szCs w:val="20"/>
              </w:rPr>
            </w:pPr>
          </w:p>
        </w:tc>
        <w:tc>
          <w:tcPr>
            <w:tcW w:w="1161" w:type="dxa"/>
            <w:tcBorders>
              <w:top w:val="nil"/>
              <w:left w:val="nil"/>
              <w:bottom w:val="nil"/>
              <w:right w:val="nil"/>
            </w:tcBorders>
            <w:noWrap/>
            <w:tcMar>
              <w:top w:w="15" w:type="dxa"/>
              <w:left w:w="15" w:type="dxa"/>
              <w:right w:w="15" w:type="dxa"/>
            </w:tcMar>
            <w:vAlign w:val="bottom"/>
          </w:tcPr>
          <w:p w14:paraId="2757F87A">
            <w:pPr>
              <w:rPr>
                <w:rFonts w:ascii="Arial" w:hAnsi="Arial" w:cs="Arial"/>
                <w:color w:val="000000"/>
                <w:sz w:val="20"/>
                <w:szCs w:val="20"/>
              </w:rPr>
            </w:pPr>
          </w:p>
        </w:tc>
        <w:tc>
          <w:tcPr>
            <w:tcW w:w="1161" w:type="dxa"/>
            <w:tcBorders>
              <w:top w:val="nil"/>
              <w:left w:val="nil"/>
              <w:bottom w:val="nil"/>
              <w:right w:val="nil"/>
            </w:tcBorders>
            <w:noWrap/>
            <w:tcMar>
              <w:top w:w="15" w:type="dxa"/>
              <w:left w:w="15" w:type="dxa"/>
              <w:right w:w="15" w:type="dxa"/>
            </w:tcMar>
            <w:vAlign w:val="bottom"/>
          </w:tcPr>
          <w:p w14:paraId="4B2514DF">
            <w:pPr>
              <w:rPr>
                <w:rFonts w:ascii="Arial" w:hAnsi="Arial" w:cs="Arial"/>
                <w:color w:val="000000"/>
                <w:sz w:val="20"/>
                <w:szCs w:val="20"/>
              </w:rPr>
            </w:pPr>
          </w:p>
        </w:tc>
        <w:tc>
          <w:tcPr>
            <w:tcW w:w="1161" w:type="dxa"/>
            <w:tcBorders>
              <w:top w:val="nil"/>
              <w:left w:val="nil"/>
              <w:bottom w:val="nil"/>
              <w:right w:val="nil"/>
            </w:tcBorders>
            <w:noWrap/>
            <w:tcMar>
              <w:top w:w="15" w:type="dxa"/>
              <w:left w:w="15" w:type="dxa"/>
              <w:right w:w="15" w:type="dxa"/>
            </w:tcMar>
            <w:vAlign w:val="bottom"/>
          </w:tcPr>
          <w:p w14:paraId="2EC42CCA">
            <w:pPr>
              <w:rPr>
                <w:rFonts w:ascii="Arial" w:hAnsi="Arial" w:cs="Arial"/>
                <w:color w:val="000000"/>
                <w:sz w:val="20"/>
                <w:szCs w:val="20"/>
              </w:rPr>
            </w:pPr>
          </w:p>
        </w:tc>
        <w:tc>
          <w:tcPr>
            <w:tcW w:w="1411" w:type="dxa"/>
            <w:tcBorders>
              <w:top w:val="nil"/>
              <w:left w:val="nil"/>
              <w:bottom w:val="nil"/>
              <w:right w:val="nil"/>
            </w:tcBorders>
            <w:noWrap/>
            <w:tcMar>
              <w:top w:w="15" w:type="dxa"/>
              <w:left w:w="15" w:type="dxa"/>
              <w:right w:w="15" w:type="dxa"/>
            </w:tcMar>
            <w:vAlign w:val="bottom"/>
          </w:tcPr>
          <w:p w14:paraId="6A06088C">
            <w:pPr>
              <w:widowControl/>
              <w:jc w:val="right"/>
              <w:textAlignment w:val="bottom"/>
              <w:rPr>
                <w:rFonts w:ascii="宋体" w:cs="Times New Roman"/>
                <w:color w:val="000000"/>
                <w:sz w:val="20"/>
                <w:szCs w:val="20"/>
              </w:rPr>
            </w:pPr>
            <w:r>
              <w:rPr>
                <w:rFonts w:hint="eastAsia" w:ascii="宋体" w:hAnsi="宋体" w:cs="宋体"/>
                <w:color w:val="000000"/>
                <w:kern w:val="0"/>
                <w:sz w:val="20"/>
                <w:szCs w:val="20"/>
              </w:rPr>
              <w:t>公开</w:t>
            </w:r>
            <w:r>
              <w:rPr>
                <w:rFonts w:ascii="宋体" w:hAnsi="宋体" w:cs="宋体"/>
                <w:color w:val="000000"/>
                <w:kern w:val="0"/>
                <w:sz w:val="20"/>
                <w:szCs w:val="20"/>
              </w:rPr>
              <w:t>03</w:t>
            </w:r>
            <w:r>
              <w:rPr>
                <w:rFonts w:hint="eastAsia" w:ascii="宋体" w:hAnsi="宋体" w:cs="宋体"/>
                <w:color w:val="000000"/>
                <w:kern w:val="0"/>
                <w:sz w:val="20"/>
                <w:szCs w:val="20"/>
              </w:rPr>
              <w:t>表</w:t>
            </w:r>
          </w:p>
        </w:tc>
      </w:tr>
      <w:tr w14:paraId="511D22B1">
        <w:tblPrEx>
          <w:tblCellMar>
            <w:top w:w="0" w:type="dxa"/>
            <w:left w:w="0" w:type="dxa"/>
            <w:bottom w:w="0" w:type="dxa"/>
            <w:right w:w="0" w:type="dxa"/>
          </w:tblCellMar>
        </w:tblPrEx>
        <w:trPr>
          <w:trHeight w:val="357" w:hRule="atLeast"/>
          <w:jc w:val="center"/>
        </w:trPr>
        <w:tc>
          <w:tcPr>
            <w:tcW w:w="941" w:type="dxa"/>
            <w:tcBorders>
              <w:top w:val="nil"/>
              <w:left w:val="nil"/>
              <w:bottom w:val="nil"/>
              <w:right w:val="nil"/>
            </w:tcBorders>
            <w:noWrap/>
            <w:tcMar>
              <w:top w:w="15" w:type="dxa"/>
              <w:left w:w="15" w:type="dxa"/>
              <w:right w:w="15" w:type="dxa"/>
            </w:tcMar>
            <w:vAlign w:val="bottom"/>
          </w:tcPr>
          <w:p w14:paraId="200D5B04">
            <w:pPr>
              <w:widowControl/>
              <w:jc w:val="left"/>
              <w:textAlignment w:val="bottom"/>
              <w:rPr>
                <w:rFonts w:ascii="宋体" w:cs="Times New Roman"/>
                <w:color w:val="000000"/>
                <w:sz w:val="20"/>
                <w:szCs w:val="20"/>
              </w:rPr>
            </w:pPr>
            <w:r>
              <w:rPr>
                <w:rFonts w:hint="eastAsia" w:ascii="宋体" w:hAnsi="宋体" w:cs="宋体"/>
                <w:color w:val="000000"/>
                <w:kern w:val="0"/>
                <w:sz w:val="20"/>
                <w:szCs w:val="20"/>
                <w:lang w:eastAsia="zh-CN"/>
              </w:rPr>
              <w:t>部门</w:t>
            </w:r>
            <w:r>
              <w:rPr>
                <w:rFonts w:hint="eastAsia" w:ascii="宋体" w:hAnsi="宋体" w:cs="宋体"/>
                <w:color w:val="000000"/>
                <w:kern w:val="0"/>
                <w:sz w:val="20"/>
                <w:szCs w:val="20"/>
              </w:rPr>
              <w:t>：</w:t>
            </w:r>
          </w:p>
        </w:tc>
        <w:tc>
          <w:tcPr>
            <w:tcW w:w="53" w:type="dxa"/>
            <w:tcBorders>
              <w:top w:val="nil"/>
              <w:left w:val="nil"/>
              <w:bottom w:val="nil"/>
              <w:right w:val="nil"/>
            </w:tcBorders>
            <w:noWrap/>
            <w:tcMar>
              <w:top w:w="15" w:type="dxa"/>
              <w:left w:w="15" w:type="dxa"/>
              <w:right w:w="15" w:type="dxa"/>
            </w:tcMar>
            <w:vAlign w:val="bottom"/>
          </w:tcPr>
          <w:p w14:paraId="5258FA75">
            <w:pPr>
              <w:rPr>
                <w:rFonts w:ascii="Arial" w:hAnsi="Arial" w:cs="Arial"/>
                <w:color w:val="000000"/>
                <w:sz w:val="20"/>
                <w:szCs w:val="20"/>
              </w:rPr>
            </w:pPr>
          </w:p>
        </w:tc>
        <w:tc>
          <w:tcPr>
            <w:tcW w:w="111" w:type="dxa"/>
            <w:tcBorders>
              <w:top w:val="nil"/>
              <w:left w:val="nil"/>
              <w:bottom w:val="nil"/>
              <w:right w:val="nil"/>
            </w:tcBorders>
            <w:noWrap/>
            <w:tcMar>
              <w:top w:w="15" w:type="dxa"/>
              <w:left w:w="15" w:type="dxa"/>
              <w:right w:w="15" w:type="dxa"/>
            </w:tcMar>
            <w:vAlign w:val="bottom"/>
          </w:tcPr>
          <w:p w14:paraId="55AD311E">
            <w:pPr>
              <w:rPr>
                <w:rFonts w:ascii="Arial" w:hAnsi="Arial" w:cs="Arial"/>
                <w:color w:val="000000"/>
                <w:sz w:val="20"/>
                <w:szCs w:val="20"/>
              </w:rPr>
            </w:pPr>
          </w:p>
        </w:tc>
        <w:tc>
          <w:tcPr>
            <w:tcW w:w="6003" w:type="dxa"/>
            <w:gridSpan w:val="5"/>
            <w:tcBorders>
              <w:top w:val="nil"/>
              <w:left w:val="nil"/>
              <w:bottom w:val="nil"/>
              <w:right w:val="nil"/>
            </w:tcBorders>
            <w:noWrap/>
            <w:tcMar>
              <w:top w:w="15" w:type="dxa"/>
              <w:left w:w="15" w:type="dxa"/>
              <w:right w:w="15" w:type="dxa"/>
            </w:tcMar>
            <w:vAlign w:val="bottom"/>
          </w:tcPr>
          <w:p w14:paraId="0920D369">
            <w:pPr>
              <w:rPr>
                <w:rFonts w:hint="eastAsia" w:ascii="Arial" w:hAnsi="Arial" w:eastAsia="宋体" w:cs="Arial"/>
                <w:color w:val="000000"/>
                <w:sz w:val="20"/>
                <w:szCs w:val="20"/>
                <w:lang w:eastAsia="zh-CN"/>
              </w:rPr>
            </w:pPr>
            <w:r>
              <w:rPr>
                <w:rFonts w:hint="eastAsia" w:ascii="Arial" w:hAnsi="Arial" w:cs="Arial"/>
                <w:color w:val="000000"/>
                <w:sz w:val="20"/>
                <w:szCs w:val="20"/>
                <w:lang w:eastAsia="zh-CN"/>
              </w:rPr>
              <w:t>石家庄市鹿泉区人民代表大会常务委员会</w:t>
            </w:r>
          </w:p>
        </w:tc>
        <w:tc>
          <w:tcPr>
            <w:tcW w:w="2572" w:type="dxa"/>
            <w:gridSpan w:val="2"/>
            <w:tcBorders>
              <w:top w:val="nil"/>
              <w:left w:val="nil"/>
              <w:bottom w:val="nil"/>
              <w:right w:val="nil"/>
            </w:tcBorders>
            <w:noWrap/>
            <w:tcMar>
              <w:top w:w="15" w:type="dxa"/>
              <w:left w:w="15" w:type="dxa"/>
              <w:right w:w="15" w:type="dxa"/>
            </w:tcMar>
            <w:vAlign w:val="bottom"/>
          </w:tcPr>
          <w:p w14:paraId="336DA5E4">
            <w:pPr>
              <w:widowControl/>
              <w:jc w:val="right"/>
              <w:textAlignment w:val="bottom"/>
              <w:rPr>
                <w:rFonts w:ascii="宋体" w:cs="Times New Roman"/>
                <w:color w:val="000000"/>
                <w:sz w:val="20"/>
                <w:szCs w:val="20"/>
              </w:rPr>
            </w:pPr>
            <w:r>
              <w:rPr>
                <w:rFonts w:hint="eastAsia" w:ascii="宋体" w:hAnsi="宋体" w:cs="宋体"/>
                <w:color w:val="000000"/>
                <w:kern w:val="0"/>
                <w:sz w:val="20"/>
                <w:szCs w:val="20"/>
              </w:rPr>
              <w:t>金额</w:t>
            </w:r>
            <w:r>
              <w:rPr>
                <w:rFonts w:hint="eastAsia" w:ascii="宋体" w:hAnsi="宋体" w:cs="宋体"/>
                <w:color w:val="000000"/>
                <w:kern w:val="0"/>
                <w:sz w:val="20"/>
                <w:szCs w:val="20"/>
                <w:lang w:eastAsia="zh-CN"/>
              </w:rPr>
              <w:t>单位</w:t>
            </w:r>
            <w:r>
              <w:rPr>
                <w:rFonts w:hint="eastAsia" w:ascii="宋体" w:hAnsi="宋体" w:cs="宋体"/>
                <w:color w:val="000000"/>
                <w:kern w:val="0"/>
                <w:sz w:val="20"/>
                <w:szCs w:val="20"/>
              </w:rPr>
              <w:t>：万元</w:t>
            </w:r>
          </w:p>
        </w:tc>
      </w:tr>
      <w:tr w14:paraId="6C97C31A">
        <w:tblPrEx>
          <w:tblCellMar>
            <w:top w:w="0" w:type="dxa"/>
            <w:left w:w="0" w:type="dxa"/>
            <w:bottom w:w="0" w:type="dxa"/>
            <w:right w:w="0" w:type="dxa"/>
          </w:tblCellMar>
        </w:tblPrEx>
        <w:trPr>
          <w:trHeight w:val="323" w:hRule="atLeast"/>
          <w:jc w:val="center"/>
        </w:trPr>
        <w:tc>
          <w:tcPr>
            <w:tcW w:w="2643" w:type="dxa"/>
            <w:gridSpan w:val="4"/>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4517BA15">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项目</w:t>
            </w:r>
          </w:p>
        </w:tc>
        <w:tc>
          <w:tcPr>
            <w:tcW w:w="982"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14:paraId="520AD278">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本年支出合计</w:t>
            </w:r>
          </w:p>
        </w:tc>
        <w:tc>
          <w:tcPr>
            <w:tcW w:w="1161"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14:paraId="0AF6EE3C">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基本支出</w:t>
            </w:r>
          </w:p>
        </w:tc>
        <w:tc>
          <w:tcPr>
            <w:tcW w:w="1161"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14:paraId="7721BC8F">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项目支出</w:t>
            </w:r>
          </w:p>
        </w:tc>
        <w:tc>
          <w:tcPr>
            <w:tcW w:w="1161"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14:paraId="2FCF8A73">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上缴上级支出</w:t>
            </w:r>
          </w:p>
        </w:tc>
        <w:tc>
          <w:tcPr>
            <w:tcW w:w="1161"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14:paraId="77B757F2">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经营支出</w:t>
            </w:r>
          </w:p>
        </w:tc>
        <w:tc>
          <w:tcPr>
            <w:tcW w:w="1411"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14:paraId="7C4E8AC2">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对附属</w:t>
            </w:r>
            <w:r>
              <w:rPr>
                <w:rFonts w:hint="eastAsia" w:ascii="宋体" w:hAnsi="宋体" w:cs="宋体"/>
                <w:color w:val="000000"/>
                <w:kern w:val="0"/>
                <w:sz w:val="22"/>
                <w:szCs w:val="22"/>
                <w:lang w:eastAsia="zh-CN"/>
              </w:rPr>
              <w:t>部门</w:t>
            </w:r>
            <w:r>
              <w:rPr>
                <w:rFonts w:hint="eastAsia" w:ascii="宋体" w:hAnsi="宋体" w:cs="宋体"/>
                <w:color w:val="000000"/>
                <w:kern w:val="0"/>
                <w:sz w:val="22"/>
                <w:szCs w:val="22"/>
              </w:rPr>
              <w:t>补助支出</w:t>
            </w:r>
          </w:p>
        </w:tc>
      </w:tr>
      <w:tr w14:paraId="03C9D3CB">
        <w:tblPrEx>
          <w:tblCellMar>
            <w:top w:w="0" w:type="dxa"/>
            <w:left w:w="0" w:type="dxa"/>
            <w:bottom w:w="0" w:type="dxa"/>
            <w:right w:w="0" w:type="dxa"/>
          </w:tblCellMar>
        </w:tblPrEx>
        <w:trPr>
          <w:trHeight w:val="319" w:hRule="atLeast"/>
          <w:jc w:val="center"/>
        </w:trPr>
        <w:tc>
          <w:tcPr>
            <w:tcW w:w="1105" w:type="dxa"/>
            <w:gridSpan w:val="3"/>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14:paraId="5781BA9A">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功能分类科目编码</w:t>
            </w:r>
          </w:p>
        </w:tc>
        <w:tc>
          <w:tcPr>
            <w:tcW w:w="1538" w:type="dxa"/>
            <w:vMerge w:val="restart"/>
            <w:tcBorders>
              <w:top w:val="nil"/>
              <w:left w:val="nil"/>
              <w:bottom w:val="single" w:color="000000" w:sz="4" w:space="0"/>
              <w:right w:val="single" w:color="000000" w:sz="4" w:space="0"/>
            </w:tcBorders>
            <w:noWrap/>
            <w:tcMar>
              <w:top w:w="15" w:type="dxa"/>
              <w:left w:w="15" w:type="dxa"/>
              <w:right w:w="15" w:type="dxa"/>
            </w:tcMar>
            <w:vAlign w:val="center"/>
          </w:tcPr>
          <w:p w14:paraId="535F5AD4">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科目名称</w:t>
            </w:r>
          </w:p>
        </w:tc>
        <w:tc>
          <w:tcPr>
            <w:tcW w:w="982"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14:paraId="34C1C43D">
            <w:pPr>
              <w:jc w:val="center"/>
              <w:rPr>
                <w:rFonts w:ascii="宋体" w:cs="Times New Roman"/>
                <w:color w:val="000000"/>
                <w:sz w:val="22"/>
                <w:szCs w:val="22"/>
              </w:rPr>
            </w:pPr>
          </w:p>
        </w:tc>
        <w:tc>
          <w:tcPr>
            <w:tcW w:w="116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14:paraId="2FE5D3A8">
            <w:pPr>
              <w:jc w:val="center"/>
              <w:rPr>
                <w:rFonts w:ascii="宋体" w:cs="Times New Roman"/>
                <w:color w:val="000000"/>
                <w:sz w:val="22"/>
                <w:szCs w:val="22"/>
              </w:rPr>
            </w:pPr>
          </w:p>
        </w:tc>
        <w:tc>
          <w:tcPr>
            <w:tcW w:w="116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14:paraId="1B4615A5">
            <w:pPr>
              <w:jc w:val="center"/>
              <w:rPr>
                <w:rFonts w:ascii="宋体" w:cs="Times New Roman"/>
                <w:color w:val="000000"/>
                <w:sz w:val="22"/>
                <w:szCs w:val="22"/>
              </w:rPr>
            </w:pPr>
          </w:p>
        </w:tc>
        <w:tc>
          <w:tcPr>
            <w:tcW w:w="116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14:paraId="1F29A6C0">
            <w:pPr>
              <w:jc w:val="center"/>
              <w:rPr>
                <w:rFonts w:ascii="宋体" w:cs="Times New Roman"/>
                <w:color w:val="000000"/>
                <w:sz w:val="22"/>
                <w:szCs w:val="22"/>
              </w:rPr>
            </w:pPr>
          </w:p>
        </w:tc>
        <w:tc>
          <w:tcPr>
            <w:tcW w:w="116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14:paraId="3CA3B3E8">
            <w:pPr>
              <w:jc w:val="center"/>
              <w:rPr>
                <w:rFonts w:ascii="宋体" w:cs="Times New Roman"/>
                <w:color w:val="000000"/>
                <w:sz w:val="22"/>
                <w:szCs w:val="22"/>
              </w:rPr>
            </w:pPr>
          </w:p>
        </w:tc>
        <w:tc>
          <w:tcPr>
            <w:tcW w:w="141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14:paraId="2C1D90AC">
            <w:pPr>
              <w:jc w:val="center"/>
              <w:rPr>
                <w:rFonts w:ascii="宋体" w:cs="Times New Roman"/>
                <w:color w:val="000000"/>
                <w:sz w:val="22"/>
                <w:szCs w:val="22"/>
              </w:rPr>
            </w:pPr>
          </w:p>
        </w:tc>
      </w:tr>
      <w:tr w14:paraId="5902C0AE">
        <w:tblPrEx>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14:paraId="2AA65C1A">
            <w:pPr>
              <w:jc w:val="center"/>
              <w:rPr>
                <w:rFonts w:ascii="宋体" w:cs="Times New Roman"/>
                <w:color w:val="000000"/>
                <w:sz w:val="22"/>
                <w:szCs w:val="22"/>
              </w:rPr>
            </w:pPr>
          </w:p>
        </w:tc>
        <w:tc>
          <w:tcPr>
            <w:tcW w:w="1538" w:type="dxa"/>
            <w:vMerge w:val="continue"/>
            <w:tcBorders>
              <w:top w:val="nil"/>
              <w:left w:val="nil"/>
              <w:bottom w:val="single" w:color="000000" w:sz="4" w:space="0"/>
              <w:right w:val="single" w:color="000000" w:sz="4" w:space="0"/>
            </w:tcBorders>
            <w:noWrap/>
            <w:tcMar>
              <w:top w:w="15" w:type="dxa"/>
              <w:left w:w="15" w:type="dxa"/>
              <w:right w:w="15" w:type="dxa"/>
            </w:tcMar>
            <w:vAlign w:val="center"/>
          </w:tcPr>
          <w:p w14:paraId="3D48B935">
            <w:pPr>
              <w:jc w:val="center"/>
              <w:rPr>
                <w:rFonts w:ascii="宋体" w:cs="Times New Roman"/>
                <w:color w:val="000000"/>
                <w:sz w:val="22"/>
                <w:szCs w:val="22"/>
              </w:rPr>
            </w:pPr>
          </w:p>
        </w:tc>
        <w:tc>
          <w:tcPr>
            <w:tcW w:w="982"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14:paraId="59102BAD">
            <w:pPr>
              <w:jc w:val="center"/>
              <w:rPr>
                <w:rFonts w:ascii="宋体" w:cs="Times New Roman"/>
                <w:color w:val="000000"/>
                <w:sz w:val="22"/>
                <w:szCs w:val="22"/>
              </w:rPr>
            </w:pPr>
          </w:p>
        </w:tc>
        <w:tc>
          <w:tcPr>
            <w:tcW w:w="116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14:paraId="685DA015">
            <w:pPr>
              <w:jc w:val="center"/>
              <w:rPr>
                <w:rFonts w:ascii="宋体" w:cs="Times New Roman"/>
                <w:color w:val="000000"/>
                <w:sz w:val="22"/>
                <w:szCs w:val="22"/>
              </w:rPr>
            </w:pPr>
          </w:p>
        </w:tc>
        <w:tc>
          <w:tcPr>
            <w:tcW w:w="116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14:paraId="03F7D554">
            <w:pPr>
              <w:jc w:val="center"/>
              <w:rPr>
                <w:rFonts w:ascii="宋体" w:cs="Times New Roman"/>
                <w:color w:val="000000"/>
                <w:sz w:val="22"/>
                <w:szCs w:val="22"/>
              </w:rPr>
            </w:pPr>
          </w:p>
        </w:tc>
        <w:tc>
          <w:tcPr>
            <w:tcW w:w="116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14:paraId="673CA8C1">
            <w:pPr>
              <w:jc w:val="center"/>
              <w:rPr>
                <w:rFonts w:ascii="宋体" w:cs="Times New Roman"/>
                <w:color w:val="000000"/>
                <w:sz w:val="22"/>
                <w:szCs w:val="22"/>
              </w:rPr>
            </w:pPr>
          </w:p>
        </w:tc>
        <w:tc>
          <w:tcPr>
            <w:tcW w:w="116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14:paraId="457CF1E2">
            <w:pPr>
              <w:jc w:val="center"/>
              <w:rPr>
                <w:rFonts w:ascii="宋体" w:cs="Times New Roman"/>
                <w:color w:val="000000"/>
                <w:sz w:val="22"/>
                <w:szCs w:val="22"/>
              </w:rPr>
            </w:pPr>
          </w:p>
        </w:tc>
        <w:tc>
          <w:tcPr>
            <w:tcW w:w="141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14:paraId="73869975">
            <w:pPr>
              <w:jc w:val="center"/>
              <w:rPr>
                <w:rFonts w:ascii="宋体" w:cs="Times New Roman"/>
                <w:color w:val="000000"/>
                <w:sz w:val="22"/>
                <w:szCs w:val="22"/>
              </w:rPr>
            </w:pPr>
          </w:p>
        </w:tc>
      </w:tr>
      <w:tr w14:paraId="687CF87E">
        <w:tblPrEx>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14:paraId="0BC607F6">
            <w:pPr>
              <w:jc w:val="center"/>
              <w:rPr>
                <w:rFonts w:ascii="宋体" w:cs="Times New Roman"/>
                <w:color w:val="000000"/>
                <w:sz w:val="22"/>
                <w:szCs w:val="22"/>
              </w:rPr>
            </w:pPr>
          </w:p>
        </w:tc>
        <w:tc>
          <w:tcPr>
            <w:tcW w:w="1538" w:type="dxa"/>
            <w:vMerge w:val="continue"/>
            <w:tcBorders>
              <w:top w:val="nil"/>
              <w:left w:val="nil"/>
              <w:bottom w:val="single" w:color="000000" w:sz="4" w:space="0"/>
              <w:right w:val="single" w:color="000000" w:sz="4" w:space="0"/>
            </w:tcBorders>
            <w:noWrap/>
            <w:tcMar>
              <w:top w:w="15" w:type="dxa"/>
              <w:left w:w="15" w:type="dxa"/>
              <w:right w:w="15" w:type="dxa"/>
            </w:tcMar>
            <w:vAlign w:val="center"/>
          </w:tcPr>
          <w:p w14:paraId="5741869A">
            <w:pPr>
              <w:jc w:val="center"/>
              <w:rPr>
                <w:rFonts w:ascii="宋体" w:cs="Times New Roman"/>
                <w:color w:val="000000"/>
                <w:sz w:val="22"/>
                <w:szCs w:val="22"/>
              </w:rPr>
            </w:pPr>
          </w:p>
        </w:tc>
        <w:tc>
          <w:tcPr>
            <w:tcW w:w="982"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14:paraId="20715CC6">
            <w:pPr>
              <w:jc w:val="center"/>
              <w:rPr>
                <w:rFonts w:ascii="宋体" w:cs="Times New Roman"/>
                <w:color w:val="000000"/>
                <w:sz w:val="22"/>
                <w:szCs w:val="22"/>
              </w:rPr>
            </w:pPr>
          </w:p>
        </w:tc>
        <w:tc>
          <w:tcPr>
            <w:tcW w:w="116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14:paraId="030C8BE8">
            <w:pPr>
              <w:jc w:val="center"/>
              <w:rPr>
                <w:rFonts w:ascii="宋体" w:cs="Times New Roman"/>
                <w:color w:val="000000"/>
                <w:sz w:val="22"/>
                <w:szCs w:val="22"/>
              </w:rPr>
            </w:pPr>
          </w:p>
        </w:tc>
        <w:tc>
          <w:tcPr>
            <w:tcW w:w="116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14:paraId="0E658AA8">
            <w:pPr>
              <w:jc w:val="center"/>
              <w:rPr>
                <w:rFonts w:ascii="宋体" w:cs="Times New Roman"/>
                <w:color w:val="000000"/>
                <w:sz w:val="22"/>
                <w:szCs w:val="22"/>
              </w:rPr>
            </w:pPr>
          </w:p>
        </w:tc>
        <w:tc>
          <w:tcPr>
            <w:tcW w:w="116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14:paraId="7A21B910">
            <w:pPr>
              <w:jc w:val="center"/>
              <w:rPr>
                <w:rFonts w:ascii="宋体" w:cs="Times New Roman"/>
                <w:color w:val="000000"/>
                <w:sz w:val="22"/>
                <w:szCs w:val="22"/>
              </w:rPr>
            </w:pPr>
          </w:p>
        </w:tc>
        <w:tc>
          <w:tcPr>
            <w:tcW w:w="116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14:paraId="2550852B">
            <w:pPr>
              <w:jc w:val="center"/>
              <w:rPr>
                <w:rFonts w:ascii="宋体" w:cs="Times New Roman"/>
                <w:color w:val="000000"/>
                <w:sz w:val="22"/>
                <w:szCs w:val="22"/>
              </w:rPr>
            </w:pPr>
          </w:p>
        </w:tc>
        <w:tc>
          <w:tcPr>
            <w:tcW w:w="141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14:paraId="06C0B1C0">
            <w:pPr>
              <w:jc w:val="center"/>
              <w:rPr>
                <w:rFonts w:ascii="宋体" w:cs="Times New Roman"/>
                <w:color w:val="000000"/>
                <w:sz w:val="22"/>
                <w:szCs w:val="22"/>
              </w:rPr>
            </w:pPr>
          </w:p>
        </w:tc>
      </w:tr>
      <w:tr w14:paraId="2F1C91E2">
        <w:tblPrEx>
          <w:tblCellMar>
            <w:top w:w="0" w:type="dxa"/>
            <w:left w:w="0" w:type="dxa"/>
            <w:bottom w:w="0" w:type="dxa"/>
            <w:right w:w="0" w:type="dxa"/>
          </w:tblCellMar>
        </w:tblPrEx>
        <w:trPr>
          <w:trHeight w:val="323" w:hRule="atLeast"/>
          <w:jc w:val="center"/>
        </w:trPr>
        <w:tc>
          <w:tcPr>
            <w:tcW w:w="2643" w:type="dxa"/>
            <w:gridSpan w:val="4"/>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430D183B">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栏次</w:t>
            </w:r>
          </w:p>
        </w:tc>
        <w:tc>
          <w:tcPr>
            <w:tcW w:w="982" w:type="dxa"/>
            <w:tcBorders>
              <w:top w:val="nil"/>
              <w:left w:val="nil"/>
              <w:bottom w:val="single" w:color="000000" w:sz="4" w:space="0"/>
              <w:right w:val="single" w:color="000000" w:sz="4" w:space="0"/>
            </w:tcBorders>
            <w:tcMar>
              <w:top w:w="15" w:type="dxa"/>
              <w:left w:w="15" w:type="dxa"/>
              <w:right w:w="15" w:type="dxa"/>
            </w:tcMar>
            <w:vAlign w:val="center"/>
          </w:tcPr>
          <w:p w14:paraId="5D3FC75A">
            <w:pPr>
              <w:widowControl/>
              <w:jc w:val="center"/>
              <w:textAlignment w:val="center"/>
              <w:rPr>
                <w:rFonts w:ascii="宋体" w:cs="Times New Roman"/>
                <w:color w:val="000000"/>
                <w:sz w:val="22"/>
                <w:szCs w:val="22"/>
              </w:rPr>
            </w:pPr>
            <w:r>
              <w:rPr>
                <w:rFonts w:ascii="宋体" w:hAnsi="宋体" w:cs="宋体"/>
                <w:color w:val="000000"/>
                <w:kern w:val="0"/>
                <w:sz w:val="22"/>
                <w:szCs w:val="22"/>
              </w:rPr>
              <w:t>1</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14:paraId="39597DE2">
            <w:pPr>
              <w:widowControl/>
              <w:jc w:val="center"/>
              <w:textAlignment w:val="center"/>
              <w:rPr>
                <w:rFonts w:ascii="宋体" w:cs="Times New Roman"/>
                <w:color w:val="000000"/>
                <w:sz w:val="22"/>
                <w:szCs w:val="22"/>
              </w:rPr>
            </w:pPr>
            <w:r>
              <w:rPr>
                <w:rFonts w:ascii="宋体" w:hAnsi="宋体" w:cs="宋体"/>
                <w:color w:val="000000"/>
                <w:kern w:val="0"/>
                <w:sz w:val="22"/>
                <w:szCs w:val="22"/>
              </w:rPr>
              <w:t>2</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14:paraId="6D5379C2">
            <w:pPr>
              <w:widowControl/>
              <w:jc w:val="center"/>
              <w:textAlignment w:val="center"/>
              <w:rPr>
                <w:rFonts w:ascii="宋体" w:cs="Times New Roman"/>
                <w:color w:val="000000"/>
                <w:sz w:val="22"/>
                <w:szCs w:val="22"/>
              </w:rPr>
            </w:pPr>
            <w:r>
              <w:rPr>
                <w:rFonts w:ascii="宋体" w:hAnsi="宋体" w:cs="宋体"/>
                <w:color w:val="000000"/>
                <w:kern w:val="0"/>
                <w:sz w:val="22"/>
                <w:szCs w:val="22"/>
              </w:rPr>
              <w:t>3</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14:paraId="628BFCCC">
            <w:pPr>
              <w:widowControl/>
              <w:jc w:val="center"/>
              <w:textAlignment w:val="center"/>
              <w:rPr>
                <w:rFonts w:ascii="宋体" w:cs="Times New Roman"/>
                <w:color w:val="000000"/>
                <w:sz w:val="22"/>
                <w:szCs w:val="22"/>
              </w:rPr>
            </w:pPr>
            <w:r>
              <w:rPr>
                <w:rFonts w:ascii="宋体" w:hAnsi="宋体" w:cs="宋体"/>
                <w:color w:val="000000"/>
                <w:kern w:val="0"/>
                <w:sz w:val="22"/>
                <w:szCs w:val="22"/>
              </w:rPr>
              <w:t>4</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14:paraId="15D69459">
            <w:pPr>
              <w:widowControl/>
              <w:jc w:val="center"/>
              <w:textAlignment w:val="center"/>
              <w:rPr>
                <w:rFonts w:ascii="宋体" w:cs="Times New Roman"/>
                <w:color w:val="000000"/>
                <w:sz w:val="22"/>
                <w:szCs w:val="22"/>
              </w:rPr>
            </w:pPr>
            <w:r>
              <w:rPr>
                <w:rFonts w:ascii="宋体" w:hAnsi="宋体" w:cs="宋体"/>
                <w:color w:val="000000"/>
                <w:kern w:val="0"/>
                <w:sz w:val="22"/>
                <w:szCs w:val="22"/>
              </w:rPr>
              <w:t>5</w:t>
            </w: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14:paraId="31101C83">
            <w:pPr>
              <w:widowControl/>
              <w:jc w:val="center"/>
              <w:textAlignment w:val="center"/>
              <w:rPr>
                <w:rFonts w:ascii="宋体" w:cs="Times New Roman"/>
                <w:color w:val="000000"/>
                <w:sz w:val="22"/>
                <w:szCs w:val="22"/>
              </w:rPr>
            </w:pPr>
            <w:r>
              <w:rPr>
                <w:rFonts w:ascii="宋体" w:hAnsi="宋体" w:cs="宋体"/>
                <w:color w:val="000000"/>
                <w:kern w:val="0"/>
                <w:sz w:val="22"/>
                <w:szCs w:val="22"/>
              </w:rPr>
              <w:t>6</w:t>
            </w:r>
          </w:p>
        </w:tc>
      </w:tr>
      <w:tr w14:paraId="1F123870">
        <w:tblPrEx>
          <w:tblCellMar>
            <w:top w:w="0" w:type="dxa"/>
            <w:left w:w="0" w:type="dxa"/>
            <w:bottom w:w="0" w:type="dxa"/>
            <w:right w:w="0" w:type="dxa"/>
          </w:tblCellMar>
        </w:tblPrEx>
        <w:trPr>
          <w:trHeight w:val="323" w:hRule="atLeast"/>
          <w:jc w:val="center"/>
        </w:trPr>
        <w:tc>
          <w:tcPr>
            <w:tcW w:w="2643" w:type="dxa"/>
            <w:gridSpan w:val="4"/>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0DE6BB7C">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合计</w:t>
            </w:r>
          </w:p>
        </w:tc>
        <w:tc>
          <w:tcPr>
            <w:tcW w:w="982" w:type="dxa"/>
            <w:tcBorders>
              <w:top w:val="nil"/>
              <w:left w:val="nil"/>
              <w:bottom w:val="single" w:color="000000" w:sz="4" w:space="0"/>
              <w:right w:val="single" w:color="000000" w:sz="4" w:space="0"/>
            </w:tcBorders>
            <w:noWrap/>
            <w:tcMar>
              <w:top w:w="15" w:type="dxa"/>
              <w:left w:w="15" w:type="dxa"/>
              <w:right w:w="15" w:type="dxa"/>
            </w:tcMar>
            <w:vAlign w:val="center"/>
          </w:tcPr>
          <w:p w14:paraId="0CC07791">
            <w:pPr>
              <w:keepNext w:val="0"/>
              <w:keepLines w:val="0"/>
              <w:widowControl/>
              <w:suppressLineNumbers w:val="0"/>
              <w:jc w:val="right"/>
              <w:textAlignment w:val="center"/>
              <w:rPr>
                <w:rFonts w:ascii="宋体" w:cs="Times New Roman"/>
                <w:b/>
                <w:bCs/>
                <w:color w:val="000000"/>
                <w:sz w:val="22"/>
                <w:szCs w:val="22"/>
              </w:rPr>
            </w:pPr>
            <w:r>
              <w:rPr>
                <w:rFonts w:hint="eastAsia" w:ascii="宋体" w:hAnsi="宋体" w:eastAsia="宋体" w:cs="宋体"/>
                <w:b/>
                <w:bCs/>
                <w:i w:val="0"/>
                <w:iCs w:val="0"/>
                <w:color w:val="000000"/>
                <w:kern w:val="0"/>
                <w:sz w:val="22"/>
                <w:szCs w:val="22"/>
                <w:u w:val="none"/>
                <w:lang w:val="en-US" w:eastAsia="zh-CN" w:bidi="ar"/>
              </w:rPr>
              <w:t>880.80</w:t>
            </w: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14:paraId="1C16E63E">
            <w:pPr>
              <w:keepNext w:val="0"/>
              <w:keepLines w:val="0"/>
              <w:widowControl/>
              <w:suppressLineNumbers w:val="0"/>
              <w:jc w:val="right"/>
              <w:textAlignment w:val="center"/>
              <w:rPr>
                <w:rFonts w:ascii="宋体" w:cs="Times New Roman"/>
                <w:b/>
                <w:bCs/>
                <w:color w:val="000000"/>
                <w:sz w:val="22"/>
                <w:szCs w:val="22"/>
              </w:rPr>
            </w:pPr>
            <w:r>
              <w:rPr>
                <w:rFonts w:hint="eastAsia" w:ascii="宋体" w:hAnsi="宋体" w:eastAsia="宋体" w:cs="宋体"/>
                <w:b/>
                <w:bCs/>
                <w:i w:val="0"/>
                <w:iCs w:val="0"/>
                <w:color w:val="000000"/>
                <w:kern w:val="0"/>
                <w:sz w:val="22"/>
                <w:szCs w:val="22"/>
                <w:u w:val="none"/>
                <w:lang w:val="en-US" w:eastAsia="zh-CN" w:bidi="ar"/>
              </w:rPr>
              <w:t>763.69</w:t>
            </w: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14:paraId="477A0E4E">
            <w:pPr>
              <w:keepNext w:val="0"/>
              <w:keepLines w:val="0"/>
              <w:widowControl/>
              <w:suppressLineNumbers w:val="0"/>
              <w:jc w:val="right"/>
              <w:textAlignment w:val="center"/>
              <w:rPr>
                <w:rFonts w:ascii="宋体" w:cs="Times New Roman"/>
                <w:b/>
                <w:bCs/>
                <w:color w:val="000000"/>
                <w:sz w:val="22"/>
                <w:szCs w:val="22"/>
              </w:rPr>
            </w:pPr>
            <w:r>
              <w:rPr>
                <w:rFonts w:hint="eastAsia" w:ascii="宋体" w:hAnsi="宋体" w:eastAsia="宋体" w:cs="宋体"/>
                <w:b/>
                <w:bCs/>
                <w:i w:val="0"/>
                <w:iCs w:val="0"/>
                <w:color w:val="000000"/>
                <w:kern w:val="0"/>
                <w:sz w:val="22"/>
                <w:szCs w:val="22"/>
                <w:u w:val="none"/>
                <w:lang w:val="en-US" w:eastAsia="zh-CN" w:bidi="ar"/>
              </w:rPr>
              <w:t>117.10</w:t>
            </w: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14:paraId="3B3E1532">
            <w:pPr>
              <w:jc w:val="right"/>
              <w:rPr>
                <w:rFonts w:ascii="宋体" w:cs="Times New Roman"/>
                <w:b/>
                <w:bCs/>
                <w:color w:val="000000"/>
                <w:sz w:val="22"/>
                <w:szCs w:val="22"/>
              </w:rPr>
            </w:pP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14:paraId="7EF71A09">
            <w:pPr>
              <w:jc w:val="right"/>
              <w:rPr>
                <w:rFonts w:ascii="宋体" w:cs="Times New Roman"/>
                <w:b/>
                <w:bCs/>
                <w:color w:val="000000"/>
                <w:sz w:val="22"/>
                <w:szCs w:val="22"/>
              </w:rPr>
            </w:pPr>
          </w:p>
        </w:tc>
        <w:tc>
          <w:tcPr>
            <w:tcW w:w="1411" w:type="dxa"/>
            <w:tcBorders>
              <w:top w:val="nil"/>
              <w:left w:val="nil"/>
              <w:bottom w:val="single" w:color="000000" w:sz="4" w:space="0"/>
              <w:right w:val="single" w:color="000000" w:sz="4" w:space="0"/>
            </w:tcBorders>
            <w:noWrap/>
            <w:tcMar>
              <w:top w:w="15" w:type="dxa"/>
              <w:left w:w="15" w:type="dxa"/>
              <w:right w:w="15" w:type="dxa"/>
            </w:tcMar>
            <w:vAlign w:val="center"/>
          </w:tcPr>
          <w:p w14:paraId="2AC0B975">
            <w:pPr>
              <w:jc w:val="right"/>
              <w:rPr>
                <w:rFonts w:ascii="宋体" w:cs="Times New Roman"/>
                <w:b/>
                <w:bCs/>
                <w:color w:val="000000"/>
                <w:sz w:val="22"/>
                <w:szCs w:val="22"/>
              </w:rPr>
            </w:pPr>
          </w:p>
        </w:tc>
      </w:tr>
      <w:tr w14:paraId="18DFD544">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50B73BC0">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201</w:t>
            </w:r>
          </w:p>
        </w:tc>
        <w:tc>
          <w:tcPr>
            <w:tcW w:w="1538" w:type="dxa"/>
            <w:tcBorders>
              <w:top w:val="nil"/>
              <w:left w:val="nil"/>
              <w:bottom w:val="single" w:color="000000" w:sz="4" w:space="0"/>
              <w:right w:val="single" w:color="000000" w:sz="4" w:space="0"/>
            </w:tcBorders>
            <w:noWrap/>
            <w:tcMar>
              <w:top w:w="15" w:type="dxa"/>
              <w:left w:w="15" w:type="dxa"/>
              <w:right w:w="15" w:type="dxa"/>
            </w:tcMar>
            <w:vAlign w:val="center"/>
          </w:tcPr>
          <w:p w14:paraId="4569628D">
            <w:pPr>
              <w:keepNext w:val="0"/>
              <w:keepLines w:val="0"/>
              <w:widowControl/>
              <w:suppressLineNumbers w:val="0"/>
              <w:jc w:val="left"/>
              <w:textAlignment w:val="center"/>
              <w:rPr>
                <w:rFonts w:ascii="宋体" w:cs="Times New Roman"/>
                <w:color w:val="000000"/>
                <w:sz w:val="16"/>
                <w:szCs w:val="16"/>
              </w:rPr>
            </w:pPr>
            <w:r>
              <w:rPr>
                <w:rFonts w:hint="eastAsia" w:ascii="宋体" w:hAnsi="宋体" w:eastAsia="宋体" w:cs="宋体"/>
                <w:i w:val="0"/>
                <w:iCs w:val="0"/>
                <w:color w:val="000000"/>
                <w:kern w:val="0"/>
                <w:sz w:val="22"/>
                <w:szCs w:val="22"/>
                <w:u w:val="none"/>
                <w:lang w:val="en-US" w:eastAsia="zh-CN" w:bidi="ar"/>
              </w:rPr>
              <w:t>一般公共服务支出</w:t>
            </w:r>
          </w:p>
        </w:tc>
        <w:tc>
          <w:tcPr>
            <w:tcW w:w="982" w:type="dxa"/>
            <w:tcBorders>
              <w:top w:val="nil"/>
              <w:left w:val="nil"/>
              <w:bottom w:val="single" w:color="000000" w:sz="4" w:space="0"/>
              <w:right w:val="single" w:color="000000" w:sz="4" w:space="0"/>
            </w:tcBorders>
            <w:noWrap/>
            <w:tcMar>
              <w:top w:w="15" w:type="dxa"/>
              <w:left w:w="15" w:type="dxa"/>
              <w:right w:w="15" w:type="dxa"/>
            </w:tcMar>
            <w:vAlign w:val="center"/>
          </w:tcPr>
          <w:p w14:paraId="20266390">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602.85</w:t>
            </w: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14:paraId="70FDFA95">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485.75</w:t>
            </w: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14:paraId="178E52BB">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117.10</w:t>
            </w: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14:paraId="3B0C4492">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14:paraId="32D5E52F">
            <w:pPr>
              <w:jc w:val="right"/>
              <w:rPr>
                <w:rFonts w:ascii="宋体" w:cs="Times New Roman"/>
                <w:color w:val="000000"/>
                <w:sz w:val="22"/>
                <w:szCs w:val="22"/>
              </w:rPr>
            </w:pPr>
          </w:p>
        </w:tc>
        <w:tc>
          <w:tcPr>
            <w:tcW w:w="1411" w:type="dxa"/>
            <w:tcBorders>
              <w:top w:val="nil"/>
              <w:left w:val="nil"/>
              <w:bottom w:val="single" w:color="000000" w:sz="4" w:space="0"/>
              <w:right w:val="single" w:color="000000" w:sz="4" w:space="0"/>
            </w:tcBorders>
            <w:noWrap/>
            <w:tcMar>
              <w:top w:w="15" w:type="dxa"/>
              <w:left w:w="15" w:type="dxa"/>
              <w:right w:w="15" w:type="dxa"/>
            </w:tcMar>
            <w:vAlign w:val="center"/>
          </w:tcPr>
          <w:p w14:paraId="67D0B0F6">
            <w:pPr>
              <w:jc w:val="right"/>
              <w:rPr>
                <w:rFonts w:ascii="宋体" w:cs="Times New Roman"/>
                <w:color w:val="000000"/>
                <w:sz w:val="22"/>
                <w:szCs w:val="22"/>
              </w:rPr>
            </w:pPr>
          </w:p>
        </w:tc>
      </w:tr>
      <w:tr w14:paraId="1928AB3E">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264384E9">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20101</w:t>
            </w:r>
          </w:p>
        </w:tc>
        <w:tc>
          <w:tcPr>
            <w:tcW w:w="1538" w:type="dxa"/>
            <w:tcBorders>
              <w:top w:val="nil"/>
              <w:left w:val="nil"/>
              <w:bottom w:val="single" w:color="000000" w:sz="4" w:space="0"/>
              <w:right w:val="single" w:color="000000" w:sz="4" w:space="0"/>
            </w:tcBorders>
            <w:noWrap/>
            <w:tcMar>
              <w:top w:w="15" w:type="dxa"/>
              <w:left w:w="15" w:type="dxa"/>
              <w:right w:w="15" w:type="dxa"/>
            </w:tcMar>
            <w:vAlign w:val="center"/>
          </w:tcPr>
          <w:p w14:paraId="17B5678D">
            <w:pPr>
              <w:keepNext w:val="0"/>
              <w:keepLines w:val="0"/>
              <w:widowControl/>
              <w:suppressLineNumbers w:val="0"/>
              <w:jc w:val="left"/>
              <w:textAlignment w:val="center"/>
              <w:rPr>
                <w:rFonts w:ascii="宋体" w:cs="Times New Roman"/>
                <w:color w:val="000000"/>
                <w:sz w:val="16"/>
                <w:szCs w:val="16"/>
              </w:rPr>
            </w:pPr>
            <w:r>
              <w:rPr>
                <w:rFonts w:hint="eastAsia" w:ascii="宋体" w:hAnsi="宋体" w:eastAsia="宋体" w:cs="宋体"/>
                <w:i w:val="0"/>
                <w:iCs w:val="0"/>
                <w:color w:val="000000"/>
                <w:kern w:val="0"/>
                <w:sz w:val="22"/>
                <w:szCs w:val="22"/>
                <w:u w:val="none"/>
                <w:lang w:val="en-US" w:eastAsia="zh-CN" w:bidi="ar"/>
              </w:rPr>
              <w:t>人大事务</w:t>
            </w:r>
          </w:p>
        </w:tc>
        <w:tc>
          <w:tcPr>
            <w:tcW w:w="982" w:type="dxa"/>
            <w:tcBorders>
              <w:top w:val="nil"/>
              <w:left w:val="nil"/>
              <w:bottom w:val="single" w:color="000000" w:sz="4" w:space="0"/>
              <w:right w:val="single" w:color="000000" w:sz="4" w:space="0"/>
            </w:tcBorders>
            <w:noWrap/>
            <w:tcMar>
              <w:top w:w="15" w:type="dxa"/>
              <w:left w:w="15" w:type="dxa"/>
              <w:right w:w="15" w:type="dxa"/>
            </w:tcMar>
            <w:vAlign w:val="center"/>
          </w:tcPr>
          <w:p w14:paraId="6C086EB6">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602.85</w:t>
            </w: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14:paraId="3A2A0F6E">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485.75</w:t>
            </w: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14:paraId="48FD3853">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117.10</w:t>
            </w: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14:paraId="519B5C28">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14:paraId="6B209122">
            <w:pPr>
              <w:jc w:val="right"/>
              <w:rPr>
                <w:rFonts w:ascii="宋体" w:cs="Times New Roman"/>
                <w:color w:val="000000"/>
                <w:sz w:val="22"/>
                <w:szCs w:val="22"/>
              </w:rPr>
            </w:pPr>
          </w:p>
        </w:tc>
        <w:tc>
          <w:tcPr>
            <w:tcW w:w="1411" w:type="dxa"/>
            <w:tcBorders>
              <w:top w:val="nil"/>
              <w:left w:val="nil"/>
              <w:bottom w:val="single" w:color="000000" w:sz="4" w:space="0"/>
              <w:right w:val="single" w:color="000000" w:sz="4" w:space="0"/>
            </w:tcBorders>
            <w:noWrap/>
            <w:tcMar>
              <w:top w:w="15" w:type="dxa"/>
              <w:left w:w="15" w:type="dxa"/>
              <w:right w:w="15" w:type="dxa"/>
            </w:tcMar>
            <w:vAlign w:val="center"/>
          </w:tcPr>
          <w:p w14:paraId="60DB75E8">
            <w:pPr>
              <w:jc w:val="right"/>
              <w:rPr>
                <w:rFonts w:ascii="宋体" w:cs="Times New Roman"/>
                <w:color w:val="000000"/>
                <w:sz w:val="22"/>
                <w:szCs w:val="22"/>
              </w:rPr>
            </w:pPr>
          </w:p>
        </w:tc>
      </w:tr>
      <w:tr w14:paraId="396EC89B">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51FF4A3A">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2010101</w:t>
            </w:r>
          </w:p>
        </w:tc>
        <w:tc>
          <w:tcPr>
            <w:tcW w:w="1538" w:type="dxa"/>
            <w:tcBorders>
              <w:top w:val="nil"/>
              <w:left w:val="nil"/>
              <w:bottom w:val="single" w:color="000000" w:sz="4" w:space="0"/>
              <w:right w:val="single" w:color="000000" w:sz="4" w:space="0"/>
            </w:tcBorders>
            <w:noWrap/>
            <w:tcMar>
              <w:top w:w="15" w:type="dxa"/>
              <w:left w:w="15" w:type="dxa"/>
              <w:right w:w="15" w:type="dxa"/>
            </w:tcMar>
            <w:vAlign w:val="center"/>
          </w:tcPr>
          <w:p w14:paraId="3111631F">
            <w:pPr>
              <w:keepNext w:val="0"/>
              <w:keepLines w:val="0"/>
              <w:widowControl/>
              <w:suppressLineNumbers w:val="0"/>
              <w:jc w:val="left"/>
              <w:textAlignment w:val="center"/>
              <w:rPr>
                <w:rFonts w:ascii="宋体" w:cs="Times New Roman"/>
                <w:color w:val="000000"/>
                <w:sz w:val="16"/>
                <w:szCs w:val="16"/>
              </w:rPr>
            </w:pPr>
            <w:r>
              <w:rPr>
                <w:rFonts w:hint="eastAsia" w:ascii="宋体" w:hAnsi="宋体" w:eastAsia="宋体" w:cs="宋体"/>
                <w:i w:val="0"/>
                <w:iCs w:val="0"/>
                <w:color w:val="000000"/>
                <w:kern w:val="0"/>
                <w:sz w:val="22"/>
                <w:szCs w:val="22"/>
                <w:u w:val="none"/>
                <w:lang w:val="en-US" w:eastAsia="zh-CN" w:bidi="ar"/>
              </w:rPr>
              <w:t xml:space="preserve">  行政运行</w:t>
            </w:r>
          </w:p>
        </w:tc>
        <w:tc>
          <w:tcPr>
            <w:tcW w:w="982" w:type="dxa"/>
            <w:tcBorders>
              <w:top w:val="nil"/>
              <w:left w:val="nil"/>
              <w:bottom w:val="single" w:color="000000" w:sz="4" w:space="0"/>
              <w:right w:val="single" w:color="000000" w:sz="4" w:space="0"/>
            </w:tcBorders>
            <w:noWrap/>
            <w:tcMar>
              <w:top w:w="15" w:type="dxa"/>
              <w:left w:w="15" w:type="dxa"/>
              <w:right w:w="15" w:type="dxa"/>
            </w:tcMar>
            <w:vAlign w:val="center"/>
          </w:tcPr>
          <w:p w14:paraId="12ADAF28">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485.75</w:t>
            </w: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14:paraId="13ADC5E9">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485.75</w:t>
            </w: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14:paraId="3A5475E4">
            <w:pPr>
              <w:keepNext w:val="0"/>
              <w:keepLines w:val="0"/>
              <w:widowControl/>
              <w:suppressLineNumbers w:val="0"/>
              <w:jc w:val="right"/>
              <w:textAlignment w:val="center"/>
              <w:rPr>
                <w:rFonts w:ascii="宋体" w:cs="Times New Roman"/>
                <w:color w:val="000000"/>
                <w:sz w:val="22"/>
                <w:szCs w:val="22"/>
              </w:rPr>
            </w:pP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14:paraId="2B71CA00">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14:paraId="4339CABA">
            <w:pPr>
              <w:jc w:val="right"/>
              <w:rPr>
                <w:rFonts w:ascii="宋体" w:cs="Times New Roman"/>
                <w:color w:val="000000"/>
                <w:sz w:val="22"/>
                <w:szCs w:val="22"/>
              </w:rPr>
            </w:pPr>
          </w:p>
        </w:tc>
        <w:tc>
          <w:tcPr>
            <w:tcW w:w="1411" w:type="dxa"/>
            <w:tcBorders>
              <w:top w:val="nil"/>
              <w:left w:val="nil"/>
              <w:bottom w:val="single" w:color="000000" w:sz="4" w:space="0"/>
              <w:right w:val="single" w:color="000000" w:sz="4" w:space="0"/>
            </w:tcBorders>
            <w:noWrap/>
            <w:tcMar>
              <w:top w:w="15" w:type="dxa"/>
              <w:left w:w="15" w:type="dxa"/>
              <w:right w:w="15" w:type="dxa"/>
            </w:tcMar>
            <w:vAlign w:val="center"/>
          </w:tcPr>
          <w:p w14:paraId="7F4D5D94">
            <w:pPr>
              <w:jc w:val="right"/>
              <w:rPr>
                <w:rFonts w:ascii="宋体" w:cs="Times New Roman"/>
                <w:color w:val="000000"/>
                <w:sz w:val="22"/>
                <w:szCs w:val="22"/>
              </w:rPr>
            </w:pPr>
          </w:p>
        </w:tc>
      </w:tr>
      <w:tr w14:paraId="35725750">
        <w:tblPrEx>
          <w:tblCellMar>
            <w:top w:w="0" w:type="dxa"/>
            <w:left w:w="0" w:type="dxa"/>
            <w:bottom w:w="0" w:type="dxa"/>
            <w:right w:w="0" w:type="dxa"/>
          </w:tblCellMar>
        </w:tblPrEx>
        <w:trPr>
          <w:trHeight w:val="228" w:hRule="atLeast"/>
          <w:jc w:val="center"/>
        </w:trPr>
        <w:tc>
          <w:tcPr>
            <w:tcW w:w="1105"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400FAB0A">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2010103</w:t>
            </w:r>
          </w:p>
        </w:tc>
        <w:tc>
          <w:tcPr>
            <w:tcW w:w="1538" w:type="dxa"/>
            <w:tcBorders>
              <w:top w:val="nil"/>
              <w:left w:val="nil"/>
              <w:bottom w:val="single" w:color="000000" w:sz="4" w:space="0"/>
              <w:right w:val="single" w:color="000000" w:sz="4" w:space="0"/>
            </w:tcBorders>
            <w:noWrap/>
            <w:tcMar>
              <w:top w:w="15" w:type="dxa"/>
              <w:left w:w="15" w:type="dxa"/>
              <w:right w:w="15" w:type="dxa"/>
            </w:tcMar>
            <w:vAlign w:val="center"/>
          </w:tcPr>
          <w:p w14:paraId="71DFE539">
            <w:pPr>
              <w:keepNext w:val="0"/>
              <w:keepLines w:val="0"/>
              <w:widowControl/>
              <w:suppressLineNumbers w:val="0"/>
              <w:jc w:val="left"/>
              <w:textAlignment w:val="center"/>
              <w:rPr>
                <w:rFonts w:ascii="宋体" w:cs="Times New Roman"/>
                <w:color w:val="000000"/>
                <w:sz w:val="16"/>
                <w:szCs w:val="16"/>
              </w:rPr>
            </w:pPr>
            <w:r>
              <w:rPr>
                <w:rFonts w:hint="eastAsia" w:ascii="宋体" w:hAnsi="宋体" w:eastAsia="宋体" w:cs="宋体"/>
                <w:i w:val="0"/>
                <w:iCs w:val="0"/>
                <w:color w:val="000000"/>
                <w:kern w:val="0"/>
                <w:sz w:val="22"/>
                <w:szCs w:val="22"/>
                <w:u w:val="none"/>
                <w:lang w:val="en-US" w:eastAsia="zh-CN" w:bidi="ar"/>
              </w:rPr>
              <w:t xml:space="preserve">  机关服务</w:t>
            </w:r>
          </w:p>
        </w:tc>
        <w:tc>
          <w:tcPr>
            <w:tcW w:w="982" w:type="dxa"/>
            <w:tcBorders>
              <w:top w:val="nil"/>
              <w:left w:val="nil"/>
              <w:bottom w:val="single" w:color="000000" w:sz="4" w:space="0"/>
              <w:right w:val="single" w:color="000000" w:sz="4" w:space="0"/>
            </w:tcBorders>
            <w:noWrap/>
            <w:tcMar>
              <w:top w:w="15" w:type="dxa"/>
              <w:left w:w="15" w:type="dxa"/>
              <w:right w:w="15" w:type="dxa"/>
            </w:tcMar>
            <w:vAlign w:val="center"/>
          </w:tcPr>
          <w:p w14:paraId="4B83F574">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18.00</w:t>
            </w: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14:paraId="59225807">
            <w:pPr>
              <w:keepNext w:val="0"/>
              <w:keepLines w:val="0"/>
              <w:widowControl/>
              <w:suppressLineNumbers w:val="0"/>
              <w:jc w:val="right"/>
              <w:textAlignment w:val="center"/>
              <w:rPr>
                <w:rFonts w:ascii="宋体" w:cs="Times New Roman"/>
                <w:color w:val="000000"/>
                <w:sz w:val="22"/>
                <w:szCs w:val="22"/>
              </w:rPr>
            </w:pP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14:paraId="25599541">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18.00</w:t>
            </w: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14:paraId="28E224EB">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14:paraId="7D00F36B">
            <w:pPr>
              <w:jc w:val="right"/>
              <w:rPr>
                <w:rFonts w:ascii="宋体" w:cs="Times New Roman"/>
                <w:color w:val="000000"/>
                <w:sz w:val="22"/>
                <w:szCs w:val="22"/>
              </w:rPr>
            </w:pPr>
          </w:p>
        </w:tc>
        <w:tc>
          <w:tcPr>
            <w:tcW w:w="1411" w:type="dxa"/>
            <w:tcBorders>
              <w:top w:val="nil"/>
              <w:left w:val="nil"/>
              <w:bottom w:val="single" w:color="000000" w:sz="4" w:space="0"/>
              <w:right w:val="single" w:color="000000" w:sz="4" w:space="0"/>
            </w:tcBorders>
            <w:noWrap/>
            <w:tcMar>
              <w:top w:w="15" w:type="dxa"/>
              <w:left w:w="15" w:type="dxa"/>
              <w:right w:w="15" w:type="dxa"/>
            </w:tcMar>
            <w:vAlign w:val="center"/>
          </w:tcPr>
          <w:p w14:paraId="067662AF">
            <w:pPr>
              <w:jc w:val="right"/>
              <w:rPr>
                <w:rFonts w:ascii="宋体" w:cs="Times New Roman"/>
                <w:color w:val="000000"/>
                <w:sz w:val="22"/>
                <w:szCs w:val="22"/>
              </w:rPr>
            </w:pPr>
          </w:p>
        </w:tc>
      </w:tr>
      <w:tr w14:paraId="3530C345">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3B58BDE6">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2010104</w:t>
            </w:r>
          </w:p>
        </w:tc>
        <w:tc>
          <w:tcPr>
            <w:tcW w:w="1538" w:type="dxa"/>
            <w:tcBorders>
              <w:top w:val="nil"/>
              <w:left w:val="nil"/>
              <w:bottom w:val="single" w:color="000000" w:sz="4" w:space="0"/>
              <w:right w:val="single" w:color="000000" w:sz="4" w:space="0"/>
            </w:tcBorders>
            <w:noWrap/>
            <w:tcMar>
              <w:top w:w="15" w:type="dxa"/>
              <w:left w:w="15" w:type="dxa"/>
              <w:right w:w="15" w:type="dxa"/>
            </w:tcMar>
            <w:vAlign w:val="center"/>
          </w:tcPr>
          <w:p w14:paraId="3C3E04BB">
            <w:pPr>
              <w:keepNext w:val="0"/>
              <w:keepLines w:val="0"/>
              <w:widowControl/>
              <w:suppressLineNumbers w:val="0"/>
              <w:jc w:val="left"/>
              <w:textAlignment w:val="center"/>
              <w:rPr>
                <w:rFonts w:ascii="宋体" w:cs="Times New Roman"/>
                <w:color w:val="000000"/>
                <w:sz w:val="16"/>
                <w:szCs w:val="16"/>
              </w:rPr>
            </w:pPr>
            <w:r>
              <w:rPr>
                <w:rFonts w:hint="eastAsia" w:ascii="宋体" w:hAnsi="宋体" w:eastAsia="宋体" w:cs="宋体"/>
                <w:i w:val="0"/>
                <w:iCs w:val="0"/>
                <w:color w:val="000000"/>
                <w:kern w:val="0"/>
                <w:sz w:val="22"/>
                <w:szCs w:val="22"/>
                <w:u w:val="none"/>
                <w:lang w:val="en-US" w:eastAsia="zh-CN" w:bidi="ar"/>
              </w:rPr>
              <w:t xml:space="preserve">  人大会议</w:t>
            </w:r>
          </w:p>
        </w:tc>
        <w:tc>
          <w:tcPr>
            <w:tcW w:w="982" w:type="dxa"/>
            <w:tcBorders>
              <w:top w:val="nil"/>
              <w:left w:val="nil"/>
              <w:bottom w:val="single" w:color="000000" w:sz="4" w:space="0"/>
              <w:right w:val="single" w:color="000000" w:sz="4" w:space="0"/>
            </w:tcBorders>
            <w:noWrap/>
            <w:tcMar>
              <w:top w:w="15" w:type="dxa"/>
              <w:left w:w="15" w:type="dxa"/>
              <w:right w:w="15" w:type="dxa"/>
            </w:tcMar>
            <w:vAlign w:val="center"/>
          </w:tcPr>
          <w:p w14:paraId="198E70B5">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40.00</w:t>
            </w: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14:paraId="1B905E1B">
            <w:pPr>
              <w:keepNext w:val="0"/>
              <w:keepLines w:val="0"/>
              <w:widowControl/>
              <w:suppressLineNumbers w:val="0"/>
              <w:jc w:val="right"/>
              <w:textAlignment w:val="center"/>
              <w:rPr>
                <w:rFonts w:ascii="宋体" w:cs="Times New Roman"/>
                <w:color w:val="000000"/>
                <w:sz w:val="22"/>
                <w:szCs w:val="22"/>
              </w:rPr>
            </w:pP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14:paraId="62DB955F">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40.00</w:t>
            </w: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14:paraId="6B97C164">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14:paraId="558DA8E4">
            <w:pPr>
              <w:jc w:val="right"/>
              <w:rPr>
                <w:rFonts w:ascii="宋体" w:cs="Times New Roman"/>
                <w:color w:val="000000"/>
                <w:sz w:val="22"/>
                <w:szCs w:val="22"/>
              </w:rPr>
            </w:pPr>
          </w:p>
        </w:tc>
        <w:tc>
          <w:tcPr>
            <w:tcW w:w="1411" w:type="dxa"/>
            <w:tcBorders>
              <w:top w:val="nil"/>
              <w:left w:val="nil"/>
              <w:bottom w:val="single" w:color="000000" w:sz="4" w:space="0"/>
              <w:right w:val="single" w:color="000000" w:sz="4" w:space="0"/>
            </w:tcBorders>
            <w:noWrap/>
            <w:tcMar>
              <w:top w:w="15" w:type="dxa"/>
              <w:left w:w="15" w:type="dxa"/>
              <w:right w:w="15" w:type="dxa"/>
            </w:tcMar>
            <w:vAlign w:val="center"/>
          </w:tcPr>
          <w:p w14:paraId="505336E2">
            <w:pPr>
              <w:jc w:val="right"/>
              <w:rPr>
                <w:rFonts w:ascii="宋体" w:cs="Times New Roman"/>
                <w:color w:val="000000"/>
                <w:sz w:val="22"/>
                <w:szCs w:val="22"/>
              </w:rPr>
            </w:pPr>
          </w:p>
        </w:tc>
      </w:tr>
      <w:tr w14:paraId="5F013D68">
        <w:tblPrEx>
          <w:tblCellMar>
            <w:top w:w="0" w:type="dxa"/>
            <w:left w:w="0" w:type="dxa"/>
            <w:bottom w:w="0" w:type="dxa"/>
            <w:right w:w="0" w:type="dxa"/>
          </w:tblCellMar>
        </w:tblPrEx>
        <w:trPr>
          <w:trHeight w:val="357" w:hRule="atLeast"/>
          <w:jc w:val="center"/>
        </w:trPr>
        <w:tc>
          <w:tcPr>
            <w:tcW w:w="1105" w:type="dxa"/>
            <w:gridSpan w:val="3"/>
            <w:tcBorders>
              <w:top w:val="nil"/>
              <w:left w:val="single" w:color="000000" w:sz="4" w:space="0"/>
              <w:bottom w:val="single" w:color="auto" w:sz="4" w:space="0"/>
              <w:right w:val="single" w:color="000000" w:sz="4" w:space="0"/>
            </w:tcBorders>
            <w:noWrap/>
            <w:tcMar>
              <w:top w:w="15" w:type="dxa"/>
              <w:left w:w="15" w:type="dxa"/>
              <w:right w:w="15" w:type="dxa"/>
            </w:tcMar>
            <w:vAlign w:val="center"/>
          </w:tcPr>
          <w:p w14:paraId="1AD3EC38">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2010106</w:t>
            </w:r>
          </w:p>
        </w:tc>
        <w:tc>
          <w:tcPr>
            <w:tcW w:w="1538" w:type="dxa"/>
            <w:tcBorders>
              <w:top w:val="nil"/>
              <w:left w:val="nil"/>
              <w:bottom w:val="single" w:color="auto" w:sz="4" w:space="0"/>
              <w:right w:val="single" w:color="000000" w:sz="4" w:space="0"/>
            </w:tcBorders>
            <w:noWrap/>
            <w:tcMar>
              <w:top w:w="15" w:type="dxa"/>
              <w:left w:w="15" w:type="dxa"/>
              <w:right w:w="15" w:type="dxa"/>
            </w:tcMar>
            <w:vAlign w:val="center"/>
          </w:tcPr>
          <w:p w14:paraId="29952CC8">
            <w:pPr>
              <w:keepNext w:val="0"/>
              <w:keepLines w:val="0"/>
              <w:widowControl/>
              <w:suppressLineNumbers w:val="0"/>
              <w:jc w:val="left"/>
              <w:textAlignment w:val="center"/>
              <w:rPr>
                <w:rFonts w:ascii="宋体" w:cs="Times New Roman"/>
                <w:color w:val="000000"/>
                <w:sz w:val="16"/>
                <w:szCs w:val="16"/>
              </w:rPr>
            </w:pPr>
            <w:r>
              <w:rPr>
                <w:rFonts w:hint="eastAsia" w:ascii="宋体" w:hAnsi="宋体" w:eastAsia="宋体" w:cs="宋体"/>
                <w:i w:val="0"/>
                <w:iCs w:val="0"/>
                <w:color w:val="000000"/>
                <w:kern w:val="0"/>
                <w:sz w:val="22"/>
                <w:szCs w:val="22"/>
                <w:u w:val="none"/>
                <w:lang w:val="en-US" w:eastAsia="zh-CN" w:bidi="ar"/>
              </w:rPr>
              <w:t xml:space="preserve">  人大监督</w:t>
            </w:r>
          </w:p>
        </w:tc>
        <w:tc>
          <w:tcPr>
            <w:tcW w:w="982" w:type="dxa"/>
            <w:tcBorders>
              <w:top w:val="nil"/>
              <w:left w:val="nil"/>
              <w:bottom w:val="single" w:color="auto" w:sz="4" w:space="0"/>
              <w:right w:val="single" w:color="000000" w:sz="4" w:space="0"/>
            </w:tcBorders>
            <w:noWrap/>
            <w:tcMar>
              <w:top w:w="15" w:type="dxa"/>
              <w:left w:w="15" w:type="dxa"/>
              <w:right w:w="15" w:type="dxa"/>
            </w:tcMar>
            <w:vAlign w:val="center"/>
          </w:tcPr>
          <w:p w14:paraId="182E2234">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32.20</w:t>
            </w:r>
          </w:p>
        </w:tc>
        <w:tc>
          <w:tcPr>
            <w:tcW w:w="1161" w:type="dxa"/>
            <w:tcBorders>
              <w:top w:val="nil"/>
              <w:left w:val="nil"/>
              <w:bottom w:val="single" w:color="auto" w:sz="4" w:space="0"/>
              <w:right w:val="single" w:color="000000" w:sz="4" w:space="0"/>
            </w:tcBorders>
            <w:noWrap/>
            <w:tcMar>
              <w:top w:w="15" w:type="dxa"/>
              <w:left w:w="15" w:type="dxa"/>
              <w:right w:w="15" w:type="dxa"/>
            </w:tcMar>
            <w:vAlign w:val="center"/>
          </w:tcPr>
          <w:p w14:paraId="62369A3B">
            <w:pPr>
              <w:keepNext w:val="0"/>
              <w:keepLines w:val="0"/>
              <w:widowControl/>
              <w:suppressLineNumbers w:val="0"/>
              <w:jc w:val="right"/>
              <w:textAlignment w:val="center"/>
              <w:rPr>
                <w:rFonts w:ascii="宋体" w:cs="Times New Roman"/>
                <w:color w:val="000000"/>
                <w:sz w:val="22"/>
                <w:szCs w:val="22"/>
              </w:rPr>
            </w:pPr>
          </w:p>
        </w:tc>
        <w:tc>
          <w:tcPr>
            <w:tcW w:w="1161" w:type="dxa"/>
            <w:tcBorders>
              <w:top w:val="nil"/>
              <w:left w:val="nil"/>
              <w:bottom w:val="single" w:color="auto" w:sz="4" w:space="0"/>
              <w:right w:val="single" w:color="000000" w:sz="4" w:space="0"/>
            </w:tcBorders>
            <w:noWrap/>
            <w:tcMar>
              <w:top w:w="15" w:type="dxa"/>
              <w:left w:w="15" w:type="dxa"/>
              <w:right w:w="15" w:type="dxa"/>
            </w:tcMar>
            <w:vAlign w:val="center"/>
          </w:tcPr>
          <w:p w14:paraId="4FCF5109">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32.20</w:t>
            </w:r>
          </w:p>
        </w:tc>
        <w:tc>
          <w:tcPr>
            <w:tcW w:w="1161" w:type="dxa"/>
            <w:tcBorders>
              <w:top w:val="nil"/>
              <w:left w:val="nil"/>
              <w:bottom w:val="single" w:color="auto" w:sz="4" w:space="0"/>
              <w:right w:val="single" w:color="000000" w:sz="4" w:space="0"/>
            </w:tcBorders>
            <w:noWrap/>
            <w:tcMar>
              <w:top w:w="15" w:type="dxa"/>
              <w:left w:w="15" w:type="dxa"/>
              <w:right w:w="15" w:type="dxa"/>
            </w:tcMar>
            <w:vAlign w:val="center"/>
          </w:tcPr>
          <w:p w14:paraId="5C20A80D">
            <w:pPr>
              <w:jc w:val="right"/>
              <w:rPr>
                <w:rFonts w:ascii="宋体" w:cs="Times New Roman"/>
                <w:color w:val="000000"/>
                <w:sz w:val="22"/>
                <w:szCs w:val="22"/>
              </w:rPr>
            </w:pPr>
          </w:p>
        </w:tc>
        <w:tc>
          <w:tcPr>
            <w:tcW w:w="1161" w:type="dxa"/>
            <w:tcBorders>
              <w:top w:val="nil"/>
              <w:left w:val="nil"/>
              <w:bottom w:val="single" w:color="auto" w:sz="4" w:space="0"/>
              <w:right w:val="single" w:color="000000" w:sz="4" w:space="0"/>
            </w:tcBorders>
            <w:noWrap/>
            <w:tcMar>
              <w:top w:w="15" w:type="dxa"/>
              <w:left w:w="15" w:type="dxa"/>
              <w:right w:w="15" w:type="dxa"/>
            </w:tcMar>
            <w:vAlign w:val="center"/>
          </w:tcPr>
          <w:p w14:paraId="37D1E9B4">
            <w:pPr>
              <w:jc w:val="right"/>
              <w:rPr>
                <w:rFonts w:ascii="宋体" w:cs="Times New Roman"/>
                <w:color w:val="000000"/>
                <w:sz w:val="22"/>
                <w:szCs w:val="22"/>
              </w:rPr>
            </w:pPr>
          </w:p>
        </w:tc>
        <w:tc>
          <w:tcPr>
            <w:tcW w:w="1411" w:type="dxa"/>
            <w:tcBorders>
              <w:top w:val="nil"/>
              <w:left w:val="nil"/>
              <w:bottom w:val="single" w:color="auto" w:sz="4" w:space="0"/>
              <w:right w:val="single" w:color="000000" w:sz="4" w:space="0"/>
            </w:tcBorders>
            <w:noWrap/>
            <w:tcMar>
              <w:top w:w="15" w:type="dxa"/>
              <w:left w:w="15" w:type="dxa"/>
              <w:right w:w="15" w:type="dxa"/>
            </w:tcMar>
            <w:vAlign w:val="center"/>
          </w:tcPr>
          <w:p w14:paraId="1E664E18">
            <w:pPr>
              <w:jc w:val="right"/>
              <w:rPr>
                <w:rFonts w:ascii="宋体" w:cs="Times New Roman"/>
                <w:color w:val="000000"/>
                <w:sz w:val="22"/>
                <w:szCs w:val="22"/>
              </w:rPr>
            </w:pPr>
          </w:p>
        </w:tc>
      </w:tr>
      <w:tr w14:paraId="136FBA7A">
        <w:tblPrEx>
          <w:tblCellMar>
            <w:top w:w="0" w:type="dxa"/>
            <w:left w:w="0" w:type="dxa"/>
            <w:bottom w:w="0" w:type="dxa"/>
            <w:right w:w="0" w:type="dxa"/>
          </w:tblCellMar>
        </w:tblPrEx>
        <w:trPr>
          <w:trHeight w:val="360" w:hRule="atLeast"/>
          <w:jc w:val="center"/>
        </w:trPr>
        <w:tc>
          <w:tcPr>
            <w:tcW w:w="1105" w:type="dxa"/>
            <w:gridSpan w:val="3"/>
            <w:tcBorders>
              <w:top w:val="single" w:color="auto" w:sz="4" w:space="0"/>
              <w:left w:val="single" w:color="000000" w:sz="4" w:space="0"/>
              <w:bottom w:val="single" w:color="auto" w:sz="4" w:space="0"/>
              <w:right w:val="single" w:color="000000" w:sz="4" w:space="0"/>
            </w:tcBorders>
            <w:noWrap/>
            <w:tcMar>
              <w:top w:w="15" w:type="dxa"/>
              <w:left w:w="15" w:type="dxa"/>
              <w:right w:w="15" w:type="dxa"/>
            </w:tcMar>
            <w:vAlign w:val="center"/>
          </w:tcPr>
          <w:p w14:paraId="6E8D8108">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2010107</w:t>
            </w:r>
          </w:p>
        </w:tc>
        <w:tc>
          <w:tcPr>
            <w:tcW w:w="1538"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378CEE8C">
            <w:pPr>
              <w:keepNext w:val="0"/>
              <w:keepLines w:val="0"/>
              <w:widowControl/>
              <w:suppressLineNumbers w:val="0"/>
              <w:jc w:val="left"/>
              <w:textAlignment w:val="center"/>
              <w:rPr>
                <w:rFonts w:ascii="宋体" w:cs="Times New Roman"/>
                <w:color w:val="000000"/>
                <w:sz w:val="16"/>
                <w:szCs w:val="16"/>
              </w:rPr>
            </w:pPr>
            <w:r>
              <w:rPr>
                <w:rFonts w:hint="eastAsia" w:ascii="宋体" w:hAnsi="宋体" w:eastAsia="宋体" w:cs="宋体"/>
                <w:i w:val="0"/>
                <w:iCs w:val="0"/>
                <w:color w:val="000000"/>
                <w:kern w:val="0"/>
                <w:sz w:val="22"/>
                <w:szCs w:val="22"/>
                <w:u w:val="none"/>
                <w:lang w:val="en-US" w:eastAsia="zh-CN" w:bidi="ar"/>
              </w:rPr>
              <w:t xml:space="preserve">  人大代表履职能力提升</w:t>
            </w:r>
          </w:p>
        </w:tc>
        <w:tc>
          <w:tcPr>
            <w:tcW w:w="982"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6FC56D33">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5.06</w:t>
            </w:r>
          </w:p>
        </w:tc>
        <w:tc>
          <w:tcPr>
            <w:tcW w:w="1161"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480930CF">
            <w:pPr>
              <w:keepNext w:val="0"/>
              <w:keepLines w:val="0"/>
              <w:widowControl/>
              <w:suppressLineNumbers w:val="0"/>
              <w:jc w:val="right"/>
              <w:textAlignment w:val="center"/>
              <w:rPr>
                <w:rFonts w:ascii="宋体" w:cs="Times New Roman"/>
                <w:color w:val="000000"/>
                <w:sz w:val="22"/>
                <w:szCs w:val="22"/>
              </w:rPr>
            </w:pPr>
          </w:p>
        </w:tc>
        <w:tc>
          <w:tcPr>
            <w:tcW w:w="1161"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66CD8476">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5.06</w:t>
            </w:r>
          </w:p>
        </w:tc>
        <w:tc>
          <w:tcPr>
            <w:tcW w:w="1161"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530C5B85">
            <w:pPr>
              <w:jc w:val="right"/>
              <w:rPr>
                <w:rFonts w:ascii="宋体" w:cs="Times New Roman"/>
                <w:color w:val="000000"/>
                <w:sz w:val="22"/>
                <w:szCs w:val="22"/>
              </w:rPr>
            </w:pPr>
          </w:p>
        </w:tc>
        <w:tc>
          <w:tcPr>
            <w:tcW w:w="1161"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6BF065AC">
            <w:pPr>
              <w:jc w:val="right"/>
              <w:rPr>
                <w:rFonts w:ascii="宋体" w:cs="Times New Roman"/>
                <w:color w:val="000000"/>
                <w:sz w:val="22"/>
                <w:szCs w:val="22"/>
              </w:rPr>
            </w:pPr>
          </w:p>
        </w:tc>
        <w:tc>
          <w:tcPr>
            <w:tcW w:w="1411"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598E4739">
            <w:pPr>
              <w:jc w:val="right"/>
              <w:rPr>
                <w:rFonts w:ascii="宋体" w:cs="Times New Roman"/>
                <w:color w:val="000000"/>
                <w:sz w:val="22"/>
                <w:szCs w:val="22"/>
              </w:rPr>
            </w:pPr>
          </w:p>
        </w:tc>
      </w:tr>
      <w:tr w14:paraId="2940CE67">
        <w:tblPrEx>
          <w:tblCellMar>
            <w:top w:w="0" w:type="dxa"/>
            <w:left w:w="0" w:type="dxa"/>
            <w:bottom w:w="0" w:type="dxa"/>
            <w:right w:w="0" w:type="dxa"/>
          </w:tblCellMar>
        </w:tblPrEx>
        <w:trPr>
          <w:trHeight w:val="445" w:hRule="atLeast"/>
          <w:jc w:val="center"/>
        </w:trPr>
        <w:tc>
          <w:tcPr>
            <w:tcW w:w="1105" w:type="dxa"/>
            <w:gridSpan w:val="3"/>
            <w:tcBorders>
              <w:top w:val="single" w:color="auto" w:sz="4" w:space="0"/>
              <w:left w:val="single" w:color="000000" w:sz="4" w:space="0"/>
              <w:bottom w:val="single" w:color="auto" w:sz="4" w:space="0"/>
              <w:right w:val="single" w:color="000000" w:sz="4" w:space="0"/>
            </w:tcBorders>
            <w:noWrap/>
            <w:tcMar>
              <w:top w:w="15" w:type="dxa"/>
              <w:left w:w="15" w:type="dxa"/>
              <w:right w:w="15" w:type="dxa"/>
            </w:tcMar>
            <w:vAlign w:val="center"/>
          </w:tcPr>
          <w:p w14:paraId="4F6250F3">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2010108</w:t>
            </w:r>
          </w:p>
        </w:tc>
        <w:tc>
          <w:tcPr>
            <w:tcW w:w="1538"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443660B0">
            <w:pPr>
              <w:keepNext w:val="0"/>
              <w:keepLines w:val="0"/>
              <w:widowControl/>
              <w:suppressLineNumbers w:val="0"/>
              <w:jc w:val="left"/>
              <w:textAlignment w:val="center"/>
              <w:rPr>
                <w:rFonts w:ascii="宋体" w:cs="Times New Roman"/>
                <w:color w:val="000000"/>
                <w:sz w:val="16"/>
                <w:szCs w:val="16"/>
              </w:rPr>
            </w:pPr>
            <w:r>
              <w:rPr>
                <w:rFonts w:hint="eastAsia" w:ascii="宋体" w:hAnsi="宋体" w:eastAsia="宋体" w:cs="宋体"/>
                <w:i w:val="0"/>
                <w:iCs w:val="0"/>
                <w:color w:val="000000"/>
                <w:kern w:val="0"/>
                <w:sz w:val="22"/>
                <w:szCs w:val="22"/>
                <w:u w:val="none"/>
                <w:lang w:val="en-US" w:eastAsia="zh-CN" w:bidi="ar"/>
              </w:rPr>
              <w:t xml:space="preserve">  代表工作</w:t>
            </w:r>
          </w:p>
        </w:tc>
        <w:tc>
          <w:tcPr>
            <w:tcW w:w="982"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65F7E0E6">
            <w:pPr>
              <w:keepNext w:val="0"/>
              <w:keepLines w:val="0"/>
              <w:widowControl/>
              <w:suppressLineNumbers w:val="0"/>
              <w:jc w:val="right"/>
              <w:textAlignment w:val="center"/>
              <w:rPr>
                <w:rFonts w:hint="default" w:ascii="宋体" w:cs="Times New Roman"/>
                <w:color w:val="000000"/>
                <w:sz w:val="22"/>
                <w:szCs w:val="22"/>
                <w:lang w:val="en-US"/>
              </w:rPr>
            </w:pPr>
            <w:r>
              <w:rPr>
                <w:rFonts w:hint="eastAsia" w:ascii="宋体" w:hAnsi="宋体" w:eastAsia="宋体" w:cs="宋体"/>
                <w:i w:val="0"/>
                <w:iCs w:val="0"/>
                <w:color w:val="000000"/>
                <w:kern w:val="0"/>
                <w:sz w:val="22"/>
                <w:szCs w:val="22"/>
                <w:u w:val="none"/>
                <w:lang w:val="en-US" w:eastAsia="zh-CN" w:bidi="ar"/>
              </w:rPr>
              <w:t>21.84</w:t>
            </w:r>
          </w:p>
        </w:tc>
        <w:tc>
          <w:tcPr>
            <w:tcW w:w="1161"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34B7F1F4">
            <w:pPr>
              <w:keepNext w:val="0"/>
              <w:keepLines w:val="0"/>
              <w:widowControl/>
              <w:suppressLineNumbers w:val="0"/>
              <w:jc w:val="right"/>
              <w:textAlignment w:val="center"/>
              <w:rPr>
                <w:rFonts w:hint="default" w:ascii="宋体" w:cs="Times New Roman"/>
                <w:color w:val="000000"/>
                <w:sz w:val="22"/>
                <w:szCs w:val="22"/>
                <w:lang w:val="en-US"/>
              </w:rPr>
            </w:pPr>
          </w:p>
        </w:tc>
        <w:tc>
          <w:tcPr>
            <w:tcW w:w="1161"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75F4A7E2">
            <w:pPr>
              <w:keepNext w:val="0"/>
              <w:keepLines w:val="0"/>
              <w:widowControl/>
              <w:suppressLineNumbers w:val="0"/>
              <w:jc w:val="right"/>
              <w:textAlignment w:val="center"/>
              <w:rPr>
                <w:rFonts w:hint="default" w:ascii="宋体" w:cs="Times New Roman"/>
                <w:color w:val="000000"/>
                <w:sz w:val="22"/>
                <w:szCs w:val="22"/>
                <w:lang w:val="en-US"/>
              </w:rPr>
            </w:pPr>
            <w:r>
              <w:rPr>
                <w:rFonts w:hint="eastAsia" w:ascii="宋体" w:hAnsi="宋体" w:eastAsia="宋体" w:cs="宋体"/>
                <w:i w:val="0"/>
                <w:iCs w:val="0"/>
                <w:color w:val="000000"/>
                <w:kern w:val="0"/>
                <w:sz w:val="22"/>
                <w:szCs w:val="22"/>
                <w:u w:val="none"/>
                <w:lang w:val="en-US" w:eastAsia="zh-CN" w:bidi="ar"/>
              </w:rPr>
              <w:t>21.84</w:t>
            </w:r>
          </w:p>
        </w:tc>
        <w:tc>
          <w:tcPr>
            <w:tcW w:w="1161"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44D5C73F">
            <w:pPr>
              <w:jc w:val="right"/>
              <w:rPr>
                <w:rFonts w:hint="default" w:ascii="宋体" w:cs="Times New Roman"/>
                <w:color w:val="000000"/>
                <w:sz w:val="22"/>
                <w:szCs w:val="22"/>
                <w:lang w:val="en-US"/>
              </w:rPr>
            </w:pPr>
          </w:p>
        </w:tc>
        <w:tc>
          <w:tcPr>
            <w:tcW w:w="1161"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2F68BEB2">
            <w:pPr>
              <w:jc w:val="right"/>
              <w:rPr>
                <w:rFonts w:ascii="宋体" w:cs="Times New Roman"/>
                <w:color w:val="000000"/>
                <w:sz w:val="22"/>
                <w:szCs w:val="22"/>
              </w:rPr>
            </w:pPr>
          </w:p>
        </w:tc>
        <w:tc>
          <w:tcPr>
            <w:tcW w:w="1411"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7DE6B5F8">
            <w:pPr>
              <w:jc w:val="right"/>
              <w:rPr>
                <w:rFonts w:ascii="宋体" w:cs="Times New Roman"/>
                <w:color w:val="000000"/>
                <w:sz w:val="22"/>
                <w:szCs w:val="22"/>
              </w:rPr>
            </w:pPr>
          </w:p>
        </w:tc>
      </w:tr>
      <w:tr w14:paraId="435F21FE">
        <w:tblPrEx>
          <w:tblCellMar>
            <w:top w:w="0" w:type="dxa"/>
            <w:left w:w="0" w:type="dxa"/>
            <w:bottom w:w="0" w:type="dxa"/>
            <w:right w:w="0" w:type="dxa"/>
          </w:tblCellMar>
        </w:tblPrEx>
        <w:trPr>
          <w:trHeight w:val="368" w:hRule="atLeast"/>
          <w:jc w:val="center"/>
        </w:trPr>
        <w:tc>
          <w:tcPr>
            <w:tcW w:w="1105" w:type="dxa"/>
            <w:gridSpan w:val="3"/>
            <w:tcBorders>
              <w:top w:val="single" w:color="auto" w:sz="4" w:space="0"/>
              <w:left w:val="single" w:color="000000" w:sz="4" w:space="0"/>
              <w:bottom w:val="single" w:color="auto" w:sz="4" w:space="0"/>
              <w:right w:val="single" w:color="000000" w:sz="4" w:space="0"/>
            </w:tcBorders>
            <w:noWrap/>
            <w:tcMar>
              <w:top w:w="15" w:type="dxa"/>
              <w:left w:w="15" w:type="dxa"/>
              <w:right w:w="15" w:type="dxa"/>
            </w:tcMar>
            <w:vAlign w:val="center"/>
          </w:tcPr>
          <w:p w14:paraId="6E6627F9">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208</w:t>
            </w:r>
          </w:p>
        </w:tc>
        <w:tc>
          <w:tcPr>
            <w:tcW w:w="1538"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3AA567E1">
            <w:pPr>
              <w:keepNext w:val="0"/>
              <w:keepLines w:val="0"/>
              <w:widowControl/>
              <w:suppressLineNumbers w:val="0"/>
              <w:jc w:val="left"/>
              <w:textAlignment w:val="center"/>
              <w:rPr>
                <w:rFonts w:ascii="宋体" w:cs="Times New Roman"/>
                <w:color w:val="000000"/>
                <w:sz w:val="16"/>
                <w:szCs w:val="16"/>
              </w:rPr>
            </w:pPr>
            <w:r>
              <w:rPr>
                <w:rFonts w:hint="eastAsia" w:ascii="宋体" w:hAnsi="宋体" w:eastAsia="宋体" w:cs="宋体"/>
                <w:i w:val="0"/>
                <w:iCs w:val="0"/>
                <w:color w:val="000000"/>
                <w:kern w:val="0"/>
                <w:sz w:val="22"/>
                <w:szCs w:val="22"/>
                <w:u w:val="none"/>
                <w:lang w:val="en-US" w:eastAsia="zh-CN" w:bidi="ar"/>
              </w:rPr>
              <w:t>社会保障和就业支出</w:t>
            </w:r>
          </w:p>
        </w:tc>
        <w:tc>
          <w:tcPr>
            <w:tcW w:w="982"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6A74B87A">
            <w:pPr>
              <w:keepNext w:val="0"/>
              <w:keepLines w:val="0"/>
              <w:widowControl/>
              <w:suppressLineNumbers w:val="0"/>
              <w:jc w:val="right"/>
              <w:textAlignment w:val="center"/>
              <w:rPr>
                <w:rFonts w:hint="default" w:ascii="宋体" w:cs="Times New Roman"/>
                <w:color w:val="000000"/>
                <w:sz w:val="22"/>
                <w:szCs w:val="22"/>
                <w:lang w:val="en-US"/>
              </w:rPr>
            </w:pPr>
            <w:r>
              <w:rPr>
                <w:rFonts w:hint="eastAsia" w:ascii="宋体" w:hAnsi="宋体" w:eastAsia="宋体" w:cs="宋体"/>
                <w:i w:val="0"/>
                <w:iCs w:val="0"/>
                <w:color w:val="000000"/>
                <w:kern w:val="0"/>
                <w:sz w:val="22"/>
                <w:szCs w:val="22"/>
                <w:u w:val="none"/>
                <w:lang w:val="en-US" w:eastAsia="zh-CN" w:bidi="ar"/>
              </w:rPr>
              <w:t>213.64</w:t>
            </w:r>
          </w:p>
        </w:tc>
        <w:tc>
          <w:tcPr>
            <w:tcW w:w="1161"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337B2FB8">
            <w:pPr>
              <w:keepNext w:val="0"/>
              <w:keepLines w:val="0"/>
              <w:widowControl/>
              <w:suppressLineNumbers w:val="0"/>
              <w:jc w:val="right"/>
              <w:textAlignment w:val="center"/>
              <w:rPr>
                <w:rFonts w:hint="default" w:ascii="宋体" w:cs="Times New Roman"/>
                <w:color w:val="000000"/>
                <w:sz w:val="22"/>
                <w:szCs w:val="22"/>
                <w:lang w:val="en-US"/>
              </w:rPr>
            </w:pPr>
            <w:r>
              <w:rPr>
                <w:rFonts w:hint="eastAsia" w:ascii="宋体" w:hAnsi="宋体" w:eastAsia="宋体" w:cs="宋体"/>
                <w:i w:val="0"/>
                <w:iCs w:val="0"/>
                <w:color w:val="000000"/>
                <w:kern w:val="0"/>
                <w:sz w:val="22"/>
                <w:szCs w:val="22"/>
                <w:u w:val="none"/>
                <w:lang w:val="en-US" w:eastAsia="zh-CN" w:bidi="ar"/>
              </w:rPr>
              <w:t>213.64</w:t>
            </w:r>
          </w:p>
        </w:tc>
        <w:tc>
          <w:tcPr>
            <w:tcW w:w="1161"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72263AEB">
            <w:pPr>
              <w:keepNext w:val="0"/>
              <w:keepLines w:val="0"/>
              <w:widowControl/>
              <w:suppressLineNumbers w:val="0"/>
              <w:jc w:val="right"/>
              <w:textAlignment w:val="center"/>
              <w:rPr>
                <w:rFonts w:hint="default" w:ascii="宋体" w:cs="Times New Roman"/>
                <w:color w:val="000000"/>
                <w:sz w:val="22"/>
                <w:szCs w:val="22"/>
                <w:lang w:val="en-US"/>
              </w:rPr>
            </w:pPr>
          </w:p>
        </w:tc>
        <w:tc>
          <w:tcPr>
            <w:tcW w:w="1161"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029E08D8">
            <w:pPr>
              <w:jc w:val="right"/>
              <w:rPr>
                <w:rFonts w:ascii="宋体" w:cs="Times New Roman"/>
                <w:color w:val="000000"/>
                <w:sz w:val="22"/>
                <w:szCs w:val="22"/>
              </w:rPr>
            </w:pPr>
          </w:p>
        </w:tc>
        <w:tc>
          <w:tcPr>
            <w:tcW w:w="1161"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34AD26CC">
            <w:pPr>
              <w:jc w:val="right"/>
              <w:rPr>
                <w:rFonts w:ascii="宋体" w:cs="Times New Roman"/>
                <w:color w:val="000000"/>
                <w:sz w:val="22"/>
                <w:szCs w:val="22"/>
              </w:rPr>
            </w:pPr>
          </w:p>
        </w:tc>
        <w:tc>
          <w:tcPr>
            <w:tcW w:w="1411"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1794F100">
            <w:pPr>
              <w:jc w:val="right"/>
              <w:rPr>
                <w:rFonts w:ascii="宋体" w:cs="Times New Roman"/>
                <w:color w:val="000000"/>
                <w:sz w:val="22"/>
                <w:szCs w:val="22"/>
              </w:rPr>
            </w:pPr>
          </w:p>
        </w:tc>
      </w:tr>
      <w:tr w14:paraId="13116CFE">
        <w:tblPrEx>
          <w:tblCellMar>
            <w:top w:w="0" w:type="dxa"/>
            <w:left w:w="0" w:type="dxa"/>
            <w:bottom w:w="0" w:type="dxa"/>
            <w:right w:w="0" w:type="dxa"/>
          </w:tblCellMar>
        </w:tblPrEx>
        <w:trPr>
          <w:trHeight w:val="440" w:hRule="atLeast"/>
          <w:jc w:val="center"/>
        </w:trPr>
        <w:tc>
          <w:tcPr>
            <w:tcW w:w="1105" w:type="dxa"/>
            <w:gridSpan w:val="3"/>
            <w:tcBorders>
              <w:top w:val="single" w:color="auto" w:sz="4" w:space="0"/>
              <w:left w:val="single" w:color="000000" w:sz="4" w:space="0"/>
              <w:bottom w:val="single" w:color="auto" w:sz="4" w:space="0"/>
              <w:right w:val="single" w:color="000000" w:sz="4" w:space="0"/>
            </w:tcBorders>
            <w:noWrap/>
            <w:tcMar>
              <w:top w:w="15" w:type="dxa"/>
              <w:left w:w="15" w:type="dxa"/>
              <w:right w:w="15" w:type="dxa"/>
            </w:tcMar>
            <w:vAlign w:val="center"/>
          </w:tcPr>
          <w:p w14:paraId="51DC00BF">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20805</w:t>
            </w:r>
          </w:p>
        </w:tc>
        <w:tc>
          <w:tcPr>
            <w:tcW w:w="1538"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75EF7B01">
            <w:pPr>
              <w:keepNext w:val="0"/>
              <w:keepLines w:val="0"/>
              <w:widowControl/>
              <w:suppressLineNumbers w:val="0"/>
              <w:jc w:val="left"/>
              <w:textAlignment w:val="center"/>
              <w:rPr>
                <w:rFonts w:ascii="宋体" w:cs="Times New Roman"/>
                <w:color w:val="000000"/>
                <w:sz w:val="16"/>
                <w:szCs w:val="16"/>
              </w:rPr>
            </w:pPr>
            <w:r>
              <w:rPr>
                <w:rFonts w:hint="eastAsia" w:ascii="宋体" w:hAnsi="宋体" w:eastAsia="宋体" w:cs="宋体"/>
                <w:i w:val="0"/>
                <w:iCs w:val="0"/>
                <w:color w:val="000000"/>
                <w:kern w:val="0"/>
                <w:sz w:val="22"/>
                <w:szCs w:val="22"/>
                <w:u w:val="none"/>
                <w:lang w:val="en-US" w:eastAsia="zh-CN" w:bidi="ar"/>
              </w:rPr>
              <w:t>行政事业单位养老支出</w:t>
            </w:r>
          </w:p>
        </w:tc>
        <w:tc>
          <w:tcPr>
            <w:tcW w:w="982"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00CFD28A">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204.92</w:t>
            </w:r>
          </w:p>
        </w:tc>
        <w:tc>
          <w:tcPr>
            <w:tcW w:w="1161"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7BD60D9E">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204.92</w:t>
            </w:r>
          </w:p>
        </w:tc>
        <w:tc>
          <w:tcPr>
            <w:tcW w:w="1161"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586BE709">
            <w:pPr>
              <w:keepNext w:val="0"/>
              <w:keepLines w:val="0"/>
              <w:widowControl/>
              <w:suppressLineNumbers w:val="0"/>
              <w:jc w:val="right"/>
              <w:textAlignment w:val="center"/>
              <w:rPr>
                <w:rFonts w:ascii="宋体" w:cs="Times New Roman"/>
                <w:color w:val="000000"/>
                <w:sz w:val="22"/>
                <w:szCs w:val="22"/>
              </w:rPr>
            </w:pPr>
          </w:p>
        </w:tc>
        <w:tc>
          <w:tcPr>
            <w:tcW w:w="1161"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1B15C807">
            <w:pPr>
              <w:jc w:val="right"/>
              <w:rPr>
                <w:rFonts w:ascii="宋体" w:cs="Times New Roman"/>
                <w:color w:val="000000"/>
                <w:sz w:val="22"/>
                <w:szCs w:val="22"/>
              </w:rPr>
            </w:pPr>
          </w:p>
        </w:tc>
        <w:tc>
          <w:tcPr>
            <w:tcW w:w="1161"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2E942346">
            <w:pPr>
              <w:jc w:val="right"/>
              <w:rPr>
                <w:rFonts w:ascii="宋体" w:cs="Times New Roman"/>
                <w:color w:val="000000"/>
                <w:sz w:val="22"/>
                <w:szCs w:val="22"/>
              </w:rPr>
            </w:pPr>
          </w:p>
        </w:tc>
        <w:tc>
          <w:tcPr>
            <w:tcW w:w="1411"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354CA83D">
            <w:pPr>
              <w:jc w:val="right"/>
              <w:rPr>
                <w:rFonts w:ascii="宋体" w:cs="Times New Roman"/>
                <w:color w:val="000000"/>
                <w:sz w:val="22"/>
                <w:szCs w:val="22"/>
              </w:rPr>
            </w:pPr>
          </w:p>
        </w:tc>
      </w:tr>
      <w:tr w14:paraId="36748F67">
        <w:tblPrEx>
          <w:tblCellMar>
            <w:top w:w="0" w:type="dxa"/>
            <w:left w:w="0" w:type="dxa"/>
            <w:bottom w:w="0" w:type="dxa"/>
            <w:right w:w="0" w:type="dxa"/>
          </w:tblCellMar>
        </w:tblPrEx>
        <w:trPr>
          <w:trHeight w:val="488" w:hRule="atLeast"/>
          <w:jc w:val="center"/>
        </w:trPr>
        <w:tc>
          <w:tcPr>
            <w:tcW w:w="1105" w:type="dxa"/>
            <w:gridSpan w:val="3"/>
            <w:tcBorders>
              <w:top w:val="single" w:color="auto" w:sz="4" w:space="0"/>
              <w:left w:val="single" w:color="000000" w:sz="4" w:space="0"/>
              <w:bottom w:val="single" w:color="auto" w:sz="4" w:space="0"/>
              <w:right w:val="single" w:color="000000" w:sz="4" w:space="0"/>
            </w:tcBorders>
            <w:noWrap/>
            <w:tcMar>
              <w:top w:w="15" w:type="dxa"/>
              <w:left w:w="15" w:type="dxa"/>
              <w:right w:w="15" w:type="dxa"/>
            </w:tcMar>
            <w:vAlign w:val="center"/>
          </w:tcPr>
          <w:p w14:paraId="42FFED25">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2080501</w:t>
            </w:r>
          </w:p>
        </w:tc>
        <w:tc>
          <w:tcPr>
            <w:tcW w:w="1538"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589AFC02">
            <w:pPr>
              <w:keepNext w:val="0"/>
              <w:keepLines w:val="0"/>
              <w:widowControl/>
              <w:suppressLineNumbers w:val="0"/>
              <w:jc w:val="left"/>
              <w:textAlignment w:val="center"/>
              <w:rPr>
                <w:rFonts w:ascii="宋体" w:cs="Times New Roman"/>
                <w:color w:val="000000"/>
                <w:sz w:val="16"/>
                <w:szCs w:val="16"/>
              </w:rPr>
            </w:pPr>
            <w:r>
              <w:rPr>
                <w:rFonts w:hint="eastAsia" w:ascii="宋体" w:hAnsi="宋体" w:eastAsia="宋体" w:cs="宋体"/>
                <w:i w:val="0"/>
                <w:iCs w:val="0"/>
                <w:color w:val="000000"/>
                <w:kern w:val="0"/>
                <w:sz w:val="22"/>
                <w:szCs w:val="22"/>
                <w:u w:val="none"/>
                <w:lang w:val="en-US" w:eastAsia="zh-CN" w:bidi="ar"/>
              </w:rPr>
              <w:t xml:space="preserve">  行政单位离退休</w:t>
            </w:r>
          </w:p>
        </w:tc>
        <w:tc>
          <w:tcPr>
            <w:tcW w:w="982"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05DD3891">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168.28</w:t>
            </w:r>
          </w:p>
        </w:tc>
        <w:tc>
          <w:tcPr>
            <w:tcW w:w="1161"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1EA75790">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168.28</w:t>
            </w:r>
          </w:p>
        </w:tc>
        <w:tc>
          <w:tcPr>
            <w:tcW w:w="1161"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105D570C">
            <w:pPr>
              <w:keepNext w:val="0"/>
              <w:keepLines w:val="0"/>
              <w:widowControl/>
              <w:suppressLineNumbers w:val="0"/>
              <w:jc w:val="right"/>
              <w:textAlignment w:val="center"/>
              <w:rPr>
                <w:rFonts w:ascii="宋体" w:cs="Times New Roman"/>
                <w:color w:val="000000"/>
                <w:sz w:val="22"/>
                <w:szCs w:val="22"/>
              </w:rPr>
            </w:pPr>
          </w:p>
        </w:tc>
        <w:tc>
          <w:tcPr>
            <w:tcW w:w="1161"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045C9008">
            <w:pPr>
              <w:jc w:val="right"/>
              <w:rPr>
                <w:rFonts w:ascii="宋体" w:cs="Times New Roman"/>
                <w:color w:val="000000"/>
                <w:sz w:val="22"/>
                <w:szCs w:val="22"/>
              </w:rPr>
            </w:pPr>
          </w:p>
        </w:tc>
        <w:tc>
          <w:tcPr>
            <w:tcW w:w="1161"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2C0E156F">
            <w:pPr>
              <w:jc w:val="right"/>
              <w:rPr>
                <w:rFonts w:ascii="宋体" w:cs="Times New Roman"/>
                <w:color w:val="000000"/>
                <w:sz w:val="22"/>
                <w:szCs w:val="22"/>
              </w:rPr>
            </w:pPr>
          </w:p>
        </w:tc>
        <w:tc>
          <w:tcPr>
            <w:tcW w:w="1411"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356CFF47">
            <w:pPr>
              <w:jc w:val="right"/>
              <w:rPr>
                <w:rFonts w:ascii="宋体" w:cs="Times New Roman"/>
                <w:color w:val="000000"/>
                <w:sz w:val="22"/>
                <w:szCs w:val="22"/>
              </w:rPr>
            </w:pPr>
          </w:p>
        </w:tc>
      </w:tr>
      <w:tr w14:paraId="6D8AAF3D">
        <w:tblPrEx>
          <w:tblCellMar>
            <w:top w:w="0" w:type="dxa"/>
            <w:left w:w="0" w:type="dxa"/>
            <w:bottom w:w="0" w:type="dxa"/>
            <w:right w:w="0" w:type="dxa"/>
          </w:tblCellMar>
        </w:tblPrEx>
        <w:trPr>
          <w:trHeight w:val="455" w:hRule="atLeast"/>
          <w:jc w:val="center"/>
        </w:trPr>
        <w:tc>
          <w:tcPr>
            <w:tcW w:w="1105" w:type="dxa"/>
            <w:gridSpan w:val="3"/>
            <w:tcBorders>
              <w:top w:val="single" w:color="auto" w:sz="4" w:space="0"/>
              <w:left w:val="single" w:color="000000" w:sz="4" w:space="0"/>
              <w:bottom w:val="single" w:color="auto" w:sz="4" w:space="0"/>
              <w:right w:val="single" w:color="000000" w:sz="4" w:space="0"/>
            </w:tcBorders>
            <w:noWrap/>
            <w:tcMar>
              <w:top w:w="15" w:type="dxa"/>
              <w:left w:w="15" w:type="dxa"/>
              <w:right w:w="15" w:type="dxa"/>
            </w:tcMar>
            <w:vAlign w:val="center"/>
          </w:tcPr>
          <w:p w14:paraId="3EFDC4FE">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2080505</w:t>
            </w:r>
          </w:p>
        </w:tc>
        <w:tc>
          <w:tcPr>
            <w:tcW w:w="1538"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41277905">
            <w:pPr>
              <w:keepNext w:val="0"/>
              <w:keepLines w:val="0"/>
              <w:widowControl/>
              <w:suppressLineNumbers w:val="0"/>
              <w:jc w:val="left"/>
              <w:textAlignment w:val="center"/>
              <w:rPr>
                <w:rFonts w:ascii="宋体" w:cs="Times New Roman"/>
                <w:color w:val="000000"/>
                <w:sz w:val="16"/>
                <w:szCs w:val="16"/>
              </w:rPr>
            </w:pPr>
            <w:r>
              <w:rPr>
                <w:rFonts w:hint="eastAsia" w:ascii="宋体" w:hAnsi="宋体" w:eastAsia="宋体" w:cs="宋体"/>
                <w:i w:val="0"/>
                <w:iCs w:val="0"/>
                <w:color w:val="000000"/>
                <w:kern w:val="0"/>
                <w:sz w:val="22"/>
                <w:szCs w:val="22"/>
                <w:u w:val="none"/>
                <w:lang w:val="en-US" w:eastAsia="zh-CN" w:bidi="ar"/>
              </w:rPr>
              <w:t xml:space="preserve">  机关事业单位基本养老保险缴费支出</w:t>
            </w:r>
          </w:p>
        </w:tc>
        <w:tc>
          <w:tcPr>
            <w:tcW w:w="982"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1D666C27">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36.64</w:t>
            </w:r>
          </w:p>
        </w:tc>
        <w:tc>
          <w:tcPr>
            <w:tcW w:w="1161"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4578CD81">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36.64</w:t>
            </w:r>
          </w:p>
        </w:tc>
        <w:tc>
          <w:tcPr>
            <w:tcW w:w="1161"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0957B8DD">
            <w:pPr>
              <w:keepNext w:val="0"/>
              <w:keepLines w:val="0"/>
              <w:widowControl/>
              <w:suppressLineNumbers w:val="0"/>
              <w:jc w:val="right"/>
              <w:textAlignment w:val="center"/>
              <w:rPr>
                <w:rFonts w:ascii="宋体" w:cs="Times New Roman"/>
                <w:color w:val="000000"/>
                <w:sz w:val="22"/>
                <w:szCs w:val="22"/>
              </w:rPr>
            </w:pPr>
          </w:p>
        </w:tc>
        <w:tc>
          <w:tcPr>
            <w:tcW w:w="1161"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19425A61">
            <w:pPr>
              <w:jc w:val="right"/>
              <w:rPr>
                <w:rFonts w:ascii="宋体" w:cs="Times New Roman"/>
                <w:color w:val="000000"/>
                <w:sz w:val="22"/>
                <w:szCs w:val="22"/>
              </w:rPr>
            </w:pPr>
          </w:p>
        </w:tc>
        <w:tc>
          <w:tcPr>
            <w:tcW w:w="1161"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4E2B0564">
            <w:pPr>
              <w:jc w:val="right"/>
              <w:rPr>
                <w:rFonts w:ascii="宋体" w:cs="Times New Roman"/>
                <w:color w:val="000000"/>
                <w:sz w:val="22"/>
                <w:szCs w:val="22"/>
              </w:rPr>
            </w:pPr>
          </w:p>
        </w:tc>
        <w:tc>
          <w:tcPr>
            <w:tcW w:w="1411"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2FD84520">
            <w:pPr>
              <w:jc w:val="right"/>
              <w:rPr>
                <w:rFonts w:ascii="宋体" w:cs="Times New Roman"/>
                <w:color w:val="000000"/>
                <w:sz w:val="22"/>
                <w:szCs w:val="22"/>
              </w:rPr>
            </w:pPr>
          </w:p>
        </w:tc>
      </w:tr>
      <w:tr w14:paraId="5E5AE642">
        <w:tblPrEx>
          <w:tblCellMar>
            <w:top w:w="0" w:type="dxa"/>
            <w:left w:w="0" w:type="dxa"/>
            <w:bottom w:w="0" w:type="dxa"/>
            <w:right w:w="0" w:type="dxa"/>
          </w:tblCellMar>
        </w:tblPrEx>
        <w:trPr>
          <w:trHeight w:val="357" w:hRule="atLeast"/>
          <w:jc w:val="center"/>
        </w:trPr>
        <w:tc>
          <w:tcPr>
            <w:tcW w:w="1105" w:type="dxa"/>
            <w:gridSpan w:val="3"/>
            <w:tcBorders>
              <w:top w:val="single" w:color="auto" w:sz="4" w:space="0"/>
              <w:left w:val="single" w:color="000000" w:sz="4" w:space="0"/>
              <w:bottom w:val="single" w:color="auto" w:sz="4" w:space="0"/>
              <w:right w:val="single" w:color="000000" w:sz="4" w:space="0"/>
            </w:tcBorders>
            <w:noWrap/>
            <w:tcMar>
              <w:top w:w="15" w:type="dxa"/>
              <w:left w:w="15" w:type="dxa"/>
              <w:right w:w="15" w:type="dxa"/>
            </w:tcMar>
            <w:vAlign w:val="center"/>
          </w:tcPr>
          <w:p w14:paraId="79B39606">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20809</w:t>
            </w:r>
          </w:p>
        </w:tc>
        <w:tc>
          <w:tcPr>
            <w:tcW w:w="1538"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6D3A58B0">
            <w:pPr>
              <w:keepNext w:val="0"/>
              <w:keepLines w:val="0"/>
              <w:widowControl/>
              <w:suppressLineNumbers w:val="0"/>
              <w:jc w:val="left"/>
              <w:textAlignment w:val="center"/>
              <w:rPr>
                <w:rFonts w:ascii="宋体" w:cs="Times New Roman"/>
                <w:color w:val="000000"/>
                <w:sz w:val="16"/>
                <w:szCs w:val="16"/>
              </w:rPr>
            </w:pPr>
            <w:r>
              <w:rPr>
                <w:rFonts w:hint="eastAsia" w:ascii="宋体" w:hAnsi="宋体" w:eastAsia="宋体" w:cs="宋体"/>
                <w:i w:val="0"/>
                <w:iCs w:val="0"/>
                <w:color w:val="000000"/>
                <w:kern w:val="0"/>
                <w:sz w:val="22"/>
                <w:szCs w:val="22"/>
                <w:u w:val="none"/>
                <w:lang w:val="en-US" w:eastAsia="zh-CN" w:bidi="ar"/>
              </w:rPr>
              <w:t>退役安置</w:t>
            </w:r>
          </w:p>
        </w:tc>
        <w:tc>
          <w:tcPr>
            <w:tcW w:w="982"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74F35A2A">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8.72</w:t>
            </w:r>
          </w:p>
        </w:tc>
        <w:tc>
          <w:tcPr>
            <w:tcW w:w="1161"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17A88C65">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8.72</w:t>
            </w:r>
          </w:p>
        </w:tc>
        <w:tc>
          <w:tcPr>
            <w:tcW w:w="1161"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621B7330">
            <w:pPr>
              <w:keepNext w:val="0"/>
              <w:keepLines w:val="0"/>
              <w:widowControl/>
              <w:suppressLineNumbers w:val="0"/>
              <w:jc w:val="right"/>
              <w:textAlignment w:val="center"/>
              <w:rPr>
                <w:rFonts w:ascii="宋体" w:cs="Times New Roman"/>
                <w:color w:val="000000"/>
                <w:sz w:val="22"/>
                <w:szCs w:val="22"/>
              </w:rPr>
            </w:pPr>
          </w:p>
        </w:tc>
        <w:tc>
          <w:tcPr>
            <w:tcW w:w="1161"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45E61431">
            <w:pPr>
              <w:jc w:val="right"/>
              <w:rPr>
                <w:rFonts w:ascii="宋体" w:cs="Times New Roman"/>
                <w:color w:val="000000"/>
                <w:sz w:val="22"/>
                <w:szCs w:val="22"/>
              </w:rPr>
            </w:pPr>
          </w:p>
        </w:tc>
        <w:tc>
          <w:tcPr>
            <w:tcW w:w="1161"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11B32AA2">
            <w:pPr>
              <w:jc w:val="right"/>
              <w:rPr>
                <w:rFonts w:ascii="宋体" w:cs="Times New Roman"/>
                <w:color w:val="000000"/>
                <w:sz w:val="22"/>
                <w:szCs w:val="22"/>
              </w:rPr>
            </w:pPr>
          </w:p>
        </w:tc>
        <w:tc>
          <w:tcPr>
            <w:tcW w:w="1411"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5AAE9B71">
            <w:pPr>
              <w:jc w:val="right"/>
              <w:rPr>
                <w:rFonts w:ascii="宋体" w:cs="Times New Roman"/>
                <w:color w:val="000000"/>
                <w:sz w:val="22"/>
                <w:szCs w:val="22"/>
              </w:rPr>
            </w:pPr>
          </w:p>
        </w:tc>
      </w:tr>
      <w:tr w14:paraId="67D2FA07">
        <w:tblPrEx>
          <w:tblCellMar>
            <w:top w:w="0" w:type="dxa"/>
            <w:left w:w="0" w:type="dxa"/>
            <w:bottom w:w="0" w:type="dxa"/>
            <w:right w:w="0" w:type="dxa"/>
          </w:tblCellMar>
        </w:tblPrEx>
        <w:trPr>
          <w:trHeight w:val="216" w:hRule="atLeast"/>
          <w:jc w:val="center"/>
        </w:trPr>
        <w:tc>
          <w:tcPr>
            <w:tcW w:w="1105" w:type="dxa"/>
            <w:gridSpan w:val="3"/>
            <w:tcBorders>
              <w:top w:val="single" w:color="auto" w:sz="4" w:space="0"/>
              <w:left w:val="single" w:color="000000" w:sz="4" w:space="0"/>
              <w:bottom w:val="single" w:color="auto" w:sz="4" w:space="0"/>
              <w:right w:val="single" w:color="000000" w:sz="4" w:space="0"/>
            </w:tcBorders>
            <w:noWrap/>
            <w:tcMar>
              <w:top w:w="15" w:type="dxa"/>
              <w:left w:w="15" w:type="dxa"/>
              <w:right w:w="15" w:type="dxa"/>
            </w:tcMar>
            <w:vAlign w:val="center"/>
          </w:tcPr>
          <w:p w14:paraId="27CD8B49">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2080901</w:t>
            </w:r>
          </w:p>
        </w:tc>
        <w:tc>
          <w:tcPr>
            <w:tcW w:w="1538"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5B8AC035">
            <w:pPr>
              <w:keepNext w:val="0"/>
              <w:keepLines w:val="0"/>
              <w:widowControl/>
              <w:suppressLineNumbers w:val="0"/>
              <w:jc w:val="left"/>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  退役士兵安置</w:t>
            </w:r>
          </w:p>
        </w:tc>
        <w:tc>
          <w:tcPr>
            <w:tcW w:w="982"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2ACCB0CE">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8.72</w:t>
            </w:r>
          </w:p>
        </w:tc>
        <w:tc>
          <w:tcPr>
            <w:tcW w:w="1161"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0C87D96F">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8.72</w:t>
            </w:r>
          </w:p>
        </w:tc>
        <w:tc>
          <w:tcPr>
            <w:tcW w:w="1161"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3762E781">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1161"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32E7BE7F">
            <w:pPr>
              <w:jc w:val="right"/>
              <w:rPr>
                <w:rFonts w:ascii="宋体" w:cs="Times New Roman"/>
                <w:color w:val="000000"/>
                <w:sz w:val="22"/>
                <w:szCs w:val="22"/>
              </w:rPr>
            </w:pPr>
          </w:p>
        </w:tc>
        <w:tc>
          <w:tcPr>
            <w:tcW w:w="1161"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4A96843A">
            <w:pPr>
              <w:jc w:val="right"/>
              <w:rPr>
                <w:rFonts w:ascii="宋体" w:cs="Times New Roman"/>
                <w:color w:val="000000"/>
                <w:sz w:val="22"/>
                <w:szCs w:val="22"/>
              </w:rPr>
            </w:pPr>
          </w:p>
        </w:tc>
        <w:tc>
          <w:tcPr>
            <w:tcW w:w="1411"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1138FBF6">
            <w:pPr>
              <w:jc w:val="right"/>
              <w:rPr>
                <w:rFonts w:ascii="宋体" w:cs="Times New Roman"/>
                <w:color w:val="000000"/>
                <w:sz w:val="22"/>
                <w:szCs w:val="22"/>
              </w:rPr>
            </w:pPr>
          </w:p>
        </w:tc>
      </w:tr>
      <w:tr w14:paraId="375AAC22">
        <w:tblPrEx>
          <w:tblCellMar>
            <w:top w:w="0" w:type="dxa"/>
            <w:left w:w="0" w:type="dxa"/>
            <w:bottom w:w="0" w:type="dxa"/>
            <w:right w:w="0" w:type="dxa"/>
          </w:tblCellMar>
        </w:tblPrEx>
        <w:trPr>
          <w:trHeight w:val="328" w:hRule="atLeast"/>
          <w:jc w:val="center"/>
        </w:trPr>
        <w:tc>
          <w:tcPr>
            <w:tcW w:w="1105" w:type="dxa"/>
            <w:gridSpan w:val="3"/>
            <w:tcBorders>
              <w:top w:val="single" w:color="auto" w:sz="4" w:space="0"/>
              <w:left w:val="single" w:color="000000" w:sz="4" w:space="0"/>
              <w:bottom w:val="single" w:color="auto" w:sz="4" w:space="0"/>
              <w:right w:val="single" w:color="000000" w:sz="4" w:space="0"/>
            </w:tcBorders>
            <w:noWrap/>
            <w:tcMar>
              <w:top w:w="15" w:type="dxa"/>
              <w:left w:w="15" w:type="dxa"/>
              <w:right w:w="15" w:type="dxa"/>
            </w:tcMar>
            <w:vAlign w:val="center"/>
          </w:tcPr>
          <w:p w14:paraId="07D657F4">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210</w:t>
            </w:r>
          </w:p>
        </w:tc>
        <w:tc>
          <w:tcPr>
            <w:tcW w:w="1538"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764199C4">
            <w:pPr>
              <w:keepNext w:val="0"/>
              <w:keepLines w:val="0"/>
              <w:widowControl/>
              <w:suppressLineNumbers w:val="0"/>
              <w:jc w:val="left"/>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iCs w:val="0"/>
                <w:color w:val="000000"/>
                <w:kern w:val="0"/>
                <w:sz w:val="22"/>
                <w:szCs w:val="22"/>
                <w:u w:val="none"/>
                <w:lang w:val="en-US" w:eastAsia="zh-CN" w:bidi="ar"/>
              </w:rPr>
              <w:t>卫生健康支出</w:t>
            </w:r>
          </w:p>
        </w:tc>
        <w:tc>
          <w:tcPr>
            <w:tcW w:w="982"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5011142E">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26.02</w:t>
            </w:r>
          </w:p>
        </w:tc>
        <w:tc>
          <w:tcPr>
            <w:tcW w:w="1161"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1A8E2E33">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26.02</w:t>
            </w:r>
          </w:p>
        </w:tc>
        <w:tc>
          <w:tcPr>
            <w:tcW w:w="1161"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08180781">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1161"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7F8B4CE0">
            <w:pPr>
              <w:jc w:val="right"/>
              <w:rPr>
                <w:rFonts w:ascii="宋体" w:cs="Times New Roman"/>
                <w:color w:val="000000"/>
                <w:sz w:val="22"/>
                <w:szCs w:val="22"/>
              </w:rPr>
            </w:pPr>
          </w:p>
        </w:tc>
        <w:tc>
          <w:tcPr>
            <w:tcW w:w="1161"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4DA36959">
            <w:pPr>
              <w:jc w:val="right"/>
              <w:rPr>
                <w:rFonts w:ascii="宋体" w:cs="Times New Roman"/>
                <w:color w:val="000000"/>
                <w:sz w:val="22"/>
                <w:szCs w:val="22"/>
              </w:rPr>
            </w:pPr>
          </w:p>
        </w:tc>
        <w:tc>
          <w:tcPr>
            <w:tcW w:w="1411"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31B4ECE5">
            <w:pPr>
              <w:jc w:val="right"/>
              <w:rPr>
                <w:rFonts w:ascii="宋体" w:cs="Times New Roman"/>
                <w:color w:val="000000"/>
                <w:sz w:val="22"/>
                <w:szCs w:val="22"/>
              </w:rPr>
            </w:pPr>
          </w:p>
        </w:tc>
      </w:tr>
      <w:tr w14:paraId="2F697D83">
        <w:tblPrEx>
          <w:tblCellMar>
            <w:top w:w="0" w:type="dxa"/>
            <w:left w:w="0" w:type="dxa"/>
            <w:bottom w:w="0" w:type="dxa"/>
            <w:right w:w="0" w:type="dxa"/>
          </w:tblCellMar>
        </w:tblPrEx>
        <w:trPr>
          <w:trHeight w:val="515" w:hRule="atLeast"/>
          <w:jc w:val="center"/>
        </w:trPr>
        <w:tc>
          <w:tcPr>
            <w:tcW w:w="1105" w:type="dxa"/>
            <w:gridSpan w:val="3"/>
            <w:tcBorders>
              <w:top w:val="single" w:color="auto" w:sz="4" w:space="0"/>
              <w:left w:val="single" w:color="000000" w:sz="4" w:space="0"/>
              <w:bottom w:val="single" w:color="auto" w:sz="4" w:space="0"/>
              <w:right w:val="single" w:color="000000" w:sz="4" w:space="0"/>
            </w:tcBorders>
            <w:noWrap/>
            <w:tcMar>
              <w:top w:w="15" w:type="dxa"/>
              <w:left w:w="15" w:type="dxa"/>
              <w:right w:w="15" w:type="dxa"/>
            </w:tcMar>
            <w:vAlign w:val="center"/>
          </w:tcPr>
          <w:p w14:paraId="721F8B24">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21011</w:t>
            </w:r>
          </w:p>
        </w:tc>
        <w:tc>
          <w:tcPr>
            <w:tcW w:w="1538"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764F4191">
            <w:pPr>
              <w:keepNext w:val="0"/>
              <w:keepLines w:val="0"/>
              <w:widowControl/>
              <w:suppressLineNumbers w:val="0"/>
              <w:jc w:val="left"/>
              <w:textAlignment w:val="center"/>
              <w:rPr>
                <w:rFonts w:ascii="宋体" w:cs="Times New Roman"/>
                <w:color w:val="000000"/>
                <w:sz w:val="16"/>
                <w:szCs w:val="16"/>
              </w:rPr>
            </w:pPr>
            <w:r>
              <w:rPr>
                <w:rFonts w:hint="eastAsia" w:ascii="宋体" w:hAnsi="宋体" w:eastAsia="宋体" w:cs="宋体"/>
                <w:i w:val="0"/>
                <w:iCs w:val="0"/>
                <w:color w:val="000000"/>
                <w:kern w:val="0"/>
                <w:sz w:val="22"/>
                <w:szCs w:val="22"/>
                <w:u w:val="none"/>
                <w:lang w:val="en-US" w:eastAsia="zh-CN" w:bidi="ar"/>
              </w:rPr>
              <w:t>行政事业单位医疗</w:t>
            </w:r>
          </w:p>
        </w:tc>
        <w:tc>
          <w:tcPr>
            <w:tcW w:w="982"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7D33CF68">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26.02</w:t>
            </w:r>
          </w:p>
        </w:tc>
        <w:tc>
          <w:tcPr>
            <w:tcW w:w="1161"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3EE6C932">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26.02</w:t>
            </w:r>
          </w:p>
        </w:tc>
        <w:tc>
          <w:tcPr>
            <w:tcW w:w="1161"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0AE2A7B0">
            <w:pPr>
              <w:keepNext w:val="0"/>
              <w:keepLines w:val="0"/>
              <w:widowControl/>
              <w:suppressLineNumbers w:val="0"/>
              <w:jc w:val="right"/>
              <w:textAlignment w:val="center"/>
              <w:rPr>
                <w:rFonts w:ascii="宋体" w:cs="Times New Roman"/>
                <w:color w:val="000000"/>
                <w:sz w:val="22"/>
                <w:szCs w:val="22"/>
              </w:rPr>
            </w:pPr>
          </w:p>
        </w:tc>
        <w:tc>
          <w:tcPr>
            <w:tcW w:w="1161"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470668E1">
            <w:pPr>
              <w:jc w:val="right"/>
              <w:rPr>
                <w:rFonts w:ascii="宋体" w:cs="Times New Roman"/>
                <w:color w:val="000000"/>
                <w:sz w:val="22"/>
                <w:szCs w:val="22"/>
              </w:rPr>
            </w:pPr>
          </w:p>
        </w:tc>
        <w:tc>
          <w:tcPr>
            <w:tcW w:w="1161"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2DAC9B84">
            <w:pPr>
              <w:jc w:val="right"/>
              <w:rPr>
                <w:rFonts w:ascii="宋体" w:cs="Times New Roman"/>
                <w:color w:val="000000"/>
                <w:sz w:val="22"/>
                <w:szCs w:val="22"/>
              </w:rPr>
            </w:pPr>
          </w:p>
        </w:tc>
        <w:tc>
          <w:tcPr>
            <w:tcW w:w="1411"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46A2A8D4">
            <w:pPr>
              <w:jc w:val="right"/>
              <w:rPr>
                <w:rFonts w:ascii="宋体" w:cs="Times New Roman"/>
                <w:color w:val="000000"/>
                <w:sz w:val="22"/>
                <w:szCs w:val="22"/>
              </w:rPr>
            </w:pPr>
          </w:p>
        </w:tc>
      </w:tr>
      <w:tr w14:paraId="7E5A6C30">
        <w:tblPrEx>
          <w:tblCellMar>
            <w:top w:w="0" w:type="dxa"/>
            <w:left w:w="0" w:type="dxa"/>
            <w:bottom w:w="0" w:type="dxa"/>
            <w:right w:w="0" w:type="dxa"/>
          </w:tblCellMar>
        </w:tblPrEx>
        <w:trPr>
          <w:trHeight w:val="605" w:hRule="atLeast"/>
          <w:jc w:val="center"/>
        </w:trPr>
        <w:tc>
          <w:tcPr>
            <w:tcW w:w="1105" w:type="dxa"/>
            <w:gridSpan w:val="3"/>
            <w:tcBorders>
              <w:top w:val="single" w:color="auto" w:sz="4" w:space="0"/>
              <w:left w:val="single" w:color="000000" w:sz="4" w:space="0"/>
              <w:bottom w:val="single" w:color="auto" w:sz="4" w:space="0"/>
              <w:right w:val="single" w:color="000000" w:sz="4" w:space="0"/>
            </w:tcBorders>
            <w:noWrap/>
            <w:tcMar>
              <w:top w:w="15" w:type="dxa"/>
              <w:left w:w="15" w:type="dxa"/>
              <w:right w:w="15" w:type="dxa"/>
            </w:tcMar>
            <w:vAlign w:val="center"/>
          </w:tcPr>
          <w:p w14:paraId="235F4780">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2101101</w:t>
            </w:r>
          </w:p>
        </w:tc>
        <w:tc>
          <w:tcPr>
            <w:tcW w:w="1538"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088EE208">
            <w:pPr>
              <w:keepNext w:val="0"/>
              <w:keepLines w:val="0"/>
              <w:widowControl/>
              <w:suppressLineNumbers w:val="0"/>
              <w:jc w:val="left"/>
              <w:textAlignment w:val="center"/>
              <w:rPr>
                <w:rFonts w:ascii="宋体" w:cs="Times New Roman"/>
                <w:color w:val="000000"/>
                <w:sz w:val="16"/>
                <w:szCs w:val="16"/>
              </w:rPr>
            </w:pPr>
            <w:r>
              <w:rPr>
                <w:rFonts w:hint="eastAsia" w:ascii="宋体" w:hAnsi="宋体" w:eastAsia="宋体" w:cs="宋体"/>
                <w:i w:val="0"/>
                <w:iCs w:val="0"/>
                <w:color w:val="000000"/>
                <w:kern w:val="0"/>
                <w:sz w:val="22"/>
                <w:szCs w:val="22"/>
                <w:u w:val="none"/>
                <w:lang w:val="en-US" w:eastAsia="zh-CN" w:bidi="ar"/>
              </w:rPr>
              <w:t xml:space="preserve">  行政单位医疗</w:t>
            </w:r>
          </w:p>
        </w:tc>
        <w:tc>
          <w:tcPr>
            <w:tcW w:w="982"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3D80C482">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26.02</w:t>
            </w:r>
          </w:p>
        </w:tc>
        <w:tc>
          <w:tcPr>
            <w:tcW w:w="1161"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031A1388">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26.02</w:t>
            </w:r>
          </w:p>
        </w:tc>
        <w:tc>
          <w:tcPr>
            <w:tcW w:w="1161"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582C684E">
            <w:pPr>
              <w:keepNext w:val="0"/>
              <w:keepLines w:val="0"/>
              <w:widowControl/>
              <w:suppressLineNumbers w:val="0"/>
              <w:jc w:val="right"/>
              <w:textAlignment w:val="center"/>
              <w:rPr>
                <w:rFonts w:ascii="宋体" w:cs="Times New Roman"/>
                <w:color w:val="000000"/>
                <w:sz w:val="22"/>
                <w:szCs w:val="22"/>
              </w:rPr>
            </w:pPr>
          </w:p>
        </w:tc>
        <w:tc>
          <w:tcPr>
            <w:tcW w:w="1161"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35FD4379">
            <w:pPr>
              <w:jc w:val="right"/>
              <w:rPr>
                <w:rFonts w:ascii="宋体" w:cs="Times New Roman"/>
                <w:color w:val="000000"/>
                <w:sz w:val="22"/>
                <w:szCs w:val="22"/>
              </w:rPr>
            </w:pPr>
          </w:p>
        </w:tc>
        <w:tc>
          <w:tcPr>
            <w:tcW w:w="1161"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40466CDE">
            <w:pPr>
              <w:jc w:val="right"/>
              <w:rPr>
                <w:rFonts w:ascii="宋体" w:cs="Times New Roman"/>
                <w:color w:val="000000"/>
                <w:sz w:val="22"/>
                <w:szCs w:val="22"/>
              </w:rPr>
            </w:pPr>
          </w:p>
        </w:tc>
        <w:tc>
          <w:tcPr>
            <w:tcW w:w="1411"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1CADB83E">
            <w:pPr>
              <w:jc w:val="right"/>
              <w:rPr>
                <w:rFonts w:ascii="宋体" w:cs="Times New Roman"/>
                <w:color w:val="000000"/>
                <w:sz w:val="22"/>
                <w:szCs w:val="22"/>
              </w:rPr>
            </w:pPr>
          </w:p>
        </w:tc>
      </w:tr>
      <w:tr w14:paraId="186C355F">
        <w:tblPrEx>
          <w:tblCellMar>
            <w:top w:w="0" w:type="dxa"/>
            <w:left w:w="0" w:type="dxa"/>
            <w:bottom w:w="0" w:type="dxa"/>
            <w:right w:w="0" w:type="dxa"/>
          </w:tblCellMar>
        </w:tblPrEx>
        <w:trPr>
          <w:trHeight w:val="325" w:hRule="atLeast"/>
          <w:jc w:val="center"/>
        </w:trPr>
        <w:tc>
          <w:tcPr>
            <w:tcW w:w="1105" w:type="dxa"/>
            <w:gridSpan w:val="3"/>
            <w:tcBorders>
              <w:top w:val="single" w:color="auto" w:sz="4" w:space="0"/>
              <w:left w:val="single" w:color="000000" w:sz="4" w:space="0"/>
              <w:bottom w:val="single" w:color="auto" w:sz="4" w:space="0"/>
              <w:right w:val="single" w:color="000000" w:sz="4" w:space="0"/>
            </w:tcBorders>
            <w:noWrap/>
            <w:tcMar>
              <w:top w:w="15" w:type="dxa"/>
              <w:left w:w="15" w:type="dxa"/>
              <w:right w:w="15" w:type="dxa"/>
            </w:tcMar>
            <w:vAlign w:val="center"/>
          </w:tcPr>
          <w:p w14:paraId="66C921F3">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221</w:t>
            </w:r>
          </w:p>
        </w:tc>
        <w:tc>
          <w:tcPr>
            <w:tcW w:w="1538"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212653A8">
            <w:pPr>
              <w:keepNext w:val="0"/>
              <w:keepLines w:val="0"/>
              <w:widowControl/>
              <w:suppressLineNumbers w:val="0"/>
              <w:jc w:val="left"/>
              <w:textAlignment w:val="center"/>
              <w:rPr>
                <w:rFonts w:ascii="宋体" w:cs="Times New Roman"/>
                <w:color w:val="000000"/>
                <w:sz w:val="16"/>
                <w:szCs w:val="16"/>
              </w:rPr>
            </w:pPr>
            <w:r>
              <w:rPr>
                <w:rFonts w:hint="eastAsia" w:ascii="宋体" w:hAnsi="宋体" w:eastAsia="宋体" w:cs="宋体"/>
                <w:i w:val="0"/>
                <w:iCs w:val="0"/>
                <w:color w:val="000000"/>
                <w:kern w:val="0"/>
                <w:sz w:val="22"/>
                <w:szCs w:val="22"/>
                <w:u w:val="none"/>
                <w:lang w:val="en-US" w:eastAsia="zh-CN" w:bidi="ar"/>
              </w:rPr>
              <w:t>住房保障支出</w:t>
            </w:r>
          </w:p>
        </w:tc>
        <w:tc>
          <w:tcPr>
            <w:tcW w:w="982"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72BD823A">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38.28</w:t>
            </w:r>
          </w:p>
        </w:tc>
        <w:tc>
          <w:tcPr>
            <w:tcW w:w="1161"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5BD2A4C5">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38.28</w:t>
            </w:r>
          </w:p>
        </w:tc>
        <w:tc>
          <w:tcPr>
            <w:tcW w:w="1161"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55A7990C">
            <w:pPr>
              <w:keepNext w:val="0"/>
              <w:keepLines w:val="0"/>
              <w:widowControl/>
              <w:suppressLineNumbers w:val="0"/>
              <w:jc w:val="right"/>
              <w:textAlignment w:val="center"/>
              <w:rPr>
                <w:rFonts w:ascii="宋体" w:cs="Times New Roman"/>
                <w:color w:val="000000"/>
                <w:sz w:val="22"/>
                <w:szCs w:val="22"/>
              </w:rPr>
            </w:pPr>
          </w:p>
        </w:tc>
        <w:tc>
          <w:tcPr>
            <w:tcW w:w="1161"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271142DA">
            <w:pPr>
              <w:jc w:val="right"/>
              <w:rPr>
                <w:rFonts w:ascii="宋体" w:cs="Times New Roman"/>
                <w:color w:val="000000"/>
                <w:sz w:val="22"/>
                <w:szCs w:val="22"/>
              </w:rPr>
            </w:pPr>
          </w:p>
        </w:tc>
        <w:tc>
          <w:tcPr>
            <w:tcW w:w="1161"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7A734D02">
            <w:pPr>
              <w:jc w:val="right"/>
              <w:rPr>
                <w:rFonts w:ascii="宋体" w:cs="Times New Roman"/>
                <w:color w:val="000000"/>
                <w:sz w:val="22"/>
                <w:szCs w:val="22"/>
              </w:rPr>
            </w:pPr>
          </w:p>
        </w:tc>
        <w:tc>
          <w:tcPr>
            <w:tcW w:w="1411"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36B60404">
            <w:pPr>
              <w:jc w:val="right"/>
              <w:rPr>
                <w:rFonts w:ascii="宋体" w:cs="Times New Roman"/>
                <w:color w:val="000000"/>
                <w:sz w:val="22"/>
                <w:szCs w:val="22"/>
              </w:rPr>
            </w:pPr>
          </w:p>
        </w:tc>
      </w:tr>
      <w:tr w14:paraId="5AF2BA6C">
        <w:tblPrEx>
          <w:tblCellMar>
            <w:top w:w="0" w:type="dxa"/>
            <w:left w:w="0" w:type="dxa"/>
            <w:bottom w:w="0" w:type="dxa"/>
            <w:right w:w="0" w:type="dxa"/>
          </w:tblCellMar>
        </w:tblPrEx>
        <w:trPr>
          <w:trHeight w:val="415" w:hRule="atLeast"/>
          <w:jc w:val="center"/>
        </w:trPr>
        <w:tc>
          <w:tcPr>
            <w:tcW w:w="1105" w:type="dxa"/>
            <w:gridSpan w:val="3"/>
            <w:tcBorders>
              <w:top w:val="single" w:color="auto" w:sz="4" w:space="0"/>
              <w:left w:val="single" w:color="000000" w:sz="4" w:space="0"/>
              <w:bottom w:val="single" w:color="auto" w:sz="4" w:space="0"/>
              <w:right w:val="single" w:color="000000" w:sz="4" w:space="0"/>
            </w:tcBorders>
            <w:noWrap/>
            <w:tcMar>
              <w:top w:w="15" w:type="dxa"/>
              <w:left w:w="15" w:type="dxa"/>
              <w:right w:w="15" w:type="dxa"/>
            </w:tcMar>
            <w:vAlign w:val="center"/>
          </w:tcPr>
          <w:p w14:paraId="2502E5DE">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22102</w:t>
            </w:r>
          </w:p>
        </w:tc>
        <w:tc>
          <w:tcPr>
            <w:tcW w:w="1538"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47354A6E">
            <w:pPr>
              <w:keepNext w:val="0"/>
              <w:keepLines w:val="0"/>
              <w:widowControl/>
              <w:suppressLineNumbers w:val="0"/>
              <w:jc w:val="left"/>
              <w:textAlignment w:val="center"/>
              <w:rPr>
                <w:rFonts w:ascii="宋体" w:cs="Times New Roman"/>
                <w:color w:val="000000"/>
                <w:sz w:val="16"/>
                <w:szCs w:val="16"/>
              </w:rPr>
            </w:pPr>
            <w:r>
              <w:rPr>
                <w:rFonts w:hint="eastAsia" w:ascii="宋体" w:hAnsi="宋体" w:eastAsia="宋体" w:cs="宋体"/>
                <w:i w:val="0"/>
                <w:iCs w:val="0"/>
                <w:color w:val="000000"/>
                <w:kern w:val="0"/>
                <w:sz w:val="22"/>
                <w:szCs w:val="22"/>
                <w:u w:val="none"/>
                <w:lang w:val="en-US" w:eastAsia="zh-CN" w:bidi="ar"/>
              </w:rPr>
              <w:t>住房改革支出</w:t>
            </w:r>
          </w:p>
        </w:tc>
        <w:tc>
          <w:tcPr>
            <w:tcW w:w="982"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06FE624C">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38.28</w:t>
            </w:r>
          </w:p>
        </w:tc>
        <w:tc>
          <w:tcPr>
            <w:tcW w:w="1161"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418F33C5">
            <w:pPr>
              <w:keepNext w:val="0"/>
              <w:keepLines w:val="0"/>
              <w:widowControl/>
              <w:suppressLineNumbers w:val="0"/>
              <w:jc w:val="right"/>
              <w:textAlignment w:val="center"/>
              <w:rPr>
                <w:rFonts w:hint="default" w:ascii="宋体" w:cs="Times New Roman"/>
                <w:color w:val="000000"/>
                <w:sz w:val="22"/>
                <w:szCs w:val="22"/>
                <w:lang w:val="en-US"/>
              </w:rPr>
            </w:pPr>
            <w:r>
              <w:rPr>
                <w:rFonts w:hint="eastAsia" w:ascii="宋体" w:hAnsi="宋体" w:eastAsia="宋体" w:cs="宋体"/>
                <w:i w:val="0"/>
                <w:iCs w:val="0"/>
                <w:color w:val="000000"/>
                <w:kern w:val="0"/>
                <w:sz w:val="22"/>
                <w:szCs w:val="22"/>
                <w:u w:val="none"/>
                <w:lang w:val="en-US" w:eastAsia="zh-CN" w:bidi="ar"/>
              </w:rPr>
              <w:t>38.28</w:t>
            </w:r>
          </w:p>
        </w:tc>
        <w:tc>
          <w:tcPr>
            <w:tcW w:w="1161"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008A526E">
            <w:pPr>
              <w:keepNext w:val="0"/>
              <w:keepLines w:val="0"/>
              <w:widowControl/>
              <w:suppressLineNumbers w:val="0"/>
              <w:jc w:val="right"/>
              <w:textAlignment w:val="center"/>
              <w:rPr>
                <w:rFonts w:hint="default" w:ascii="宋体" w:cs="Times New Roman"/>
                <w:color w:val="000000"/>
                <w:sz w:val="22"/>
                <w:szCs w:val="22"/>
                <w:lang w:val="en-US"/>
              </w:rPr>
            </w:pPr>
          </w:p>
        </w:tc>
        <w:tc>
          <w:tcPr>
            <w:tcW w:w="1161"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6EFC7FE9">
            <w:pPr>
              <w:jc w:val="right"/>
              <w:rPr>
                <w:rFonts w:ascii="宋体" w:cs="Times New Roman"/>
                <w:color w:val="000000"/>
                <w:sz w:val="22"/>
                <w:szCs w:val="22"/>
              </w:rPr>
            </w:pPr>
          </w:p>
        </w:tc>
        <w:tc>
          <w:tcPr>
            <w:tcW w:w="1161"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430A0B99">
            <w:pPr>
              <w:jc w:val="right"/>
              <w:rPr>
                <w:rFonts w:ascii="宋体" w:cs="Times New Roman"/>
                <w:color w:val="000000"/>
                <w:sz w:val="22"/>
                <w:szCs w:val="22"/>
              </w:rPr>
            </w:pPr>
          </w:p>
        </w:tc>
        <w:tc>
          <w:tcPr>
            <w:tcW w:w="1411"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6A2C0B16">
            <w:pPr>
              <w:jc w:val="right"/>
              <w:rPr>
                <w:rFonts w:ascii="宋体" w:cs="Times New Roman"/>
                <w:color w:val="000000"/>
                <w:sz w:val="22"/>
                <w:szCs w:val="22"/>
              </w:rPr>
            </w:pPr>
          </w:p>
        </w:tc>
      </w:tr>
      <w:tr w14:paraId="54B9F77C">
        <w:tblPrEx>
          <w:tblCellMar>
            <w:top w:w="0" w:type="dxa"/>
            <w:left w:w="0" w:type="dxa"/>
            <w:bottom w:w="0" w:type="dxa"/>
            <w:right w:w="0" w:type="dxa"/>
          </w:tblCellMar>
        </w:tblPrEx>
        <w:trPr>
          <w:trHeight w:val="445" w:hRule="atLeast"/>
          <w:jc w:val="center"/>
        </w:trPr>
        <w:tc>
          <w:tcPr>
            <w:tcW w:w="1105" w:type="dxa"/>
            <w:gridSpan w:val="3"/>
            <w:tcBorders>
              <w:top w:val="single" w:color="auto" w:sz="4" w:space="0"/>
              <w:left w:val="single" w:color="000000" w:sz="4" w:space="0"/>
              <w:bottom w:val="single" w:color="auto" w:sz="4" w:space="0"/>
              <w:right w:val="single" w:color="000000" w:sz="4" w:space="0"/>
            </w:tcBorders>
            <w:noWrap/>
            <w:tcMar>
              <w:top w:w="15" w:type="dxa"/>
              <w:left w:w="15" w:type="dxa"/>
              <w:right w:w="15" w:type="dxa"/>
            </w:tcMar>
            <w:vAlign w:val="center"/>
          </w:tcPr>
          <w:p w14:paraId="0F8DCFFB">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2210201</w:t>
            </w:r>
          </w:p>
        </w:tc>
        <w:tc>
          <w:tcPr>
            <w:tcW w:w="1538"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4F31A276">
            <w:pPr>
              <w:keepNext w:val="0"/>
              <w:keepLines w:val="0"/>
              <w:widowControl/>
              <w:suppressLineNumbers w:val="0"/>
              <w:jc w:val="left"/>
              <w:textAlignment w:val="center"/>
              <w:rPr>
                <w:rFonts w:ascii="宋体" w:cs="Times New Roman"/>
                <w:color w:val="000000"/>
                <w:sz w:val="16"/>
                <w:szCs w:val="16"/>
              </w:rPr>
            </w:pPr>
            <w:r>
              <w:rPr>
                <w:rFonts w:hint="eastAsia" w:ascii="宋体" w:hAnsi="宋体" w:eastAsia="宋体" w:cs="宋体"/>
                <w:i w:val="0"/>
                <w:iCs w:val="0"/>
                <w:color w:val="000000"/>
                <w:kern w:val="0"/>
                <w:sz w:val="22"/>
                <w:szCs w:val="22"/>
                <w:u w:val="none"/>
                <w:lang w:val="en-US" w:eastAsia="zh-CN" w:bidi="ar"/>
              </w:rPr>
              <w:t xml:space="preserve">  住房公积金</w:t>
            </w:r>
          </w:p>
        </w:tc>
        <w:tc>
          <w:tcPr>
            <w:tcW w:w="982"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7602726F">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27.</w:t>
            </w:r>
            <w:r>
              <w:rPr>
                <w:rFonts w:hint="eastAsia" w:ascii="宋体" w:hAnsi="宋体" w:cs="宋体"/>
                <w:i w:val="0"/>
                <w:iCs w:val="0"/>
                <w:color w:val="000000"/>
                <w:kern w:val="0"/>
                <w:sz w:val="22"/>
                <w:szCs w:val="22"/>
                <w:u w:val="none"/>
                <w:lang w:val="en-US" w:eastAsia="zh-CN" w:bidi="ar"/>
              </w:rPr>
              <w:t>1</w:t>
            </w:r>
          </w:p>
        </w:tc>
        <w:tc>
          <w:tcPr>
            <w:tcW w:w="1161"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00466A02">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27.</w:t>
            </w:r>
            <w:r>
              <w:rPr>
                <w:rFonts w:hint="eastAsia" w:ascii="宋体" w:hAnsi="宋体" w:cs="宋体"/>
                <w:i w:val="0"/>
                <w:iCs w:val="0"/>
                <w:color w:val="000000"/>
                <w:kern w:val="0"/>
                <w:sz w:val="22"/>
                <w:szCs w:val="22"/>
                <w:u w:val="none"/>
                <w:lang w:val="en-US" w:eastAsia="zh-CN" w:bidi="ar"/>
              </w:rPr>
              <w:t>1</w:t>
            </w:r>
          </w:p>
        </w:tc>
        <w:tc>
          <w:tcPr>
            <w:tcW w:w="1161"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58E8D0DA">
            <w:pPr>
              <w:jc w:val="right"/>
              <w:rPr>
                <w:rFonts w:ascii="宋体" w:cs="Times New Roman"/>
                <w:color w:val="000000"/>
                <w:sz w:val="22"/>
                <w:szCs w:val="22"/>
              </w:rPr>
            </w:pPr>
          </w:p>
        </w:tc>
        <w:tc>
          <w:tcPr>
            <w:tcW w:w="1161"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3630C48D">
            <w:pPr>
              <w:jc w:val="right"/>
              <w:rPr>
                <w:rFonts w:ascii="宋体" w:cs="Times New Roman"/>
                <w:color w:val="000000"/>
                <w:sz w:val="22"/>
                <w:szCs w:val="22"/>
              </w:rPr>
            </w:pPr>
          </w:p>
        </w:tc>
        <w:tc>
          <w:tcPr>
            <w:tcW w:w="1161"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3786FF5F">
            <w:pPr>
              <w:jc w:val="right"/>
              <w:rPr>
                <w:rFonts w:ascii="宋体" w:cs="Times New Roman"/>
                <w:color w:val="000000"/>
                <w:sz w:val="22"/>
                <w:szCs w:val="22"/>
              </w:rPr>
            </w:pPr>
          </w:p>
        </w:tc>
        <w:tc>
          <w:tcPr>
            <w:tcW w:w="1411" w:type="dxa"/>
            <w:tcBorders>
              <w:top w:val="single" w:color="auto" w:sz="4" w:space="0"/>
              <w:left w:val="nil"/>
              <w:bottom w:val="single" w:color="auto" w:sz="4" w:space="0"/>
              <w:right w:val="single" w:color="000000" w:sz="4" w:space="0"/>
            </w:tcBorders>
            <w:noWrap/>
            <w:tcMar>
              <w:top w:w="15" w:type="dxa"/>
              <w:left w:w="15" w:type="dxa"/>
              <w:right w:w="15" w:type="dxa"/>
            </w:tcMar>
            <w:vAlign w:val="center"/>
          </w:tcPr>
          <w:p w14:paraId="23DCF989">
            <w:pPr>
              <w:jc w:val="right"/>
              <w:rPr>
                <w:rFonts w:ascii="宋体" w:cs="Times New Roman"/>
                <w:color w:val="000000"/>
                <w:sz w:val="22"/>
                <w:szCs w:val="22"/>
              </w:rPr>
            </w:pPr>
          </w:p>
        </w:tc>
      </w:tr>
      <w:tr w14:paraId="4ECCC16B">
        <w:tblPrEx>
          <w:tblCellMar>
            <w:top w:w="0" w:type="dxa"/>
            <w:left w:w="0" w:type="dxa"/>
            <w:bottom w:w="0" w:type="dxa"/>
            <w:right w:w="0" w:type="dxa"/>
          </w:tblCellMar>
        </w:tblPrEx>
        <w:trPr>
          <w:trHeight w:val="323" w:hRule="atLeast"/>
          <w:jc w:val="center"/>
        </w:trPr>
        <w:tc>
          <w:tcPr>
            <w:tcW w:w="9680" w:type="dxa"/>
            <w:gridSpan w:val="10"/>
            <w:tcBorders>
              <w:top w:val="nil"/>
              <w:left w:val="nil"/>
              <w:bottom w:val="nil"/>
              <w:right w:val="nil"/>
            </w:tcBorders>
            <w:noWrap/>
            <w:tcMar>
              <w:top w:w="15" w:type="dxa"/>
              <w:left w:w="15" w:type="dxa"/>
              <w:right w:w="15" w:type="dxa"/>
            </w:tcMar>
            <w:vAlign w:val="center"/>
          </w:tcPr>
          <w:p w14:paraId="380C0DA6">
            <w:pPr>
              <w:widowControl/>
              <w:jc w:val="left"/>
              <w:textAlignment w:val="center"/>
              <w:rPr>
                <w:rFonts w:ascii="宋体" w:cs="Times New Roman"/>
                <w:color w:val="000000"/>
                <w:sz w:val="22"/>
                <w:szCs w:val="22"/>
              </w:rPr>
            </w:pPr>
            <w:r>
              <w:rPr>
                <w:rFonts w:hint="eastAsia" w:ascii="宋体" w:hAnsi="宋体" w:cs="宋体"/>
                <w:color w:val="000000"/>
                <w:kern w:val="0"/>
                <w:sz w:val="22"/>
                <w:szCs w:val="22"/>
              </w:rPr>
              <w:t>注：本表反映</w:t>
            </w:r>
            <w:r>
              <w:rPr>
                <w:rFonts w:hint="eastAsia" w:ascii="宋体" w:hAnsi="宋体" w:cs="宋体"/>
                <w:color w:val="000000"/>
                <w:kern w:val="0"/>
                <w:sz w:val="22"/>
                <w:szCs w:val="22"/>
                <w:lang w:eastAsia="zh-CN"/>
              </w:rPr>
              <w:t>部门</w:t>
            </w:r>
            <w:r>
              <w:rPr>
                <w:rFonts w:hint="eastAsia" w:ascii="宋体" w:hAnsi="宋体" w:cs="宋体"/>
                <w:color w:val="000000"/>
                <w:kern w:val="0"/>
                <w:sz w:val="22"/>
                <w:szCs w:val="22"/>
              </w:rPr>
              <w:t>本年度各项支出情况。</w:t>
            </w:r>
          </w:p>
        </w:tc>
      </w:tr>
    </w:tbl>
    <w:p w14:paraId="498CB927">
      <w:pPr>
        <w:rPr>
          <w:rFonts w:cs="Times New Roman"/>
        </w:rPr>
      </w:pPr>
      <w:r>
        <w:rPr>
          <w:rFonts w:cs="Times New Roman"/>
        </w:rPr>
        <w:br w:type="page"/>
      </w:r>
    </w:p>
    <w:tbl>
      <w:tblPr>
        <w:tblStyle w:val="11"/>
        <w:tblW w:w="10833" w:type="dxa"/>
        <w:jc w:val="center"/>
        <w:tblLayout w:type="fixed"/>
        <w:tblCellMar>
          <w:top w:w="0" w:type="dxa"/>
          <w:left w:w="0" w:type="dxa"/>
          <w:bottom w:w="0" w:type="dxa"/>
          <w:right w:w="0" w:type="dxa"/>
        </w:tblCellMar>
      </w:tblPr>
      <w:tblGrid>
        <w:gridCol w:w="2703"/>
        <w:gridCol w:w="645"/>
        <w:gridCol w:w="1020"/>
        <w:gridCol w:w="3132"/>
        <w:gridCol w:w="624"/>
        <w:gridCol w:w="926"/>
        <w:gridCol w:w="800"/>
        <w:gridCol w:w="337"/>
        <w:gridCol w:w="646"/>
      </w:tblGrid>
      <w:tr w14:paraId="466D3E53">
        <w:tblPrEx>
          <w:tblCellMar>
            <w:top w:w="0" w:type="dxa"/>
            <w:left w:w="0" w:type="dxa"/>
            <w:bottom w:w="0" w:type="dxa"/>
            <w:right w:w="0" w:type="dxa"/>
          </w:tblCellMar>
        </w:tblPrEx>
        <w:trPr>
          <w:trHeight w:val="306" w:hRule="atLeast"/>
          <w:jc w:val="center"/>
        </w:trPr>
        <w:tc>
          <w:tcPr>
            <w:tcW w:w="10833" w:type="dxa"/>
            <w:gridSpan w:val="9"/>
            <w:tcBorders>
              <w:top w:val="nil"/>
              <w:left w:val="nil"/>
              <w:bottom w:val="nil"/>
              <w:right w:val="nil"/>
            </w:tcBorders>
            <w:noWrap/>
            <w:tcMar>
              <w:top w:w="15" w:type="dxa"/>
              <w:left w:w="15" w:type="dxa"/>
              <w:right w:w="15" w:type="dxa"/>
            </w:tcMar>
            <w:vAlign w:val="bottom"/>
          </w:tcPr>
          <w:p w14:paraId="76F977F9">
            <w:pPr>
              <w:snapToGrid w:val="0"/>
              <w:spacing w:line="200" w:lineRule="atLeast"/>
              <w:jc w:val="center"/>
              <w:rPr>
                <w:rFonts w:ascii="黑体" w:hAnsi="宋体" w:eastAsia="黑体" w:cs="Times New Roman"/>
                <w:color w:val="000000"/>
                <w:kern w:val="0"/>
                <w:sz w:val="32"/>
                <w:szCs w:val="32"/>
              </w:rPr>
            </w:pPr>
            <w:r>
              <w:rPr>
                <w:rFonts w:hint="eastAsia" w:ascii="黑体" w:hAnsi="宋体" w:eastAsia="黑体" w:cs="黑体"/>
                <w:color w:val="000000"/>
                <w:kern w:val="0"/>
                <w:sz w:val="32"/>
                <w:szCs w:val="32"/>
              </w:rPr>
              <w:t>财政拨款收入支出决算总表</w:t>
            </w:r>
          </w:p>
        </w:tc>
      </w:tr>
      <w:tr w14:paraId="324B9F62">
        <w:tblPrEx>
          <w:tblCellMar>
            <w:top w:w="0" w:type="dxa"/>
            <w:left w:w="0" w:type="dxa"/>
            <w:bottom w:w="0" w:type="dxa"/>
            <w:right w:w="0" w:type="dxa"/>
          </w:tblCellMar>
        </w:tblPrEx>
        <w:trPr>
          <w:trHeight w:val="210" w:hRule="atLeast"/>
          <w:jc w:val="center"/>
        </w:trPr>
        <w:tc>
          <w:tcPr>
            <w:tcW w:w="2703" w:type="dxa"/>
            <w:tcBorders>
              <w:top w:val="nil"/>
              <w:left w:val="nil"/>
              <w:bottom w:val="nil"/>
              <w:right w:val="nil"/>
            </w:tcBorders>
            <w:noWrap/>
            <w:tcMar>
              <w:top w:w="15" w:type="dxa"/>
              <w:left w:w="15" w:type="dxa"/>
              <w:right w:w="15" w:type="dxa"/>
            </w:tcMar>
            <w:vAlign w:val="bottom"/>
          </w:tcPr>
          <w:p w14:paraId="44343CA8">
            <w:pPr>
              <w:rPr>
                <w:rFonts w:ascii="Arial" w:hAnsi="Arial" w:cs="Arial"/>
                <w:color w:val="000000"/>
                <w:sz w:val="20"/>
                <w:szCs w:val="20"/>
              </w:rPr>
            </w:pPr>
          </w:p>
        </w:tc>
        <w:tc>
          <w:tcPr>
            <w:tcW w:w="645" w:type="dxa"/>
            <w:tcBorders>
              <w:top w:val="nil"/>
              <w:left w:val="nil"/>
              <w:bottom w:val="nil"/>
              <w:right w:val="nil"/>
            </w:tcBorders>
            <w:noWrap/>
            <w:tcMar>
              <w:top w:w="15" w:type="dxa"/>
              <w:left w:w="15" w:type="dxa"/>
              <w:right w:w="15" w:type="dxa"/>
            </w:tcMar>
            <w:vAlign w:val="bottom"/>
          </w:tcPr>
          <w:p w14:paraId="4B520A4C">
            <w:pPr>
              <w:rPr>
                <w:rFonts w:ascii="Arial" w:hAnsi="Arial" w:cs="Arial"/>
                <w:color w:val="000000"/>
                <w:sz w:val="20"/>
                <w:szCs w:val="20"/>
              </w:rPr>
            </w:pPr>
          </w:p>
        </w:tc>
        <w:tc>
          <w:tcPr>
            <w:tcW w:w="1020" w:type="dxa"/>
            <w:tcBorders>
              <w:top w:val="nil"/>
              <w:left w:val="nil"/>
              <w:bottom w:val="nil"/>
              <w:right w:val="nil"/>
            </w:tcBorders>
            <w:noWrap/>
            <w:tcMar>
              <w:top w:w="15" w:type="dxa"/>
              <w:left w:w="15" w:type="dxa"/>
              <w:right w:w="15" w:type="dxa"/>
            </w:tcMar>
            <w:vAlign w:val="bottom"/>
          </w:tcPr>
          <w:p w14:paraId="0D254E54">
            <w:pPr>
              <w:rPr>
                <w:rFonts w:ascii="Arial" w:hAnsi="Arial" w:cs="Arial"/>
                <w:color w:val="000000"/>
                <w:sz w:val="20"/>
                <w:szCs w:val="20"/>
              </w:rPr>
            </w:pPr>
          </w:p>
        </w:tc>
        <w:tc>
          <w:tcPr>
            <w:tcW w:w="3132" w:type="dxa"/>
            <w:tcBorders>
              <w:top w:val="nil"/>
              <w:left w:val="nil"/>
              <w:bottom w:val="nil"/>
              <w:right w:val="nil"/>
            </w:tcBorders>
            <w:noWrap/>
            <w:tcMar>
              <w:top w:w="15" w:type="dxa"/>
              <w:left w:w="15" w:type="dxa"/>
              <w:right w:w="15" w:type="dxa"/>
            </w:tcMar>
            <w:vAlign w:val="bottom"/>
          </w:tcPr>
          <w:p w14:paraId="01F79BB7">
            <w:pPr>
              <w:rPr>
                <w:rFonts w:ascii="Arial" w:hAnsi="Arial" w:cs="Arial"/>
                <w:color w:val="000000"/>
                <w:sz w:val="20"/>
                <w:szCs w:val="20"/>
              </w:rPr>
            </w:pPr>
          </w:p>
        </w:tc>
        <w:tc>
          <w:tcPr>
            <w:tcW w:w="624" w:type="dxa"/>
            <w:tcBorders>
              <w:top w:val="nil"/>
              <w:left w:val="nil"/>
              <w:bottom w:val="nil"/>
              <w:right w:val="nil"/>
            </w:tcBorders>
            <w:noWrap/>
            <w:tcMar>
              <w:top w:w="15" w:type="dxa"/>
              <w:left w:w="15" w:type="dxa"/>
              <w:right w:w="15" w:type="dxa"/>
            </w:tcMar>
            <w:vAlign w:val="bottom"/>
          </w:tcPr>
          <w:p w14:paraId="73580BAC">
            <w:pPr>
              <w:rPr>
                <w:rFonts w:ascii="Arial" w:hAnsi="Arial" w:cs="Arial"/>
                <w:color w:val="000000"/>
                <w:sz w:val="20"/>
                <w:szCs w:val="20"/>
              </w:rPr>
            </w:pPr>
          </w:p>
        </w:tc>
        <w:tc>
          <w:tcPr>
            <w:tcW w:w="2709" w:type="dxa"/>
            <w:gridSpan w:val="4"/>
            <w:tcBorders>
              <w:top w:val="nil"/>
              <w:left w:val="nil"/>
              <w:bottom w:val="nil"/>
              <w:right w:val="nil"/>
            </w:tcBorders>
            <w:noWrap/>
            <w:tcMar>
              <w:top w:w="15" w:type="dxa"/>
              <w:left w:w="15" w:type="dxa"/>
              <w:right w:w="15" w:type="dxa"/>
            </w:tcMar>
            <w:vAlign w:val="bottom"/>
          </w:tcPr>
          <w:p w14:paraId="0DE8BF8B">
            <w:pPr>
              <w:widowControl/>
              <w:jc w:val="right"/>
              <w:textAlignment w:val="bottom"/>
              <w:rPr>
                <w:rFonts w:ascii="宋体" w:cs="Times New Roman"/>
                <w:color w:val="000000"/>
                <w:kern w:val="0"/>
                <w:sz w:val="20"/>
                <w:szCs w:val="20"/>
              </w:rPr>
            </w:pPr>
            <w:r>
              <w:rPr>
                <w:rFonts w:hint="eastAsia" w:ascii="宋体" w:hAnsi="宋体" w:cs="宋体"/>
                <w:color w:val="000000"/>
                <w:kern w:val="0"/>
                <w:sz w:val="20"/>
                <w:szCs w:val="20"/>
              </w:rPr>
              <w:t>公开</w:t>
            </w:r>
            <w:r>
              <w:rPr>
                <w:rFonts w:ascii="宋体" w:hAnsi="宋体" w:cs="宋体"/>
                <w:color w:val="000000"/>
                <w:kern w:val="0"/>
                <w:sz w:val="20"/>
                <w:szCs w:val="20"/>
              </w:rPr>
              <w:t>04</w:t>
            </w:r>
            <w:r>
              <w:rPr>
                <w:rFonts w:hint="eastAsia" w:ascii="宋体" w:hAnsi="宋体" w:cs="宋体"/>
                <w:color w:val="000000"/>
                <w:kern w:val="0"/>
                <w:sz w:val="20"/>
                <w:szCs w:val="20"/>
              </w:rPr>
              <w:t>表</w:t>
            </w:r>
          </w:p>
        </w:tc>
      </w:tr>
      <w:tr w14:paraId="162C9D13">
        <w:tblPrEx>
          <w:tblCellMar>
            <w:top w:w="0" w:type="dxa"/>
            <w:left w:w="0" w:type="dxa"/>
            <w:bottom w:w="0" w:type="dxa"/>
            <w:right w:w="0" w:type="dxa"/>
          </w:tblCellMar>
        </w:tblPrEx>
        <w:trPr>
          <w:trHeight w:val="210" w:hRule="atLeast"/>
          <w:jc w:val="center"/>
        </w:trPr>
        <w:tc>
          <w:tcPr>
            <w:tcW w:w="7500" w:type="dxa"/>
            <w:gridSpan w:val="4"/>
            <w:tcBorders>
              <w:top w:val="nil"/>
              <w:left w:val="nil"/>
              <w:bottom w:val="nil"/>
              <w:right w:val="nil"/>
            </w:tcBorders>
            <w:noWrap/>
            <w:tcMar>
              <w:top w:w="15" w:type="dxa"/>
              <w:left w:w="15" w:type="dxa"/>
              <w:right w:w="15" w:type="dxa"/>
            </w:tcMar>
            <w:vAlign w:val="bottom"/>
          </w:tcPr>
          <w:p w14:paraId="3F296383">
            <w:pPr>
              <w:rPr>
                <w:rFonts w:ascii="Arial" w:hAnsi="Arial" w:cs="Arial"/>
                <w:color w:val="000000"/>
                <w:sz w:val="20"/>
                <w:szCs w:val="20"/>
              </w:rPr>
            </w:pPr>
            <w:r>
              <w:rPr>
                <w:rFonts w:hint="eastAsia" w:ascii="宋体" w:hAnsi="宋体" w:cs="宋体"/>
                <w:color w:val="000000"/>
                <w:kern w:val="0"/>
                <w:sz w:val="20"/>
                <w:szCs w:val="20"/>
                <w:lang w:eastAsia="zh-CN"/>
              </w:rPr>
              <w:t>部门</w:t>
            </w:r>
            <w:r>
              <w:rPr>
                <w:rFonts w:hint="eastAsia" w:ascii="宋体" w:hAnsi="宋体" w:cs="宋体"/>
                <w:color w:val="000000"/>
                <w:kern w:val="0"/>
                <w:sz w:val="20"/>
                <w:szCs w:val="20"/>
              </w:rPr>
              <w:t>：</w:t>
            </w:r>
            <w:r>
              <w:rPr>
                <w:rFonts w:hint="eastAsia" w:ascii="Arial" w:hAnsi="Arial" w:cs="Arial"/>
                <w:color w:val="000000"/>
                <w:sz w:val="20"/>
                <w:szCs w:val="20"/>
                <w:lang w:eastAsia="zh-CN"/>
              </w:rPr>
              <w:t>石家庄市鹿泉区人民代表大会常务委员会</w:t>
            </w:r>
          </w:p>
        </w:tc>
        <w:tc>
          <w:tcPr>
            <w:tcW w:w="624" w:type="dxa"/>
            <w:tcBorders>
              <w:top w:val="nil"/>
              <w:left w:val="nil"/>
              <w:bottom w:val="nil"/>
              <w:right w:val="nil"/>
            </w:tcBorders>
            <w:noWrap/>
            <w:tcMar>
              <w:top w:w="15" w:type="dxa"/>
              <w:left w:w="15" w:type="dxa"/>
              <w:right w:w="15" w:type="dxa"/>
            </w:tcMar>
            <w:vAlign w:val="bottom"/>
          </w:tcPr>
          <w:p w14:paraId="5C8855CE">
            <w:pPr>
              <w:rPr>
                <w:rFonts w:ascii="Arial" w:hAnsi="Arial" w:cs="Arial"/>
                <w:color w:val="000000"/>
                <w:sz w:val="20"/>
                <w:szCs w:val="20"/>
              </w:rPr>
            </w:pPr>
          </w:p>
        </w:tc>
        <w:tc>
          <w:tcPr>
            <w:tcW w:w="2709" w:type="dxa"/>
            <w:gridSpan w:val="4"/>
            <w:tcBorders>
              <w:top w:val="nil"/>
              <w:left w:val="nil"/>
              <w:bottom w:val="nil"/>
              <w:right w:val="nil"/>
            </w:tcBorders>
            <w:noWrap/>
            <w:tcMar>
              <w:top w:w="15" w:type="dxa"/>
              <w:left w:w="15" w:type="dxa"/>
              <w:right w:w="15" w:type="dxa"/>
            </w:tcMar>
            <w:vAlign w:val="bottom"/>
          </w:tcPr>
          <w:p w14:paraId="3897D6CB">
            <w:pPr>
              <w:widowControl/>
              <w:jc w:val="right"/>
              <w:textAlignment w:val="bottom"/>
              <w:rPr>
                <w:rFonts w:ascii="宋体" w:cs="Times New Roman"/>
                <w:color w:val="000000"/>
                <w:kern w:val="0"/>
                <w:sz w:val="20"/>
                <w:szCs w:val="20"/>
              </w:rPr>
            </w:pPr>
            <w:r>
              <w:rPr>
                <w:rFonts w:hint="eastAsia" w:ascii="宋体" w:hAnsi="宋体" w:cs="宋体"/>
                <w:color w:val="000000"/>
                <w:kern w:val="0"/>
                <w:sz w:val="20"/>
                <w:szCs w:val="20"/>
              </w:rPr>
              <w:t>金额</w:t>
            </w:r>
            <w:r>
              <w:rPr>
                <w:rFonts w:hint="eastAsia" w:ascii="宋体" w:hAnsi="宋体" w:cs="宋体"/>
                <w:color w:val="000000"/>
                <w:kern w:val="0"/>
                <w:sz w:val="20"/>
                <w:szCs w:val="20"/>
                <w:lang w:eastAsia="zh-CN"/>
              </w:rPr>
              <w:t>单位</w:t>
            </w:r>
            <w:r>
              <w:rPr>
                <w:rFonts w:hint="eastAsia" w:ascii="宋体" w:hAnsi="宋体" w:cs="宋体"/>
                <w:color w:val="000000"/>
                <w:kern w:val="0"/>
                <w:sz w:val="20"/>
                <w:szCs w:val="20"/>
              </w:rPr>
              <w:t>：万元</w:t>
            </w:r>
          </w:p>
        </w:tc>
      </w:tr>
      <w:tr w14:paraId="5B543B70">
        <w:tblPrEx>
          <w:tblCellMar>
            <w:top w:w="0" w:type="dxa"/>
            <w:left w:w="0" w:type="dxa"/>
            <w:bottom w:w="0" w:type="dxa"/>
            <w:right w:w="0" w:type="dxa"/>
          </w:tblCellMar>
        </w:tblPrEx>
        <w:trPr>
          <w:trHeight w:val="217" w:hRule="atLeast"/>
          <w:jc w:val="center"/>
        </w:trPr>
        <w:tc>
          <w:tcPr>
            <w:tcW w:w="4368" w:type="dxa"/>
            <w:gridSpan w:val="3"/>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2B80B8F4">
            <w:pPr>
              <w:widowControl/>
              <w:jc w:val="center"/>
              <w:textAlignment w:val="center"/>
              <w:rPr>
                <w:rFonts w:ascii="宋体" w:cs="Times New Roman"/>
                <w:color w:val="000000"/>
                <w:sz w:val="22"/>
                <w:szCs w:val="22"/>
              </w:rPr>
            </w:pPr>
            <w:r>
              <w:rPr>
                <w:rFonts w:hint="eastAsia" w:cs="宋体"/>
              </w:rPr>
              <w:t>收</w:t>
            </w:r>
            <w:r>
              <w:t xml:space="preserve">     </w:t>
            </w:r>
            <w:r>
              <w:rPr>
                <w:rFonts w:hint="eastAsia" w:cs="宋体"/>
              </w:rPr>
              <w:t>入</w:t>
            </w:r>
          </w:p>
        </w:tc>
        <w:tc>
          <w:tcPr>
            <w:tcW w:w="6465" w:type="dxa"/>
            <w:gridSpan w:val="6"/>
            <w:tcBorders>
              <w:top w:val="single" w:color="000000" w:sz="4" w:space="0"/>
              <w:left w:val="nil"/>
              <w:bottom w:val="single" w:color="000000" w:sz="4" w:space="0"/>
              <w:right w:val="single" w:color="000000" w:sz="4" w:space="0"/>
            </w:tcBorders>
            <w:noWrap/>
            <w:tcMar>
              <w:top w:w="15" w:type="dxa"/>
              <w:left w:w="15" w:type="dxa"/>
              <w:right w:w="15" w:type="dxa"/>
            </w:tcMar>
            <w:vAlign w:val="center"/>
          </w:tcPr>
          <w:p w14:paraId="21A03773">
            <w:pPr>
              <w:widowControl/>
              <w:jc w:val="center"/>
              <w:textAlignment w:val="center"/>
              <w:rPr>
                <w:rFonts w:ascii="宋体" w:cs="Times New Roman"/>
                <w:color w:val="000000"/>
                <w:sz w:val="22"/>
                <w:szCs w:val="22"/>
              </w:rPr>
            </w:pPr>
            <w:r>
              <w:rPr>
                <w:rFonts w:hint="eastAsia" w:ascii="宋体" w:hAnsi="宋体" w:cs="宋体"/>
                <w:color w:val="000000"/>
                <w:sz w:val="22"/>
                <w:szCs w:val="22"/>
              </w:rPr>
              <w:t>支</w:t>
            </w:r>
            <w:r>
              <w:rPr>
                <w:rFonts w:ascii="宋体" w:hAnsi="宋体" w:cs="宋体"/>
                <w:color w:val="000000"/>
                <w:sz w:val="22"/>
                <w:szCs w:val="22"/>
              </w:rPr>
              <w:t xml:space="preserve">     </w:t>
            </w:r>
            <w:r>
              <w:rPr>
                <w:rFonts w:hint="eastAsia" w:ascii="宋体" w:hAnsi="宋体" w:cs="宋体"/>
                <w:color w:val="000000"/>
                <w:sz w:val="22"/>
                <w:szCs w:val="22"/>
              </w:rPr>
              <w:t>出</w:t>
            </w:r>
          </w:p>
        </w:tc>
      </w:tr>
      <w:tr w14:paraId="5A1ACDB4">
        <w:tblPrEx>
          <w:tblCellMar>
            <w:top w:w="0" w:type="dxa"/>
            <w:left w:w="0" w:type="dxa"/>
            <w:bottom w:w="0" w:type="dxa"/>
            <w:right w:w="0" w:type="dxa"/>
          </w:tblCellMar>
        </w:tblPrEx>
        <w:trPr>
          <w:trHeight w:val="1085" w:hRule="atLeast"/>
          <w:jc w:val="center"/>
        </w:trPr>
        <w:tc>
          <w:tcPr>
            <w:tcW w:w="2703"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14:paraId="6B491263">
            <w:pPr>
              <w:widowControl/>
              <w:jc w:val="center"/>
              <w:textAlignment w:val="center"/>
              <w:rPr>
                <w:rFonts w:cs="Times New Roman"/>
              </w:rPr>
            </w:pPr>
            <w:r>
              <w:rPr>
                <w:rFonts w:hint="eastAsia" w:cs="宋体"/>
              </w:rPr>
              <w:t>项目</w:t>
            </w:r>
          </w:p>
          <w:p w14:paraId="6EAD0753">
            <w:pPr>
              <w:widowControl/>
              <w:jc w:val="center"/>
              <w:textAlignment w:val="center"/>
              <w:rPr>
                <w:rFonts w:cs="Times New Roman"/>
              </w:rPr>
            </w:pPr>
          </w:p>
        </w:tc>
        <w:tc>
          <w:tcPr>
            <w:tcW w:w="645" w:type="dxa"/>
            <w:tcBorders>
              <w:top w:val="nil"/>
              <w:left w:val="nil"/>
              <w:bottom w:val="single" w:color="000000" w:sz="4" w:space="0"/>
              <w:right w:val="single" w:color="000000" w:sz="4" w:space="0"/>
            </w:tcBorders>
            <w:tcMar>
              <w:top w:w="15" w:type="dxa"/>
              <w:left w:w="15" w:type="dxa"/>
              <w:right w:w="15" w:type="dxa"/>
            </w:tcMar>
            <w:vAlign w:val="center"/>
          </w:tcPr>
          <w:p w14:paraId="6F837592">
            <w:pPr>
              <w:widowControl/>
              <w:jc w:val="center"/>
              <w:textAlignment w:val="center"/>
              <w:rPr>
                <w:rFonts w:cs="Times New Roman"/>
              </w:rPr>
            </w:pPr>
            <w:r>
              <w:rPr>
                <w:rFonts w:hint="eastAsia" w:cs="宋体"/>
              </w:rPr>
              <w:t>行次</w:t>
            </w:r>
          </w:p>
          <w:p w14:paraId="1858D614">
            <w:pPr>
              <w:widowControl/>
              <w:jc w:val="center"/>
              <w:textAlignment w:val="center"/>
              <w:rPr>
                <w:rFonts w:cs="Times New Roman"/>
              </w:rPr>
            </w:pPr>
          </w:p>
        </w:tc>
        <w:tc>
          <w:tcPr>
            <w:tcW w:w="1020" w:type="dxa"/>
            <w:tcBorders>
              <w:top w:val="nil"/>
              <w:left w:val="nil"/>
              <w:bottom w:val="single" w:color="000000" w:sz="4" w:space="0"/>
              <w:right w:val="single" w:color="000000" w:sz="4" w:space="0"/>
            </w:tcBorders>
            <w:tcMar>
              <w:top w:w="15" w:type="dxa"/>
              <w:left w:w="15" w:type="dxa"/>
              <w:right w:w="15" w:type="dxa"/>
            </w:tcMar>
            <w:vAlign w:val="center"/>
          </w:tcPr>
          <w:p w14:paraId="5561FC30">
            <w:pPr>
              <w:widowControl/>
              <w:jc w:val="center"/>
              <w:textAlignment w:val="center"/>
              <w:rPr>
                <w:rFonts w:cs="Times New Roman"/>
              </w:rPr>
            </w:pPr>
            <w:r>
              <w:rPr>
                <w:rFonts w:hint="eastAsia" w:cs="宋体"/>
              </w:rPr>
              <w:t>金额</w:t>
            </w:r>
          </w:p>
          <w:p w14:paraId="3146D4C7">
            <w:pPr>
              <w:widowControl/>
              <w:jc w:val="center"/>
              <w:textAlignment w:val="center"/>
              <w:rPr>
                <w:rFonts w:cs="Times New Roman"/>
              </w:rPr>
            </w:pPr>
          </w:p>
        </w:tc>
        <w:tc>
          <w:tcPr>
            <w:tcW w:w="3132" w:type="dxa"/>
            <w:tcBorders>
              <w:top w:val="nil"/>
              <w:left w:val="nil"/>
              <w:bottom w:val="single" w:color="000000" w:sz="4" w:space="0"/>
              <w:right w:val="single" w:color="000000" w:sz="4" w:space="0"/>
            </w:tcBorders>
            <w:tcMar>
              <w:top w:w="15" w:type="dxa"/>
              <w:left w:w="15" w:type="dxa"/>
              <w:right w:w="15" w:type="dxa"/>
            </w:tcMar>
            <w:vAlign w:val="center"/>
          </w:tcPr>
          <w:p w14:paraId="3F5B449C">
            <w:pPr>
              <w:widowControl/>
              <w:jc w:val="center"/>
              <w:textAlignment w:val="center"/>
              <w:rPr>
                <w:rFonts w:cs="Times New Roman"/>
              </w:rPr>
            </w:pPr>
            <w:r>
              <w:rPr>
                <w:rFonts w:hint="eastAsia" w:cs="宋体"/>
              </w:rPr>
              <w:t>项目</w:t>
            </w:r>
          </w:p>
          <w:p w14:paraId="1334DD47">
            <w:pPr>
              <w:widowControl/>
              <w:jc w:val="center"/>
              <w:textAlignment w:val="center"/>
              <w:rPr>
                <w:rFonts w:cs="Times New Roman"/>
              </w:rPr>
            </w:pPr>
          </w:p>
        </w:tc>
        <w:tc>
          <w:tcPr>
            <w:tcW w:w="624" w:type="dxa"/>
            <w:tcBorders>
              <w:top w:val="nil"/>
              <w:left w:val="nil"/>
              <w:bottom w:val="single" w:color="000000" w:sz="4" w:space="0"/>
              <w:right w:val="single" w:color="000000" w:sz="4" w:space="0"/>
            </w:tcBorders>
            <w:tcMar>
              <w:top w:w="15" w:type="dxa"/>
              <w:left w:w="15" w:type="dxa"/>
              <w:right w:w="15" w:type="dxa"/>
            </w:tcMar>
            <w:vAlign w:val="center"/>
          </w:tcPr>
          <w:p w14:paraId="45627581">
            <w:pPr>
              <w:widowControl/>
              <w:jc w:val="center"/>
              <w:textAlignment w:val="center"/>
              <w:rPr>
                <w:rFonts w:cs="Times New Roman"/>
              </w:rPr>
            </w:pPr>
            <w:r>
              <w:rPr>
                <w:rFonts w:hint="eastAsia" w:cs="宋体"/>
              </w:rPr>
              <w:t>行次</w:t>
            </w:r>
          </w:p>
          <w:p w14:paraId="274C0D00">
            <w:pPr>
              <w:widowControl/>
              <w:jc w:val="center"/>
              <w:textAlignment w:val="center"/>
              <w:rPr>
                <w:rFonts w:cs="Times New Roman"/>
              </w:rPr>
            </w:pPr>
          </w:p>
        </w:tc>
        <w:tc>
          <w:tcPr>
            <w:tcW w:w="926" w:type="dxa"/>
            <w:tcBorders>
              <w:top w:val="nil"/>
              <w:left w:val="nil"/>
              <w:bottom w:val="single" w:color="000000" w:sz="4" w:space="0"/>
              <w:right w:val="single" w:color="000000" w:sz="4" w:space="0"/>
            </w:tcBorders>
            <w:noWrap/>
            <w:tcMar>
              <w:top w:w="15" w:type="dxa"/>
              <w:left w:w="15" w:type="dxa"/>
              <w:right w:w="15" w:type="dxa"/>
            </w:tcMar>
            <w:vAlign w:val="center"/>
          </w:tcPr>
          <w:p w14:paraId="66BECBD6">
            <w:pPr>
              <w:widowControl/>
              <w:jc w:val="center"/>
              <w:textAlignment w:val="center"/>
              <w:rPr>
                <w:rFonts w:cs="Times New Roman"/>
              </w:rPr>
            </w:pPr>
            <w:r>
              <w:rPr>
                <w:rFonts w:hint="eastAsia" w:cs="宋体"/>
              </w:rPr>
              <w:t>合计</w:t>
            </w:r>
          </w:p>
          <w:p w14:paraId="1DA31048">
            <w:pPr>
              <w:widowControl/>
              <w:jc w:val="center"/>
              <w:textAlignment w:val="center"/>
              <w:rPr>
                <w:rFonts w:cs="Times New Roman"/>
              </w:rPr>
            </w:pPr>
          </w:p>
        </w:tc>
        <w:tc>
          <w:tcPr>
            <w:tcW w:w="800" w:type="dxa"/>
            <w:tcBorders>
              <w:top w:val="nil"/>
              <w:left w:val="nil"/>
              <w:bottom w:val="single" w:color="000000" w:sz="4" w:space="0"/>
              <w:right w:val="single" w:color="000000" w:sz="4" w:space="0"/>
            </w:tcBorders>
            <w:tcMar>
              <w:top w:w="15" w:type="dxa"/>
              <w:left w:w="15" w:type="dxa"/>
              <w:right w:w="15" w:type="dxa"/>
            </w:tcMar>
            <w:vAlign w:val="center"/>
          </w:tcPr>
          <w:p w14:paraId="5C87E00F">
            <w:pPr>
              <w:widowControl/>
              <w:jc w:val="center"/>
              <w:textAlignment w:val="center"/>
              <w:rPr>
                <w:rFonts w:cs="Times New Roman"/>
              </w:rPr>
            </w:pPr>
            <w:r>
              <w:rPr>
                <w:rFonts w:hint="eastAsia" w:cs="宋体"/>
              </w:rPr>
              <w:t>一般公共预算财政拨款</w:t>
            </w:r>
          </w:p>
          <w:p w14:paraId="7B014A01">
            <w:pPr>
              <w:widowControl/>
              <w:jc w:val="center"/>
              <w:textAlignment w:val="center"/>
              <w:rPr>
                <w:rFonts w:cs="Times New Roman"/>
              </w:rPr>
            </w:pPr>
          </w:p>
        </w:tc>
        <w:tc>
          <w:tcPr>
            <w:tcW w:w="337" w:type="dxa"/>
            <w:tcBorders>
              <w:top w:val="nil"/>
              <w:left w:val="nil"/>
              <w:bottom w:val="single" w:color="000000" w:sz="4" w:space="0"/>
              <w:right w:val="single" w:color="000000" w:sz="4" w:space="0"/>
            </w:tcBorders>
            <w:tcMar>
              <w:top w:w="15" w:type="dxa"/>
              <w:left w:w="15" w:type="dxa"/>
              <w:right w:w="15" w:type="dxa"/>
            </w:tcMar>
            <w:vAlign w:val="center"/>
          </w:tcPr>
          <w:p w14:paraId="737030C2">
            <w:pPr>
              <w:widowControl/>
              <w:jc w:val="center"/>
              <w:textAlignment w:val="center"/>
              <w:rPr>
                <w:rFonts w:cs="Times New Roman"/>
              </w:rPr>
            </w:pPr>
            <w:r>
              <w:rPr>
                <w:rFonts w:hint="eastAsia" w:cs="宋体"/>
              </w:rPr>
              <w:t>政府性基金预算财政拨款</w:t>
            </w:r>
          </w:p>
          <w:p w14:paraId="77BDAE1D">
            <w:pPr>
              <w:widowControl/>
              <w:jc w:val="center"/>
              <w:textAlignment w:val="center"/>
              <w:rPr>
                <w:rFonts w:cs="Times New Roman"/>
              </w:rPr>
            </w:pPr>
          </w:p>
        </w:tc>
        <w:tc>
          <w:tcPr>
            <w:tcW w:w="646" w:type="dxa"/>
            <w:tcBorders>
              <w:top w:val="nil"/>
              <w:left w:val="nil"/>
              <w:bottom w:val="single" w:color="000000" w:sz="4" w:space="0"/>
              <w:right w:val="single" w:color="000000" w:sz="4" w:space="0"/>
            </w:tcBorders>
            <w:tcMar>
              <w:top w:w="15" w:type="dxa"/>
              <w:left w:w="15" w:type="dxa"/>
              <w:right w:w="15" w:type="dxa"/>
            </w:tcMar>
            <w:vAlign w:val="center"/>
          </w:tcPr>
          <w:p w14:paraId="2BD07AEF">
            <w:pPr>
              <w:widowControl/>
              <w:jc w:val="center"/>
              <w:textAlignment w:val="center"/>
              <w:rPr>
                <w:rFonts w:cs="Times New Roman"/>
              </w:rPr>
            </w:pPr>
            <w:r>
              <w:rPr>
                <w:rFonts w:hint="eastAsia" w:cs="宋体"/>
              </w:rPr>
              <w:t>国有资本经营预算财政拨款</w:t>
            </w:r>
          </w:p>
          <w:p w14:paraId="1A7FE357">
            <w:pPr>
              <w:widowControl/>
              <w:jc w:val="center"/>
              <w:textAlignment w:val="center"/>
              <w:rPr>
                <w:rFonts w:cs="Times New Roman"/>
              </w:rPr>
            </w:pPr>
          </w:p>
        </w:tc>
      </w:tr>
      <w:tr w14:paraId="30561AB7">
        <w:tblPrEx>
          <w:tblCellMar>
            <w:top w:w="0" w:type="dxa"/>
            <w:left w:w="0" w:type="dxa"/>
            <w:bottom w:w="0" w:type="dxa"/>
            <w:right w:w="0" w:type="dxa"/>
          </w:tblCellMar>
        </w:tblPrEx>
        <w:trPr>
          <w:trHeight w:val="210" w:hRule="atLeast"/>
          <w:jc w:val="center"/>
        </w:trPr>
        <w:tc>
          <w:tcPr>
            <w:tcW w:w="2703"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65E4B5E7">
            <w:pPr>
              <w:widowControl/>
              <w:jc w:val="center"/>
              <w:textAlignment w:val="center"/>
              <w:rPr>
                <w:rFonts w:ascii="宋体" w:cs="Times New Roman"/>
                <w:color w:val="000000"/>
                <w:sz w:val="22"/>
                <w:szCs w:val="22"/>
              </w:rPr>
            </w:pPr>
            <w:r>
              <w:rPr>
                <w:rFonts w:hint="eastAsia" w:cs="宋体"/>
              </w:rPr>
              <w:t>栏次</w:t>
            </w:r>
          </w:p>
        </w:tc>
        <w:tc>
          <w:tcPr>
            <w:tcW w:w="645" w:type="dxa"/>
            <w:tcBorders>
              <w:top w:val="nil"/>
              <w:left w:val="nil"/>
              <w:bottom w:val="single" w:color="000000" w:sz="4" w:space="0"/>
              <w:right w:val="single" w:color="000000" w:sz="4" w:space="0"/>
            </w:tcBorders>
            <w:noWrap/>
            <w:tcMar>
              <w:top w:w="15" w:type="dxa"/>
              <w:left w:w="15" w:type="dxa"/>
              <w:right w:w="15" w:type="dxa"/>
            </w:tcMar>
            <w:vAlign w:val="center"/>
          </w:tcPr>
          <w:p w14:paraId="25616497">
            <w:pPr>
              <w:jc w:val="center"/>
              <w:rPr>
                <w:rFonts w:ascii="宋体" w:cs="Times New Roman"/>
                <w:color w:val="000000"/>
                <w:sz w:val="22"/>
                <w:szCs w:val="22"/>
              </w:rPr>
            </w:pPr>
          </w:p>
        </w:tc>
        <w:tc>
          <w:tcPr>
            <w:tcW w:w="1020" w:type="dxa"/>
            <w:tcBorders>
              <w:top w:val="nil"/>
              <w:left w:val="nil"/>
              <w:bottom w:val="single" w:color="000000" w:sz="4" w:space="0"/>
              <w:right w:val="single" w:color="000000" w:sz="4" w:space="0"/>
            </w:tcBorders>
            <w:noWrap/>
            <w:tcMar>
              <w:top w:w="15" w:type="dxa"/>
              <w:left w:w="15" w:type="dxa"/>
              <w:right w:w="15" w:type="dxa"/>
            </w:tcMar>
            <w:vAlign w:val="center"/>
          </w:tcPr>
          <w:p w14:paraId="4C313B5A">
            <w:pPr>
              <w:widowControl/>
              <w:jc w:val="center"/>
              <w:textAlignment w:val="center"/>
              <w:rPr>
                <w:rFonts w:ascii="宋体" w:cs="Times New Roman"/>
                <w:color w:val="000000"/>
                <w:sz w:val="22"/>
                <w:szCs w:val="22"/>
              </w:rPr>
            </w:pPr>
            <w:r>
              <w:t>1</w:t>
            </w:r>
          </w:p>
        </w:tc>
        <w:tc>
          <w:tcPr>
            <w:tcW w:w="3132" w:type="dxa"/>
            <w:tcBorders>
              <w:top w:val="nil"/>
              <w:left w:val="nil"/>
              <w:bottom w:val="single" w:color="000000" w:sz="4" w:space="0"/>
              <w:right w:val="single" w:color="000000" w:sz="4" w:space="0"/>
            </w:tcBorders>
            <w:noWrap/>
            <w:tcMar>
              <w:top w:w="15" w:type="dxa"/>
              <w:left w:w="15" w:type="dxa"/>
              <w:right w:w="15" w:type="dxa"/>
            </w:tcMar>
            <w:vAlign w:val="center"/>
          </w:tcPr>
          <w:p w14:paraId="00DA5CE1">
            <w:pPr>
              <w:widowControl/>
              <w:jc w:val="center"/>
              <w:textAlignment w:val="center"/>
              <w:rPr>
                <w:rFonts w:ascii="宋体" w:cs="Times New Roman"/>
                <w:color w:val="000000"/>
              </w:rPr>
            </w:pPr>
            <w:r>
              <w:rPr>
                <w:rFonts w:hint="eastAsia" w:cs="宋体"/>
              </w:rPr>
              <w:t>栏次</w:t>
            </w:r>
          </w:p>
        </w:tc>
        <w:tc>
          <w:tcPr>
            <w:tcW w:w="624" w:type="dxa"/>
            <w:tcBorders>
              <w:top w:val="nil"/>
              <w:left w:val="nil"/>
              <w:bottom w:val="single" w:color="000000" w:sz="4" w:space="0"/>
              <w:right w:val="single" w:color="000000" w:sz="4" w:space="0"/>
            </w:tcBorders>
            <w:noWrap/>
            <w:tcMar>
              <w:top w:w="15" w:type="dxa"/>
              <w:left w:w="15" w:type="dxa"/>
              <w:right w:w="15" w:type="dxa"/>
            </w:tcMar>
            <w:vAlign w:val="center"/>
          </w:tcPr>
          <w:p w14:paraId="4028FE73">
            <w:pPr>
              <w:jc w:val="center"/>
              <w:rPr>
                <w:rFonts w:ascii="宋体" w:cs="Times New Roman"/>
                <w:color w:val="000000"/>
                <w:sz w:val="22"/>
                <w:szCs w:val="22"/>
              </w:rPr>
            </w:pPr>
          </w:p>
        </w:tc>
        <w:tc>
          <w:tcPr>
            <w:tcW w:w="926" w:type="dxa"/>
            <w:tcBorders>
              <w:top w:val="nil"/>
              <w:left w:val="nil"/>
              <w:bottom w:val="single" w:color="000000" w:sz="4" w:space="0"/>
              <w:right w:val="single" w:color="000000" w:sz="4" w:space="0"/>
            </w:tcBorders>
            <w:noWrap/>
            <w:tcMar>
              <w:top w:w="15" w:type="dxa"/>
              <w:left w:w="15" w:type="dxa"/>
              <w:right w:w="15" w:type="dxa"/>
            </w:tcMar>
            <w:vAlign w:val="center"/>
          </w:tcPr>
          <w:p w14:paraId="110B2E20">
            <w:pPr>
              <w:widowControl/>
              <w:jc w:val="center"/>
              <w:textAlignment w:val="center"/>
              <w:rPr>
                <w:rFonts w:ascii="宋体" w:cs="Times New Roman"/>
                <w:color w:val="000000"/>
                <w:sz w:val="22"/>
                <w:szCs w:val="22"/>
              </w:rPr>
            </w:pPr>
            <w:r>
              <w:t>2</w:t>
            </w:r>
          </w:p>
        </w:tc>
        <w:tc>
          <w:tcPr>
            <w:tcW w:w="800" w:type="dxa"/>
            <w:tcBorders>
              <w:top w:val="nil"/>
              <w:left w:val="nil"/>
              <w:bottom w:val="single" w:color="000000" w:sz="4" w:space="0"/>
              <w:right w:val="single" w:color="000000" w:sz="4" w:space="0"/>
            </w:tcBorders>
            <w:noWrap/>
            <w:tcMar>
              <w:top w:w="15" w:type="dxa"/>
              <w:left w:w="15" w:type="dxa"/>
              <w:right w:w="15" w:type="dxa"/>
            </w:tcMar>
            <w:vAlign w:val="center"/>
          </w:tcPr>
          <w:p w14:paraId="14290C7B">
            <w:pPr>
              <w:widowControl/>
              <w:jc w:val="center"/>
              <w:textAlignment w:val="center"/>
              <w:rPr>
                <w:rFonts w:ascii="宋体" w:cs="Times New Roman"/>
                <w:color w:val="000000"/>
                <w:sz w:val="22"/>
                <w:szCs w:val="22"/>
              </w:rPr>
            </w:pPr>
            <w:r>
              <w:t>3</w:t>
            </w:r>
          </w:p>
        </w:tc>
        <w:tc>
          <w:tcPr>
            <w:tcW w:w="337" w:type="dxa"/>
            <w:tcBorders>
              <w:top w:val="nil"/>
              <w:left w:val="nil"/>
              <w:bottom w:val="single" w:color="000000" w:sz="4" w:space="0"/>
              <w:right w:val="single" w:color="000000" w:sz="4" w:space="0"/>
            </w:tcBorders>
            <w:noWrap/>
            <w:tcMar>
              <w:top w:w="15" w:type="dxa"/>
              <w:left w:w="15" w:type="dxa"/>
              <w:right w:w="15" w:type="dxa"/>
            </w:tcMar>
            <w:vAlign w:val="center"/>
          </w:tcPr>
          <w:p w14:paraId="1FF36753">
            <w:pPr>
              <w:widowControl/>
              <w:jc w:val="center"/>
              <w:textAlignment w:val="center"/>
              <w:rPr>
                <w:rFonts w:ascii="宋体" w:cs="Times New Roman"/>
                <w:color w:val="000000"/>
                <w:sz w:val="22"/>
                <w:szCs w:val="22"/>
              </w:rPr>
            </w:pPr>
            <w:r>
              <w:t>4</w:t>
            </w:r>
          </w:p>
        </w:tc>
        <w:tc>
          <w:tcPr>
            <w:tcW w:w="646" w:type="dxa"/>
            <w:tcBorders>
              <w:top w:val="nil"/>
              <w:left w:val="nil"/>
              <w:bottom w:val="single" w:color="000000" w:sz="4" w:space="0"/>
              <w:right w:val="single" w:color="000000" w:sz="4" w:space="0"/>
            </w:tcBorders>
            <w:noWrap/>
            <w:tcMar>
              <w:top w:w="15" w:type="dxa"/>
              <w:left w:w="15" w:type="dxa"/>
              <w:right w:w="15" w:type="dxa"/>
            </w:tcMar>
            <w:vAlign w:val="center"/>
          </w:tcPr>
          <w:p w14:paraId="674356A0">
            <w:pPr>
              <w:widowControl/>
              <w:jc w:val="center"/>
              <w:textAlignment w:val="center"/>
            </w:pPr>
            <w:r>
              <w:t>5</w:t>
            </w:r>
          </w:p>
        </w:tc>
      </w:tr>
      <w:tr w14:paraId="301FAF75">
        <w:tblPrEx>
          <w:tblCellMar>
            <w:top w:w="0" w:type="dxa"/>
            <w:left w:w="0" w:type="dxa"/>
            <w:bottom w:w="0" w:type="dxa"/>
            <w:right w:w="0" w:type="dxa"/>
          </w:tblCellMar>
        </w:tblPrEx>
        <w:trPr>
          <w:trHeight w:val="210" w:hRule="atLeast"/>
          <w:jc w:val="center"/>
        </w:trPr>
        <w:tc>
          <w:tcPr>
            <w:tcW w:w="2703"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53E70CEB">
            <w:pPr>
              <w:widowControl/>
              <w:jc w:val="left"/>
              <w:textAlignment w:val="center"/>
              <w:rPr>
                <w:rFonts w:ascii="宋体" w:cs="Times New Roman"/>
                <w:color w:val="000000"/>
                <w:sz w:val="22"/>
                <w:szCs w:val="22"/>
              </w:rPr>
            </w:pPr>
            <w:r>
              <w:rPr>
                <w:rFonts w:hint="eastAsia" w:cs="宋体"/>
              </w:rPr>
              <w:t>一、一般公共预算财政拨款</w:t>
            </w:r>
          </w:p>
        </w:tc>
        <w:tc>
          <w:tcPr>
            <w:tcW w:w="645" w:type="dxa"/>
            <w:tcBorders>
              <w:top w:val="nil"/>
              <w:left w:val="nil"/>
              <w:bottom w:val="single" w:color="000000" w:sz="4" w:space="0"/>
              <w:right w:val="single" w:color="000000" w:sz="4" w:space="0"/>
            </w:tcBorders>
            <w:noWrap/>
            <w:tcMar>
              <w:top w:w="15" w:type="dxa"/>
              <w:left w:w="15" w:type="dxa"/>
              <w:right w:w="15" w:type="dxa"/>
            </w:tcMar>
            <w:vAlign w:val="center"/>
          </w:tcPr>
          <w:p w14:paraId="0A4769BF">
            <w:pPr>
              <w:widowControl/>
              <w:jc w:val="center"/>
              <w:textAlignment w:val="center"/>
              <w:rPr>
                <w:rFonts w:ascii="宋体" w:cs="Times New Roman"/>
                <w:color w:val="000000"/>
                <w:sz w:val="22"/>
                <w:szCs w:val="22"/>
              </w:rPr>
            </w:pPr>
            <w:r>
              <w:t>1</w:t>
            </w:r>
          </w:p>
        </w:tc>
        <w:tc>
          <w:tcPr>
            <w:tcW w:w="1020" w:type="dxa"/>
            <w:tcBorders>
              <w:top w:val="nil"/>
              <w:left w:val="nil"/>
              <w:bottom w:val="single" w:color="000000" w:sz="4" w:space="0"/>
              <w:right w:val="single" w:color="000000" w:sz="4" w:space="0"/>
            </w:tcBorders>
            <w:noWrap/>
            <w:tcMar>
              <w:top w:w="15" w:type="dxa"/>
              <w:left w:w="15" w:type="dxa"/>
              <w:right w:w="15" w:type="dxa"/>
            </w:tcMar>
            <w:vAlign w:val="center"/>
          </w:tcPr>
          <w:p w14:paraId="0E639E55">
            <w:pPr>
              <w:keepNext w:val="0"/>
              <w:keepLines w:val="0"/>
              <w:widowControl/>
              <w:suppressLineNumbers w:val="0"/>
              <w:jc w:val="right"/>
              <w:textAlignment w:val="center"/>
              <w:rPr>
                <w:rFonts w:hint="default" w:ascii="宋体" w:cs="Times New Roman"/>
                <w:color w:val="000000"/>
                <w:sz w:val="22"/>
                <w:szCs w:val="22"/>
                <w:lang w:val="en-US"/>
              </w:rPr>
            </w:pPr>
            <w:r>
              <w:rPr>
                <w:rFonts w:hint="eastAsia" w:ascii="宋体" w:hAnsi="宋体" w:eastAsia="宋体" w:cs="宋体"/>
                <w:i w:val="0"/>
                <w:iCs w:val="0"/>
                <w:color w:val="000000"/>
                <w:kern w:val="0"/>
                <w:sz w:val="22"/>
                <w:szCs w:val="22"/>
                <w:u w:val="none"/>
                <w:lang w:val="en-US" w:eastAsia="zh-CN" w:bidi="ar"/>
              </w:rPr>
              <w:t>880.8</w:t>
            </w:r>
            <w:r>
              <w:rPr>
                <w:rFonts w:hint="eastAsia" w:ascii="宋体" w:hAnsi="宋体" w:cs="宋体"/>
                <w:i w:val="0"/>
                <w:iCs w:val="0"/>
                <w:color w:val="000000"/>
                <w:kern w:val="0"/>
                <w:sz w:val="22"/>
                <w:szCs w:val="22"/>
                <w:u w:val="none"/>
                <w:lang w:val="en-US" w:eastAsia="zh-CN" w:bidi="ar"/>
              </w:rPr>
              <w:t>0</w:t>
            </w:r>
          </w:p>
        </w:tc>
        <w:tc>
          <w:tcPr>
            <w:tcW w:w="3132" w:type="dxa"/>
            <w:tcBorders>
              <w:top w:val="nil"/>
              <w:left w:val="nil"/>
              <w:bottom w:val="single" w:color="000000" w:sz="4" w:space="0"/>
              <w:right w:val="single" w:color="000000" w:sz="4" w:space="0"/>
            </w:tcBorders>
            <w:noWrap/>
            <w:tcMar>
              <w:top w:w="15" w:type="dxa"/>
              <w:left w:w="15" w:type="dxa"/>
              <w:right w:w="15" w:type="dxa"/>
            </w:tcMar>
            <w:vAlign w:val="center"/>
          </w:tcPr>
          <w:p w14:paraId="42BF1A0A">
            <w:pPr>
              <w:widowControl/>
              <w:jc w:val="left"/>
              <w:textAlignment w:val="center"/>
              <w:rPr>
                <w:rFonts w:ascii="宋体" w:cs="Times New Roman"/>
                <w:color w:val="000000"/>
                <w:sz w:val="22"/>
                <w:szCs w:val="22"/>
              </w:rPr>
            </w:pPr>
            <w:r>
              <w:rPr>
                <w:rFonts w:hint="eastAsia" w:cs="宋体"/>
              </w:rPr>
              <w:t>一、一般公共服务支出</w:t>
            </w:r>
          </w:p>
        </w:tc>
        <w:tc>
          <w:tcPr>
            <w:tcW w:w="624" w:type="dxa"/>
            <w:tcBorders>
              <w:top w:val="nil"/>
              <w:left w:val="nil"/>
              <w:bottom w:val="single" w:color="000000" w:sz="4" w:space="0"/>
              <w:right w:val="single" w:color="000000" w:sz="4" w:space="0"/>
            </w:tcBorders>
            <w:noWrap/>
            <w:tcMar>
              <w:top w:w="15" w:type="dxa"/>
              <w:left w:w="15" w:type="dxa"/>
              <w:right w:w="15" w:type="dxa"/>
            </w:tcMar>
            <w:vAlign w:val="center"/>
          </w:tcPr>
          <w:p w14:paraId="1C0D7865">
            <w:pPr>
              <w:widowControl/>
              <w:jc w:val="center"/>
              <w:textAlignment w:val="center"/>
              <w:rPr>
                <w:rFonts w:ascii="宋体" w:cs="Times New Roman"/>
                <w:color w:val="000000"/>
                <w:sz w:val="22"/>
                <w:szCs w:val="22"/>
              </w:rPr>
            </w:pPr>
            <w:r>
              <w:t>33</w:t>
            </w:r>
          </w:p>
        </w:tc>
        <w:tc>
          <w:tcPr>
            <w:tcW w:w="926" w:type="dxa"/>
            <w:tcBorders>
              <w:top w:val="nil"/>
              <w:left w:val="nil"/>
              <w:bottom w:val="single" w:color="000000" w:sz="4" w:space="0"/>
              <w:right w:val="single" w:color="000000" w:sz="4" w:space="0"/>
            </w:tcBorders>
            <w:noWrap/>
            <w:tcMar>
              <w:top w:w="15" w:type="dxa"/>
              <w:left w:w="15" w:type="dxa"/>
              <w:right w:w="15" w:type="dxa"/>
            </w:tcMar>
            <w:vAlign w:val="center"/>
          </w:tcPr>
          <w:p w14:paraId="313C4A74">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602.85</w:t>
            </w:r>
          </w:p>
        </w:tc>
        <w:tc>
          <w:tcPr>
            <w:tcW w:w="800" w:type="dxa"/>
            <w:tcBorders>
              <w:top w:val="nil"/>
              <w:left w:val="nil"/>
              <w:bottom w:val="single" w:color="000000" w:sz="4" w:space="0"/>
              <w:right w:val="single" w:color="000000" w:sz="4" w:space="0"/>
            </w:tcBorders>
            <w:noWrap/>
            <w:tcMar>
              <w:top w:w="15" w:type="dxa"/>
              <w:left w:w="15" w:type="dxa"/>
              <w:right w:w="15" w:type="dxa"/>
            </w:tcMar>
            <w:vAlign w:val="center"/>
          </w:tcPr>
          <w:p w14:paraId="15D46A06">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602.85</w:t>
            </w:r>
          </w:p>
        </w:tc>
        <w:tc>
          <w:tcPr>
            <w:tcW w:w="337" w:type="dxa"/>
            <w:tcBorders>
              <w:top w:val="nil"/>
              <w:left w:val="nil"/>
              <w:bottom w:val="single" w:color="000000" w:sz="4" w:space="0"/>
              <w:right w:val="single" w:color="000000" w:sz="4" w:space="0"/>
            </w:tcBorders>
            <w:noWrap/>
            <w:tcMar>
              <w:top w:w="15" w:type="dxa"/>
              <w:left w:w="15" w:type="dxa"/>
              <w:right w:w="15" w:type="dxa"/>
            </w:tcMar>
            <w:vAlign w:val="center"/>
          </w:tcPr>
          <w:p w14:paraId="5BC71576">
            <w:pPr>
              <w:jc w:val="right"/>
              <w:rPr>
                <w:rFonts w:ascii="宋体" w:cs="Times New Roman"/>
                <w:color w:val="000000"/>
                <w:sz w:val="22"/>
                <w:szCs w:val="22"/>
              </w:rPr>
            </w:pPr>
          </w:p>
        </w:tc>
        <w:tc>
          <w:tcPr>
            <w:tcW w:w="646" w:type="dxa"/>
            <w:tcBorders>
              <w:top w:val="nil"/>
              <w:left w:val="nil"/>
              <w:bottom w:val="single" w:color="000000" w:sz="4" w:space="0"/>
              <w:right w:val="single" w:color="000000" w:sz="4" w:space="0"/>
            </w:tcBorders>
            <w:noWrap/>
            <w:tcMar>
              <w:top w:w="15" w:type="dxa"/>
              <w:left w:w="15" w:type="dxa"/>
              <w:right w:w="15" w:type="dxa"/>
            </w:tcMar>
            <w:vAlign w:val="center"/>
          </w:tcPr>
          <w:p w14:paraId="02A6BAE9">
            <w:pPr>
              <w:jc w:val="right"/>
              <w:rPr>
                <w:rFonts w:ascii="宋体" w:cs="Times New Roman"/>
                <w:color w:val="000000"/>
                <w:sz w:val="22"/>
                <w:szCs w:val="22"/>
              </w:rPr>
            </w:pPr>
          </w:p>
        </w:tc>
      </w:tr>
      <w:tr w14:paraId="422AE9FE">
        <w:tblPrEx>
          <w:tblCellMar>
            <w:top w:w="0" w:type="dxa"/>
            <w:left w:w="0" w:type="dxa"/>
            <w:bottom w:w="0" w:type="dxa"/>
            <w:right w:w="0" w:type="dxa"/>
          </w:tblCellMar>
        </w:tblPrEx>
        <w:trPr>
          <w:trHeight w:val="210" w:hRule="atLeast"/>
          <w:jc w:val="center"/>
        </w:trPr>
        <w:tc>
          <w:tcPr>
            <w:tcW w:w="2703"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39850FF4">
            <w:pPr>
              <w:widowControl/>
              <w:jc w:val="left"/>
              <w:textAlignment w:val="center"/>
              <w:rPr>
                <w:rFonts w:ascii="宋体" w:cs="Times New Roman"/>
                <w:color w:val="000000"/>
                <w:sz w:val="22"/>
                <w:szCs w:val="22"/>
              </w:rPr>
            </w:pPr>
            <w:r>
              <w:rPr>
                <w:rFonts w:hint="eastAsia" w:cs="宋体"/>
              </w:rPr>
              <w:t>二、政府性基金预算财政拨款</w:t>
            </w:r>
          </w:p>
        </w:tc>
        <w:tc>
          <w:tcPr>
            <w:tcW w:w="645" w:type="dxa"/>
            <w:tcBorders>
              <w:top w:val="nil"/>
              <w:left w:val="nil"/>
              <w:bottom w:val="single" w:color="000000" w:sz="4" w:space="0"/>
              <w:right w:val="single" w:color="000000" w:sz="4" w:space="0"/>
            </w:tcBorders>
            <w:noWrap/>
            <w:tcMar>
              <w:top w:w="15" w:type="dxa"/>
              <w:left w:w="15" w:type="dxa"/>
              <w:right w:w="15" w:type="dxa"/>
            </w:tcMar>
            <w:vAlign w:val="center"/>
          </w:tcPr>
          <w:p w14:paraId="0758614A">
            <w:pPr>
              <w:widowControl/>
              <w:jc w:val="center"/>
              <w:textAlignment w:val="center"/>
              <w:rPr>
                <w:rFonts w:ascii="宋体" w:cs="Times New Roman"/>
                <w:color w:val="000000"/>
                <w:sz w:val="22"/>
                <w:szCs w:val="22"/>
              </w:rPr>
            </w:pPr>
            <w:r>
              <w:t>2</w:t>
            </w:r>
          </w:p>
        </w:tc>
        <w:tc>
          <w:tcPr>
            <w:tcW w:w="1020" w:type="dxa"/>
            <w:tcBorders>
              <w:top w:val="nil"/>
              <w:left w:val="nil"/>
              <w:bottom w:val="single" w:color="000000" w:sz="4" w:space="0"/>
              <w:right w:val="single" w:color="000000" w:sz="4" w:space="0"/>
            </w:tcBorders>
            <w:noWrap/>
            <w:tcMar>
              <w:top w:w="15" w:type="dxa"/>
              <w:left w:w="15" w:type="dxa"/>
              <w:right w:w="15" w:type="dxa"/>
            </w:tcMar>
            <w:vAlign w:val="center"/>
          </w:tcPr>
          <w:p w14:paraId="28DB6D9D">
            <w:pPr>
              <w:jc w:val="right"/>
              <w:rPr>
                <w:rFonts w:ascii="宋体" w:cs="Times New Roman"/>
                <w:color w:val="000000"/>
                <w:sz w:val="22"/>
                <w:szCs w:val="22"/>
              </w:rPr>
            </w:pPr>
          </w:p>
        </w:tc>
        <w:tc>
          <w:tcPr>
            <w:tcW w:w="3132" w:type="dxa"/>
            <w:tcBorders>
              <w:top w:val="nil"/>
              <w:left w:val="nil"/>
              <w:bottom w:val="single" w:color="000000" w:sz="4" w:space="0"/>
              <w:right w:val="single" w:color="000000" w:sz="4" w:space="0"/>
            </w:tcBorders>
            <w:noWrap/>
            <w:tcMar>
              <w:top w:w="15" w:type="dxa"/>
              <w:left w:w="15" w:type="dxa"/>
              <w:right w:w="15" w:type="dxa"/>
            </w:tcMar>
            <w:vAlign w:val="center"/>
          </w:tcPr>
          <w:p w14:paraId="51A6A43F">
            <w:pPr>
              <w:widowControl/>
              <w:jc w:val="left"/>
              <w:textAlignment w:val="center"/>
              <w:rPr>
                <w:rFonts w:ascii="宋体" w:cs="Times New Roman"/>
                <w:color w:val="000000"/>
                <w:sz w:val="22"/>
                <w:szCs w:val="22"/>
              </w:rPr>
            </w:pPr>
            <w:r>
              <w:rPr>
                <w:rFonts w:hint="eastAsia" w:cs="宋体"/>
              </w:rPr>
              <w:t>二、外交支出</w:t>
            </w:r>
          </w:p>
        </w:tc>
        <w:tc>
          <w:tcPr>
            <w:tcW w:w="624" w:type="dxa"/>
            <w:tcBorders>
              <w:top w:val="nil"/>
              <w:left w:val="nil"/>
              <w:bottom w:val="single" w:color="000000" w:sz="4" w:space="0"/>
              <w:right w:val="single" w:color="000000" w:sz="4" w:space="0"/>
            </w:tcBorders>
            <w:noWrap/>
            <w:tcMar>
              <w:top w:w="15" w:type="dxa"/>
              <w:left w:w="15" w:type="dxa"/>
              <w:right w:w="15" w:type="dxa"/>
            </w:tcMar>
            <w:vAlign w:val="center"/>
          </w:tcPr>
          <w:p w14:paraId="4BD2AF74">
            <w:pPr>
              <w:widowControl/>
              <w:jc w:val="center"/>
              <w:textAlignment w:val="center"/>
              <w:rPr>
                <w:rFonts w:ascii="宋体" w:cs="Times New Roman"/>
                <w:color w:val="000000"/>
                <w:sz w:val="22"/>
                <w:szCs w:val="22"/>
              </w:rPr>
            </w:pPr>
            <w:r>
              <w:t>34</w:t>
            </w:r>
          </w:p>
        </w:tc>
        <w:tc>
          <w:tcPr>
            <w:tcW w:w="926" w:type="dxa"/>
            <w:tcBorders>
              <w:top w:val="nil"/>
              <w:left w:val="nil"/>
              <w:bottom w:val="single" w:color="000000" w:sz="4" w:space="0"/>
              <w:right w:val="single" w:color="000000" w:sz="4" w:space="0"/>
            </w:tcBorders>
            <w:noWrap/>
            <w:tcMar>
              <w:top w:w="15" w:type="dxa"/>
              <w:left w:w="15" w:type="dxa"/>
              <w:right w:w="15" w:type="dxa"/>
            </w:tcMar>
            <w:vAlign w:val="center"/>
          </w:tcPr>
          <w:p w14:paraId="4192264C">
            <w:pPr>
              <w:jc w:val="right"/>
              <w:rPr>
                <w:rFonts w:ascii="宋体" w:cs="Times New Roman"/>
                <w:color w:val="000000"/>
                <w:sz w:val="22"/>
                <w:szCs w:val="22"/>
              </w:rPr>
            </w:pPr>
          </w:p>
        </w:tc>
        <w:tc>
          <w:tcPr>
            <w:tcW w:w="800" w:type="dxa"/>
            <w:tcBorders>
              <w:top w:val="nil"/>
              <w:left w:val="nil"/>
              <w:bottom w:val="single" w:color="000000" w:sz="4" w:space="0"/>
              <w:right w:val="single" w:color="000000" w:sz="4" w:space="0"/>
            </w:tcBorders>
            <w:noWrap/>
            <w:tcMar>
              <w:top w:w="15" w:type="dxa"/>
              <w:left w:w="15" w:type="dxa"/>
              <w:right w:w="15" w:type="dxa"/>
            </w:tcMar>
            <w:vAlign w:val="center"/>
          </w:tcPr>
          <w:p w14:paraId="0CF30FE0">
            <w:pPr>
              <w:jc w:val="right"/>
              <w:rPr>
                <w:rFonts w:ascii="宋体" w:cs="Times New Roman"/>
                <w:color w:val="000000"/>
                <w:sz w:val="22"/>
                <w:szCs w:val="22"/>
              </w:rPr>
            </w:pPr>
          </w:p>
        </w:tc>
        <w:tc>
          <w:tcPr>
            <w:tcW w:w="337" w:type="dxa"/>
            <w:tcBorders>
              <w:top w:val="nil"/>
              <w:left w:val="nil"/>
              <w:bottom w:val="single" w:color="000000" w:sz="4" w:space="0"/>
              <w:right w:val="single" w:color="000000" w:sz="4" w:space="0"/>
            </w:tcBorders>
            <w:noWrap/>
            <w:tcMar>
              <w:top w:w="15" w:type="dxa"/>
              <w:left w:w="15" w:type="dxa"/>
              <w:right w:w="15" w:type="dxa"/>
            </w:tcMar>
            <w:vAlign w:val="center"/>
          </w:tcPr>
          <w:p w14:paraId="4C35CE3A">
            <w:pPr>
              <w:jc w:val="right"/>
              <w:rPr>
                <w:rFonts w:ascii="宋体" w:cs="Times New Roman"/>
                <w:color w:val="000000"/>
                <w:sz w:val="22"/>
                <w:szCs w:val="22"/>
              </w:rPr>
            </w:pPr>
          </w:p>
        </w:tc>
        <w:tc>
          <w:tcPr>
            <w:tcW w:w="646" w:type="dxa"/>
            <w:tcBorders>
              <w:top w:val="nil"/>
              <w:left w:val="nil"/>
              <w:bottom w:val="single" w:color="000000" w:sz="4" w:space="0"/>
              <w:right w:val="single" w:color="000000" w:sz="4" w:space="0"/>
            </w:tcBorders>
            <w:noWrap/>
            <w:tcMar>
              <w:top w:w="15" w:type="dxa"/>
              <w:left w:w="15" w:type="dxa"/>
              <w:right w:w="15" w:type="dxa"/>
            </w:tcMar>
            <w:vAlign w:val="center"/>
          </w:tcPr>
          <w:p w14:paraId="29BBFB91">
            <w:pPr>
              <w:jc w:val="right"/>
              <w:rPr>
                <w:rFonts w:ascii="宋体" w:cs="Times New Roman"/>
                <w:color w:val="000000"/>
                <w:sz w:val="22"/>
                <w:szCs w:val="22"/>
              </w:rPr>
            </w:pPr>
          </w:p>
        </w:tc>
      </w:tr>
      <w:tr w14:paraId="5E92CAF8">
        <w:tblPrEx>
          <w:tblCellMar>
            <w:top w:w="0" w:type="dxa"/>
            <w:left w:w="0" w:type="dxa"/>
            <w:bottom w:w="0" w:type="dxa"/>
            <w:right w:w="0" w:type="dxa"/>
          </w:tblCellMar>
        </w:tblPrEx>
        <w:trPr>
          <w:trHeight w:val="210" w:hRule="atLeast"/>
          <w:jc w:val="center"/>
        </w:trPr>
        <w:tc>
          <w:tcPr>
            <w:tcW w:w="2703"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4A486C65">
            <w:pPr>
              <w:jc w:val="left"/>
              <w:rPr>
                <w:rFonts w:ascii="宋体" w:cs="Times New Roman"/>
                <w:color w:val="000000"/>
                <w:sz w:val="22"/>
                <w:szCs w:val="22"/>
              </w:rPr>
            </w:pPr>
            <w:r>
              <w:rPr>
                <w:rFonts w:hint="eastAsia" w:cs="宋体"/>
              </w:rPr>
              <w:t>三、国有资本经营财政拨款</w:t>
            </w:r>
          </w:p>
        </w:tc>
        <w:tc>
          <w:tcPr>
            <w:tcW w:w="645" w:type="dxa"/>
            <w:tcBorders>
              <w:top w:val="nil"/>
              <w:left w:val="nil"/>
              <w:bottom w:val="single" w:color="000000" w:sz="4" w:space="0"/>
              <w:right w:val="single" w:color="000000" w:sz="4" w:space="0"/>
            </w:tcBorders>
            <w:noWrap/>
            <w:tcMar>
              <w:top w:w="15" w:type="dxa"/>
              <w:left w:w="15" w:type="dxa"/>
              <w:right w:w="15" w:type="dxa"/>
            </w:tcMar>
            <w:vAlign w:val="center"/>
          </w:tcPr>
          <w:p w14:paraId="744695C9">
            <w:pPr>
              <w:widowControl/>
              <w:jc w:val="center"/>
              <w:textAlignment w:val="center"/>
              <w:rPr>
                <w:rFonts w:ascii="宋体" w:cs="Times New Roman"/>
                <w:color w:val="000000"/>
                <w:sz w:val="22"/>
                <w:szCs w:val="22"/>
              </w:rPr>
            </w:pPr>
            <w:r>
              <w:t>3</w:t>
            </w:r>
          </w:p>
        </w:tc>
        <w:tc>
          <w:tcPr>
            <w:tcW w:w="1020" w:type="dxa"/>
            <w:tcBorders>
              <w:top w:val="nil"/>
              <w:left w:val="nil"/>
              <w:bottom w:val="single" w:color="000000" w:sz="4" w:space="0"/>
              <w:right w:val="single" w:color="000000" w:sz="4" w:space="0"/>
            </w:tcBorders>
            <w:noWrap/>
            <w:tcMar>
              <w:top w:w="15" w:type="dxa"/>
              <w:left w:w="15" w:type="dxa"/>
              <w:right w:w="15" w:type="dxa"/>
            </w:tcMar>
            <w:vAlign w:val="center"/>
          </w:tcPr>
          <w:p w14:paraId="4FAAA717">
            <w:pPr>
              <w:jc w:val="right"/>
              <w:rPr>
                <w:rFonts w:ascii="宋体" w:cs="Times New Roman"/>
                <w:color w:val="000000"/>
                <w:sz w:val="22"/>
                <w:szCs w:val="22"/>
              </w:rPr>
            </w:pPr>
          </w:p>
        </w:tc>
        <w:tc>
          <w:tcPr>
            <w:tcW w:w="3132" w:type="dxa"/>
            <w:tcBorders>
              <w:top w:val="nil"/>
              <w:left w:val="nil"/>
              <w:bottom w:val="single" w:color="000000" w:sz="4" w:space="0"/>
              <w:right w:val="single" w:color="000000" w:sz="4" w:space="0"/>
            </w:tcBorders>
            <w:noWrap/>
            <w:tcMar>
              <w:top w:w="15" w:type="dxa"/>
              <w:left w:w="15" w:type="dxa"/>
              <w:right w:w="15" w:type="dxa"/>
            </w:tcMar>
            <w:vAlign w:val="center"/>
          </w:tcPr>
          <w:p w14:paraId="4C7CF7E8">
            <w:pPr>
              <w:widowControl/>
              <w:jc w:val="left"/>
              <w:textAlignment w:val="center"/>
              <w:rPr>
                <w:rFonts w:ascii="宋体" w:cs="Times New Roman"/>
                <w:color w:val="000000"/>
                <w:sz w:val="22"/>
                <w:szCs w:val="22"/>
              </w:rPr>
            </w:pPr>
            <w:r>
              <w:rPr>
                <w:rFonts w:hint="eastAsia" w:cs="宋体"/>
              </w:rPr>
              <w:t>三、国防支出</w:t>
            </w:r>
          </w:p>
        </w:tc>
        <w:tc>
          <w:tcPr>
            <w:tcW w:w="624" w:type="dxa"/>
            <w:tcBorders>
              <w:top w:val="nil"/>
              <w:left w:val="nil"/>
              <w:bottom w:val="single" w:color="000000" w:sz="4" w:space="0"/>
              <w:right w:val="single" w:color="000000" w:sz="4" w:space="0"/>
            </w:tcBorders>
            <w:noWrap/>
            <w:tcMar>
              <w:top w:w="15" w:type="dxa"/>
              <w:left w:w="15" w:type="dxa"/>
              <w:right w:w="15" w:type="dxa"/>
            </w:tcMar>
            <w:vAlign w:val="center"/>
          </w:tcPr>
          <w:p w14:paraId="763C1B3C">
            <w:pPr>
              <w:widowControl/>
              <w:jc w:val="center"/>
              <w:textAlignment w:val="center"/>
              <w:rPr>
                <w:rFonts w:ascii="宋体" w:cs="Times New Roman"/>
                <w:color w:val="000000"/>
                <w:sz w:val="22"/>
                <w:szCs w:val="22"/>
              </w:rPr>
            </w:pPr>
            <w:r>
              <w:t>35</w:t>
            </w:r>
          </w:p>
        </w:tc>
        <w:tc>
          <w:tcPr>
            <w:tcW w:w="926" w:type="dxa"/>
            <w:tcBorders>
              <w:top w:val="nil"/>
              <w:left w:val="nil"/>
              <w:bottom w:val="single" w:color="000000" w:sz="4" w:space="0"/>
              <w:right w:val="single" w:color="000000" w:sz="4" w:space="0"/>
            </w:tcBorders>
            <w:noWrap/>
            <w:tcMar>
              <w:top w:w="15" w:type="dxa"/>
              <w:left w:w="15" w:type="dxa"/>
              <w:right w:w="15" w:type="dxa"/>
            </w:tcMar>
            <w:vAlign w:val="center"/>
          </w:tcPr>
          <w:p w14:paraId="119430A5">
            <w:pPr>
              <w:jc w:val="right"/>
              <w:rPr>
                <w:rFonts w:ascii="宋体" w:cs="Times New Roman"/>
                <w:color w:val="000000"/>
                <w:sz w:val="22"/>
                <w:szCs w:val="22"/>
              </w:rPr>
            </w:pPr>
          </w:p>
        </w:tc>
        <w:tc>
          <w:tcPr>
            <w:tcW w:w="800" w:type="dxa"/>
            <w:tcBorders>
              <w:top w:val="nil"/>
              <w:left w:val="nil"/>
              <w:bottom w:val="single" w:color="000000" w:sz="4" w:space="0"/>
              <w:right w:val="single" w:color="000000" w:sz="4" w:space="0"/>
            </w:tcBorders>
            <w:noWrap/>
            <w:tcMar>
              <w:top w:w="15" w:type="dxa"/>
              <w:left w:w="15" w:type="dxa"/>
              <w:right w:w="15" w:type="dxa"/>
            </w:tcMar>
            <w:vAlign w:val="center"/>
          </w:tcPr>
          <w:p w14:paraId="00BFEE45">
            <w:pPr>
              <w:jc w:val="right"/>
              <w:rPr>
                <w:rFonts w:ascii="宋体" w:cs="Times New Roman"/>
                <w:color w:val="000000"/>
                <w:sz w:val="22"/>
                <w:szCs w:val="22"/>
              </w:rPr>
            </w:pPr>
          </w:p>
        </w:tc>
        <w:tc>
          <w:tcPr>
            <w:tcW w:w="337" w:type="dxa"/>
            <w:tcBorders>
              <w:top w:val="nil"/>
              <w:left w:val="nil"/>
              <w:bottom w:val="single" w:color="000000" w:sz="4" w:space="0"/>
              <w:right w:val="single" w:color="000000" w:sz="4" w:space="0"/>
            </w:tcBorders>
            <w:noWrap/>
            <w:tcMar>
              <w:top w:w="15" w:type="dxa"/>
              <w:left w:w="15" w:type="dxa"/>
              <w:right w:w="15" w:type="dxa"/>
            </w:tcMar>
            <w:vAlign w:val="center"/>
          </w:tcPr>
          <w:p w14:paraId="5451372A">
            <w:pPr>
              <w:jc w:val="right"/>
              <w:rPr>
                <w:rFonts w:ascii="宋体" w:cs="Times New Roman"/>
                <w:color w:val="000000"/>
                <w:sz w:val="22"/>
                <w:szCs w:val="22"/>
              </w:rPr>
            </w:pPr>
          </w:p>
        </w:tc>
        <w:tc>
          <w:tcPr>
            <w:tcW w:w="646" w:type="dxa"/>
            <w:tcBorders>
              <w:top w:val="nil"/>
              <w:left w:val="nil"/>
              <w:bottom w:val="single" w:color="000000" w:sz="4" w:space="0"/>
              <w:right w:val="single" w:color="000000" w:sz="4" w:space="0"/>
            </w:tcBorders>
            <w:noWrap/>
            <w:tcMar>
              <w:top w:w="15" w:type="dxa"/>
              <w:left w:w="15" w:type="dxa"/>
              <w:right w:w="15" w:type="dxa"/>
            </w:tcMar>
            <w:vAlign w:val="center"/>
          </w:tcPr>
          <w:p w14:paraId="3F1F8277">
            <w:pPr>
              <w:jc w:val="right"/>
              <w:rPr>
                <w:rFonts w:ascii="宋体" w:cs="Times New Roman"/>
                <w:color w:val="000000"/>
                <w:sz w:val="22"/>
                <w:szCs w:val="22"/>
              </w:rPr>
            </w:pPr>
          </w:p>
        </w:tc>
      </w:tr>
      <w:tr w14:paraId="14D8F7E4">
        <w:tblPrEx>
          <w:tblCellMar>
            <w:top w:w="0" w:type="dxa"/>
            <w:left w:w="0" w:type="dxa"/>
            <w:bottom w:w="0" w:type="dxa"/>
            <w:right w:w="0" w:type="dxa"/>
          </w:tblCellMar>
        </w:tblPrEx>
        <w:trPr>
          <w:trHeight w:val="210" w:hRule="atLeast"/>
          <w:jc w:val="center"/>
        </w:trPr>
        <w:tc>
          <w:tcPr>
            <w:tcW w:w="2703"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67535414">
            <w:pPr>
              <w:jc w:val="left"/>
              <w:rPr>
                <w:rFonts w:ascii="宋体" w:cs="Times New Roman"/>
                <w:color w:val="000000"/>
                <w:sz w:val="22"/>
                <w:szCs w:val="22"/>
              </w:rPr>
            </w:pPr>
          </w:p>
        </w:tc>
        <w:tc>
          <w:tcPr>
            <w:tcW w:w="645" w:type="dxa"/>
            <w:tcBorders>
              <w:top w:val="nil"/>
              <w:left w:val="nil"/>
              <w:bottom w:val="single" w:color="000000" w:sz="4" w:space="0"/>
              <w:right w:val="single" w:color="000000" w:sz="4" w:space="0"/>
            </w:tcBorders>
            <w:noWrap/>
            <w:tcMar>
              <w:top w:w="15" w:type="dxa"/>
              <w:left w:w="15" w:type="dxa"/>
              <w:right w:w="15" w:type="dxa"/>
            </w:tcMar>
            <w:vAlign w:val="center"/>
          </w:tcPr>
          <w:p w14:paraId="1EDA8684">
            <w:pPr>
              <w:widowControl/>
              <w:jc w:val="center"/>
              <w:textAlignment w:val="center"/>
              <w:rPr>
                <w:rFonts w:ascii="宋体" w:cs="Times New Roman"/>
                <w:color w:val="000000"/>
                <w:sz w:val="22"/>
                <w:szCs w:val="22"/>
              </w:rPr>
            </w:pPr>
            <w:r>
              <w:t>4</w:t>
            </w:r>
          </w:p>
        </w:tc>
        <w:tc>
          <w:tcPr>
            <w:tcW w:w="1020" w:type="dxa"/>
            <w:tcBorders>
              <w:top w:val="nil"/>
              <w:left w:val="nil"/>
              <w:bottom w:val="single" w:color="000000" w:sz="4" w:space="0"/>
              <w:right w:val="single" w:color="000000" w:sz="4" w:space="0"/>
            </w:tcBorders>
            <w:noWrap/>
            <w:tcMar>
              <w:top w:w="15" w:type="dxa"/>
              <w:left w:w="15" w:type="dxa"/>
              <w:right w:w="15" w:type="dxa"/>
            </w:tcMar>
            <w:vAlign w:val="center"/>
          </w:tcPr>
          <w:p w14:paraId="116C047A">
            <w:pPr>
              <w:jc w:val="right"/>
              <w:rPr>
                <w:rFonts w:ascii="宋体" w:cs="Times New Roman"/>
                <w:color w:val="000000"/>
                <w:sz w:val="22"/>
                <w:szCs w:val="22"/>
              </w:rPr>
            </w:pPr>
          </w:p>
        </w:tc>
        <w:tc>
          <w:tcPr>
            <w:tcW w:w="3132" w:type="dxa"/>
            <w:tcBorders>
              <w:top w:val="nil"/>
              <w:left w:val="nil"/>
              <w:bottom w:val="single" w:color="000000" w:sz="4" w:space="0"/>
              <w:right w:val="single" w:color="000000" w:sz="4" w:space="0"/>
            </w:tcBorders>
            <w:noWrap/>
            <w:tcMar>
              <w:top w:w="15" w:type="dxa"/>
              <w:left w:w="15" w:type="dxa"/>
              <w:right w:w="15" w:type="dxa"/>
            </w:tcMar>
            <w:vAlign w:val="center"/>
          </w:tcPr>
          <w:p w14:paraId="02489BB9">
            <w:pPr>
              <w:widowControl/>
              <w:jc w:val="left"/>
              <w:textAlignment w:val="center"/>
              <w:rPr>
                <w:rFonts w:ascii="宋体" w:cs="Times New Roman"/>
                <w:color w:val="000000"/>
                <w:sz w:val="22"/>
                <w:szCs w:val="22"/>
              </w:rPr>
            </w:pPr>
            <w:r>
              <w:rPr>
                <w:rFonts w:hint="eastAsia" w:cs="宋体"/>
              </w:rPr>
              <w:t>四、公共安全支出</w:t>
            </w:r>
          </w:p>
        </w:tc>
        <w:tc>
          <w:tcPr>
            <w:tcW w:w="624" w:type="dxa"/>
            <w:tcBorders>
              <w:top w:val="nil"/>
              <w:left w:val="nil"/>
              <w:bottom w:val="single" w:color="000000" w:sz="4" w:space="0"/>
              <w:right w:val="single" w:color="000000" w:sz="4" w:space="0"/>
            </w:tcBorders>
            <w:noWrap/>
            <w:tcMar>
              <w:top w:w="15" w:type="dxa"/>
              <w:left w:w="15" w:type="dxa"/>
              <w:right w:w="15" w:type="dxa"/>
            </w:tcMar>
            <w:vAlign w:val="center"/>
          </w:tcPr>
          <w:p w14:paraId="594D4124">
            <w:pPr>
              <w:widowControl/>
              <w:jc w:val="center"/>
              <w:textAlignment w:val="center"/>
              <w:rPr>
                <w:rFonts w:ascii="宋体" w:cs="Times New Roman"/>
                <w:color w:val="000000"/>
                <w:sz w:val="22"/>
                <w:szCs w:val="22"/>
              </w:rPr>
            </w:pPr>
            <w:r>
              <w:t>36</w:t>
            </w:r>
          </w:p>
        </w:tc>
        <w:tc>
          <w:tcPr>
            <w:tcW w:w="926" w:type="dxa"/>
            <w:tcBorders>
              <w:top w:val="nil"/>
              <w:left w:val="nil"/>
              <w:bottom w:val="single" w:color="000000" w:sz="4" w:space="0"/>
              <w:right w:val="single" w:color="000000" w:sz="4" w:space="0"/>
            </w:tcBorders>
            <w:noWrap/>
            <w:tcMar>
              <w:top w:w="15" w:type="dxa"/>
              <w:left w:w="15" w:type="dxa"/>
              <w:right w:w="15" w:type="dxa"/>
            </w:tcMar>
            <w:vAlign w:val="center"/>
          </w:tcPr>
          <w:p w14:paraId="5DE365ED">
            <w:pPr>
              <w:jc w:val="right"/>
              <w:rPr>
                <w:rFonts w:ascii="宋体" w:cs="Times New Roman"/>
                <w:color w:val="000000"/>
                <w:sz w:val="22"/>
                <w:szCs w:val="22"/>
              </w:rPr>
            </w:pPr>
          </w:p>
        </w:tc>
        <w:tc>
          <w:tcPr>
            <w:tcW w:w="800" w:type="dxa"/>
            <w:tcBorders>
              <w:top w:val="nil"/>
              <w:left w:val="nil"/>
              <w:bottom w:val="single" w:color="000000" w:sz="4" w:space="0"/>
              <w:right w:val="single" w:color="000000" w:sz="4" w:space="0"/>
            </w:tcBorders>
            <w:noWrap/>
            <w:tcMar>
              <w:top w:w="15" w:type="dxa"/>
              <w:left w:w="15" w:type="dxa"/>
              <w:right w:w="15" w:type="dxa"/>
            </w:tcMar>
            <w:vAlign w:val="center"/>
          </w:tcPr>
          <w:p w14:paraId="1407BAF8">
            <w:pPr>
              <w:jc w:val="right"/>
              <w:rPr>
                <w:rFonts w:ascii="宋体" w:cs="Times New Roman"/>
                <w:color w:val="000000"/>
                <w:sz w:val="22"/>
                <w:szCs w:val="22"/>
              </w:rPr>
            </w:pPr>
          </w:p>
        </w:tc>
        <w:tc>
          <w:tcPr>
            <w:tcW w:w="337" w:type="dxa"/>
            <w:tcBorders>
              <w:top w:val="nil"/>
              <w:left w:val="nil"/>
              <w:bottom w:val="single" w:color="000000" w:sz="4" w:space="0"/>
              <w:right w:val="single" w:color="000000" w:sz="4" w:space="0"/>
            </w:tcBorders>
            <w:noWrap/>
            <w:tcMar>
              <w:top w:w="15" w:type="dxa"/>
              <w:left w:w="15" w:type="dxa"/>
              <w:right w:w="15" w:type="dxa"/>
            </w:tcMar>
            <w:vAlign w:val="center"/>
          </w:tcPr>
          <w:p w14:paraId="57507456">
            <w:pPr>
              <w:jc w:val="right"/>
              <w:rPr>
                <w:rFonts w:ascii="宋体" w:cs="Times New Roman"/>
                <w:color w:val="000000"/>
                <w:sz w:val="22"/>
                <w:szCs w:val="22"/>
              </w:rPr>
            </w:pPr>
          </w:p>
        </w:tc>
        <w:tc>
          <w:tcPr>
            <w:tcW w:w="646" w:type="dxa"/>
            <w:tcBorders>
              <w:top w:val="nil"/>
              <w:left w:val="nil"/>
              <w:bottom w:val="single" w:color="000000" w:sz="4" w:space="0"/>
              <w:right w:val="single" w:color="000000" w:sz="4" w:space="0"/>
            </w:tcBorders>
            <w:noWrap/>
            <w:tcMar>
              <w:top w:w="15" w:type="dxa"/>
              <w:left w:w="15" w:type="dxa"/>
              <w:right w:w="15" w:type="dxa"/>
            </w:tcMar>
            <w:vAlign w:val="center"/>
          </w:tcPr>
          <w:p w14:paraId="779BB23C">
            <w:pPr>
              <w:jc w:val="right"/>
              <w:rPr>
                <w:rFonts w:ascii="宋体" w:cs="Times New Roman"/>
                <w:color w:val="000000"/>
                <w:sz w:val="22"/>
                <w:szCs w:val="22"/>
              </w:rPr>
            </w:pPr>
          </w:p>
        </w:tc>
      </w:tr>
      <w:tr w14:paraId="529DFFBD">
        <w:tblPrEx>
          <w:tblCellMar>
            <w:top w:w="0" w:type="dxa"/>
            <w:left w:w="0" w:type="dxa"/>
            <w:bottom w:w="0" w:type="dxa"/>
            <w:right w:w="0" w:type="dxa"/>
          </w:tblCellMar>
        </w:tblPrEx>
        <w:trPr>
          <w:trHeight w:val="210" w:hRule="atLeast"/>
          <w:jc w:val="center"/>
        </w:trPr>
        <w:tc>
          <w:tcPr>
            <w:tcW w:w="2703"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293E91DF">
            <w:pPr>
              <w:jc w:val="left"/>
              <w:rPr>
                <w:rFonts w:ascii="宋体" w:cs="Times New Roman"/>
                <w:color w:val="000000"/>
                <w:sz w:val="22"/>
                <w:szCs w:val="22"/>
              </w:rPr>
            </w:pPr>
          </w:p>
        </w:tc>
        <w:tc>
          <w:tcPr>
            <w:tcW w:w="645" w:type="dxa"/>
            <w:tcBorders>
              <w:top w:val="nil"/>
              <w:left w:val="nil"/>
              <w:bottom w:val="single" w:color="000000" w:sz="4" w:space="0"/>
              <w:right w:val="single" w:color="000000" w:sz="4" w:space="0"/>
            </w:tcBorders>
            <w:noWrap/>
            <w:tcMar>
              <w:top w:w="15" w:type="dxa"/>
              <w:left w:w="15" w:type="dxa"/>
              <w:right w:w="15" w:type="dxa"/>
            </w:tcMar>
            <w:vAlign w:val="center"/>
          </w:tcPr>
          <w:p w14:paraId="7A9E9544">
            <w:pPr>
              <w:widowControl/>
              <w:jc w:val="center"/>
              <w:textAlignment w:val="center"/>
              <w:rPr>
                <w:rFonts w:ascii="宋体" w:cs="Times New Roman"/>
                <w:color w:val="000000"/>
                <w:sz w:val="22"/>
                <w:szCs w:val="22"/>
              </w:rPr>
            </w:pPr>
            <w:r>
              <w:t>5</w:t>
            </w:r>
          </w:p>
        </w:tc>
        <w:tc>
          <w:tcPr>
            <w:tcW w:w="1020" w:type="dxa"/>
            <w:tcBorders>
              <w:top w:val="nil"/>
              <w:left w:val="nil"/>
              <w:bottom w:val="single" w:color="000000" w:sz="4" w:space="0"/>
              <w:right w:val="single" w:color="000000" w:sz="4" w:space="0"/>
            </w:tcBorders>
            <w:noWrap/>
            <w:tcMar>
              <w:top w:w="15" w:type="dxa"/>
              <w:left w:w="15" w:type="dxa"/>
              <w:right w:w="15" w:type="dxa"/>
            </w:tcMar>
            <w:vAlign w:val="center"/>
          </w:tcPr>
          <w:p w14:paraId="7E787340">
            <w:pPr>
              <w:jc w:val="right"/>
              <w:rPr>
                <w:rFonts w:ascii="宋体" w:cs="Times New Roman"/>
                <w:color w:val="000000"/>
                <w:sz w:val="22"/>
                <w:szCs w:val="22"/>
              </w:rPr>
            </w:pPr>
          </w:p>
        </w:tc>
        <w:tc>
          <w:tcPr>
            <w:tcW w:w="3132" w:type="dxa"/>
            <w:tcBorders>
              <w:top w:val="nil"/>
              <w:left w:val="nil"/>
              <w:bottom w:val="single" w:color="000000" w:sz="4" w:space="0"/>
              <w:right w:val="single" w:color="000000" w:sz="4" w:space="0"/>
            </w:tcBorders>
            <w:noWrap/>
            <w:tcMar>
              <w:top w:w="15" w:type="dxa"/>
              <w:left w:w="15" w:type="dxa"/>
              <w:right w:w="15" w:type="dxa"/>
            </w:tcMar>
            <w:vAlign w:val="center"/>
          </w:tcPr>
          <w:p w14:paraId="7C09325C">
            <w:pPr>
              <w:widowControl/>
              <w:jc w:val="left"/>
              <w:textAlignment w:val="center"/>
              <w:rPr>
                <w:rFonts w:ascii="宋体" w:cs="Times New Roman"/>
                <w:color w:val="000000"/>
                <w:sz w:val="22"/>
                <w:szCs w:val="22"/>
              </w:rPr>
            </w:pPr>
            <w:r>
              <w:rPr>
                <w:rFonts w:hint="eastAsia" w:cs="宋体"/>
              </w:rPr>
              <w:t>五、教育支出</w:t>
            </w:r>
          </w:p>
        </w:tc>
        <w:tc>
          <w:tcPr>
            <w:tcW w:w="624" w:type="dxa"/>
            <w:tcBorders>
              <w:top w:val="nil"/>
              <w:left w:val="nil"/>
              <w:bottom w:val="single" w:color="000000" w:sz="4" w:space="0"/>
              <w:right w:val="single" w:color="000000" w:sz="4" w:space="0"/>
            </w:tcBorders>
            <w:noWrap/>
            <w:tcMar>
              <w:top w:w="15" w:type="dxa"/>
              <w:left w:w="15" w:type="dxa"/>
              <w:right w:w="15" w:type="dxa"/>
            </w:tcMar>
            <w:vAlign w:val="center"/>
          </w:tcPr>
          <w:p w14:paraId="426E7B66">
            <w:pPr>
              <w:widowControl/>
              <w:jc w:val="center"/>
              <w:textAlignment w:val="center"/>
              <w:rPr>
                <w:rFonts w:ascii="宋体" w:cs="Times New Roman"/>
                <w:color w:val="000000"/>
                <w:sz w:val="22"/>
                <w:szCs w:val="22"/>
              </w:rPr>
            </w:pPr>
            <w:r>
              <w:t>37</w:t>
            </w:r>
          </w:p>
        </w:tc>
        <w:tc>
          <w:tcPr>
            <w:tcW w:w="926" w:type="dxa"/>
            <w:tcBorders>
              <w:top w:val="nil"/>
              <w:left w:val="nil"/>
              <w:bottom w:val="single" w:color="000000" w:sz="4" w:space="0"/>
              <w:right w:val="single" w:color="000000" w:sz="4" w:space="0"/>
            </w:tcBorders>
            <w:noWrap/>
            <w:tcMar>
              <w:top w:w="15" w:type="dxa"/>
              <w:left w:w="15" w:type="dxa"/>
              <w:right w:w="15" w:type="dxa"/>
            </w:tcMar>
            <w:vAlign w:val="center"/>
          </w:tcPr>
          <w:p w14:paraId="04164740">
            <w:pPr>
              <w:jc w:val="right"/>
              <w:rPr>
                <w:rFonts w:ascii="宋体" w:cs="Times New Roman"/>
                <w:color w:val="000000"/>
                <w:sz w:val="22"/>
                <w:szCs w:val="22"/>
              </w:rPr>
            </w:pPr>
          </w:p>
        </w:tc>
        <w:tc>
          <w:tcPr>
            <w:tcW w:w="800" w:type="dxa"/>
            <w:tcBorders>
              <w:top w:val="nil"/>
              <w:left w:val="nil"/>
              <w:bottom w:val="single" w:color="000000" w:sz="4" w:space="0"/>
              <w:right w:val="single" w:color="000000" w:sz="4" w:space="0"/>
            </w:tcBorders>
            <w:noWrap/>
            <w:tcMar>
              <w:top w:w="15" w:type="dxa"/>
              <w:left w:w="15" w:type="dxa"/>
              <w:right w:w="15" w:type="dxa"/>
            </w:tcMar>
            <w:vAlign w:val="center"/>
          </w:tcPr>
          <w:p w14:paraId="0601B480">
            <w:pPr>
              <w:jc w:val="right"/>
              <w:rPr>
                <w:rFonts w:ascii="宋体" w:cs="Times New Roman"/>
                <w:color w:val="000000"/>
                <w:sz w:val="22"/>
                <w:szCs w:val="22"/>
              </w:rPr>
            </w:pPr>
          </w:p>
        </w:tc>
        <w:tc>
          <w:tcPr>
            <w:tcW w:w="337" w:type="dxa"/>
            <w:tcBorders>
              <w:top w:val="nil"/>
              <w:left w:val="nil"/>
              <w:bottom w:val="single" w:color="000000" w:sz="4" w:space="0"/>
              <w:right w:val="single" w:color="000000" w:sz="4" w:space="0"/>
            </w:tcBorders>
            <w:noWrap/>
            <w:tcMar>
              <w:top w:w="15" w:type="dxa"/>
              <w:left w:w="15" w:type="dxa"/>
              <w:right w:w="15" w:type="dxa"/>
            </w:tcMar>
            <w:vAlign w:val="center"/>
          </w:tcPr>
          <w:p w14:paraId="5C2C5A04">
            <w:pPr>
              <w:jc w:val="right"/>
              <w:rPr>
                <w:rFonts w:ascii="宋体" w:cs="Times New Roman"/>
                <w:color w:val="000000"/>
                <w:sz w:val="22"/>
                <w:szCs w:val="22"/>
              </w:rPr>
            </w:pPr>
          </w:p>
        </w:tc>
        <w:tc>
          <w:tcPr>
            <w:tcW w:w="646" w:type="dxa"/>
            <w:tcBorders>
              <w:top w:val="nil"/>
              <w:left w:val="nil"/>
              <w:bottom w:val="single" w:color="000000" w:sz="4" w:space="0"/>
              <w:right w:val="single" w:color="000000" w:sz="4" w:space="0"/>
            </w:tcBorders>
            <w:noWrap/>
            <w:tcMar>
              <w:top w:w="15" w:type="dxa"/>
              <w:left w:w="15" w:type="dxa"/>
              <w:right w:w="15" w:type="dxa"/>
            </w:tcMar>
            <w:vAlign w:val="center"/>
          </w:tcPr>
          <w:p w14:paraId="115C5D01">
            <w:pPr>
              <w:jc w:val="right"/>
              <w:rPr>
                <w:rFonts w:ascii="宋体" w:cs="Times New Roman"/>
                <w:color w:val="000000"/>
                <w:sz w:val="22"/>
                <w:szCs w:val="22"/>
              </w:rPr>
            </w:pPr>
          </w:p>
        </w:tc>
      </w:tr>
      <w:tr w14:paraId="5BEEC861">
        <w:tblPrEx>
          <w:tblCellMar>
            <w:top w:w="0" w:type="dxa"/>
            <w:left w:w="0" w:type="dxa"/>
            <w:bottom w:w="0" w:type="dxa"/>
            <w:right w:w="0" w:type="dxa"/>
          </w:tblCellMar>
        </w:tblPrEx>
        <w:trPr>
          <w:trHeight w:val="210" w:hRule="atLeast"/>
          <w:jc w:val="center"/>
        </w:trPr>
        <w:tc>
          <w:tcPr>
            <w:tcW w:w="2703"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534E98B2">
            <w:pPr>
              <w:jc w:val="left"/>
              <w:rPr>
                <w:rFonts w:ascii="宋体" w:cs="Times New Roman"/>
                <w:color w:val="000000"/>
                <w:sz w:val="22"/>
                <w:szCs w:val="22"/>
              </w:rPr>
            </w:pPr>
          </w:p>
        </w:tc>
        <w:tc>
          <w:tcPr>
            <w:tcW w:w="645" w:type="dxa"/>
            <w:tcBorders>
              <w:top w:val="nil"/>
              <w:left w:val="nil"/>
              <w:bottom w:val="single" w:color="000000" w:sz="4" w:space="0"/>
              <w:right w:val="single" w:color="000000" w:sz="4" w:space="0"/>
            </w:tcBorders>
            <w:noWrap/>
            <w:tcMar>
              <w:top w:w="15" w:type="dxa"/>
              <w:left w:w="15" w:type="dxa"/>
              <w:right w:w="15" w:type="dxa"/>
            </w:tcMar>
            <w:vAlign w:val="center"/>
          </w:tcPr>
          <w:p w14:paraId="424CEB9A">
            <w:pPr>
              <w:widowControl/>
              <w:jc w:val="center"/>
              <w:textAlignment w:val="center"/>
              <w:rPr>
                <w:rFonts w:ascii="宋体" w:cs="Times New Roman"/>
                <w:color w:val="000000"/>
                <w:sz w:val="22"/>
                <w:szCs w:val="22"/>
              </w:rPr>
            </w:pPr>
            <w:r>
              <w:t>6</w:t>
            </w:r>
          </w:p>
        </w:tc>
        <w:tc>
          <w:tcPr>
            <w:tcW w:w="1020" w:type="dxa"/>
            <w:tcBorders>
              <w:top w:val="nil"/>
              <w:left w:val="nil"/>
              <w:bottom w:val="single" w:color="000000" w:sz="4" w:space="0"/>
              <w:right w:val="single" w:color="000000" w:sz="4" w:space="0"/>
            </w:tcBorders>
            <w:noWrap/>
            <w:tcMar>
              <w:top w:w="15" w:type="dxa"/>
              <w:left w:w="15" w:type="dxa"/>
              <w:right w:w="15" w:type="dxa"/>
            </w:tcMar>
            <w:vAlign w:val="center"/>
          </w:tcPr>
          <w:p w14:paraId="5691DAFC">
            <w:pPr>
              <w:jc w:val="right"/>
              <w:rPr>
                <w:rFonts w:ascii="宋体" w:cs="Times New Roman"/>
                <w:color w:val="000000"/>
                <w:sz w:val="22"/>
                <w:szCs w:val="22"/>
              </w:rPr>
            </w:pPr>
          </w:p>
        </w:tc>
        <w:tc>
          <w:tcPr>
            <w:tcW w:w="3132" w:type="dxa"/>
            <w:tcBorders>
              <w:top w:val="nil"/>
              <w:left w:val="nil"/>
              <w:bottom w:val="single" w:color="000000" w:sz="4" w:space="0"/>
              <w:right w:val="single" w:color="000000" w:sz="4" w:space="0"/>
            </w:tcBorders>
            <w:noWrap/>
            <w:tcMar>
              <w:top w:w="15" w:type="dxa"/>
              <w:left w:w="15" w:type="dxa"/>
              <w:right w:w="15" w:type="dxa"/>
            </w:tcMar>
            <w:vAlign w:val="center"/>
          </w:tcPr>
          <w:p w14:paraId="18B7FC81">
            <w:pPr>
              <w:widowControl/>
              <w:jc w:val="left"/>
              <w:textAlignment w:val="center"/>
              <w:rPr>
                <w:rFonts w:ascii="宋体" w:cs="Times New Roman"/>
                <w:color w:val="000000"/>
                <w:sz w:val="22"/>
                <w:szCs w:val="22"/>
              </w:rPr>
            </w:pPr>
            <w:r>
              <w:rPr>
                <w:rFonts w:hint="eastAsia" w:cs="宋体"/>
              </w:rPr>
              <w:t>六、科学技术支出</w:t>
            </w:r>
          </w:p>
        </w:tc>
        <w:tc>
          <w:tcPr>
            <w:tcW w:w="624" w:type="dxa"/>
            <w:tcBorders>
              <w:top w:val="nil"/>
              <w:left w:val="nil"/>
              <w:bottom w:val="single" w:color="000000" w:sz="4" w:space="0"/>
              <w:right w:val="single" w:color="000000" w:sz="4" w:space="0"/>
            </w:tcBorders>
            <w:noWrap/>
            <w:tcMar>
              <w:top w:w="15" w:type="dxa"/>
              <w:left w:w="15" w:type="dxa"/>
              <w:right w:w="15" w:type="dxa"/>
            </w:tcMar>
            <w:vAlign w:val="center"/>
          </w:tcPr>
          <w:p w14:paraId="28C6FAD9">
            <w:pPr>
              <w:widowControl/>
              <w:jc w:val="center"/>
              <w:textAlignment w:val="center"/>
              <w:rPr>
                <w:rFonts w:ascii="宋体" w:cs="Times New Roman"/>
                <w:color w:val="000000"/>
                <w:sz w:val="22"/>
                <w:szCs w:val="22"/>
              </w:rPr>
            </w:pPr>
            <w:r>
              <w:t>38</w:t>
            </w:r>
          </w:p>
        </w:tc>
        <w:tc>
          <w:tcPr>
            <w:tcW w:w="926" w:type="dxa"/>
            <w:tcBorders>
              <w:top w:val="nil"/>
              <w:left w:val="nil"/>
              <w:bottom w:val="single" w:color="000000" w:sz="4" w:space="0"/>
              <w:right w:val="single" w:color="000000" w:sz="4" w:space="0"/>
            </w:tcBorders>
            <w:noWrap/>
            <w:tcMar>
              <w:top w:w="15" w:type="dxa"/>
              <w:left w:w="15" w:type="dxa"/>
              <w:right w:w="15" w:type="dxa"/>
            </w:tcMar>
            <w:vAlign w:val="center"/>
          </w:tcPr>
          <w:p w14:paraId="1DEA824B">
            <w:pPr>
              <w:jc w:val="right"/>
              <w:rPr>
                <w:rFonts w:ascii="宋体" w:cs="Times New Roman"/>
                <w:color w:val="000000"/>
                <w:sz w:val="22"/>
                <w:szCs w:val="22"/>
              </w:rPr>
            </w:pPr>
          </w:p>
        </w:tc>
        <w:tc>
          <w:tcPr>
            <w:tcW w:w="800" w:type="dxa"/>
            <w:tcBorders>
              <w:top w:val="nil"/>
              <w:left w:val="nil"/>
              <w:bottom w:val="single" w:color="000000" w:sz="4" w:space="0"/>
              <w:right w:val="single" w:color="000000" w:sz="4" w:space="0"/>
            </w:tcBorders>
            <w:noWrap/>
            <w:tcMar>
              <w:top w:w="15" w:type="dxa"/>
              <w:left w:w="15" w:type="dxa"/>
              <w:right w:w="15" w:type="dxa"/>
            </w:tcMar>
            <w:vAlign w:val="center"/>
          </w:tcPr>
          <w:p w14:paraId="35977363">
            <w:pPr>
              <w:jc w:val="right"/>
              <w:rPr>
                <w:rFonts w:ascii="宋体" w:cs="Times New Roman"/>
                <w:color w:val="000000"/>
                <w:sz w:val="22"/>
                <w:szCs w:val="22"/>
              </w:rPr>
            </w:pPr>
          </w:p>
        </w:tc>
        <w:tc>
          <w:tcPr>
            <w:tcW w:w="337" w:type="dxa"/>
            <w:tcBorders>
              <w:top w:val="nil"/>
              <w:left w:val="nil"/>
              <w:bottom w:val="single" w:color="000000" w:sz="4" w:space="0"/>
              <w:right w:val="single" w:color="000000" w:sz="4" w:space="0"/>
            </w:tcBorders>
            <w:noWrap/>
            <w:tcMar>
              <w:top w:w="15" w:type="dxa"/>
              <w:left w:w="15" w:type="dxa"/>
              <w:right w:w="15" w:type="dxa"/>
            </w:tcMar>
            <w:vAlign w:val="center"/>
          </w:tcPr>
          <w:p w14:paraId="27CA5A44">
            <w:pPr>
              <w:jc w:val="right"/>
              <w:rPr>
                <w:rFonts w:ascii="宋体" w:cs="Times New Roman"/>
                <w:color w:val="000000"/>
                <w:sz w:val="22"/>
                <w:szCs w:val="22"/>
              </w:rPr>
            </w:pPr>
          </w:p>
        </w:tc>
        <w:tc>
          <w:tcPr>
            <w:tcW w:w="646" w:type="dxa"/>
            <w:tcBorders>
              <w:top w:val="nil"/>
              <w:left w:val="nil"/>
              <w:bottom w:val="single" w:color="000000" w:sz="4" w:space="0"/>
              <w:right w:val="single" w:color="000000" w:sz="4" w:space="0"/>
            </w:tcBorders>
            <w:noWrap/>
            <w:tcMar>
              <w:top w:w="15" w:type="dxa"/>
              <w:left w:w="15" w:type="dxa"/>
              <w:right w:w="15" w:type="dxa"/>
            </w:tcMar>
            <w:vAlign w:val="center"/>
          </w:tcPr>
          <w:p w14:paraId="5262D138">
            <w:pPr>
              <w:jc w:val="right"/>
              <w:rPr>
                <w:rFonts w:ascii="宋体" w:cs="Times New Roman"/>
                <w:color w:val="000000"/>
                <w:sz w:val="22"/>
                <w:szCs w:val="22"/>
              </w:rPr>
            </w:pPr>
          </w:p>
        </w:tc>
      </w:tr>
      <w:tr w14:paraId="61FDC42B">
        <w:tblPrEx>
          <w:tblCellMar>
            <w:top w:w="0" w:type="dxa"/>
            <w:left w:w="0" w:type="dxa"/>
            <w:bottom w:w="0" w:type="dxa"/>
            <w:right w:w="0" w:type="dxa"/>
          </w:tblCellMar>
        </w:tblPrEx>
        <w:trPr>
          <w:trHeight w:val="210" w:hRule="atLeast"/>
          <w:jc w:val="center"/>
        </w:trPr>
        <w:tc>
          <w:tcPr>
            <w:tcW w:w="2703"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42119D40">
            <w:pPr>
              <w:jc w:val="left"/>
              <w:rPr>
                <w:rFonts w:ascii="宋体" w:cs="Times New Roman"/>
                <w:color w:val="000000"/>
                <w:sz w:val="22"/>
                <w:szCs w:val="22"/>
              </w:rPr>
            </w:pPr>
          </w:p>
        </w:tc>
        <w:tc>
          <w:tcPr>
            <w:tcW w:w="645" w:type="dxa"/>
            <w:tcBorders>
              <w:top w:val="nil"/>
              <w:left w:val="nil"/>
              <w:bottom w:val="single" w:color="000000" w:sz="4" w:space="0"/>
              <w:right w:val="single" w:color="000000" w:sz="4" w:space="0"/>
            </w:tcBorders>
            <w:noWrap/>
            <w:tcMar>
              <w:top w:w="15" w:type="dxa"/>
              <w:left w:w="15" w:type="dxa"/>
              <w:right w:w="15" w:type="dxa"/>
            </w:tcMar>
            <w:vAlign w:val="center"/>
          </w:tcPr>
          <w:p w14:paraId="3F333E06">
            <w:pPr>
              <w:widowControl/>
              <w:jc w:val="center"/>
              <w:textAlignment w:val="center"/>
              <w:rPr>
                <w:rFonts w:ascii="宋体" w:cs="Times New Roman"/>
                <w:color w:val="000000"/>
                <w:sz w:val="22"/>
                <w:szCs w:val="22"/>
              </w:rPr>
            </w:pPr>
            <w:r>
              <w:t>7</w:t>
            </w:r>
          </w:p>
        </w:tc>
        <w:tc>
          <w:tcPr>
            <w:tcW w:w="1020" w:type="dxa"/>
            <w:tcBorders>
              <w:top w:val="nil"/>
              <w:left w:val="nil"/>
              <w:bottom w:val="single" w:color="000000" w:sz="4" w:space="0"/>
              <w:right w:val="single" w:color="000000" w:sz="4" w:space="0"/>
            </w:tcBorders>
            <w:noWrap/>
            <w:tcMar>
              <w:top w:w="15" w:type="dxa"/>
              <w:left w:w="15" w:type="dxa"/>
              <w:right w:w="15" w:type="dxa"/>
            </w:tcMar>
            <w:vAlign w:val="center"/>
          </w:tcPr>
          <w:p w14:paraId="3CD7D521">
            <w:pPr>
              <w:jc w:val="right"/>
              <w:rPr>
                <w:rFonts w:ascii="宋体" w:cs="Times New Roman"/>
                <w:color w:val="000000"/>
                <w:sz w:val="22"/>
                <w:szCs w:val="22"/>
              </w:rPr>
            </w:pPr>
          </w:p>
        </w:tc>
        <w:tc>
          <w:tcPr>
            <w:tcW w:w="3132" w:type="dxa"/>
            <w:tcBorders>
              <w:top w:val="nil"/>
              <w:left w:val="nil"/>
              <w:bottom w:val="single" w:color="000000" w:sz="4" w:space="0"/>
              <w:right w:val="single" w:color="000000" w:sz="4" w:space="0"/>
            </w:tcBorders>
            <w:noWrap/>
            <w:tcMar>
              <w:top w:w="15" w:type="dxa"/>
              <w:left w:w="15" w:type="dxa"/>
              <w:right w:w="15" w:type="dxa"/>
            </w:tcMar>
            <w:vAlign w:val="center"/>
          </w:tcPr>
          <w:p w14:paraId="3099D6DC">
            <w:pPr>
              <w:widowControl/>
              <w:jc w:val="left"/>
              <w:textAlignment w:val="center"/>
              <w:rPr>
                <w:rFonts w:ascii="宋体" w:cs="Times New Roman"/>
                <w:color w:val="000000"/>
                <w:sz w:val="22"/>
                <w:szCs w:val="22"/>
              </w:rPr>
            </w:pPr>
            <w:r>
              <w:rPr>
                <w:rFonts w:hint="eastAsia" w:cs="宋体"/>
              </w:rPr>
              <w:t>七、文化旅游体育与传媒支出</w:t>
            </w:r>
          </w:p>
        </w:tc>
        <w:tc>
          <w:tcPr>
            <w:tcW w:w="624" w:type="dxa"/>
            <w:tcBorders>
              <w:top w:val="nil"/>
              <w:left w:val="nil"/>
              <w:bottom w:val="single" w:color="000000" w:sz="4" w:space="0"/>
              <w:right w:val="single" w:color="000000" w:sz="4" w:space="0"/>
            </w:tcBorders>
            <w:noWrap/>
            <w:tcMar>
              <w:top w:w="15" w:type="dxa"/>
              <w:left w:w="15" w:type="dxa"/>
              <w:right w:w="15" w:type="dxa"/>
            </w:tcMar>
            <w:vAlign w:val="center"/>
          </w:tcPr>
          <w:p w14:paraId="6E5F58BA">
            <w:pPr>
              <w:widowControl/>
              <w:jc w:val="center"/>
              <w:textAlignment w:val="center"/>
              <w:rPr>
                <w:rFonts w:ascii="宋体" w:cs="Times New Roman"/>
                <w:color w:val="000000"/>
                <w:sz w:val="22"/>
                <w:szCs w:val="22"/>
              </w:rPr>
            </w:pPr>
            <w:r>
              <w:t>39</w:t>
            </w:r>
          </w:p>
        </w:tc>
        <w:tc>
          <w:tcPr>
            <w:tcW w:w="926" w:type="dxa"/>
            <w:tcBorders>
              <w:top w:val="nil"/>
              <w:left w:val="nil"/>
              <w:bottom w:val="single" w:color="000000" w:sz="4" w:space="0"/>
              <w:right w:val="single" w:color="000000" w:sz="4" w:space="0"/>
            </w:tcBorders>
            <w:noWrap/>
            <w:tcMar>
              <w:top w:w="15" w:type="dxa"/>
              <w:left w:w="15" w:type="dxa"/>
              <w:right w:w="15" w:type="dxa"/>
            </w:tcMar>
            <w:vAlign w:val="center"/>
          </w:tcPr>
          <w:p w14:paraId="3CF12D91">
            <w:pPr>
              <w:jc w:val="right"/>
              <w:rPr>
                <w:rFonts w:ascii="宋体" w:cs="Times New Roman"/>
                <w:color w:val="000000"/>
                <w:sz w:val="22"/>
                <w:szCs w:val="22"/>
              </w:rPr>
            </w:pPr>
          </w:p>
        </w:tc>
        <w:tc>
          <w:tcPr>
            <w:tcW w:w="800" w:type="dxa"/>
            <w:tcBorders>
              <w:top w:val="nil"/>
              <w:left w:val="nil"/>
              <w:bottom w:val="single" w:color="000000" w:sz="4" w:space="0"/>
              <w:right w:val="single" w:color="000000" w:sz="4" w:space="0"/>
            </w:tcBorders>
            <w:noWrap/>
            <w:tcMar>
              <w:top w:w="15" w:type="dxa"/>
              <w:left w:w="15" w:type="dxa"/>
              <w:right w:w="15" w:type="dxa"/>
            </w:tcMar>
            <w:vAlign w:val="center"/>
          </w:tcPr>
          <w:p w14:paraId="6BE29D4C">
            <w:pPr>
              <w:jc w:val="right"/>
              <w:rPr>
                <w:rFonts w:ascii="宋体" w:cs="Times New Roman"/>
                <w:color w:val="000000"/>
                <w:sz w:val="22"/>
                <w:szCs w:val="22"/>
              </w:rPr>
            </w:pPr>
          </w:p>
        </w:tc>
        <w:tc>
          <w:tcPr>
            <w:tcW w:w="337" w:type="dxa"/>
            <w:tcBorders>
              <w:top w:val="nil"/>
              <w:left w:val="nil"/>
              <w:bottom w:val="single" w:color="000000" w:sz="4" w:space="0"/>
              <w:right w:val="single" w:color="000000" w:sz="4" w:space="0"/>
            </w:tcBorders>
            <w:noWrap/>
            <w:tcMar>
              <w:top w:w="15" w:type="dxa"/>
              <w:left w:w="15" w:type="dxa"/>
              <w:right w:w="15" w:type="dxa"/>
            </w:tcMar>
            <w:vAlign w:val="center"/>
          </w:tcPr>
          <w:p w14:paraId="60F8E4CD">
            <w:pPr>
              <w:jc w:val="right"/>
              <w:rPr>
                <w:rFonts w:ascii="宋体" w:cs="Times New Roman"/>
                <w:color w:val="000000"/>
                <w:sz w:val="22"/>
                <w:szCs w:val="22"/>
              </w:rPr>
            </w:pPr>
          </w:p>
        </w:tc>
        <w:tc>
          <w:tcPr>
            <w:tcW w:w="646" w:type="dxa"/>
            <w:tcBorders>
              <w:top w:val="nil"/>
              <w:left w:val="nil"/>
              <w:bottom w:val="single" w:color="000000" w:sz="4" w:space="0"/>
              <w:right w:val="single" w:color="000000" w:sz="4" w:space="0"/>
            </w:tcBorders>
            <w:noWrap/>
            <w:tcMar>
              <w:top w:w="15" w:type="dxa"/>
              <w:left w:w="15" w:type="dxa"/>
              <w:right w:w="15" w:type="dxa"/>
            </w:tcMar>
            <w:vAlign w:val="center"/>
          </w:tcPr>
          <w:p w14:paraId="065A320F">
            <w:pPr>
              <w:jc w:val="right"/>
              <w:rPr>
                <w:rFonts w:ascii="宋体" w:cs="Times New Roman"/>
                <w:color w:val="000000"/>
                <w:sz w:val="22"/>
                <w:szCs w:val="22"/>
              </w:rPr>
            </w:pPr>
          </w:p>
        </w:tc>
      </w:tr>
      <w:tr w14:paraId="5E7DE454">
        <w:tblPrEx>
          <w:tblCellMar>
            <w:top w:w="0" w:type="dxa"/>
            <w:left w:w="0" w:type="dxa"/>
            <w:bottom w:w="0" w:type="dxa"/>
            <w:right w:w="0" w:type="dxa"/>
          </w:tblCellMar>
        </w:tblPrEx>
        <w:trPr>
          <w:trHeight w:val="210" w:hRule="atLeast"/>
          <w:jc w:val="center"/>
        </w:trPr>
        <w:tc>
          <w:tcPr>
            <w:tcW w:w="2703"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5A4D4119">
            <w:pPr>
              <w:jc w:val="left"/>
              <w:rPr>
                <w:rFonts w:ascii="宋体" w:cs="Times New Roman"/>
                <w:color w:val="000000"/>
                <w:sz w:val="22"/>
                <w:szCs w:val="22"/>
              </w:rPr>
            </w:pPr>
          </w:p>
        </w:tc>
        <w:tc>
          <w:tcPr>
            <w:tcW w:w="645" w:type="dxa"/>
            <w:tcBorders>
              <w:top w:val="nil"/>
              <w:left w:val="nil"/>
              <w:bottom w:val="single" w:color="000000" w:sz="4" w:space="0"/>
              <w:right w:val="single" w:color="000000" w:sz="4" w:space="0"/>
            </w:tcBorders>
            <w:noWrap/>
            <w:tcMar>
              <w:top w:w="15" w:type="dxa"/>
              <w:left w:w="15" w:type="dxa"/>
              <w:right w:w="15" w:type="dxa"/>
            </w:tcMar>
            <w:vAlign w:val="center"/>
          </w:tcPr>
          <w:p w14:paraId="50A42CEC">
            <w:pPr>
              <w:widowControl/>
              <w:jc w:val="center"/>
              <w:textAlignment w:val="center"/>
              <w:rPr>
                <w:rFonts w:ascii="宋体" w:cs="Times New Roman"/>
                <w:color w:val="000000"/>
                <w:sz w:val="22"/>
                <w:szCs w:val="22"/>
              </w:rPr>
            </w:pPr>
            <w:r>
              <w:t>8</w:t>
            </w:r>
          </w:p>
        </w:tc>
        <w:tc>
          <w:tcPr>
            <w:tcW w:w="1020" w:type="dxa"/>
            <w:tcBorders>
              <w:top w:val="nil"/>
              <w:left w:val="nil"/>
              <w:bottom w:val="single" w:color="000000" w:sz="4" w:space="0"/>
              <w:right w:val="single" w:color="000000" w:sz="4" w:space="0"/>
            </w:tcBorders>
            <w:noWrap/>
            <w:tcMar>
              <w:top w:w="15" w:type="dxa"/>
              <w:left w:w="15" w:type="dxa"/>
              <w:right w:w="15" w:type="dxa"/>
            </w:tcMar>
            <w:vAlign w:val="center"/>
          </w:tcPr>
          <w:p w14:paraId="1BFC73F5">
            <w:pPr>
              <w:jc w:val="right"/>
              <w:rPr>
                <w:rFonts w:ascii="宋体" w:cs="Times New Roman"/>
                <w:color w:val="000000"/>
                <w:sz w:val="22"/>
                <w:szCs w:val="22"/>
              </w:rPr>
            </w:pPr>
          </w:p>
        </w:tc>
        <w:tc>
          <w:tcPr>
            <w:tcW w:w="3132" w:type="dxa"/>
            <w:tcBorders>
              <w:top w:val="nil"/>
              <w:left w:val="nil"/>
              <w:bottom w:val="single" w:color="000000" w:sz="4" w:space="0"/>
              <w:right w:val="single" w:color="000000" w:sz="4" w:space="0"/>
            </w:tcBorders>
            <w:noWrap/>
            <w:tcMar>
              <w:top w:w="15" w:type="dxa"/>
              <w:left w:w="15" w:type="dxa"/>
              <w:right w:w="15" w:type="dxa"/>
            </w:tcMar>
            <w:vAlign w:val="center"/>
          </w:tcPr>
          <w:p w14:paraId="450B6A34">
            <w:pPr>
              <w:widowControl/>
              <w:jc w:val="left"/>
              <w:textAlignment w:val="center"/>
              <w:rPr>
                <w:rFonts w:ascii="宋体" w:cs="Times New Roman"/>
                <w:color w:val="000000"/>
                <w:sz w:val="22"/>
                <w:szCs w:val="22"/>
              </w:rPr>
            </w:pPr>
            <w:r>
              <w:rPr>
                <w:rFonts w:hint="eastAsia" w:cs="宋体"/>
              </w:rPr>
              <w:t>八、社会保障和就业支出</w:t>
            </w:r>
          </w:p>
        </w:tc>
        <w:tc>
          <w:tcPr>
            <w:tcW w:w="624" w:type="dxa"/>
            <w:tcBorders>
              <w:top w:val="nil"/>
              <w:left w:val="nil"/>
              <w:bottom w:val="single" w:color="000000" w:sz="4" w:space="0"/>
              <w:right w:val="single" w:color="000000" w:sz="4" w:space="0"/>
            </w:tcBorders>
            <w:noWrap/>
            <w:tcMar>
              <w:top w:w="15" w:type="dxa"/>
              <w:left w:w="15" w:type="dxa"/>
              <w:right w:w="15" w:type="dxa"/>
            </w:tcMar>
            <w:vAlign w:val="center"/>
          </w:tcPr>
          <w:p w14:paraId="540C6E8E">
            <w:pPr>
              <w:widowControl/>
              <w:jc w:val="center"/>
              <w:textAlignment w:val="center"/>
              <w:rPr>
                <w:rFonts w:ascii="宋体" w:cs="Times New Roman"/>
                <w:color w:val="000000"/>
                <w:sz w:val="22"/>
                <w:szCs w:val="22"/>
              </w:rPr>
            </w:pPr>
            <w:r>
              <w:t>40</w:t>
            </w:r>
          </w:p>
        </w:tc>
        <w:tc>
          <w:tcPr>
            <w:tcW w:w="926" w:type="dxa"/>
            <w:tcBorders>
              <w:top w:val="nil"/>
              <w:left w:val="nil"/>
              <w:bottom w:val="single" w:color="000000" w:sz="4" w:space="0"/>
              <w:right w:val="single" w:color="000000" w:sz="4" w:space="0"/>
            </w:tcBorders>
            <w:noWrap/>
            <w:tcMar>
              <w:top w:w="15" w:type="dxa"/>
              <w:left w:w="15" w:type="dxa"/>
              <w:right w:w="15" w:type="dxa"/>
            </w:tcMar>
            <w:vAlign w:val="center"/>
          </w:tcPr>
          <w:p w14:paraId="0B8840DC">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213.64</w:t>
            </w:r>
          </w:p>
        </w:tc>
        <w:tc>
          <w:tcPr>
            <w:tcW w:w="800" w:type="dxa"/>
            <w:tcBorders>
              <w:top w:val="nil"/>
              <w:left w:val="nil"/>
              <w:bottom w:val="single" w:color="000000" w:sz="4" w:space="0"/>
              <w:right w:val="single" w:color="000000" w:sz="4" w:space="0"/>
            </w:tcBorders>
            <w:noWrap/>
            <w:tcMar>
              <w:top w:w="15" w:type="dxa"/>
              <w:left w:w="15" w:type="dxa"/>
              <w:right w:w="15" w:type="dxa"/>
            </w:tcMar>
            <w:vAlign w:val="center"/>
          </w:tcPr>
          <w:p w14:paraId="57EDE1AA">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213.64</w:t>
            </w:r>
          </w:p>
        </w:tc>
        <w:tc>
          <w:tcPr>
            <w:tcW w:w="337" w:type="dxa"/>
            <w:tcBorders>
              <w:top w:val="nil"/>
              <w:left w:val="nil"/>
              <w:bottom w:val="single" w:color="000000" w:sz="4" w:space="0"/>
              <w:right w:val="single" w:color="000000" w:sz="4" w:space="0"/>
            </w:tcBorders>
            <w:noWrap/>
            <w:tcMar>
              <w:top w:w="15" w:type="dxa"/>
              <w:left w:w="15" w:type="dxa"/>
              <w:right w:w="15" w:type="dxa"/>
            </w:tcMar>
            <w:vAlign w:val="center"/>
          </w:tcPr>
          <w:p w14:paraId="43D2FB13">
            <w:pPr>
              <w:jc w:val="right"/>
              <w:rPr>
                <w:rFonts w:ascii="宋体" w:cs="Times New Roman"/>
                <w:color w:val="000000"/>
                <w:sz w:val="22"/>
                <w:szCs w:val="22"/>
              </w:rPr>
            </w:pPr>
          </w:p>
        </w:tc>
        <w:tc>
          <w:tcPr>
            <w:tcW w:w="646" w:type="dxa"/>
            <w:tcBorders>
              <w:top w:val="nil"/>
              <w:left w:val="nil"/>
              <w:bottom w:val="single" w:color="000000" w:sz="4" w:space="0"/>
              <w:right w:val="single" w:color="000000" w:sz="4" w:space="0"/>
            </w:tcBorders>
            <w:noWrap/>
            <w:tcMar>
              <w:top w:w="15" w:type="dxa"/>
              <w:left w:w="15" w:type="dxa"/>
              <w:right w:w="15" w:type="dxa"/>
            </w:tcMar>
            <w:vAlign w:val="center"/>
          </w:tcPr>
          <w:p w14:paraId="7DA5681B">
            <w:pPr>
              <w:jc w:val="right"/>
              <w:rPr>
                <w:rFonts w:ascii="宋体" w:cs="Times New Roman"/>
                <w:color w:val="000000"/>
                <w:sz w:val="22"/>
                <w:szCs w:val="22"/>
              </w:rPr>
            </w:pPr>
          </w:p>
        </w:tc>
      </w:tr>
      <w:tr w14:paraId="1F7F16DB">
        <w:tblPrEx>
          <w:tblCellMar>
            <w:top w:w="0" w:type="dxa"/>
            <w:left w:w="0" w:type="dxa"/>
            <w:bottom w:w="0" w:type="dxa"/>
            <w:right w:w="0" w:type="dxa"/>
          </w:tblCellMar>
        </w:tblPrEx>
        <w:trPr>
          <w:trHeight w:val="210" w:hRule="atLeast"/>
          <w:jc w:val="center"/>
        </w:trPr>
        <w:tc>
          <w:tcPr>
            <w:tcW w:w="2703"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4709F0AE">
            <w:pPr>
              <w:jc w:val="left"/>
              <w:rPr>
                <w:rFonts w:ascii="宋体" w:cs="Times New Roman"/>
                <w:color w:val="000000"/>
                <w:sz w:val="22"/>
                <w:szCs w:val="22"/>
              </w:rPr>
            </w:pPr>
          </w:p>
        </w:tc>
        <w:tc>
          <w:tcPr>
            <w:tcW w:w="645" w:type="dxa"/>
            <w:tcBorders>
              <w:top w:val="nil"/>
              <w:left w:val="nil"/>
              <w:bottom w:val="single" w:color="000000" w:sz="4" w:space="0"/>
              <w:right w:val="single" w:color="000000" w:sz="4" w:space="0"/>
            </w:tcBorders>
            <w:noWrap/>
            <w:tcMar>
              <w:top w:w="15" w:type="dxa"/>
              <w:left w:w="15" w:type="dxa"/>
              <w:right w:w="15" w:type="dxa"/>
            </w:tcMar>
            <w:vAlign w:val="center"/>
          </w:tcPr>
          <w:p w14:paraId="4666E50D">
            <w:pPr>
              <w:widowControl/>
              <w:jc w:val="center"/>
              <w:textAlignment w:val="center"/>
              <w:rPr>
                <w:rFonts w:ascii="宋体" w:cs="Times New Roman"/>
                <w:color w:val="000000"/>
                <w:sz w:val="22"/>
                <w:szCs w:val="22"/>
              </w:rPr>
            </w:pPr>
            <w:r>
              <w:t>9</w:t>
            </w:r>
          </w:p>
        </w:tc>
        <w:tc>
          <w:tcPr>
            <w:tcW w:w="1020" w:type="dxa"/>
            <w:tcBorders>
              <w:top w:val="nil"/>
              <w:left w:val="nil"/>
              <w:bottom w:val="single" w:color="000000" w:sz="4" w:space="0"/>
              <w:right w:val="single" w:color="000000" w:sz="4" w:space="0"/>
            </w:tcBorders>
            <w:noWrap/>
            <w:tcMar>
              <w:top w:w="15" w:type="dxa"/>
              <w:left w:w="15" w:type="dxa"/>
              <w:right w:w="15" w:type="dxa"/>
            </w:tcMar>
            <w:vAlign w:val="center"/>
          </w:tcPr>
          <w:p w14:paraId="18D48D57">
            <w:pPr>
              <w:jc w:val="right"/>
              <w:rPr>
                <w:rFonts w:ascii="宋体" w:cs="Times New Roman"/>
                <w:color w:val="000000"/>
                <w:sz w:val="22"/>
                <w:szCs w:val="22"/>
              </w:rPr>
            </w:pPr>
          </w:p>
        </w:tc>
        <w:tc>
          <w:tcPr>
            <w:tcW w:w="3132" w:type="dxa"/>
            <w:tcBorders>
              <w:top w:val="nil"/>
              <w:left w:val="nil"/>
              <w:bottom w:val="single" w:color="000000" w:sz="4" w:space="0"/>
              <w:right w:val="single" w:color="000000" w:sz="4" w:space="0"/>
            </w:tcBorders>
            <w:noWrap/>
            <w:tcMar>
              <w:top w:w="15" w:type="dxa"/>
              <w:left w:w="15" w:type="dxa"/>
              <w:right w:w="15" w:type="dxa"/>
            </w:tcMar>
            <w:vAlign w:val="center"/>
          </w:tcPr>
          <w:p w14:paraId="78E5B4F4">
            <w:pPr>
              <w:widowControl/>
              <w:jc w:val="left"/>
              <w:textAlignment w:val="center"/>
              <w:rPr>
                <w:rFonts w:ascii="宋体" w:cs="Times New Roman"/>
                <w:color w:val="000000"/>
                <w:sz w:val="22"/>
                <w:szCs w:val="22"/>
              </w:rPr>
            </w:pPr>
            <w:r>
              <w:rPr>
                <w:rFonts w:hint="eastAsia" w:cs="宋体"/>
              </w:rPr>
              <w:t>九、卫生健康支出</w:t>
            </w:r>
          </w:p>
        </w:tc>
        <w:tc>
          <w:tcPr>
            <w:tcW w:w="624" w:type="dxa"/>
            <w:tcBorders>
              <w:top w:val="nil"/>
              <w:left w:val="nil"/>
              <w:bottom w:val="single" w:color="000000" w:sz="4" w:space="0"/>
              <w:right w:val="single" w:color="000000" w:sz="4" w:space="0"/>
            </w:tcBorders>
            <w:noWrap/>
            <w:tcMar>
              <w:top w:w="15" w:type="dxa"/>
              <w:left w:w="15" w:type="dxa"/>
              <w:right w:w="15" w:type="dxa"/>
            </w:tcMar>
            <w:vAlign w:val="center"/>
          </w:tcPr>
          <w:p w14:paraId="06E7FE80">
            <w:pPr>
              <w:widowControl/>
              <w:jc w:val="center"/>
              <w:textAlignment w:val="center"/>
              <w:rPr>
                <w:rFonts w:ascii="宋体" w:cs="Times New Roman"/>
                <w:color w:val="000000"/>
                <w:sz w:val="22"/>
                <w:szCs w:val="22"/>
              </w:rPr>
            </w:pPr>
            <w:r>
              <w:t>41</w:t>
            </w:r>
          </w:p>
        </w:tc>
        <w:tc>
          <w:tcPr>
            <w:tcW w:w="926" w:type="dxa"/>
            <w:tcBorders>
              <w:top w:val="nil"/>
              <w:left w:val="nil"/>
              <w:bottom w:val="single" w:color="000000" w:sz="4" w:space="0"/>
              <w:right w:val="single" w:color="000000" w:sz="4" w:space="0"/>
            </w:tcBorders>
            <w:noWrap/>
            <w:tcMar>
              <w:top w:w="15" w:type="dxa"/>
              <w:left w:w="15" w:type="dxa"/>
              <w:right w:w="15" w:type="dxa"/>
            </w:tcMar>
            <w:vAlign w:val="center"/>
          </w:tcPr>
          <w:p w14:paraId="6AD5D011">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26.02</w:t>
            </w:r>
          </w:p>
        </w:tc>
        <w:tc>
          <w:tcPr>
            <w:tcW w:w="800" w:type="dxa"/>
            <w:tcBorders>
              <w:top w:val="nil"/>
              <w:left w:val="nil"/>
              <w:bottom w:val="single" w:color="000000" w:sz="4" w:space="0"/>
              <w:right w:val="single" w:color="000000" w:sz="4" w:space="0"/>
            </w:tcBorders>
            <w:noWrap/>
            <w:tcMar>
              <w:top w:w="15" w:type="dxa"/>
              <w:left w:w="15" w:type="dxa"/>
              <w:right w:w="15" w:type="dxa"/>
            </w:tcMar>
            <w:vAlign w:val="center"/>
          </w:tcPr>
          <w:p w14:paraId="69ED7A53">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26.02</w:t>
            </w:r>
          </w:p>
        </w:tc>
        <w:tc>
          <w:tcPr>
            <w:tcW w:w="337" w:type="dxa"/>
            <w:tcBorders>
              <w:top w:val="nil"/>
              <w:left w:val="nil"/>
              <w:bottom w:val="single" w:color="000000" w:sz="4" w:space="0"/>
              <w:right w:val="single" w:color="000000" w:sz="4" w:space="0"/>
            </w:tcBorders>
            <w:noWrap/>
            <w:tcMar>
              <w:top w:w="15" w:type="dxa"/>
              <w:left w:w="15" w:type="dxa"/>
              <w:right w:w="15" w:type="dxa"/>
            </w:tcMar>
            <w:vAlign w:val="center"/>
          </w:tcPr>
          <w:p w14:paraId="76974AFB">
            <w:pPr>
              <w:jc w:val="right"/>
              <w:rPr>
                <w:rFonts w:ascii="宋体" w:cs="Times New Roman"/>
                <w:color w:val="000000"/>
                <w:sz w:val="22"/>
                <w:szCs w:val="22"/>
              </w:rPr>
            </w:pPr>
          </w:p>
        </w:tc>
        <w:tc>
          <w:tcPr>
            <w:tcW w:w="646" w:type="dxa"/>
            <w:tcBorders>
              <w:top w:val="nil"/>
              <w:left w:val="nil"/>
              <w:bottom w:val="single" w:color="000000" w:sz="4" w:space="0"/>
              <w:right w:val="single" w:color="000000" w:sz="4" w:space="0"/>
            </w:tcBorders>
            <w:noWrap/>
            <w:tcMar>
              <w:top w:w="15" w:type="dxa"/>
              <w:left w:w="15" w:type="dxa"/>
              <w:right w:w="15" w:type="dxa"/>
            </w:tcMar>
            <w:vAlign w:val="center"/>
          </w:tcPr>
          <w:p w14:paraId="42E9A9EA">
            <w:pPr>
              <w:jc w:val="right"/>
              <w:rPr>
                <w:rFonts w:ascii="宋体" w:cs="Times New Roman"/>
                <w:color w:val="000000"/>
                <w:sz w:val="22"/>
                <w:szCs w:val="22"/>
              </w:rPr>
            </w:pPr>
          </w:p>
        </w:tc>
      </w:tr>
      <w:tr w14:paraId="7889C61B">
        <w:tblPrEx>
          <w:tblCellMar>
            <w:top w:w="0" w:type="dxa"/>
            <w:left w:w="0" w:type="dxa"/>
            <w:bottom w:w="0" w:type="dxa"/>
            <w:right w:w="0" w:type="dxa"/>
          </w:tblCellMar>
        </w:tblPrEx>
        <w:trPr>
          <w:trHeight w:val="210" w:hRule="atLeast"/>
          <w:jc w:val="center"/>
        </w:trPr>
        <w:tc>
          <w:tcPr>
            <w:tcW w:w="2703"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4351B73F">
            <w:pPr>
              <w:jc w:val="left"/>
              <w:rPr>
                <w:rFonts w:ascii="宋体" w:cs="Times New Roman"/>
                <w:color w:val="000000"/>
                <w:sz w:val="22"/>
                <w:szCs w:val="22"/>
              </w:rPr>
            </w:pPr>
          </w:p>
        </w:tc>
        <w:tc>
          <w:tcPr>
            <w:tcW w:w="645" w:type="dxa"/>
            <w:tcBorders>
              <w:top w:val="nil"/>
              <w:left w:val="nil"/>
              <w:bottom w:val="single" w:color="000000" w:sz="4" w:space="0"/>
              <w:right w:val="single" w:color="000000" w:sz="4" w:space="0"/>
            </w:tcBorders>
            <w:noWrap/>
            <w:tcMar>
              <w:top w:w="15" w:type="dxa"/>
              <w:left w:w="15" w:type="dxa"/>
              <w:right w:w="15" w:type="dxa"/>
            </w:tcMar>
            <w:vAlign w:val="center"/>
          </w:tcPr>
          <w:p w14:paraId="6676C478">
            <w:pPr>
              <w:widowControl/>
              <w:jc w:val="center"/>
              <w:textAlignment w:val="center"/>
              <w:rPr>
                <w:rFonts w:ascii="宋体" w:cs="Times New Roman"/>
                <w:color w:val="000000"/>
                <w:sz w:val="22"/>
                <w:szCs w:val="22"/>
              </w:rPr>
            </w:pPr>
            <w:r>
              <w:t>10</w:t>
            </w:r>
          </w:p>
        </w:tc>
        <w:tc>
          <w:tcPr>
            <w:tcW w:w="1020" w:type="dxa"/>
            <w:tcBorders>
              <w:top w:val="nil"/>
              <w:left w:val="nil"/>
              <w:bottom w:val="single" w:color="000000" w:sz="4" w:space="0"/>
              <w:right w:val="single" w:color="000000" w:sz="4" w:space="0"/>
            </w:tcBorders>
            <w:noWrap/>
            <w:tcMar>
              <w:top w:w="15" w:type="dxa"/>
              <w:left w:w="15" w:type="dxa"/>
              <w:right w:w="15" w:type="dxa"/>
            </w:tcMar>
            <w:vAlign w:val="center"/>
          </w:tcPr>
          <w:p w14:paraId="17D232D9">
            <w:pPr>
              <w:jc w:val="right"/>
              <w:rPr>
                <w:rFonts w:ascii="宋体" w:cs="Times New Roman"/>
                <w:color w:val="000000"/>
                <w:sz w:val="22"/>
                <w:szCs w:val="22"/>
              </w:rPr>
            </w:pPr>
          </w:p>
        </w:tc>
        <w:tc>
          <w:tcPr>
            <w:tcW w:w="3132" w:type="dxa"/>
            <w:tcBorders>
              <w:top w:val="nil"/>
              <w:left w:val="nil"/>
              <w:bottom w:val="single" w:color="000000" w:sz="4" w:space="0"/>
              <w:right w:val="single" w:color="000000" w:sz="4" w:space="0"/>
            </w:tcBorders>
            <w:noWrap/>
            <w:tcMar>
              <w:top w:w="15" w:type="dxa"/>
              <w:left w:w="15" w:type="dxa"/>
              <w:right w:w="15" w:type="dxa"/>
            </w:tcMar>
            <w:vAlign w:val="center"/>
          </w:tcPr>
          <w:p w14:paraId="21833FCC">
            <w:pPr>
              <w:widowControl/>
              <w:jc w:val="left"/>
              <w:textAlignment w:val="center"/>
              <w:rPr>
                <w:rFonts w:ascii="宋体" w:cs="Times New Roman"/>
                <w:color w:val="000000"/>
                <w:sz w:val="22"/>
                <w:szCs w:val="22"/>
              </w:rPr>
            </w:pPr>
            <w:r>
              <w:rPr>
                <w:rFonts w:hint="eastAsia" w:cs="宋体"/>
              </w:rPr>
              <w:t>十、节能环保支出</w:t>
            </w:r>
          </w:p>
        </w:tc>
        <w:tc>
          <w:tcPr>
            <w:tcW w:w="624" w:type="dxa"/>
            <w:tcBorders>
              <w:top w:val="nil"/>
              <w:left w:val="nil"/>
              <w:bottom w:val="single" w:color="000000" w:sz="4" w:space="0"/>
              <w:right w:val="single" w:color="000000" w:sz="4" w:space="0"/>
            </w:tcBorders>
            <w:noWrap/>
            <w:tcMar>
              <w:top w:w="15" w:type="dxa"/>
              <w:left w:w="15" w:type="dxa"/>
              <w:right w:w="15" w:type="dxa"/>
            </w:tcMar>
            <w:vAlign w:val="center"/>
          </w:tcPr>
          <w:p w14:paraId="2BE201FF">
            <w:pPr>
              <w:widowControl/>
              <w:jc w:val="center"/>
              <w:textAlignment w:val="center"/>
              <w:rPr>
                <w:rFonts w:ascii="宋体" w:cs="Times New Roman"/>
                <w:color w:val="000000"/>
                <w:sz w:val="22"/>
                <w:szCs w:val="22"/>
              </w:rPr>
            </w:pPr>
            <w:r>
              <w:t>42</w:t>
            </w:r>
          </w:p>
        </w:tc>
        <w:tc>
          <w:tcPr>
            <w:tcW w:w="926" w:type="dxa"/>
            <w:tcBorders>
              <w:top w:val="nil"/>
              <w:left w:val="nil"/>
              <w:bottom w:val="single" w:color="000000" w:sz="4" w:space="0"/>
              <w:right w:val="single" w:color="000000" w:sz="4" w:space="0"/>
            </w:tcBorders>
            <w:noWrap/>
            <w:tcMar>
              <w:top w:w="15" w:type="dxa"/>
              <w:left w:w="15" w:type="dxa"/>
              <w:right w:w="15" w:type="dxa"/>
            </w:tcMar>
            <w:vAlign w:val="center"/>
          </w:tcPr>
          <w:p w14:paraId="123CC8ED">
            <w:pPr>
              <w:jc w:val="right"/>
              <w:rPr>
                <w:rFonts w:ascii="宋体" w:cs="Times New Roman"/>
                <w:color w:val="000000"/>
                <w:sz w:val="22"/>
                <w:szCs w:val="22"/>
              </w:rPr>
            </w:pPr>
          </w:p>
        </w:tc>
        <w:tc>
          <w:tcPr>
            <w:tcW w:w="800" w:type="dxa"/>
            <w:tcBorders>
              <w:top w:val="nil"/>
              <w:left w:val="nil"/>
              <w:bottom w:val="single" w:color="000000" w:sz="4" w:space="0"/>
              <w:right w:val="single" w:color="000000" w:sz="4" w:space="0"/>
            </w:tcBorders>
            <w:noWrap/>
            <w:tcMar>
              <w:top w:w="15" w:type="dxa"/>
              <w:left w:w="15" w:type="dxa"/>
              <w:right w:w="15" w:type="dxa"/>
            </w:tcMar>
            <w:vAlign w:val="center"/>
          </w:tcPr>
          <w:p w14:paraId="18ED513A">
            <w:pPr>
              <w:jc w:val="right"/>
              <w:rPr>
                <w:rFonts w:ascii="宋体" w:cs="Times New Roman"/>
                <w:color w:val="000000"/>
                <w:sz w:val="22"/>
                <w:szCs w:val="22"/>
              </w:rPr>
            </w:pPr>
          </w:p>
        </w:tc>
        <w:tc>
          <w:tcPr>
            <w:tcW w:w="337" w:type="dxa"/>
            <w:tcBorders>
              <w:top w:val="nil"/>
              <w:left w:val="nil"/>
              <w:bottom w:val="single" w:color="000000" w:sz="4" w:space="0"/>
              <w:right w:val="single" w:color="000000" w:sz="4" w:space="0"/>
            </w:tcBorders>
            <w:noWrap/>
            <w:tcMar>
              <w:top w:w="15" w:type="dxa"/>
              <w:left w:w="15" w:type="dxa"/>
              <w:right w:w="15" w:type="dxa"/>
            </w:tcMar>
            <w:vAlign w:val="center"/>
          </w:tcPr>
          <w:p w14:paraId="013683C5">
            <w:pPr>
              <w:jc w:val="right"/>
              <w:rPr>
                <w:rFonts w:ascii="宋体" w:cs="Times New Roman"/>
                <w:color w:val="000000"/>
                <w:sz w:val="22"/>
                <w:szCs w:val="22"/>
              </w:rPr>
            </w:pPr>
          </w:p>
        </w:tc>
        <w:tc>
          <w:tcPr>
            <w:tcW w:w="646" w:type="dxa"/>
            <w:tcBorders>
              <w:top w:val="nil"/>
              <w:left w:val="nil"/>
              <w:bottom w:val="single" w:color="000000" w:sz="4" w:space="0"/>
              <w:right w:val="single" w:color="000000" w:sz="4" w:space="0"/>
            </w:tcBorders>
            <w:noWrap/>
            <w:tcMar>
              <w:top w:w="15" w:type="dxa"/>
              <w:left w:w="15" w:type="dxa"/>
              <w:right w:w="15" w:type="dxa"/>
            </w:tcMar>
            <w:vAlign w:val="center"/>
          </w:tcPr>
          <w:p w14:paraId="2F61AE92">
            <w:pPr>
              <w:jc w:val="right"/>
              <w:rPr>
                <w:rFonts w:ascii="宋体" w:cs="Times New Roman"/>
                <w:color w:val="000000"/>
                <w:sz w:val="22"/>
                <w:szCs w:val="22"/>
              </w:rPr>
            </w:pPr>
          </w:p>
        </w:tc>
      </w:tr>
      <w:tr w14:paraId="6BBC6F43">
        <w:tblPrEx>
          <w:tblCellMar>
            <w:top w:w="0" w:type="dxa"/>
            <w:left w:w="0" w:type="dxa"/>
            <w:bottom w:w="0" w:type="dxa"/>
            <w:right w:w="0" w:type="dxa"/>
          </w:tblCellMar>
        </w:tblPrEx>
        <w:trPr>
          <w:trHeight w:val="210" w:hRule="atLeast"/>
          <w:jc w:val="center"/>
        </w:trPr>
        <w:tc>
          <w:tcPr>
            <w:tcW w:w="2703"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1D66F792">
            <w:pPr>
              <w:jc w:val="left"/>
              <w:rPr>
                <w:rFonts w:ascii="宋体" w:cs="Times New Roman"/>
                <w:color w:val="000000"/>
                <w:sz w:val="22"/>
                <w:szCs w:val="22"/>
              </w:rPr>
            </w:pPr>
          </w:p>
        </w:tc>
        <w:tc>
          <w:tcPr>
            <w:tcW w:w="645" w:type="dxa"/>
            <w:tcBorders>
              <w:top w:val="nil"/>
              <w:left w:val="nil"/>
              <w:bottom w:val="single" w:color="000000" w:sz="4" w:space="0"/>
              <w:right w:val="single" w:color="000000" w:sz="4" w:space="0"/>
            </w:tcBorders>
            <w:noWrap/>
            <w:tcMar>
              <w:top w:w="15" w:type="dxa"/>
              <w:left w:w="15" w:type="dxa"/>
              <w:right w:w="15" w:type="dxa"/>
            </w:tcMar>
            <w:vAlign w:val="center"/>
          </w:tcPr>
          <w:p w14:paraId="69EE4CCD">
            <w:pPr>
              <w:widowControl/>
              <w:jc w:val="center"/>
              <w:textAlignment w:val="center"/>
              <w:rPr>
                <w:rFonts w:ascii="宋体" w:cs="Times New Roman"/>
                <w:color w:val="000000"/>
                <w:sz w:val="22"/>
                <w:szCs w:val="22"/>
              </w:rPr>
            </w:pPr>
            <w:r>
              <w:t>11</w:t>
            </w:r>
          </w:p>
        </w:tc>
        <w:tc>
          <w:tcPr>
            <w:tcW w:w="1020" w:type="dxa"/>
            <w:tcBorders>
              <w:top w:val="nil"/>
              <w:left w:val="nil"/>
              <w:bottom w:val="single" w:color="000000" w:sz="4" w:space="0"/>
              <w:right w:val="single" w:color="000000" w:sz="4" w:space="0"/>
            </w:tcBorders>
            <w:noWrap/>
            <w:tcMar>
              <w:top w:w="15" w:type="dxa"/>
              <w:left w:w="15" w:type="dxa"/>
              <w:right w:w="15" w:type="dxa"/>
            </w:tcMar>
            <w:vAlign w:val="center"/>
          </w:tcPr>
          <w:p w14:paraId="496B7C7D">
            <w:pPr>
              <w:jc w:val="right"/>
              <w:rPr>
                <w:rFonts w:ascii="宋体" w:cs="Times New Roman"/>
                <w:color w:val="000000"/>
                <w:sz w:val="22"/>
                <w:szCs w:val="22"/>
              </w:rPr>
            </w:pPr>
          </w:p>
        </w:tc>
        <w:tc>
          <w:tcPr>
            <w:tcW w:w="3132" w:type="dxa"/>
            <w:tcBorders>
              <w:top w:val="nil"/>
              <w:left w:val="nil"/>
              <w:bottom w:val="single" w:color="000000" w:sz="4" w:space="0"/>
              <w:right w:val="single" w:color="000000" w:sz="4" w:space="0"/>
            </w:tcBorders>
            <w:noWrap/>
            <w:tcMar>
              <w:top w:w="15" w:type="dxa"/>
              <w:left w:w="15" w:type="dxa"/>
              <w:right w:w="15" w:type="dxa"/>
            </w:tcMar>
            <w:vAlign w:val="center"/>
          </w:tcPr>
          <w:p w14:paraId="21B311DB">
            <w:pPr>
              <w:widowControl/>
              <w:jc w:val="left"/>
              <w:textAlignment w:val="center"/>
              <w:rPr>
                <w:rFonts w:ascii="宋体" w:cs="Times New Roman"/>
                <w:color w:val="000000"/>
                <w:sz w:val="22"/>
                <w:szCs w:val="22"/>
              </w:rPr>
            </w:pPr>
            <w:r>
              <w:rPr>
                <w:rFonts w:hint="eastAsia" w:cs="宋体"/>
              </w:rPr>
              <w:t>十一、城乡社区支出</w:t>
            </w:r>
          </w:p>
        </w:tc>
        <w:tc>
          <w:tcPr>
            <w:tcW w:w="624" w:type="dxa"/>
            <w:tcBorders>
              <w:top w:val="nil"/>
              <w:left w:val="nil"/>
              <w:bottom w:val="single" w:color="000000" w:sz="4" w:space="0"/>
              <w:right w:val="single" w:color="000000" w:sz="4" w:space="0"/>
            </w:tcBorders>
            <w:noWrap/>
            <w:tcMar>
              <w:top w:w="15" w:type="dxa"/>
              <w:left w:w="15" w:type="dxa"/>
              <w:right w:w="15" w:type="dxa"/>
            </w:tcMar>
            <w:vAlign w:val="center"/>
          </w:tcPr>
          <w:p w14:paraId="45CB4254">
            <w:pPr>
              <w:widowControl/>
              <w:jc w:val="center"/>
              <w:textAlignment w:val="center"/>
              <w:rPr>
                <w:rFonts w:ascii="宋体" w:cs="Times New Roman"/>
                <w:color w:val="000000"/>
                <w:sz w:val="22"/>
                <w:szCs w:val="22"/>
              </w:rPr>
            </w:pPr>
            <w:r>
              <w:t>43</w:t>
            </w:r>
          </w:p>
        </w:tc>
        <w:tc>
          <w:tcPr>
            <w:tcW w:w="926" w:type="dxa"/>
            <w:tcBorders>
              <w:top w:val="nil"/>
              <w:left w:val="nil"/>
              <w:bottom w:val="single" w:color="000000" w:sz="4" w:space="0"/>
              <w:right w:val="single" w:color="000000" w:sz="4" w:space="0"/>
            </w:tcBorders>
            <w:noWrap/>
            <w:tcMar>
              <w:top w:w="15" w:type="dxa"/>
              <w:left w:w="15" w:type="dxa"/>
              <w:right w:w="15" w:type="dxa"/>
            </w:tcMar>
            <w:vAlign w:val="center"/>
          </w:tcPr>
          <w:p w14:paraId="135A8BBB">
            <w:pPr>
              <w:jc w:val="right"/>
              <w:rPr>
                <w:rFonts w:ascii="宋体" w:cs="Times New Roman"/>
                <w:color w:val="000000"/>
                <w:sz w:val="22"/>
                <w:szCs w:val="22"/>
              </w:rPr>
            </w:pPr>
          </w:p>
        </w:tc>
        <w:tc>
          <w:tcPr>
            <w:tcW w:w="800" w:type="dxa"/>
            <w:tcBorders>
              <w:top w:val="nil"/>
              <w:left w:val="nil"/>
              <w:bottom w:val="single" w:color="000000" w:sz="4" w:space="0"/>
              <w:right w:val="single" w:color="000000" w:sz="4" w:space="0"/>
            </w:tcBorders>
            <w:noWrap/>
            <w:tcMar>
              <w:top w:w="15" w:type="dxa"/>
              <w:left w:w="15" w:type="dxa"/>
              <w:right w:w="15" w:type="dxa"/>
            </w:tcMar>
            <w:vAlign w:val="center"/>
          </w:tcPr>
          <w:p w14:paraId="25F90445">
            <w:pPr>
              <w:jc w:val="right"/>
              <w:rPr>
                <w:rFonts w:ascii="宋体" w:cs="Times New Roman"/>
                <w:color w:val="000000"/>
                <w:sz w:val="22"/>
                <w:szCs w:val="22"/>
              </w:rPr>
            </w:pPr>
          </w:p>
        </w:tc>
        <w:tc>
          <w:tcPr>
            <w:tcW w:w="337" w:type="dxa"/>
            <w:tcBorders>
              <w:top w:val="nil"/>
              <w:left w:val="nil"/>
              <w:bottom w:val="single" w:color="000000" w:sz="4" w:space="0"/>
              <w:right w:val="single" w:color="000000" w:sz="4" w:space="0"/>
            </w:tcBorders>
            <w:noWrap/>
            <w:tcMar>
              <w:top w:w="15" w:type="dxa"/>
              <w:left w:w="15" w:type="dxa"/>
              <w:right w:w="15" w:type="dxa"/>
            </w:tcMar>
            <w:vAlign w:val="center"/>
          </w:tcPr>
          <w:p w14:paraId="0352D385">
            <w:pPr>
              <w:jc w:val="right"/>
              <w:rPr>
                <w:rFonts w:ascii="宋体" w:cs="Times New Roman"/>
                <w:color w:val="000000"/>
                <w:sz w:val="22"/>
                <w:szCs w:val="22"/>
              </w:rPr>
            </w:pPr>
          </w:p>
        </w:tc>
        <w:tc>
          <w:tcPr>
            <w:tcW w:w="646" w:type="dxa"/>
            <w:tcBorders>
              <w:top w:val="nil"/>
              <w:left w:val="nil"/>
              <w:bottom w:val="single" w:color="000000" w:sz="4" w:space="0"/>
              <w:right w:val="single" w:color="000000" w:sz="4" w:space="0"/>
            </w:tcBorders>
            <w:noWrap/>
            <w:tcMar>
              <w:top w:w="15" w:type="dxa"/>
              <w:left w:w="15" w:type="dxa"/>
              <w:right w:w="15" w:type="dxa"/>
            </w:tcMar>
            <w:vAlign w:val="center"/>
          </w:tcPr>
          <w:p w14:paraId="41F4F827">
            <w:pPr>
              <w:jc w:val="right"/>
              <w:rPr>
                <w:rFonts w:ascii="宋体" w:cs="Times New Roman"/>
                <w:color w:val="000000"/>
                <w:sz w:val="22"/>
                <w:szCs w:val="22"/>
              </w:rPr>
            </w:pPr>
          </w:p>
        </w:tc>
      </w:tr>
      <w:tr w14:paraId="7EB08123">
        <w:tblPrEx>
          <w:tblCellMar>
            <w:top w:w="0" w:type="dxa"/>
            <w:left w:w="0" w:type="dxa"/>
            <w:bottom w:w="0" w:type="dxa"/>
            <w:right w:w="0" w:type="dxa"/>
          </w:tblCellMar>
        </w:tblPrEx>
        <w:trPr>
          <w:trHeight w:val="210" w:hRule="atLeast"/>
          <w:jc w:val="center"/>
        </w:trPr>
        <w:tc>
          <w:tcPr>
            <w:tcW w:w="2703"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0C39C6D8">
            <w:pPr>
              <w:jc w:val="left"/>
              <w:rPr>
                <w:rFonts w:ascii="宋体" w:cs="Times New Roman"/>
                <w:color w:val="000000"/>
                <w:sz w:val="22"/>
                <w:szCs w:val="22"/>
              </w:rPr>
            </w:pPr>
          </w:p>
        </w:tc>
        <w:tc>
          <w:tcPr>
            <w:tcW w:w="645" w:type="dxa"/>
            <w:tcBorders>
              <w:top w:val="nil"/>
              <w:left w:val="nil"/>
              <w:bottom w:val="single" w:color="000000" w:sz="4" w:space="0"/>
              <w:right w:val="single" w:color="000000" w:sz="4" w:space="0"/>
            </w:tcBorders>
            <w:noWrap/>
            <w:tcMar>
              <w:top w:w="15" w:type="dxa"/>
              <w:left w:w="15" w:type="dxa"/>
              <w:right w:w="15" w:type="dxa"/>
            </w:tcMar>
            <w:vAlign w:val="center"/>
          </w:tcPr>
          <w:p w14:paraId="21F1E4DE">
            <w:pPr>
              <w:widowControl/>
              <w:jc w:val="center"/>
              <w:textAlignment w:val="center"/>
              <w:rPr>
                <w:rFonts w:ascii="宋体" w:cs="Times New Roman"/>
                <w:color w:val="000000"/>
                <w:sz w:val="22"/>
                <w:szCs w:val="22"/>
              </w:rPr>
            </w:pPr>
            <w:r>
              <w:t>12</w:t>
            </w:r>
          </w:p>
        </w:tc>
        <w:tc>
          <w:tcPr>
            <w:tcW w:w="1020" w:type="dxa"/>
            <w:tcBorders>
              <w:top w:val="nil"/>
              <w:left w:val="nil"/>
              <w:bottom w:val="single" w:color="000000" w:sz="4" w:space="0"/>
              <w:right w:val="single" w:color="000000" w:sz="4" w:space="0"/>
            </w:tcBorders>
            <w:noWrap/>
            <w:tcMar>
              <w:top w:w="15" w:type="dxa"/>
              <w:left w:w="15" w:type="dxa"/>
              <w:right w:w="15" w:type="dxa"/>
            </w:tcMar>
            <w:vAlign w:val="center"/>
          </w:tcPr>
          <w:p w14:paraId="2039CC16">
            <w:pPr>
              <w:jc w:val="right"/>
              <w:rPr>
                <w:rFonts w:ascii="宋体" w:cs="Times New Roman"/>
                <w:color w:val="000000"/>
                <w:sz w:val="22"/>
                <w:szCs w:val="22"/>
              </w:rPr>
            </w:pPr>
          </w:p>
        </w:tc>
        <w:tc>
          <w:tcPr>
            <w:tcW w:w="3132" w:type="dxa"/>
            <w:tcBorders>
              <w:top w:val="nil"/>
              <w:left w:val="nil"/>
              <w:bottom w:val="single" w:color="000000" w:sz="4" w:space="0"/>
              <w:right w:val="single" w:color="000000" w:sz="4" w:space="0"/>
            </w:tcBorders>
            <w:noWrap/>
            <w:tcMar>
              <w:top w:w="15" w:type="dxa"/>
              <w:left w:w="15" w:type="dxa"/>
              <w:right w:w="15" w:type="dxa"/>
            </w:tcMar>
            <w:vAlign w:val="center"/>
          </w:tcPr>
          <w:p w14:paraId="21B750EE">
            <w:pPr>
              <w:widowControl/>
              <w:jc w:val="left"/>
              <w:textAlignment w:val="center"/>
              <w:rPr>
                <w:rFonts w:ascii="宋体" w:cs="Times New Roman"/>
                <w:color w:val="000000"/>
                <w:sz w:val="22"/>
                <w:szCs w:val="22"/>
              </w:rPr>
            </w:pPr>
            <w:r>
              <w:rPr>
                <w:rFonts w:hint="eastAsia" w:cs="宋体"/>
              </w:rPr>
              <w:t>十二、农林水支出</w:t>
            </w:r>
          </w:p>
        </w:tc>
        <w:tc>
          <w:tcPr>
            <w:tcW w:w="624" w:type="dxa"/>
            <w:tcBorders>
              <w:top w:val="nil"/>
              <w:left w:val="nil"/>
              <w:bottom w:val="single" w:color="000000" w:sz="4" w:space="0"/>
              <w:right w:val="single" w:color="000000" w:sz="4" w:space="0"/>
            </w:tcBorders>
            <w:noWrap/>
            <w:tcMar>
              <w:top w:w="15" w:type="dxa"/>
              <w:left w:w="15" w:type="dxa"/>
              <w:right w:w="15" w:type="dxa"/>
            </w:tcMar>
            <w:vAlign w:val="center"/>
          </w:tcPr>
          <w:p w14:paraId="012B8F34">
            <w:pPr>
              <w:widowControl/>
              <w:jc w:val="center"/>
              <w:textAlignment w:val="center"/>
              <w:rPr>
                <w:rFonts w:ascii="宋体" w:cs="Times New Roman"/>
                <w:color w:val="000000"/>
                <w:sz w:val="22"/>
                <w:szCs w:val="22"/>
              </w:rPr>
            </w:pPr>
            <w:r>
              <w:t>44</w:t>
            </w:r>
          </w:p>
        </w:tc>
        <w:tc>
          <w:tcPr>
            <w:tcW w:w="926" w:type="dxa"/>
            <w:tcBorders>
              <w:top w:val="nil"/>
              <w:left w:val="nil"/>
              <w:bottom w:val="single" w:color="000000" w:sz="4" w:space="0"/>
              <w:right w:val="single" w:color="000000" w:sz="4" w:space="0"/>
            </w:tcBorders>
            <w:noWrap/>
            <w:tcMar>
              <w:top w:w="15" w:type="dxa"/>
              <w:left w:w="15" w:type="dxa"/>
              <w:right w:w="15" w:type="dxa"/>
            </w:tcMar>
            <w:vAlign w:val="center"/>
          </w:tcPr>
          <w:p w14:paraId="76D0C33A">
            <w:pPr>
              <w:jc w:val="right"/>
              <w:rPr>
                <w:rFonts w:ascii="宋体" w:cs="Times New Roman"/>
                <w:color w:val="000000"/>
                <w:sz w:val="22"/>
                <w:szCs w:val="22"/>
              </w:rPr>
            </w:pPr>
          </w:p>
        </w:tc>
        <w:tc>
          <w:tcPr>
            <w:tcW w:w="800" w:type="dxa"/>
            <w:tcBorders>
              <w:top w:val="nil"/>
              <w:left w:val="nil"/>
              <w:bottom w:val="single" w:color="000000" w:sz="4" w:space="0"/>
              <w:right w:val="single" w:color="000000" w:sz="4" w:space="0"/>
            </w:tcBorders>
            <w:noWrap/>
            <w:tcMar>
              <w:top w:w="15" w:type="dxa"/>
              <w:left w:w="15" w:type="dxa"/>
              <w:right w:w="15" w:type="dxa"/>
            </w:tcMar>
            <w:vAlign w:val="center"/>
          </w:tcPr>
          <w:p w14:paraId="01354A0B">
            <w:pPr>
              <w:jc w:val="right"/>
              <w:rPr>
                <w:rFonts w:ascii="宋体" w:cs="Times New Roman"/>
                <w:color w:val="000000"/>
                <w:sz w:val="22"/>
                <w:szCs w:val="22"/>
              </w:rPr>
            </w:pPr>
          </w:p>
        </w:tc>
        <w:tc>
          <w:tcPr>
            <w:tcW w:w="337" w:type="dxa"/>
            <w:tcBorders>
              <w:top w:val="nil"/>
              <w:left w:val="nil"/>
              <w:bottom w:val="single" w:color="000000" w:sz="4" w:space="0"/>
              <w:right w:val="single" w:color="000000" w:sz="4" w:space="0"/>
            </w:tcBorders>
            <w:noWrap/>
            <w:tcMar>
              <w:top w:w="15" w:type="dxa"/>
              <w:left w:w="15" w:type="dxa"/>
              <w:right w:w="15" w:type="dxa"/>
            </w:tcMar>
            <w:vAlign w:val="center"/>
          </w:tcPr>
          <w:p w14:paraId="7BC72759">
            <w:pPr>
              <w:jc w:val="right"/>
              <w:rPr>
                <w:rFonts w:ascii="宋体" w:cs="Times New Roman"/>
                <w:color w:val="000000"/>
                <w:sz w:val="22"/>
                <w:szCs w:val="22"/>
              </w:rPr>
            </w:pPr>
          </w:p>
        </w:tc>
        <w:tc>
          <w:tcPr>
            <w:tcW w:w="646" w:type="dxa"/>
            <w:tcBorders>
              <w:top w:val="nil"/>
              <w:left w:val="nil"/>
              <w:bottom w:val="single" w:color="000000" w:sz="4" w:space="0"/>
              <w:right w:val="single" w:color="000000" w:sz="4" w:space="0"/>
            </w:tcBorders>
            <w:noWrap/>
            <w:tcMar>
              <w:top w:w="15" w:type="dxa"/>
              <w:left w:w="15" w:type="dxa"/>
              <w:right w:w="15" w:type="dxa"/>
            </w:tcMar>
            <w:vAlign w:val="center"/>
          </w:tcPr>
          <w:p w14:paraId="41B3E687">
            <w:pPr>
              <w:jc w:val="right"/>
              <w:rPr>
                <w:rFonts w:ascii="宋体" w:cs="Times New Roman"/>
                <w:color w:val="000000"/>
                <w:sz w:val="22"/>
                <w:szCs w:val="22"/>
              </w:rPr>
            </w:pPr>
          </w:p>
        </w:tc>
      </w:tr>
      <w:tr w14:paraId="65736A28">
        <w:tblPrEx>
          <w:tblCellMar>
            <w:top w:w="0" w:type="dxa"/>
            <w:left w:w="0" w:type="dxa"/>
            <w:bottom w:w="0" w:type="dxa"/>
            <w:right w:w="0" w:type="dxa"/>
          </w:tblCellMar>
        </w:tblPrEx>
        <w:trPr>
          <w:trHeight w:val="210" w:hRule="atLeast"/>
          <w:jc w:val="center"/>
        </w:trPr>
        <w:tc>
          <w:tcPr>
            <w:tcW w:w="2703"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1340B7BF">
            <w:pPr>
              <w:jc w:val="left"/>
              <w:rPr>
                <w:rFonts w:ascii="宋体" w:cs="Times New Roman"/>
                <w:color w:val="000000"/>
                <w:sz w:val="22"/>
                <w:szCs w:val="22"/>
              </w:rPr>
            </w:pPr>
          </w:p>
        </w:tc>
        <w:tc>
          <w:tcPr>
            <w:tcW w:w="645" w:type="dxa"/>
            <w:tcBorders>
              <w:top w:val="nil"/>
              <w:left w:val="nil"/>
              <w:bottom w:val="single" w:color="000000" w:sz="4" w:space="0"/>
              <w:right w:val="single" w:color="000000" w:sz="4" w:space="0"/>
            </w:tcBorders>
            <w:noWrap/>
            <w:tcMar>
              <w:top w:w="15" w:type="dxa"/>
              <w:left w:w="15" w:type="dxa"/>
              <w:right w:w="15" w:type="dxa"/>
            </w:tcMar>
            <w:vAlign w:val="center"/>
          </w:tcPr>
          <w:p w14:paraId="35B84A60">
            <w:pPr>
              <w:widowControl/>
              <w:jc w:val="center"/>
              <w:textAlignment w:val="center"/>
              <w:rPr>
                <w:rFonts w:ascii="宋体" w:cs="Times New Roman"/>
                <w:color w:val="000000"/>
                <w:sz w:val="22"/>
                <w:szCs w:val="22"/>
              </w:rPr>
            </w:pPr>
            <w:r>
              <w:t>13</w:t>
            </w:r>
          </w:p>
        </w:tc>
        <w:tc>
          <w:tcPr>
            <w:tcW w:w="1020" w:type="dxa"/>
            <w:tcBorders>
              <w:top w:val="nil"/>
              <w:left w:val="nil"/>
              <w:bottom w:val="single" w:color="000000" w:sz="4" w:space="0"/>
              <w:right w:val="single" w:color="000000" w:sz="4" w:space="0"/>
            </w:tcBorders>
            <w:noWrap/>
            <w:tcMar>
              <w:top w:w="15" w:type="dxa"/>
              <w:left w:w="15" w:type="dxa"/>
              <w:right w:w="15" w:type="dxa"/>
            </w:tcMar>
            <w:vAlign w:val="center"/>
          </w:tcPr>
          <w:p w14:paraId="7A6304C6">
            <w:pPr>
              <w:jc w:val="right"/>
              <w:rPr>
                <w:rFonts w:ascii="宋体" w:cs="Times New Roman"/>
                <w:color w:val="000000"/>
                <w:sz w:val="22"/>
                <w:szCs w:val="22"/>
              </w:rPr>
            </w:pPr>
          </w:p>
        </w:tc>
        <w:tc>
          <w:tcPr>
            <w:tcW w:w="3132" w:type="dxa"/>
            <w:tcBorders>
              <w:top w:val="nil"/>
              <w:left w:val="nil"/>
              <w:bottom w:val="single" w:color="000000" w:sz="4" w:space="0"/>
              <w:right w:val="single" w:color="000000" w:sz="4" w:space="0"/>
            </w:tcBorders>
            <w:noWrap/>
            <w:tcMar>
              <w:top w:w="15" w:type="dxa"/>
              <w:left w:w="15" w:type="dxa"/>
              <w:right w:w="15" w:type="dxa"/>
            </w:tcMar>
            <w:vAlign w:val="center"/>
          </w:tcPr>
          <w:p w14:paraId="2F97626C">
            <w:pPr>
              <w:widowControl/>
              <w:jc w:val="left"/>
              <w:textAlignment w:val="center"/>
              <w:rPr>
                <w:rFonts w:ascii="宋体" w:cs="Times New Roman"/>
                <w:color w:val="000000"/>
                <w:sz w:val="22"/>
                <w:szCs w:val="22"/>
              </w:rPr>
            </w:pPr>
            <w:r>
              <w:rPr>
                <w:rFonts w:hint="eastAsia" w:cs="宋体"/>
              </w:rPr>
              <w:t>十三、交通运输支出</w:t>
            </w:r>
          </w:p>
        </w:tc>
        <w:tc>
          <w:tcPr>
            <w:tcW w:w="624" w:type="dxa"/>
            <w:tcBorders>
              <w:top w:val="nil"/>
              <w:left w:val="nil"/>
              <w:bottom w:val="single" w:color="000000" w:sz="4" w:space="0"/>
              <w:right w:val="single" w:color="000000" w:sz="4" w:space="0"/>
            </w:tcBorders>
            <w:noWrap/>
            <w:tcMar>
              <w:top w:w="15" w:type="dxa"/>
              <w:left w:w="15" w:type="dxa"/>
              <w:right w:w="15" w:type="dxa"/>
            </w:tcMar>
            <w:vAlign w:val="center"/>
          </w:tcPr>
          <w:p w14:paraId="1A6605BF">
            <w:pPr>
              <w:widowControl/>
              <w:jc w:val="center"/>
              <w:textAlignment w:val="center"/>
              <w:rPr>
                <w:rFonts w:ascii="宋体" w:cs="Times New Roman"/>
                <w:color w:val="000000"/>
                <w:sz w:val="22"/>
                <w:szCs w:val="22"/>
              </w:rPr>
            </w:pPr>
            <w:r>
              <w:t>45</w:t>
            </w:r>
          </w:p>
        </w:tc>
        <w:tc>
          <w:tcPr>
            <w:tcW w:w="926" w:type="dxa"/>
            <w:tcBorders>
              <w:top w:val="nil"/>
              <w:left w:val="nil"/>
              <w:bottom w:val="single" w:color="000000" w:sz="4" w:space="0"/>
              <w:right w:val="single" w:color="000000" w:sz="4" w:space="0"/>
            </w:tcBorders>
            <w:noWrap/>
            <w:tcMar>
              <w:top w:w="15" w:type="dxa"/>
              <w:left w:w="15" w:type="dxa"/>
              <w:right w:w="15" w:type="dxa"/>
            </w:tcMar>
            <w:vAlign w:val="center"/>
          </w:tcPr>
          <w:p w14:paraId="3204E832">
            <w:pPr>
              <w:jc w:val="right"/>
              <w:rPr>
                <w:rFonts w:ascii="宋体" w:cs="Times New Roman"/>
                <w:color w:val="000000"/>
                <w:sz w:val="22"/>
                <w:szCs w:val="22"/>
              </w:rPr>
            </w:pPr>
          </w:p>
        </w:tc>
        <w:tc>
          <w:tcPr>
            <w:tcW w:w="800" w:type="dxa"/>
            <w:tcBorders>
              <w:top w:val="nil"/>
              <w:left w:val="nil"/>
              <w:bottom w:val="single" w:color="000000" w:sz="4" w:space="0"/>
              <w:right w:val="single" w:color="000000" w:sz="4" w:space="0"/>
            </w:tcBorders>
            <w:noWrap/>
            <w:tcMar>
              <w:top w:w="15" w:type="dxa"/>
              <w:left w:w="15" w:type="dxa"/>
              <w:right w:w="15" w:type="dxa"/>
            </w:tcMar>
            <w:vAlign w:val="center"/>
          </w:tcPr>
          <w:p w14:paraId="1BBCAB45">
            <w:pPr>
              <w:jc w:val="right"/>
              <w:rPr>
                <w:rFonts w:ascii="宋体" w:cs="Times New Roman"/>
                <w:color w:val="000000"/>
                <w:sz w:val="22"/>
                <w:szCs w:val="22"/>
              </w:rPr>
            </w:pPr>
          </w:p>
        </w:tc>
        <w:tc>
          <w:tcPr>
            <w:tcW w:w="337" w:type="dxa"/>
            <w:tcBorders>
              <w:top w:val="nil"/>
              <w:left w:val="nil"/>
              <w:bottom w:val="single" w:color="000000" w:sz="4" w:space="0"/>
              <w:right w:val="single" w:color="000000" w:sz="4" w:space="0"/>
            </w:tcBorders>
            <w:noWrap/>
            <w:tcMar>
              <w:top w:w="15" w:type="dxa"/>
              <w:left w:w="15" w:type="dxa"/>
              <w:right w:w="15" w:type="dxa"/>
            </w:tcMar>
            <w:vAlign w:val="center"/>
          </w:tcPr>
          <w:p w14:paraId="05505C0E">
            <w:pPr>
              <w:jc w:val="right"/>
              <w:rPr>
                <w:rFonts w:ascii="宋体" w:cs="Times New Roman"/>
                <w:color w:val="000000"/>
                <w:sz w:val="22"/>
                <w:szCs w:val="22"/>
              </w:rPr>
            </w:pPr>
          </w:p>
        </w:tc>
        <w:tc>
          <w:tcPr>
            <w:tcW w:w="646" w:type="dxa"/>
            <w:tcBorders>
              <w:top w:val="nil"/>
              <w:left w:val="nil"/>
              <w:bottom w:val="single" w:color="000000" w:sz="4" w:space="0"/>
              <w:right w:val="single" w:color="000000" w:sz="4" w:space="0"/>
            </w:tcBorders>
            <w:noWrap/>
            <w:tcMar>
              <w:top w:w="15" w:type="dxa"/>
              <w:left w:w="15" w:type="dxa"/>
              <w:right w:w="15" w:type="dxa"/>
            </w:tcMar>
            <w:vAlign w:val="center"/>
          </w:tcPr>
          <w:p w14:paraId="7E758B84">
            <w:pPr>
              <w:jc w:val="right"/>
              <w:rPr>
                <w:rFonts w:ascii="宋体" w:cs="Times New Roman"/>
                <w:color w:val="000000"/>
                <w:sz w:val="22"/>
                <w:szCs w:val="22"/>
              </w:rPr>
            </w:pPr>
          </w:p>
        </w:tc>
      </w:tr>
      <w:tr w14:paraId="7AD69C43">
        <w:tblPrEx>
          <w:tblCellMar>
            <w:top w:w="0" w:type="dxa"/>
            <w:left w:w="0" w:type="dxa"/>
            <w:bottom w:w="0" w:type="dxa"/>
            <w:right w:w="0" w:type="dxa"/>
          </w:tblCellMar>
        </w:tblPrEx>
        <w:trPr>
          <w:trHeight w:val="210" w:hRule="atLeast"/>
          <w:jc w:val="center"/>
        </w:trPr>
        <w:tc>
          <w:tcPr>
            <w:tcW w:w="2703"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47354700">
            <w:pPr>
              <w:jc w:val="left"/>
              <w:rPr>
                <w:rFonts w:ascii="宋体" w:cs="Times New Roman"/>
                <w:color w:val="000000"/>
                <w:sz w:val="22"/>
                <w:szCs w:val="22"/>
              </w:rPr>
            </w:pPr>
          </w:p>
        </w:tc>
        <w:tc>
          <w:tcPr>
            <w:tcW w:w="645" w:type="dxa"/>
            <w:tcBorders>
              <w:top w:val="nil"/>
              <w:left w:val="nil"/>
              <w:bottom w:val="single" w:color="000000" w:sz="4" w:space="0"/>
              <w:right w:val="single" w:color="000000" w:sz="4" w:space="0"/>
            </w:tcBorders>
            <w:noWrap/>
            <w:tcMar>
              <w:top w:w="15" w:type="dxa"/>
              <w:left w:w="15" w:type="dxa"/>
              <w:right w:w="15" w:type="dxa"/>
            </w:tcMar>
            <w:vAlign w:val="center"/>
          </w:tcPr>
          <w:p w14:paraId="3D48F290">
            <w:pPr>
              <w:widowControl/>
              <w:jc w:val="center"/>
              <w:textAlignment w:val="center"/>
              <w:rPr>
                <w:rFonts w:ascii="宋体" w:cs="Times New Roman"/>
                <w:color w:val="000000"/>
                <w:sz w:val="22"/>
                <w:szCs w:val="22"/>
              </w:rPr>
            </w:pPr>
            <w:r>
              <w:t>14</w:t>
            </w:r>
          </w:p>
        </w:tc>
        <w:tc>
          <w:tcPr>
            <w:tcW w:w="1020" w:type="dxa"/>
            <w:tcBorders>
              <w:top w:val="nil"/>
              <w:left w:val="nil"/>
              <w:bottom w:val="single" w:color="000000" w:sz="4" w:space="0"/>
              <w:right w:val="single" w:color="000000" w:sz="4" w:space="0"/>
            </w:tcBorders>
            <w:noWrap/>
            <w:tcMar>
              <w:top w:w="15" w:type="dxa"/>
              <w:left w:w="15" w:type="dxa"/>
              <w:right w:w="15" w:type="dxa"/>
            </w:tcMar>
            <w:vAlign w:val="center"/>
          </w:tcPr>
          <w:p w14:paraId="192000F8">
            <w:pPr>
              <w:jc w:val="right"/>
              <w:rPr>
                <w:rFonts w:ascii="宋体" w:cs="Times New Roman"/>
                <w:color w:val="000000"/>
                <w:sz w:val="22"/>
                <w:szCs w:val="22"/>
              </w:rPr>
            </w:pPr>
          </w:p>
        </w:tc>
        <w:tc>
          <w:tcPr>
            <w:tcW w:w="3132" w:type="dxa"/>
            <w:tcBorders>
              <w:top w:val="nil"/>
              <w:left w:val="nil"/>
              <w:bottom w:val="single" w:color="000000" w:sz="4" w:space="0"/>
              <w:right w:val="single" w:color="000000" w:sz="4" w:space="0"/>
            </w:tcBorders>
            <w:noWrap/>
            <w:tcMar>
              <w:top w:w="15" w:type="dxa"/>
              <w:left w:w="15" w:type="dxa"/>
              <w:right w:w="15" w:type="dxa"/>
            </w:tcMar>
            <w:vAlign w:val="center"/>
          </w:tcPr>
          <w:p w14:paraId="58357876">
            <w:pPr>
              <w:widowControl/>
              <w:jc w:val="left"/>
              <w:textAlignment w:val="center"/>
              <w:rPr>
                <w:rFonts w:ascii="宋体" w:cs="Times New Roman"/>
                <w:color w:val="000000"/>
                <w:sz w:val="22"/>
                <w:szCs w:val="22"/>
              </w:rPr>
            </w:pPr>
            <w:r>
              <w:rPr>
                <w:rFonts w:hint="eastAsia" w:cs="宋体"/>
              </w:rPr>
              <w:t>十四、资源勘探工业信息等支出</w:t>
            </w:r>
          </w:p>
        </w:tc>
        <w:tc>
          <w:tcPr>
            <w:tcW w:w="624" w:type="dxa"/>
            <w:tcBorders>
              <w:top w:val="nil"/>
              <w:left w:val="nil"/>
              <w:bottom w:val="single" w:color="000000" w:sz="4" w:space="0"/>
              <w:right w:val="single" w:color="000000" w:sz="4" w:space="0"/>
            </w:tcBorders>
            <w:noWrap/>
            <w:tcMar>
              <w:top w:w="15" w:type="dxa"/>
              <w:left w:w="15" w:type="dxa"/>
              <w:right w:w="15" w:type="dxa"/>
            </w:tcMar>
            <w:vAlign w:val="center"/>
          </w:tcPr>
          <w:p w14:paraId="60C46580">
            <w:pPr>
              <w:widowControl/>
              <w:jc w:val="center"/>
              <w:textAlignment w:val="center"/>
              <w:rPr>
                <w:rFonts w:ascii="宋体" w:cs="Times New Roman"/>
                <w:color w:val="000000"/>
                <w:sz w:val="22"/>
                <w:szCs w:val="22"/>
              </w:rPr>
            </w:pPr>
            <w:r>
              <w:t>46</w:t>
            </w:r>
          </w:p>
        </w:tc>
        <w:tc>
          <w:tcPr>
            <w:tcW w:w="926" w:type="dxa"/>
            <w:tcBorders>
              <w:top w:val="nil"/>
              <w:left w:val="nil"/>
              <w:bottom w:val="single" w:color="000000" w:sz="4" w:space="0"/>
              <w:right w:val="single" w:color="000000" w:sz="4" w:space="0"/>
            </w:tcBorders>
            <w:noWrap/>
            <w:tcMar>
              <w:top w:w="15" w:type="dxa"/>
              <w:left w:w="15" w:type="dxa"/>
              <w:right w:w="15" w:type="dxa"/>
            </w:tcMar>
            <w:vAlign w:val="center"/>
          </w:tcPr>
          <w:p w14:paraId="4A892D30">
            <w:pPr>
              <w:jc w:val="right"/>
              <w:rPr>
                <w:rFonts w:ascii="宋体" w:cs="Times New Roman"/>
                <w:color w:val="000000"/>
                <w:sz w:val="22"/>
                <w:szCs w:val="22"/>
              </w:rPr>
            </w:pPr>
          </w:p>
        </w:tc>
        <w:tc>
          <w:tcPr>
            <w:tcW w:w="800" w:type="dxa"/>
            <w:tcBorders>
              <w:top w:val="nil"/>
              <w:left w:val="nil"/>
              <w:bottom w:val="single" w:color="000000" w:sz="4" w:space="0"/>
              <w:right w:val="single" w:color="000000" w:sz="4" w:space="0"/>
            </w:tcBorders>
            <w:noWrap/>
            <w:tcMar>
              <w:top w:w="15" w:type="dxa"/>
              <w:left w:w="15" w:type="dxa"/>
              <w:right w:w="15" w:type="dxa"/>
            </w:tcMar>
            <w:vAlign w:val="center"/>
          </w:tcPr>
          <w:p w14:paraId="35AF1D82">
            <w:pPr>
              <w:jc w:val="right"/>
              <w:rPr>
                <w:rFonts w:ascii="宋体" w:cs="Times New Roman"/>
                <w:color w:val="000000"/>
                <w:sz w:val="22"/>
                <w:szCs w:val="22"/>
              </w:rPr>
            </w:pPr>
          </w:p>
        </w:tc>
        <w:tc>
          <w:tcPr>
            <w:tcW w:w="337" w:type="dxa"/>
            <w:tcBorders>
              <w:top w:val="nil"/>
              <w:left w:val="nil"/>
              <w:bottom w:val="single" w:color="000000" w:sz="4" w:space="0"/>
              <w:right w:val="single" w:color="000000" w:sz="4" w:space="0"/>
            </w:tcBorders>
            <w:noWrap/>
            <w:tcMar>
              <w:top w:w="15" w:type="dxa"/>
              <w:left w:w="15" w:type="dxa"/>
              <w:right w:w="15" w:type="dxa"/>
            </w:tcMar>
            <w:vAlign w:val="center"/>
          </w:tcPr>
          <w:p w14:paraId="564B023D">
            <w:pPr>
              <w:jc w:val="right"/>
              <w:rPr>
                <w:rFonts w:ascii="宋体" w:cs="Times New Roman"/>
                <w:color w:val="000000"/>
                <w:sz w:val="22"/>
                <w:szCs w:val="22"/>
              </w:rPr>
            </w:pPr>
          </w:p>
        </w:tc>
        <w:tc>
          <w:tcPr>
            <w:tcW w:w="646" w:type="dxa"/>
            <w:tcBorders>
              <w:top w:val="nil"/>
              <w:left w:val="nil"/>
              <w:bottom w:val="single" w:color="000000" w:sz="4" w:space="0"/>
              <w:right w:val="single" w:color="000000" w:sz="4" w:space="0"/>
            </w:tcBorders>
            <w:noWrap/>
            <w:tcMar>
              <w:top w:w="15" w:type="dxa"/>
              <w:left w:w="15" w:type="dxa"/>
              <w:right w:w="15" w:type="dxa"/>
            </w:tcMar>
            <w:vAlign w:val="center"/>
          </w:tcPr>
          <w:p w14:paraId="10075C30">
            <w:pPr>
              <w:jc w:val="right"/>
              <w:rPr>
                <w:rFonts w:ascii="宋体" w:cs="Times New Roman"/>
                <w:color w:val="000000"/>
                <w:sz w:val="22"/>
                <w:szCs w:val="22"/>
              </w:rPr>
            </w:pPr>
          </w:p>
        </w:tc>
      </w:tr>
      <w:tr w14:paraId="3D5D8559">
        <w:tblPrEx>
          <w:tblCellMar>
            <w:top w:w="0" w:type="dxa"/>
            <w:left w:w="0" w:type="dxa"/>
            <w:bottom w:w="0" w:type="dxa"/>
            <w:right w:w="0" w:type="dxa"/>
          </w:tblCellMar>
        </w:tblPrEx>
        <w:trPr>
          <w:trHeight w:val="210" w:hRule="atLeast"/>
          <w:jc w:val="center"/>
        </w:trPr>
        <w:tc>
          <w:tcPr>
            <w:tcW w:w="2703"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51A72605">
            <w:pPr>
              <w:jc w:val="left"/>
              <w:rPr>
                <w:rFonts w:ascii="宋体" w:cs="Times New Roman"/>
                <w:color w:val="000000"/>
                <w:sz w:val="22"/>
                <w:szCs w:val="22"/>
              </w:rPr>
            </w:pPr>
          </w:p>
        </w:tc>
        <w:tc>
          <w:tcPr>
            <w:tcW w:w="645" w:type="dxa"/>
            <w:tcBorders>
              <w:top w:val="nil"/>
              <w:left w:val="nil"/>
              <w:bottom w:val="single" w:color="000000" w:sz="4" w:space="0"/>
              <w:right w:val="single" w:color="000000" w:sz="4" w:space="0"/>
            </w:tcBorders>
            <w:noWrap/>
            <w:tcMar>
              <w:top w:w="15" w:type="dxa"/>
              <w:left w:w="15" w:type="dxa"/>
              <w:right w:w="15" w:type="dxa"/>
            </w:tcMar>
            <w:vAlign w:val="center"/>
          </w:tcPr>
          <w:p w14:paraId="49D8FFAB">
            <w:pPr>
              <w:widowControl/>
              <w:jc w:val="center"/>
              <w:textAlignment w:val="center"/>
              <w:rPr>
                <w:rFonts w:ascii="宋体" w:cs="Times New Roman"/>
                <w:color w:val="000000"/>
                <w:sz w:val="22"/>
                <w:szCs w:val="22"/>
              </w:rPr>
            </w:pPr>
            <w:r>
              <w:t>15</w:t>
            </w:r>
          </w:p>
        </w:tc>
        <w:tc>
          <w:tcPr>
            <w:tcW w:w="1020" w:type="dxa"/>
            <w:tcBorders>
              <w:top w:val="nil"/>
              <w:left w:val="nil"/>
              <w:bottom w:val="single" w:color="000000" w:sz="4" w:space="0"/>
              <w:right w:val="single" w:color="000000" w:sz="4" w:space="0"/>
            </w:tcBorders>
            <w:noWrap/>
            <w:tcMar>
              <w:top w:w="15" w:type="dxa"/>
              <w:left w:w="15" w:type="dxa"/>
              <w:right w:w="15" w:type="dxa"/>
            </w:tcMar>
            <w:vAlign w:val="center"/>
          </w:tcPr>
          <w:p w14:paraId="2C01ABDF">
            <w:pPr>
              <w:jc w:val="right"/>
              <w:rPr>
                <w:rFonts w:ascii="宋体" w:cs="Times New Roman"/>
                <w:color w:val="000000"/>
                <w:sz w:val="22"/>
                <w:szCs w:val="22"/>
              </w:rPr>
            </w:pPr>
          </w:p>
        </w:tc>
        <w:tc>
          <w:tcPr>
            <w:tcW w:w="3132" w:type="dxa"/>
            <w:tcBorders>
              <w:top w:val="nil"/>
              <w:left w:val="nil"/>
              <w:bottom w:val="single" w:color="000000" w:sz="4" w:space="0"/>
              <w:right w:val="single" w:color="000000" w:sz="4" w:space="0"/>
            </w:tcBorders>
            <w:noWrap/>
            <w:tcMar>
              <w:top w:w="15" w:type="dxa"/>
              <w:left w:w="15" w:type="dxa"/>
              <w:right w:w="15" w:type="dxa"/>
            </w:tcMar>
            <w:vAlign w:val="center"/>
          </w:tcPr>
          <w:p w14:paraId="1736B518">
            <w:pPr>
              <w:widowControl/>
              <w:jc w:val="left"/>
              <w:textAlignment w:val="center"/>
              <w:rPr>
                <w:rFonts w:ascii="宋体" w:cs="Times New Roman"/>
                <w:color w:val="000000"/>
                <w:sz w:val="22"/>
                <w:szCs w:val="22"/>
              </w:rPr>
            </w:pPr>
            <w:r>
              <w:rPr>
                <w:rFonts w:hint="eastAsia" w:cs="宋体"/>
              </w:rPr>
              <w:t>十五、商业服务业等支出</w:t>
            </w:r>
          </w:p>
        </w:tc>
        <w:tc>
          <w:tcPr>
            <w:tcW w:w="624" w:type="dxa"/>
            <w:tcBorders>
              <w:top w:val="nil"/>
              <w:left w:val="nil"/>
              <w:bottom w:val="single" w:color="000000" w:sz="4" w:space="0"/>
              <w:right w:val="single" w:color="000000" w:sz="4" w:space="0"/>
            </w:tcBorders>
            <w:noWrap/>
            <w:tcMar>
              <w:top w:w="15" w:type="dxa"/>
              <w:left w:w="15" w:type="dxa"/>
              <w:right w:w="15" w:type="dxa"/>
            </w:tcMar>
            <w:vAlign w:val="center"/>
          </w:tcPr>
          <w:p w14:paraId="0F6A4101">
            <w:pPr>
              <w:widowControl/>
              <w:jc w:val="center"/>
              <w:textAlignment w:val="center"/>
              <w:rPr>
                <w:rFonts w:ascii="宋体" w:cs="Times New Roman"/>
                <w:color w:val="000000"/>
                <w:sz w:val="22"/>
                <w:szCs w:val="22"/>
              </w:rPr>
            </w:pPr>
            <w:r>
              <w:t>47</w:t>
            </w:r>
          </w:p>
        </w:tc>
        <w:tc>
          <w:tcPr>
            <w:tcW w:w="926" w:type="dxa"/>
            <w:tcBorders>
              <w:top w:val="nil"/>
              <w:left w:val="nil"/>
              <w:bottom w:val="single" w:color="000000" w:sz="4" w:space="0"/>
              <w:right w:val="single" w:color="000000" w:sz="4" w:space="0"/>
            </w:tcBorders>
            <w:noWrap/>
            <w:tcMar>
              <w:top w:w="15" w:type="dxa"/>
              <w:left w:w="15" w:type="dxa"/>
              <w:right w:w="15" w:type="dxa"/>
            </w:tcMar>
            <w:vAlign w:val="center"/>
          </w:tcPr>
          <w:p w14:paraId="21D0F67B">
            <w:pPr>
              <w:jc w:val="right"/>
              <w:rPr>
                <w:rFonts w:ascii="宋体" w:cs="Times New Roman"/>
                <w:color w:val="000000"/>
                <w:sz w:val="22"/>
                <w:szCs w:val="22"/>
              </w:rPr>
            </w:pPr>
          </w:p>
        </w:tc>
        <w:tc>
          <w:tcPr>
            <w:tcW w:w="800" w:type="dxa"/>
            <w:tcBorders>
              <w:top w:val="nil"/>
              <w:left w:val="nil"/>
              <w:bottom w:val="single" w:color="000000" w:sz="4" w:space="0"/>
              <w:right w:val="single" w:color="000000" w:sz="4" w:space="0"/>
            </w:tcBorders>
            <w:noWrap/>
            <w:tcMar>
              <w:top w:w="15" w:type="dxa"/>
              <w:left w:w="15" w:type="dxa"/>
              <w:right w:w="15" w:type="dxa"/>
            </w:tcMar>
            <w:vAlign w:val="center"/>
          </w:tcPr>
          <w:p w14:paraId="77E47B69">
            <w:pPr>
              <w:jc w:val="right"/>
              <w:rPr>
                <w:rFonts w:ascii="宋体" w:cs="Times New Roman"/>
                <w:color w:val="000000"/>
                <w:sz w:val="22"/>
                <w:szCs w:val="22"/>
              </w:rPr>
            </w:pPr>
          </w:p>
        </w:tc>
        <w:tc>
          <w:tcPr>
            <w:tcW w:w="337" w:type="dxa"/>
            <w:tcBorders>
              <w:top w:val="nil"/>
              <w:left w:val="nil"/>
              <w:bottom w:val="single" w:color="000000" w:sz="4" w:space="0"/>
              <w:right w:val="single" w:color="000000" w:sz="4" w:space="0"/>
            </w:tcBorders>
            <w:noWrap/>
            <w:tcMar>
              <w:top w:w="15" w:type="dxa"/>
              <w:left w:w="15" w:type="dxa"/>
              <w:right w:w="15" w:type="dxa"/>
            </w:tcMar>
            <w:vAlign w:val="center"/>
          </w:tcPr>
          <w:p w14:paraId="07C6E6F7">
            <w:pPr>
              <w:jc w:val="right"/>
              <w:rPr>
                <w:rFonts w:ascii="宋体" w:cs="Times New Roman"/>
                <w:color w:val="000000"/>
                <w:sz w:val="22"/>
                <w:szCs w:val="22"/>
              </w:rPr>
            </w:pPr>
          </w:p>
        </w:tc>
        <w:tc>
          <w:tcPr>
            <w:tcW w:w="646" w:type="dxa"/>
            <w:tcBorders>
              <w:top w:val="nil"/>
              <w:left w:val="nil"/>
              <w:bottom w:val="single" w:color="000000" w:sz="4" w:space="0"/>
              <w:right w:val="single" w:color="000000" w:sz="4" w:space="0"/>
            </w:tcBorders>
            <w:noWrap/>
            <w:tcMar>
              <w:top w:w="15" w:type="dxa"/>
              <w:left w:w="15" w:type="dxa"/>
              <w:right w:w="15" w:type="dxa"/>
            </w:tcMar>
            <w:vAlign w:val="center"/>
          </w:tcPr>
          <w:p w14:paraId="7C4C7224">
            <w:pPr>
              <w:jc w:val="right"/>
              <w:rPr>
                <w:rFonts w:ascii="宋体" w:cs="Times New Roman"/>
                <w:color w:val="000000"/>
                <w:sz w:val="22"/>
                <w:szCs w:val="22"/>
              </w:rPr>
            </w:pPr>
          </w:p>
        </w:tc>
      </w:tr>
      <w:tr w14:paraId="2872971E">
        <w:tblPrEx>
          <w:tblCellMar>
            <w:top w:w="0" w:type="dxa"/>
            <w:left w:w="0" w:type="dxa"/>
            <w:bottom w:w="0" w:type="dxa"/>
            <w:right w:w="0" w:type="dxa"/>
          </w:tblCellMar>
        </w:tblPrEx>
        <w:trPr>
          <w:trHeight w:val="210" w:hRule="atLeast"/>
          <w:jc w:val="center"/>
        </w:trPr>
        <w:tc>
          <w:tcPr>
            <w:tcW w:w="2703"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2955E6A4">
            <w:pPr>
              <w:jc w:val="left"/>
              <w:rPr>
                <w:rFonts w:ascii="宋体" w:cs="Times New Roman"/>
                <w:color w:val="000000"/>
                <w:sz w:val="22"/>
                <w:szCs w:val="22"/>
              </w:rPr>
            </w:pPr>
          </w:p>
        </w:tc>
        <w:tc>
          <w:tcPr>
            <w:tcW w:w="645" w:type="dxa"/>
            <w:tcBorders>
              <w:top w:val="nil"/>
              <w:left w:val="nil"/>
              <w:bottom w:val="single" w:color="000000" w:sz="4" w:space="0"/>
              <w:right w:val="single" w:color="000000" w:sz="4" w:space="0"/>
            </w:tcBorders>
            <w:noWrap/>
            <w:tcMar>
              <w:top w:w="15" w:type="dxa"/>
              <w:left w:w="15" w:type="dxa"/>
              <w:right w:w="15" w:type="dxa"/>
            </w:tcMar>
            <w:vAlign w:val="center"/>
          </w:tcPr>
          <w:p w14:paraId="5FEE9E77">
            <w:pPr>
              <w:widowControl/>
              <w:jc w:val="center"/>
              <w:textAlignment w:val="center"/>
              <w:rPr>
                <w:rFonts w:ascii="宋体" w:cs="Times New Roman"/>
                <w:color w:val="000000"/>
                <w:sz w:val="22"/>
                <w:szCs w:val="22"/>
              </w:rPr>
            </w:pPr>
            <w:r>
              <w:t>16</w:t>
            </w:r>
          </w:p>
        </w:tc>
        <w:tc>
          <w:tcPr>
            <w:tcW w:w="1020" w:type="dxa"/>
            <w:tcBorders>
              <w:top w:val="nil"/>
              <w:left w:val="nil"/>
              <w:bottom w:val="single" w:color="000000" w:sz="4" w:space="0"/>
              <w:right w:val="single" w:color="000000" w:sz="4" w:space="0"/>
            </w:tcBorders>
            <w:noWrap/>
            <w:tcMar>
              <w:top w:w="15" w:type="dxa"/>
              <w:left w:w="15" w:type="dxa"/>
              <w:right w:w="15" w:type="dxa"/>
            </w:tcMar>
            <w:vAlign w:val="center"/>
          </w:tcPr>
          <w:p w14:paraId="5146CC44">
            <w:pPr>
              <w:jc w:val="right"/>
              <w:rPr>
                <w:rFonts w:ascii="宋体" w:cs="Times New Roman"/>
                <w:color w:val="000000"/>
                <w:sz w:val="22"/>
                <w:szCs w:val="22"/>
              </w:rPr>
            </w:pPr>
          </w:p>
        </w:tc>
        <w:tc>
          <w:tcPr>
            <w:tcW w:w="3132" w:type="dxa"/>
            <w:tcBorders>
              <w:top w:val="nil"/>
              <w:left w:val="nil"/>
              <w:bottom w:val="single" w:color="000000" w:sz="4" w:space="0"/>
              <w:right w:val="single" w:color="000000" w:sz="4" w:space="0"/>
            </w:tcBorders>
            <w:noWrap/>
            <w:tcMar>
              <w:top w:w="15" w:type="dxa"/>
              <w:left w:w="15" w:type="dxa"/>
              <w:right w:w="15" w:type="dxa"/>
            </w:tcMar>
            <w:vAlign w:val="center"/>
          </w:tcPr>
          <w:p w14:paraId="5BCC7B00">
            <w:pPr>
              <w:widowControl/>
              <w:jc w:val="left"/>
              <w:textAlignment w:val="center"/>
              <w:rPr>
                <w:rFonts w:ascii="宋体" w:cs="Times New Roman"/>
                <w:color w:val="000000"/>
                <w:sz w:val="22"/>
                <w:szCs w:val="22"/>
              </w:rPr>
            </w:pPr>
            <w:r>
              <w:rPr>
                <w:rFonts w:hint="eastAsia" w:cs="宋体"/>
              </w:rPr>
              <w:t>十六、金融支出</w:t>
            </w:r>
          </w:p>
        </w:tc>
        <w:tc>
          <w:tcPr>
            <w:tcW w:w="624" w:type="dxa"/>
            <w:tcBorders>
              <w:top w:val="nil"/>
              <w:left w:val="nil"/>
              <w:bottom w:val="single" w:color="000000" w:sz="4" w:space="0"/>
              <w:right w:val="single" w:color="000000" w:sz="4" w:space="0"/>
            </w:tcBorders>
            <w:noWrap/>
            <w:tcMar>
              <w:top w:w="15" w:type="dxa"/>
              <w:left w:w="15" w:type="dxa"/>
              <w:right w:w="15" w:type="dxa"/>
            </w:tcMar>
            <w:vAlign w:val="center"/>
          </w:tcPr>
          <w:p w14:paraId="40853DE6">
            <w:pPr>
              <w:widowControl/>
              <w:jc w:val="center"/>
              <w:textAlignment w:val="center"/>
              <w:rPr>
                <w:rFonts w:ascii="宋体" w:cs="Times New Roman"/>
                <w:color w:val="000000"/>
                <w:sz w:val="22"/>
                <w:szCs w:val="22"/>
              </w:rPr>
            </w:pPr>
            <w:r>
              <w:t>48</w:t>
            </w:r>
          </w:p>
        </w:tc>
        <w:tc>
          <w:tcPr>
            <w:tcW w:w="926" w:type="dxa"/>
            <w:tcBorders>
              <w:top w:val="nil"/>
              <w:left w:val="nil"/>
              <w:bottom w:val="single" w:color="000000" w:sz="4" w:space="0"/>
              <w:right w:val="single" w:color="000000" w:sz="4" w:space="0"/>
            </w:tcBorders>
            <w:noWrap/>
            <w:tcMar>
              <w:top w:w="15" w:type="dxa"/>
              <w:left w:w="15" w:type="dxa"/>
              <w:right w:w="15" w:type="dxa"/>
            </w:tcMar>
            <w:vAlign w:val="center"/>
          </w:tcPr>
          <w:p w14:paraId="31B7953B">
            <w:pPr>
              <w:jc w:val="right"/>
              <w:rPr>
                <w:rFonts w:ascii="宋体" w:cs="Times New Roman"/>
                <w:color w:val="000000"/>
                <w:sz w:val="22"/>
                <w:szCs w:val="22"/>
              </w:rPr>
            </w:pPr>
          </w:p>
        </w:tc>
        <w:tc>
          <w:tcPr>
            <w:tcW w:w="800" w:type="dxa"/>
            <w:tcBorders>
              <w:top w:val="nil"/>
              <w:left w:val="nil"/>
              <w:bottom w:val="single" w:color="000000" w:sz="4" w:space="0"/>
              <w:right w:val="single" w:color="000000" w:sz="4" w:space="0"/>
            </w:tcBorders>
            <w:noWrap/>
            <w:tcMar>
              <w:top w:w="15" w:type="dxa"/>
              <w:left w:w="15" w:type="dxa"/>
              <w:right w:w="15" w:type="dxa"/>
            </w:tcMar>
            <w:vAlign w:val="center"/>
          </w:tcPr>
          <w:p w14:paraId="501E6BC2">
            <w:pPr>
              <w:jc w:val="right"/>
              <w:rPr>
                <w:rFonts w:ascii="宋体" w:cs="Times New Roman"/>
                <w:color w:val="000000"/>
                <w:sz w:val="22"/>
                <w:szCs w:val="22"/>
              </w:rPr>
            </w:pPr>
          </w:p>
        </w:tc>
        <w:tc>
          <w:tcPr>
            <w:tcW w:w="337" w:type="dxa"/>
            <w:tcBorders>
              <w:top w:val="nil"/>
              <w:left w:val="nil"/>
              <w:bottom w:val="single" w:color="000000" w:sz="4" w:space="0"/>
              <w:right w:val="single" w:color="000000" w:sz="4" w:space="0"/>
            </w:tcBorders>
            <w:noWrap/>
            <w:tcMar>
              <w:top w:w="15" w:type="dxa"/>
              <w:left w:w="15" w:type="dxa"/>
              <w:right w:w="15" w:type="dxa"/>
            </w:tcMar>
            <w:vAlign w:val="center"/>
          </w:tcPr>
          <w:p w14:paraId="3B47D4D9">
            <w:pPr>
              <w:jc w:val="right"/>
              <w:rPr>
                <w:rFonts w:ascii="宋体" w:cs="Times New Roman"/>
                <w:color w:val="000000"/>
                <w:sz w:val="22"/>
                <w:szCs w:val="22"/>
              </w:rPr>
            </w:pPr>
          </w:p>
        </w:tc>
        <w:tc>
          <w:tcPr>
            <w:tcW w:w="646" w:type="dxa"/>
            <w:tcBorders>
              <w:top w:val="nil"/>
              <w:left w:val="nil"/>
              <w:bottom w:val="single" w:color="000000" w:sz="4" w:space="0"/>
              <w:right w:val="single" w:color="000000" w:sz="4" w:space="0"/>
            </w:tcBorders>
            <w:noWrap/>
            <w:tcMar>
              <w:top w:w="15" w:type="dxa"/>
              <w:left w:w="15" w:type="dxa"/>
              <w:right w:w="15" w:type="dxa"/>
            </w:tcMar>
            <w:vAlign w:val="center"/>
          </w:tcPr>
          <w:p w14:paraId="7841325A">
            <w:pPr>
              <w:jc w:val="right"/>
              <w:rPr>
                <w:rFonts w:ascii="宋体" w:cs="Times New Roman"/>
                <w:color w:val="000000"/>
                <w:sz w:val="22"/>
                <w:szCs w:val="22"/>
              </w:rPr>
            </w:pPr>
          </w:p>
        </w:tc>
      </w:tr>
      <w:tr w14:paraId="7845B672">
        <w:tblPrEx>
          <w:tblCellMar>
            <w:top w:w="0" w:type="dxa"/>
            <w:left w:w="0" w:type="dxa"/>
            <w:bottom w:w="0" w:type="dxa"/>
            <w:right w:w="0" w:type="dxa"/>
          </w:tblCellMar>
        </w:tblPrEx>
        <w:trPr>
          <w:trHeight w:val="210" w:hRule="atLeast"/>
          <w:jc w:val="center"/>
        </w:trPr>
        <w:tc>
          <w:tcPr>
            <w:tcW w:w="2703"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2CD9E02A">
            <w:pPr>
              <w:jc w:val="left"/>
              <w:rPr>
                <w:rFonts w:ascii="宋体" w:cs="Times New Roman"/>
                <w:color w:val="000000"/>
                <w:sz w:val="22"/>
                <w:szCs w:val="22"/>
              </w:rPr>
            </w:pPr>
          </w:p>
        </w:tc>
        <w:tc>
          <w:tcPr>
            <w:tcW w:w="645" w:type="dxa"/>
            <w:tcBorders>
              <w:top w:val="nil"/>
              <w:left w:val="nil"/>
              <w:bottom w:val="single" w:color="000000" w:sz="4" w:space="0"/>
              <w:right w:val="single" w:color="000000" w:sz="4" w:space="0"/>
            </w:tcBorders>
            <w:noWrap/>
            <w:tcMar>
              <w:top w:w="15" w:type="dxa"/>
              <w:left w:w="15" w:type="dxa"/>
              <w:right w:w="15" w:type="dxa"/>
            </w:tcMar>
            <w:vAlign w:val="center"/>
          </w:tcPr>
          <w:p w14:paraId="6B27989B">
            <w:pPr>
              <w:widowControl/>
              <w:jc w:val="center"/>
              <w:textAlignment w:val="center"/>
              <w:rPr>
                <w:rFonts w:ascii="宋体" w:cs="Times New Roman"/>
                <w:color w:val="000000"/>
                <w:sz w:val="22"/>
                <w:szCs w:val="22"/>
              </w:rPr>
            </w:pPr>
            <w:r>
              <w:t>17</w:t>
            </w:r>
          </w:p>
        </w:tc>
        <w:tc>
          <w:tcPr>
            <w:tcW w:w="1020" w:type="dxa"/>
            <w:tcBorders>
              <w:top w:val="nil"/>
              <w:left w:val="nil"/>
              <w:bottom w:val="single" w:color="000000" w:sz="4" w:space="0"/>
              <w:right w:val="single" w:color="000000" w:sz="4" w:space="0"/>
            </w:tcBorders>
            <w:noWrap/>
            <w:tcMar>
              <w:top w:w="15" w:type="dxa"/>
              <w:left w:w="15" w:type="dxa"/>
              <w:right w:w="15" w:type="dxa"/>
            </w:tcMar>
            <w:vAlign w:val="center"/>
          </w:tcPr>
          <w:p w14:paraId="23A355E2">
            <w:pPr>
              <w:jc w:val="right"/>
              <w:rPr>
                <w:rFonts w:ascii="宋体" w:cs="Times New Roman"/>
                <w:color w:val="000000"/>
                <w:sz w:val="22"/>
                <w:szCs w:val="22"/>
              </w:rPr>
            </w:pPr>
          </w:p>
        </w:tc>
        <w:tc>
          <w:tcPr>
            <w:tcW w:w="3132" w:type="dxa"/>
            <w:tcBorders>
              <w:top w:val="nil"/>
              <w:left w:val="nil"/>
              <w:bottom w:val="single" w:color="000000" w:sz="4" w:space="0"/>
              <w:right w:val="single" w:color="000000" w:sz="4" w:space="0"/>
            </w:tcBorders>
            <w:noWrap/>
            <w:tcMar>
              <w:top w:w="15" w:type="dxa"/>
              <w:left w:w="15" w:type="dxa"/>
              <w:right w:w="15" w:type="dxa"/>
            </w:tcMar>
            <w:vAlign w:val="center"/>
          </w:tcPr>
          <w:p w14:paraId="0B84BA60">
            <w:pPr>
              <w:widowControl/>
              <w:jc w:val="left"/>
              <w:textAlignment w:val="center"/>
              <w:rPr>
                <w:rFonts w:ascii="宋体" w:cs="Times New Roman"/>
                <w:color w:val="000000"/>
                <w:sz w:val="22"/>
                <w:szCs w:val="22"/>
              </w:rPr>
            </w:pPr>
            <w:r>
              <w:rPr>
                <w:rFonts w:hint="eastAsia" w:cs="宋体"/>
              </w:rPr>
              <w:t>十七、援助其他地区支出</w:t>
            </w:r>
          </w:p>
        </w:tc>
        <w:tc>
          <w:tcPr>
            <w:tcW w:w="624" w:type="dxa"/>
            <w:tcBorders>
              <w:top w:val="nil"/>
              <w:left w:val="nil"/>
              <w:bottom w:val="single" w:color="000000" w:sz="4" w:space="0"/>
              <w:right w:val="single" w:color="000000" w:sz="4" w:space="0"/>
            </w:tcBorders>
            <w:noWrap/>
            <w:tcMar>
              <w:top w:w="15" w:type="dxa"/>
              <w:left w:w="15" w:type="dxa"/>
              <w:right w:w="15" w:type="dxa"/>
            </w:tcMar>
            <w:vAlign w:val="center"/>
          </w:tcPr>
          <w:p w14:paraId="28D469B5">
            <w:pPr>
              <w:widowControl/>
              <w:jc w:val="center"/>
              <w:textAlignment w:val="center"/>
              <w:rPr>
                <w:rFonts w:ascii="宋体" w:cs="Times New Roman"/>
                <w:color w:val="000000"/>
                <w:sz w:val="22"/>
                <w:szCs w:val="22"/>
              </w:rPr>
            </w:pPr>
            <w:r>
              <w:t>49</w:t>
            </w:r>
          </w:p>
        </w:tc>
        <w:tc>
          <w:tcPr>
            <w:tcW w:w="926" w:type="dxa"/>
            <w:tcBorders>
              <w:top w:val="nil"/>
              <w:left w:val="nil"/>
              <w:bottom w:val="single" w:color="000000" w:sz="4" w:space="0"/>
              <w:right w:val="single" w:color="000000" w:sz="4" w:space="0"/>
            </w:tcBorders>
            <w:noWrap/>
            <w:tcMar>
              <w:top w:w="15" w:type="dxa"/>
              <w:left w:w="15" w:type="dxa"/>
              <w:right w:w="15" w:type="dxa"/>
            </w:tcMar>
            <w:vAlign w:val="center"/>
          </w:tcPr>
          <w:p w14:paraId="09ADA000">
            <w:pPr>
              <w:jc w:val="right"/>
              <w:rPr>
                <w:rFonts w:ascii="宋体" w:cs="Times New Roman"/>
                <w:color w:val="000000"/>
                <w:sz w:val="22"/>
                <w:szCs w:val="22"/>
              </w:rPr>
            </w:pPr>
          </w:p>
        </w:tc>
        <w:tc>
          <w:tcPr>
            <w:tcW w:w="800" w:type="dxa"/>
            <w:tcBorders>
              <w:top w:val="nil"/>
              <w:left w:val="nil"/>
              <w:bottom w:val="single" w:color="000000" w:sz="4" w:space="0"/>
              <w:right w:val="single" w:color="000000" w:sz="4" w:space="0"/>
            </w:tcBorders>
            <w:noWrap/>
            <w:tcMar>
              <w:top w:w="15" w:type="dxa"/>
              <w:left w:w="15" w:type="dxa"/>
              <w:right w:w="15" w:type="dxa"/>
            </w:tcMar>
            <w:vAlign w:val="center"/>
          </w:tcPr>
          <w:p w14:paraId="7940D06D">
            <w:pPr>
              <w:jc w:val="right"/>
              <w:rPr>
                <w:rFonts w:ascii="宋体" w:cs="Times New Roman"/>
                <w:color w:val="000000"/>
                <w:sz w:val="22"/>
                <w:szCs w:val="22"/>
              </w:rPr>
            </w:pPr>
          </w:p>
        </w:tc>
        <w:tc>
          <w:tcPr>
            <w:tcW w:w="337" w:type="dxa"/>
            <w:tcBorders>
              <w:top w:val="nil"/>
              <w:left w:val="nil"/>
              <w:bottom w:val="single" w:color="000000" w:sz="4" w:space="0"/>
              <w:right w:val="single" w:color="000000" w:sz="4" w:space="0"/>
            </w:tcBorders>
            <w:noWrap/>
            <w:tcMar>
              <w:top w:w="15" w:type="dxa"/>
              <w:left w:w="15" w:type="dxa"/>
              <w:right w:w="15" w:type="dxa"/>
            </w:tcMar>
            <w:vAlign w:val="center"/>
          </w:tcPr>
          <w:p w14:paraId="430F0C29">
            <w:pPr>
              <w:jc w:val="right"/>
              <w:rPr>
                <w:rFonts w:ascii="宋体" w:cs="Times New Roman"/>
                <w:color w:val="000000"/>
                <w:sz w:val="22"/>
                <w:szCs w:val="22"/>
              </w:rPr>
            </w:pPr>
          </w:p>
        </w:tc>
        <w:tc>
          <w:tcPr>
            <w:tcW w:w="646" w:type="dxa"/>
            <w:tcBorders>
              <w:top w:val="nil"/>
              <w:left w:val="nil"/>
              <w:bottom w:val="single" w:color="000000" w:sz="4" w:space="0"/>
              <w:right w:val="single" w:color="000000" w:sz="4" w:space="0"/>
            </w:tcBorders>
            <w:noWrap/>
            <w:tcMar>
              <w:top w:w="15" w:type="dxa"/>
              <w:left w:w="15" w:type="dxa"/>
              <w:right w:w="15" w:type="dxa"/>
            </w:tcMar>
            <w:vAlign w:val="center"/>
          </w:tcPr>
          <w:p w14:paraId="2CBB28CA">
            <w:pPr>
              <w:jc w:val="right"/>
              <w:rPr>
                <w:rFonts w:ascii="宋体" w:cs="Times New Roman"/>
                <w:color w:val="000000"/>
                <w:sz w:val="22"/>
                <w:szCs w:val="22"/>
              </w:rPr>
            </w:pPr>
          </w:p>
        </w:tc>
      </w:tr>
      <w:tr w14:paraId="5620BF88">
        <w:tblPrEx>
          <w:tblCellMar>
            <w:top w:w="0" w:type="dxa"/>
            <w:left w:w="0" w:type="dxa"/>
            <w:bottom w:w="0" w:type="dxa"/>
            <w:right w:w="0" w:type="dxa"/>
          </w:tblCellMar>
        </w:tblPrEx>
        <w:trPr>
          <w:trHeight w:val="210" w:hRule="atLeast"/>
          <w:jc w:val="center"/>
        </w:trPr>
        <w:tc>
          <w:tcPr>
            <w:tcW w:w="2703"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06FEE5D3">
            <w:pPr>
              <w:jc w:val="left"/>
              <w:rPr>
                <w:rFonts w:ascii="宋体" w:cs="Times New Roman"/>
                <w:color w:val="000000"/>
                <w:sz w:val="22"/>
                <w:szCs w:val="22"/>
              </w:rPr>
            </w:pPr>
          </w:p>
        </w:tc>
        <w:tc>
          <w:tcPr>
            <w:tcW w:w="645" w:type="dxa"/>
            <w:tcBorders>
              <w:top w:val="nil"/>
              <w:left w:val="nil"/>
              <w:bottom w:val="single" w:color="000000" w:sz="4" w:space="0"/>
              <w:right w:val="single" w:color="000000" w:sz="4" w:space="0"/>
            </w:tcBorders>
            <w:noWrap/>
            <w:tcMar>
              <w:top w:w="15" w:type="dxa"/>
              <w:left w:w="15" w:type="dxa"/>
              <w:right w:w="15" w:type="dxa"/>
            </w:tcMar>
            <w:vAlign w:val="center"/>
          </w:tcPr>
          <w:p w14:paraId="4EAE74C0">
            <w:pPr>
              <w:widowControl/>
              <w:jc w:val="center"/>
              <w:textAlignment w:val="center"/>
              <w:rPr>
                <w:rFonts w:ascii="宋体" w:cs="Times New Roman"/>
                <w:color w:val="000000"/>
                <w:sz w:val="22"/>
                <w:szCs w:val="22"/>
              </w:rPr>
            </w:pPr>
            <w:r>
              <w:t>18</w:t>
            </w:r>
          </w:p>
        </w:tc>
        <w:tc>
          <w:tcPr>
            <w:tcW w:w="1020" w:type="dxa"/>
            <w:tcBorders>
              <w:top w:val="nil"/>
              <w:left w:val="nil"/>
              <w:bottom w:val="single" w:color="000000" w:sz="4" w:space="0"/>
              <w:right w:val="single" w:color="000000" w:sz="4" w:space="0"/>
            </w:tcBorders>
            <w:noWrap/>
            <w:tcMar>
              <w:top w:w="15" w:type="dxa"/>
              <w:left w:w="15" w:type="dxa"/>
              <w:right w:w="15" w:type="dxa"/>
            </w:tcMar>
            <w:vAlign w:val="center"/>
          </w:tcPr>
          <w:p w14:paraId="5F662489">
            <w:pPr>
              <w:jc w:val="right"/>
              <w:rPr>
                <w:rFonts w:ascii="宋体" w:cs="Times New Roman"/>
                <w:color w:val="000000"/>
              </w:rPr>
            </w:pPr>
          </w:p>
        </w:tc>
        <w:tc>
          <w:tcPr>
            <w:tcW w:w="3132" w:type="dxa"/>
            <w:tcBorders>
              <w:top w:val="nil"/>
              <w:left w:val="nil"/>
              <w:bottom w:val="single" w:color="000000" w:sz="4" w:space="0"/>
              <w:right w:val="single" w:color="000000" w:sz="4" w:space="0"/>
            </w:tcBorders>
            <w:noWrap/>
            <w:tcMar>
              <w:top w:w="15" w:type="dxa"/>
              <w:left w:w="15" w:type="dxa"/>
              <w:right w:w="15" w:type="dxa"/>
            </w:tcMar>
            <w:vAlign w:val="center"/>
          </w:tcPr>
          <w:p w14:paraId="342E477A">
            <w:pPr>
              <w:widowControl/>
              <w:jc w:val="left"/>
              <w:textAlignment w:val="center"/>
              <w:rPr>
                <w:rFonts w:ascii="宋体" w:cs="Times New Roman"/>
                <w:color w:val="000000"/>
              </w:rPr>
            </w:pPr>
            <w:r>
              <w:rPr>
                <w:rFonts w:hint="eastAsia" w:cs="宋体"/>
              </w:rPr>
              <w:t>十八、自然资源海洋气象等支出</w:t>
            </w:r>
          </w:p>
        </w:tc>
        <w:tc>
          <w:tcPr>
            <w:tcW w:w="624" w:type="dxa"/>
            <w:tcBorders>
              <w:top w:val="nil"/>
              <w:left w:val="nil"/>
              <w:bottom w:val="single" w:color="000000" w:sz="4" w:space="0"/>
              <w:right w:val="single" w:color="000000" w:sz="4" w:space="0"/>
            </w:tcBorders>
            <w:noWrap/>
            <w:tcMar>
              <w:top w:w="15" w:type="dxa"/>
              <w:left w:w="15" w:type="dxa"/>
              <w:right w:w="15" w:type="dxa"/>
            </w:tcMar>
            <w:vAlign w:val="center"/>
          </w:tcPr>
          <w:p w14:paraId="10FCE506">
            <w:pPr>
              <w:widowControl/>
              <w:jc w:val="center"/>
              <w:textAlignment w:val="center"/>
              <w:rPr>
                <w:rFonts w:ascii="宋体" w:cs="Times New Roman"/>
                <w:color w:val="000000"/>
                <w:sz w:val="22"/>
                <w:szCs w:val="22"/>
              </w:rPr>
            </w:pPr>
            <w:r>
              <w:t>50</w:t>
            </w:r>
          </w:p>
        </w:tc>
        <w:tc>
          <w:tcPr>
            <w:tcW w:w="926" w:type="dxa"/>
            <w:tcBorders>
              <w:top w:val="nil"/>
              <w:left w:val="nil"/>
              <w:bottom w:val="single" w:color="000000" w:sz="4" w:space="0"/>
              <w:right w:val="single" w:color="000000" w:sz="4" w:space="0"/>
            </w:tcBorders>
            <w:noWrap/>
            <w:tcMar>
              <w:top w:w="15" w:type="dxa"/>
              <w:left w:w="15" w:type="dxa"/>
              <w:right w:w="15" w:type="dxa"/>
            </w:tcMar>
            <w:vAlign w:val="center"/>
          </w:tcPr>
          <w:p w14:paraId="19183441">
            <w:pPr>
              <w:jc w:val="right"/>
              <w:rPr>
                <w:rFonts w:ascii="宋体" w:cs="Times New Roman"/>
                <w:color w:val="000000"/>
                <w:sz w:val="22"/>
                <w:szCs w:val="22"/>
              </w:rPr>
            </w:pPr>
          </w:p>
        </w:tc>
        <w:tc>
          <w:tcPr>
            <w:tcW w:w="800" w:type="dxa"/>
            <w:tcBorders>
              <w:top w:val="nil"/>
              <w:left w:val="nil"/>
              <w:bottom w:val="single" w:color="000000" w:sz="4" w:space="0"/>
              <w:right w:val="single" w:color="000000" w:sz="4" w:space="0"/>
            </w:tcBorders>
            <w:noWrap/>
            <w:tcMar>
              <w:top w:w="15" w:type="dxa"/>
              <w:left w:w="15" w:type="dxa"/>
              <w:right w:w="15" w:type="dxa"/>
            </w:tcMar>
            <w:vAlign w:val="center"/>
          </w:tcPr>
          <w:p w14:paraId="67F18892">
            <w:pPr>
              <w:jc w:val="right"/>
              <w:rPr>
                <w:rFonts w:ascii="宋体" w:cs="Times New Roman"/>
                <w:color w:val="000000"/>
                <w:sz w:val="22"/>
                <w:szCs w:val="22"/>
              </w:rPr>
            </w:pPr>
          </w:p>
        </w:tc>
        <w:tc>
          <w:tcPr>
            <w:tcW w:w="337" w:type="dxa"/>
            <w:tcBorders>
              <w:top w:val="nil"/>
              <w:left w:val="nil"/>
              <w:bottom w:val="single" w:color="000000" w:sz="4" w:space="0"/>
              <w:right w:val="single" w:color="000000" w:sz="4" w:space="0"/>
            </w:tcBorders>
            <w:noWrap/>
            <w:tcMar>
              <w:top w:w="15" w:type="dxa"/>
              <w:left w:w="15" w:type="dxa"/>
              <w:right w:w="15" w:type="dxa"/>
            </w:tcMar>
            <w:vAlign w:val="center"/>
          </w:tcPr>
          <w:p w14:paraId="74E2C33E">
            <w:pPr>
              <w:jc w:val="right"/>
              <w:rPr>
                <w:rFonts w:ascii="宋体" w:cs="Times New Roman"/>
                <w:color w:val="000000"/>
                <w:sz w:val="22"/>
                <w:szCs w:val="22"/>
              </w:rPr>
            </w:pPr>
          </w:p>
        </w:tc>
        <w:tc>
          <w:tcPr>
            <w:tcW w:w="646" w:type="dxa"/>
            <w:tcBorders>
              <w:top w:val="nil"/>
              <w:left w:val="nil"/>
              <w:bottom w:val="single" w:color="000000" w:sz="4" w:space="0"/>
              <w:right w:val="single" w:color="000000" w:sz="4" w:space="0"/>
            </w:tcBorders>
            <w:noWrap/>
            <w:tcMar>
              <w:top w:w="15" w:type="dxa"/>
              <w:left w:w="15" w:type="dxa"/>
              <w:right w:w="15" w:type="dxa"/>
            </w:tcMar>
            <w:vAlign w:val="center"/>
          </w:tcPr>
          <w:p w14:paraId="706C99AB">
            <w:pPr>
              <w:jc w:val="right"/>
              <w:rPr>
                <w:rFonts w:ascii="宋体" w:cs="Times New Roman"/>
                <w:color w:val="000000"/>
                <w:sz w:val="22"/>
                <w:szCs w:val="22"/>
              </w:rPr>
            </w:pPr>
          </w:p>
        </w:tc>
      </w:tr>
      <w:tr w14:paraId="3C15AD87">
        <w:tblPrEx>
          <w:tblCellMar>
            <w:top w:w="0" w:type="dxa"/>
            <w:left w:w="0" w:type="dxa"/>
            <w:bottom w:w="0" w:type="dxa"/>
            <w:right w:w="0" w:type="dxa"/>
          </w:tblCellMar>
        </w:tblPrEx>
        <w:trPr>
          <w:trHeight w:val="210" w:hRule="atLeast"/>
          <w:jc w:val="center"/>
        </w:trPr>
        <w:tc>
          <w:tcPr>
            <w:tcW w:w="2703"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19D6C3F5">
            <w:pPr>
              <w:jc w:val="left"/>
              <w:rPr>
                <w:rFonts w:ascii="宋体" w:cs="Times New Roman"/>
                <w:color w:val="000000"/>
                <w:sz w:val="22"/>
                <w:szCs w:val="22"/>
              </w:rPr>
            </w:pPr>
          </w:p>
        </w:tc>
        <w:tc>
          <w:tcPr>
            <w:tcW w:w="645" w:type="dxa"/>
            <w:tcBorders>
              <w:top w:val="nil"/>
              <w:left w:val="nil"/>
              <w:bottom w:val="single" w:color="000000" w:sz="4" w:space="0"/>
              <w:right w:val="single" w:color="000000" w:sz="4" w:space="0"/>
            </w:tcBorders>
            <w:noWrap/>
            <w:tcMar>
              <w:top w:w="15" w:type="dxa"/>
              <w:left w:w="15" w:type="dxa"/>
              <w:right w:w="15" w:type="dxa"/>
            </w:tcMar>
            <w:vAlign w:val="center"/>
          </w:tcPr>
          <w:p w14:paraId="670BD1A0">
            <w:pPr>
              <w:widowControl/>
              <w:jc w:val="center"/>
              <w:textAlignment w:val="center"/>
              <w:rPr>
                <w:rFonts w:ascii="宋体" w:cs="Times New Roman"/>
                <w:color w:val="000000"/>
                <w:sz w:val="22"/>
                <w:szCs w:val="22"/>
              </w:rPr>
            </w:pPr>
            <w:r>
              <w:t>19</w:t>
            </w:r>
          </w:p>
        </w:tc>
        <w:tc>
          <w:tcPr>
            <w:tcW w:w="1020" w:type="dxa"/>
            <w:tcBorders>
              <w:top w:val="nil"/>
              <w:left w:val="nil"/>
              <w:bottom w:val="single" w:color="000000" w:sz="4" w:space="0"/>
              <w:right w:val="single" w:color="000000" w:sz="4" w:space="0"/>
            </w:tcBorders>
            <w:noWrap/>
            <w:tcMar>
              <w:top w:w="15" w:type="dxa"/>
              <w:left w:w="15" w:type="dxa"/>
              <w:right w:w="15" w:type="dxa"/>
            </w:tcMar>
            <w:vAlign w:val="center"/>
          </w:tcPr>
          <w:p w14:paraId="4E30E2B1">
            <w:pPr>
              <w:jc w:val="right"/>
              <w:rPr>
                <w:rFonts w:ascii="宋体" w:cs="Times New Roman"/>
                <w:color w:val="000000"/>
                <w:sz w:val="22"/>
                <w:szCs w:val="22"/>
              </w:rPr>
            </w:pPr>
          </w:p>
        </w:tc>
        <w:tc>
          <w:tcPr>
            <w:tcW w:w="3132" w:type="dxa"/>
            <w:tcBorders>
              <w:top w:val="nil"/>
              <w:left w:val="nil"/>
              <w:bottom w:val="single" w:color="000000" w:sz="4" w:space="0"/>
              <w:right w:val="single" w:color="000000" w:sz="4" w:space="0"/>
            </w:tcBorders>
            <w:noWrap/>
            <w:tcMar>
              <w:top w:w="15" w:type="dxa"/>
              <w:left w:w="15" w:type="dxa"/>
              <w:right w:w="15" w:type="dxa"/>
            </w:tcMar>
            <w:vAlign w:val="center"/>
          </w:tcPr>
          <w:p w14:paraId="5CCC6094">
            <w:pPr>
              <w:widowControl/>
              <w:jc w:val="left"/>
              <w:textAlignment w:val="center"/>
              <w:rPr>
                <w:rFonts w:ascii="宋体" w:cs="Times New Roman"/>
                <w:color w:val="000000"/>
                <w:sz w:val="22"/>
                <w:szCs w:val="22"/>
              </w:rPr>
            </w:pPr>
            <w:r>
              <w:rPr>
                <w:rFonts w:hint="eastAsia" w:cs="宋体"/>
              </w:rPr>
              <w:t>十九、住房保障支出</w:t>
            </w:r>
          </w:p>
        </w:tc>
        <w:tc>
          <w:tcPr>
            <w:tcW w:w="624" w:type="dxa"/>
            <w:tcBorders>
              <w:top w:val="nil"/>
              <w:left w:val="nil"/>
              <w:bottom w:val="single" w:color="000000" w:sz="4" w:space="0"/>
              <w:right w:val="single" w:color="000000" w:sz="4" w:space="0"/>
            </w:tcBorders>
            <w:noWrap/>
            <w:tcMar>
              <w:top w:w="15" w:type="dxa"/>
              <w:left w:w="15" w:type="dxa"/>
              <w:right w:w="15" w:type="dxa"/>
            </w:tcMar>
            <w:vAlign w:val="center"/>
          </w:tcPr>
          <w:p w14:paraId="33433F29">
            <w:pPr>
              <w:widowControl/>
              <w:jc w:val="center"/>
              <w:textAlignment w:val="center"/>
              <w:rPr>
                <w:rFonts w:ascii="宋体" w:cs="Times New Roman"/>
                <w:color w:val="000000"/>
                <w:sz w:val="22"/>
                <w:szCs w:val="22"/>
              </w:rPr>
            </w:pPr>
            <w:r>
              <w:t>51</w:t>
            </w:r>
          </w:p>
        </w:tc>
        <w:tc>
          <w:tcPr>
            <w:tcW w:w="926" w:type="dxa"/>
            <w:tcBorders>
              <w:top w:val="nil"/>
              <w:left w:val="nil"/>
              <w:bottom w:val="single" w:color="000000" w:sz="4" w:space="0"/>
              <w:right w:val="single" w:color="000000" w:sz="4" w:space="0"/>
            </w:tcBorders>
            <w:noWrap/>
            <w:tcMar>
              <w:top w:w="15" w:type="dxa"/>
              <w:left w:w="15" w:type="dxa"/>
              <w:right w:w="15" w:type="dxa"/>
            </w:tcMar>
            <w:vAlign w:val="center"/>
          </w:tcPr>
          <w:p w14:paraId="3F839B75">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38.28</w:t>
            </w:r>
          </w:p>
        </w:tc>
        <w:tc>
          <w:tcPr>
            <w:tcW w:w="800" w:type="dxa"/>
            <w:tcBorders>
              <w:top w:val="nil"/>
              <w:left w:val="nil"/>
              <w:bottom w:val="single" w:color="000000" w:sz="4" w:space="0"/>
              <w:right w:val="single" w:color="000000" w:sz="4" w:space="0"/>
            </w:tcBorders>
            <w:noWrap/>
            <w:tcMar>
              <w:top w:w="15" w:type="dxa"/>
              <w:left w:w="15" w:type="dxa"/>
              <w:right w:w="15" w:type="dxa"/>
            </w:tcMar>
            <w:vAlign w:val="center"/>
          </w:tcPr>
          <w:p w14:paraId="263E8003">
            <w:pPr>
              <w:keepNext w:val="0"/>
              <w:keepLines w:val="0"/>
              <w:widowControl/>
              <w:suppressLineNumbers w:val="0"/>
              <w:jc w:val="right"/>
              <w:textAlignment w:val="center"/>
              <w:rPr>
                <w:rFonts w:hint="default" w:ascii="宋体" w:cs="Times New Roman"/>
                <w:color w:val="000000"/>
                <w:sz w:val="22"/>
                <w:szCs w:val="22"/>
                <w:lang w:val="en-US"/>
              </w:rPr>
            </w:pPr>
            <w:r>
              <w:rPr>
                <w:rFonts w:hint="eastAsia" w:ascii="宋体" w:hAnsi="宋体" w:eastAsia="宋体" w:cs="宋体"/>
                <w:i w:val="0"/>
                <w:iCs w:val="0"/>
                <w:color w:val="000000"/>
                <w:kern w:val="0"/>
                <w:sz w:val="22"/>
                <w:szCs w:val="22"/>
                <w:u w:val="none"/>
                <w:lang w:val="en-US" w:eastAsia="zh-CN" w:bidi="ar"/>
              </w:rPr>
              <w:t>38.28</w:t>
            </w:r>
          </w:p>
        </w:tc>
        <w:tc>
          <w:tcPr>
            <w:tcW w:w="337" w:type="dxa"/>
            <w:tcBorders>
              <w:top w:val="nil"/>
              <w:left w:val="nil"/>
              <w:bottom w:val="single" w:color="000000" w:sz="4" w:space="0"/>
              <w:right w:val="single" w:color="000000" w:sz="4" w:space="0"/>
            </w:tcBorders>
            <w:noWrap/>
            <w:tcMar>
              <w:top w:w="15" w:type="dxa"/>
              <w:left w:w="15" w:type="dxa"/>
              <w:right w:w="15" w:type="dxa"/>
            </w:tcMar>
            <w:vAlign w:val="center"/>
          </w:tcPr>
          <w:p w14:paraId="50DC2AA6">
            <w:pPr>
              <w:jc w:val="right"/>
              <w:rPr>
                <w:rFonts w:hint="default" w:ascii="宋体" w:cs="Times New Roman"/>
                <w:color w:val="000000"/>
                <w:sz w:val="22"/>
                <w:szCs w:val="22"/>
                <w:lang w:val="en-US"/>
              </w:rPr>
            </w:pPr>
          </w:p>
        </w:tc>
        <w:tc>
          <w:tcPr>
            <w:tcW w:w="646" w:type="dxa"/>
            <w:tcBorders>
              <w:top w:val="nil"/>
              <w:left w:val="nil"/>
              <w:bottom w:val="single" w:color="000000" w:sz="4" w:space="0"/>
              <w:right w:val="single" w:color="000000" w:sz="4" w:space="0"/>
            </w:tcBorders>
            <w:noWrap/>
            <w:tcMar>
              <w:top w:w="15" w:type="dxa"/>
              <w:left w:w="15" w:type="dxa"/>
              <w:right w:w="15" w:type="dxa"/>
            </w:tcMar>
            <w:vAlign w:val="center"/>
          </w:tcPr>
          <w:p w14:paraId="6164D1F1">
            <w:pPr>
              <w:jc w:val="right"/>
              <w:rPr>
                <w:rFonts w:ascii="宋体" w:cs="Times New Roman"/>
                <w:color w:val="000000"/>
                <w:sz w:val="22"/>
                <w:szCs w:val="22"/>
              </w:rPr>
            </w:pPr>
          </w:p>
        </w:tc>
      </w:tr>
      <w:tr w14:paraId="7EA1DA30">
        <w:tblPrEx>
          <w:tblCellMar>
            <w:top w:w="0" w:type="dxa"/>
            <w:left w:w="0" w:type="dxa"/>
            <w:bottom w:w="0" w:type="dxa"/>
            <w:right w:w="0" w:type="dxa"/>
          </w:tblCellMar>
        </w:tblPrEx>
        <w:trPr>
          <w:trHeight w:val="210" w:hRule="atLeast"/>
          <w:jc w:val="center"/>
        </w:trPr>
        <w:tc>
          <w:tcPr>
            <w:tcW w:w="2703"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33F4740A">
            <w:pPr>
              <w:jc w:val="left"/>
              <w:rPr>
                <w:rFonts w:ascii="宋体" w:cs="Times New Roman"/>
                <w:color w:val="000000"/>
                <w:sz w:val="22"/>
                <w:szCs w:val="22"/>
              </w:rPr>
            </w:pPr>
          </w:p>
        </w:tc>
        <w:tc>
          <w:tcPr>
            <w:tcW w:w="645" w:type="dxa"/>
            <w:tcBorders>
              <w:top w:val="nil"/>
              <w:left w:val="nil"/>
              <w:bottom w:val="single" w:color="000000" w:sz="4" w:space="0"/>
              <w:right w:val="single" w:color="000000" w:sz="4" w:space="0"/>
            </w:tcBorders>
            <w:noWrap/>
            <w:tcMar>
              <w:top w:w="15" w:type="dxa"/>
              <w:left w:w="15" w:type="dxa"/>
              <w:right w:w="15" w:type="dxa"/>
            </w:tcMar>
            <w:vAlign w:val="center"/>
          </w:tcPr>
          <w:p w14:paraId="00A2AA4A">
            <w:pPr>
              <w:widowControl/>
              <w:jc w:val="center"/>
              <w:textAlignment w:val="center"/>
              <w:rPr>
                <w:rFonts w:ascii="宋体" w:cs="Times New Roman"/>
                <w:color w:val="000000"/>
                <w:sz w:val="22"/>
                <w:szCs w:val="22"/>
              </w:rPr>
            </w:pPr>
            <w:r>
              <w:t>20</w:t>
            </w:r>
          </w:p>
        </w:tc>
        <w:tc>
          <w:tcPr>
            <w:tcW w:w="1020" w:type="dxa"/>
            <w:tcBorders>
              <w:top w:val="nil"/>
              <w:left w:val="nil"/>
              <w:bottom w:val="single" w:color="000000" w:sz="4" w:space="0"/>
              <w:right w:val="single" w:color="000000" w:sz="4" w:space="0"/>
            </w:tcBorders>
            <w:noWrap/>
            <w:tcMar>
              <w:top w:w="15" w:type="dxa"/>
              <w:left w:w="15" w:type="dxa"/>
              <w:right w:w="15" w:type="dxa"/>
            </w:tcMar>
            <w:vAlign w:val="center"/>
          </w:tcPr>
          <w:p w14:paraId="7C1C1045">
            <w:pPr>
              <w:jc w:val="right"/>
              <w:rPr>
                <w:rFonts w:ascii="宋体" w:cs="Times New Roman"/>
                <w:color w:val="000000"/>
                <w:sz w:val="22"/>
                <w:szCs w:val="22"/>
              </w:rPr>
            </w:pPr>
          </w:p>
        </w:tc>
        <w:tc>
          <w:tcPr>
            <w:tcW w:w="3132" w:type="dxa"/>
            <w:tcBorders>
              <w:top w:val="nil"/>
              <w:left w:val="nil"/>
              <w:bottom w:val="single" w:color="000000" w:sz="4" w:space="0"/>
              <w:right w:val="single" w:color="000000" w:sz="4" w:space="0"/>
            </w:tcBorders>
            <w:noWrap/>
            <w:tcMar>
              <w:top w:w="15" w:type="dxa"/>
              <w:left w:w="15" w:type="dxa"/>
              <w:right w:w="15" w:type="dxa"/>
            </w:tcMar>
            <w:vAlign w:val="center"/>
          </w:tcPr>
          <w:p w14:paraId="35161FB5">
            <w:pPr>
              <w:widowControl/>
              <w:jc w:val="left"/>
              <w:textAlignment w:val="center"/>
              <w:rPr>
                <w:rFonts w:ascii="宋体" w:cs="Times New Roman"/>
                <w:color w:val="000000"/>
                <w:sz w:val="22"/>
                <w:szCs w:val="22"/>
              </w:rPr>
            </w:pPr>
            <w:r>
              <w:rPr>
                <w:rFonts w:hint="eastAsia" w:cs="宋体"/>
              </w:rPr>
              <w:t>二十、粮油物资储备支出</w:t>
            </w:r>
          </w:p>
        </w:tc>
        <w:tc>
          <w:tcPr>
            <w:tcW w:w="624" w:type="dxa"/>
            <w:tcBorders>
              <w:top w:val="nil"/>
              <w:left w:val="nil"/>
              <w:bottom w:val="single" w:color="000000" w:sz="4" w:space="0"/>
              <w:right w:val="single" w:color="000000" w:sz="4" w:space="0"/>
            </w:tcBorders>
            <w:noWrap/>
            <w:tcMar>
              <w:top w:w="15" w:type="dxa"/>
              <w:left w:w="15" w:type="dxa"/>
              <w:right w:w="15" w:type="dxa"/>
            </w:tcMar>
            <w:vAlign w:val="center"/>
          </w:tcPr>
          <w:p w14:paraId="28E765C5">
            <w:pPr>
              <w:widowControl/>
              <w:jc w:val="center"/>
              <w:textAlignment w:val="center"/>
              <w:rPr>
                <w:rFonts w:ascii="宋体" w:cs="Times New Roman"/>
                <w:color w:val="000000"/>
                <w:sz w:val="22"/>
                <w:szCs w:val="22"/>
              </w:rPr>
            </w:pPr>
            <w:r>
              <w:t>52</w:t>
            </w:r>
          </w:p>
        </w:tc>
        <w:tc>
          <w:tcPr>
            <w:tcW w:w="926" w:type="dxa"/>
            <w:tcBorders>
              <w:top w:val="nil"/>
              <w:left w:val="nil"/>
              <w:bottom w:val="single" w:color="000000" w:sz="4" w:space="0"/>
              <w:right w:val="single" w:color="000000" w:sz="4" w:space="0"/>
            </w:tcBorders>
            <w:noWrap/>
            <w:tcMar>
              <w:top w:w="15" w:type="dxa"/>
              <w:left w:w="15" w:type="dxa"/>
              <w:right w:w="15" w:type="dxa"/>
            </w:tcMar>
            <w:vAlign w:val="center"/>
          </w:tcPr>
          <w:p w14:paraId="54B6DBA6">
            <w:pPr>
              <w:jc w:val="right"/>
              <w:rPr>
                <w:rFonts w:ascii="宋体" w:cs="Times New Roman"/>
                <w:color w:val="000000"/>
                <w:sz w:val="22"/>
                <w:szCs w:val="22"/>
              </w:rPr>
            </w:pPr>
          </w:p>
        </w:tc>
        <w:tc>
          <w:tcPr>
            <w:tcW w:w="800" w:type="dxa"/>
            <w:tcBorders>
              <w:top w:val="nil"/>
              <w:left w:val="nil"/>
              <w:bottom w:val="single" w:color="000000" w:sz="4" w:space="0"/>
              <w:right w:val="single" w:color="000000" w:sz="4" w:space="0"/>
            </w:tcBorders>
            <w:noWrap/>
            <w:tcMar>
              <w:top w:w="15" w:type="dxa"/>
              <w:left w:w="15" w:type="dxa"/>
              <w:right w:w="15" w:type="dxa"/>
            </w:tcMar>
            <w:vAlign w:val="center"/>
          </w:tcPr>
          <w:p w14:paraId="5567EA0B">
            <w:pPr>
              <w:jc w:val="right"/>
              <w:rPr>
                <w:rFonts w:ascii="宋体" w:cs="Times New Roman"/>
                <w:color w:val="000000"/>
                <w:sz w:val="22"/>
                <w:szCs w:val="22"/>
              </w:rPr>
            </w:pPr>
          </w:p>
        </w:tc>
        <w:tc>
          <w:tcPr>
            <w:tcW w:w="337" w:type="dxa"/>
            <w:tcBorders>
              <w:top w:val="nil"/>
              <w:left w:val="nil"/>
              <w:bottom w:val="single" w:color="000000" w:sz="4" w:space="0"/>
              <w:right w:val="single" w:color="000000" w:sz="4" w:space="0"/>
            </w:tcBorders>
            <w:noWrap/>
            <w:tcMar>
              <w:top w:w="15" w:type="dxa"/>
              <w:left w:w="15" w:type="dxa"/>
              <w:right w:w="15" w:type="dxa"/>
            </w:tcMar>
            <w:vAlign w:val="center"/>
          </w:tcPr>
          <w:p w14:paraId="4F3753DA">
            <w:pPr>
              <w:jc w:val="right"/>
              <w:rPr>
                <w:rFonts w:ascii="宋体" w:cs="Times New Roman"/>
                <w:color w:val="000000"/>
                <w:sz w:val="22"/>
                <w:szCs w:val="22"/>
              </w:rPr>
            </w:pPr>
          </w:p>
        </w:tc>
        <w:tc>
          <w:tcPr>
            <w:tcW w:w="646" w:type="dxa"/>
            <w:tcBorders>
              <w:top w:val="nil"/>
              <w:left w:val="nil"/>
              <w:bottom w:val="single" w:color="000000" w:sz="4" w:space="0"/>
              <w:right w:val="single" w:color="000000" w:sz="4" w:space="0"/>
            </w:tcBorders>
            <w:noWrap/>
            <w:tcMar>
              <w:top w:w="15" w:type="dxa"/>
              <w:left w:w="15" w:type="dxa"/>
              <w:right w:w="15" w:type="dxa"/>
            </w:tcMar>
            <w:vAlign w:val="center"/>
          </w:tcPr>
          <w:p w14:paraId="3B0DA161">
            <w:pPr>
              <w:jc w:val="right"/>
              <w:rPr>
                <w:rFonts w:ascii="宋体" w:cs="Times New Roman"/>
                <w:color w:val="000000"/>
                <w:sz w:val="22"/>
                <w:szCs w:val="22"/>
              </w:rPr>
            </w:pPr>
          </w:p>
        </w:tc>
      </w:tr>
      <w:tr w14:paraId="2396E435">
        <w:tblPrEx>
          <w:tblCellMar>
            <w:top w:w="0" w:type="dxa"/>
            <w:left w:w="0" w:type="dxa"/>
            <w:bottom w:w="0" w:type="dxa"/>
            <w:right w:w="0" w:type="dxa"/>
          </w:tblCellMar>
        </w:tblPrEx>
        <w:trPr>
          <w:trHeight w:val="210" w:hRule="atLeast"/>
          <w:jc w:val="center"/>
        </w:trPr>
        <w:tc>
          <w:tcPr>
            <w:tcW w:w="2703"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4C88B89F">
            <w:pPr>
              <w:jc w:val="left"/>
              <w:rPr>
                <w:rFonts w:ascii="宋体" w:cs="Times New Roman"/>
                <w:color w:val="000000"/>
                <w:sz w:val="22"/>
                <w:szCs w:val="22"/>
              </w:rPr>
            </w:pPr>
          </w:p>
        </w:tc>
        <w:tc>
          <w:tcPr>
            <w:tcW w:w="645" w:type="dxa"/>
            <w:tcBorders>
              <w:top w:val="nil"/>
              <w:left w:val="nil"/>
              <w:bottom w:val="single" w:color="000000" w:sz="4" w:space="0"/>
              <w:right w:val="single" w:color="000000" w:sz="4" w:space="0"/>
            </w:tcBorders>
            <w:noWrap/>
            <w:tcMar>
              <w:top w:w="15" w:type="dxa"/>
              <w:left w:w="15" w:type="dxa"/>
              <w:right w:w="15" w:type="dxa"/>
            </w:tcMar>
            <w:vAlign w:val="center"/>
          </w:tcPr>
          <w:p w14:paraId="4B33680E">
            <w:pPr>
              <w:widowControl/>
              <w:jc w:val="center"/>
              <w:textAlignment w:val="center"/>
              <w:rPr>
                <w:rFonts w:ascii="宋体" w:cs="Times New Roman"/>
                <w:color w:val="000000"/>
                <w:sz w:val="22"/>
                <w:szCs w:val="22"/>
              </w:rPr>
            </w:pPr>
            <w:r>
              <w:t>21</w:t>
            </w:r>
          </w:p>
        </w:tc>
        <w:tc>
          <w:tcPr>
            <w:tcW w:w="1020" w:type="dxa"/>
            <w:tcBorders>
              <w:top w:val="nil"/>
              <w:left w:val="nil"/>
              <w:bottom w:val="single" w:color="000000" w:sz="4" w:space="0"/>
              <w:right w:val="single" w:color="000000" w:sz="4" w:space="0"/>
            </w:tcBorders>
            <w:noWrap/>
            <w:tcMar>
              <w:top w:w="15" w:type="dxa"/>
              <w:left w:w="15" w:type="dxa"/>
              <w:right w:w="15" w:type="dxa"/>
            </w:tcMar>
            <w:vAlign w:val="center"/>
          </w:tcPr>
          <w:p w14:paraId="75AA11FB">
            <w:pPr>
              <w:jc w:val="right"/>
              <w:rPr>
                <w:rFonts w:ascii="宋体" w:cs="Times New Roman"/>
                <w:color w:val="000000"/>
                <w:sz w:val="22"/>
                <w:szCs w:val="22"/>
              </w:rPr>
            </w:pPr>
          </w:p>
        </w:tc>
        <w:tc>
          <w:tcPr>
            <w:tcW w:w="3132" w:type="dxa"/>
            <w:tcBorders>
              <w:top w:val="nil"/>
              <w:left w:val="nil"/>
              <w:bottom w:val="single" w:color="000000" w:sz="4" w:space="0"/>
              <w:right w:val="single" w:color="000000" w:sz="4" w:space="0"/>
            </w:tcBorders>
            <w:noWrap/>
            <w:tcMar>
              <w:top w:w="15" w:type="dxa"/>
              <w:left w:w="15" w:type="dxa"/>
              <w:right w:w="15" w:type="dxa"/>
            </w:tcMar>
            <w:vAlign w:val="center"/>
          </w:tcPr>
          <w:p w14:paraId="50061A42">
            <w:pPr>
              <w:widowControl/>
              <w:jc w:val="left"/>
              <w:textAlignment w:val="center"/>
              <w:rPr>
                <w:rFonts w:ascii="宋体" w:cs="Times New Roman"/>
                <w:color w:val="000000"/>
                <w:kern w:val="0"/>
                <w:sz w:val="20"/>
                <w:szCs w:val="20"/>
              </w:rPr>
            </w:pPr>
            <w:r>
              <w:rPr>
                <w:rFonts w:hint="eastAsia" w:cs="宋体"/>
              </w:rPr>
              <w:t>二十一、国有资本经营预算支出</w:t>
            </w:r>
          </w:p>
        </w:tc>
        <w:tc>
          <w:tcPr>
            <w:tcW w:w="624" w:type="dxa"/>
            <w:tcBorders>
              <w:top w:val="nil"/>
              <w:left w:val="nil"/>
              <w:bottom w:val="single" w:color="000000" w:sz="4" w:space="0"/>
              <w:right w:val="single" w:color="000000" w:sz="4" w:space="0"/>
            </w:tcBorders>
            <w:noWrap/>
            <w:tcMar>
              <w:top w:w="15" w:type="dxa"/>
              <w:left w:w="15" w:type="dxa"/>
              <w:right w:w="15" w:type="dxa"/>
            </w:tcMar>
            <w:vAlign w:val="center"/>
          </w:tcPr>
          <w:p w14:paraId="3A4DBC6E">
            <w:pPr>
              <w:widowControl/>
              <w:jc w:val="center"/>
              <w:textAlignment w:val="center"/>
              <w:rPr>
                <w:rFonts w:ascii="宋体" w:cs="Times New Roman"/>
                <w:color w:val="000000"/>
                <w:sz w:val="22"/>
                <w:szCs w:val="22"/>
              </w:rPr>
            </w:pPr>
            <w:r>
              <w:t>53</w:t>
            </w:r>
          </w:p>
        </w:tc>
        <w:tc>
          <w:tcPr>
            <w:tcW w:w="926" w:type="dxa"/>
            <w:tcBorders>
              <w:top w:val="nil"/>
              <w:left w:val="nil"/>
              <w:bottom w:val="single" w:color="000000" w:sz="4" w:space="0"/>
              <w:right w:val="single" w:color="000000" w:sz="4" w:space="0"/>
            </w:tcBorders>
            <w:noWrap/>
            <w:tcMar>
              <w:top w:w="15" w:type="dxa"/>
              <w:left w:w="15" w:type="dxa"/>
              <w:right w:w="15" w:type="dxa"/>
            </w:tcMar>
            <w:vAlign w:val="center"/>
          </w:tcPr>
          <w:p w14:paraId="7612EF78">
            <w:pPr>
              <w:jc w:val="right"/>
              <w:rPr>
                <w:rFonts w:ascii="宋体" w:cs="Times New Roman"/>
                <w:color w:val="000000"/>
                <w:sz w:val="22"/>
                <w:szCs w:val="22"/>
              </w:rPr>
            </w:pPr>
          </w:p>
        </w:tc>
        <w:tc>
          <w:tcPr>
            <w:tcW w:w="800" w:type="dxa"/>
            <w:tcBorders>
              <w:top w:val="nil"/>
              <w:left w:val="nil"/>
              <w:bottom w:val="single" w:color="000000" w:sz="4" w:space="0"/>
              <w:right w:val="single" w:color="000000" w:sz="4" w:space="0"/>
            </w:tcBorders>
            <w:noWrap/>
            <w:tcMar>
              <w:top w:w="15" w:type="dxa"/>
              <w:left w:w="15" w:type="dxa"/>
              <w:right w:w="15" w:type="dxa"/>
            </w:tcMar>
            <w:vAlign w:val="center"/>
          </w:tcPr>
          <w:p w14:paraId="53E8E19E">
            <w:pPr>
              <w:jc w:val="right"/>
              <w:rPr>
                <w:rFonts w:ascii="宋体" w:cs="Times New Roman"/>
                <w:color w:val="000000"/>
                <w:sz w:val="22"/>
                <w:szCs w:val="22"/>
              </w:rPr>
            </w:pPr>
          </w:p>
        </w:tc>
        <w:tc>
          <w:tcPr>
            <w:tcW w:w="337" w:type="dxa"/>
            <w:tcBorders>
              <w:top w:val="nil"/>
              <w:left w:val="nil"/>
              <w:bottom w:val="single" w:color="000000" w:sz="4" w:space="0"/>
              <w:right w:val="single" w:color="000000" w:sz="4" w:space="0"/>
            </w:tcBorders>
            <w:noWrap/>
            <w:tcMar>
              <w:top w:w="15" w:type="dxa"/>
              <w:left w:w="15" w:type="dxa"/>
              <w:right w:w="15" w:type="dxa"/>
            </w:tcMar>
            <w:vAlign w:val="center"/>
          </w:tcPr>
          <w:p w14:paraId="1779467F">
            <w:pPr>
              <w:jc w:val="right"/>
              <w:rPr>
                <w:rFonts w:ascii="宋体" w:cs="Times New Roman"/>
                <w:color w:val="000000"/>
                <w:sz w:val="22"/>
                <w:szCs w:val="22"/>
              </w:rPr>
            </w:pPr>
          </w:p>
        </w:tc>
        <w:tc>
          <w:tcPr>
            <w:tcW w:w="646" w:type="dxa"/>
            <w:tcBorders>
              <w:top w:val="nil"/>
              <w:left w:val="nil"/>
              <w:bottom w:val="single" w:color="000000" w:sz="4" w:space="0"/>
              <w:right w:val="single" w:color="000000" w:sz="4" w:space="0"/>
            </w:tcBorders>
            <w:noWrap/>
            <w:tcMar>
              <w:top w:w="15" w:type="dxa"/>
              <w:left w:w="15" w:type="dxa"/>
              <w:right w:w="15" w:type="dxa"/>
            </w:tcMar>
            <w:vAlign w:val="center"/>
          </w:tcPr>
          <w:p w14:paraId="451F8722">
            <w:pPr>
              <w:jc w:val="right"/>
              <w:rPr>
                <w:rFonts w:ascii="宋体" w:cs="Times New Roman"/>
                <w:color w:val="000000"/>
                <w:sz w:val="22"/>
                <w:szCs w:val="22"/>
              </w:rPr>
            </w:pPr>
          </w:p>
        </w:tc>
      </w:tr>
      <w:tr w14:paraId="50FF8555">
        <w:tblPrEx>
          <w:tblCellMar>
            <w:top w:w="0" w:type="dxa"/>
            <w:left w:w="0" w:type="dxa"/>
            <w:bottom w:w="0" w:type="dxa"/>
            <w:right w:w="0" w:type="dxa"/>
          </w:tblCellMar>
        </w:tblPrEx>
        <w:trPr>
          <w:trHeight w:val="210" w:hRule="atLeast"/>
          <w:jc w:val="center"/>
        </w:trPr>
        <w:tc>
          <w:tcPr>
            <w:tcW w:w="2703"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2F6CB345">
            <w:pPr>
              <w:jc w:val="left"/>
              <w:rPr>
                <w:rFonts w:ascii="宋体" w:cs="Times New Roman"/>
                <w:color w:val="000000"/>
                <w:sz w:val="22"/>
                <w:szCs w:val="22"/>
              </w:rPr>
            </w:pPr>
          </w:p>
        </w:tc>
        <w:tc>
          <w:tcPr>
            <w:tcW w:w="645" w:type="dxa"/>
            <w:tcBorders>
              <w:top w:val="nil"/>
              <w:left w:val="nil"/>
              <w:bottom w:val="single" w:color="000000" w:sz="4" w:space="0"/>
              <w:right w:val="single" w:color="000000" w:sz="4" w:space="0"/>
            </w:tcBorders>
            <w:noWrap/>
            <w:tcMar>
              <w:top w:w="15" w:type="dxa"/>
              <w:left w:w="15" w:type="dxa"/>
              <w:right w:w="15" w:type="dxa"/>
            </w:tcMar>
            <w:vAlign w:val="center"/>
          </w:tcPr>
          <w:p w14:paraId="75B01CBA">
            <w:pPr>
              <w:widowControl/>
              <w:jc w:val="center"/>
              <w:textAlignment w:val="center"/>
              <w:rPr>
                <w:rFonts w:ascii="宋体" w:cs="Times New Roman"/>
                <w:color w:val="000000"/>
                <w:sz w:val="22"/>
                <w:szCs w:val="22"/>
              </w:rPr>
            </w:pPr>
            <w:r>
              <w:t>22</w:t>
            </w:r>
          </w:p>
        </w:tc>
        <w:tc>
          <w:tcPr>
            <w:tcW w:w="1020" w:type="dxa"/>
            <w:tcBorders>
              <w:top w:val="nil"/>
              <w:left w:val="nil"/>
              <w:bottom w:val="single" w:color="000000" w:sz="4" w:space="0"/>
              <w:right w:val="single" w:color="000000" w:sz="4" w:space="0"/>
            </w:tcBorders>
            <w:noWrap/>
            <w:tcMar>
              <w:top w:w="15" w:type="dxa"/>
              <w:left w:w="15" w:type="dxa"/>
              <w:right w:w="15" w:type="dxa"/>
            </w:tcMar>
            <w:vAlign w:val="center"/>
          </w:tcPr>
          <w:p w14:paraId="39A0A249">
            <w:pPr>
              <w:jc w:val="right"/>
              <w:rPr>
                <w:rFonts w:ascii="宋体" w:cs="Times New Roman"/>
                <w:color w:val="000000"/>
                <w:sz w:val="22"/>
                <w:szCs w:val="22"/>
              </w:rPr>
            </w:pPr>
          </w:p>
        </w:tc>
        <w:tc>
          <w:tcPr>
            <w:tcW w:w="3132" w:type="dxa"/>
            <w:tcBorders>
              <w:top w:val="nil"/>
              <w:left w:val="nil"/>
              <w:bottom w:val="single" w:color="000000" w:sz="4" w:space="0"/>
              <w:right w:val="single" w:color="000000" w:sz="4" w:space="0"/>
            </w:tcBorders>
            <w:noWrap/>
            <w:tcMar>
              <w:top w:w="15" w:type="dxa"/>
              <w:left w:w="15" w:type="dxa"/>
              <w:right w:w="15" w:type="dxa"/>
            </w:tcMar>
            <w:vAlign w:val="center"/>
          </w:tcPr>
          <w:p w14:paraId="0329A28A">
            <w:pPr>
              <w:widowControl/>
              <w:jc w:val="left"/>
              <w:textAlignment w:val="center"/>
              <w:rPr>
                <w:rFonts w:ascii="宋体" w:cs="Times New Roman"/>
                <w:color w:val="000000"/>
              </w:rPr>
            </w:pPr>
            <w:r>
              <w:rPr>
                <w:rFonts w:hint="eastAsia" w:cs="宋体"/>
              </w:rPr>
              <w:t>二十二、灾害防治及应急管理支出</w:t>
            </w:r>
          </w:p>
        </w:tc>
        <w:tc>
          <w:tcPr>
            <w:tcW w:w="624" w:type="dxa"/>
            <w:tcBorders>
              <w:top w:val="nil"/>
              <w:left w:val="nil"/>
              <w:bottom w:val="single" w:color="000000" w:sz="4" w:space="0"/>
              <w:right w:val="single" w:color="000000" w:sz="4" w:space="0"/>
            </w:tcBorders>
            <w:noWrap/>
            <w:tcMar>
              <w:top w:w="15" w:type="dxa"/>
              <w:left w:w="15" w:type="dxa"/>
              <w:right w:w="15" w:type="dxa"/>
            </w:tcMar>
            <w:vAlign w:val="center"/>
          </w:tcPr>
          <w:p w14:paraId="7ED31613">
            <w:pPr>
              <w:widowControl/>
              <w:jc w:val="center"/>
              <w:textAlignment w:val="center"/>
              <w:rPr>
                <w:rFonts w:ascii="宋体" w:cs="Times New Roman"/>
                <w:color w:val="000000"/>
                <w:sz w:val="22"/>
                <w:szCs w:val="22"/>
              </w:rPr>
            </w:pPr>
            <w:r>
              <w:t>54</w:t>
            </w:r>
          </w:p>
        </w:tc>
        <w:tc>
          <w:tcPr>
            <w:tcW w:w="926" w:type="dxa"/>
            <w:tcBorders>
              <w:top w:val="nil"/>
              <w:left w:val="nil"/>
              <w:bottom w:val="single" w:color="000000" w:sz="4" w:space="0"/>
              <w:right w:val="single" w:color="000000" w:sz="4" w:space="0"/>
            </w:tcBorders>
            <w:noWrap/>
            <w:tcMar>
              <w:top w:w="15" w:type="dxa"/>
              <w:left w:w="15" w:type="dxa"/>
              <w:right w:w="15" w:type="dxa"/>
            </w:tcMar>
            <w:vAlign w:val="center"/>
          </w:tcPr>
          <w:p w14:paraId="1DA1763F">
            <w:pPr>
              <w:jc w:val="right"/>
              <w:rPr>
                <w:rFonts w:ascii="宋体" w:cs="Times New Roman"/>
                <w:color w:val="000000"/>
                <w:sz w:val="22"/>
                <w:szCs w:val="22"/>
              </w:rPr>
            </w:pPr>
          </w:p>
        </w:tc>
        <w:tc>
          <w:tcPr>
            <w:tcW w:w="800" w:type="dxa"/>
            <w:tcBorders>
              <w:top w:val="nil"/>
              <w:left w:val="nil"/>
              <w:bottom w:val="single" w:color="000000" w:sz="4" w:space="0"/>
              <w:right w:val="single" w:color="000000" w:sz="4" w:space="0"/>
            </w:tcBorders>
            <w:noWrap/>
            <w:tcMar>
              <w:top w:w="15" w:type="dxa"/>
              <w:left w:w="15" w:type="dxa"/>
              <w:right w:w="15" w:type="dxa"/>
            </w:tcMar>
            <w:vAlign w:val="center"/>
          </w:tcPr>
          <w:p w14:paraId="51EDC9F8">
            <w:pPr>
              <w:jc w:val="right"/>
              <w:rPr>
                <w:rFonts w:ascii="宋体" w:cs="Times New Roman"/>
                <w:color w:val="000000"/>
                <w:sz w:val="22"/>
                <w:szCs w:val="22"/>
              </w:rPr>
            </w:pPr>
          </w:p>
        </w:tc>
        <w:tc>
          <w:tcPr>
            <w:tcW w:w="337" w:type="dxa"/>
            <w:tcBorders>
              <w:top w:val="nil"/>
              <w:left w:val="nil"/>
              <w:bottom w:val="single" w:color="000000" w:sz="4" w:space="0"/>
              <w:right w:val="single" w:color="000000" w:sz="4" w:space="0"/>
            </w:tcBorders>
            <w:noWrap/>
            <w:tcMar>
              <w:top w:w="15" w:type="dxa"/>
              <w:left w:w="15" w:type="dxa"/>
              <w:right w:w="15" w:type="dxa"/>
            </w:tcMar>
            <w:vAlign w:val="center"/>
          </w:tcPr>
          <w:p w14:paraId="24D01FE4">
            <w:pPr>
              <w:jc w:val="right"/>
              <w:rPr>
                <w:rFonts w:ascii="宋体" w:cs="Times New Roman"/>
                <w:color w:val="000000"/>
                <w:sz w:val="22"/>
                <w:szCs w:val="22"/>
              </w:rPr>
            </w:pPr>
          </w:p>
        </w:tc>
        <w:tc>
          <w:tcPr>
            <w:tcW w:w="646" w:type="dxa"/>
            <w:tcBorders>
              <w:top w:val="nil"/>
              <w:left w:val="nil"/>
              <w:bottom w:val="single" w:color="000000" w:sz="4" w:space="0"/>
              <w:right w:val="single" w:color="000000" w:sz="4" w:space="0"/>
            </w:tcBorders>
            <w:noWrap/>
            <w:tcMar>
              <w:top w:w="15" w:type="dxa"/>
              <w:left w:w="15" w:type="dxa"/>
              <w:right w:w="15" w:type="dxa"/>
            </w:tcMar>
            <w:vAlign w:val="center"/>
          </w:tcPr>
          <w:p w14:paraId="031F2E53">
            <w:pPr>
              <w:jc w:val="right"/>
              <w:rPr>
                <w:rFonts w:ascii="宋体" w:cs="Times New Roman"/>
                <w:color w:val="000000"/>
                <w:sz w:val="22"/>
                <w:szCs w:val="22"/>
              </w:rPr>
            </w:pPr>
          </w:p>
        </w:tc>
      </w:tr>
      <w:tr w14:paraId="409B7D9F">
        <w:tblPrEx>
          <w:tblCellMar>
            <w:top w:w="0" w:type="dxa"/>
            <w:left w:w="0" w:type="dxa"/>
            <w:bottom w:w="0" w:type="dxa"/>
            <w:right w:w="0" w:type="dxa"/>
          </w:tblCellMar>
        </w:tblPrEx>
        <w:trPr>
          <w:trHeight w:val="210" w:hRule="atLeast"/>
          <w:jc w:val="center"/>
        </w:trPr>
        <w:tc>
          <w:tcPr>
            <w:tcW w:w="2703"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7633F159">
            <w:pPr>
              <w:jc w:val="left"/>
              <w:rPr>
                <w:rFonts w:ascii="宋体" w:cs="Times New Roman"/>
                <w:color w:val="000000"/>
                <w:sz w:val="22"/>
                <w:szCs w:val="22"/>
              </w:rPr>
            </w:pPr>
          </w:p>
        </w:tc>
        <w:tc>
          <w:tcPr>
            <w:tcW w:w="645" w:type="dxa"/>
            <w:tcBorders>
              <w:top w:val="nil"/>
              <w:left w:val="nil"/>
              <w:bottom w:val="single" w:color="000000" w:sz="4" w:space="0"/>
              <w:right w:val="single" w:color="000000" w:sz="4" w:space="0"/>
            </w:tcBorders>
            <w:noWrap/>
            <w:tcMar>
              <w:top w:w="15" w:type="dxa"/>
              <w:left w:w="15" w:type="dxa"/>
              <w:right w:w="15" w:type="dxa"/>
            </w:tcMar>
            <w:vAlign w:val="center"/>
          </w:tcPr>
          <w:p w14:paraId="03BC2573">
            <w:pPr>
              <w:widowControl/>
              <w:jc w:val="center"/>
              <w:textAlignment w:val="center"/>
              <w:rPr>
                <w:rFonts w:ascii="宋体" w:cs="Times New Roman"/>
                <w:color w:val="000000"/>
                <w:sz w:val="22"/>
                <w:szCs w:val="22"/>
              </w:rPr>
            </w:pPr>
            <w:r>
              <w:t>23</w:t>
            </w:r>
          </w:p>
        </w:tc>
        <w:tc>
          <w:tcPr>
            <w:tcW w:w="1020" w:type="dxa"/>
            <w:tcBorders>
              <w:top w:val="nil"/>
              <w:left w:val="nil"/>
              <w:bottom w:val="single" w:color="000000" w:sz="4" w:space="0"/>
              <w:right w:val="single" w:color="000000" w:sz="4" w:space="0"/>
            </w:tcBorders>
            <w:noWrap/>
            <w:tcMar>
              <w:top w:w="15" w:type="dxa"/>
              <w:left w:w="15" w:type="dxa"/>
              <w:right w:w="15" w:type="dxa"/>
            </w:tcMar>
            <w:vAlign w:val="center"/>
          </w:tcPr>
          <w:p w14:paraId="4FDD117B">
            <w:pPr>
              <w:jc w:val="right"/>
              <w:rPr>
                <w:rFonts w:ascii="宋体" w:cs="Times New Roman"/>
                <w:color w:val="000000"/>
                <w:sz w:val="22"/>
                <w:szCs w:val="22"/>
              </w:rPr>
            </w:pPr>
          </w:p>
        </w:tc>
        <w:tc>
          <w:tcPr>
            <w:tcW w:w="3132" w:type="dxa"/>
            <w:tcBorders>
              <w:top w:val="nil"/>
              <w:left w:val="nil"/>
              <w:bottom w:val="single" w:color="000000" w:sz="4" w:space="0"/>
              <w:right w:val="single" w:color="000000" w:sz="4" w:space="0"/>
            </w:tcBorders>
            <w:noWrap/>
            <w:tcMar>
              <w:top w:w="15" w:type="dxa"/>
              <w:left w:w="15" w:type="dxa"/>
              <w:right w:w="15" w:type="dxa"/>
            </w:tcMar>
            <w:vAlign w:val="center"/>
          </w:tcPr>
          <w:p w14:paraId="1267CA42">
            <w:pPr>
              <w:widowControl/>
              <w:jc w:val="left"/>
              <w:textAlignment w:val="center"/>
              <w:rPr>
                <w:rFonts w:ascii="宋体" w:cs="Times New Roman"/>
                <w:color w:val="000000"/>
                <w:sz w:val="22"/>
                <w:szCs w:val="22"/>
              </w:rPr>
            </w:pPr>
            <w:r>
              <w:rPr>
                <w:rFonts w:hint="eastAsia" w:cs="宋体"/>
              </w:rPr>
              <w:t>二十三、其他支出</w:t>
            </w:r>
          </w:p>
        </w:tc>
        <w:tc>
          <w:tcPr>
            <w:tcW w:w="624" w:type="dxa"/>
            <w:tcBorders>
              <w:top w:val="nil"/>
              <w:left w:val="nil"/>
              <w:bottom w:val="single" w:color="000000" w:sz="4" w:space="0"/>
              <w:right w:val="single" w:color="000000" w:sz="4" w:space="0"/>
            </w:tcBorders>
            <w:noWrap/>
            <w:tcMar>
              <w:top w:w="15" w:type="dxa"/>
              <w:left w:w="15" w:type="dxa"/>
              <w:right w:w="15" w:type="dxa"/>
            </w:tcMar>
            <w:vAlign w:val="center"/>
          </w:tcPr>
          <w:p w14:paraId="148025FA">
            <w:pPr>
              <w:widowControl/>
              <w:jc w:val="center"/>
              <w:textAlignment w:val="center"/>
              <w:rPr>
                <w:rFonts w:ascii="宋体" w:cs="Times New Roman"/>
                <w:color w:val="000000"/>
                <w:sz w:val="22"/>
                <w:szCs w:val="22"/>
              </w:rPr>
            </w:pPr>
            <w:r>
              <w:t>55</w:t>
            </w:r>
          </w:p>
        </w:tc>
        <w:tc>
          <w:tcPr>
            <w:tcW w:w="926" w:type="dxa"/>
            <w:tcBorders>
              <w:top w:val="nil"/>
              <w:left w:val="nil"/>
              <w:bottom w:val="single" w:color="000000" w:sz="4" w:space="0"/>
              <w:right w:val="single" w:color="000000" w:sz="4" w:space="0"/>
            </w:tcBorders>
            <w:noWrap/>
            <w:tcMar>
              <w:top w:w="15" w:type="dxa"/>
              <w:left w:w="15" w:type="dxa"/>
              <w:right w:w="15" w:type="dxa"/>
            </w:tcMar>
            <w:vAlign w:val="center"/>
          </w:tcPr>
          <w:p w14:paraId="114B992E">
            <w:pPr>
              <w:jc w:val="right"/>
              <w:rPr>
                <w:rFonts w:ascii="宋体" w:cs="Times New Roman"/>
                <w:color w:val="000000"/>
                <w:sz w:val="22"/>
                <w:szCs w:val="22"/>
              </w:rPr>
            </w:pPr>
          </w:p>
        </w:tc>
        <w:tc>
          <w:tcPr>
            <w:tcW w:w="800" w:type="dxa"/>
            <w:tcBorders>
              <w:top w:val="nil"/>
              <w:left w:val="nil"/>
              <w:bottom w:val="single" w:color="000000" w:sz="4" w:space="0"/>
              <w:right w:val="single" w:color="000000" w:sz="4" w:space="0"/>
            </w:tcBorders>
            <w:noWrap/>
            <w:tcMar>
              <w:top w:w="15" w:type="dxa"/>
              <w:left w:w="15" w:type="dxa"/>
              <w:right w:w="15" w:type="dxa"/>
            </w:tcMar>
            <w:vAlign w:val="center"/>
          </w:tcPr>
          <w:p w14:paraId="75737C64">
            <w:pPr>
              <w:jc w:val="right"/>
              <w:rPr>
                <w:rFonts w:ascii="宋体" w:cs="Times New Roman"/>
                <w:color w:val="000000"/>
                <w:sz w:val="22"/>
                <w:szCs w:val="22"/>
              </w:rPr>
            </w:pPr>
          </w:p>
        </w:tc>
        <w:tc>
          <w:tcPr>
            <w:tcW w:w="337" w:type="dxa"/>
            <w:tcBorders>
              <w:top w:val="nil"/>
              <w:left w:val="nil"/>
              <w:bottom w:val="single" w:color="000000" w:sz="4" w:space="0"/>
              <w:right w:val="single" w:color="000000" w:sz="4" w:space="0"/>
            </w:tcBorders>
            <w:noWrap/>
            <w:tcMar>
              <w:top w:w="15" w:type="dxa"/>
              <w:left w:w="15" w:type="dxa"/>
              <w:right w:w="15" w:type="dxa"/>
            </w:tcMar>
            <w:vAlign w:val="center"/>
          </w:tcPr>
          <w:p w14:paraId="7B84034C">
            <w:pPr>
              <w:jc w:val="right"/>
              <w:rPr>
                <w:rFonts w:ascii="宋体" w:cs="Times New Roman"/>
                <w:color w:val="000000"/>
                <w:sz w:val="22"/>
                <w:szCs w:val="22"/>
              </w:rPr>
            </w:pPr>
          </w:p>
        </w:tc>
        <w:tc>
          <w:tcPr>
            <w:tcW w:w="646" w:type="dxa"/>
            <w:tcBorders>
              <w:top w:val="nil"/>
              <w:left w:val="nil"/>
              <w:bottom w:val="single" w:color="000000" w:sz="4" w:space="0"/>
              <w:right w:val="single" w:color="000000" w:sz="4" w:space="0"/>
            </w:tcBorders>
            <w:noWrap/>
            <w:tcMar>
              <w:top w:w="15" w:type="dxa"/>
              <w:left w:w="15" w:type="dxa"/>
              <w:right w:w="15" w:type="dxa"/>
            </w:tcMar>
            <w:vAlign w:val="center"/>
          </w:tcPr>
          <w:p w14:paraId="7EB3DA84">
            <w:pPr>
              <w:jc w:val="right"/>
              <w:rPr>
                <w:rFonts w:ascii="宋体" w:cs="Times New Roman"/>
                <w:color w:val="000000"/>
                <w:sz w:val="22"/>
                <w:szCs w:val="22"/>
              </w:rPr>
            </w:pPr>
          </w:p>
        </w:tc>
      </w:tr>
      <w:tr w14:paraId="5384BFF8">
        <w:tblPrEx>
          <w:tblCellMar>
            <w:top w:w="0" w:type="dxa"/>
            <w:left w:w="0" w:type="dxa"/>
            <w:bottom w:w="0" w:type="dxa"/>
            <w:right w:w="0" w:type="dxa"/>
          </w:tblCellMar>
        </w:tblPrEx>
        <w:trPr>
          <w:trHeight w:val="210" w:hRule="atLeast"/>
          <w:jc w:val="center"/>
        </w:trPr>
        <w:tc>
          <w:tcPr>
            <w:tcW w:w="2703"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1B339DEC">
            <w:pPr>
              <w:jc w:val="left"/>
              <w:rPr>
                <w:rFonts w:ascii="宋体" w:cs="Times New Roman"/>
                <w:color w:val="000000"/>
                <w:sz w:val="22"/>
                <w:szCs w:val="22"/>
              </w:rPr>
            </w:pPr>
          </w:p>
        </w:tc>
        <w:tc>
          <w:tcPr>
            <w:tcW w:w="645" w:type="dxa"/>
            <w:tcBorders>
              <w:top w:val="nil"/>
              <w:left w:val="nil"/>
              <w:bottom w:val="single" w:color="000000" w:sz="4" w:space="0"/>
              <w:right w:val="single" w:color="000000" w:sz="4" w:space="0"/>
            </w:tcBorders>
            <w:noWrap/>
            <w:tcMar>
              <w:top w:w="15" w:type="dxa"/>
              <w:left w:w="15" w:type="dxa"/>
              <w:right w:w="15" w:type="dxa"/>
            </w:tcMar>
            <w:vAlign w:val="center"/>
          </w:tcPr>
          <w:p w14:paraId="13BA708E">
            <w:pPr>
              <w:widowControl/>
              <w:jc w:val="center"/>
              <w:textAlignment w:val="center"/>
              <w:rPr>
                <w:rFonts w:ascii="宋体" w:cs="Times New Roman"/>
                <w:color w:val="000000"/>
                <w:sz w:val="22"/>
                <w:szCs w:val="22"/>
              </w:rPr>
            </w:pPr>
            <w:r>
              <w:t>24</w:t>
            </w:r>
          </w:p>
        </w:tc>
        <w:tc>
          <w:tcPr>
            <w:tcW w:w="1020" w:type="dxa"/>
            <w:tcBorders>
              <w:top w:val="nil"/>
              <w:left w:val="nil"/>
              <w:bottom w:val="single" w:color="000000" w:sz="4" w:space="0"/>
              <w:right w:val="single" w:color="000000" w:sz="4" w:space="0"/>
            </w:tcBorders>
            <w:noWrap/>
            <w:tcMar>
              <w:top w:w="15" w:type="dxa"/>
              <w:left w:w="15" w:type="dxa"/>
              <w:right w:w="15" w:type="dxa"/>
            </w:tcMar>
            <w:vAlign w:val="center"/>
          </w:tcPr>
          <w:p w14:paraId="7430B491">
            <w:pPr>
              <w:jc w:val="right"/>
              <w:rPr>
                <w:rFonts w:ascii="宋体" w:cs="Times New Roman"/>
                <w:color w:val="000000"/>
                <w:sz w:val="22"/>
                <w:szCs w:val="22"/>
              </w:rPr>
            </w:pPr>
          </w:p>
        </w:tc>
        <w:tc>
          <w:tcPr>
            <w:tcW w:w="3132" w:type="dxa"/>
            <w:tcBorders>
              <w:top w:val="nil"/>
              <w:left w:val="nil"/>
              <w:bottom w:val="single" w:color="000000" w:sz="4" w:space="0"/>
              <w:right w:val="single" w:color="000000" w:sz="4" w:space="0"/>
            </w:tcBorders>
            <w:noWrap/>
            <w:tcMar>
              <w:top w:w="15" w:type="dxa"/>
              <w:left w:w="15" w:type="dxa"/>
              <w:right w:w="15" w:type="dxa"/>
            </w:tcMar>
            <w:vAlign w:val="center"/>
          </w:tcPr>
          <w:p w14:paraId="5D1A3243">
            <w:pPr>
              <w:widowControl/>
              <w:jc w:val="left"/>
              <w:textAlignment w:val="center"/>
              <w:rPr>
                <w:rFonts w:ascii="宋体" w:cs="Times New Roman"/>
                <w:color w:val="000000"/>
                <w:sz w:val="22"/>
                <w:szCs w:val="22"/>
              </w:rPr>
            </w:pPr>
            <w:r>
              <w:rPr>
                <w:rFonts w:hint="eastAsia" w:cs="宋体"/>
              </w:rPr>
              <w:t>二十四、债务还本支出</w:t>
            </w:r>
          </w:p>
        </w:tc>
        <w:tc>
          <w:tcPr>
            <w:tcW w:w="624" w:type="dxa"/>
            <w:tcBorders>
              <w:top w:val="nil"/>
              <w:left w:val="nil"/>
              <w:bottom w:val="single" w:color="000000" w:sz="4" w:space="0"/>
              <w:right w:val="single" w:color="000000" w:sz="4" w:space="0"/>
            </w:tcBorders>
            <w:noWrap/>
            <w:tcMar>
              <w:top w:w="15" w:type="dxa"/>
              <w:left w:w="15" w:type="dxa"/>
              <w:right w:w="15" w:type="dxa"/>
            </w:tcMar>
            <w:vAlign w:val="center"/>
          </w:tcPr>
          <w:p w14:paraId="1FE286E6">
            <w:pPr>
              <w:widowControl/>
              <w:jc w:val="center"/>
              <w:textAlignment w:val="center"/>
              <w:rPr>
                <w:rFonts w:ascii="宋体" w:cs="Times New Roman"/>
                <w:color w:val="000000"/>
                <w:sz w:val="22"/>
                <w:szCs w:val="22"/>
              </w:rPr>
            </w:pPr>
            <w:r>
              <w:t>56</w:t>
            </w:r>
          </w:p>
        </w:tc>
        <w:tc>
          <w:tcPr>
            <w:tcW w:w="926" w:type="dxa"/>
            <w:tcBorders>
              <w:top w:val="nil"/>
              <w:left w:val="nil"/>
              <w:bottom w:val="single" w:color="000000" w:sz="4" w:space="0"/>
              <w:right w:val="single" w:color="000000" w:sz="4" w:space="0"/>
            </w:tcBorders>
            <w:noWrap/>
            <w:tcMar>
              <w:top w:w="15" w:type="dxa"/>
              <w:left w:w="15" w:type="dxa"/>
              <w:right w:w="15" w:type="dxa"/>
            </w:tcMar>
            <w:vAlign w:val="center"/>
          </w:tcPr>
          <w:p w14:paraId="0B3A6F5E">
            <w:pPr>
              <w:jc w:val="right"/>
              <w:rPr>
                <w:rFonts w:ascii="宋体" w:cs="Times New Roman"/>
                <w:color w:val="000000"/>
                <w:sz w:val="22"/>
                <w:szCs w:val="22"/>
              </w:rPr>
            </w:pPr>
          </w:p>
        </w:tc>
        <w:tc>
          <w:tcPr>
            <w:tcW w:w="800" w:type="dxa"/>
            <w:tcBorders>
              <w:top w:val="nil"/>
              <w:left w:val="nil"/>
              <w:bottom w:val="single" w:color="000000" w:sz="4" w:space="0"/>
              <w:right w:val="single" w:color="000000" w:sz="4" w:space="0"/>
            </w:tcBorders>
            <w:noWrap/>
            <w:tcMar>
              <w:top w:w="15" w:type="dxa"/>
              <w:left w:w="15" w:type="dxa"/>
              <w:right w:w="15" w:type="dxa"/>
            </w:tcMar>
            <w:vAlign w:val="center"/>
          </w:tcPr>
          <w:p w14:paraId="45F441F3">
            <w:pPr>
              <w:jc w:val="right"/>
              <w:rPr>
                <w:rFonts w:ascii="宋体" w:cs="Times New Roman"/>
                <w:color w:val="000000"/>
                <w:sz w:val="22"/>
                <w:szCs w:val="22"/>
              </w:rPr>
            </w:pPr>
          </w:p>
        </w:tc>
        <w:tc>
          <w:tcPr>
            <w:tcW w:w="337" w:type="dxa"/>
            <w:tcBorders>
              <w:top w:val="nil"/>
              <w:left w:val="nil"/>
              <w:bottom w:val="single" w:color="000000" w:sz="4" w:space="0"/>
              <w:right w:val="single" w:color="000000" w:sz="4" w:space="0"/>
            </w:tcBorders>
            <w:noWrap/>
            <w:tcMar>
              <w:top w:w="15" w:type="dxa"/>
              <w:left w:w="15" w:type="dxa"/>
              <w:right w:w="15" w:type="dxa"/>
            </w:tcMar>
            <w:vAlign w:val="center"/>
          </w:tcPr>
          <w:p w14:paraId="4411EEC4">
            <w:pPr>
              <w:jc w:val="right"/>
              <w:rPr>
                <w:rFonts w:ascii="宋体" w:cs="Times New Roman"/>
                <w:color w:val="000000"/>
                <w:sz w:val="22"/>
                <w:szCs w:val="22"/>
              </w:rPr>
            </w:pPr>
          </w:p>
        </w:tc>
        <w:tc>
          <w:tcPr>
            <w:tcW w:w="646" w:type="dxa"/>
            <w:tcBorders>
              <w:top w:val="nil"/>
              <w:left w:val="nil"/>
              <w:bottom w:val="single" w:color="000000" w:sz="4" w:space="0"/>
              <w:right w:val="single" w:color="000000" w:sz="4" w:space="0"/>
            </w:tcBorders>
            <w:noWrap/>
            <w:tcMar>
              <w:top w:w="15" w:type="dxa"/>
              <w:left w:w="15" w:type="dxa"/>
              <w:right w:w="15" w:type="dxa"/>
            </w:tcMar>
            <w:vAlign w:val="center"/>
          </w:tcPr>
          <w:p w14:paraId="17448478">
            <w:pPr>
              <w:jc w:val="right"/>
              <w:rPr>
                <w:rFonts w:ascii="宋体" w:cs="Times New Roman"/>
                <w:color w:val="000000"/>
                <w:sz w:val="22"/>
                <w:szCs w:val="22"/>
              </w:rPr>
            </w:pPr>
          </w:p>
        </w:tc>
      </w:tr>
      <w:tr w14:paraId="020C5DC4">
        <w:tblPrEx>
          <w:tblCellMar>
            <w:top w:w="0" w:type="dxa"/>
            <w:left w:w="0" w:type="dxa"/>
            <w:bottom w:w="0" w:type="dxa"/>
            <w:right w:w="0" w:type="dxa"/>
          </w:tblCellMar>
        </w:tblPrEx>
        <w:trPr>
          <w:trHeight w:val="210" w:hRule="atLeast"/>
          <w:jc w:val="center"/>
        </w:trPr>
        <w:tc>
          <w:tcPr>
            <w:tcW w:w="2703"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3A6A0C73">
            <w:pPr>
              <w:widowControl/>
              <w:jc w:val="center"/>
              <w:textAlignment w:val="center"/>
              <w:rPr>
                <w:rFonts w:ascii="宋体" w:cs="Times New Roman"/>
                <w:b/>
                <w:bCs/>
                <w:color w:val="000000"/>
                <w:sz w:val="22"/>
                <w:szCs w:val="22"/>
              </w:rPr>
            </w:pPr>
          </w:p>
        </w:tc>
        <w:tc>
          <w:tcPr>
            <w:tcW w:w="645" w:type="dxa"/>
            <w:tcBorders>
              <w:top w:val="nil"/>
              <w:left w:val="nil"/>
              <w:bottom w:val="single" w:color="000000" w:sz="4" w:space="0"/>
              <w:right w:val="single" w:color="000000" w:sz="4" w:space="0"/>
            </w:tcBorders>
            <w:noWrap/>
            <w:tcMar>
              <w:top w:w="15" w:type="dxa"/>
              <w:left w:w="15" w:type="dxa"/>
              <w:right w:w="15" w:type="dxa"/>
            </w:tcMar>
            <w:vAlign w:val="center"/>
          </w:tcPr>
          <w:p w14:paraId="4C2DA9F2">
            <w:pPr>
              <w:widowControl/>
              <w:jc w:val="center"/>
              <w:textAlignment w:val="center"/>
              <w:rPr>
                <w:rFonts w:ascii="宋体" w:cs="Times New Roman"/>
                <w:color w:val="000000"/>
                <w:sz w:val="22"/>
                <w:szCs w:val="22"/>
              </w:rPr>
            </w:pPr>
            <w:r>
              <w:t>25</w:t>
            </w:r>
          </w:p>
        </w:tc>
        <w:tc>
          <w:tcPr>
            <w:tcW w:w="1020" w:type="dxa"/>
            <w:tcBorders>
              <w:top w:val="nil"/>
              <w:left w:val="nil"/>
              <w:bottom w:val="single" w:color="000000" w:sz="4" w:space="0"/>
              <w:right w:val="single" w:color="000000" w:sz="4" w:space="0"/>
            </w:tcBorders>
            <w:noWrap/>
            <w:tcMar>
              <w:top w:w="15" w:type="dxa"/>
              <w:left w:w="15" w:type="dxa"/>
              <w:right w:w="15" w:type="dxa"/>
            </w:tcMar>
            <w:vAlign w:val="center"/>
          </w:tcPr>
          <w:p w14:paraId="0EFD3691">
            <w:pPr>
              <w:jc w:val="right"/>
              <w:rPr>
                <w:rFonts w:ascii="宋体" w:cs="Times New Roman"/>
                <w:color w:val="000000"/>
                <w:sz w:val="22"/>
                <w:szCs w:val="22"/>
              </w:rPr>
            </w:pPr>
          </w:p>
        </w:tc>
        <w:tc>
          <w:tcPr>
            <w:tcW w:w="3132" w:type="dxa"/>
            <w:tcBorders>
              <w:top w:val="nil"/>
              <w:left w:val="nil"/>
              <w:bottom w:val="single" w:color="000000" w:sz="4" w:space="0"/>
              <w:right w:val="single" w:color="000000" w:sz="4" w:space="0"/>
            </w:tcBorders>
            <w:noWrap/>
            <w:tcMar>
              <w:top w:w="15" w:type="dxa"/>
              <w:left w:w="15" w:type="dxa"/>
              <w:right w:w="15" w:type="dxa"/>
            </w:tcMar>
            <w:vAlign w:val="center"/>
          </w:tcPr>
          <w:p w14:paraId="2F1AF5FE">
            <w:pPr>
              <w:widowControl/>
              <w:textAlignment w:val="center"/>
              <w:rPr>
                <w:rFonts w:ascii="宋体" w:cs="Times New Roman"/>
                <w:b/>
                <w:bCs/>
                <w:color w:val="000000"/>
                <w:sz w:val="22"/>
                <w:szCs w:val="22"/>
              </w:rPr>
            </w:pPr>
            <w:r>
              <w:rPr>
                <w:rFonts w:hint="eastAsia" w:cs="宋体"/>
              </w:rPr>
              <w:t>二十五、债务付息支出</w:t>
            </w:r>
          </w:p>
        </w:tc>
        <w:tc>
          <w:tcPr>
            <w:tcW w:w="624" w:type="dxa"/>
            <w:tcBorders>
              <w:top w:val="nil"/>
              <w:left w:val="nil"/>
              <w:bottom w:val="single" w:color="000000" w:sz="4" w:space="0"/>
              <w:right w:val="single" w:color="000000" w:sz="4" w:space="0"/>
            </w:tcBorders>
            <w:noWrap/>
            <w:tcMar>
              <w:top w:w="15" w:type="dxa"/>
              <w:left w:w="15" w:type="dxa"/>
              <w:right w:w="15" w:type="dxa"/>
            </w:tcMar>
            <w:vAlign w:val="center"/>
          </w:tcPr>
          <w:p w14:paraId="1D8DF085">
            <w:pPr>
              <w:widowControl/>
              <w:jc w:val="center"/>
              <w:textAlignment w:val="center"/>
              <w:rPr>
                <w:rFonts w:ascii="宋体" w:cs="Times New Roman"/>
                <w:color w:val="000000"/>
                <w:sz w:val="22"/>
                <w:szCs w:val="22"/>
              </w:rPr>
            </w:pPr>
            <w:r>
              <w:t>57</w:t>
            </w:r>
          </w:p>
        </w:tc>
        <w:tc>
          <w:tcPr>
            <w:tcW w:w="926" w:type="dxa"/>
            <w:tcBorders>
              <w:top w:val="nil"/>
              <w:left w:val="nil"/>
              <w:bottom w:val="single" w:color="000000" w:sz="4" w:space="0"/>
              <w:right w:val="single" w:color="000000" w:sz="4" w:space="0"/>
            </w:tcBorders>
            <w:noWrap/>
            <w:tcMar>
              <w:top w:w="15" w:type="dxa"/>
              <w:left w:w="15" w:type="dxa"/>
              <w:right w:w="15" w:type="dxa"/>
            </w:tcMar>
            <w:vAlign w:val="center"/>
          </w:tcPr>
          <w:p w14:paraId="287402BA">
            <w:pPr>
              <w:jc w:val="right"/>
              <w:rPr>
                <w:rFonts w:ascii="宋体" w:cs="Times New Roman"/>
                <w:color w:val="000000"/>
                <w:sz w:val="22"/>
                <w:szCs w:val="22"/>
              </w:rPr>
            </w:pPr>
          </w:p>
        </w:tc>
        <w:tc>
          <w:tcPr>
            <w:tcW w:w="800" w:type="dxa"/>
            <w:tcBorders>
              <w:top w:val="nil"/>
              <w:left w:val="nil"/>
              <w:bottom w:val="single" w:color="000000" w:sz="4" w:space="0"/>
              <w:right w:val="single" w:color="000000" w:sz="4" w:space="0"/>
            </w:tcBorders>
            <w:noWrap/>
            <w:tcMar>
              <w:top w:w="15" w:type="dxa"/>
              <w:left w:w="15" w:type="dxa"/>
              <w:right w:w="15" w:type="dxa"/>
            </w:tcMar>
            <w:vAlign w:val="center"/>
          </w:tcPr>
          <w:p w14:paraId="5A6E63A3">
            <w:pPr>
              <w:jc w:val="right"/>
              <w:rPr>
                <w:rFonts w:ascii="宋体" w:cs="Times New Roman"/>
                <w:color w:val="000000"/>
                <w:sz w:val="22"/>
                <w:szCs w:val="22"/>
              </w:rPr>
            </w:pPr>
          </w:p>
        </w:tc>
        <w:tc>
          <w:tcPr>
            <w:tcW w:w="337" w:type="dxa"/>
            <w:tcBorders>
              <w:top w:val="nil"/>
              <w:left w:val="nil"/>
              <w:bottom w:val="single" w:color="000000" w:sz="4" w:space="0"/>
              <w:right w:val="single" w:color="000000" w:sz="4" w:space="0"/>
            </w:tcBorders>
            <w:noWrap/>
            <w:tcMar>
              <w:top w:w="15" w:type="dxa"/>
              <w:left w:w="15" w:type="dxa"/>
              <w:right w:w="15" w:type="dxa"/>
            </w:tcMar>
            <w:vAlign w:val="center"/>
          </w:tcPr>
          <w:p w14:paraId="2D2644F2">
            <w:pPr>
              <w:jc w:val="right"/>
              <w:rPr>
                <w:rFonts w:ascii="宋体" w:cs="Times New Roman"/>
                <w:color w:val="000000"/>
                <w:sz w:val="22"/>
                <w:szCs w:val="22"/>
              </w:rPr>
            </w:pPr>
          </w:p>
        </w:tc>
        <w:tc>
          <w:tcPr>
            <w:tcW w:w="646" w:type="dxa"/>
            <w:tcBorders>
              <w:top w:val="nil"/>
              <w:left w:val="nil"/>
              <w:bottom w:val="single" w:color="000000" w:sz="4" w:space="0"/>
              <w:right w:val="single" w:color="000000" w:sz="4" w:space="0"/>
            </w:tcBorders>
            <w:noWrap/>
            <w:tcMar>
              <w:top w:w="15" w:type="dxa"/>
              <w:left w:w="15" w:type="dxa"/>
              <w:right w:w="15" w:type="dxa"/>
            </w:tcMar>
            <w:vAlign w:val="center"/>
          </w:tcPr>
          <w:p w14:paraId="36194368">
            <w:pPr>
              <w:jc w:val="right"/>
              <w:rPr>
                <w:rFonts w:ascii="宋体" w:cs="Times New Roman"/>
                <w:color w:val="000000"/>
                <w:sz w:val="22"/>
                <w:szCs w:val="22"/>
              </w:rPr>
            </w:pPr>
          </w:p>
        </w:tc>
      </w:tr>
      <w:tr w14:paraId="74E4174A">
        <w:tblPrEx>
          <w:tblCellMar>
            <w:top w:w="0" w:type="dxa"/>
            <w:left w:w="0" w:type="dxa"/>
            <w:bottom w:w="0" w:type="dxa"/>
            <w:right w:w="0" w:type="dxa"/>
          </w:tblCellMar>
        </w:tblPrEx>
        <w:trPr>
          <w:trHeight w:val="210" w:hRule="atLeast"/>
          <w:jc w:val="center"/>
        </w:trPr>
        <w:tc>
          <w:tcPr>
            <w:tcW w:w="2703"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246BBA7E">
            <w:pPr>
              <w:widowControl/>
              <w:jc w:val="left"/>
              <w:textAlignment w:val="center"/>
              <w:rPr>
                <w:rFonts w:ascii="宋体" w:cs="Times New Roman"/>
                <w:color w:val="000000"/>
                <w:sz w:val="22"/>
                <w:szCs w:val="22"/>
              </w:rPr>
            </w:pPr>
          </w:p>
        </w:tc>
        <w:tc>
          <w:tcPr>
            <w:tcW w:w="645" w:type="dxa"/>
            <w:tcBorders>
              <w:top w:val="nil"/>
              <w:left w:val="nil"/>
              <w:bottom w:val="single" w:color="000000" w:sz="4" w:space="0"/>
              <w:right w:val="single" w:color="000000" w:sz="4" w:space="0"/>
            </w:tcBorders>
            <w:noWrap/>
            <w:tcMar>
              <w:top w:w="15" w:type="dxa"/>
              <w:left w:w="15" w:type="dxa"/>
              <w:right w:w="15" w:type="dxa"/>
            </w:tcMar>
            <w:vAlign w:val="center"/>
          </w:tcPr>
          <w:p w14:paraId="51985236">
            <w:pPr>
              <w:widowControl/>
              <w:jc w:val="center"/>
              <w:textAlignment w:val="center"/>
              <w:rPr>
                <w:rFonts w:ascii="宋体" w:cs="Times New Roman"/>
                <w:color w:val="000000"/>
                <w:sz w:val="22"/>
                <w:szCs w:val="22"/>
              </w:rPr>
            </w:pPr>
            <w:r>
              <w:t>26</w:t>
            </w:r>
          </w:p>
        </w:tc>
        <w:tc>
          <w:tcPr>
            <w:tcW w:w="1020" w:type="dxa"/>
            <w:tcBorders>
              <w:top w:val="nil"/>
              <w:left w:val="nil"/>
              <w:bottom w:val="single" w:color="000000" w:sz="4" w:space="0"/>
              <w:right w:val="single" w:color="000000" w:sz="4" w:space="0"/>
            </w:tcBorders>
            <w:noWrap/>
            <w:tcMar>
              <w:top w:w="15" w:type="dxa"/>
              <w:left w:w="15" w:type="dxa"/>
              <w:right w:w="15" w:type="dxa"/>
            </w:tcMar>
            <w:vAlign w:val="center"/>
          </w:tcPr>
          <w:p w14:paraId="05D69EB4">
            <w:pPr>
              <w:jc w:val="right"/>
              <w:rPr>
                <w:rFonts w:ascii="宋体" w:cs="Times New Roman"/>
                <w:color w:val="000000"/>
                <w:sz w:val="22"/>
                <w:szCs w:val="22"/>
              </w:rPr>
            </w:pPr>
          </w:p>
        </w:tc>
        <w:tc>
          <w:tcPr>
            <w:tcW w:w="3132" w:type="dxa"/>
            <w:tcBorders>
              <w:top w:val="nil"/>
              <w:left w:val="nil"/>
              <w:bottom w:val="single" w:color="000000" w:sz="4" w:space="0"/>
              <w:right w:val="single" w:color="000000" w:sz="4" w:space="0"/>
            </w:tcBorders>
            <w:noWrap/>
            <w:tcMar>
              <w:top w:w="15" w:type="dxa"/>
              <w:left w:w="15" w:type="dxa"/>
              <w:right w:w="15" w:type="dxa"/>
            </w:tcMar>
            <w:vAlign w:val="center"/>
          </w:tcPr>
          <w:p w14:paraId="721B607B">
            <w:pPr>
              <w:widowControl/>
              <w:jc w:val="left"/>
              <w:textAlignment w:val="center"/>
              <w:rPr>
                <w:rFonts w:ascii="宋体" w:cs="Times New Roman"/>
                <w:color w:val="000000"/>
                <w:sz w:val="22"/>
                <w:szCs w:val="22"/>
              </w:rPr>
            </w:pPr>
            <w:r>
              <w:rPr>
                <w:rFonts w:hint="eastAsia" w:cs="宋体"/>
              </w:rPr>
              <w:t>二十六、抗疫特别国债安排的支出</w:t>
            </w:r>
          </w:p>
        </w:tc>
        <w:tc>
          <w:tcPr>
            <w:tcW w:w="624" w:type="dxa"/>
            <w:tcBorders>
              <w:top w:val="nil"/>
              <w:left w:val="nil"/>
              <w:bottom w:val="single" w:color="000000" w:sz="4" w:space="0"/>
              <w:right w:val="single" w:color="000000" w:sz="4" w:space="0"/>
            </w:tcBorders>
            <w:noWrap/>
            <w:tcMar>
              <w:top w:w="15" w:type="dxa"/>
              <w:left w:w="15" w:type="dxa"/>
              <w:right w:w="15" w:type="dxa"/>
            </w:tcMar>
            <w:vAlign w:val="center"/>
          </w:tcPr>
          <w:p w14:paraId="03B44216">
            <w:pPr>
              <w:widowControl/>
              <w:jc w:val="center"/>
              <w:textAlignment w:val="center"/>
              <w:rPr>
                <w:rFonts w:ascii="宋体" w:cs="Times New Roman"/>
                <w:color w:val="000000"/>
                <w:sz w:val="22"/>
                <w:szCs w:val="22"/>
              </w:rPr>
            </w:pPr>
            <w:r>
              <w:t>58</w:t>
            </w:r>
          </w:p>
        </w:tc>
        <w:tc>
          <w:tcPr>
            <w:tcW w:w="926" w:type="dxa"/>
            <w:tcBorders>
              <w:top w:val="nil"/>
              <w:left w:val="nil"/>
              <w:bottom w:val="single" w:color="000000" w:sz="4" w:space="0"/>
              <w:right w:val="single" w:color="000000" w:sz="4" w:space="0"/>
            </w:tcBorders>
            <w:noWrap/>
            <w:tcMar>
              <w:top w:w="15" w:type="dxa"/>
              <w:left w:w="15" w:type="dxa"/>
              <w:right w:w="15" w:type="dxa"/>
            </w:tcMar>
            <w:vAlign w:val="center"/>
          </w:tcPr>
          <w:p w14:paraId="7DC8AB8A">
            <w:pPr>
              <w:jc w:val="right"/>
              <w:rPr>
                <w:rFonts w:ascii="宋体" w:cs="Times New Roman"/>
                <w:color w:val="000000"/>
                <w:sz w:val="22"/>
                <w:szCs w:val="22"/>
              </w:rPr>
            </w:pPr>
          </w:p>
        </w:tc>
        <w:tc>
          <w:tcPr>
            <w:tcW w:w="800" w:type="dxa"/>
            <w:tcBorders>
              <w:top w:val="nil"/>
              <w:left w:val="nil"/>
              <w:bottom w:val="single" w:color="000000" w:sz="4" w:space="0"/>
              <w:right w:val="single" w:color="000000" w:sz="4" w:space="0"/>
            </w:tcBorders>
            <w:noWrap/>
            <w:tcMar>
              <w:top w:w="15" w:type="dxa"/>
              <w:left w:w="15" w:type="dxa"/>
              <w:right w:w="15" w:type="dxa"/>
            </w:tcMar>
            <w:vAlign w:val="center"/>
          </w:tcPr>
          <w:p w14:paraId="25162DD2">
            <w:pPr>
              <w:jc w:val="right"/>
              <w:rPr>
                <w:rFonts w:ascii="宋体" w:cs="Times New Roman"/>
                <w:color w:val="000000"/>
                <w:sz w:val="22"/>
                <w:szCs w:val="22"/>
              </w:rPr>
            </w:pPr>
          </w:p>
        </w:tc>
        <w:tc>
          <w:tcPr>
            <w:tcW w:w="337" w:type="dxa"/>
            <w:tcBorders>
              <w:top w:val="nil"/>
              <w:left w:val="nil"/>
              <w:bottom w:val="single" w:color="000000" w:sz="4" w:space="0"/>
              <w:right w:val="single" w:color="000000" w:sz="4" w:space="0"/>
            </w:tcBorders>
            <w:noWrap/>
            <w:tcMar>
              <w:top w:w="15" w:type="dxa"/>
              <w:left w:w="15" w:type="dxa"/>
              <w:right w:w="15" w:type="dxa"/>
            </w:tcMar>
            <w:vAlign w:val="center"/>
          </w:tcPr>
          <w:p w14:paraId="6B574AFA">
            <w:pPr>
              <w:jc w:val="right"/>
              <w:rPr>
                <w:rFonts w:ascii="宋体" w:cs="Times New Roman"/>
                <w:color w:val="000000"/>
                <w:sz w:val="22"/>
                <w:szCs w:val="22"/>
              </w:rPr>
            </w:pPr>
          </w:p>
        </w:tc>
        <w:tc>
          <w:tcPr>
            <w:tcW w:w="646" w:type="dxa"/>
            <w:tcBorders>
              <w:top w:val="nil"/>
              <w:left w:val="nil"/>
              <w:bottom w:val="single" w:color="000000" w:sz="4" w:space="0"/>
              <w:right w:val="single" w:color="000000" w:sz="4" w:space="0"/>
            </w:tcBorders>
            <w:noWrap/>
            <w:tcMar>
              <w:top w:w="15" w:type="dxa"/>
              <w:left w:w="15" w:type="dxa"/>
              <w:right w:w="15" w:type="dxa"/>
            </w:tcMar>
            <w:vAlign w:val="center"/>
          </w:tcPr>
          <w:p w14:paraId="0004640E">
            <w:pPr>
              <w:jc w:val="right"/>
              <w:rPr>
                <w:rFonts w:ascii="宋体" w:cs="Times New Roman"/>
                <w:color w:val="000000"/>
                <w:sz w:val="22"/>
                <w:szCs w:val="22"/>
              </w:rPr>
            </w:pPr>
          </w:p>
        </w:tc>
      </w:tr>
      <w:tr w14:paraId="3EA2C9B6">
        <w:tblPrEx>
          <w:tblCellMar>
            <w:top w:w="0" w:type="dxa"/>
            <w:left w:w="0" w:type="dxa"/>
            <w:bottom w:w="0" w:type="dxa"/>
            <w:right w:w="0" w:type="dxa"/>
          </w:tblCellMar>
        </w:tblPrEx>
        <w:trPr>
          <w:trHeight w:val="210" w:hRule="atLeast"/>
          <w:jc w:val="center"/>
        </w:trPr>
        <w:tc>
          <w:tcPr>
            <w:tcW w:w="2703"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604C63CF">
            <w:pPr>
              <w:widowControl/>
              <w:jc w:val="left"/>
              <w:textAlignment w:val="center"/>
              <w:rPr>
                <w:rFonts w:ascii="宋体" w:cs="Times New Roman"/>
                <w:color w:val="000000"/>
                <w:sz w:val="22"/>
                <w:szCs w:val="22"/>
              </w:rPr>
            </w:pPr>
            <w:r>
              <w:rPr>
                <w:rFonts w:hint="eastAsia" w:cs="宋体"/>
              </w:rPr>
              <w:t>本年收入合计</w:t>
            </w:r>
          </w:p>
        </w:tc>
        <w:tc>
          <w:tcPr>
            <w:tcW w:w="645" w:type="dxa"/>
            <w:tcBorders>
              <w:top w:val="nil"/>
              <w:left w:val="nil"/>
              <w:bottom w:val="single" w:color="000000" w:sz="4" w:space="0"/>
              <w:right w:val="single" w:color="000000" w:sz="4" w:space="0"/>
            </w:tcBorders>
            <w:noWrap/>
            <w:tcMar>
              <w:top w:w="15" w:type="dxa"/>
              <w:left w:w="15" w:type="dxa"/>
              <w:right w:w="15" w:type="dxa"/>
            </w:tcMar>
            <w:vAlign w:val="center"/>
          </w:tcPr>
          <w:p w14:paraId="358D6BA1">
            <w:pPr>
              <w:widowControl/>
              <w:jc w:val="center"/>
              <w:textAlignment w:val="center"/>
              <w:rPr>
                <w:rFonts w:ascii="宋体" w:cs="Times New Roman"/>
                <w:color w:val="000000"/>
                <w:sz w:val="22"/>
                <w:szCs w:val="22"/>
              </w:rPr>
            </w:pPr>
            <w:r>
              <w:t>27</w:t>
            </w:r>
          </w:p>
        </w:tc>
        <w:tc>
          <w:tcPr>
            <w:tcW w:w="1020" w:type="dxa"/>
            <w:tcBorders>
              <w:top w:val="nil"/>
              <w:left w:val="nil"/>
              <w:bottom w:val="single" w:color="000000" w:sz="4" w:space="0"/>
              <w:right w:val="single" w:color="000000" w:sz="4" w:space="0"/>
            </w:tcBorders>
            <w:noWrap/>
            <w:tcMar>
              <w:top w:w="15" w:type="dxa"/>
              <w:left w:w="15" w:type="dxa"/>
              <w:right w:w="15" w:type="dxa"/>
            </w:tcMar>
            <w:vAlign w:val="center"/>
          </w:tcPr>
          <w:p w14:paraId="3034EBFA">
            <w:pPr>
              <w:keepNext w:val="0"/>
              <w:keepLines w:val="0"/>
              <w:widowControl/>
              <w:suppressLineNumbers w:val="0"/>
              <w:jc w:val="right"/>
              <w:textAlignment w:val="center"/>
              <w:rPr>
                <w:rFonts w:hint="default" w:ascii="宋体" w:cs="Times New Roman"/>
                <w:color w:val="000000"/>
                <w:sz w:val="22"/>
                <w:szCs w:val="22"/>
                <w:lang w:val="en-US"/>
              </w:rPr>
            </w:pPr>
            <w:r>
              <w:rPr>
                <w:rFonts w:hint="eastAsia" w:ascii="宋体" w:hAnsi="宋体" w:eastAsia="宋体" w:cs="宋体"/>
                <w:i w:val="0"/>
                <w:iCs w:val="0"/>
                <w:color w:val="000000"/>
                <w:kern w:val="0"/>
                <w:sz w:val="22"/>
                <w:szCs w:val="22"/>
                <w:u w:val="none"/>
                <w:lang w:val="en-US" w:eastAsia="zh-CN" w:bidi="ar"/>
              </w:rPr>
              <w:t>880.8</w:t>
            </w:r>
            <w:r>
              <w:rPr>
                <w:rFonts w:hint="eastAsia" w:ascii="宋体" w:hAnsi="宋体" w:cs="宋体"/>
                <w:i w:val="0"/>
                <w:iCs w:val="0"/>
                <w:color w:val="000000"/>
                <w:kern w:val="0"/>
                <w:sz w:val="22"/>
                <w:szCs w:val="22"/>
                <w:u w:val="none"/>
                <w:lang w:val="en-US" w:eastAsia="zh-CN" w:bidi="ar"/>
              </w:rPr>
              <w:t>0</w:t>
            </w:r>
          </w:p>
        </w:tc>
        <w:tc>
          <w:tcPr>
            <w:tcW w:w="3132" w:type="dxa"/>
            <w:tcBorders>
              <w:top w:val="nil"/>
              <w:left w:val="nil"/>
              <w:bottom w:val="single" w:color="000000" w:sz="4" w:space="0"/>
              <w:right w:val="single" w:color="000000" w:sz="4" w:space="0"/>
            </w:tcBorders>
            <w:noWrap/>
            <w:tcMar>
              <w:top w:w="15" w:type="dxa"/>
              <w:left w:w="15" w:type="dxa"/>
              <w:right w:w="15" w:type="dxa"/>
            </w:tcMar>
            <w:vAlign w:val="center"/>
          </w:tcPr>
          <w:p w14:paraId="5178E9D7">
            <w:pPr>
              <w:jc w:val="left"/>
              <w:rPr>
                <w:rFonts w:ascii="宋体" w:cs="Times New Roman"/>
                <w:color w:val="000000"/>
                <w:sz w:val="22"/>
                <w:szCs w:val="22"/>
              </w:rPr>
            </w:pPr>
            <w:r>
              <w:rPr>
                <w:rFonts w:hint="eastAsia" w:cs="宋体"/>
              </w:rPr>
              <w:t>本年支出合计</w:t>
            </w:r>
          </w:p>
        </w:tc>
        <w:tc>
          <w:tcPr>
            <w:tcW w:w="624" w:type="dxa"/>
            <w:tcBorders>
              <w:top w:val="nil"/>
              <w:left w:val="nil"/>
              <w:bottom w:val="single" w:color="000000" w:sz="4" w:space="0"/>
              <w:right w:val="single" w:color="000000" w:sz="4" w:space="0"/>
            </w:tcBorders>
            <w:noWrap/>
            <w:tcMar>
              <w:top w:w="15" w:type="dxa"/>
              <w:left w:w="15" w:type="dxa"/>
              <w:right w:w="15" w:type="dxa"/>
            </w:tcMar>
            <w:vAlign w:val="center"/>
          </w:tcPr>
          <w:p w14:paraId="7E11E05A">
            <w:pPr>
              <w:widowControl/>
              <w:jc w:val="center"/>
              <w:textAlignment w:val="center"/>
              <w:rPr>
                <w:rFonts w:ascii="宋体" w:cs="Times New Roman"/>
                <w:color w:val="000000"/>
                <w:sz w:val="22"/>
                <w:szCs w:val="22"/>
              </w:rPr>
            </w:pPr>
            <w:r>
              <w:t>59</w:t>
            </w:r>
          </w:p>
        </w:tc>
        <w:tc>
          <w:tcPr>
            <w:tcW w:w="926" w:type="dxa"/>
            <w:tcBorders>
              <w:top w:val="nil"/>
              <w:left w:val="nil"/>
              <w:bottom w:val="single" w:color="000000" w:sz="4" w:space="0"/>
              <w:right w:val="single" w:color="000000" w:sz="4" w:space="0"/>
            </w:tcBorders>
            <w:noWrap/>
            <w:tcMar>
              <w:top w:w="15" w:type="dxa"/>
              <w:left w:w="15" w:type="dxa"/>
              <w:right w:w="15" w:type="dxa"/>
            </w:tcMar>
            <w:vAlign w:val="center"/>
          </w:tcPr>
          <w:p w14:paraId="1E815856">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880.80</w:t>
            </w:r>
          </w:p>
        </w:tc>
        <w:tc>
          <w:tcPr>
            <w:tcW w:w="800" w:type="dxa"/>
            <w:tcBorders>
              <w:top w:val="nil"/>
              <w:left w:val="nil"/>
              <w:bottom w:val="single" w:color="000000" w:sz="4" w:space="0"/>
              <w:right w:val="single" w:color="000000" w:sz="4" w:space="0"/>
            </w:tcBorders>
            <w:noWrap/>
            <w:tcMar>
              <w:top w:w="15" w:type="dxa"/>
              <w:left w:w="15" w:type="dxa"/>
              <w:right w:w="15" w:type="dxa"/>
            </w:tcMar>
            <w:vAlign w:val="center"/>
          </w:tcPr>
          <w:p w14:paraId="6CA382F5">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880.80</w:t>
            </w:r>
          </w:p>
        </w:tc>
        <w:tc>
          <w:tcPr>
            <w:tcW w:w="337" w:type="dxa"/>
            <w:tcBorders>
              <w:top w:val="nil"/>
              <w:left w:val="nil"/>
              <w:bottom w:val="single" w:color="000000" w:sz="4" w:space="0"/>
              <w:right w:val="single" w:color="000000" w:sz="4" w:space="0"/>
            </w:tcBorders>
            <w:noWrap/>
            <w:tcMar>
              <w:top w:w="15" w:type="dxa"/>
              <w:left w:w="15" w:type="dxa"/>
              <w:right w:w="15" w:type="dxa"/>
            </w:tcMar>
            <w:vAlign w:val="center"/>
          </w:tcPr>
          <w:p w14:paraId="68B35C90">
            <w:pPr>
              <w:jc w:val="right"/>
              <w:rPr>
                <w:rFonts w:ascii="宋体" w:cs="Times New Roman"/>
                <w:color w:val="000000"/>
                <w:sz w:val="22"/>
                <w:szCs w:val="22"/>
              </w:rPr>
            </w:pPr>
          </w:p>
        </w:tc>
        <w:tc>
          <w:tcPr>
            <w:tcW w:w="646" w:type="dxa"/>
            <w:tcBorders>
              <w:top w:val="nil"/>
              <w:left w:val="nil"/>
              <w:bottom w:val="single" w:color="000000" w:sz="4" w:space="0"/>
              <w:right w:val="single" w:color="000000" w:sz="4" w:space="0"/>
            </w:tcBorders>
            <w:noWrap/>
            <w:tcMar>
              <w:top w:w="15" w:type="dxa"/>
              <w:left w:w="15" w:type="dxa"/>
              <w:right w:w="15" w:type="dxa"/>
            </w:tcMar>
            <w:vAlign w:val="center"/>
          </w:tcPr>
          <w:p w14:paraId="70ABE764">
            <w:pPr>
              <w:jc w:val="right"/>
              <w:rPr>
                <w:rFonts w:ascii="宋体" w:cs="Times New Roman"/>
                <w:color w:val="000000"/>
                <w:sz w:val="22"/>
                <w:szCs w:val="22"/>
              </w:rPr>
            </w:pPr>
          </w:p>
        </w:tc>
      </w:tr>
      <w:tr w14:paraId="5740086B">
        <w:tblPrEx>
          <w:tblCellMar>
            <w:top w:w="0" w:type="dxa"/>
            <w:left w:w="0" w:type="dxa"/>
            <w:bottom w:w="0" w:type="dxa"/>
            <w:right w:w="0" w:type="dxa"/>
          </w:tblCellMar>
        </w:tblPrEx>
        <w:trPr>
          <w:trHeight w:val="210" w:hRule="atLeast"/>
          <w:jc w:val="center"/>
        </w:trPr>
        <w:tc>
          <w:tcPr>
            <w:tcW w:w="2703"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0F483AA8">
            <w:pPr>
              <w:widowControl/>
              <w:jc w:val="left"/>
              <w:textAlignment w:val="center"/>
              <w:rPr>
                <w:rFonts w:ascii="宋体" w:cs="Times New Roman"/>
                <w:color w:val="000000"/>
                <w:sz w:val="22"/>
                <w:szCs w:val="22"/>
              </w:rPr>
            </w:pPr>
            <w:r>
              <w:rPr>
                <w:rFonts w:hint="eastAsia" w:cs="宋体"/>
              </w:rPr>
              <w:t>年初财政拨款结转和结余</w:t>
            </w:r>
          </w:p>
        </w:tc>
        <w:tc>
          <w:tcPr>
            <w:tcW w:w="645" w:type="dxa"/>
            <w:tcBorders>
              <w:top w:val="nil"/>
              <w:left w:val="nil"/>
              <w:bottom w:val="single" w:color="000000" w:sz="4" w:space="0"/>
              <w:right w:val="single" w:color="000000" w:sz="4" w:space="0"/>
            </w:tcBorders>
            <w:noWrap/>
            <w:tcMar>
              <w:top w:w="15" w:type="dxa"/>
              <w:left w:w="15" w:type="dxa"/>
              <w:right w:w="15" w:type="dxa"/>
            </w:tcMar>
            <w:vAlign w:val="center"/>
          </w:tcPr>
          <w:p w14:paraId="1EFEDC85">
            <w:pPr>
              <w:widowControl/>
              <w:jc w:val="center"/>
              <w:textAlignment w:val="center"/>
              <w:rPr>
                <w:rFonts w:ascii="宋体" w:cs="Times New Roman"/>
                <w:color w:val="000000"/>
                <w:sz w:val="22"/>
                <w:szCs w:val="22"/>
              </w:rPr>
            </w:pPr>
            <w:r>
              <w:t>28</w:t>
            </w:r>
          </w:p>
        </w:tc>
        <w:tc>
          <w:tcPr>
            <w:tcW w:w="1020" w:type="dxa"/>
            <w:tcBorders>
              <w:top w:val="nil"/>
              <w:left w:val="nil"/>
              <w:bottom w:val="single" w:color="000000" w:sz="4" w:space="0"/>
              <w:right w:val="single" w:color="000000" w:sz="4" w:space="0"/>
            </w:tcBorders>
            <w:noWrap/>
            <w:tcMar>
              <w:top w:w="15" w:type="dxa"/>
              <w:left w:w="15" w:type="dxa"/>
              <w:right w:w="15" w:type="dxa"/>
            </w:tcMar>
            <w:vAlign w:val="center"/>
          </w:tcPr>
          <w:p w14:paraId="64280279">
            <w:pPr>
              <w:keepNext w:val="0"/>
              <w:keepLines w:val="0"/>
              <w:widowControl/>
              <w:suppressLineNumbers w:val="0"/>
              <w:jc w:val="right"/>
              <w:textAlignment w:val="center"/>
              <w:rPr>
                <w:rFonts w:ascii="宋体" w:cs="Times New Roman"/>
                <w:color w:val="000000"/>
                <w:sz w:val="22"/>
                <w:szCs w:val="22"/>
              </w:rPr>
            </w:pPr>
          </w:p>
        </w:tc>
        <w:tc>
          <w:tcPr>
            <w:tcW w:w="3132" w:type="dxa"/>
            <w:tcBorders>
              <w:top w:val="nil"/>
              <w:left w:val="nil"/>
              <w:bottom w:val="single" w:color="000000" w:sz="4" w:space="0"/>
              <w:right w:val="single" w:color="000000" w:sz="4" w:space="0"/>
            </w:tcBorders>
            <w:noWrap/>
            <w:tcMar>
              <w:top w:w="15" w:type="dxa"/>
              <w:left w:w="15" w:type="dxa"/>
              <w:right w:w="15" w:type="dxa"/>
            </w:tcMar>
            <w:vAlign w:val="center"/>
          </w:tcPr>
          <w:p w14:paraId="4DE8DEE3">
            <w:pPr>
              <w:jc w:val="left"/>
              <w:rPr>
                <w:rFonts w:ascii="宋体" w:cs="Times New Roman"/>
                <w:color w:val="000000"/>
                <w:sz w:val="22"/>
                <w:szCs w:val="22"/>
              </w:rPr>
            </w:pPr>
            <w:r>
              <w:rPr>
                <w:rFonts w:hint="eastAsia" w:cs="宋体"/>
              </w:rPr>
              <w:t>年末财政拨款结转和结余</w:t>
            </w:r>
          </w:p>
        </w:tc>
        <w:tc>
          <w:tcPr>
            <w:tcW w:w="624" w:type="dxa"/>
            <w:tcBorders>
              <w:top w:val="nil"/>
              <w:left w:val="nil"/>
              <w:bottom w:val="single" w:color="000000" w:sz="4" w:space="0"/>
              <w:right w:val="single" w:color="000000" w:sz="4" w:space="0"/>
            </w:tcBorders>
            <w:noWrap/>
            <w:tcMar>
              <w:top w:w="15" w:type="dxa"/>
              <w:left w:w="15" w:type="dxa"/>
              <w:right w:w="15" w:type="dxa"/>
            </w:tcMar>
            <w:vAlign w:val="center"/>
          </w:tcPr>
          <w:p w14:paraId="127811FC">
            <w:pPr>
              <w:widowControl/>
              <w:jc w:val="center"/>
              <w:textAlignment w:val="center"/>
              <w:rPr>
                <w:rFonts w:ascii="宋体" w:cs="Times New Roman"/>
                <w:color w:val="000000"/>
                <w:sz w:val="22"/>
                <w:szCs w:val="22"/>
              </w:rPr>
            </w:pPr>
            <w:r>
              <w:t>60</w:t>
            </w:r>
          </w:p>
        </w:tc>
        <w:tc>
          <w:tcPr>
            <w:tcW w:w="926" w:type="dxa"/>
            <w:tcBorders>
              <w:top w:val="nil"/>
              <w:left w:val="nil"/>
              <w:bottom w:val="single" w:color="000000" w:sz="4" w:space="0"/>
              <w:right w:val="single" w:color="000000" w:sz="4" w:space="0"/>
            </w:tcBorders>
            <w:noWrap/>
            <w:tcMar>
              <w:top w:w="15" w:type="dxa"/>
              <w:left w:w="15" w:type="dxa"/>
              <w:right w:w="15" w:type="dxa"/>
            </w:tcMar>
            <w:vAlign w:val="center"/>
          </w:tcPr>
          <w:p w14:paraId="2A305062">
            <w:pPr>
              <w:keepNext w:val="0"/>
              <w:keepLines w:val="0"/>
              <w:widowControl/>
              <w:suppressLineNumbers w:val="0"/>
              <w:jc w:val="right"/>
              <w:textAlignment w:val="center"/>
              <w:rPr>
                <w:rFonts w:ascii="宋体" w:cs="Times New Roman"/>
                <w:color w:val="000000"/>
                <w:sz w:val="22"/>
                <w:szCs w:val="22"/>
              </w:rPr>
            </w:pPr>
          </w:p>
        </w:tc>
        <w:tc>
          <w:tcPr>
            <w:tcW w:w="800" w:type="dxa"/>
            <w:tcBorders>
              <w:top w:val="nil"/>
              <w:left w:val="nil"/>
              <w:bottom w:val="single" w:color="000000" w:sz="4" w:space="0"/>
              <w:right w:val="single" w:color="000000" w:sz="4" w:space="0"/>
            </w:tcBorders>
            <w:noWrap/>
            <w:tcMar>
              <w:top w:w="15" w:type="dxa"/>
              <w:left w:w="15" w:type="dxa"/>
              <w:right w:w="15" w:type="dxa"/>
            </w:tcMar>
            <w:vAlign w:val="center"/>
          </w:tcPr>
          <w:p w14:paraId="346394ED">
            <w:pPr>
              <w:keepNext w:val="0"/>
              <w:keepLines w:val="0"/>
              <w:widowControl/>
              <w:suppressLineNumbers w:val="0"/>
              <w:jc w:val="right"/>
              <w:textAlignment w:val="center"/>
              <w:rPr>
                <w:rFonts w:ascii="宋体" w:cs="Times New Roman"/>
                <w:color w:val="000000"/>
                <w:sz w:val="22"/>
                <w:szCs w:val="22"/>
              </w:rPr>
            </w:pPr>
          </w:p>
        </w:tc>
        <w:tc>
          <w:tcPr>
            <w:tcW w:w="337" w:type="dxa"/>
            <w:tcBorders>
              <w:top w:val="nil"/>
              <w:left w:val="nil"/>
              <w:bottom w:val="single" w:color="000000" w:sz="4" w:space="0"/>
              <w:right w:val="single" w:color="000000" w:sz="4" w:space="0"/>
            </w:tcBorders>
            <w:noWrap/>
            <w:tcMar>
              <w:top w:w="15" w:type="dxa"/>
              <w:left w:w="15" w:type="dxa"/>
              <w:right w:w="15" w:type="dxa"/>
            </w:tcMar>
            <w:vAlign w:val="center"/>
          </w:tcPr>
          <w:p w14:paraId="21397AB6">
            <w:pPr>
              <w:jc w:val="right"/>
              <w:rPr>
                <w:rFonts w:ascii="宋体" w:cs="Times New Roman"/>
                <w:color w:val="000000"/>
                <w:sz w:val="22"/>
                <w:szCs w:val="22"/>
              </w:rPr>
            </w:pPr>
          </w:p>
        </w:tc>
        <w:tc>
          <w:tcPr>
            <w:tcW w:w="646" w:type="dxa"/>
            <w:tcBorders>
              <w:top w:val="nil"/>
              <w:left w:val="nil"/>
              <w:bottom w:val="single" w:color="000000" w:sz="4" w:space="0"/>
              <w:right w:val="single" w:color="000000" w:sz="4" w:space="0"/>
            </w:tcBorders>
            <w:noWrap/>
            <w:tcMar>
              <w:top w:w="15" w:type="dxa"/>
              <w:left w:w="15" w:type="dxa"/>
              <w:right w:w="15" w:type="dxa"/>
            </w:tcMar>
            <w:vAlign w:val="center"/>
          </w:tcPr>
          <w:p w14:paraId="01056E07">
            <w:pPr>
              <w:jc w:val="right"/>
              <w:rPr>
                <w:rFonts w:ascii="宋体" w:cs="Times New Roman"/>
                <w:color w:val="000000"/>
                <w:sz w:val="22"/>
                <w:szCs w:val="22"/>
              </w:rPr>
            </w:pPr>
          </w:p>
        </w:tc>
      </w:tr>
      <w:tr w14:paraId="1AAA87BD">
        <w:tblPrEx>
          <w:tblCellMar>
            <w:top w:w="0" w:type="dxa"/>
            <w:left w:w="0" w:type="dxa"/>
            <w:bottom w:w="0" w:type="dxa"/>
            <w:right w:w="0" w:type="dxa"/>
          </w:tblCellMar>
        </w:tblPrEx>
        <w:trPr>
          <w:trHeight w:val="210" w:hRule="atLeast"/>
          <w:jc w:val="center"/>
        </w:trPr>
        <w:tc>
          <w:tcPr>
            <w:tcW w:w="2703"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3C82E430">
            <w:pPr>
              <w:jc w:val="left"/>
              <w:rPr>
                <w:rFonts w:ascii="宋体" w:cs="Times New Roman"/>
                <w:color w:val="000000"/>
                <w:sz w:val="22"/>
                <w:szCs w:val="22"/>
              </w:rPr>
            </w:pPr>
            <w:r>
              <w:t xml:space="preserve">  </w:t>
            </w:r>
            <w:r>
              <w:rPr>
                <w:rFonts w:hint="eastAsia" w:cs="宋体"/>
              </w:rPr>
              <w:t>一般公共预算财政拨款</w:t>
            </w:r>
          </w:p>
        </w:tc>
        <w:tc>
          <w:tcPr>
            <w:tcW w:w="645" w:type="dxa"/>
            <w:tcBorders>
              <w:top w:val="nil"/>
              <w:left w:val="nil"/>
              <w:bottom w:val="single" w:color="000000" w:sz="4" w:space="0"/>
              <w:right w:val="single" w:color="000000" w:sz="4" w:space="0"/>
            </w:tcBorders>
            <w:noWrap/>
            <w:tcMar>
              <w:top w:w="15" w:type="dxa"/>
              <w:left w:w="15" w:type="dxa"/>
              <w:right w:w="15" w:type="dxa"/>
            </w:tcMar>
            <w:vAlign w:val="center"/>
          </w:tcPr>
          <w:p w14:paraId="7070181F">
            <w:pPr>
              <w:widowControl/>
              <w:jc w:val="center"/>
              <w:textAlignment w:val="center"/>
              <w:rPr>
                <w:rFonts w:ascii="宋体" w:cs="Times New Roman"/>
                <w:color w:val="000000"/>
                <w:sz w:val="22"/>
                <w:szCs w:val="22"/>
              </w:rPr>
            </w:pPr>
            <w:r>
              <w:t>29</w:t>
            </w:r>
          </w:p>
        </w:tc>
        <w:tc>
          <w:tcPr>
            <w:tcW w:w="1020" w:type="dxa"/>
            <w:tcBorders>
              <w:top w:val="nil"/>
              <w:left w:val="nil"/>
              <w:bottom w:val="single" w:color="000000" w:sz="4" w:space="0"/>
              <w:right w:val="single" w:color="000000" w:sz="4" w:space="0"/>
            </w:tcBorders>
            <w:noWrap/>
            <w:tcMar>
              <w:top w:w="15" w:type="dxa"/>
              <w:left w:w="15" w:type="dxa"/>
              <w:right w:w="15" w:type="dxa"/>
            </w:tcMar>
            <w:vAlign w:val="center"/>
          </w:tcPr>
          <w:p w14:paraId="1119D9DC">
            <w:pPr>
              <w:keepNext w:val="0"/>
              <w:keepLines w:val="0"/>
              <w:widowControl/>
              <w:suppressLineNumbers w:val="0"/>
              <w:jc w:val="right"/>
              <w:textAlignment w:val="center"/>
              <w:rPr>
                <w:rFonts w:ascii="宋体" w:cs="Times New Roman"/>
                <w:color w:val="000000"/>
                <w:sz w:val="22"/>
                <w:szCs w:val="22"/>
              </w:rPr>
            </w:pPr>
          </w:p>
        </w:tc>
        <w:tc>
          <w:tcPr>
            <w:tcW w:w="3132" w:type="dxa"/>
            <w:tcBorders>
              <w:top w:val="nil"/>
              <w:left w:val="nil"/>
              <w:bottom w:val="single" w:color="000000" w:sz="4" w:space="0"/>
              <w:right w:val="single" w:color="000000" w:sz="4" w:space="0"/>
            </w:tcBorders>
            <w:noWrap/>
            <w:tcMar>
              <w:top w:w="15" w:type="dxa"/>
              <w:left w:w="15" w:type="dxa"/>
              <w:right w:w="15" w:type="dxa"/>
            </w:tcMar>
            <w:vAlign w:val="center"/>
          </w:tcPr>
          <w:p w14:paraId="17471CAF">
            <w:pPr>
              <w:jc w:val="left"/>
              <w:rPr>
                <w:rFonts w:ascii="宋体" w:cs="Times New Roman"/>
                <w:color w:val="000000"/>
                <w:sz w:val="22"/>
                <w:szCs w:val="22"/>
              </w:rPr>
            </w:pPr>
          </w:p>
        </w:tc>
        <w:tc>
          <w:tcPr>
            <w:tcW w:w="624" w:type="dxa"/>
            <w:tcBorders>
              <w:top w:val="nil"/>
              <w:left w:val="nil"/>
              <w:bottom w:val="single" w:color="000000" w:sz="4" w:space="0"/>
              <w:right w:val="single" w:color="000000" w:sz="4" w:space="0"/>
            </w:tcBorders>
            <w:noWrap/>
            <w:tcMar>
              <w:top w:w="15" w:type="dxa"/>
              <w:left w:w="15" w:type="dxa"/>
              <w:right w:w="15" w:type="dxa"/>
            </w:tcMar>
            <w:vAlign w:val="center"/>
          </w:tcPr>
          <w:p w14:paraId="65E8B7DC">
            <w:pPr>
              <w:widowControl/>
              <w:jc w:val="center"/>
              <w:textAlignment w:val="center"/>
              <w:rPr>
                <w:rFonts w:ascii="宋体" w:cs="Times New Roman"/>
                <w:color w:val="000000"/>
                <w:sz w:val="22"/>
                <w:szCs w:val="22"/>
              </w:rPr>
            </w:pPr>
            <w:r>
              <w:t>61</w:t>
            </w:r>
          </w:p>
        </w:tc>
        <w:tc>
          <w:tcPr>
            <w:tcW w:w="926" w:type="dxa"/>
            <w:tcBorders>
              <w:top w:val="nil"/>
              <w:left w:val="nil"/>
              <w:bottom w:val="single" w:color="000000" w:sz="4" w:space="0"/>
              <w:right w:val="single" w:color="000000" w:sz="4" w:space="0"/>
            </w:tcBorders>
            <w:noWrap/>
            <w:tcMar>
              <w:top w:w="15" w:type="dxa"/>
              <w:left w:w="15" w:type="dxa"/>
              <w:right w:w="15" w:type="dxa"/>
            </w:tcMar>
            <w:vAlign w:val="center"/>
          </w:tcPr>
          <w:p w14:paraId="74475989">
            <w:pPr>
              <w:jc w:val="right"/>
              <w:rPr>
                <w:rFonts w:ascii="宋体" w:cs="Times New Roman"/>
                <w:color w:val="000000"/>
                <w:sz w:val="22"/>
                <w:szCs w:val="22"/>
              </w:rPr>
            </w:pPr>
          </w:p>
        </w:tc>
        <w:tc>
          <w:tcPr>
            <w:tcW w:w="800" w:type="dxa"/>
            <w:tcBorders>
              <w:top w:val="nil"/>
              <w:left w:val="nil"/>
              <w:bottom w:val="single" w:color="000000" w:sz="4" w:space="0"/>
              <w:right w:val="single" w:color="000000" w:sz="4" w:space="0"/>
            </w:tcBorders>
            <w:noWrap/>
            <w:tcMar>
              <w:top w:w="15" w:type="dxa"/>
              <w:left w:w="15" w:type="dxa"/>
              <w:right w:w="15" w:type="dxa"/>
            </w:tcMar>
            <w:vAlign w:val="center"/>
          </w:tcPr>
          <w:p w14:paraId="4EE374D8">
            <w:pPr>
              <w:jc w:val="right"/>
              <w:rPr>
                <w:rFonts w:ascii="宋体" w:cs="Times New Roman"/>
                <w:color w:val="000000"/>
                <w:sz w:val="22"/>
                <w:szCs w:val="22"/>
              </w:rPr>
            </w:pPr>
          </w:p>
        </w:tc>
        <w:tc>
          <w:tcPr>
            <w:tcW w:w="337" w:type="dxa"/>
            <w:tcBorders>
              <w:top w:val="nil"/>
              <w:left w:val="nil"/>
              <w:bottom w:val="single" w:color="000000" w:sz="4" w:space="0"/>
              <w:right w:val="single" w:color="000000" w:sz="4" w:space="0"/>
            </w:tcBorders>
            <w:noWrap/>
            <w:tcMar>
              <w:top w:w="15" w:type="dxa"/>
              <w:left w:w="15" w:type="dxa"/>
              <w:right w:w="15" w:type="dxa"/>
            </w:tcMar>
            <w:vAlign w:val="center"/>
          </w:tcPr>
          <w:p w14:paraId="16A30EEF">
            <w:pPr>
              <w:jc w:val="right"/>
              <w:rPr>
                <w:rFonts w:ascii="宋体" w:cs="Times New Roman"/>
                <w:color w:val="000000"/>
                <w:sz w:val="22"/>
                <w:szCs w:val="22"/>
              </w:rPr>
            </w:pPr>
          </w:p>
        </w:tc>
        <w:tc>
          <w:tcPr>
            <w:tcW w:w="646" w:type="dxa"/>
            <w:tcBorders>
              <w:top w:val="nil"/>
              <w:left w:val="nil"/>
              <w:bottom w:val="single" w:color="000000" w:sz="4" w:space="0"/>
              <w:right w:val="single" w:color="000000" w:sz="4" w:space="0"/>
            </w:tcBorders>
            <w:noWrap/>
            <w:tcMar>
              <w:top w:w="15" w:type="dxa"/>
              <w:left w:w="15" w:type="dxa"/>
              <w:right w:w="15" w:type="dxa"/>
            </w:tcMar>
            <w:vAlign w:val="center"/>
          </w:tcPr>
          <w:p w14:paraId="438FB040">
            <w:pPr>
              <w:jc w:val="right"/>
              <w:rPr>
                <w:rFonts w:ascii="宋体" w:cs="Times New Roman"/>
                <w:color w:val="000000"/>
                <w:sz w:val="22"/>
                <w:szCs w:val="22"/>
              </w:rPr>
            </w:pPr>
          </w:p>
        </w:tc>
      </w:tr>
      <w:tr w14:paraId="45F453F9">
        <w:tblPrEx>
          <w:tblCellMar>
            <w:top w:w="0" w:type="dxa"/>
            <w:left w:w="0" w:type="dxa"/>
            <w:bottom w:w="0" w:type="dxa"/>
            <w:right w:w="0" w:type="dxa"/>
          </w:tblCellMar>
        </w:tblPrEx>
        <w:trPr>
          <w:trHeight w:val="210" w:hRule="atLeast"/>
          <w:jc w:val="center"/>
        </w:trPr>
        <w:tc>
          <w:tcPr>
            <w:tcW w:w="2703"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722709FA">
            <w:pPr>
              <w:widowControl/>
              <w:ind w:firstLine="210" w:firstLineChars="100"/>
              <w:textAlignment w:val="center"/>
              <w:rPr>
                <w:rFonts w:ascii="宋体" w:cs="Times New Roman"/>
                <w:b/>
                <w:bCs/>
                <w:color w:val="000000"/>
                <w:sz w:val="22"/>
                <w:szCs w:val="22"/>
              </w:rPr>
            </w:pPr>
            <w:r>
              <w:rPr>
                <w:rFonts w:hint="eastAsia" w:cs="宋体"/>
              </w:rPr>
              <w:t>政府性基金预算财政拨款</w:t>
            </w:r>
          </w:p>
        </w:tc>
        <w:tc>
          <w:tcPr>
            <w:tcW w:w="645" w:type="dxa"/>
            <w:tcBorders>
              <w:top w:val="nil"/>
              <w:left w:val="nil"/>
              <w:bottom w:val="single" w:color="000000" w:sz="4" w:space="0"/>
              <w:right w:val="single" w:color="000000" w:sz="4" w:space="0"/>
            </w:tcBorders>
            <w:noWrap/>
            <w:tcMar>
              <w:top w:w="15" w:type="dxa"/>
              <w:left w:w="15" w:type="dxa"/>
              <w:right w:w="15" w:type="dxa"/>
            </w:tcMar>
            <w:vAlign w:val="center"/>
          </w:tcPr>
          <w:p w14:paraId="07B54661">
            <w:pPr>
              <w:widowControl/>
              <w:jc w:val="center"/>
              <w:textAlignment w:val="center"/>
              <w:rPr>
                <w:rFonts w:ascii="宋体" w:cs="Times New Roman"/>
                <w:color w:val="000000"/>
                <w:sz w:val="22"/>
                <w:szCs w:val="22"/>
              </w:rPr>
            </w:pPr>
            <w:r>
              <w:t>30</w:t>
            </w:r>
          </w:p>
        </w:tc>
        <w:tc>
          <w:tcPr>
            <w:tcW w:w="1020" w:type="dxa"/>
            <w:tcBorders>
              <w:top w:val="nil"/>
              <w:left w:val="nil"/>
              <w:bottom w:val="single" w:color="000000" w:sz="4" w:space="0"/>
              <w:right w:val="single" w:color="000000" w:sz="4" w:space="0"/>
            </w:tcBorders>
            <w:noWrap/>
            <w:tcMar>
              <w:top w:w="15" w:type="dxa"/>
              <w:left w:w="15" w:type="dxa"/>
              <w:right w:w="15" w:type="dxa"/>
            </w:tcMar>
            <w:vAlign w:val="center"/>
          </w:tcPr>
          <w:p w14:paraId="705A8011">
            <w:pPr>
              <w:jc w:val="right"/>
              <w:rPr>
                <w:rFonts w:ascii="宋体" w:cs="Times New Roman"/>
                <w:color w:val="000000"/>
                <w:sz w:val="22"/>
                <w:szCs w:val="22"/>
              </w:rPr>
            </w:pPr>
          </w:p>
        </w:tc>
        <w:tc>
          <w:tcPr>
            <w:tcW w:w="3132" w:type="dxa"/>
            <w:tcBorders>
              <w:top w:val="nil"/>
              <w:left w:val="nil"/>
              <w:bottom w:val="single" w:color="000000" w:sz="4" w:space="0"/>
              <w:right w:val="single" w:color="000000" w:sz="4" w:space="0"/>
            </w:tcBorders>
            <w:noWrap/>
            <w:tcMar>
              <w:top w:w="15" w:type="dxa"/>
              <w:left w:w="15" w:type="dxa"/>
              <w:right w:w="15" w:type="dxa"/>
            </w:tcMar>
            <w:vAlign w:val="center"/>
          </w:tcPr>
          <w:p w14:paraId="5CC63520">
            <w:pPr>
              <w:widowControl/>
              <w:jc w:val="center"/>
              <w:textAlignment w:val="center"/>
              <w:rPr>
                <w:rFonts w:ascii="宋体" w:cs="Times New Roman"/>
                <w:b/>
                <w:bCs/>
                <w:color w:val="000000"/>
                <w:sz w:val="22"/>
                <w:szCs w:val="22"/>
              </w:rPr>
            </w:pPr>
          </w:p>
        </w:tc>
        <w:tc>
          <w:tcPr>
            <w:tcW w:w="624" w:type="dxa"/>
            <w:tcBorders>
              <w:top w:val="nil"/>
              <w:left w:val="nil"/>
              <w:bottom w:val="single" w:color="000000" w:sz="4" w:space="0"/>
              <w:right w:val="single" w:color="000000" w:sz="4" w:space="0"/>
            </w:tcBorders>
            <w:noWrap/>
            <w:tcMar>
              <w:top w:w="15" w:type="dxa"/>
              <w:left w:w="15" w:type="dxa"/>
              <w:right w:w="15" w:type="dxa"/>
            </w:tcMar>
            <w:vAlign w:val="center"/>
          </w:tcPr>
          <w:p w14:paraId="5E7BAEB2">
            <w:pPr>
              <w:widowControl/>
              <w:jc w:val="center"/>
              <w:textAlignment w:val="center"/>
              <w:rPr>
                <w:rFonts w:ascii="宋体" w:cs="Times New Roman"/>
                <w:color w:val="000000"/>
                <w:sz w:val="22"/>
                <w:szCs w:val="22"/>
              </w:rPr>
            </w:pPr>
            <w:r>
              <w:t>62</w:t>
            </w:r>
          </w:p>
        </w:tc>
        <w:tc>
          <w:tcPr>
            <w:tcW w:w="926" w:type="dxa"/>
            <w:tcBorders>
              <w:top w:val="nil"/>
              <w:left w:val="nil"/>
              <w:bottom w:val="single" w:color="000000" w:sz="4" w:space="0"/>
              <w:right w:val="single" w:color="000000" w:sz="4" w:space="0"/>
            </w:tcBorders>
            <w:noWrap/>
            <w:tcMar>
              <w:top w:w="15" w:type="dxa"/>
              <w:left w:w="15" w:type="dxa"/>
              <w:right w:w="15" w:type="dxa"/>
            </w:tcMar>
            <w:vAlign w:val="center"/>
          </w:tcPr>
          <w:p w14:paraId="52C35BB2">
            <w:pPr>
              <w:jc w:val="right"/>
              <w:rPr>
                <w:rFonts w:ascii="宋体" w:cs="Times New Roman"/>
                <w:color w:val="000000"/>
                <w:sz w:val="22"/>
                <w:szCs w:val="22"/>
              </w:rPr>
            </w:pPr>
          </w:p>
        </w:tc>
        <w:tc>
          <w:tcPr>
            <w:tcW w:w="800" w:type="dxa"/>
            <w:tcBorders>
              <w:top w:val="nil"/>
              <w:left w:val="nil"/>
              <w:bottom w:val="single" w:color="000000" w:sz="4" w:space="0"/>
              <w:right w:val="single" w:color="000000" w:sz="4" w:space="0"/>
            </w:tcBorders>
            <w:noWrap/>
            <w:tcMar>
              <w:top w:w="15" w:type="dxa"/>
              <w:left w:w="15" w:type="dxa"/>
              <w:right w:w="15" w:type="dxa"/>
            </w:tcMar>
            <w:vAlign w:val="center"/>
          </w:tcPr>
          <w:p w14:paraId="56F99769">
            <w:pPr>
              <w:jc w:val="right"/>
              <w:rPr>
                <w:rFonts w:ascii="宋体" w:cs="Times New Roman"/>
                <w:color w:val="000000"/>
                <w:sz w:val="22"/>
                <w:szCs w:val="22"/>
              </w:rPr>
            </w:pPr>
          </w:p>
        </w:tc>
        <w:tc>
          <w:tcPr>
            <w:tcW w:w="337" w:type="dxa"/>
            <w:tcBorders>
              <w:top w:val="nil"/>
              <w:left w:val="nil"/>
              <w:bottom w:val="single" w:color="000000" w:sz="4" w:space="0"/>
              <w:right w:val="single" w:color="000000" w:sz="4" w:space="0"/>
            </w:tcBorders>
            <w:noWrap/>
            <w:tcMar>
              <w:top w:w="15" w:type="dxa"/>
              <w:left w:w="15" w:type="dxa"/>
              <w:right w:w="15" w:type="dxa"/>
            </w:tcMar>
            <w:vAlign w:val="center"/>
          </w:tcPr>
          <w:p w14:paraId="1178C8B9">
            <w:pPr>
              <w:jc w:val="right"/>
              <w:rPr>
                <w:rFonts w:ascii="宋体" w:cs="Times New Roman"/>
                <w:color w:val="000000"/>
                <w:sz w:val="22"/>
                <w:szCs w:val="22"/>
              </w:rPr>
            </w:pPr>
          </w:p>
        </w:tc>
        <w:tc>
          <w:tcPr>
            <w:tcW w:w="646" w:type="dxa"/>
            <w:tcBorders>
              <w:top w:val="nil"/>
              <w:left w:val="nil"/>
              <w:bottom w:val="single" w:color="000000" w:sz="4" w:space="0"/>
              <w:right w:val="single" w:color="000000" w:sz="4" w:space="0"/>
            </w:tcBorders>
            <w:noWrap/>
            <w:tcMar>
              <w:top w:w="15" w:type="dxa"/>
              <w:left w:w="15" w:type="dxa"/>
              <w:right w:w="15" w:type="dxa"/>
            </w:tcMar>
            <w:vAlign w:val="center"/>
          </w:tcPr>
          <w:p w14:paraId="39ED555D">
            <w:pPr>
              <w:jc w:val="right"/>
              <w:rPr>
                <w:rFonts w:ascii="宋体" w:cs="Times New Roman"/>
                <w:color w:val="000000"/>
                <w:sz w:val="22"/>
                <w:szCs w:val="22"/>
              </w:rPr>
            </w:pPr>
          </w:p>
        </w:tc>
      </w:tr>
      <w:tr w14:paraId="455423E0">
        <w:tblPrEx>
          <w:tblCellMar>
            <w:top w:w="0" w:type="dxa"/>
            <w:left w:w="0" w:type="dxa"/>
            <w:bottom w:w="0" w:type="dxa"/>
            <w:right w:w="0" w:type="dxa"/>
          </w:tblCellMar>
        </w:tblPrEx>
        <w:trPr>
          <w:trHeight w:val="210" w:hRule="atLeast"/>
          <w:jc w:val="center"/>
        </w:trPr>
        <w:tc>
          <w:tcPr>
            <w:tcW w:w="2703"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56F6C7DC">
            <w:pPr>
              <w:widowControl/>
              <w:ind w:firstLine="210" w:firstLineChars="100"/>
              <w:textAlignment w:val="center"/>
              <w:rPr>
                <w:rFonts w:ascii="宋体" w:cs="Times New Roman"/>
                <w:b/>
                <w:bCs/>
                <w:color w:val="000000"/>
                <w:kern w:val="0"/>
                <w:sz w:val="22"/>
                <w:szCs w:val="22"/>
              </w:rPr>
            </w:pPr>
            <w:r>
              <w:rPr>
                <w:rFonts w:hint="eastAsia" w:cs="宋体"/>
              </w:rPr>
              <w:t>国有资本经营预算财政拨款</w:t>
            </w:r>
          </w:p>
        </w:tc>
        <w:tc>
          <w:tcPr>
            <w:tcW w:w="645" w:type="dxa"/>
            <w:tcBorders>
              <w:top w:val="nil"/>
              <w:left w:val="nil"/>
              <w:bottom w:val="single" w:color="000000" w:sz="4" w:space="0"/>
              <w:right w:val="single" w:color="000000" w:sz="4" w:space="0"/>
            </w:tcBorders>
            <w:noWrap/>
            <w:tcMar>
              <w:top w:w="15" w:type="dxa"/>
              <w:left w:w="15" w:type="dxa"/>
              <w:right w:w="15" w:type="dxa"/>
            </w:tcMar>
            <w:vAlign w:val="center"/>
          </w:tcPr>
          <w:p w14:paraId="2A8192F3">
            <w:pPr>
              <w:widowControl/>
              <w:jc w:val="center"/>
              <w:textAlignment w:val="center"/>
              <w:rPr>
                <w:rFonts w:ascii="宋体" w:cs="Times New Roman"/>
                <w:color w:val="000000"/>
                <w:kern w:val="0"/>
                <w:sz w:val="22"/>
                <w:szCs w:val="22"/>
              </w:rPr>
            </w:pPr>
            <w:r>
              <w:t>31</w:t>
            </w:r>
          </w:p>
        </w:tc>
        <w:tc>
          <w:tcPr>
            <w:tcW w:w="1020" w:type="dxa"/>
            <w:tcBorders>
              <w:top w:val="nil"/>
              <w:left w:val="nil"/>
              <w:bottom w:val="single" w:color="000000" w:sz="4" w:space="0"/>
              <w:right w:val="single" w:color="000000" w:sz="4" w:space="0"/>
            </w:tcBorders>
            <w:noWrap/>
            <w:tcMar>
              <w:top w:w="15" w:type="dxa"/>
              <w:left w:w="15" w:type="dxa"/>
              <w:right w:w="15" w:type="dxa"/>
            </w:tcMar>
            <w:vAlign w:val="center"/>
          </w:tcPr>
          <w:p w14:paraId="388C1A82">
            <w:pPr>
              <w:jc w:val="right"/>
              <w:rPr>
                <w:rFonts w:ascii="宋体" w:cs="Times New Roman"/>
                <w:color w:val="000000"/>
                <w:sz w:val="22"/>
                <w:szCs w:val="22"/>
              </w:rPr>
            </w:pPr>
          </w:p>
        </w:tc>
        <w:tc>
          <w:tcPr>
            <w:tcW w:w="3132" w:type="dxa"/>
            <w:tcBorders>
              <w:top w:val="nil"/>
              <w:left w:val="nil"/>
              <w:bottom w:val="single" w:color="000000" w:sz="4" w:space="0"/>
              <w:right w:val="single" w:color="000000" w:sz="4" w:space="0"/>
            </w:tcBorders>
            <w:noWrap/>
            <w:tcMar>
              <w:top w:w="15" w:type="dxa"/>
              <w:left w:w="15" w:type="dxa"/>
              <w:right w:w="15" w:type="dxa"/>
            </w:tcMar>
            <w:vAlign w:val="center"/>
          </w:tcPr>
          <w:p w14:paraId="721D0749">
            <w:pPr>
              <w:widowControl/>
              <w:jc w:val="center"/>
              <w:textAlignment w:val="center"/>
              <w:rPr>
                <w:rFonts w:ascii="宋体" w:cs="Times New Roman"/>
                <w:b/>
                <w:bCs/>
                <w:color w:val="000000"/>
                <w:kern w:val="0"/>
                <w:sz w:val="22"/>
                <w:szCs w:val="22"/>
              </w:rPr>
            </w:pPr>
          </w:p>
        </w:tc>
        <w:tc>
          <w:tcPr>
            <w:tcW w:w="624" w:type="dxa"/>
            <w:tcBorders>
              <w:top w:val="nil"/>
              <w:left w:val="nil"/>
              <w:bottom w:val="single" w:color="000000" w:sz="4" w:space="0"/>
              <w:right w:val="single" w:color="000000" w:sz="4" w:space="0"/>
            </w:tcBorders>
            <w:noWrap/>
            <w:tcMar>
              <w:top w:w="15" w:type="dxa"/>
              <w:left w:w="15" w:type="dxa"/>
              <w:right w:w="15" w:type="dxa"/>
            </w:tcMar>
            <w:vAlign w:val="center"/>
          </w:tcPr>
          <w:p w14:paraId="23369111">
            <w:pPr>
              <w:widowControl/>
              <w:jc w:val="center"/>
              <w:textAlignment w:val="center"/>
              <w:rPr>
                <w:rFonts w:ascii="宋体" w:cs="Times New Roman"/>
                <w:color w:val="000000"/>
                <w:kern w:val="0"/>
                <w:sz w:val="22"/>
                <w:szCs w:val="22"/>
              </w:rPr>
            </w:pPr>
            <w:r>
              <w:t>63</w:t>
            </w:r>
          </w:p>
        </w:tc>
        <w:tc>
          <w:tcPr>
            <w:tcW w:w="926" w:type="dxa"/>
            <w:tcBorders>
              <w:top w:val="nil"/>
              <w:left w:val="nil"/>
              <w:bottom w:val="single" w:color="000000" w:sz="4" w:space="0"/>
              <w:right w:val="single" w:color="000000" w:sz="4" w:space="0"/>
            </w:tcBorders>
            <w:noWrap/>
            <w:tcMar>
              <w:top w:w="15" w:type="dxa"/>
              <w:left w:w="15" w:type="dxa"/>
              <w:right w:w="15" w:type="dxa"/>
            </w:tcMar>
            <w:vAlign w:val="center"/>
          </w:tcPr>
          <w:p w14:paraId="35F0DDC9">
            <w:pPr>
              <w:jc w:val="right"/>
              <w:rPr>
                <w:rFonts w:ascii="宋体" w:cs="Times New Roman"/>
                <w:color w:val="000000"/>
                <w:sz w:val="22"/>
                <w:szCs w:val="22"/>
              </w:rPr>
            </w:pPr>
          </w:p>
        </w:tc>
        <w:tc>
          <w:tcPr>
            <w:tcW w:w="800" w:type="dxa"/>
            <w:tcBorders>
              <w:top w:val="nil"/>
              <w:left w:val="nil"/>
              <w:bottom w:val="single" w:color="000000" w:sz="4" w:space="0"/>
              <w:right w:val="single" w:color="000000" w:sz="4" w:space="0"/>
            </w:tcBorders>
            <w:noWrap/>
            <w:tcMar>
              <w:top w:w="15" w:type="dxa"/>
              <w:left w:w="15" w:type="dxa"/>
              <w:right w:w="15" w:type="dxa"/>
            </w:tcMar>
            <w:vAlign w:val="center"/>
          </w:tcPr>
          <w:p w14:paraId="66FB87BF">
            <w:pPr>
              <w:jc w:val="right"/>
              <w:rPr>
                <w:rFonts w:ascii="宋体" w:cs="Times New Roman"/>
                <w:color w:val="000000"/>
                <w:sz w:val="22"/>
                <w:szCs w:val="22"/>
              </w:rPr>
            </w:pPr>
          </w:p>
        </w:tc>
        <w:tc>
          <w:tcPr>
            <w:tcW w:w="337" w:type="dxa"/>
            <w:tcBorders>
              <w:top w:val="nil"/>
              <w:left w:val="nil"/>
              <w:bottom w:val="single" w:color="000000" w:sz="4" w:space="0"/>
              <w:right w:val="single" w:color="000000" w:sz="4" w:space="0"/>
            </w:tcBorders>
            <w:noWrap/>
            <w:tcMar>
              <w:top w:w="15" w:type="dxa"/>
              <w:left w:w="15" w:type="dxa"/>
              <w:right w:w="15" w:type="dxa"/>
            </w:tcMar>
            <w:vAlign w:val="center"/>
          </w:tcPr>
          <w:p w14:paraId="7DDFF0F1">
            <w:pPr>
              <w:jc w:val="right"/>
              <w:rPr>
                <w:rFonts w:ascii="宋体" w:cs="Times New Roman"/>
                <w:color w:val="000000"/>
                <w:sz w:val="22"/>
                <w:szCs w:val="22"/>
              </w:rPr>
            </w:pPr>
          </w:p>
        </w:tc>
        <w:tc>
          <w:tcPr>
            <w:tcW w:w="646" w:type="dxa"/>
            <w:tcBorders>
              <w:top w:val="nil"/>
              <w:left w:val="nil"/>
              <w:bottom w:val="single" w:color="000000" w:sz="4" w:space="0"/>
              <w:right w:val="single" w:color="000000" w:sz="4" w:space="0"/>
            </w:tcBorders>
            <w:noWrap/>
            <w:tcMar>
              <w:top w:w="15" w:type="dxa"/>
              <w:left w:w="15" w:type="dxa"/>
              <w:right w:w="15" w:type="dxa"/>
            </w:tcMar>
            <w:vAlign w:val="center"/>
          </w:tcPr>
          <w:p w14:paraId="3F4C3161">
            <w:pPr>
              <w:jc w:val="right"/>
              <w:rPr>
                <w:rFonts w:ascii="宋体" w:cs="Times New Roman"/>
                <w:color w:val="000000"/>
                <w:sz w:val="22"/>
                <w:szCs w:val="22"/>
              </w:rPr>
            </w:pPr>
          </w:p>
        </w:tc>
      </w:tr>
      <w:tr w14:paraId="5AFFFDCD">
        <w:tblPrEx>
          <w:tblCellMar>
            <w:top w:w="0" w:type="dxa"/>
            <w:left w:w="0" w:type="dxa"/>
            <w:bottom w:w="0" w:type="dxa"/>
            <w:right w:w="0" w:type="dxa"/>
          </w:tblCellMar>
        </w:tblPrEx>
        <w:trPr>
          <w:trHeight w:val="210" w:hRule="atLeast"/>
          <w:jc w:val="center"/>
        </w:trPr>
        <w:tc>
          <w:tcPr>
            <w:tcW w:w="2703"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662ECD74">
            <w:pPr>
              <w:widowControl/>
              <w:jc w:val="center"/>
              <w:textAlignment w:val="center"/>
              <w:rPr>
                <w:rFonts w:ascii="宋体" w:cs="Times New Roman"/>
                <w:b/>
                <w:bCs/>
                <w:color w:val="000000"/>
                <w:kern w:val="0"/>
                <w:sz w:val="22"/>
                <w:szCs w:val="22"/>
              </w:rPr>
            </w:pPr>
            <w:r>
              <w:rPr>
                <w:rFonts w:hint="eastAsia" w:cs="宋体"/>
              </w:rPr>
              <w:t>总计</w:t>
            </w:r>
          </w:p>
        </w:tc>
        <w:tc>
          <w:tcPr>
            <w:tcW w:w="645" w:type="dxa"/>
            <w:tcBorders>
              <w:top w:val="nil"/>
              <w:left w:val="nil"/>
              <w:bottom w:val="single" w:color="000000" w:sz="4" w:space="0"/>
              <w:right w:val="single" w:color="000000" w:sz="4" w:space="0"/>
            </w:tcBorders>
            <w:noWrap/>
            <w:tcMar>
              <w:top w:w="15" w:type="dxa"/>
              <w:left w:w="15" w:type="dxa"/>
              <w:right w:w="15" w:type="dxa"/>
            </w:tcMar>
            <w:vAlign w:val="center"/>
          </w:tcPr>
          <w:p w14:paraId="1556B10E">
            <w:pPr>
              <w:widowControl/>
              <w:jc w:val="center"/>
              <w:textAlignment w:val="center"/>
              <w:rPr>
                <w:rFonts w:ascii="宋体" w:cs="Times New Roman"/>
                <w:color w:val="000000"/>
                <w:kern w:val="0"/>
                <w:sz w:val="22"/>
                <w:szCs w:val="22"/>
              </w:rPr>
            </w:pPr>
            <w:r>
              <w:t>32</w:t>
            </w:r>
          </w:p>
        </w:tc>
        <w:tc>
          <w:tcPr>
            <w:tcW w:w="1020" w:type="dxa"/>
            <w:tcBorders>
              <w:top w:val="nil"/>
              <w:left w:val="nil"/>
              <w:bottom w:val="single" w:color="000000" w:sz="4" w:space="0"/>
              <w:right w:val="single" w:color="000000" w:sz="4" w:space="0"/>
            </w:tcBorders>
            <w:noWrap/>
            <w:tcMar>
              <w:top w:w="15" w:type="dxa"/>
              <w:left w:w="15" w:type="dxa"/>
              <w:right w:w="15" w:type="dxa"/>
            </w:tcMar>
            <w:vAlign w:val="center"/>
          </w:tcPr>
          <w:p w14:paraId="5B5DCBBB">
            <w:pPr>
              <w:keepNext w:val="0"/>
              <w:keepLines w:val="0"/>
              <w:widowControl/>
              <w:suppressLineNumbers w:val="0"/>
              <w:jc w:val="right"/>
              <w:textAlignment w:val="center"/>
              <w:rPr>
                <w:rFonts w:hint="default" w:ascii="宋体" w:cs="Times New Roman"/>
                <w:color w:val="000000"/>
                <w:sz w:val="22"/>
                <w:szCs w:val="22"/>
                <w:lang w:val="en-US"/>
              </w:rPr>
            </w:pPr>
            <w:r>
              <w:rPr>
                <w:rFonts w:hint="eastAsia" w:ascii="宋体" w:hAnsi="宋体" w:eastAsia="宋体" w:cs="宋体"/>
                <w:i w:val="0"/>
                <w:iCs w:val="0"/>
                <w:color w:val="000000"/>
                <w:kern w:val="0"/>
                <w:sz w:val="22"/>
                <w:szCs w:val="22"/>
                <w:u w:val="none"/>
                <w:lang w:val="en-US" w:eastAsia="zh-CN" w:bidi="ar"/>
              </w:rPr>
              <w:t>880.8</w:t>
            </w:r>
            <w:r>
              <w:rPr>
                <w:rFonts w:hint="eastAsia" w:ascii="宋体" w:hAnsi="宋体" w:cs="宋体"/>
                <w:i w:val="0"/>
                <w:iCs w:val="0"/>
                <w:color w:val="000000"/>
                <w:kern w:val="0"/>
                <w:sz w:val="22"/>
                <w:szCs w:val="22"/>
                <w:u w:val="none"/>
                <w:lang w:val="en-US" w:eastAsia="zh-CN" w:bidi="ar"/>
              </w:rPr>
              <w:t>0</w:t>
            </w:r>
          </w:p>
        </w:tc>
        <w:tc>
          <w:tcPr>
            <w:tcW w:w="3132" w:type="dxa"/>
            <w:tcBorders>
              <w:top w:val="nil"/>
              <w:left w:val="nil"/>
              <w:bottom w:val="single" w:color="000000" w:sz="4" w:space="0"/>
              <w:right w:val="single" w:color="000000" w:sz="4" w:space="0"/>
            </w:tcBorders>
            <w:noWrap/>
            <w:tcMar>
              <w:top w:w="15" w:type="dxa"/>
              <w:left w:w="15" w:type="dxa"/>
              <w:right w:w="15" w:type="dxa"/>
            </w:tcMar>
            <w:vAlign w:val="center"/>
          </w:tcPr>
          <w:p w14:paraId="0278C317">
            <w:pPr>
              <w:widowControl/>
              <w:jc w:val="center"/>
              <w:textAlignment w:val="center"/>
              <w:rPr>
                <w:rFonts w:ascii="宋体" w:cs="Times New Roman"/>
                <w:b/>
                <w:bCs/>
                <w:color w:val="000000"/>
                <w:kern w:val="0"/>
                <w:sz w:val="22"/>
                <w:szCs w:val="22"/>
              </w:rPr>
            </w:pPr>
            <w:r>
              <w:rPr>
                <w:rFonts w:hint="eastAsia" w:cs="宋体"/>
              </w:rPr>
              <w:t>总计</w:t>
            </w:r>
          </w:p>
        </w:tc>
        <w:tc>
          <w:tcPr>
            <w:tcW w:w="624" w:type="dxa"/>
            <w:tcBorders>
              <w:top w:val="nil"/>
              <w:left w:val="nil"/>
              <w:bottom w:val="single" w:color="000000" w:sz="4" w:space="0"/>
              <w:right w:val="single" w:color="000000" w:sz="4" w:space="0"/>
            </w:tcBorders>
            <w:noWrap/>
            <w:tcMar>
              <w:top w:w="15" w:type="dxa"/>
              <w:left w:w="15" w:type="dxa"/>
              <w:right w:w="15" w:type="dxa"/>
            </w:tcMar>
            <w:vAlign w:val="center"/>
          </w:tcPr>
          <w:p w14:paraId="0D28494D">
            <w:pPr>
              <w:widowControl/>
              <w:jc w:val="center"/>
              <w:textAlignment w:val="center"/>
              <w:rPr>
                <w:rFonts w:ascii="宋体" w:cs="Times New Roman"/>
                <w:color w:val="000000"/>
                <w:kern w:val="0"/>
                <w:sz w:val="22"/>
                <w:szCs w:val="22"/>
              </w:rPr>
            </w:pPr>
            <w:r>
              <w:t>64</w:t>
            </w:r>
          </w:p>
        </w:tc>
        <w:tc>
          <w:tcPr>
            <w:tcW w:w="926" w:type="dxa"/>
            <w:tcBorders>
              <w:top w:val="nil"/>
              <w:left w:val="nil"/>
              <w:bottom w:val="single" w:color="000000" w:sz="4" w:space="0"/>
              <w:right w:val="single" w:color="000000" w:sz="4" w:space="0"/>
            </w:tcBorders>
            <w:noWrap/>
            <w:tcMar>
              <w:top w:w="15" w:type="dxa"/>
              <w:left w:w="15" w:type="dxa"/>
              <w:right w:w="15" w:type="dxa"/>
            </w:tcMar>
            <w:vAlign w:val="center"/>
          </w:tcPr>
          <w:p w14:paraId="478CF398">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880.80</w:t>
            </w:r>
          </w:p>
        </w:tc>
        <w:tc>
          <w:tcPr>
            <w:tcW w:w="800" w:type="dxa"/>
            <w:tcBorders>
              <w:top w:val="nil"/>
              <w:left w:val="nil"/>
              <w:bottom w:val="single" w:color="000000" w:sz="4" w:space="0"/>
              <w:right w:val="single" w:color="000000" w:sz="4" w:space="0"/>
            </w:tcBorders>
            <w:noWrap/>
            <w:tcMar>
              <w:top w:w="15" w:type="dxa"/>
              <w:left w:w="15" w:type="dxa"/>
              <w:right w:w="15" w:type="dxa"/>
            </w:tcMar>
            <w:vAlign w:val="center"/>
          </w:tcPr>
          <w:p w14:paraId="220D9C15">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880.80</w:t>
            </w:r>
          </w:p>
        </w:tc>
        <w:tc>
          <w:tcPr>
            <w:tcW w:w="337" w:type="dxa"/>
            <w:tcBorders>
              <w:top w:val="nil"/>
              <w:left w:val="nil"/>
              <w:bottom w:val="single" w:color="000000" w:sz="4" w:space="0"/>
              <w:right w:val="single" w:color="000000" w:sz="4" w:space="0"/>
            </w:tcBorders>
            <w:noWrap/>
            <w:tcMar>
              <w:top w:w="15" w:type="dxa"/>
              <w:left w:w="15" w:type="dxa"/>
              <w:right w:w="15" w:type="dxa"/>
            </w:tcMar>
            <w:vAlign w:val="center"/>
          </w:tcPr>
          <w:p w14:paraId="32D0D011">
            <w:pPr>
              <w:jc w:val="right"/>
              <w:rPr>
                <w:rFonts w:ascii="宋体" w:cs="Times New Roman"/>
                <w:color w:val="000000"/>
                <w:sz w:val="22"/>
                <w:szCs w:val="22"/>
              </w:rPr>
            </w:pPr>
          </w:p>
        </w:tc>
        <w:tc>
          <w:tcPr>
            <w:tcW w:w="646" w:type="dxa"/>
            <w:tcBorders>
              <w:top w:val="nil"/>
              <w:left w:val="nil"/>
              <w:bottom w:val="single" w:color="000000" w:sz="4" w:space="0"/>
              <w:right w:val="single" w:color="000000" w:sz="4" w:space="0"/>
            </w:tcBorders>
            <w:noWrap/>
            <w:tcMar>
              <w:top w:w="15" w:type="dxa"/>
              <w:left w:w="15" w:type="dxa"/>
              <w:right w:w="15" w:type="dxa"/>
            </w:tcMar>
            <w:vAlign w:val="center"/>
          </w:tcPr>
          <w:p w14:paraId="2339C72B">
            <w:pPr>
              <w:jc w:val="right"/>
              <w:rPr>
                <w:rFonts w:ascii="宋体" w:cs="Times New Roman"/>
                <w:color w:val="000000"/>
                <w:sz w:val="22"/>
                <w:szCs w:val="22"/>
              </w:rPr>
            </w:pPr>
          </w:p>
        </w:tc>
      </w:tr>
      <w:tr w14:paraId="32EB65CB">
        <w:tblPrEx>
          <w:tblCellMar>
            <w:top w:w="0" w:type="dxa"/>
            <w:left w:w="0" w:type="dxa"/>
            <w:bottom w:w="0" w:type="dxa"/>
            <w:right w:w="0" w:type="dxa"/>
          </w:tblCellMar>
        </w:tblPrEx>
        <w:trPr>
          <w:trHeight w:val="834" w:hRule="atLeast"/>
          <w:jc w:val="center"/>
        </w:trPr>
        <w:tc>
          <w:tcPr>
            <w:tcW w:w="10833" w:type="dxa"/>
            <w:gridSpan w:val="9"/>
            <w:tcBorders>
              <w:top w:val="nil"/>
              <w:left w:val="nil"/>
              <w:bottom w:val="nil"/>
              <w:right w:val="nil"/>
            </w:tcBorders>
            <w:noWrap/>
            <w:tcMar>
              <w:top w:w="15" w:type="dxa"/>
              <w:left w:w="15" w:type="dxa"/>
              <w:right w:w="15" w:type="dxa"/>
            </w:tcMar>
            <w:vAlign w:val="center"/>
          </w:tcPr>
          <w:p w14:paraId="10607CC8">
            <w:pPr>
              <w:widowControl/>
              <w:jc w:val="left"/>
              <w:textAlignment w:val="center"/>
              <w:rPr>
                <w:rFonts w:hint="default" w:eastAsia="宋体"/>
                <w:lang w:val="en-US" w:eastAsia="zh-CN"/>
              </w:rPr>
            </w:pPr>
            <w:r>
              <w:rPr>
                <w:rFonts w:hint="eastAsia" w:ascii="宋体" w:hAnsi="宋体" w:cs="宋体"/>
                <w:color w:val="000000"/>
                <w:kern w:val="0"/>
                <w:sz w:val="20"/>
                <w:szCs w:val="20"/>
              </w:rPr>
              <w:t>注：本表反映</w:t>
            </w:r>
            <w:r>
              <w:rPr>
                <w:rFonts w:hint="eastAsia" w:ascii="宋体" w:hAnsi="宋体" w:cs="宋体"/>
                <w:color w:val="000000"/>
                <w:kern w:val="0"/>
                <w:sz w:val="20"/>
                <w:szCs w:val="20"/>
                <w:lang w:eastAsia="zh-CN"/>
              </w:rPr>
              <w:t>部门</w:t>
            </w:r>
            <w:r>
              <w:rPr>
                <w:rFonts w:hint="eastAsia" w:ascii="宋体" w:hAnsi="宋体" w:cs="宋体"/>
                <w:color w:val="000000"/>
                <w:kern w:val="0"/>
                <w:sz w:val="20"/>
                <w:szCs w:val="20"/>
              </w:rPr>
              <w:t>本年度一般公共预算财政拨款、政府性基金预算财政拨款和国有资本经营预算财政拨款的总收支和年末结转结余情况。</w:t>
            </w:r>
            <w:r>
              <w:rPr>
                <w:rFonts w:ascii="宋体" w:cs="Times New Roman"/>
                <w:color w:val="000000"/>
                <w:kern w:val="0"/>
                <w:sz w:val="20"/>
                <w:szCs w:val="20"/>
              </w:rPr>
              <w:tab/>
            </w:r>
            <w:r>
              <w:rPr>
                <w:rFonts w:ascii="宋体" w:cs="Times New Roman"/>
                <w:color w:val="000000"/>
                <w:kern w:val="0"/>
                <w:sz w:val="20"/>
                <w:szCs w:val="20"/>
              </w:rPr>
              <w:tab/>
            </w:r>
            <w:r>
              <w:rPr>
                <w:rFonts w:ascii="宋体" w:cs="Times New Roman"/>
                <w:color w:val="000000"/>
                <w:kern w:val="0"/>
                <w:sz w:val="20"/>
                <w:szCs w:val="20"/>
              </w:rPr>
              <w:tab/>
            </w:r>
            <w:r>
              <w:rPr>
                <w:rFonts w:ascii="宋体" w:cs="Times New Roman"/>
                <w:color w:val="000000"/>
                <w:kern w:val="0"/>
                <w:sz w:val="20"/>
                <w:szCs w:val="20"/>
              </w:rPr>
              <w:tab/>
            </w:r>
            <w:r>
              <w:rPr>
                <w:rFonts w:ascii="宋体" w:cs="Times New Roman"/>
                <w:color w:val="000000"/>
                <w:kern w:val="0"/>
                <w:sz w:val="20"/>
                <w:szCs w:val="20"/>
              </w:rPr>
              <w:tab/>
            </w:r>
            <w:r>
              <w:rPr>
                <w:rFonts w:ascii="宋体" w:cs="Times New Roman"/>
                <w:color w:val="000000"/>
                <w:kern w:val="0"/>
                <w:sz w:val="20"/>
                <w:szCs w:val="20"/>
              </w:rPr>
              <w:tab/>
            </w:r>
            <w:r>
              <w:rPr>
                <w:rFonts w:ascii="宋体" w:cs="Times New Roman"/>
                <w:color w:val="000000"/>
                <w:kern w:val="0"/>
                <w:sz w:val="20"/>
                <w:szCs w:val="20"/>
              </w:rPr>
              <w:tab/>
            </w:r>
            <w:r>
              <w:rPr>
                <w:rFonts w:hint="eastAsia" w:ascii="宋体" w:cs="Times New Roman"/>
                <w:color w:val="000000"/>
                <w:kern w:val="0"/>
                <w:sz w:val="20"/>
                <w:szCs w:val="20"/>
                <w:lang w:val="en-US" w:eastAsia="zh-CN"/>
              </w:rPr>
              <w:t xml:space="preserve">                                                                             </w:t>
            </w:r>
          </w:p>
        </w:tc>
      </w:tr>
    </w:tbl>
    <w:p w14:paraId="7493EB17">
      <w:pPr>
        <w:rPr>
          <w:rFonts w:cs="Times New Roman"/>
        </w:rPr>
      </w:pPr>
    </w:p>
    <w:p w14:paraId="59CFB09C">
      <w:pPr>
        <w:rPr>
          <w:rFonts w:cs="Times New Roman"/>
        </w:rPr>
      </w:pPr>
    </w:p>
    <w:p w14:paraId="41ADC454">
      <w:pPr>
        <w:rPr>
          <w:rFonts w:cs="Times New Roman"/>
        </w:rPr>
      </w:pPr>
    </w:p>
    <w:p w14:paraId="236C6974">
      <w:pPr>
        <w:rPr>
          <w:rFonts w:cs="Times New Roman"/>
        </w:rPr>
      </w:pPr>
    </w:p>
    <w:p w14:paraId="2CD974C2">
      <w:pPr>
        <w:pStyle w:val="2"/>
        <w:rPr>
          <w:rFonts w:cs="Times New Roman"/>
        </w:rPr>
      </w:pPr>
    </w:p>
    <w:p w14:paraId="5ED8F53F">
      <w:pPr>
        <w:rPr>
          <w:rFonts w:cs="Times New Roman"/>
        </w:rPr>
      </w:pPr>
    </w:p>
    <w:p w14:paraId="38E06C28">
      <w:pPr>
        <w:pStyle w:val="2"/>
        <w:rPr>
          <w:rFonts w:cs="Times New Roman"/>
        </w:rPr>
      </w:pPr>
    </w:p>
    <w:p w14:paraId="4024D72D">
      <w:pPr>
        <w:rPr>
          <w:rFonts w:cs="Times New Roman"/>
        </w:rPr>
      </w:pPr>
    </w:p>
    <w:p w14:paraId="26FC70C4">
      <w:pPr>
        <w:pStyle w:val="2"/>
        <w:rPr>
          <w:rFonts w:cs="Times New Roman"/>
        </w:rPr>
      </w:pPr>
    </w:p>
    <w:p w14:paraId="70C45526">
      <w:pPr>
        <w:rPr>
          <w:rFonts w:cs="Times New Roman"/>
        </w:rPr>
      </w:pPr>
    </w:p>
    <w:p w14:paraId="378340B1">
      <w:pPr>
        <w:pStyle w:val="2"/>
        <w:rPr>
          <w:rFonts w:cs="Times New Roman"/>
        </w:rPr>
      </w:pPr>
    </w:p>
    <w:p w14:paraId="2C4418B4">
      <w:pPr>
        <w:rPr>
          <w:rFonts w:cs="Times New Roman"/>
        </w:rPr>
      </w:pPr>
    </w:p>
    <w:p w14:paraId="484C3B94">
      <w:pPr>
        <w:pStyle w:val="2"/>
        <w:rPr>
          <w:rFonts w:cs="Times New Roman"/>
        </w:rPr>
      </w:pPr>
    </w:p>
    <w:p w14:paraId="1CE8859B"/>
    <w:p w14:paraId="12457864">
      <w:pPr>
        <w:rPr>
          <w:rFonts w:cs="Times New Roman"/>
        </w:rPr>
      </w:pPr>
    </w:p>
    <w:p w14:paraId="19AD9790">
      <w:pPr>
        <w:rPr>
          <w:rFonts w:cs="Times New Roman"/>
        </w:rPr>
      </w:pPr>
    </w:p>
    <w:p w14:paraId="6D7C568D">
      <w:pPr>
        <w:rPr>
          <w:rFonts w:cs="Times New Roman"/>
        </w:rPr>
      </w:pPr>
    </w:p>
    <w:p w14:paraId="64FA17F0">
      <w:pPr>
        <w:rPr>
          <w:rFonts w:cs="Times New Roman"/>
        </w:rPr>
      </w:pPr>
    </w:p>
    <w:tbl>
      <w:tblPr>
        <w:tblStyle w:val="11"/>
        <w:tblW w:w="10833" w:type="dxa"/>
        <w:jc w:val="center"/>
        <w:tblLayout w:type="fixed"/>
        <w:tblCellMar>
          <w:top w:w="0" w:type="dxa"/>
          <w:left w:w="0" w:type="dxa"/>
          <w:bottom w:w="0" w:type="dxa"/>
          <w:right w:w="0" w:type="dxa"/>
        </w:tblCellMar>
      </w:tblPr>
      <w:tblGrid>
        <w:gridCol w:w="1385"/>
        <w:gridCol w:w="90"/>
        <w:gridCol w:w="240"/>
        <w:gridCol w:w="1473"/>
        <w:gridCol w:w="2232"/>
        <w:gridCol w:w="2232"/>
        <w:gridCol w:w="2739"/>
      </w:tblGrid>
      <w:tr w14:paraId="6C8913AF">
        <w:tblPrEx>
          <w:tblCellMar>
            <w:top w:w="0" w:type="dxa"/>
            <w:left w:w="0" w:type="dxa"/>
            <w:bottom w:w="0" w:type="dxa"/>
            <w:right w:w="0" w:type="dxa"/>
          </w:tblCellMar>
        </w:tblPrEx>
        <w:trPr>
          <w:trHeight w:val="600" w:hRule="atLeast"/>
          <w:jc w:val="center"/>
        </w:trPr>
        <w:tc>
          <w:tcPr>
            <w:tcW w:w="10391" w:type="dxa"/>
            <w:gridSpan w:val="7"/>
            <w:tcBorders>
              <w:top w:val="nil"/>
              <w:left w:val="nil"/>
              <w:bottom w:val="nil"/>
              <w:right w:val="nil"/>
            </w:tcBorders>
            <w:noWrap/>
            <w:tcMar>
              <w:top w:w="15" w:type="dxa"/>
              <w:left w:w="15" w:type="dxa"/>
              <w:right w:w="15" w:type="dxa"/>
            </w:tcMar>
            <w:vAlign w:val="center"/>
          </w:tcPr>
          <w:p w14:paraId="76FBF21B">
            <w:pPr>
              <w:widowControl/>
              <w:jc w:val="center"/>
              <w:textAlignment w:val="center"/>
              <w:rPr>
                <w:rFonts w:ascii="黑体" w:hAnsi="宋体" w:eastAsia="黑体" w:cs="Times New Roman"/>
                <w:color w:val="000000"/>
                <w:sz w:val="32"/>
                <w:szCs w:val="32"/>
              </w:rPr>
            </w:pPr>
            <w:r>
              <w:rPr>
                <w:rFonts w:hint="eastAsia" w:ascii="黑体" w:hAnsi="宋体" w:eastAsia="黑体" w:cs="黑体"/>
                <w:color w:val="000000"/>
                <w:kern w:val="0"/>
                <w:sz w:val="32"/>
                <w:szCs w:val="32"/>
              </w:rPr>
              <w:t>一般公共预算财政拨款支出决算表</w:t>
            </w:r>
          </w:p>
        </w:tc>
      </w:tr>
      <w:tr w14:paraId="45DCB066">
        <w:tblPrEx>
          <w:tblCellMar>
            <w:top w:w="0" w:type="dxa"/>
            <w:left w:w="0" w:type="dxa"/>
            <w:bottom w:w="0" w:type="dxa"/>
            <w:right w:w="0" w:type="dxa"/>
          </w:tblCellMar>
        </w:tblPrEx>
        <w:trPr>
          <w:trHeight w:val="255" w:hRule="atLeast"/>
          <w:jc w:val="center"/>
        </w:trPr>
        <w:tc>
          <w:tcPr>
            <w:tcW w:w="1385" w:type="dxa"/>
            <w:tcBorders>
              <w:top w:val="nil"/>
              <w:left w:val="nil"/>
              <w:bottom w:val="nil"/>
              <w:right w:val="nil"/>
            </w:tcBorders>
            <w:noWrap/>
            <w:tcMar>
              <w:top w:w="15" w:type="dxa"/>
              <w:left w:w="15" w:type="dxa"/>
              <w:right w:w="15" w:type="dxa"/>
            </w:tcMar>
            <w:vAlign w:val="bottom"/>
          </w:tcPr>
          <w:p w14:paraId="1618F7C0">
            <w:pPr>
              <w:rPr>
                <w:rFonts w:ascii="Arial" w:hAnsi="Arial" w:cs="Arial"/>
                <w:color w:val="000000"/>
                <w:sz w:val="20"/>
                <w:szCs w:val="20"/>
              </w:rPr>
            </w:pPr>
          </w:p>
        </w:tc>
        <w:tc>
          <w:tcPr>
            <w:tcW w:w="90" w:type="dxa"/>
            <w:tcBorders>
              <w:top w:val="nil"/>
              <w:left w:val="nil"/>
              <w:bottom w:val="nil"/>
              <w:right w:val="nil"/>
            </w:tcBorders>
            <w:noWrap/>
            <w:tcMar>
              <w:top w:w="15" w:type="dxa"/>
              <w:left w:w="15" w:type="dxa"/>
              <w:right w:w="15" w:type="dxa"/>
            </w:tcMar>
            <w:vAlign w:val="bottom"/>
          </w:tcPr>
          <w:p w14:paraId="379DFE1C">
            <w:pPr>
              <w:rPr>
                <w:rFonts w:ascii="Arial" w:hAnsi="Arial" w:cs="Arial"/>
                <w:color w:val="000000"/>
                <w:sz w:val="20"/>
                <w:szCs w:val="20"/>
              </w:rPr>
            </w:pPr>
          </w:p>
        </w:tc>
        <w:tc>
          <w:tcPr>
            <w:tcW w:w="240" w:type="dxa"/>
            <w:tcBorders>
              <w:top w:val="nil"/>
              <w:left w:val="nil"/>
              <w:bottom w:val="nil"/>
              <w:right w:val="nil"/>
            </w:tcBorders>
            <w:noWrap/>
            <w:tcMar>
              <w:top w:w="15" w:type="dxa"/>
              <w:left w:w="15" w:type="dxa"/>
              <w:right w:w="15" w:type="dxa"/>
            </w:tcMar>
            <w:vAlign w:val="bottom"/>
          </w:tcPr>
          <w:p w14:paraId="7C4889B6">
            <w:pPr>
              <w:rPr>
                <w:rFonts w:ascii="Arial" w:hAnsi="Arial" w:cs="Arial"/>
                <w:color w:val="000000"/>
                <w:sz w:val="20"/>
                <w:szCs w:val="20"/>
              </w:rPr>
            </w:pPr>
          </w:p>
        </w:tc>
        <w:tc>
          <w:tcPr>
            <w:tcW w:w="1473" w:type="dxa"/>
            <w:tcBorders>
              <w:top w:val="nil"/>
              <w:left w:val="nil"/>
              <w:bottom w:val="nil"/>
              <w:right w:val="nil"/>
            </w:tcBorders>
            <w:noWrap/>
            <w:tcMar>
              <w:top w:w="15" w:type="dxa"/>
              <w:left w:w="15" w:type="dxa"/>
              <w:right w:w="15" w:type="dxa"/>
            </w:tcMar>
            <w:vAlign w:val="bottom"/>
          </w:tcPr>
          <w:p w14:paraId="3AA66EE6">
            <w:pPr>
              <w:rPr>
                <w:rFonts w:ascii="Arial" w:hAnsi="Arial" w:cs="Arial"/>
                <w:color w:val="000000"/>
                <w:sz w:val="20"/>
                <w:szCs w:val="20"/>
              </w:rPr>
            </w:pPr>
          </w:p>
        </w:tc>
        <w:tc>
          <w:tcPr>
            <w:tcW w:w="2232" w:type="dxa"/>
            <w:tcBorders>
              <w:top w:val="nil"/>
              <w:left w:val="nil"/>
              <w:bottom w:val="nil"/>
              <w:right w:val="nil"/>
            </w:tcBorders>
            <w:noWrap/>
            <w:tcMar>
              <w:top w:w="15" w:type="dxa"/>
              <w:left w:w="15" w:type="dxa"/>
              <w:right w:w="15" w:type="dxa"/>
            </w:tcMar>
            <w:vAlign w:val="bottom"/>
          </w:tcPr>
          <w:p w14:paraId="5FD64C48">
            <w:pPr>
              <w:rPr>
                <w:rFonts w:ascii="Arial" w:hAnsi="Arial" w:cs="Arial"/>
                <w:color w:val="000000"/>
                <w:sz w:val="20"/>
                <w:szCs w:val="20"/>
              </w:rPr>
            </w:pPr>
          </w:p>
        </w:tc>
        <w:tc>
          <w:tcPr>
            <w:tcW w:w="4971" w:type="dxa"/>
            <w:gridSpan w:val="2"/>
            <w:tcBorders>
              <w:top w:val="nil"/>
              <w:left w:val="nil"/>
              <w:bottom w:val="nil"/>
              <w:right w:val="nil"/>
            </w:tcBorders>
            <w:noWrap/>
            <w:tcMar>
              <w:top w:w="15" w:type="dxa"/>
              <w:left w:w="15" w:type="dxa"/>
              <w:right w:w="15" w:type="dxa"/>
            </w:tcMar>
            <w:vAlign w:val="bottom"/>
          </w:tcPr>
          <w:p w14:paraId="5960D9C0">
            <w:pPr>
              <w:widowControl/>
              <w:jc w:val="right"/>
              <w:textAlignment w:val="bottom"/>
              <w:rPr>
                <w:rFonts w:ascii="宋体" w:cs="Times New Roman"/>
                <w:color w:val="000000"/>
                <w:sz w:val="20"/>
                <w:szCs w:val="20"/>
              </w:rPr>
            </w:pPr>
            <w:r>
              <w:rPr>
                <w:rFonts w:hint="eastAsia" w:ascii="宋体" w:hAnsi="宋体" w:cs="宋体"/>
                <w:color w:val="000000"/>
                <w:kern w:val="0"/>
                <w:sz w:val="20"/>
                <w:szCs w:val="20"/>
              </w:rPr>
              <w:t>公开</w:t>
            </w:r>
            <w:r>
              <w:rPr>
                <w:rFonts w:ascii="宋体" w:hAnsi="宋体" w:cs="宋体"/>
                <w:color w:val="000000"/>
                <w:kern w:val="0"/>
                <w:sz w:val="20"/>
                <w:szCs w:val="20"/>
              </w:rPr>
              <w:t>05</w:t>
            </w:r>
            <w:r>
              <w:rPr>
                <w:rFonts w:hint="eastAsia" w:ascii="宋体" w:hAnsi="宋体" w:cs="宋体"/>
                <w:color w:val="000000"/>
                <w:kern w:val="0"/>
                <w:sz w:val="20"/>
                <w:szCs w:val="20"/>
              </w:rPr>
              <w:t>表</w:t>
            </w:r>
          </w:p>
        </w:tc>
      </w:tr>
      <w:tr w14:paraId="4541DB60">
        <w:tblPrEx>
          <w:tblCellMar>
            <w:top w:w="0" w:type="dxa"/>
            <w:left w:w="0" w:type="dxa"/>
            <w:bottom w:w="0" w:type="dxa"/>
            <w:right w:w="0" w:type="dxa"/>
          </w:tblCellMar>
        </w:tblPrEx>
        <w:trPr>
          <w:trHeight w:val="255" w:hRule="atLeast"/>
          <w:jc w:val="center"/>
        </w:trPr>
        <w:tc>
          <w:tcPr>
            <w:tcW w:w="5420" w:type="dxa"/>
            <w:gridSpan w:val="5"/>
            <w:tcBorders>
              <w:top w:val="nil"/>
              <w:left w:val="nil"/>
              <w:bottom w:val="nil"/>
              <w:right w:val="nil"/>
            </w:tcBorders>
            <w:noWrap/>
            <w:tcMar>
              <w:top w:w="15" w:type="dxa"/>
              <w:left w:w="15" w:type="dxa"/>
              <w:right w:w="15" w:type="dxa"/>
            </w:tcMar>
            <w:vAlign w:val="bottom"/>
          </w:tcPr>
          <w:p w14:paraId="66A980D0">
            <w:pPr>
              <w:rPr>
                <w:rFonts w:ascii="Arial" w:hAnsi="Arial" w:cs="Arial"/>
                <w:color w:val="000000"/>
                <w:sz w:val="20"/>
                <w:szCs w:val="20"/>
              </w:rPr>
            </w:pPr>
            <w:r>
              <w:rPr>
                <w:rFonts w:hint="eastAsia" w:ascii="宋体" w:hAnsi="宋体" w:cs="宋体"/>
                <w:color w:val="000000"/>
                <w:kern w:val="0"/>
                <w:sz w:val="20"/>
                <w:szCs w:val="20"/>
                <w:lang w:eastAsia="zh-CN"/>
              </w:rPr>
              <w:t>部门</w:t>
            </w:r>
            <w:r>
              <w:rPr>
                <w:rFonts w:hint="eastAsia" w:ascii="宋体" w:hAnsi="宋体" w:cs="宋体"/>
                <w:color w:val="000000"/>
                <w:kern w:val="0"/>
                <w:sz w:val="20"/>
                <w:szCs w:val="20"/>
              </w:rPr>
              <w:t>：</w:t>
            </w:r>
            <w:r>
              <w:rPr>
                <w:rFonts w:hint="eastAsia" w:ascii="Arial" w:hAnsi="Arial" w:cs="Arial"/>
                <w:color w:val="000000"/>
                <w:sz w:val="20"/>
                <w:szCs w:val="20"/>
                <w:lang w:eastAsia="zh-CN"/>
              </w:rPr>
              <w:t>石家庄市鹿泉区人民代表大会常务委员会</w:t>
            </w:r>
          </w:p>
        </w:tc>
        <w:tc>
          <w:tcPr>
            <w:tcW w:w="4971" w:type="dxa"/>
            <w:gridSpan w:val="2"/>
            <w:tcBorders>
              <w:top w:val="nil"/>
              <w:left w:val="nil"/>
              <w:bottom w:val="nil"/>
              <w:right w:val="nil"/>
            </w:tcBorders>
            <w:noWrap/>
            <w:tcMar>
              <w:top w:w="15" w:type="dxa"/>
              <w:left w:w="15" w:type="dxa"/>
              <w:right w:w="15" w:type="dxa"/>
            </w:tcMar>
            <w:vAlign w:val="bottom"/>
          </w:tcPr>
          <w:p w14:paraId="57540384">
            <w:pPr>
              <w:widowControl/>
              <w:jc w:val="right"/>
              <w:textAlignment w:val="bottom"/>
              <w:rPr>
                <w:rFonts w:ascii="宋体" w:cs="Times New Roman"/>
                <w:color w:val="000000"/>
                <w:sz w:val="20"/>
                <w:szCs w:val="20"/>
              </w:rPr>
            </w:pPr>
            <w:r>
              <w:rPr>
                <w:rFonts w:hint="eastAsia" w:ascii="宋体" w:hAnsi="宋体" w:cs="宋体"/>
                <w:color w:val="000000"/>
                <w:kern w:val="0"/>
                <w:sz w:val="20"/>
                <w:szCs w:val="20"/>
              </w:rPr>
              <w:t>金额</w:t>
            </w:r>
            <w:r>
              <w:rPr>
                <w:rFonts w:hint="eastAsia" w:ascii="宋体" w:hAnsi="宋体" w:cs="宋体"/>
                <w:color w:val="000000"/>
                <w:kern w:val="0"/>
                <w:sz w:val="20"/>
                <w:szCs w:val="20"/>
                <w:lang w:eastAsia="zh-CN"/>
              </w:rPr>
              <w:t>单位</w:t>
            </w:r>
            <w:r>
              <w:rPr>
                <w:rFonts w:hint="eastAsia" w:ascii="宋体" w:hAnsi="宋体" w:cs="宋体"/>
                <w:color w:val="000000"/>
                <w:kern w:val="0"/>
                <w:sz w:val="20"/>
                <w:szCs w:val="20"/>
              </w:rPr>
              <w:t>：万元</w:t>
            </w:r>
          </w:p>
        </w:tc>
      </w:tr>
      <w:tr w14:paraId="4D5FB5B4">
        <w:tblPrEx>
          <w:tblCellMar>
            <w:top w:w="0" w:type="dxa"/>
            <w:left w:w="0" w:type="dxa"/>
            <w:bottom w:w="0" w:type="dxa"/>
            <w:right w:w="0" w:type="dxa"/>
          </w:tblCellMar>
        </w:tblPrEx>
        <w:trPr>
          <w:trHeight w:val="308" w:hRule="atLeast"/>
          <w:jc w:val="center"/>
        </w:trPr>
        <w:tc>
          <w:tcPr>
            <w:tcW w:w="3188" w:type="dxa"/>
            <w:gridSpan w:val="4"/>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217B403A">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项目</w:t>
            </w:r>
          </w:p>
        </w:tc>
        <w:tc>
          <w:tcPr>
            <w:tcW w:w="7203" w:type="dxa"/>
            <w:gridSpan w:val="3"/>
            <w:tcBorders>
              <w:top w:val="single" w:color="000000" w:sz="4" w:space="0"/>
              <w:left w:val="nil"/>
              <w:bottom w:val="single" w:color="000000" w:sz="4" w:space="0"/>
              <w:right w:val="single" w:color="000000" w:sz="4" w:space="0"/>
            </w:tcBorders>
            <w:tcMar>
              <w:top w:w="15" w:type="dxa"/>
              <w:left w:w="15" w:type="dxa"/>
              <w:right w:w="15" w:type="dxa"/>
            </w:tcMar>
            <w:vAlign w:val="center"/>
          </w:tcPr>
          <w:p w14:paraId="64EB7306">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本年支出</w:t>
            </w:r>
          </w:p>
        </w:tc>
      </w:tr>
      <w:tr w14:paraId="78C549D8">
        <w:tblPrEx>
          <w:tblCellMar>
            <w:top w:w="0" w:type="dxa"/>
            <w:left w:w="0" w:type="dxa"/>
            <w:bottom w:w="0" w:type="dxa"/>
            <w:right w:w="0" w:type="dxa"/>
          </w:tblCellMar>
        </w:tblPrEx>
        <w:trPr>
          <w:trHeight w:val="312" w:hRule="atLeast"/>
          <w:jc w:val="center"/>
        </w:trPr>
        <w:tc>
          <w:tcPr>
            <w:tcW w:w="1715" w:type="dxa"/>
            <w:gridSpan w:val="3"/>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14:paraId="16B866A9">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功能分类科目编码</w:t>
            </w:r>
          </w:p>
        </w:tc>
        <w:tc>
          <w:tcPr>
            <w:tcW w:w="1473" w:type="dxa"/>
            <w:vMerge w:val="restart"/>
            <w:tcBorders>
              <w:top w:val="nil"/>
              <w:left w:val="nil"/>
              <w:bottom w:val="single" w:color="000000" w:sz="4" w:space="0"/>
              <w:right w:val="single" w:color="000000" w:sz="4" w:space="0"/>
            </w:tcBorders>
            <w:noWrap/>
            <w:tcMar>
              <w:top w:w="15" w:type="dxa"/>
              <w:left w:w="15" w:type="dxa"/>
              <w:right w:w="15" w:type="dxa"/>
            </w:tcMar>
            <w:vAlign w:val="center"/>
          </w:tcPr>
          <w:p w14:paraId="1EE53E70">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科目名称</w:t>
            </w:r>
          </w:p>
        </w:tc>
        <w:tc>
          <w:tcPr>
            <w:tcW w:w="2232" w:type="dxa"/>
            <w:vMerge w:val="restart"/>
            <w:tcBorders>
              <w:top w:val="nil"/>
              <w:left w:val="nil"/>
              <w:bottom w:val="single" w:color="000000" w:sz="4" w:space="0"/>
              <w:right w:val="single" w:color="000000" w:sz="4" w:space="0"/>
            </w:tcBorders>
            <w:tcMar>
              <w:top w:w="15" w:type="dxa"/>
              <w:left w:w="15" w:type="dxa"/>
              <w:right w:w="15" w:type="dxa"/>
            </w:tcMar>
            <w:vAlign w:val="center"/>
          </w:tcPr>
          <w:p w14:paraId="653761D8">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小计</w:t>
            </w:r>
          </w:p>
        </w:tc>
        <w:tc>
          <w:tcPr>
            <w:tcW w:w="2232" w:type="dxa"/>
            <w:vMerge w:val="restart"/>
            <w:tcBorders>
              <w:top w:val="nil"/>
              <w:left w:val="nil"/>
              <w:bottom w:val="single" w:color="000000" w:sz="4" w:space="0"/>
              <w:right w:val="single" w:color="000000" w:sz="4" w:space="0"/>
            </w:tcBorders>
            <w:tcMar>
              <w:top w:w="15" w:type="dxa"/>
              <w:left w:w="15" w:type="dxa"/>
              <w:right w:w="15" w:type="dxa"/>
            </w:tcMar>
            <w:vAlign w:val="center"/>
          </w:tcPr>
          <w:p w14:paraId="6905B69D">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基本支出</w:t>
            </w:r>
          </w:p>
        </w:tc>
        <w:tc>
          <w:tcPr>
            <w:tcW w:w="2739" w:type="dxa"/>
            <w:vMerge w:val="restart"/>
            <w:tcBorders>
              <w:top w:val="nil"/>
              <w:left w:val="nil"/>
              <w:bottom w:val="single" w:color="000000" w:sz="4" w:space="0"/>
              <w:right w:val="single" w:color="000000" w:sz="4" w:space="0"/>
            </w:tcBorders>
            <w:tcMar>
              <w:top w:w="15" w:type="dxa"/>
              <w:left w:w="15" w:type="dxa"/>
              <w:right w:w="15" w:type="dxa"/>
            </w:tcMar>
            <w:vAlign w:val="center"/>
          </w:tcPr>
          <w:p w14:paraId="04318E1F">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项目支出</w:t>
            </w:r>
          </w:p>
        </w:tc>
      </w:tr>
      <w:tr w14:paraId="10AB644C">
        <w:tblPrEx>
          <w:tblCellMar>
            <w:top w:w="0" w:type="dxa"/>
            <w:left w:w="0" w:type="dxa"/>
            <w:bottom w:w="0" w:type="dxa"/>
            <w:right w:w="0" w:type="dxa"/>
          </w:tblCellMar>
        </w:tblPrEx>
        <w:trPr>
          <w:trHeight w:val="312" w:hRule="atLeast"/>
          <w:jc w:val="center"/>
        </w:trPr>
        <w:tc>
          <w:tcPr>
            <w:tcW w:w="1715"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14:paraId="1E6F58AD">
            <w:pPr>
              <w:jc w:val="center"/>
              <w:rPr>
                <w:rFonts w:ascii="宋体" w:cs="Times New Roman"/>
                <w:color w:val="000000"/>
                <w:sz w:val="22"/>
                <w:szCs w:val="22"/>
              </w:rPr>
            </w:pPr>
          </w:p>
        </w:tc>
        <w:tc>
          <w:tcPr>
            <w:tcW w:w="1473" w:type="dxa"/>
            <w:vMerge w:val="continue"/>
            <w:tcBorders>
              <w:top w:val="nil"/>
              <w:left w:val="nil"/>
              <w:bottom w:val="single" w:color="000000" w:sz="4" w:space="0"/>
              <w:right w:val="single" w:color="000000" w:sz="4" w:space="0"/>
            </w:tcBorders>
            <w:noWrap/>
            <w:tcMar>
              <w:top w:w="15" w:type="dxa"/>
              <w:left w:w="15" w:type="dxa"/>
              <w:right w:w="15" w:type="dxa"/>
            </w:tcMar>
            <w:vAlign w:val="center"/>
          </w:tcPr>
          <w:p w14:paraId="12771BA0">
            <w:pPr>
              <w:jc w:val="center"/>
              <w:rPr>
                <w:rFonts w:ascii="宋体" w:cs="Times New Roman"/>
                <w:color w:val="000000"/>
                <w:sz w:val="22"/>
                <w:szCs w:val="22"/>
              </w:rPr>
            </w:pPr>
          </w:p>
        </w:tc>
        <w:tc>
          <w:tcPr>
            <w:tcW w:w="2232" w:type="dxa"/>
            <w:vMerge w:val="continue"/>
            <w:tcBorders>
              <w:top w:val="nil"/>
              <w:left w:val="nil"/>
              <w:bottom w:val="single" w:color="000000" w:sz="4" w:space="0"/>
              <w:right w:val="single" w:color="000000" w:sz="4" w:space="0"/>
            </w:tcBorders>
            <w:tcMar>
              <w:top w:w="15" w:type="dxa"/>
              <w:left w:w="15" w:type="dxa"/>
              <w:right w:w="15" w:type="dxa"/>
            </w:tcMar>
            <w:vAlign w:val="center"/>
          </w:tcPr>
          <w:p w14:paraId="0C219E42">
            <w:pPr>
              <w:jc w:val="center"/>
              <w:rPr>
                <w:rFonts w:ascii="宋体" w:cs="Times New Roman"/>
                <w:color w:val="000000"/>
                <w:sz w:val="22"/>
                <w:szCs w:val="22"/>
              </w:rPr>
            </w:pPr>
          </w:p>
        </w:tc>
        <w:tc>
          <w:tcPr>
            <w:tcW w:w="2232" w:type="dxa"/>
            <w:vMerge w:val="continue"/>
            <w:tcBorders>
              <w:top w:val="nil"/>
              <w:left w:val="nil"/>
              <w:bottom w:val="single" w:color="000000" w:sz="4" w:space="0"/>
              <w:right w:val="single" w:color="000000" w:sz="4" w:space="0"/>
            </w:tcBorders>
            <w:tcMar>
              <w:top w:w="15" w:type="dxa"/>
              <w:left w:w="15" w:type="dxa"/>
              <w:right w:w="15" w:type="dxa"/>
            </w:tcMar>
            <w:vAlign w:val="center"/>
          </w:tcPr>
          <w:p w14:paraId="375CEFF8">
            <w:pPr>
              <w:jc w:val="center"/>
              <w:rPr>
                <w:rFonts w:ascii="宋体" w:cs="Times New Roman"/>
                <w:color w:val="000000"/>
                <w:sz w:val="22"/>
                <w:szCs w:val="22"/>
              </w:rPr>
            </w:pPr>
          </w:p>
        </w:tc>
        <w:tc>
          <w:tcPr>
            <w:tcW w:w="2739" w:type="dxa"/>
            <w:vMerge w:val="continue"/>
            <w:tcBorders>
              <w:top w:val="nil"/>
              <w:left w:val="nil"/>
              <w:bottom w:val="single" w:color="000000" w:sz="4" w:space="0"/>
              <w:right w:val="single" w:color="000000" w:sz="4" w:space="0"/>
            </w:tcBorders>
            <w:tcMar>
              <w:top w:w="15" w:type="dxa"/>
              <w:left w:w="15" w:type="dxa"/>
              <w:right w:w="15" w:type="dxa"/>
            </w:tcMar>
            <w:vAlign w:val="center"/>
          </w:tcPr>
          <w:p w14:paraId="433E49CA">
            <w:pPr>
              <w:jc w:val="center"/>
              <w:rPr>
                <w:rFonts w:ascii="宋体" w:cs="Times New Roman"/>
                <w:color w:val="000000"/>
                <w:sz w:val="22"/>
                <w:szCs w:val="22"/>
              </w:rPr>
            </w:pPr>
          </w:p>
        </w:tc>
      </w:tr>
      <w:tr w14:paraId="6DF6F0C6">
        <w:tblPrEx>
          <w:tblCellMar>
            <w:top w:w="0" w:type="dxa"/>
            <w:left w:w="0" w:type="dxa"/>
            <w:bottom w:w="0" w:type="dxa"/>
            <w:right w:w="0" w:type="dxa"/>
          </w:tblCellMar>
        </w:tblPrEx>
        <w:trPr>
          <w:trHeight w:val="312" w:hRule="atLeast"/>
          <w:jc w:val="center"/>
        </w:trPr>
        <w:tc>
          <w:tcPr>
            <w:tcW w:w="1715"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14:paraId="46A1B0FA">
            <w:pPr>
              <w:jc w:val="center"/>
              <w:rPr>
                <w:rFonts w:ascii="宋体" w:cs="Times New Roman"/>
                <w:color w:val="000000"/>
                <w:sz w:val="22"/>
                <w:szCs w:val="22"/>
              </w:rPr>
            </w:pPr>
          </w:p>
        </w:tc>
        <w:tc>
          <w:tcPr>
            <w:tcW w:w="1473" w:type="dxa"/>
            <w:vMerge w:val="continue"/>
            <w:tcBorders>
              <w:top w:val="nil"/>
              <w:left w:val="nil"/>
              <w:bottom w:val="single" w:color="000000" w:sz="4" w:space="0"/>
              <w:right w:val="single" w:color="000000" w:sz="4" w:space="0"/>
            </w:tcBorders>
            <w:noWrap/>
            <w:tcMar>
              <w:top w:w="15" w:type="dxa"/>
              <w:left w:w="15" w:type="dxa"/>
              <w:right w:w="15" w:type="dxa"/>
            </w:tcMar>
            <w:vAlign w:val="center"/>
          </w:tcPr>
          <w:p w14:paraId="21DCF8E5">
            <w:pPr>
              <w:jc w:val="center"/>
              <w:rPr>
                <w:rFonts w:ascii="宋体" w:cs="Times New Roman"/>
                <w:color w:val="000000"/>
                <w:sz w:val="22"/>
                <w:szCs w:val="22"/>
              </w:rPr>
            </w:pPr>
          </w:p>
        </w:tc>
        <w:tc>
          <w:tcPr>
            <w:tcW w:w="2232" w:type="dxa"/>
            <w:vMerge w:val="continue"/>
            <w:tcBorders>
              <w:top w:val="nil"/>
              <w:left w:val="nil"/>
              <w:bottom w:val="single" w:color="000000" w:sz="4" w:space="0"/>
              <w:right w:val="single" w:color="000000" w:sz="4" w:space="0"/>
            </w:tcBorders>
            <w:tcMar>
              <w:top w:w="15" w:type="dxa"/>
              <w:left w:w="15" w:type="dxa"/>
              <w:right w:w="15" w:type="dxa"/>
            </w:tcMar>
            <w:vAlign w:val="center"/>
          </w:tcPr>
          <w:p w14:paraId="61D25A21">
            <w:pPr>
              <w:jc w:val="center"/>
              <w:rPr>
                <w:rFonts w:ascii="宋体" w:cs="Times New Roman"/>
                <w:color w:val="000000"/>
                <w:sz w:val="22"/>
                <w:szCs w:val="22"/>
              </w:rPr>
            </w:pPr>
          </w:p>
        </w:tc>
        <w:tc>
          <w:tcPr>
            <w:tcW w:w="2232" w:type="dxa"/>
            <w:vMerge w:val="continue"/>
            <w:tcBorders>
              <w:top w:val="nil"/>
              <w:left w:val="nil"/>
              <w:bottom w:val="single" w:color="000000" w:sz="4" w:space="0"/>
              <w:right w:val="single" w:color="000000" w:sz="4" w:space="0"/>
            </w:tcBorders>
            <w:tcMar>
              <w:top w:w="15" w:type="dxa"/>
              <w:left w:w="15" w:type="dxa"/>
              <w:right w:w="15" w:type="dxa"/>
            </w:tcMar>
            <w:vAlign w:val="center"/>
          </w:tcPr>
          <w:p w14:paraId="66825582">
            <w:pPr>
              <w:jc w:val="center"/>
              <w:rPr>
                <w:rFonts w:ascii="宋体" w:cs="Times New Roman"/>
                <w:color w:val="000000"/>
                <w:sz w:val="22"/>
                <w:szCs w:val="22"/>
              </w:rPr>
            </w:pPr>
          </w:p>
        </w:tc>
        <w:tc>
          <w:tcPr>
            <w:tcW w:w="2739" w:type="dxa"/>
            <w:vMerge w:val="continue"/>
            <w:tcBorders>
              <w:top w:val="nil"/>
              <w:left w:val="nil"/>
              <w:bottom w:val="single" w:color="000000" w:sz="4" w:space="0"/>
              <w:right w:val="single" w:color="000000" w:sz="4" w:space="0"/>
            </w:tcBorders>
            <w:tcMar>
              <w:top w:w="15" w:type="dxa"/>
              <w:left w:w="15" w:type="dxa"/>
              <w:right w:w="15" w:type="dxa"/>
            </w:tcMar>
            <w:vAlign w:val="center"/>
          </w:tcPr>
          <w:p w14:paraId="2032E4AD">
            <w:pPr>
              <w:jc w:val="center"/>
              <w:rPr>
                <w:rFonts w:ascii="宋体" w:cs="Times New Roman"/>
                <w:color w:val="000000"/>
                <w:sz w:val="22"/>
                <w:szCs w:val="22"/>
              </w:rPr>
            </w:pPr>
          </w:p>
        </w:tc>
      </w:tr>
      <w:tr w14:paraId="132C7AC6">
        <w:tblPrEx>
          <w:tblCellMar>
            <w:top w:w="0" w:type="dxa"/>
            <w:left w:w="0" w:type="dxa"/>
            <w:bottom w:w="0" w:type="dxa"/>
            <w:right w:w="0" w:type="dxa"/>
          </w:tblCellMar>
        </w:tblPrEx>
        <w:trPr>
          <w:trHeight w:val="308" w:hRule="atLeast"/>
          <w:jc w:val="center"/>
        </w:trPr>
        <w:tc>
          <w:tcPr>
            <w:tcW w:w="3188" w:type="dxa"/>
            <w:gridSpan w:val="4"/>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3FEEC56E">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栏次</w:t>
            </w:r>
          </w:p>
        </w:tc>
        <w:tc>
          <w:tcPr>
            <w:tcW w:w="2232" w:type="dxa"/>
            <w:tcBorders>
              <w:top w:val="nil"/>
              <w:left w:val="nil"/>
              <w:bottom w:val="single" w:color="000000" w:sz="4" w:space="0"/>
              <w:right w:val="single" w:color="000000" w:sz="4" w:space="0"/>
            </w:tcBorders>
            <w:noWrap/>
            <w:tcMar>
              <w:top w:w="15" w:type="dxa"/>
              <w:left w:w="15" w:type="dxa"/>
              <w:right w:w="15" w:type="dxa"/>
            </w:tcMar>
            <w:vAlign w:val="center"/>
          </w:tcPr>
          <w:p w14:paraId="726E6203">
            <w:pPr>
              <w:widowControl/>
              <w:jc w:val="center"/>
              <w:textAlignment w:val="center"/>
              <w:rPr>
                <w:rFonts w:ascii="宋体" w:cs="Times New Roman"/>
                <w:color w:val="000000"/>
                <w:sz w:val="22"/>
                <w:szCs w:val="22"/>
              </w:rPr>
            </w:pPr>
            <w:r>
              <w:rPr>
                <w:rFonts w:ascii="宋体" w:hAnsi="宋体" w:cs="宋体"/>
                <w:color w:val="000000"/>
                <w:kern w:val="0"/>
                <w:sz w:val="22"/>
                <w:szCs w:val="22"/>
              </w:rPr>
              <w:t>1</w:t>
            </w:r>
          </w:p>
        </w:tc>
        <w:tc>
          <w:tcPr>
            <w:tcW w:w="2232" w:type="dxa"/>
            <w:tcBorders>
              <w:top w:val="nil"/>
              <w:left w:val="nil"/>
              <w:bottom w:val="single" w:color="000000" w:sz="4" w:space="0"/>
              <w:right w:val="single" w:color="000000" w:sz="4" w:space="0"/>
            </w:tcBorders>
            <w:noWrap/>
            <w:tcMar>
              <w:top w:w="15" w:type="dxa"/>
              <w:left w:w="15" w:type="dxa"/>
              <w:right w:w="15" w:type="dxa"/>
            </w:tcMar>
            <w:vAlign w:val="center"/>
          </w:tcPr>
          <w:p w14:paraId="66CF00F2">
            <w:pPr>
              <w:widowControl/>
              <w:jc w:val="center"/>
              <w:textAlignment w:val="center"/>
              <w:rPr>
                <w:rFonts w:ascii="宋体" w:cs="Times New Roman"/>
                <w:color w:val="000000"/>
                <w:sz w:val="22"/>
                <w:szCs w:val="22"/>
              </w:rPr>
            </w:pPr>
            <w:r>
              <w:rPr>
                <w:rFonts w:ascii="宋体" w:hAnsi="宋体" w:cs="宋体"/>
                <w:color w:val="000000"/>
                <w:kern w:val="0"/>
                <w:sz w:val="22"/>
                <w:szCs w:val="22"/>
              </w:rPr>
              <w:t>2</w:t>
            </w:r>
          </w:p>
        </w:tc>
        <w:tc>
          <w:tcPr>
            <w:tcW w:w="2739" w:type="dxa"/>
            <w:tcBorders>
              <w:top w:val="nil"/>
              <w:left w:val="nil"/>
              <w:bottom w:val="single" w:color="000000" w:sz="4" w:space="0"/>
              <w:right w:val="single" w:color="000000" w:sz="4" w:space="0"/>
            </w:tcBorders>
            <w:noWrap/>
            <w:tcMar>
              <w:top w:w="15" w:type="dxa"/>
              <w:left w:w="15" w:type="dxa"/>
              <w:right w:w="15" w:type="dxa"/>
            </w:tcMar>
            <w:vAlign w:val="center"/>
          </w:tcPr>
          <w:p w14:paraId="7B76E1A0">
            <w:pPr>
              <w:widowControl/>
              <w:jc w:val="center"/>
              <w:textAlignment w:val="center"/>
              <w:rPr>
                <w:rFonts w:ascii="宋体" w:cs="Times New Roman"/>
                <w:color w:val="000000"/>
                <w:sz w:val="22"/>
                <w:szCs w:val="22"/>
              </w:rPr>
            </w:pPr>
            <w:r>
              <w:rPr>
                <w:rFonts w:ascii="宋体" w:hAnsi="宋体" w:cs="宋体"/>
                <w:color w:val="000000"/>
                <w:kern w:val="0"/>
                <w:sz w:val="22"/>
                <w:szCs w:val="22"/>
              </w:rPr>
              <w:t>3</w:t>
            </w:r>
          </w:p>
        </w:tc>
      </w:tr>
      <w:tr w14:paraId="281B5641">
        <w:tblPrEx>
          <w:tblCellMar>
            <w:top w:w="0" w:type="dxa"/>
            <w:left w:w="0" w:type="dxa"/>
            <w:bottom w:w="0" w:type="dxa"/>
            <w:right w:w="0" w:type="dxa"/>
          </w:tblCellMar>
        </w:tblPrEx>
        <w:trPr>
          <w:trHeight w:val="308" w:hRule="atLeast"/>
          <w:jc w:val="center"/>
        </w:trPr>
        <w:tc>
          <w:tcPr>
            <w:tcW w:w="3188" w:type="dxa"/>
            <w:gridSpan w:val="4"/>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45690D5A">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合计</w:t>
            </w:r>
          </w:p>
        </w:tc>
        <w:tc>
          <w:tcPr>
            <w:tcW w:w="2232" w:type="dxa"/>
            <w:tcBorders>
              <w:top w:val="nil"/>
              <w:left w:val="nil"/>
              <w:bottom w:val="single" w:color="000000" w:sz="4" w:space="0"/>
              <w:right w:val="single" w:color="000000" w:sz="4" w:space="0"/>
            </w:tcBorders>
            <w:noWrap/>
            <w:tcMar>
              <w:top w:w="15" w:type="dxa"/>
              <w:left w:w="15" w:type="dxa"/>
              <w:right w:w="15" w:type="dxa"/>
            </w:tcMar>
            <w:vAlign w:val="center"/>
          </w:tcPr>
          <w:p w14:paraId="6597EC8B">
            <w:pPr>
              <w:keepNext w:val="0"/>
              <w:keepLines w:val="0"/>
              <w:widowControl/>
              <w:suppressLineNumbers w:val="0"/>
              <w:jc w:val="right"/>
              <w:textAlignment w:val="center"/>
              <w:rPr>
                <w:rFonts w:ascii="宋体" w:cs="Times New Roman"/>
                <w:b/>
                <w:bCs/>
                <w:color w:val="000000"/>
                <w:sz w:val="22"/>
                <w:szCs w:val="22"/>
              </w:rPr>
            </w:pPr>
            <w:r>
              <w:rPr>
                <w:rFonts w:hint="eastAsia" w:ascii="宋体" w:hAnsi="宋体" w:eastAsia="宋体" w:cs="宋体"/>
                <w:b/>
                <w:bCs/>
                <w:i w:val="0"/>
                <w:iCs w:val="0"/>
                <w:color w:val="000000"/>
                <w:kern w:val="0"/>
                <w:sz w:val="22"/>
                <w:szCs w:val="22"/>
                <w:u w:val="none"/>
                <w:lang w:val="en-US" w:eastAsia="zh-CN" w:bidi="ar"/>
              </w:rPr>
              <w:t>880.80</w:t>
            </w:r>
          </w:p>
        </w:tc>
        <w:tc>
          <w:tcPr>
            <w:tcW w:w="2232" w:type="dxa"/>
            <w:tcBorders>
              <w:top w:val="nil"/>
              <w:left w:val="nil"/>
              <w:bottom w:val="single" w:color="000000" w:sz="4" w:space="0"/>
              <w:right w:val="single" w:color="000000" w:sz="4" w:space="0"/>
            </w:tcBorders>
            <w:noWrap/>
            <w:tcMar>
              <w:top w:w="15" w:type="dxa"/>
              <w:left w:w="15" w:type="dxa"/>
              <w:right w:w="15" w:type="dxa"/>
            </w:tcMar>
            <w:vAlign w:val="center"/>
          </w:tcPr>
          <w:p w14:paraId="556A683E">
            <w:pPr>
              <w:keepNext w:val="0"/>
              <w:keepLines w:val="0"/>
              <w:widowControl/>
              <w:suppressLineNumbers w:val="0"/>
              <w:jc w:val="right"/>
              <w:textAlignment w:val="center"/>
              <w:rPr>
                <w:rFonts w:ascii="宋体" w:cs="Times New Roman"/>
                <w:b/>
                <w:bCs/>
                <w:color w:val="000000"/>
                <w:sz w:val="22"/>
                <w:szCs w:val="22"/>
              </w:rPr>
            </w:pPr>
            <w:r>
              <w:rPr>
                <w:rFonts w:hint="eastAsia" w:ascii="宋体" w:hAnsi="宋体" w:eastAsia="宋体" w:cs="宋体"/>
                <w:b/>
                <w:bCs/>
                <w:i w:val="0"/>
                <w:iCs w:val="0"/>
                <w:color w:val="000000"/>
                <w:kern w:val="0"/>
                <w:sz w:val="22"/>
                <w:szCs w:val="22"/>
                <w:u w:val="none"/>
                <w:lang w:val="en-US" w:eastAsia="zh-CN" w:bidi="ar"/>
              </w:rPr>
              <w:t>763.69</w:t>
            </w:r>
          </w:p>
        </w:tc>
        <w:tc>
          <w:tcPr>
            <w:tcW w:w="2739" w:type="dxa"/>
            <w:tcBorders>
              <w:top w:val="nil"/>
              <w:left w:val="nil"/>
              <w:bottom w:val="single" w:color="000000" w:sz="4" w:space="0"/>
              <w:right w:val="single" w:color="000000" w:sz="4" w:space="0"/>
            </w:tcBorders>
            <w:noWrap/>
            <w:tcMar>
              <w:top w:w="15" w:type="dxa"/>
              <w:left w:w="15" w:type="dxa"/>
              <w:right w:w="15" w:type="dxa"/>
            </w:tcMar>
            <w:vAlign w:val="center"/>
          </w:tcPr>
          <w:p w14:paraId="45EB4775">
            <w:pPr>
              <w:keepNext w:val="0"/>
              <w:keepLines w:val="0"/>
              <w:widowControl/>
              <w:suppressLineNumbers w:val="0"/>
              <w:jc w:val="right"/>
              <w:textAlignment w:val="center"/>
              <w:rPr>
                <w:rFonts w:ascii="宋体" w:cs="Times New Roman"/>
                <w:b/>
                <w:bCs/>
                <w:color w:val="000000"/>
                <w:sz w:val="22"/>
                <w:szCs w:val="22"/>
              </w:rPr>
            </w:pPr>
            <w:r>
              <w:rPr>
                <w:rFonts w:hint="eastAsia" w:ascii="宋体" w:hAnsi="宋体" w:eastAsia="宋体" w:cs="宋体"/>
                <w:b/>
                <w:bCs/>
                <w:i w:val="0"/>
                <w:iCs w:val="0"/>
                <w:color w:val="000000"/>
                <w:kern w:val="0"/>
                <w:sz w:val="22"/>
                <w:szCs w:val="22"/>
                <w:u w:val="none"/>
                <w:lang w:val="en-US" w:eastAsia="zh-CN" w:bidi="ar"/>
              </w:rPr>
              <w:t>117.10</w:t>
            </w:r>
          </w:p>
        </w:tc>
      </w:tr>
      <w:tr w14:paraId="4EC1AF67">
        <w:tblPrEx>
          <w:tblCellMar>
            <w:top w:w="0" w:type="dxa"/>
            <w:left w:w="0" w:type="dxa"/>
            <w:bottom w:w="0" w:type="dxa"/>
            <w:right w:w="0" w:type="dxa"/>
          </w:tblCellMar>
        </w:tblPrEx>
        <w:trPr>
          <w:trHeight w:val="308" w:hRule="atLeast"/>
          <w:jc w:val="center"/>
        </w:trPr>
        <w:tc>
          <w:tcPr>
            <w:tcW w:w="1715"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0B1EA69B">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201</w:t>
            </w:r>
          </w:p>
        </w:tc>
        <w:tc>
          <w:tcPr>
            <w:tcW w:w="1473" w:type="dxa"/>
            <w:tcBorders>
              <w:top w:val="nil"/>
              <w:left w:val="nil"/>
              <w:bottom w:val="single" w:color="000000" w:sz="4" w:space="0"/>
              <w:right w:val="single" w:color="000000" w:sz="4" w:space="0"/>
            </w:tcBorders>
            <w:noWrap/>
            <w:tcMar>
              <w:top w:w="15" w:type="dxa"/>
              <w:left w:w="15" w:type="dxa"/>
              <w:right w:w="15" w:type="dxa"/>
            </w:tcMar>
            <w:vAlign w:val="center"/>
          </w:tcPr>
          <w:p w14:paraId="0B080B60">
            <w:pPr>
              <w:keepNext w:val="0"/>
              <w:keepLines w:val="0"/>
              <w:widowControl/>
              <w:suppressLineNumbers w:val="0"/>
              <w:jc w:val="left"/>
              <w:textAlignment w:val="center"/>
              <w:rPr>
                <w:rFonts w:ascii="宋体" w:cs="Times New Roman"/>
                <w:color w:val="000000"/>
                <w:sz w:val="18"/>
                <w:szCs w:val="18"/>
              </w:rPr>
            </w:pPr>
            <w:r>
              <w:rPr>
                <w:rFonts w:hint="eastAsia" w:ascii="宋体" w:hAnsi="宋体" w:eastAsia="宋体" w:cs="宋体"/>
                <w:i w:val="0"/>
                <w:iCs w:val="0"/>
                <w:color w:val="000000"/>
                <w:kern w:val="0"/>
                <w:sz w:val="22"/>
                <w:szCs w:val="22"/>
                <w:u w:val="none"/>
                <w:lang w:val="en-US" w:eastAsia="zh-CN" w:bidi="ar"/>
              </w:rPr>
              <w:t>一般公共服务支出</w:t>
            </w:r>
          </w:p>
        </w:tc>
        <w:tc>
          <w:tcPr>
            <w:tcW w:w="2232" w:type="dxa"/>
            <w:tcBorders>
              <w:top w:val="nil"/>
              <w:left w:val="nil"/>
              <w:bottom w:val="single" w:color="000000" w:sz="4" w:space="0"/>
              <w:right w:val="single" w:color="000000" w:sz="4" w:space="0"/>
            </w:tcBorders>
            <w:noWrap/>
            <w:tcMar>
              <w:top w:w="15" w:type="dxa"/>
              <w:left w:w="15" w:type="dxa"/>
              <w:right w:w="15" w:type="dxa"/>
            </w:tcMar>
            <w:vAlign w:val="center"/>
          </w:tcPr>
          <w:p w14:paraId="39C57588">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602.85</w:t>
            </w:r>
          </w:p>
        </w:tc>
        <w:tc>
          <w:tcPr>
            <w:tcW w:w="2232" w:type="dxa"/>
            <w:tcBorders>
              <w:top w:val="nil"/>
              <w:left w:val="nil"/>
              <w:bottom w:val="single" w:color="000000" w:sz="4" w:space="0"/>
              <w:right w:val="single" w:color="000000" w:sz="4" w:space="0"/>
            </w:tcBorders>
            <w:noWrap/>
            <w:tcMar>
              <w:top w:w="15" w:type="dxa"/>
              <w:left w:w="15" w:type="dxa"/>
              <w:right w:w="15" w:type="dxa"/>
            </w:tcMar>
            <w:vAlign w:val="center"/>
          </w:tcPr>
          <w:p w14:paraId="493F4936">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485.75</w:t>
            </w:r>
          </w:p>
        </w:tc>
        <w:tc>
          <w:tcPr>
            <w:tcW w:w="2739" w:type="dxa"/>
            <w:tcBorders>
              <w:top w:val="nil"/>
              <w:left w:val="nil"/>
              <w:bottom w:val="single" w:color="000000" w:sz="4" w:space="0"/>
              <w:right w:val="single" w:color="000000" w:sz="4" w:space="0"/>
            </w:tcBorders>
            <w:noWrap/>
            <w:tcMar>
              <w:top w:w="15" w:type="dxa"/>
              <w:left w:w="15" w:type="dxa"/>
              <w:right w:w="15" w:type="dxa"/>
            </w:tcMar>
            <w:vAlign w:val="center"/>
          </w:tcPr>
          <w:p w14:paraId="67480254">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117.10</w:t>
            </w:r>
          </w:p>
        </w:tc>
      </w:tr>
      <w:tr w14:paraId="0752EEF5">
        <w:tblPrEx>
          <w:tblCellMar>
            <w:top w:w="0" w:type="dxa"/>
            <w:left w:w="0" w:type="dxa"/>
            <w:bottom w:w="0" w:type="dxa"/>
            <w:right w:w="0" w:type="dxa"/>
          </w:tblCellMar>
        </w:tblPrEx>
        <w:trPr>
          <w:trHeight w:val="308" w:hRule="atLeast"/>
          <w:jc w:val="center"/>
        </w:trPr>
        <w:tc>
          <w:tcPr>
            <w:tcW w:w="1715"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354227B1">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20101</w:t>
            </w:r>
          </w:p>
        </w:tc>
        <w:tc>
          <w:tcPr>
            <w:tcW w:w="1473" w:type="dxa"/>
            <w:tcBorders>
              <w:top w:val="nil"/>
              <w:left w:val="nil"/>
              <w:bottom w:val="single" w:color="000000" w:sz="4" w:space="0"/>
              <w:right w:val="single" w:color="000000" w:sz="4" w:space="0"/>
            </w:tcBorders>
            <w:noWrap/>
            <w:tcMar>
              <w:top w:w="15" w:type="dxa"/>
              <w:left w:w="15" w:type="dxa"/>
              <w:right w:w="15" w:type="dxa"/>
            </w:tcMar>
            <w:vAlign w:val="center"/>
          </w:tcPr>
          <w:p w14:paraId="0E093E9B">
            <w:pPr>
              <w:keepNext w:val="0"/>
              <w:keepLines w:val="0"/>
              <w:widowControl/>
              <w:suppressLineNumbers w:val="0"/>
              <w:jc w:val="left"/>
              <w:textAlignment w:val="center"/>
              <w:rPr>
                <w:rFonts w:ascii="宋体" w:cs="Times New Roman"/>
                <w:color w:val="000000"/>
                <w:sz w:val="18"/>
                <w:szCs w:val="18"/>
              </w:rPr>
            </w:pPr>
            <w:r>
              <w:rPr>
                <w:rFonts w:hint="eastAsia" w:ascii="宋体" w:hAnsi="宋体" w:eastAsia="宋体" w:cs="宋体"/>
                <w:i w:val="0"/>
                <w:iCs w:val="0"/>
                <w:color w:val="000000"/>
                <w:kern w:val="0"/>
                <w:sz w:val="22"/>
                <w:szCs w:val="22"/>
                <w:u w:val="none"/>
                <w:lang w:val="en-US" w:eastAsia="zh-CN" w:bidi="ar"/>
              </w:rPr>
              <w:t>人大事务</w:t>
            </w:r>
          </w:p>
        </w:tc>
        <w:tc>
          <w:tcPr>
            <w:tcW w:w="2232" w:type="dxa"/>
            <w:tcBorders>
              <w:top w:val="nil"/>
              <w:left w:val="nil"/>
              <w:bottom w:val="single" w:color="000000" w:sz="4" w:space="0"/>
              <w:right w:val="single" w:color="000000" w:sz="4" w:space="0"/>
            </w:tcBorders>
            <w:noWrap/>
            <w:tcMar>
              <w:top w:w="15" w:type="dxa"/>
              <w:left w:w="15" w:type="dxa"/>
              <w:right w:w="15" w:type="dxa"/>
            </w:tcMar>
            <w:vAlign w:val="center"/>
          </w:tcPr>
          <w:p w14:paraId="195692B2">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602.85</w:t>
            </w:r>
          </w:p>
        </w:tc>
        <w:tc>
          <w:tcPr>
            <w:tcW w:w="2232" w:type="dxa"/>
            <w:tcBorders>
              <w:top w:val="nil"/>
              <w:left w:val="nil"/>
              <w:bottom w:val="single" w:color="000000" w:sz="4" w:space="0"/>
              <w:right w:val="single" w:color="000000" w:sz="4" w:space="0"/>
            </w:tcBorders>
            <w:noWrap/>
            <w:tcMar>
              <w:top w:w="15" w:type="dxa"/>
              <w:left w:w="15" w:type="dxa"/>
              <w:right w:w="15" w:type="dxa"/>
            </w:tcMar>
            <w:vAlign w:val="center"/>
          </w:tcPr>
          <w:p w14:paraId="76B138F8">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485.75</w:t>
            </w:r>
          </w:p>
        </w:tc>
        <w:tc>
          <w:tcPr>
            <w:tcW w:w="2739" w:type="dxa"/>
            <w:tcBorders>
              <w:top w:val="nil"/>
              <w:left w:val="nil"/>
              <w:bottom w:val="single" w:color="000000" w:sz="4" w:space="0"/>
              <w:right w:val="single" w:color="000000" w:sz="4" w:space="0"/>
            </w:tcBorders>
            <w:noWrap/>
            <w:tcMar>
              <w:top w:w="15" w:type="dxa"/>
              <w:left w:w="15" w:type="dxa"/>
              <w:right w:w="15" w:type="dxa"/>
            </w:tcMar>
            <w:vAlign w:val="center"/>
          </w:tcPr>
          <w:p w14:paraId="026721D9">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117.10</w:t>
            </w:r>
          </w:p>
        </w:tc>
      </w:tr>
      <w:tr w14:paraId="7FB57786">
        <w:tblPrEx>
          <w:tblCellMar>
            <w:top w:w="0" w:type="dxa"/>
            <w:left w:w="0" w:type="dxa"/>
            <w:bottom w:w="0" w:type="dxa"/>
            <w:right w:w="0" w:type="dxa"/>
          </w:tblCellMar>
        </w:tblPrEx>
        <w:trPr>
          <w:trHeight w:val="308" w:hRule="atLeast"/>
          <w:jc w:val="center"/>
        </w:trPr>
        <w:tc>
          <w:tcPr>
            <w:tcW w:w="1715"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785180FE">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2010101</w:t>
            </w:r>
          </w:p>
        </w:tc>
        <w:tc>
          <w:tcPr>
            <w:tcW w:w="1473" w:type="dxa"/>
            <w:tcBorders>
              <w:top w:val="nil"/>
              <w:left w:val="nil"/>
              <w:bottom w:val="single" w:color="000000" w:sz="4" w:space="0"/>
              <w:right w:val="single" w:color="000000" w:sz="4" w:space="0"/>
            </w:tcBorders>
            <w:noWrap/>
            <w:tcMar>
              <w:top w:w="15" w:type="dxa"/>
              <w:left w:w="15" w:type="dxa"/>
              <w:right w:w="15" w:type="dxa"/>
            </w:tcMar>
            <w:vAlign w:val="center"/>
          </w:tcPr>
          <w:p w14:paraId="77932923">
            <w:pPr>
              <w:keepNext w:val="0"/>
              <w:keepLines w:val="0"/>
              <w:widowControl/>
              <w:suppressLineNumbers w:val="0"/>
              <w:jc w:val="left"/>
              <w:textAlignment w:val="center"/>
              <w:rPr>
                <w:rFonts w:ascii="宋体" w:cs="Times New Roman"/>
                <w:color w:val="000000"/>
                <w:sz w:val="18"/>
                <w:szCs w:val="18"/>
              </w:rPr>
            </w:pPr>
            <w:r>
              <w:rPr>
                <w:rFonts w:hint="eastAsia" w:ascii="宋体" w:hAnsi="宋体" w:eastAsia="宋体" w:cs="宋体"/>
                <w:i w:val="0"/>
                <w:iCs w:val="0"/>
                <w:color w:val="000000"/>
                <w:kern w:val="0"/>
                <w:sz w:val="22"/>
                <w:szCs w:val="22"/>
                <w:u w:val="none"/>
                <w:lang w:val="en-US" w:eastAsia="zh-CN" w:bidi="ar"/>
              </w:rPr>
              <w:t xml:space="preserve">  行政运行</w:t>
            </w:r>
          </w:p>
        </w:tc>
        <w:tc>
          <w:tcPr>
            <w:tcW w:w="2232" w:type="dxa"/>
            <w:tcBorders>
              <w:top w:val="nil"/>
              <w:left w:val="nil"/>
              <w:bottom w:val="single" w:color="000000" w:sz="4" w:space="0"/>
              <w:right w:val="single" w:color="000000" w:sz="4" w:space="0"/>
            </w:tcBorders>
            <w:noWrap/>
            <w:tcMar>
              <w:top w:w="15" w:type="dxa"/>
              <w:left w:w="15" w:type="dxa"/>
              <w:right w:w="15" w:type="dxa"/>
            </w:tcMar>
            <w:vAlign w:val="center"/>
          </w:tcPr>
          <w:p w14:paraId="0CAF06DA">
            <w:pPr>
              <w:keepNext w:val="0"/>
              <w:keepLines w:val="0"/>
              <w:widowControl/>
              <w:suppressLineNumbers w:val="0"/>
              <w:jc w:val="right"/>
              <w:textAlignment w:val="center"/>
              <w:rPr>
                <w:rFonts w:hint="default" w:ascii="宋体" w:cs="Times New Roman"/>
                <w:color w:val="000000"/>
                <w:sz w:val="22"/>
                <w:szCs w:val="22"/>
                <w:lang w:val="en-US"/>
              </w:rPr>
            </w:pPr>
            <w:r>
              <w:rPr>
                <w:rFonts w:hint="eastAsia" w:ascii="宋体" w:hAnsi="宋体" w:eastAsia="宋体" w:cs="宋体"/>
                <w:i w:val="0"/>
                <w:iCs w:val="0"/>
                <w:color w:val="000000"/>
                <w:kern w:val="0"/>
                <w:sz w:val="22"/>
                <w:szCs w:val="22"/>
                <w:u w:val="none"/>
                <w:lang w:val="en-US" w:eastAsia="zh-CN" w:bidi="ar"/>
              </w:rPr>
              <w:t>485.75</w:t>
            </w:r>
          </w:p>
        </w:tc>
        <w:tc>
          <w:tcPr>
            <w:tcW w:w="2232" w:type="dxa"/>
            <w:tcBorders>
              <w:top w:val="nil"/>
              <w:left w:val="nil"/>
              <w:bottom w:val="single" w:color="000000" w:sz="4" w:space="0"/>
              <w:right w:val="single" w:color="000000" w:sz="4" w:space="0"/>
            </w:tcBorders>
            <w:noWrap/>
            <w:tcMar>
              <w:top w:w="15" w:type="dxa"/>
              <w:left w:w="15" w:type="dxa"/>
              <w:right w:w="15" w:type="dxa"/>
            </w:tcMar>
            <w:vAlign w:val="center"/>
          </w:tcPr>
          <w:p w14:paraId="747DE4D8">
            <w:pPr>
              <w:keepNext w:val="0"/>
              <w:keepLines w:val="0"/>
              <w:widowControl/>
              <w:suppressLineNumbers w:val="0"/>
              <w:jc w:val="right"/>
              <w:textAlignment w:val="center"/>
              <w:rPr>
                <w:rFonts w:hint="default" w:ascii="宋体" w:cs="Times New Roman"/>
                <w:color w:val="000000"/>
                <w:sz w:val="22"/>
                <w:szCs w:val="22"/>
                <w:lang w:val="en-US"/>
              </w:rPr>
            </w:pPr>
            <w:r>
              <w:rPr>
                <w:rFonts w:hint="eastAsia" w:ascii="宋体" w:hAnsi="宋体" w:eastAsia="宋体" w:cs="宋体"/>
                <w:i w:val="0"/>
                <w:iCs w:val="0"/>
                <w:color w:val="000000"/>
                <w:kern w:val="0"/>
                <w:sz w:val="22"/>
                <w:szCs w:val="22"/>
                <w:u w:val="none"/>
                <w:lang w:val="en-US" w:eastAsia="zh-CN" w:bidi="ar"/>
              </w:rPr>
              <w:t>485.75</w:t>
            </w:r>
          </w:p>
        </w:tc>
        <w:tc>
          <w:tcPr>
            <w:tcW w:w="2739" w:type="dxa"/>
            <w:tcBorders>
              <w:top w:val="nil"/>
              <w:left w:val="nil"/>
              <w:bottom w:val="single" w:color="000000" w:sz="4" w:space="0"/>
              <w:right w:val="single" w:color="000000" w:sz="4" w:space="0"/>
            </w:tcBorders>
            <w:noWrap/>
            <w:tcMar>
              <w:top w:w="15" w:type="dxa"/>
              <w:left w:w="15" w:type="dxa"/>
              <w:right w:w="15" w:type="dxa"/>
            </w:tcMar>
            <w:vAlign w:val="center"/>
          </w:tcPr>
          <w:p w14:paraId="103CF893">
            <w:pPr>
              <w:keepNext w:val="0"/>
              <w:keepLines w:val="0"/>
              <w:widowControl/>
              <w:suppressLineNumbers w:val="0"/>
              <w:jc w:val="right"/>
              <w:textAlignment w:val="center"/>
              <w:rPr>
                <w:rFonts w:ascii="宋体" w:cs="Times New Roman"/>
                <w:color w:val="000000"/>
                <w:sz w:val="22"/>
                <w:szCs w:val="22"/>
              </w:rPr>
            </w:pPr>
          </w:p>
        </w:tc>
      </w:tr>
      <w:tr w14:paraId="2AC7257E">
        <w:tblPrEx>
          <w:tblCellMar>
            <w:top w:w="0" w:type="dxa"/>
            <w:left w:w="0" w:type="dxa"/>
            <w:bottom w:w="0" w:type="dxa"/>
            <w:right w:w="0" w:type="dxa"/>
          </w:tblCellMar>
        </w:tblPrEx>
        <w:trPr>
          <w:trHeight w:val="926" w:hRule="atLeast"/>
          <w:jc w:val="center"/>
        </w:trPr>
        <w:tc>
          <w:tcPr>
            <w:tcW w:w="1715"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2EE35961">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2010103</w:t>
            </w:r>
          </w:p>
        </w:tc>
        <w:tc>
          <w:tcPr>
            <w:tcW w:w="1473" w:type="dxa"/>
            <w:tcBorders>
              <w:top w:val="nil"/>
              <w:left w:val="nil"/>
              <w:bottom w:val="single" w:color="000000" w:sz="4" w:space="0"/>
              <w:right w:val="single" w:color="000000" w:sz="4" w:space="0"/>
            </w:tcBorders>
            <w:noWrap/>
            <w:tcMar>
              <w:top w:w="15" w:type="dxa"/>
              <w:left w:w="15" w:type="dxa"/>
              <w:right w:w="15" w:type="dxa"/>
            </w:tcMar>
            <w:vAlign w:val="center"/>
          </w:tcPr>
          <w:p w14:paraId="31886E50">
            <w:pPr>
              <w:keepNext w:val="0"/>
              <w:keepLines w:val="0"/>
              <w:widowControl/>
              <w:suppressLineNumbers w:val="0"/>
              <w:jc w:val="left"/>
              <w:textAlignment w:val="center"/>
              <w:rPr>
                <w:rFonts w:ascii="宋体" w:cs="Times New Roman"/>
                <w:color w:val="000000"/>
                <w:sz w:val="18"/>
                <w:szCs w:val="18"/>
              </w:rPr>
            </w:pPr>
            <w:r>
              <w:rPr>
                <w:rFonts w:hint="eastAsia" w:ascii="宋体" w:hAnsi="宋体" w:eastAsia="宋体" w:cs="宋体"/>
                <w:i w:val="0"/>
                <w:iCs w:val="0"/>
                <w:color w:val="000000"/>
                <w:kern w:val="0"/>
                <w:sz w:val="22"/>
                <w:szCs w:val="22"/>
                <w:u w:val="none"/>
                <w:lang w:val="en-US" w:eastAsia="zh-CN" w:bidi="ar"/>
              </w:rPr>
              <w:t xml:space="preserve">  机关服务</w:t>
            </w:r>
          </w:p>
        </w:tc>
        <w:tc>
          <w:tcPr>
            <w:tcW w:w="2232" w:type="dxa"/>
            <w:tcBorders>
              <w:top w:val="nil"/>
              <w:left w:val="nil"/>
              <w:bottom w:val="single" w:color="000000" w:sz="4" w:space="0"/>
              <w:right w:val="single" w:color="000000" w:sz="4" w:space="0"/>
            </w:tcBorders>
            <w:noWrap/>
            <w:tcMar>
              <w:top w:w="15" w:type="dxa"/>
              <w:left w:w="15" w:type="dxa"/>
              <w:right w:w="15" w:type="dxa"/>
            </w:tcMar>
            <w:vAlign w:val="center"/>
          </w:tcPr>
          <w:p w14:paraId="3A4342E1">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18.00</w:t>
            </w:r>
          </w:p>
        </w:tc>
        <w:tc>
          <w:tcPr>
            <w:tcW w:w="2232" w:type="dxa"/>
            <w:tcBorders>
              <w:top w:val="nil"/>
              <w:left w:val="nil"/>
              <w:bottom w:val="single" w:color="000000" w:sz="4" w:space="0"/>
              <w:right w:val="single" w:color="000000" w:sz="4" w:space="0"/>
            </w:tcBorders>
            <w:noWrap/>
            <w:tcMar>
              <w:top w:w="15" w:type="dxa"/>
              <w:left w:w="15" w:type="dxa"/>
              <w:right w:w="15" w:type="dxa"/>
            </w:tcMar>
            <w:vAlign w:val="center"/>
          </w:tcPr>
          <w:p w14:paraId="4AF324D9">
            <w:pPr>
              <w:keepNext w:val="0"/>
              <w:keepLines w:val="0"/>
              <w:widowControl/>
              <w:suppressLineNumbers w:val="0"/>
              <w:jc w:val="right"/>
              <w:textAlignment w:val="center"/>
              <w:rPr>
                <w:rFonts w:ascii="宋体" w:cs="Times New Roman"/>
                <w:color w:val="000000"/>
                <w:sz w:val="22"/>
                <w:szCs w:val="22"/>
              </w:rPr>
            </w:pPr>
          </w:p>
        </w:tc>
        <w:tc>
          <w:tcPr>
            <w:tcW w:w="2739" w:type="dxa"/>
            <w:tcBorders>
              <w:top w:val="nil"/>
              <w:left w:val="nil"/>
              <w:bottom w:val="single" w:color="000000" w:sz="4" w:space="0"/>
              <w:right w:val="single" w:color="000000" w:sz="4" w:space="0"/>
            </w:tcBorders>
            <w:noWrap/>
            <w:tcMar>
              <w:top w:w="15" w:type="dxa"/>
              <w:left w:w="15" w:type="dxa"/>
              <w:right w:w="15" w:type="dxa"/>
            </w:tcMar>
            <w:vAlign w:val="center"/>
          </w:tcPr>
          <w:p w14:paraId="1C24A60A">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18.00</w:t>
            </w:r>
          </w:p>
        </w:tc>
      </w:tr>
      <w:tr w14:paraId="053FD990">
        <w:tblPrEx>
          <w:tblCellMar>
            <w:top w:w="0" w:type="dxa"/>
            <w:left w:w="0" w:type="dxa"/>
            <w:bottom w:w="0" w:type="dxa"/>
            <w:right w:w="0" w:type="dxa"/>
          </w:tblCellMar>
        </w:tblPrEx>
        <w:trPr>
          <w:trHeight w:val="308" w:hRule="atLeast"/>
          <w:jc w:val="center"/>
        </w:trPr>
        <w:tc>
          <w:tcPr>
            <w:tcW w:w="1715" w:type="dxa"/>
            <w:gridSpan w:val="3"/>
            <w:tcBorders>
              <w:top w:val="nil"/>
              <w:left w:val="single" w:color="000000" w:sz="4" w:space="0"/>
              <w:bottom w:val="single" w:color="auto" w:sz="4" w:space="0"/>
              <w:right w:val="single" w:color="000000" w:sz="4" w:space="0"/>
            </w:tcBorders>
            <w:noWrap/>
            <w:tcMar>
              <w:top w:w="15" w:type="dxa"/>
              <w:left w:w="15" w:type="dxa"/>
              <w:right w:w="15" w:type="dxa"/>
            </w:tcMar>
            <w:vAlign w:val="center"/>
          </w:tcPr>
          <w:p w14:paraId="2245AF22">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2010104</w:t>
            </w:r>
          </w:p>
        </w:tc>
        <w:tc>
          <w:tcPr>
            <w:tcW w:w="1473" w:type="dxa"/>
            <w:tcBorders>
              <w:top w:val="nil"/>
              <w:left w:val="nil"/>
              <w:bottom w:val="single" w:color="auto" w:sz="4" w:space="0"/>
              <w:right w:val="single" w:color="000000" w:sz="4" w:space="0"/>
            </w:tcBorders>
            <w:noWrap/>
            <w:tcMar>
              <w:top w:w="15" w:type="dxa"/>
              <w:left w:w="15" w:type="dxa"/>
              <w:right w:w="15" w:type="dxa"/>
            </w:tcMar>
            <w:vAlign w:val="center"/>
          </w:tcPr>
          <w:p w14:paraId="401A9FA8">
            <w:pPr>
              <w:keepNext w:val="0"/>
              <w:keepLines w:val="0"/>
              <w:widowControl/>
              <w:suppressLineNumbers w:val="0"/>
              <w:jc w:val="left"/>
              <w:textAlignment w:val="center"/>
              <w:rPr>
                <w:rFonts w:ascii="宋体" w:cs="Times New Roman"/>
                <w:color w:val="000000"/>
                <w:sz w:val="18"/>
                <w:szCs w:val="18"/>
              </w:rPr>
            </w:pPr>
            <w:r>
              <w:rPr>
                <w:rFonts w:hint="eastAsia" w:ascii="宋体" w:hAnsi="宋体" w:eastAsia="宋体" w:cs="宋体"/>
                <w:i w:val="0"/>
                <w:iCs w:val="0"/>
                <w:color w:val="000000"/>
                <w:kern w:val="0"/>
                <w:sz w:val="22"/>
                <w:szCs w:val="22"/>
                <w:u w:val="none"/>
                <w:lang w:val="en-US" w:eastAsia="zh-CN" w:bidi="ar"/>
              </w:rPr>
              <w:t xml:space="preserve">  人大会议</w:t>
            </w:r>
          </w:p>
        </w:tc>
        <w:tc>
          <w:tcPr>
            <w:tcW w:w="2232" w:type="dxa"/>
            <w:tcBorders>
              <w:top w:val="nil"/>
              <w:left w:val="nil"/>
              <w:bottom w:val="single" w:color="auto" w:sz="4" w:space="0"/>
              <w:right w:val="single" w:color="000000" w:sz="4" w:space="0"/>
            </w:tcBorders>
            <w:noWrap/>
            <w:tcMar>
              <w:top w:w="15" w:type="dxa"/>
              <w:left w:w="15" w:type="dxa"/>
              <w:right w:w="15" w:type="dxa"/>
            </w:tcMar>
            <w:vAlign w:val="center"/>
          </w:tcPr>
          <w:p w14:paraId="5B32F5FC">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40.00</w:t>
            </w:r>
          </w:p>
        </w:tc>
        <w:tc>
          <w:tcPr>
            <w:tcW w:w="2232" w:type="dxa"/>
            <w:tcBorders>
              <w:top w:val="nil"/>
              <w:left w:val="nil"/>
              <w:bottom w:val="single" w:color="auto" w:sz="4" w:space="0"/>
              <w:right w:val="single" w:color="000000" w:sz="4" w:space="0"/>
            </w:tcBorders>
            <w:noWrap/>
            <w:tcMar>
              <w:top w:w="15" w:type="dxa"/>
              <w:left w:w="15" w:type="dxa"/>
              <w:right w:w="15" w:type="dxa"/>
            </w:tcMar>
            <w:vAlign w:val="center"/>
          </w:tcPr>
          <w:p w14:paraId="4556C7B1">
            <w:pPr>
              <w:keepNext w:val="0"/>
              <w:keepLines w:val="0"/>
              <w:widowControl/>
              <w:suppressLineNumbers w:val="0"/>
              <w:jc w:val="right"/>
              <w:textAlignment w:val="center"/>
              <w:rPr>
                <w:rFonts w:ascii="宋体" w:cs="Times New Roman"/>
                <w:color w:val="000000"/>
                <w:sz w:val="22"/>
                <w:szCs w:val="22"/>
              </w:rPr>
            </w:pPr>
          </w:p>
        </w:tc>
        <w:tc>
          <w:tcPr>
            <w:tcW w:w="2739" w:type="dxa"/>
            <w:tcBorders>
              <w:top w:val="nil"/>
              <w:left w:val="nil"/>
              <w:bottom w:val="single" w:color="auto" w:sz="4" w:space="0"/>
              <w:right w:val="single" w:color="000000" w:sz="4" w:space="0"/>
            </w:tcBorders>
            <w:noWrap/>
            <w:tcMar>
              <w:top w:w="15" w:type="dxa"/>
              <w:left w:w="15" w:type="dxa"/>
              <w:right w:w="15" w:type="dxa"/>
            </w:tcMar>
            <w:vAlign w:val="center"/>
          </w:tcPr>
          <w:p w14:paraId="628401D6">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40.00</w:t>
            </w:r>
          </w:p>
        </w:tc>
      </w:tr>
      <w:tr w14:paraId="101F562D">
        <w:tblPrEx>
          <w:tblCellMar>
            <w:top w:w="0" w:type="dxa"/>
            <w:left w:w="0" w:type="dxa"/>
            <w:bottom w:w="0" w:type="dxa"/>
            <w:right w:w="0" w:type="dxa"/>
          </w:tblCellMar>
        </w:tblPrEx>
        <w:trPr>
          <w:trHeight w:val="315" w:hRule="atLeast"/>
          <w:jc w:val="center"/>
        </w:trPr>
        <w:tc>
          <w:tcPr>
            <w:tcW w:w="1715" w:type="dxa"/>
            <w:gridSpan w:val="3"/>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14:paraId="6891AAE5">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2010106</w:t>
            </w:r>
          </w:p>
        </w:tc>
        <w:tc>
          <w:tcPr>
            <w:tcW w:w="1473"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14:paraId="1A6777AF">
            <w:pPr>
              <w:keepNext w:val="0"/>
              <w:keepLines w:val="0"/>
              <w:widowControl/>
              <w:suppressLineNumbers w:val="0"/>
              <w:jc w:val="left"/>
              <w:textAlignment w:val="center"/>
              <w:rPr>
                <w:rFonts w:ascii="宋体" w:cs="Times New Roman"/>
                <w:color w:val="000000"/>
                <w:sz w:val="18"/>
                <w:szCs w:val="18"/>
              </w:rPr>
            </w:pPr>
            <w:r>
              <w:rPr>
                <w:rFonts w:hint="eastAsia" w:ascii="宋体" w:hAnsi="宋体" w:eastAsia="宋体" w:cs="宋体"/>
                <w:i w:val="0"/>
                <w:iCs w:val="0"/>
                <w:color w:val="000000"/>
                <w:kern w:val="0"/>
                <w:sz w:val="22"/>
                <w:szCs w:val="22"/>
                <w:u w:val="none"/>
                <w:lang w:val="en-US" w:eastAsia="zh-CN" w:bidi="ar"/>
              </w:rPr>
              <w:t xml:space="preserve">  人大监督</w:t>
            </w:r>
          </w:p>
        </w:tc>
        <w:tc>
          <w:tcPr>
            <w:tcW w:w="2232"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14:paraId="2AAE4F3B">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32.20</w:t>
            </w:r>
          </w:p>
        </w:tc>
        <w:tc>
          <w:tcPr>
            <w:tcW w:w="2232"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14:paraId="6856406A">
            <w:pPr>
              <w:keepNext w:val="0"/>
              <w:keepLines w:val="0"/>
              <w:widowControl/>
              <w:suppressLineNumbers w:val="0"/>
              <w:jc w:val="right"/>
              <w:textAlignment w:val="center"/>
              <w:rPr>
                <w:rFonts w:ascii="宋体" w:cs="Times New Roman"/>
                <w:color w:val="000000"/>
                <w:sz w:val="22"/>
                <w:szCs w:val="22"/>
              </w:rPr>
            </w:pPr>
          </w:p>
        </w:tc>
        <w:tc>
          <w:tcPr>
            <w:tcW w:w="2739"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14:paraId="3B76AE73">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32.20</w:t>
            </w:r>
          </w:p>
        </w:tc>
      </w:tr>
      <w:tr w14:paraId="76172C8E">
        <w:tblPrEx>
          <w:tblCellMar>
            <w:top w:w="0" w:type="dxa"/>
            <w:left w:w="0" w:type="dxa"/>
            <w:bottom w:w="0" w:type="dxa"/>
            <w:right w:w="0" w:type="dxa"/>
          </w:tblCellMar>
        </w:tblPrEx>
        <w:trPr>
          <w:trHeight w:val="235" w:hRule="atLeast"/>
          <w:jc w:val="center"/>
        </w:trPr>
        <w:tc>
          <w:tcPr>
            <w:tcW w:w="1715" w:type="dxa"/>
            <w:gridSpan w:val="3"/>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14:paraId="390C53DC">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2010107</w:t>
            </w:r>
          </w:p>
        </w:tc>
        <w:tc>
          <w:tcPr>
            <w:tcW w:w="1473"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14:paraId="58F670C1">
            <w:pPr>
              <w:keepNext w:val="0"/>
              <w:keepLines w:val="0"/>
              <w:widowControl/>
              <w:suppressLineNumbers w:val="0"/>
              <w:jc w:val="left"/>
              <w:textAlignment w:val="center"/>
              <w:rPr>
                <w:rFonts w:ascii="宋体" w:cs="Times New Roman"/>
                <w:color w:val="000000"/>
                <w:sz w:val="18"/>
                <w:szCs w:val="18"/>
              </w:rPr>
            </w:pPr>
            <w:r>
              <w:rPr>
                <w:rFonts w:hint="eastAsia" w:ascii="宋体" w:hAnsi="宋体" w:eastAsia="宋体" w:cs="宋体"/>
                <w:i w:val="0"/>
                <w:iCs w:val="0"/>
                <w:color w:val="000000"/>
                <w:kern w:val="0"/>
                <w:sz w:val="22"/>
                <w:szCs w:val="22"/>
                <w:u w:val="none"/>
                <w:lang w:val="en-US" w:eastAsia="zh-CN" w:bidi="ar"/>
              </w:rPr>
              <w:t xml:space="preserve">  人大代表履职能力提升</w:t>
            </w:r>
          </w:p>
        </w:tc>
        <w:tc>
          <w:tcPr>
            <w:tcW w:w="2232"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14:paraId="16F61EE4">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5.06</w:t>
            </w:r>
          </w:p>
        </w:tc>
        <w:tc>
          <w:tcPr>
            <w:tcW w:w="2232"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14:paraId="19029605">
            <w:pPr>
              <w:keepNext w:val="0"/>
              <w:keepLines w:val="0"/>
              <w:widowControl/>
              <w:suppressLineNumbers w:val="0"/>
              <w:jc w:val="right"/>
              <w:textAlignment w:val="center"/>
              <w:rPr>
                <w:rFonts w:ascii="宋体" w:cs="Times New Roman"/>
                <w:color w:val="000000"/>
                <w:sz w:val="22"/>
                <w:szCs w:val="22"/>
              </w:rPr>
            </w:pPr>
          </w:p>
        </w:tc>
        <w:tc>
          <w:tcPr>
            <w:tcW w:w="2739"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14:paraId="26872221">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5.06</w:t>
            </w:r>
          </w:p>
        </w:tc>
      </w:tr>
      <w:tr w14:paraId="1FE9D39E">
        <w:tblPrEx>
          <w:tblCellMar>
            <w:top w:w="0" w:type="dxa"/>
            <w:left w:w="0" w:type="dxa"/>
            <w:bottom w:w="0" w:type="dxa"/>
            <w:right w:w="0" w:type="dxa"/>
          </w:tblCellMar>
        </w:tblPrEx>
        <w:trPr>
          <w:trHeight w:val="208" w:hRule="atLeast"/>
          <w:jc w:val="center"/>
        </w:trPr>
        <w:tc>
          <w:tcPr>
            <w:tcW w:w="1715" w:type="dxa"/>
            <w:gridSpan w:val="3"/>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14:paraId="468F0CE6">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2010108</w:t>
            </w:r>
          </w:p>
        </w:tc>
        <w:tc>
          <w:tcPr>
            <w:tcW w:w="1473"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14:paraId="7C63FB40">
            <w:pPr>
              <w:keepNext w:val="0"/>
              <w:keepLines w:val="0"/>
              <w:widowControl/>
              <w:suppressLineNumbers w:val="0"/>
              <w:jc w:val="left"/>
              <w:textAlignment w:val="center"/>
              <w:rPr>
                <w:rFonts w:ascii="宋体" w:cs="Times New Roman"/>
                <w:color w:val="000000"/>
                <w:sz w:val="18"/>
                <w:szCs w:val="18"/>
              </w:rPr>
            </w:pPr>
            <w:r>
              <w:rPr>
                <w:rFonts w:hint="eastAsia" w:ascii="宋体" w:hAnsi="宋体" w:eastAsia="宋体" w:cs="宋体"/>
                <w:i w:val="0"/>
                <w:iCs w:val="0"/>
                <w:color w:val="000000"/>
                <w:kern w:val="0"/>
                <w:sz w:val="22"/>
                <w:szCs w:val="22"/>
                <w:u w:val="none"/>
                <w:lang w:val="en-US" w:eastAsia="zh-CN" w:bidi="ar"/>
              </w:rPr>
              <w:t xml:space="preserve">  代表工作</w:t>
            </w:r>
          </w:p>
        </w:tc>
        <w:tc>
          <w:tcPr>
            <w:tcW w:w="2232"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14:paraId="1366D03E">
            <w:pPr>
              <w:keepNext w:val="0"/>
              <w:keepLines w:val="0"/>
              <w:widowControl/>
              <w:suppressLineNumbers w:val="0"/>
              <w:jc w:val="right"/>
              <w:textAlignment w:val="center"/>
              <w:rPr>
                <w:rFonts w:hint="default" w:ascii="宋体" w:cs="Times New Roman"/>
                <w:color w:val="000000"/>
                <w:sz w:val="22"/>
                <w:szCs w:val="22"/>
                <w:lang w:val="en-US"/>
              </w:rPr>
            </w:pPr>
            <w:r>
              <w:rPr>
                <w:rFonts w:hint="eastAsia" w:ascii="宋体" w:hAnsi="宋体" w:eastAsia="宋体" w:cs="宋体"/>
                <w:i w:val="0"/>
                <w:iCs w:val="0"/>
                <w:color w:val="000000"/>
                <w:kern w:val="0"/>
                <w:sz w:val="22"/>
                <w:szCs w:val="22"/>
                <w:u w:val="none"/>
                <w:lang w:val="en-US" w:eastAsia="zh-CN" w:bidi="ar"/>
              </w:rPr>
              <w:t>21.84</w:t>
            </w:r>
          </w:p>
        </w:tc>
        <w:tc>
          <w:tcPr>
            <w:tcW w:w="2232"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14:paraId="66A59CB1">
            <w:pPr>
              <w:keepNext w:val="0"/>
              <w:keepLines w:val="0"/>
              <w:widowControl/>
              <w:suppressLineNumbers w:val="0"/>
              <w:jc w:val="right"/>
              <w:textAlignment w:val="center"/>
              <w:rPr>
                <w:rFonts w:hint="default" w:ascii="宋体" w:cs="Times New Roman"/>
                <w:color w:val="000000"/>
                <w:sz w:val="22"/>
                <w:szCs w:val="22"/>
                <w:lang w:val="en-US"/>
              </w:rPr>
            </w:pPr>
          </w:p>
        </w:tc>
        <w:tc>
          <w:tcPr>
            <w:tcW w:w="2739"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14:paraId="5D1D6A8F">
            <w:pPr>
              <w:keepNext w:val="0"/>
              <w:keepLines w:val="0"/>
              <w:widowControl/>
              <w:suppressLineNumbers w:val="0"/>
              <w:jc w:val="right"/>
              <w:textAlignment w:val="center"/>
              <w:rPr>
                <w:rFonts w:hint="default" w:ascii="宋体" w:cs="Times New Roman"/>
                <w:color w:val="000000"/>
                <w:sz w:val="22"/>
                <w:szCs w:val="22"/>
                <w:lang w:val="en-US"/>
              </w:rPr>
            </w:pPr>
            <w:r>
              <w:rPr>
                <w:rFonts w:hint="eastAsia" w:ascii="宋体" w:hAnsi="宋体" w:eastAsia="宋体" w:cs="宋体"/>
                <w:i w:val="0"/>
                <w:iCs w:val="0"/>
                <w:color w:val="000000"/>
                <w:kern w:val="0"/>
                <w:sz w:val="22"/>
                <w:szCs w:val="22"/>
                <w:u w:val="none"/>
                <w:lang w:val="en-US" w:eastAsia="zh-CN" w:bidi="ar"/>
              </w:rPr>
              <w:t>21.84</w:t>
            </w:r>
          </w:p>
        </w:tc>
      </w:tr>
      <w:tr w14:paraId="59CEA19D">
        <w:tblPrEx>
          <w:tblCellMar>
            <w:top w:w="0" w:type="dxa"/>
            <w:left w:w="0" w:type="dxa"/>
            <w:bottom w:w="0" w:type="dxa"/>
            <w:right w:w="0" w:type="dxa"/>
          </w:tblCellMar>
        </w:tblPrEx>
        <w:trPr>
          <w:trHeight w:val="227" w:hRule="atLeast"/>
          <w:jc w:val="center"/>
        </w:trPr>
        <w:tc>
          <w:tcPr>
            <w:tcW w:w="1715" w:type="dxa"/>
            <w:gridSpan w:val="3"/>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14:paraId="238A36C7">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208</w:t>
            </w:r>
          </w:p>
        </w:tc>
        <w:tc>
          <w:tcPr>
            <w:tcW w:w="1473"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14:paraId="5998045F">
            <w:pPr>
              <w:keepNext w:val="0"/>
              <w:keepLines w:val="0"/>
              <w:widowControl/>
              <w:suppressLineNumbers w:val="0"/>
              <w:jc w:val="left"/>
              <w:textAlignment w:val="center"/>
              <w:rPr>
                <w:rFonts w:ascii="宋体" w:cs="Times New Roman"/>
                <w:color w:val="000000"/>
                <w:sz w:val="18"/>
                <w:szCs w:val="18"/>
              </w:rPr>
            </w:pPr>
            <w:r>
              <w:rPr>
                <w:rFonts w:hint="eastAsia" w:ascii="宋体" w:hAnsi="宋体" w:eastAsia="宋体" w:cs="宋体"/>
                <w:i w:val="0"/>
                <w:iCs w:val="0"/>
                <w:color w:val="000000"/>
                <w:kern w:val="0"/>
                <w:sz w:val="22"/>
                <w:szCs w:val="22"/>
                <w:u w:val="none"/>
                <w:lang w:val="en-US" w:eastAsia="zh-CN" w:bidi="ar"/>
              </w:rPr>
              <w:t>社会保障和就业支出</w:t>
            </w:r>
          </w:p>
        </w:tc>
        <w:tc>
          <w:tcPr>
            <w:tcW w:w="2232"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14:paraId="43193562">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213.64</w:t>
            </w:r>
          </w:p>
        </w:tc>
        <w:tc>
          <w:tcPr>
            <w:tcW w:w="2232"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14:paraId="374A8971">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213.64</w:t>
            </w:r>
          </w:p>
        </w:tc>
        <w:tc>
          <w:tcPr>
            <w:tcW w:w="2739"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14:paraId="343602BD">
            <w:pPr>
              <w:jc w:val="right"/>
              <w:rPr>
                <w:rFonts w:ascii="宋体" w:cs="Times New Roman"/>
                <w:color w:val="000000"/>
                <w:sz w:val="22"/>
                <w:szCs w:val="22"/>
              </w:rPr>
            </w:pPr>
          </w:p>
        </w:tc>
      </w:tr>
      <w:tr w14:paraId="3E85A085">
        <w:tblPrEx>
          <w:tblCellMar>
            <w:top w:w="0" w:type="dxa"/>
            <w:left w:w="0" w:type="dxa"/>
            <w:bottom w:w="0" w:type="dxa"/>
            <w:right w:w="0" w:type="dxa"/>
          </w:tblCellMar>
        </w:tblPrEx>
        <w:trPr>
          <w:trHeight w:val="654" w:hRule="atLeast"/>
          <w:jc w:val="center"/>
        </w:trPr>
        <w:tc>
          <w:tcPr>
            <w:tcW w:w="1715" w:type="dxa"/>
            <w:gridSpan w:val="3"/>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14:paraId="6452FEE2">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20805</w:t>
            </w:r>
          </w:p>
        </w:tc>
        <w:tc>
          <w:tcPr>
            <w:tcW w:w="1473"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14:paraId="159C3106">
            <w:pPr>
              <w:keepNext w:val="0"/>
              <w:keepLines w:val="0"/>
              <w:widowControl/>
              <w:suppressLineNumbers w:val="0"/>
              <w:jc w:val="left"/>
              <w:textAlignment w:val="center"/>
              <w:rPr>
                <w:rFonts w:ascii="宋体" w:cs="Times New Roman"/>
                <w:color w:val="000000"/>
                <w:sz w:val="18"/>
                <w:szCs w:val="18"/>
              </w:rPr>
            </w:pPr>
            <w:r>
              <w:rPr>
                <w:rFonts w:hint="eastAsia" w:ascii="宋体" w:hAnsi="宋体" w:eastAsia="宋体" w:cs="宋体"/>
                <w:i w:val="0"/>
                <w:iCs w:val="0"/>
                <w:color w:val="000000"/>
                <w:kern w:val="0"/>
                <w:sz w:val="22"/>
                <w:szCs w:val="22"/>
                <w:u w:val="none"/>
                <w:lang w:val="en-US" w:eastAsia="zh-CN" w:bidi="ar"/>
              </w:rPr>
              <w:t>行政事业单位养老支出</w:t>
            </w:r>
          </w:p>
        </w:tc>
        <w:tc>
          <w:tcPr>
            <w:tcW w:w="2232"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14:paraId="32A6D0C9">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204.92</w:t>
            </w:r>
          </w:p>
        </w:tc>
        <w:tc>
          <w:tcPr>
            <w:tcW w:w="2232"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14:paraId="3549B24F">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204.92</w:t>
            </w:r>
          </w:p>
        </w:tc>
        <w:tc>
          <w:tcPr>
            <w:tcW w:w="2739"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14:paraId="01A0CADB">
            <w:pPr>
              <w:jc w:val="right"/>
              <w:rPr>
                <w:rFonts w:ascii="宋体" w:cs="Times New Roman"/>
                <w:color w:val="000000"/>
                <w:sz w:val="22"/>
                <w:szCs w:val="22"/>
              </w:rPr>
            </w:pPr>
          </w:p>
        </w:tc>
      </w:tr>
      <w:tr w14:paraId="390E0C4D">
        <w:tblPrEx>
          <w:tblCellMar>
            <w:top w:w="0" w:type="dxa"/>
            <w:left w:w="0" w:type="dxa"/>
            <w:bottom w:w="0" w:type="dxa"/>
            <w:right w:w="0" w:type="dxa"/>
          </w:tblCellMar>
        </w:tblPrEx>
        <w:trPr>
          <w:trHeight w:val="299" w:hRule="atLeast"/>
          <w:jc w:val="center"/>
        </w:trPr>
        <w:tc>
          <w:tcPr>
            <w:tcW w:w="1715" w:type="dxa"/>
            <w:gridSpan w:val="3"/>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14:paraId="7CF6E69F">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2080501</w:t>
            </w:r>
          </w:p>
        </w:tc>
        <w:tc>
          <w:tcPr>
            <w:tcW w:w="1473"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14:paraId="3AC0909A">
            <w:pPr>
              <w:keepNext w:val="0"/>
              <w:keepLines w:val="0"/>
              <w:widowControl/>
              <w:suppressLineNumbers w:val="0"/>
              <w:jc w:val="left"/>
              <w:textAlignment w:val="center"/>
              <w:rPr>
                <w:rFonts w:ascii="宋体" w:cs="Times New Roman"/>
                <w:color w:val="000000"/>
                <w:sz w:val="18"/>
                <w:szCs w:val="18"/>
              </w:rPr>
            </w:pPr>
            <w:r>
              <w:rPr>
                <w:rFonts w:hint="eastAsia" w:ascii="宋体" w:hAnsi="宋体" w:eastAsia="宋体" w:cs="宋体"/>
                <w:i w:val="0"/>
                <w:iCs w:val="0"/>
                <w:color w:val="000000"/>
                <w:kern w:val="0"/>
                <w:sz w:val="22"/>
                <w:szCs w:val="22"/>
                <w:u w:val="none"/>
                <w:lang w:val="en-US" w:eastAsia="zh-CN" w:bidi="ar"/>
              </w:rPr>
              <w:t xml:space="preserve">  行政单位离退休</w:t>
            </w:r>
          </w:p>
        </w:tc>
        <w:tc>
          <w:tcPr>
            <w:tcW w:w="2232"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14:paraId="4016ED96">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168.28</w:t>
            </w:r>
          </w:p>
        </w:tc>
        <w:tc>
          <w:tcPr>
            <w:tcW w:w="2232"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14:paraId="5C030587">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168.28</w:t>
            </w:r>
          </w:p>
        </w:tc>
        <w:tc>
          <w:tcPr>
            <w:tcW w:w="2739"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14:paraId="57F2DBF1">
            <w:pPr>
              <w:jc w:val="right"/>
              <w:rPr>
                <w:rFonts w:ascii="宋体" w:cs="Times New Roman"/>
                <w:color w:val="000000"/>
                <w:sz w:val="22"/>
                <w:szCs w:val="22"/>
              </w:rPr>
            </w:pPr>
          </w:p>
        </w:tc>
      </w:tr>
      <w:tr w14:paraId="5B736BD4">
        <w:tblPrEx>
          <w:tblCellMar>
            <w:top w:w="0" w:type="dxa"/>
            <w:left w:w="0" w:type="dxa"/>
            <w:bottom w:w="0" w:type="dxa"/>
            <w:right w:w="0" w:type="dxa"/>
          </w:tblCellMar>
        </w:tblPrEx>
        <w:trPr>
          <w:trHeight w:val="145" w:hRule="atLeast"/>
          <w:jc w:val="center"/>
        </w:trPr>
        <w:tc>
          <w:tcPr>
            <w:tcW w:w="1715" w:type="dxa"/>
            <w:gridSpan w:val="3"/>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14:paraId="4D593577">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2080505</w:t>
            </w:r>
          </w:p>
        </w:tc>
        <w:tc>
          <w:tcPr>
            <w:tcW w:w="1473"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14:paraId="05204309">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  机关事业单位基本养老保险缴费支出</w:t>
            </w:r>
          </w:p>
        </w:tc>
        <w:tc>
          <w:tcPr>
            <w:tcW w:w="2232"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14:paraId="2B8849EF">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36.64</w:t>
            </w:r>
          </w:p>
        </w:tc>
        <w:tc>
          <w:tcPr>
            <w:tcW w:w="2232"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14:paraId="24DB4F89">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36.64</w:t>
            </w:r>
          </w:p>
        </w:tc>
        <w:tc>
          <w:tcPr>
            <w:tcW w:w="2739"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14:paraId="65B814AF">
            <w:pPr>
              <w:jc w:val="right"/>
              <w:rPr>
                <w:rFonts w:ascii="宋体" w:cs="Times New Roman"/>
                <w:color w:val="000000"/>
                <w:sz w:val="22"/>
                <w:szCs w:val="22"/>
              </w:rPr>
            </w:pPr>
          </w:p>
        </w:tc>
      </w:tr>
      <w:tr w14:paraId="4A941A0B">
        <w:tblPrEx>
          <w:tblCellMar>
            <w:top w:w="0" w:type="dxa"/>
            <w:left w:w="0" w:type="dxa"/>
            <w:bottom w:w="0" w:type="dxa"/>
            <w:right w:w="0" w:type="dxa"/>
          </w:tblCellMar>
        </w:tblPrEx>
        <w:trPr>
          <w:trHeight w:val="185" w:hRule="atLeast"/>
          <w:jc w:val="center"/>
        </w:trPr>
        <w:tc>
          <w:tcPr>
            <w:tcW w:w="1715" w:type="dxa"/>
            <w:gridSpan w:val="3"/>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14:paraId="105AFDF4">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20809</w:t>
            </w:r>
          </w:p>
        </w:tc>
        <w:tc>
          <w:tcPr>
            <w:tcW w:w="1473"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14:paraId="7BDD5F7A">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iCs w:val="0"/>
                <w:color w:val="000000"/>
                <w:kern w:val="0"/>
                <w:sz w:val="22"/>
                <w:szCs w:val="22"/>
                <w:u w:val="none"/>
                <w:lang w:val="en-US" w:eastAsia="zh-CN" w:bidi="ar"/>
              </w:rPr>
              <w:t>退役安置</w:t>
            </w:r>
          </w:p>
        </w:tc>
        <w:tc>
          <w:tcPr>
            <w:tcW w:w="2232"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14:paraId="67ABE720">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8.72</w:t>
            </w:r>
          </w:p>
        </w:tc>
        <w:tc>
          <w:tcPr>
            <w:tcW w:w="2232"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14:paraId="0FF95A15">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8.72</w:t>
            </w:r>
          </w:p>
        </w:tc>
        <w:tc>
          <w:tcPr>
            <w:tcW w:w="2739"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14:paraId="66C20BED">
            <w:pPr>
              <w:jc w:val="right"/>
              <w:rPr>
                <w:rFonts w:ascii="宋体" w:cs="Times New Roman"/>
                <w:color w:val="000000"/>
                <w:sz w:val="22"/>
                <w:szCs w:val="22"/>
              </w:rPr>
            </w:pPr>
          </w:p>
        </w:tc>
      </w:tr>
      <w:tr w14:paraId="54EA3A3B">
        <w:tblPrEx>
          <w:tblCellMar>
            <w:top w:w="0" w:type="dxa"/>
            <w:left w:w="0" w:type="dxa"/>
            <w:bottom w:w="0" w:type="dxa"/>
            <w:right w:w="0" w:type="dxa"/>
          </w:tblCellMar>
        </w:tblPrEx>
        <w:trPr>
          <w:trHeight w:val="152" w:hRule="atLeast"/>
          <w:jc w:val="center"/>
        </w:trPr>
        <w:tc>
          <w:tcPr>
            <w:tcW w:w="1715" w:type="dxa"/>
            <w:gridSpan w:val="3"/>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14:paraId="0D52A99F">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2080901</w:t>
            </w:r>
          </w:p>
        </w:tc>
        <w:tc>
          <w:tcPr>
            <w:tcW w:w="1473"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14:paraId="51D585F9">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  退役士兵安置</w:t>
            </w:r>
          </w:p>
        </w:tc>
        <w:tc>
          <w:tcPr>
            <w:tcW w:w="2232"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14:paraId="6FCC90D8">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8.72</w:t>
            </w:r>
          </w:p>
        </w:tc>
        <w:tc>
          <w:tcPr>
            <w:tcW w:w="2232"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14:paraId="1435028D">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8.72</w:t>
            </w:r>
          </w:p>
        </w:tc>
        <w:tc>
          <w:tcPr>
            <w:tcW w:w="2739"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14:paraId="1EDC0B26">
            <w:pPr>
              <w:jc w:val="right"/>
              <w:rPr>
                <w:rFonts w:ascii="宋体" w:cs="Times New Roman"/>
                <w:color w:val="000000"/>
                <w:sz w:val="22"/>
                <w:szCs w:val="22"/>
              </w:rPr>
            </w:pPr>
          </w:p>
        </w:tc>
      </w:tr>
      <w:tr w14:paraId="0D73D3F7">
        <w:tblPrEx>
          <w:tblCellMar>
            <w:top w:w="0" w:type="dxa"/>
            <w:left w:w="0" w:type="dxa"/>
            <w:bottom w:w="0" w:type="dxa"/>
            <w:right w:w="0" w:type="dxa"/>
          </w:tblCellMar>
        </w:tblPrEx>
        <w:trPr>
          <w:trHeight w:val="167" w:hRule="atLeast"/>
          <w:jc w:val="center"/>
        </w:trPr>
        <w:tc>
          <w:tcPr>
            <w:tcW w:w="1715" w:type="dxa"/>
            <w:gridSpan w:val="3"/>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14:paraId="5CEFA13A">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210</w:t>
            </w:r>
          </w:p>
        </w:tc>
        <w:tc>
          <w:tcPr>
            <w:tcW w:w="1473"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14:paraId="0C1E96E2">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iCs w:val="0"/>
                <w:color w:val="000000"/>
                <w:kern w:val="0"/>
                <w:sz w:val="22"/>
                <w:szCs w:val="22"/>
                <w:u w:val="none"/>
                <w:lang w:val="en-US" w:eastAsia="zh-CN" w:bidi="ar"/>
              </w:rPr>
              <w:t>卫生健康支出</w:t>
            </w:r>
          </w:p>
        </w:tc>
        <w:tc>
          <w:tcPr>
            <w:tcW w:w="2232"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14:paraId="15F17BC0">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26.02</w:t>
            </w:r>
          </w:p>
        </w:tc>
        <w:tc>
          <w:tcPr>
            <w:tcW w:w="2232"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14:paraId="319B2A9B">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26.02</w:t>
            </w:r>
          </w:p>
        </w:tc>
        <w:tc>
          <w:tcPr>
            <w:tcW w:w="2739"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14:paraId="2AA1C94E">
            <w:pPr>
              <w:jc w:val="right"/>
              <w:rPr>
                <w:rFonts w:ascii="宋体" w:cs="Times New Roman"/>
                <w:color w:val="000000"/>
                <w:sz w:val="22"/>
                <w:szCs w:val="22"/>
              </w:rPr>
            </w:pPr>
          </w:p>
        </w:tc>
      </w:tr>
      <w:tr w14:paraId="27FB9FF6">
        <w:tblPrEx>
          <w:tblCellMar>
            <w:top w:w="0" w:type="dxa"/>
            <w:left w:w="0" w:type="dxa"/>
            <w:bottom w:w="0" w:type="dxa"/>
            <w:right w:w="0" w:type="dxa"/>
          </w:tblCellMar>
        </w:tblPrEx>
        <w:trPr>
          <w:trHeight w:val="137" w:hRule="atLeast"/>
          <w:jc w:val="center"/>
        </w:trPr>
        <w:tc>
          <w:tcPr>
            <w:tcW w:w="1715" w:type="dxa"/>
            <w:gridSpan w:val="3"/>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14:paraId="397453A8">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21011</w:t>
            </w:r>
          </w:p>
        </w:tc>
        <w:tc>
          <w:tcPr>
            <w:tcW w:w="1473"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14:paraId="657049CE">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iCs w:val="0"/>
                <w:color w:val="000000"/>
                <w:kern w:val="0"/>
                <w:sz w:val="22"/>
                <w:szCs w:val="22"/>
                <w:u w:val="none"/>
                <w:lang w:val="en-US" w:eastAsia="zh-CN" w:bidi="ar"/>
              </w:rPr>
              <w:t>行政事业单位医疗</w:t>
            </w:r>
          </w:p>
        </w:tc>
        <w:tc>
          <w:tcPr>
            <w:tcW w:w="2232"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14:paraId="2DD23C9C">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26.02</w:t>
            </w:r>
          </w:p>
        </w:tc>
        <w:tc>
          <w:tcPr>
            <w:tcW w:w="2232"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14:paraId="192FC3E2">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26.02</w:t>
            </w:r>
          </w:p>
        </w:tc>
        <w:tc>
          <w:tcPr>
            <w:tcW w:w="2739"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14:paraId="7B650073">
            <w:pPr>
              <w:jc w:val="right"/>
              <w:rPr>
                <w:rFonts w:ascii="宋体" w:cs="Times New Roman"/>
                <w:color w:val="000000"/>
                <w:sz w:val="22"/>
                <w:szCs w:val="22"/>
              </w:rPr>
            </w:pPr>
          </w:p>
        </w:tc>
      </w:tr>
      <w:tr w14:paraId="08889A34">
        <w:tblPrEx>
          <w:tblCellMar>
            <w:top w:w="0" w:type="dxa"/>
            <w:left w:w="0" w:type="dxa"/>
            <w:bottom w:w="0" w:type="dxa"/>
            <w:right w:w="0" w:type="dxa"/>
          </w:tblCellMar>
        </w:tblPrEx>
        <w:trPr>
          <w:trHeight w:val="314" w:hRule="atLeast"/>
          <w:jc w:val="center"/>
        </w:trPr>
        <w:tc>
          <w:tcPr>
            <w:tcW w:w="1715" w:type="dxa"/>
            <w:gridSpan w:val="3"/>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14:paraId="66122D66">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2101101</w:t>
            </w:r>
          </w:p>
        </w:tc>
        <w:tc>
          <w:tcPr>
            <w:tcW w:w="1473"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14:paraId="5FCEEC88">
            <w:pPr>
              <w:keepNext w:val="0"/>
              <w:keepLines w:val="0"/>
              <w:widowControl/>
              <w:suppressLineNumbers w:val="0"/>
              <w:jc w:val="left"/>
              <w:textAlignment w:val="center"/>
              <w:rPr>
                <w:rFonts w:ascii="宋体" w:cs="Times New Roman"/>
                <w:color w:val="000000"/>
                <w:sz w:val="18"/>
                <w:szCs w:val="18"/>
              </w:rPr>
            </w:pPr>
            <w:r>
              <w:rPr>
                <w:rFonts w:hint="eastAsia" w:ascii="宋体" w:hAnsi="宋体" w:eastAsia="宋体" w:cs="宋体"/>
                <w:i w:val="0"/>
                <w:iCs w:val="0"/>
                <w:color w:val="000000"/>
                <w:kern w:val="0"/>
                <w:sz w:val="22"/>
                <w:szCs w:val="22"/>
                <w:u w:val="none"/>
                <w:lang w:val="en-US" w:eastAsia="zh-CN" w:bidi="ar"/>
              </w:rPr>
              <w:t xml:space="preserve">  行政单位医疗</w:t>
            </w:r>
          </w:p>
        </w:tc>
        <w:tc>
          <w:tcPr>
            <w:tcW w:w="2232"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14:paraId="6115BE95">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26.02</w:t>
            </w:r>
          </w:p>
        </w:tc>
        <w:tc>
          <w:tcPr>
            <w:tcW w:w="2232"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14:paraId="0FDF5603">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26.02</w:t>
            </w:r>
          </w:p>
        </w:tc>
        <w:tc>
          <w:tcPr>
            <w:tcW w:w="2739"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14:paraId="1CAA8B85">
            <w:pPr>
              <w:jc w:val="right"/>
              <w:rPr>
                <w:rFonts w:ascii="宋体" w:cs="Times New Roman"/>
                <w:color w:val="000000"/>
                <w:sz w:val="22"/>
                <w:szCs w:val="22"/>
              </w:rPr>
            </w:pPr>
          </w:p>
        </w:tc>
      </w:tr>
      <w:tr w14:paraId="6BBA34C1">
        <w:tblPrEx>
          <w:tblCellMar>
            <w:top w:w="0" w:type="dxa"/>
            <w:left w:w="0" w:type="dxa"/>
            <w:bottom w:w="0" w:type="dxa"/>
            <w:right w:w="0" w:type="dxa"/>
          </w:tblCellMar>
        </w:tblPrEx>
        <w:trPr>
          <w:trHeight w:val="241" w:hRule="atLeast"/>
          <w:jc w:val="center"/>
        </w:trPr>
        <w:tc>
          <w:tcPr>
            <w:tcW w:w="1715" w:type="dxa"/>
            <w:gridSpan w:val="3"/>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14:paraId="14BF391F">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221</w:t>
            </w:r>
          </w:p>
        </w:tc>
        <w:tc>
          <w:tcPr>
            <w:tcW w:w="1473"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14:paraId="74B0ED88">
            <w:pPr>
              <w:keepNext w:val="0"/>
              <w:keepLines w:val="0"/>
              <w:widowControl/>
              <w:suppressLineNumbers w:val="0"/>
              <w:jc w:val="left"/>
              <w:textAlignment w:val="center"/>
              <w:rPr>
                <w:rFonts w:ascii="宋体" w:cs="Times New Roman"/>
                <w:color w:val="000000"/>
                <w:sz w:val="18"/>
                <w:szCs w:val="18"/>
              </w:rPr>
            </w:pPr>
            <w:r>
              <w:rPr>
                <w:rFonts w:hint="eastAsia" w:ascii="宋体" w:hAnsi="宋体" w:eastAsia="宋体" w:cs="宋体"/>
                <w:i w:val="0"/>
                <w:iCs w:val="0"/>
                <w:color w:val="000000"/>
                <w:kern w:val="0"/>
                <w:sz w:val="22"/>
                <w:szCs w:val="22"/>
                <w:u w:val="none"/>
                <w:lang w:val="en-US" w:eastAsia="zh-CN" w:bidi="ar"/>
              </w:rPr>
              <w:t>住房保障支出</w:t>
            </w:r>
          </w:p>
        </w:tc>
        <w:tc>
          <w:tcPr>
            <w:tcW w:w="2232"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14:paraId="2586E4BD">
            <w:pPr>
              <w:keepNext w:val="0"/>
              <w:keepLines w:val="0"/>
              <w:widowControl/>
              <w:suppressLineNumbers w:val="0"/>
              <w:jc w:val="right"/>
              <w:textAlignment w:val="center"/>
              <w:rPr>
                <w:rFonts w:hint="default" w:ascii="宋体" w:cs="Times New Roman"/>
                <w:color w:val="000000"/>
                <w:sz w:val="22"/>
                <w:szCs w:val="22"/>
                <w:lang w:val="en-US"/>
              </w:rPr>
            </w:pPr>
            <w:r>
              <w:rPr>
                <w:rFonts w:hint="eastAsia" w:ascii="宋体" w:hAnsi="宋体" w:eastAsia="宋体" w:cs="宋体"/>
                <w:i w:val="0"/>
                <w:iCs w:val="0"/>
                <w:color w:val="000000"/>
                <w:kern w:val="0"/>
                <w:sz w:val="22"/>
                <w:szCs w:val="22"/>
                <w:u w:val="none"/>
                <w:lang w:val="en-US" w:eastAsia="zh-CN" w:bidi="ar"/>
              </w:rPr>
              <w:t>38.28</w:t>
            </w:r>
          </w:p>
        </w:tc>
        <w:tc>
          <w:tcPr>
            <w:tcW w:w="2232"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14:paraId="5612811B">
            <w:pPr>
              <w:keepNext w:val="0"/>
              <w:keepLines w:val="0"/>
              <w:widowControl/>
              <w:suppressLineNumbers w:val="0"/>
              <w:jc w:val="right"/>
              <w:textAlignment w:val="center"/>
              <w:rPr>
                <w:rFonts w:hint="default" w:ascii="宋体" w:eastAsia="宋体" w:cs="Times New Roman"/>
                <w:color w:val="000000"/>
                <w:sz w:val="22"/>
                <w:szCs w:val="22"/>
                <w:lang w:val="en-US" w:eastAsia="zh-CN"/>
              </w:rPr>
            </w:pPr>
            <w:r>
              <w:rPr>
                <w:rFonts w:hint="eastAsia" w:ascii="宋体" w:hAnsi="宋体" w:eastAsia="宋体" w:cs="宋体"/>
                <w:i w:val="0"/>
                <w:iCs w:val="0"/>
                <w:color w:val="000000"/>
                <w:kern w:val="0"/>
                <w:sz w:val="22"/>
                <w:szCs w:val="22"/>
                <w:u w:val="none"/>
                <w:lang w:val="en-US" w:eastAsia="zh-CN" w:bidi="ar"/>
              </w:rPr>
              <w:t>38.28</w:t>
            </w:r>
          </w:p>
        </w:tc>
        <w:tc>
          <w:tcPr>
            <w:tcW w:w="2739"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14:paraId="3A421855">
            <w:pPr>
              <w:jc w:val="right"/>
              <w:rPr>
                <w:rFonts w:ascii="宋体" w:cs="Times New Roman"/>
                <w:color w:val="000000"/>
                <w:sz w:val="22"/>
                <w:szCs w:val="22"/>
              </w:rPr>
            </w:pPr>
          </w:p>
        </w:tc>
      </w:tr>
      <w:tr w14:paraId="0199C0FC">
        <w:tblPrEx>
          <w:tblCellMar>
            <w:top w:w="0" w:type="dxa"/>
            <w:left w:w="0" w:type="dxa"/>
            <w:bottom w:w="0" w:type="dxa"/>
            <w:right w:w="0" w:type="dxa"/>
          </w:tblCellMar>
        </w:tblPrEx>
        <w:trPr>
          <w:trHeight w:val="350" w:hRule="atLeast"/>
          <w:jc w:val="center"/>
        </w:trPr>
        <w:tc>
          <w:tcPr>
            <w:tcW w:w="1715" w:type="dxa"/>
            <w:gridSpan w:val="3"/>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14:paraId="026A084C">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22102</w:t>
            </w:r>
          </w:p>
        </w:tc>
        <w:tc>
          <w:tcPr>
            <w:tcW w:w="1473"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14:paraId="635F2090">
            <w:pPr>
              <w:keepNext w:val="0"/>
              <w:keepLines w:val="0"/>
              <w:widowControl/>
              <w:suppressLineNumbers w:val="0"/>
              <w:jc w:val="left"/>
              <w:textAlignment w:val="center"/>
              <w:rPr>
                <w:rFonts w:ascii="宋体" w:cs="Times New Roman"/>
                <w:color w:val="000000"/>
                <w:sz w:val="18"/>
                <w:szCs w:val="18"/>
              </w:rPr>
            </w:pPr>
            <w:r>
              <w:rPr>
                <w:rFonts w:hint="eastAsia" w:ascii="宋体" w:hAnsi="宋体" w:eastAsia="宋体" w:cs="宋体"/>
                <w:i w:val="0"/>
                <w:iCs w:val="0"/>
                <w:color w:val="000000"/>
                <w:kern w:val="0"/>
                <w:sz w:val="22"/>
                <w:szCs w:val="22"/>
                <w:u w:val="none"/>
                <w:lang w:val="en-US" w:eastAsia="zh-CN" w:bidi="ar"/>
              </w:rPr>
              <w:t>住房改革支出</w:t>
            </w:r>
          </w:p>
        </w:tc>
        <w:tc>
          <w:tcPr>
            <w:tcW w:w="2232"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14:paraId="3249AA68">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38.28</w:t>
            </w:r>
          </w:p>
        </w:tc>
        <w:tc>
          <w:tcPr>
            <w:tcW w:w="2232"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14:paraId="1C33ADEE">
            <w:pPr>
              <w:keepNext w:val="0"/>
              <w:keepLines w:val="0"/>
              <w:widowControl/>
              <w:suppressLineNumbers w:val="0"/>
              <w:jc w:val="right"/>
              <w:textAlignment w:val="center"/>
              <w:rPr>
                <w:rFonts w:hint="default" w:ascii="宋体" w:cs="Times New Roman"/>
                <w:color w:val="000000"/>
                <w:sz w:val="22"/>
                <w:szCs w:val="22"/>
                <w:lang w:val="en-US"/>
              </w:rPr>
            </w:pPr>
            <w:r>
              <w:rPr>
                <w:rFonts w:hint="eastAsia" w:ascii="宋体" w:hAnsi="宋体" w:eastAsia="宋体" w:cs="宋体"/>
                <w:i w:val="0"/>
                <w:iCs w:val="0"/>
                <w:color w:val="000000"/>
                <w:kern w:val="0"/>
                <w:sz w:val="22"/>
                <w:szCs w:val="22"/>
                <w:u w:val="none"/>
                <w:lang w:val="en-US" w:eastAsia="zh-CN" w:bidi="ar"/>
              </w:rPr>
              <w:t>38.28</w:t>
            </w:r>
          </w:p>
        </w:tc>
        <w:tc>
          <w:tcPr>
            <w:tcW w:w="2739"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14:paraId="2857A17F">
            <w:pPr>
              <w:jc w:val="right"/>
              <w:rPr>
                <w:rFonts w:hint="default" w:ascii="宋体" w:cs="Times New Roman"/>
                <w:color w:val="000000"/>
                <w:sz w:val="22"/>
                <w:szCs w:val="22"/>
                <w:lang w:val="en-US"/>
              </w:rPr>
            </w:pPr>
          </w:p>
        </w:tc>
      </w:tr>
      <w:tr w14:paraId="7633409C">
        <w:tblPrEx>
          <w:tblCellMar>
            <w:top w:w="0" w:type="dxa"/>
            <w:left w:w="0" w:type="dxa"/>
            <w:bottom w:w="0" w:type="dxa"/>
            <w:right w:w="0" w:type="dxa"/>
          </w:tblCellMar>
        </w:tblPrEx>
        <w:trPr>
          <w:trHeight w:val="317" w:hRule="atLeast"/>
          <w:jc w:val="center"/>
        </w:trPr>
        <w:tc>
          <w:tcPr>
            <w:tcW w:w="1715" w:type="dxa"/>
            <w:gridSpan w:val="3"/>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14:paraId="2BAB6CDF">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2210201</w:t>
            </w:r>
          </w:p>
        </w:tc>
        <w:tc>
          <w:tcPr>
            <w:tcW w:w="1473"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14:paraId="193F6D7D">
            <w:pPr>
              <w:keepNext w:val="0"/>
              <w:keepLines w:val="0"/>
              <w:widowControl/>
              <w:suppressLineNumbers w:val="0"/>
              <w:jc w:val="left"/>
              <w:textAlignment w:val="center"/>
              <w:rPr>
                <w:rFonts w:ascii="宋体" w:cs="Times New Roman"/>
                <w:color w:val="000000"/>
                <w:sz w:val="18"/>
                <w:szCs w:val="18"/>
              </w:rPr>
            </w:pPr>
            <w:r>
              <w:rPr>
                <w:rFonts w:hint="eastAsia" w:ascii="宋体" w:hAnsi="宋体" w:eastAsia="宋体" w:cs="宋体"/>
                <w:i w:val="0"/>
                <w:iCs w:val="0"/>
                <w:color w:val="000000"/>
                <w:kern w:val="0"/>
                <w:sz w:val="22"/>
                <w:szCs w:val="22"/>
                <w:u w:val="none"/>
                <w:lang w:val="en-US" w:eastAsia="zh-CN" w:bidi="ar"/>
              </w:rPr>
              <w:t xml:space="preserve">  住房公积金</w:t>
            </w:r>
          </w:p>
        </w:tc>
        <w:tc>
          <w:tcPr>
            <w:tcW w:w="2232"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14:paraId="7F5DDFBF">
            <w:pPr>
              <w:keepNext w:val="0"/>
              <w:keepLines w:val="0"/>
              <w:widowControl/>
              <w:suppressLineNumbers w:val="0"/>
              <w:jc w:val="right"/>
              <w:textAlignment w:val="center"/>
              <w:rPr>
                <w:rFonts w:hint="default" w:ascii="宋体" w:cs="Times New Roman"/>
                <w:color w:val="000000"/>
                <w:sz w:val="22"/>
                <w:szCs w:val="22"/>
                <w:lang w:val="en-US"/>
              </w:rPr>
            </w:pPr>
            <w:r>
              <w:rPr>
                <w:rFonts w:hint="eastAsia" w:ascii="宋体" w:hAnsi="宋体" w:eastAsia="宋体" w:cs="宋体"/>
                <w:i w:val="0"/>
                <w:iCs w:val="0"/>
                <w:color w:val="000000"/>
                <w:kern w:val="0"/>
                <w:sz w:val="22"/>
                <w:szCs w:val="22"/>
                <w:u w:val="none"/>
                <w:lang w:val="en-US" w:eastAsia="zh-CN" w:bidi="ar"/>
              </w:rPr>
              <w:t>38.28</w:t>
            </w:r>
          </w:p>
        </w:tc>
        <w:tc>
          <w:tcPr>
            <w:tcW w:w="2232"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14:paraId="543DD593">
            <w:pPr>
              <w:keepNext w:val="0"/>
              <w:keepLines w:val="0"/>
              <w:widowControl/>
              <w:suppressLineNumbers w:val="0"/>
              <w:jc w:val="right"/>
              <w:textAlignment w:val="center"/>
              <w:rPr>
                <w:rFonts w:hint="default" w:ascii="宋体" w:eastAsia="宋体" w:cs="Times New Roman"/>
                <w:color w:val="000000"/>
                <w:sz w:val="22"/>
                <w:szCs w:val="22"/>
                <w:lang w:val="en-US" w:eastAsia="zh-CN"/>
              </w:rPr>
            </w:pPr>
            <w:r>
              <w:rPr>
                <w:rFonts w:hint="eastAsia" w:ascii="宋体" w:hAnsi="宋体" w:eastAsia="宋体" w:cs="宋体"/>
                <w:i w:val="0"/>
                <w:iCs w:val="0"/>
                <w:color w:val="000000"/>
                <w:kern w:val="0"/>
                <w:sz w:val="22"/>
                <w:szCs w:val="22"/>
                <w:u w:val="none"/>
                <w:lang w:val="en-US" w:eastAsia="zh-CN" w:bidi="ar"/>
              </w:rPr>
              <w:t>38.28</w:t>
            </w:r>
          </w:p>
        </w:tc>
        <w:tc>
          <w:tcPr>
            <w:tcW w:w="2739"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14:paraId="6DAA2088">
            <w:pPr>
              <w:jc w:val="right"/>
              <w:rPr>
                <w:rFonts w:ascii="宋体" w:cs="Times New Roman"/>
                <w:color w:val="000000"/>
                <w:sz w:val="22"/>
                <w:szCs w:val="22"/>
              </w:rPr>
            </w:pPr>
          </w:p>
        </w:tc>
      </w:tr>
      <w:tr w14:paraId="42AE11A8">
        <w:tblPrEx>
          <w:tblCellMar>
            <w:top w:w="0" w:type="dxa"/>
            <w:left w:w="0" w:type="dxa"/>
            <w:bottom w:w="0" w:type="dxa"/>
            <w:right w:w="0" w:type="dxa"/>
          </w:tblCellMar>
        </w:tblPrEx>
        <w:trPr>
          <w:trHeight w:val="308" w:hRule="atLeast"/>
          <w:jc w:val="center"/>
        </w:trPr>
        <w:tc>
          <w:tcPr>
            <w:tcW w:w="10391" w:type="dxa"/>
            <w:gridSpan w:val="7"/>
            <w:tcBorders>
              <w:top w:val="single" w:color="auto" w:sz="4" w:space="0"/>
              <w:left w:val="nil"/>
              <w:bottom w:val="nil"/>
              <w:right w:val="nil"/>
            </w:tcBorders>
            <w:noWrap/>
            <w:tcMar>
              <w:top w:w="15" w:type="dxa"/>
              <w:left w:w="15" w:type="dxa"/>
              <w:right w:w="15" w:type="dxa"/>
            </w:tcMar>
            <w:vAlign w:val="center"/>
          </w:tcPr>
          <w:p w14:paraId="22436FA7">
            <w:pPr>
              <w:tabs>
                <w:tab w:val="left" w:pos="218"/>
              </w:tabs>
              <w:jc w:val="left"/>
              <w:rPr>
                <w:rFonts w:ascii="宋体" w:cs="Times New Roman"/>
                <w:color w:val="000000"/>
                <w:sz w:val="22"/>
                <w:szCs w:val="22"/>
              </w:rPr>
            </w:pPr>
            <w:r>
              <w:rPr>
                <w:rFonts w:hint="eastAsia" w:ascii="宋体" w:hAnsi="宋体" w:cs="宋体"/>
                <w:color w:val="000000"/>
                <w:sz w:val="22"/>
                <w:szCs w:val="22"/>
              </w:rPr>
              <w:t>注：本表反映</w:t>
            </w:r>
            <w:r>
              <w:rPr>
                <w:rFonts w:hint="eastAsia" w:ascii="宋体" w:hAnsi="宋体" w:cs="宋体"/>
                <w:color w:val="000000"/>
                <w:sz w:val="22"/>
                <w:szCs w:val="22"/>
                <w:lang w:eastAsia="zh-CN"/>
              </w:rPr>
              <w:t>部门</w:t>
            </w:r>
            <w:r>
              <w:rPr>
                <w:rFonts w:hint="eastAsia" w:ascii="宋体" w:hAnsi="宋体" w:cs="宋体"/>
                <w:color w:val="000000"/>
                <w:sz w:val="22"/>
                <w:szCs w:val="22"/>
              </w:rPr>
              <w:t>本年度一般公共预算财政拨款支出情况。</w:t>
            </w:r>
          </w:p>
        </w:tc>
      </w:tr>
    </w:tbl>
    <w:p w14:paraId="778D416D">
      <w:pPr>
        <w:rPr>
          <w:rFonts w:cs="Times New Roman"/>
        </w:rPr>
      </w:pPr>
      <w:r>
        <w:rPr>
          <w:rFonts w:cs="Times New Roman"/>
        </w:rPr>
        <w:br w:type="page"/>
      </w:r>
    </w:p>
    <w:tbl>
      <w:tblPr>
        <w:tblStyle w:val="11"/>
        <w:tblW w:w="10000" w:type="dxa"/>
        <w:jc w:val="center"/>
        <w:tblLayout w:type="fixed"/>
        <w:tblCellMar>
          <w:top w:w="0" w:type="dxa"/>
          <w:left w:w="0" w:type="dxa"/>
          <w:bottom w:w="0" w:type="dxa"/>
          <w:right w:w="0" w:type="dxa"/>
        </w:tblCellMar>
      </w:tblPr>
      <w:tblGrid>
        <w:gridCol w:w="896"/>
        <w:gridCol w:w="1932"/>
        <w:gridCol w:w="783"/>
        <w:gridCol w:w="655"/>
        <w:gridCol w:w="1599"/>
        <w:gridCol w:w="768"/>
        <w:gridCol w:w="744"/>
        <w:gridCol w:w="1891"/>
        <w:gridCol w:w="732"/>
      </w:tblGrid>
      <w:tr w14:paraId="79132B02">
        <w:tblPrEx>
          <w:tblCellMar>
            <w:top w:w="0" w:type="dxa"/>
            <w:left w:w="0" w:type="dxa"/>
            <w:bottom w:w="0" w:type="dxa"/>
            <w:right w:w="0" w:type="dxa"/>
          </w:tblCellMar>
        </w:tblPrEx>
        <w:trPr>
          <w:trHeight w:val="552" w:hRule="atLeast"/>
          <w:jc w:val="center"/>
        </w:trPr>
        <w:tc>
          <w:tcPr>
            <w:tcW w:w="10000" w:type="dxa"/>
            <w:gridSpan w:val="9"/>
            <w:tcBorders>
              <w:top w:val="nil"/>
              <w:left w:val="nil"/>
              <w:bottom w:val="nil"/>
              <w:right w:val="nil"/>
            </w:tcBorders>
            <w:tcMar>
              <w:top w:w="15" w:type="dxa"/>
              <w:left w:w="15" w:type="dxa"/>
              <w:right w:w="15" w:type="dxa"/>
            </w:tcMar>
            <w:vAlign w:val="center"/>
          </w:tcPr>
          <w:p w14:paraId="352B1CB8">
            <w:pPr>
              <w:widowControl/>
              <w:jc w:val="center"/>
              <w:textAlignment w:val="center"/>
              <w:rPr>
                <w:rFonts w:ascii="黑体" w:hAnsi="宋体" w:eastAsia="黑体" w:cs="Times New Roman"/>
                <w:color w:val="000000"/>
                <w:sz w:val="32"/>
                <w:szCs w:val="32"/>
              </w:rPr>
            </w:pPr>
            <w:r>
              <w:rPr>
                <w:rFonts w:hint="eastAsia" w:ascii="黑体" w:hAnsi="宋体" w:eastAsia="黑体" w:cs="黑体"/>
                <w:color w:val="000000"/>
                <w:kern w:val="0"/>
                <w:sz w:val="32"/>
                <w:szCs w:val="32"/>
              </w:rPr>
              <w:t>一般公共预算财政拨款基本支出决算明细表</w:t>
            </w:r>
          </w:p>
        </w:tc>
      </w:tr>
      <w:tr w14:paraId="75836764">
        <w:tblPrEx>
          <w:tblCellMar>
            <w:top w:w="0" w:type="dxa"/>
            <w:left w:w="0" w:type="dxa"/>
            <w:bottom w:w="0" w:type="dxa"/>
            <w:right w:w="0" w:type="dxa"/>
          </w:tblCellMar>
        </w:tblPrEx>
        <w:trPr>
          <w:trHeight w:val="165" w:hRule="atLeast"/>
          <w:jc w:val="center"/>
        </w:trPr>
        <w:tc>
          <w:tcPr>
            <w:tcW w:w="896" w:type="dxa"/>
            <w:tcBorders>
              <w:top w:val="nil"/>
              <w:left w:val="nil"/>
              <w:bottom w:val="nil"/>
              <w:right w:val="nil"/>
            </w:tcBorders>
            <w:noWrap/>
            <w:tcMar>
              <w:top w:w="15" w:type="dxa"/>
              <w:left w:w="15" w:type="dxa"/>
              <w:right w:w="15" w:type="dxa"/>
            </w:tcMar>
            <w:vAlign w:val="bottom"/>
          </w:tcPr>
          <w:p w14:paraId="2CA20047">
            <w:pPr>
              <w:rPr>
                <w:rFonts w:ascii="Arial" w:hAnsi="Arial" w:cs="Arial"/>
                <w:color w:val="000000"/>
                <w:sz w:val="20"/>
                <w:szCs w:val="20"/>
              </w:rPr>
            </w:pPr>
          </w:p>
        </w:tc>
        <w:tc>
          <w:tcPr>
            <w:tcW w:w="1932" w:type="dxa"/>
            <w:tcBorders>
              <w:top w:val="nil"/>
              <w:left w:val="nil"/>
              <w:bottom w:val="nil"/>
              <w:right w:val="nil"/>
            </w:tcBorders>
            <w:tcMar>
              <w:top w:w="15" w:type="dxa"/>
              <w:left w:w="15" w:type="dxa"/>
              <w:right w:w="15" w:type="dxa"/>
            </w:tcMar>
            <w:vAlign w:val="bottom"/>
          </w:tcPr>
          <w:p w14:paraId="04F4E5F8">
            <w:pPr>
              <w:rPr>
                <w:rFonts w:ascii="Arial" w:hAnsi="Arial" w:cs="Arial"/>
                <w:color w:val="000000"/>
                <w:sz w:val="20"/>
                <w:szCs w:val="20"/>
              </w:rPr>
            </w:pPr>
          </w:p>
        </w:tc>
        <w:tc>
          <w:tcPr>
            <w:tcW w:w="783" w:type="dxa"/>
            <w:tcBorders>
              <w:top w:val="nil"/>
              <w:left w:val="nil"/>
              <w:bottom w:val="nil"/>
              <w:right w:val="nil"/>
            </w:tcBorders>
            <w:noWrap/>
            <w:tcMar>
              <w:top w:w="15" w:type="dxa"/>
              <w:left w:w="15" w:type="dxa"/>
              <w:right w:w="15" w:type="dxa"/>
            </w:tcMar>
            <w:vAlign w:val="bottom"/>
          </w:tcPr>
          <w:p w14:paraId="090E371C">
            <w:pPr>
              <w:rPr>
                <w:rFonts w:ascii="Arial" w:hAnsi="Arial" w:cs="Arial"/>
                <w:color w:val="000000"/>
                <w:sz w:val="20"/>
                <w:szCs w:val="20"/>
              </w:rPr>
            </w:pPr>
          </w:p>
        </w:tc>
        <w:tc>
          <w:tcPr>
            <w:tcW w:w="655" w:type="dxa"/>
            <w:tcBorders>
              <w:top w:val="nil"/>
              <w:left w:val="nil"/>
              <w:bottom w:val="nil"/>
              <w:right w:val="nil"/>
            </w:tcBorders>
            <w:noWrap/>
            <w:tcMar>
              <w:top w:w="15" w:type="dxa"/>
              <w:left w:w="15" w:type="dxa"/>
              <w:right w:w="15" w:type="dxa"/>
            </w:tcMar>
            <w:vAlign w:val="bottom"/>
          </w:tcPr>
          <w:p w14:paraId="40A7EAAD">
            <w:pPr>
              <w:rPr>
                <w:rFonts w:ascii="Arial" w:hAnsi="Arial" w:cs="Arial"/>
                <w:color w:val="000000"/>
                <w:sz w:val="20"/>
                <w:szCs w:val="20"/>
              </w:rPr>
            </w:pPr>
          </w:p>
        </w:tc>
        <w:tc>
          <w:tcPr>
            <w:tcW w:w="1599" w:type="dxa"/>
            <w:tcBorders>
              <w:top w:val="nil"/>
              <w:left w:val="nil"/>
              <w:bottom w:val="nil"/>
              <w:right w:val="nil"/>
            </w:tcBorders>
            <w:tcMar>
              <w:top w:w="15" w:type="dxa"/>
              <w:left w:w="15" w:type="dxa"/>
              <w:right w:w="15" w:type="dxa"/>
            </w:tcMar>
            <w:vAlign w:val="bottom"/>
          </w:tcPr>
          <w:p w14:paraId="651B6BD7">
            <w:pPr>
              <w:rPr>
                <w:rFonts w:ascii="Arial" w:hAnsi="Arial" w:cs="Arial"/>
                <w:color w:val="000000"/>
                <w:sz w:val="20"/>
                <w:szCs w:val="20"/>
              </w:rPr>
            </w:pPr>
          </w:p>
        </w:tc>
        <w:tc>
          <w:tcPr>
            <w:tcW w:w="768" w:type="dxa"/>
            <w:tcBorders>
              <w:top w:val="nil"/>
              <w:left w:val="nil"/>
              <w:bottom w:val="nil"/>
              <w:right w:val="nil"/>
            </w:tcBorders>
            <w:noWrap/>
            <w:tcMar>
              <w:top w:w="15" w:type="dxa"/>
              <w:left w:w="15" w:type="dxa"/>
              <w:right w:w="15" w:type="dxa"/>
            </w:tcMar>
            <w:vAlign w:val="bottom"/>
          </w:tcPr>
          <w:p w14:paraId="24BE939D">
            <w:pPr>
              <w:rPr>
                <w:rFonts w:ascii="Arial" w:hAnsi="Arial" w:cs="Arial"/>
                <w:color w:val="000000"/>
                <w:sz w:val="20"/>
                <w:szCs w:val="20"/>
              </w:rPr>
            </w:pPr>
          </w:p>
        </w:tc>
        <w:tc>
          <w:tcPr>
            <w:tcW w:w="744" w:type="dxa"/>
            <w:tcBorders>
              <w:top w:val="nil"/>
              <w:left w:val="nil"/>
              <w:bottom w:val="nil"/>
              <w:right w:val="nil"/>
            </w:tcBorders>
            <w:noWrap/>
            <w:tcMar>
              <w:top w:w="15" w:type="dxa"/>
              <w:left w:w="15" w:type="dxa"/>
              <w:right w:w="15" w:type="dxa"/>
            </w:tcMar>
            <w:vAlign w:val="bottom"/>
          </w:tcPr>
          <w:p w14:paraId="3167C49F">
            <w:pPr>
              <w:rPr>
                <w:rFonts w:ascii="Arial" w:hAnsi="Arial" w:cs="Arial"/>
                <w:color w:val="000000"/>
                <w:sz w:val="20"/>
                <w:szCs w:val="20"/>
              </w:rPr>
            </w:pPr>
          </w:p>
        </w:tc>
        <w:tc>
          <w:tcPr>
            <w:tcW w:w="2623" w:type="dxa"/>
            <w:gridSpan w:val="2"/>
            <w:tcBorders>
              <w:top w:val="nil"/>
              <w:left w:val="nil"/>
              <w:bottom w:val="nil"/>
              <w:right w:val="nil"/>
            </w:tcBorders>
            <w:noWrap/>
            <w:tcMar>
              <w:top w:w="15" w:type="dxa"/>
              <w:left w:w="15" w:type="dxa"/>
              <w:right w:w="15" w:type="dxa"/>
            </w:tcMar>
            <w:vAlign w:val="bottom"/>
          </w:tcPr>
          <w:p w14:paraId="55AB2175">
            <w:pPr>
              <w:widowControl/>
              <w:jc w:val="right"/>
              <w:textAlignment w:val="bottom"/>
              <w:rPr>
                <w:rFonts w:ascii="宋体" w:cs="Times New Roman"/>
                <w:color w:val="000000"/>
                <w:sz w:val="18"/>
                <w:szCs w:val="18"/>
              </w:rPr>
            </w:pPr>
            <w:r>
              <w:rPr>
                <w:rFonts w:hint="eastAsia" w:ascii="宋体" w:hAnsi="宋体" w:cs="宋体"/>
                <w:color w:val="000000"/>
                <w:kern w:val="0"/>
                <w:sz w:val="18"/>
                <w:szCs w:val="18"/>
              </w:rPr>
              <w:t>公开</w:t>
            </w:r>
            <w:r>
              <w:rPr>
                <w:rFonts w:ascii="宋体" w:hAnsi="宋体" w:cs="宋体"/>
                <w:color w:val="000000"/>
                <w:kern w:val="0"/>
                <w:sz w:val="18"/>
                <w:szCs w:val="18"/>
              </w:rPr>
              <w:t>06</w:t>
            </w:r>
            <w:r>
              <w:rPr>
                <w:rFonts w:hint="eastAsia" w:ascii="宋体" w:hAnsi="宋体" w:cs="宋体"/>
                <w:color w:val="000000"/>
                <w:kern w:val="0"/>
                <w:sz w:val="18"/>
                <w:szCs w:val="18"/>
              </w:rPr>
              <w:t>表</w:t>
            </w:r>
          </w:p>
        </w:tc>
      </w:tr>
      <w:tr w14:paraId="1AE70A5F">
        <w:tblPrEx>
          <w:tblCellMar>
            <w:top w:w="0" w:type="dxa"/>
            <w:left w:w="0" w:type="dxa"/>
            <w:bottom w:w="0" w:type="dxa"/>
            <w:right w:w="0" w:type="dxa"/>
          </w:tblCellMar>
        </w:tblPrEx>
        <w:trPr>
          <w:trHeight w:val="155" w:hRule="atLeast"/>
          <w:jc w:val="center"/>
        </w:trPr>
        <w:tc>
          <w:tcPr>
            <w:tcW w:w="896" w:type="dxa"/>
            <w:tcBorders>
              <w:top w:val="nil"/>
              <w:left w:val="nil"/>
              <w:bottom w:val="nil"/>
              <w:right w:val="nil"/>
            </w:tcBorders>
            <w:noWrap/>
            <w:tcMar>
              <w:top w:w="15" w:type="dxa"/>
              <w:left w:w="15" w:type="dxa"/>
              <w:right w:w="15" w:type="dxa"/>
            </w:tcMar>
            <w:vAlign w:val="bottom"/>
          </w:tcPr>
          <w:p w14:paraId="16116266">
            <w:pPr>
              <w:widowControl/>
              <w:jc w:val="left"/>
              <w:textAlignment w:val="bottom"/>
              <w:rPr>
                <w:rFonts w:ascii="宋体" w:cs="Times New Roman"/>
                <w:color w:val="000000"/>
                <w:sz w:val="20"/>
                <w:szCs w:val="20"/>
              </w:rPr>
            </w:pPr>
            <w:r>
              <w:rPr>
                <w:rFonts w:hint="eastAsia" w:ascii="宋体" w:hAnsi="宋体" w:cs="宋体"/>
                <w:color w:val="000000"/>
                <w:kern w:val="0"/>
                <w:sz w:val="20"/>
                <w:szCs w:val="20"/>
                <w:lang w:eastAsia="zh-CN"/>
              </w:rPr>
              <w:t>部门</w:t>
            </w:r>
            <w:r>
              <w:rPr>
                <w:rFonts w:hint="eastAsia" w:ascii="宋体" w:hAnsi="宋体" w:cs="宋体"/>
                <w:color w:val="000000"/>
                <w:kern w:val="0"/>
                <w:sz w:val="20"/>
                <w:szCs w:val="20"/>
              </w:rPr>
              <w:t>：</w:t>
            </w:r>
          </w:p>
        </w:tc>
        <w:tc>
          <w:tcPr>
            <w:tcW w:w="4969" w:type="dxa"/>
            <w:gridSpan w:val="4"/>
            <w:tcBorders>
              <w:top w:val="nil"/>
              <w:left w:val="nil"/>
              <w:bottom w:val="nil"/>
              <w:right w:val="nil"/>
            </w:tcBorders>
            <w:tcMar>
              <w:top w:w="15" w:type="dxa"/>
              <w:left w:w="15" w:type="dxa"/>
              <w:right w:w="15" w:type="dxa"/>
            </w:tcMar>
            <w:vAlign w:val="bottom"/>
          </w:tcPr>
          <w:p w14:paraId="7E64D3A8">
            <w:pPr>
              <w:rPr>
                <w:rFonts w:ascii="Arial" w:hAnsi="Arial" w:cs="Arial"/>
                <w:color w:val="000000"/>
                <w:sz w:val="20"/>
                <w:szCs w:val="20"/>
              </w:rPr>
            </w:pPr>
            <w:r>
              <w:rPr>
                <w:rFonts w:hint="eastAsia" w:ascii="Arial" w:hAnsi="Arial" w:cs="Arial"/>
                <w:color w:val="000000"/>
                <w:sz w:val="20"/>
                <w:szCs w:val="20"/>
                <w:lang w:eastAsia="zh-CN"/>
              </w:rPr>
              <w:t>石家庄市鹿泉区人民代表大会常务委员会</w:t>
            </w:r>
          </w:p>
        </w:tc>
        <w:tc>
          <w:tcPr>
            <w:tcW w:w="768" w:type="dxa"/>
            <w:tcBorders>
              <w:top w:val="nil"/>
              <w:left w:val="nil"/>
              <w:bottom w:val="nil"/>
              <w:right w:val="nil"/>
            </w:tcBorders>
            <w:noWrap/>
            <w:tcMar>
              <w:top w:w="15" w:type="dxa"/>
              <w:left w:w="15" w:type="dxa"/>
              <w:right w:w="15" w:type="dxa"/>
            </w:tcMar>
            <w:vAlign w:val="bottom"/>
          </w:tcPr>
          <w:p w14:paraId="3C4DEAFF">
            <w:pPr>
              <w:rPr>
                <w:rFonts w:ascii="Arial" w:hAnsi="Arial" w:cs="Arial"/>
                <w:color w:val="000000"/>
                <w:sz w:val="20"/>
                <w:szCs w:val="20"/>
              </w:rPr>
            </w:pPr>
          </w:p>
        </w:tc>
        <w:tc>
          <w:tcPr>
            <w:tcW w:w="744" w:type="dxa"/>
            <w:tcBorders>
              <w:top w:val="nil"/>
              <w:left w:val="nil"/>
              <w:bottom w:val="nil"/>
              <w:right w:val="nil"/>
            </w:tcBorders>
            <w:noWrap/>
            <w:tcMar>
              <w:top w:w="15" w:type="dxa"/>
              <w:left w:w="15" w:type="dxa"/>
              <w:right w:w="15" w:type="dxa"/>
            </w:tcMar>
            <w:vAlign w:val="bottom"/>
          </w:tcPr>
          <w:p w14:paraId="04B30900">
            <w:pPr>
              <w:rPr>
                <w:rFonts w:ascii="Arial" w:hAnsi="Arial" w:cs="Arial"/>
                <w:color w:val="000000"/>
                <w:sz w:val="20"/>
                <w:szCs w:val="20"/>
              </w:rPr>
            </w:pPr>
          </w:p>
        </w:tc>
        <w:tc>
          <w:tcPr>
            <w:tcW w:w="2623" w:type="dxa"/>
            <w:gridSpan w:val="2"/>
            <w:tcBorders>
              <w:top w:val="nil"/>
              <w:left w:val="nil"/>
              <w:bottom w:val="nil"/>
              <w:right w:val="nil"/>
            </w:tcBorders>
            <w:noWrap/>
            <w:tcMar>
              <w:top w:w="15" w:type="dxa"/>
              <w:left w:w="15" w:type="dxa"/>
              <w:right w:w="15" w:type="dxa"/>
            </w:tcMar>
            <w:vAlign w:val="bottom"/>
          </w:tcPr>
          <w:p w14:paraId="5E276F17">
            <w:pPr>
              <w:widowControl/>
              <w:jc w:val="right"/>
              <w:textAlignment w:val="bottom"/>
              <w:rPr>
                <w:rFonts w:ascii="宋体" w:cs="Times New Roman"/>
                <w:color w:val="000000"/>
                <w:sz w:val="18"/>
                <w:szCs w:val="18"/>
              </w:rPr>
            </w:pPr>
            <w:r>
              <w:rPr>
                <w:rFonts w:hint="eastAsia" w:ascii="宋体" w:hAnsi="宋体" w:cs="宋体"/>
                <w:color w:val="000000"/>
                <w:kern w:val="0"/>
                <w:sz w:val="18"/>
                <w:szCs w:val="18"/>
              </w:rPr>
              <w:t>金额</w:t>
            </w:r>
            <w:r>
              <w:rPr>
                <w:rFonts w:hint="eastAsia" w:ascii="宋体" w:hAnsi="宋体" w:cs="宋体"/>
                <w:color w:val="000000"/>
                <w:kern w:val="0"/>
                <w:sz w:val="18"/>
                <w:szCs w:val="18"/>
                <w:lang w:eastAsia="zh-CN"/>
              </w:rPr>
              <w:t>单位</w:t>
            </w:r>
            <w:r>
              <w:rPr>
                <w:rFonts w:hint="eastAsia" w:ascii="宋体" w:hAnsi="宋体" w:cs="宋体"/>
                <w:color w:val="000000"/>
                <w:kern w:val="0"/>
                <w:sz w:val="18"/>
                <w:szCs w:val="18"/>
              </w:rPr>
              <w:t>：万元</w:t>
            </w:r>
          </w:p>
        </w:tc>
      </w:tr>
      <w:tr w14:paraId="4D5E1D2D">
        <w:tblPrEx>
          <w:tblCellMar>
            <w:top w:w="0" w:type="dxa"/>
            <w:left w:w="0" w:type="dxa"/>
            <w:bottom w:w="0" w:type="dxa"/>
            <w:right w:w="0" w:type="dxa"/>
          </w:tblCellMar>
        </w:tblPrEx>
        <w:trPr>
          <w:trHeight w:val="249" w:hRule="atLeast"/>
          <w:jc w:val="center"/>
        </w:trPr>
        <w:tc>
          <w:tcPr>
            <w:tcW w:w="3611" w:type="dxa"/>
            <w:gridSpan w:val="3"/>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2B922512">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人员经费</w:t>
            </w:r>
          </w:p>
        </w:tc>
        <w:tc>
          <w:tcPr>
            <w:tcW w:w="6389" w:type="dxa"/>
            <w:gridSpan w:val="6"/>
            <w:tcBorders>
              <w:top w:val="single" w:color="000000" w:sz="4" w:space="0"/>
              <w:left w:val="nil"/>
              <w:bottom w:val="single" w:color="000000" w:sz="4" w:space="0"/>
              <w:right w:val="single" w:color="000000" w:sz="4" w:space="0"/>
            </w:tcBorders>
            <w:noWrap/>
            <w:tcMar>
              <w:top w:w="15" w:type="dxa"/>
              <w:left w:w="15" w:type="dxa"/>
              <w:right w:w="15" w:type="dxa"/>
            </w:tcMar>
            <w:vAlign w:val="center"/>
          </w:tcPr>
          <w:p w14:paraId="0AE7B616">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公用经费</w:t>
            </w:r>
          </w:p>
        </w:tc>
      </w:tr>
      <w:tr w14:paraId="4F12E7D9">
        <w:tblPrEx>
          <w:tblCellMar>
            <w:top w:w="0" w:type="dxa"/>
            <w:left w:w="0" w:type="dxa"/>
            <w:bottom w:w="0" w:type="dxa"/>
            <w:right w:w="0" w:type="dxa"/>
          </w:tblCellMar>
        </w:tblPrEx>
        <w:trPr>
          <w:trHeight w:val="362" w:hRule="atLeast"/>
          <w:jc w:val="center"/>
        </w:trPr>
        <w:tc>
          <w:tcPr>
            <w:tcW w:w="896" w:type="dxa"/>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14:paraId="0B288AD4">
            <w:pPr>
              <w:widowControl/>
              <w:jc w:val="center"/>
              <w:textAlignment w:val="center"/>
              <w:rPr>
                <w:rFonts w:ascii="宋体" w:cs="Times New Roman"/>
                <w:color w:val="000000"/>
                <w:kern w:val="0"/>
                <w:sz w:val="22"/>
                <w:szCs w:val="22"/>
              </w:rPr>
            </w:pPr>
            <w:r>
              <w:rPr>
                <w:rFonts w:hint="eastAsia" w:ascii="宋体" w:hAnsi="宋体" w:cs="宋体"/>
                <w:color w:val="000000"/>
                <w:kern w:val="0"/>
                <w:sz w:val="22"/>
                <w:szCs w:val="22"/>
              </w:rPr>
              <w:t>科目</w:t>
            </w:r>
          </w:p>
          <w:p w14:paraId="0143F139">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编码</w:t>
            </w:r>
          </w:p>
        </w:tc>
        <w:tc>
          <w:tcPr>
            <w:tcW w:w="1932" w:type="dxa"/>
            <w:vMerge w:val="restart"/>
            <w:tcBorders>
              <w:top w:val="nil"/>
              <w:left w:val="nil"/>
              <w:bottom w:val="single" w:color="000000" w:sz="4" w:space="0"/>
              <w:right w:val="single" w:color="000000" w:sz="4" w:space="0"/>
            </w:tcBorders>
            <w:tcMar>
              <w:top w:w="15" w:type="dxa"/>
              <w:left w:w="15" w:type="dxa"/>
              <w:right w:w="15" w:type="dxa"/>
            </w:tcMar>
            <w:vAlign w:val="center"/>
          </w:tcPr>
          <w:p w14:paraId="0BEAA57C">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科目名称</w:t>
            </w:r>
          </w:p>
        </w:tc>
        <w:tc>
          <w:tcPr>
            <w:tcW w:w="783" w:type="dxa"/>
            <w:vMerge w:val="restart"/>
            <w:tcBorders>
              <w:top w:val="nil"/>
              <w:left w:val="nil"/>
              <w:bottom w:val="single" w:color="000000" w:sz="4" w:space="0"/>
              <w:right w:val="single" w:color="000000" w:sz="4" w:space="0"/>
            </w:tcBorders>
            <w:tcMar>
              <w:top w:w="15" w:type="dxa"/>
              <w:left w:w="15" w:type="dxa"/>
              <w:right w:w="15" w:type="dxa"/>
            </w:tcMar>
            <w:vAlign w:val="center"/>
          </w:tcPr>
          <w:p w14:paraId="73C4D4C9">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决算数</w:t>
            </w:r>
          </w:p>
        </w:tc>
        <w:tc>
          <w:tcPr>
            <w:tcW w:w="655" w:type="dxa"/>
            <w:vMerge w:val="restart"/>
            <w:tcBorders>
              <w:top w:val="nil"/>
              <w:left w:val="nil"/>
              <w:bottom w:val="single" w:color="000000" w:sz="4" w:space="0"/>
              <w:right w:val="single" w:color="000000" w:sz="4" w:space="0"/>
            </w:tcBorders>
            <w:tcMar>
              <w:top w:w="15" w:type="dxa"/>
              <w:left w:w="15" w:type="dxa"/>
              <w:right w:w="15" w:type="dxa"/>
            </w:tcMar>
            <w:vAlign w:val="center"/>
          </w:tcPr>
          <w:p w14:paraId="6003C599">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科目编码</w:t>
            </w:r>
          </w:p>
        </w:tc>
        <w:tc>
          <w:tcPr>
            <w:tcW w:w="1599" w:type="dxa"/>
            <w:vMerge w:val="restart"/>
            <w:tcBorders>
              <w:top w:val="nil"/>
              <w:left w:val="nil"/>
              <w:bottom w:val="single" w:color="000000" w:sz="4" w:space="0"/>
              <w:right w:val="single" w:color="000000" w:sz="4" w:space="0"/>
            </w:tcBorders>
            <w:tcMar>
              <w:top w:w="15" w:type="dxa"/>
              <w:left w:w="15" w:type="dxa"/>
              <w:right w:w="15" w:type="dxa"/>
            </w:tcMar>
            <w:vAlign w:val="center"/>
          </w:tcPr>
          <w:p w14:paraId="242E94EF">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科目名称</w:t>
            </w:r>
          </w:p>
        </w:tc>
        <w:tc>
          <w:tcPr>
            <w:tcW w:w="768" w:type="dxa"/>
            <w:vMerge w:val="restart"/>
            <w:tcBorders>
              <w:top w:val="nil"/>
              <w:left w:val="nil"/>
              <w:bottom w:val="single" w:color="000000" w:sz="4" w:space="0"/>
              <w:right w:val="single" w:color="000000" w:sz="4" w:space="0"/>
            </w:tcBorders>
            <w:tcMar>
              <w:top w:w="15" w:type="dxa"/>
              <w:left w:w="15" w:type="dxa"/>
              <w:right w:w="15" w:type="dxa"/>
            </w:tcMar>
            <w:vAlign w:val="center"/>
          </w:tcPr>
          <w:p w14:paraId="7584CEE6">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决算数</w:t>
            </w:r>
          </w:p>
        </w:tc>
        <w:tc>
          <w:tcPr>
            <w:tcW w:w="744" w:type="dxa"/>
            <w:vMerge w:val="restart"/>
            <w:tcBorders>
              <w:top w:val="nil"/>
              <w:left w:val="nil"/>
              <w:bottom w:val="single" w:color="000000" w:sz="4" w:space="0"/>
              <w:right w:val="single" w:color="000000" w:sz="4" w:space="0"/>
            </w:tcBorders>
            <w:tcMar>
              <w:top w:w="15" w:type="dxa"/>
              <w:left w:w="15" w:type="dxa"/>
              <w:right w:w="15" w:type="dxa"/>
            </w:tcMar>
            <w:vAlign w:val="center"/>
          </w:tcPr>
          <w:p w14:paraId="6158378A">
            <w:pPr>
              <w:widowControl/>
              <w:jc w:val="center"/>
              <w:textAlignment w:val="center"/>
              <w:rPr>
                <w:rFonts w:ascii="宋体" w:cs="Times New Roman"/>
                <w:color w:val="000000"/>
                <w:kern w:val="0"/>
                <w:sz w:val="22"/>
                <w:szCs w:val="22"/>
              </w:rPr>
            </w:pPr>
            <w:r>
              <w:rPr>
                <w:rFonts w:hint="eastAsia" w:ascii="宋体" w:hAnsi="宋体" w:cs="宋体"/>
                <w:color w:val="000000"/>
                <w:kern w:val="0"/>
                <w:sz w:val="22"/>
                <w:szCs w:val="22"/>
              </w:rPr>
              <w:t>科目</w:t>
            </w:r>
          </w:p>
          <w:p w14:paraId="2EC7977A">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编码</w:t>
            </w:r>
          </w:p>
        </w:tc>
        <w:tc>
          <w:tcPr>
            <w:tcW w:w="1891" w:type="dxa"/>
            <w:vMerge w:val="restart"/>
            <w:tcBorders>
              <w:top w:val="nil"/>
              <w:left w:val="nil"/>
              <w:bottom w:val="single" w:color="000000" w:sz="4" w:space="0"/>
              <w:right w:val="single" w:color="000000" w:sz="4" w:space="0"/>
            </w:tcBorders>
            <w:tcMar>
              <w:top w:w="15" w:type="dxa"/>
              <w:left w:w="15" w:type="dxa"/>
              <w:right w:w="15" w:type="dxa"/>
            </w:tcMar>
            <w:vAlign w:val="center"/>
          </w:tcPr>
          <w:p w14:paraId="300DA17A">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科目名称</w:t>
            </w:r>
          </w:p>
        </w:tc>
        <w:tc>
          <w:tcPr>
            <w:tcW w:w="732" w:type="dxa"/>
            <w:vMerge w:val="restart"/>
            <w:tcBorders>
              <w:top w:val="nil"/>
              <w:left w:val="nil"/>
              <w:bottom w:val="single" w:color="000000" w:sz="4" w:space="0"/>
              <w:right w:val="single" w:color="000000" w:sz="4" w:space="0"/>
            </w:tcBorders>
            <w:tcMar>
              <w:top w:w="15" w:type="dxa"/>
              <w:left w:w="15" w:type="dxa"/>
              <w:right w:w="15" w:type="dxa"/>
            </w:tcMar>
            <w:vAlign w:val="center"/>
          </w:tcPr>
          <w:p w14:paraId="05FB0C27">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决算数</w:t>
            </w:r>
          </w:p>
        </w:tc>
      </w:tr>
      <w:tr w14:paraId="03EE79F6">
        <w:tblPrEx>
          <w:tblCellMar>
            <w:top w:w="0" w:type="dxa"/>
            <w:left w:w="0" w:type="dxa"/>
            <w:bottom w:w="0" w:type="dxa"/>
            <w:right w:w="0" w:type="dxa"/>
          </w:tblCellMar>
        </w:tblPrEx>
        <w:trPr>
          <w:trHeight w:val="312" w:hRule="atLeast"/>
          <w:jc w:val="center"/>
        </w:trPr>
        <w:tc>
          <w:tcPr>
            <w:tcW w:w="896" w:type="dxa"/>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14:paraId="18EACC92">
            <w:pPr>
              <w:jc w:val="center"/>
              <w:rPr>
                <w:rFonts w:ascii="宋体" w:cs="Times New Roman"/>
                <w:color w:val="000000"/>
                <w:sz w:val="22"/>
                <w:szCs w:val="22"/>
              </w:rPr>
            </w:pPr>
          </w:p>
        </w:tc>
        <w:tc>
          <w:tcPr>
            <w:tcW w:w="1932" w:type="dxa"/>
            <w:vMerge w:val="continue"/>
            <w:tcBorders>
              <w:top w:val="nil"/>
              <w:left w:val="nil"/>
              <w:bottom w:val="single" w:color="000000" w:sz="4" w:space="0"/>
              <w:right w:val="single" w:color="000000" w:sz="4" w:space="0"/>
            </w:tcBorders>
            <w:tcMar>
              <w:top w:w="15" w:type="dxa"/>
              <w:left w:w="15" w:type="dxa"/>
              <w:right w:w="15" w:type="dxa"/>
            </w:tcMar>
            <w:vAlign w:val="center"/>
          </w:tcPr>
          <w:p w14:paraId="67F06A8F">
            <w:pPr>
              <w:jc w:val="center"/>
              <w:rPr>
                <w:rFonts w:ascii="宋体" w:cs="Times New Roman"/>
                <w:color w:val="000000"/>
                <w:sz w:val="22"/>
                <w:szCs w:val="22"/>
              </w:rPr>
            </w:pPr>
          </w:p>
        </w:tc>
        <w:tc>
          <w:tcPr>
            <w:tcW w:w="783" w:type="dxa"/>
            <w:vMerge w:val="continue"/>
            <w:tcBorders>
              <w:top w:val="nil"/>
              <w:left w:val="nil"/>
              <w:bottom w:val="single" w:color="000000" w:sz="4" w:space="0"/>
              <w:right w:val="single" w:color="000000" w:sz="4" w:space="0"/>
            </w:tcBorders>
            <w:tcMar>
              <w:top w:w="15" w:type="dxa"/>
              <w:left w:w="15" w:type="dxa"/>
              <w:right w:w="15" w:type="dxa"/>
            </w:tcMar>
            <w:vAlign w:val="center"/>
          </w:tcPr>
          <w:p w14:paraId="3D45EA0E">
            <w:pPr>
              <w:jc w:val="center"/>
              <w:rPr>
                <w:rFonts w:ascii="宋体" w:cs="Times New Roman"/>
                <w:color w:val="000000"/>
                <w:sz w:val="22"/>
                <w:szCs w:val="22"/>
              </w:rPr>
            </w:pPr>
          </w:p>
        </w:tc>
        <w:tc>
          <w:tcPr>
            <w:tcW w:w="655" w:type="dxa"/>
            <w:vMerge w:val="continue"/>
            <w:tcBorders>
              <w:top w:val="nil"/>
              <w:left w:val="nil"/>
              <w:bottom w:val="single" w:color="000000" w:sz="4" w:space="0"/>
              <w:right w:val="single" w:color="000000" w:sz="4" w:space="0"/>
            </w:tcBorders>
            <w:tcMar>
              <w:top w:w="15" w:type="dxa"/>
              <w:left w:w="15" w:type="dxa"/>
              <w:right w:w="15" w:type="dxa"/>
            </w:tcMar>
            <w:vAlign w:val="center"/>
          </w:tcPr>
          <w:p w14:paraId="49E6FC57">
            <w:pPr>
              <w:jc w:val="center"/>
              <w:rPr>
                <w:rFonts w:ascii="宋体" w:cs="Times New Roman"/>
                <w:color w:val="000000"/>
                <w:sz w:val="22"/>
                <w:szCs w:val="22"/>
              </w:rPr>
            </w:pPr>
          </w:p>
        </w:tc>
        <w:tc>
          <w:tcPr>
            <w:tcW w:w="1599" w:type="dxa"/>
            <w:vMerge w:val="continue"/>
            <w:tcBorders>
              <w:top w:val="nil"/>
              <w:left w:val="nil"/>
              <w:bottom w:val="single" w:color="000000" w:sz="4" w:space="0"/>
              <w:right w:val="single" w:color="000000" w:sz="4" w:space="0"/>
            </w:tcBorders>
            <w:tcMar>
              <w:top w:w="15" w:type="dxa"/>
              <w:left w:w="15" w:type="dxa"/>
              <w:right w:w="15" w:type="dxa"/>
            </w:tcMar>
            <w:vAlign w:val="center"/>
          </w:tcPr>
          <w:p w14:paraId="4C8C3223">
            <w:pPr>
              <w:jc w:val="center"/>
              <w:rPr>
                <w:rFonts w:ascii="宋体" w:cs="Times New Roman"/>
                <w:color w:val="000000"/>
                <w:sz w:val="22"/>
                <w:szCs w:val="22"/>
              </w:rPr>
            </w:pPr>
          </w:p>
        </w:tc>
        <w:tc>
          <w:tcPr>
            <w:tcW w:w="768" w:type="dxa"/>
            <w:vMerge w:val="continue"/>
            <w:tcBorders>
              <w:top w:val="nil"/>
              <w:left w:val="nil"/>
              <w:bottom w:val="single" w:color="000000" w:sz="4" w:space="0"/>
              <w:right w:val="single" w:color="000000" w:sz="4" w:space="0"/>
            </w:tcBorders>
            <w:tcMar>
              <w:top w:w="15" w:type="dxa"/>
              <w:left w:w="15" w:type="dxa"/>
              <w:right w:w="15" w:type="dxa"/>
            </w:tcMar>
            <w:vAlign w:val="center"/>
          </w:tcPr>
          <w:p w14:paraId="65386A39">
            <w:pPr>
              <w:jc w:val="center"/>
              <w:rPr>
                <w:rFonts w:ascii="宋体" w:cs="Times New Roman"/>
                <w:color w:val="000000"/>
                <w:sz w:val="22"/>
                <w:szCs w:val="22"/>
              </w:rPr>
            </w:pPr>
          </w:p>
        </w:tc>
        <w:tc>
          <w:tcPr>
            <w:tcW w:w="744" w:type="dxa"/>
            <w:vMerge w:val="continue"/>
            <w:tcBorders>
              <w:top w:val="nil"/>
              <w:left w:val="nil"/>
              <w:bottom w:val="single" w:color="000000" w:sz="4" w:space="0"/>
              <w:right w:val="single" w:color="000000" w:sz="4" w:space="0"/>
            </w:tcBorders>
            <w:tcMar>
              <w:top w:w="15" w:type="dxa"/>
              <w:left w:w="15" w:type="dxa"/>
              <w:right w:w="15" w:type="dxa"/>
            </w:tcMar>
            <w:vAlign w:val="center"/>
          </w:tcPr>
          <w:p w14:paraId="666132F9">
            <w:pPr>
              <w:jc w:val="center"/>
              <w:rPr>
                <w:rFonts w:ascii="宋体" w:cs="Times New Roman"/>
                <w:color w:val="000000"/>
                <w:sz w:val="22"/>
                <w:szCs w:val="22"/>
              </w:rPr>
            </w:pPr>
          </w:p>
        </w:tc>
        <w:tc>
          <w:tcPr>
            <w:tcW w:w="1891" w:type="dxa"/>
            <w:vMerge w:val="continue"/>
            <w:tcBorders>
              <w:top w:val="nil"/>
              <w:left w:val="nil"/>
              <w:bottom w:val="single" w:color="000000" w:sz="4" w:space="0"/>
              <w:right w:val="single" w:color="000000" w:sz="4" w:space="0"/>
            </w:tcBorders>
            <w:tcMar>
              <w:top w:w="15" w:type="dxa"/>
              <w:left w:w="15" w:type="dxa"/>
              <w:right w:w="15" w:type="dxa"/>
            </w:tcMar>
            <w:vAlign w:val="center"/>
          </w:tcPr>
          <w:p w14:paraId="655E6306">
            <w:pPr>
              <w:jc w:val="center"/>
              <w:rPr>
                <w:rFonts w:ascii="宋体" w:cs="Times New Roman"/>
                <w:color w:val="000000"/>
                <w:sz w:val="22"/>
                <w:szCs w:val="22"/>
              </w:rPr>
            </w:pPr>
          </w:p>
        </w:tc>
        <w:tc>
          <w:tcPr>
            <w:tcW w:w="732" w:type="dxa"/>
            <w:vMerge w:val="continue"/>
            <w:tcBorders>
              <w:top w:val="nil"/>
              <w:left w:val="nil"/>
              <w:bottom w:val="single" w:color="000000" w:sz="4" w:space="0"/>
              <w:right w:val="single" w:color="000000" w:sz="4" w:space="0"/>
            </w:tcBorders>
            <w:tcMar>
              <w:top w:w="15" w:type="dxa"/>
              <w:left w:w="15" w:type="dxa"/>
              <w:right w:w="15" w:type="dxa"/>
            </w:tcMar>
            <w:vAlign w:val="center"/>
          </w:tcPr>
          <w:p w14:paraId="3C6CE667">
            <w:pPr>
              <w:jc w:val="center"/>
              <w:rPr>
                <w:rFonts w:ascii="宋体" w:cs="Times New Roman"/>
                <w:color w:val="000000"/>
                <w:sz w:val="22"/>
                <w:szCs w:val="22"/>
              </w:rPr>
            </w:pPr>
          </w:p>
        </w:tc>
      </w:tr>
      <w:tr w14:paraId="0189636F">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77860DB7">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301</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14:paraId="302657FC">
            <w:pPr>
              <w:widowControl/>
              <w:spacing w:line="220" w:lineRule="exact"/>
              <w:jc w:val="left"/>
              <w:textAlignment w:val="center"/>
              <w:rPr>
                <w:rFonts w:ascii="宋体" w:cs="Times New Roman"/>
                <w:color w:val="000000"/>
                <w:kern w:val="0"/>
                <w:sz w:val="20"/>
                <w:szCs w:val="20"/>
              </w:rPr>
            </w:pPr>
            <w:r>
              <w:rPr>
                <w:rFonts w:hint="eastAsia" w:ascii="宋体" w:hAnsi="宋体" w:cs="宋体"/>
                <w:color w:val="000000"/>
                <w:kern w:val="0"/>
                <w:sz w:val="20"/>
                <w:szCs w:val="20"/>
              </w:rPr>
              <w:t>工资福利支出</w:t>
            </w:r>
          </w:p>
        </w:tc>
        <w:tc>
          <w:tcPr>
            <w:tcW w:w="783" w:type="dxa"/>
            <w:tcBorders>
              <w:top w:val="nil"/>
              <w:left w:val="nil"/>
              <w:bottom w:val="single" w:color="000000" w:sz="4" w:space="0"/>
              <w:right w:val="single" w:color="000000" w:sz="4" w:space="0"/>
            </w:tcBorders>
            <w:noWrap/>
            <w:tcMar>
              <w:top w:w="15" w:type="dxa"/>
              <w:left w:w="15" w:type="dxa"/>
              <w:right w:w="15" w:type="dxa"/>
            </w:tcMar>
            <w:vAlign w:val="center"/>
          </w:tcPr>
          <w:p w14:paraId="4D9931DF">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479.17</w:t>
            </w:r>
          </w:p>
        </w:tc>
        <w:tc>
          <w:tcPr>
            <w:tcW w:w="655" w:type="dxa"/>
            <w:tcBorders>
              <w:top w:val="nil"/>
              <w:left w:val="nil"/>
              <w:bottom w:val="single" w:color="000000" w:sz="4" w:space="0"/>
              <w:right w:val="single" w:color="000000" w:sz="4" w:space="0"/>
            </w:tcBorders>
            <w:noWrap/>
            <w:tcMar>
              <w:top w:w="15" w:type="dxa"/>
              <w:left w:w="15" w:type="dxa"/>
              <w:right w:w="15" w:type="dxa"/>
            </w:tcMar>
            <w:vAlign w:val="center"/>
          </w:tcPr>
          <w:p w14:paraId="442C9F61">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302</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14:paraId="201FA89D">
            <w:pPr>
              <w:widowControl/>
              <w:spacing w:line="220" w:lineRule="exact"/>
              <w:jc w:val="left"/>
              <w:textAlignment w:val="center"/>
              <w:rPr>
                <w:rFonts w:ascii="宋体" w:cs="Times New Roman"/>
                <w:color w:val="000000"/>
                <w:sz w:val="20"/>
                <w:szCs w:val="20"/>
              </w:rPr>
            </w:pPr>
            <w:r>
              <w:rPr>
                <w:rFonts w:hint="eastAsia" w:ascii="宋体" w:hAnsi="宋体" w:cs="宋体"/>
                <w:color w:val="000000"/>
                <w:kern w:val="0"/>
                <w:sz w:val="20"/>
                <w:szCs w:val="20"/>
              </w:rPr>
              <w:t>商品和服务支出</w:t>
            </w:r>
          </w:p>
        </w:tc>
        <w:tc>
          <w:tcPr>
            <w:tcW w:w="768" w:type="dxa"/>
            <w:tcBorders>
              <w:top w:val="nil"/>
              <w:left w:val="nil"/>
              <w:bottom w:val="single" w:color="000000" w:sz="4" w:space="0"/>
              <w:right w:val="single" w:color="000000" w:sz="4" w:space="0"/>
            </w:tcBorders>
            <w:noWrap/>
            <w:tcMar>
              <w:top w:w="15" w:type="dxa"/>
              <w:left w:w="15" w:type="dxa"/>
              <w:right w:w="15" w:type="dxa"/>
            </w:tcMar>
            <w:vAlign w:val="center"/>
          </w:tcPr>
          <w:p w14:paraId="6BCD9AFA">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108.00</w:t>
            </w:r>
          </w:p>
        </w:tc>
        <w:tc>
          <w:tcPr>
            <w:tcW w:w="744" w:type="dxa"/>
            <w:tcBorders>
              <w:top w:val="nil"/>
              <w:left w:val="nil"/>
              <w:bottom w:val="single" w:color="000000" w:sz="4" w:space="0"/>
              <w:right w:val="single" w:color="000000" w:sz="4" w:space="0"/>
            </w:tcBorders>
            <w:noWrap/>
            <w:tcMar>
              <w:top w:w="15" w:type="dxa"/>
              <w:left w:w="15" w:type="dxa"/>
              <w:right w:w="15" w:type="dxa"/>
            </w:tcMar>
            <w:vAlign w:val="center"/>
          </w:tcPr>
          <w:p w14:paraId="139C6C78">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307</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14:paraId="456B45E5">
            <w:pPr>
              <w:widowControl/>
              <w:spacing w:line="220" w:lineRule="exact"/>
              <w:jc w:val="left"/>
              <w:textAlignment w:val="center"/>
              <w:rPr>
                <w:rFonts w:ascii="宋体" w:cs="Times New Roman"/>
                <w:color w:val="000000"/>
                <w:sz w:val="20"/>
                <w:szCs w:val="20"/>
              </w:rPr>
            </w:pPr>
            <w:r>
              <w:rPr>
                <w:rFonts w:hint="eastAsia" w:ascii="宋体" w:hAnsi="宋体" w:cs="宋体"/>
                <w:color w:val="000000"/>
                <w:kern w:val="0"/>
                <w:sz w:val="20"/>
                <w:szCs w:val="20"/>
              </w:rPr>
              <w:t>债务利息及费用支出</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14:paraId="10BAA979">
            <w:pPr>
              <w:keepNext w:val="0"/>
              <w:keepLines w:val="0"/>
              <w:widowControl/>
              <w:suppressLineNumbers w:val="0"/>
              <w:jc w:val="right"/>
              <w:textAlignment w:val="center"/>
              <w:rPr>
                <w:rFonts w:ascii="宋体" w:cs="Times New Roman"/>
                <w:color w:val="000000"/>
                <w:sz w:val="20"/>
                <w:szCs w:val="20"/>
              </w:rPr>
            </w:pPr>
          </w:p>
        </w:tc>
      </w:tr>
      <w:tr w14:paraId="7BA4C1D4">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201733FE">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30101</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14:paraId="22E6F0C5">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基本工资</w:t>
            </w:r>
          </w:p>
        </w:tc>
        <w:tc>
          <w:tcPr>
            <w:tcW w:w="783" w:type="dxa"/>
            <w:tcBorders>
              <w:top w:val="nil"/>
              <w:left w:val="nil"/>
              <w:bottom w:val="single" w:color="000000" w:sz="4" w:space="0"/>
              <w:right w:val="single" w:color="000000" w:sz="4" w:space="0"/>
            </w:tcBorders>
            <w:noWrap/>
            <w:tcMar>
              <w:top w:w="15" w:type="dxa"/>
              <w:left w:w="15" w:type="dxa"/>
              <w:right w:w="15" w:type="dxa"/>
            </w:tcMar>
            <w:vAlign w:val="center"/>
          </w:tcPr>
          <w:p w14:paraId="0E118CB5">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122.56</w:t>
            </w:r>
          </w:p>
        </w:tc>
        <w:tc>
          <w:tcPr>
            <w:tcW w:w="655" w:type="dxa"/>
            <w:tcBorders>
              <w:top w:val="nil"/>
              <w:left w:val="nil"/>
              <w:bottom w:val="single" w:color="000000" w:sz="4" w:space="0"/>
              <w:right w:val="single" w:color="000000" w:sz="4" w:space="0"/>
            </w:tcBorders>
            <w:noWrap/>
            <w:tcMar>
              <w:top w:w="15" w:type="dxa"/>
              <w:left w:w="15" w:type="dxa"/>
              <w:right w:w="15" w:type="dxa"/>
            </w:tcMar>
            <w:vAlign w:val="center"/>
          </w:tcPr>
          <w:p w14:paraId="6575F96C">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30201</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14:paraId="77A92153">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办公费</w:t>
            </w:r>
          </w:p>
        </w:tc>
        <w:tc>
          <w:tcPr>
            <w:tcW w:w="768" w:type="dxa"/>
            <w:tcBorders>
              <w:top w:val="nil"/>
              <w:left w:val="nil"/>
              <w:bottom w:val="single" w:color="000000" w:sz="4" w:space="0"/>
              <w:right w:val="single" w:color="000000" w:sz="4" w:space="0"/>
            </w:tcBorders>
            <w:noWrap/>
            <w:tcMar>
              <w:top w:w="15" w:type="dxa"/>
              <w:left w:w="15" w:type="dxa"/>
              <w:right w:w="15" w:type="dxa"/>
            </w:tcMar>
            <w:vAlign w:val="center"/>
          </w:tcPr>
          <w:p w14:paraId="2441CE65">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4.07</w:t>
            </w:r>
          </w:p>
        </w:tc>
        <w:tc>
          <w:tcPr>
            <w:tcW w:w="744" w:type="dxa"/>
            <w:tcBorders>
              <w:top w:val="nil"/>
              <w:left w:val="nil"/>
              <w:bottom w:val="single" w:color="000000" w:sz="4" w:space="0"/>
              <w:right w:val="single" w:color="000000" w:sz="4" w:space="0"/>
            </w:tcBorders>
            <w:noWrap/>
            <w:tcMar>
              <w:top w:w="15" w:type="dxa"/>
              <w:left w:w="15" w:type="dxa"/>
              <w:right w:w="15" w:type="dxa"/>
            </w:tcMar>
            <w:vAlign w:val="center"/>
          </w:tcPr>
          <w:p w14:paraId="2C5685A9">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30701</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14:paraId="10CC5310">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国内债务付息</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14:paraId="4AB580E9">
            <w:pPr>
              <w:keepNext w:val="0"/>
              <w:keepLines w:val="0"/>
              <w:widowControl/>
              <w:suppressLineNumbers w:val="0"/>
              <w:jc w:val="right"/>
              <w:textAlignment w:val="center"/>
              <w:rPr>
                <w:rFonts w:ascii="宋体" w:cs="Times New Roman"/>
                <w:color w:val="000000"/>
                <w:sz w:val="20"/>
                <w:szCs w:val="20"/>
              </w:rPr>
            </w:pPr>
          </w:p>
        </w:tc>
      </w:tr>
      <w:tr w14:paraId="0170BB81">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7E595AA7">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30102</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14:paraId="02D6E4FE">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津贴补贴</w:t>
            </w:r>
          </w:p>
        </w:tc>
        <w:tc>
          <w:tcPr>
            <w:tcW w:w="783" w:type="dxa"/>
            <w:tcBorders>
              <w:top w:val="nil"/>
              <w:left w:val="nil"/>
              <w:bottom w:val="single" w:color="000000" w:sz="4" w:space="0"/>
              <w:right w:val="single" w:color="000000" w:sz="4" w:space="0"/>
            </w:tcBorders>
            <w:noWrap/>
            <w:tcMar>
              <w:top w:w="15" w:type="dxa"/>
              <w:left w:w="15" w:type="dxa"/>
              <w:right w:w="15" w:type="dxa"/>
            </w:tcMar>
            <w:vAlign w:val="center"/>
          </w:tcPr>
          <w:p w14:paraId="60B8EE02">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82.18</w:t>
            </w:r>
          </w:p>
        </w:tc>
        <w:tc>
          <w:tcPr>
            <w:tcW w:w="655" w:type="dxa"/>
            <w:tcBorders>
              <w:top w:val="nil"/>
              <w:left w:val="nil"/>
              <w:bottom w:val="single" w:color="000000" w:sz="4" w:space="0"/>
              <w:right w:val="single" w:color="000000" w:sz="4" w:space="0"/>
            </w:tcBorders>
            <w:noWrap/>
            <w:tcMar>
              <w:top w:w="15" w:type="dxa"/>
              <w:left w:w="15" w:type="dxa"/>
              <w:right w:w="15" w:type="dxa"/>
            </w:tcMar>
            <w:vAlign w:val="center"/>
          </w:tcPr>
          <w:p w14:paraId="5D7B10DB">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30202</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14:paraId="1C8B0770">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印刷费</w:t>
            </w:r>
          </w:p>
        </w:tc>
        <w:tc>
          <w:tcPr>
            <w:tcW w:w="768" w:type="dxa"/>
            <w:tcBorders>
              <w:top w:val="nil"/>
              <w:left w:val="nil"/>
              <w:bottom w:val="single" w:color="000000" w:sz="4" w:space="0"/>
              <w:right w:val="single" w:color="000000" w:sz="4" w:space="0"/>
            </w:tcBorders>
            <w:noWrap/>
            <w:tcMar>
              <w:top w:w="15" w:type="dxa"/>
              <w:left w:w="15" w:type="dxa"/>
              <w:right w:w="15" w:type="dxa"/>
            </w:tcMar>
            <w:vAlign w:val="center"/>
          </w:tcPr>
          <w:p w14:paraId="6F1AD835">
            <w:pPr>
              <w:keepNext w:val="0"/>
              <w:keepLines w:val="0"/>
              <w:widowControl/>
              <w:suppressLineNumbers w:val="0"/>
              <w:jc w:val="right"/>
              <w:textAlignment w:val="center"/>
              <w:rPr>
                <w:rFonts w:ascii="宋体" w:cs="Times New Roman"/>
                <w:color w:val="000000"/>
                <w:sz w:val="20"/>
                <w:szCs w:val="20"/>
              </w:rPr>
            </w:pPr>
          </w:p>
        </w:tc>
        <w:tc>
          <w:tcPr>
            <w:tcW w:w="744" w:type="dxa"/>
            <w:tcBorders>
              <w:top w:val="nil"/>
              <w:left w:val="nil"/>
              <w:bottom w:val="single" w:color="000000" w:sz="4" w:space="0"/>
              <w:right w:val="single" w:color="000000" w:sz="4" w:space="0"/>
            </w:tcBorders>
            <w:noWrap/>
            <w:tcMar>
              <w:top w:w="15" w:type="dxa"/>
              <w:left w:w="15" w:type="dxa"/>
              <w:right w:w="15" w:type="dxa"/>
            </w:tcMar>
            <w:vAlign w:val="center"/>
          </w:tcPr>
          <w:p w14:paraId="277C27D2">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30702</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14:paraId="6FE7D978">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国外债务付息</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14:paraId="579A6C3F">
            <w:pPr>
              <w:keepNext w:val="0"/>
              <w:keepLines w:val="0"/>
              <w:widowControl/>
              <w:suppressLineNumbers w:val="0"/>
              <w:jc w:val="right"/>
              <w:textAlignment w:val="center"/>
              <w:rPr>
                <w:rFonts w:ascii="宋体" w:cs="Times New Roman"/>
                <w:color w:val="000000"/>
                <w:sz w:val="20"/>
                <w:szCs w:val="20"/>
              </w:rPr>
            </w:pPr>
          </w:p>
        </w:tc>
      </w:tr>
      <w:tr w14:paraId="2CC9C313">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028EF138">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30103</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14:paraId="7074852F">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奖金</w:t>
            </w:r>
          </w:p>
        </w:tc>
        <w:tc>
          <w:tcPr>
            <w:tcW w:w="783" w:type="dxa"/>
            <w:tcBorders>
              <w:top w:val="nil"/>
              <w:left w:val="nil"/>
              <w:bottom w:val="single" w:color="000000" w:sz="4" w:space="0"/>
              <w:right w:val="single" w:color="000000" w:sz="4" w:space="0"/>
            </w:tcBorders>
            <w:noWrap/>
            <w:tcMar>
              <w:top w:w="15" w:type="dxa"/>
              <w:left w:w="15" w:type="dxa"/>
              <w:right w:w="15" w:type="dxa"/>
            </w:tcMar>
            <w:vAlign w:val="center"/>
          </w:tcPr>
          <w:p w14:paraId="04F48764">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172.64</w:t>
            </w:r>
          </w:p>
        </w:tc>
        <w:tc>
          <w:tcPr>
            <w:tcW w:w="655" w:type="dxa"/>
            <w:tcBorders>
              <w:top w:val="nil"/>
              <w:left w:val="nil"/>
              <w:bottom w:val="single" w:color="000000" w:sz="4" w:space="0"/>
              <w:right w:val="single" w:color="000000" w:sz="4" w:space="0"/>
            </w:tcBorders>
            <w:noWrap/>
            <w:tcMar>
              <w:top w:w="15" w:type="dxa"/>
              <w:left w:w="15" w:type="dxa"/>
              <w:right w:w="15" w:type="dxa"/>
            </w:tcMar>
            <w:vAlign w:val="center"/>
          </w:tcPr>
          <w:p w14:paraId="33AE52DD">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30203</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14:paraId="3A66996D">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咨询费</w:t>
            </w:r>
          </w:p>
        </w:tc>
        <w:tc>
          <w:tcPr>
            <w:tcW w:w="768" w:type="dxa"/>
            <w:tcBorders>
              <w:top w:val="nil"/>
              <w:left w:val="nil"/>
              <w:bottom w:val="single" w:color="000000" w:sz="4" w:space="0"/>
              <w:right w:val="single" w:color="000000" w:sz="4" w:space="0"/>
            </w:tcBorders>
            <w:noWrap/>
            <w:tcMar>
              <w:top w:w="15" w:type="dxa"/>
              <w:left w:w="15" w:type="dxa"/>
              <w:right w:w="15" w:type="dxa"/>
            </w:tcMar>
            <w:vAlign w:val="center"/>
          </w:tcPr>
          <w:p w14:paraId="260120B4">
            <w:pPr>
              <w:keepNext w:val="0"/>
              <w:keepLines w:val="0"/>
              <w:widowControl/>
              <w:suppressLineNumbers w:val="0"/>
              <w:jc w:val="right"/>
              <w:textAlignment w:val="center"/>
              <w:rPr>
                <w:rFonts w:ascii="宋体" w:cs="Times New Roman"/>
                <w:color w:val="000000"/>
                <w:sz w:val="20"/>
                <w:szCs w:val="20"/>
              </w:rPr>
            </w:pPr>
          </w:p>
        </w:tc>
        <w:tc>
          <w:tcPr>
            <w:tcW w:w="744" w:type="dxa"/>
            <w:tcBorders>
              <w:top w:val="nil"/>
              <w:left w:val="nil"/>
              <w:bottom w:val="single" w:color="000000" w:sz="4" w:space="0"/>
              <w:right w:val="single" w:color="000000" w:sz="4" w:space="0"/>
            </w:tcBorders>
            <w:noWrap/>
            <w:tcMar>
              <w:top w:w="15" w:type="dxa"/>
              <w:left w:w="15" w:type="dxa"/>
              <w:right w:w="15" w:type="dxa"/>
            </w:tcMar>
            <w:vAlign w:val="center"/>
          </w:tcPr>
          <w:p w14:paraId="25080AA8">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310</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14:paraId="5974BA7D">
            <w:pPr>
              <w:widowControl/>
              <w:spacing w:line="220" w:lineRule="exact"/>
              <w:jc w:val="left"/>
              <w:textAlignment w:val="center"/>
              <w:rPr>
                <w:rFonts w:ascii="宋体" w:cs="Times New Roman"/>
                <w:color w:val="000000"/>
                <w:sz w:val="20"/>
                <w:szCs w:val="20"/>
              </w:rPr>
            </w:pPr>
            <w:r>
              <w:rPr>
                <w:rFonts w:hint="eastAsia" w:ascii="宋体" w:hAnsi="宋体" w:cs="宋体"/>
                <w:color w:val="000000"/>
                <w:kern w:val="0"/>
                <w:sz w:val="20"/>
                <w:szCs w:val="20"/>
              </w:rPr>
              <w:t>资本性支出</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14:paraId="5C03B635">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1.38</w:t>
            </w:r>
          </w:p>
        </w:tc>
      </w:tr>
      <w:tr w14:paraId="5B6A1322">
        <w:tblPrEx>
          <w:tblCellMar>
            <w:top w:w="0" w:type="dxa"/>
            <w:left w:w="0" w:type="dxa"/>
            <w:bottom w:w="0" w:type="dxa"/>
            <w:right w:w="0" w:type="dxa"/>
          </w:tblCellMar>
        </w:tblPrEx>
        <w:trPr>
          <w:trHeight w:val="39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7B1663CC">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30106</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14:paraId="3CA8CDD7">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伙食补助费</w:t>
            </w:r>
          </w:p>
        </w:tc>
        <w:tc>
          <w:tcPr>
            <w:tcW w:w="783" w:type="dxa"/>
            <w:tcBorders>
              <w:top w:val="nil"/>
              <w:left w:val="nil"/>
              <w:bottom w:val="single" w:color="000000" w:sz="4" w:space="0"/>
              <w:right w:val="single" w:color="000000" w:sz="4" w:space="0"/>
            </w:tcBorders>
            <w:noWrap/>
            <w:tcMar>
              <w:top w:w="15" w:type="dxa"/>
              <w:left w:w="15" w:type="dxa"/>
              <w:right w:w="15" w:type="dxa"/>
            </w:tcMar>
            <w:vAlign w:val="center"/>
          </w:tcPr>
          <w:p w14:paraId="73BA4C73">
            <w:pPr>
              <w:keepNext w:val="0"/>
              <w:keepLines w:val="0"/>
              <w:widowControl/>
              <w:suppressLineNumbers w:val="0"/>
              <w:jc w:val="right"/>
              <w:textAlignment w:val="center"/>
              <w:rPr>
                <w:rFonts w:ascii="宋体" w:cs="Times New Roman"/>
                <w:color w:val="000000"/>
                <w:sz w:val="20"/>
                <w:szCs w:val="20"/>
              </w:rPr>
            </w:pPr>
          </w:p>
        </w:tc>
        <w:tc>
          <w:tcPr>
            <w:tcW w:w="655" w:type="dxa"/>
            <w:tcBorders>
              <w:top w:val="nil"/>
              <w:left w:val="nil"/>
              <w:bottom w:val="single" w:color="000000" w:sz="4" w:space="0"/>
              <w:right w:val="single" w:color="000000" w:sz="4" w:space="0"/>
            </w:tcBorders>
            <w:noWrap/>
            <w:tcMar>
              <w:top w:w="15" w:type="dxa"/>
              <w:left w:w="15" w:type="dxa"/>
              <w:right w:w="15" w:type="dxa"/>
            </w:tcMar>
            <w:vAlign w:val="center"/>
          </w:tcPr>
          <w:p w14:paraId="067C5CAF">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30204</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14:paraId="52FD853A">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手续费</w:t>
            </w:r>
          </w:p>
        </w:tc>
        <w:tc>
          <w:tcPr>
            <w:tcW w:w="768" w:type="dxa"/>
            <w:tcBorders>
              <w:top w:val="nil"/>
              <w:left w:val="nil"/>
              <w:bottom w:val="single" w:color="000000" w:sz="4" w:space="0"/>
              <w:right w:val="single" w:color="000000" w:sz="4" w:space="0"/>
            </w:tcBorders>
            <w:noWrap/>
            <w:tcMar>
              <w:top w:w="15" w:type="dxa"/>
              <w:left w:w="15" w:type="dxa"/>
              <w:right w:w="15" w:type="dxa"/>
            </w:tcMar>
            <w:vAlign w:val="center"/>
          </w:tcPr>
          <w:p w14:paraId="20CA1F31">
            <w:pPr>
              <w:keepNext w:val="0"/>
              <w:keepLines w:val="0"/>
              <w:widowControl/>
              <w:suppressLineNumbers w:val="0"/>
              <w:jc w:val="center"/>
              <w:textAlignment w:val="center"/>
              <w:rPr>
                <w:rFonts w:ascii="宋体" w:cs="Times New Roman"/>
                <w:color w:val="000000"/>
                <w:sz w:val="20"/>
                <w:szCs w:val="20"/>
              </w:rPr>
            </w:pPr>
          </w:p>
        </w:tc>
        <w:tc>
          <w:tcPr>
            <w:tcW w:w="744" w:type="dxa"/>
            <w:tcBorders>
              <w:top w:val="nil"/>
              <w:left w:val="nil"/>
              <w:bottom w:val="single" w:color="000000" w:sz="4" w:space="0"/>
              <w:right w:val="single" w:color="000000" w:sz="4" w:space="0"/>
            </w:tcBorders>
            <w:noWrap/>
            <w:tcMar>
              <w:top w:w="15" w:type="dxa"/>
              <w:left w:w="15" w:type="dxa"/>
              <w:right w:w="15" w:type="dxa"/>
            </w:tcMar>
            <w:vAlign w:val="center"/>
          </w:tcPr>
          <w:p w14:paraId="49ADBB01">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31001</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14:paraId="7A136056">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房屋建筑物购建</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14:paraId="6CCFFE34">
            <w:pPr>
              <w:keepNext w:val="0"/>
              <w:keepLines w:val="0"/>
              <w:widowControl/>
              <w:suppressLineNumbers w:val="0"/>
              <w:jc w:val="right"/>
              <w:textAlignment w:val="center"/>
              <w:rPr>
                <w:rFonts w:ascii="宋体" w:cs="Times New Roman"/>
                <w:color w:val="000000"/>
                <w:sz w:val="20"/>
                <w:szCs w:val="20"/>
              </w:rPr>
            </w:pPr>
          </w:p>
        </w:tc>
      </w:tr>
      <w:tr w14:paraId="2CAAFBE7">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1F58227C">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30107</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14:paraId="60083CA4">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绩效工资</w:t>
            </w:r>
          </w:p>
        </w:tc>
        <w:tc>
          <w:tcPr>
            <w:tcW w:w="783" w:type="dxa"/>
            <w:tcBorders>
              <w:top w:val="nil"/>
              <w:left w:val="nil"/>
              <w:bottom w:val="single" w:color="000000" w:sz="4" w:space="0"/>
              <w:right w:val="single" w:color="000000" w:sz="4" w:space="0"/>
            </w:tcBorders>
            <w:noWrap/>
            <w:tcMar>
              <w:top w:w="15" w:type="dxa"/>
              <w:left w:w="15" w:type="dxa"/>
              <w:right w:w="15" w:type="dxa"/>
            </w:tcMar>
            <w:vAlign w:val="center"/>
          </w:tcPr>
          <w:p w14:paraId="4C8DEBA2">
            <w:pPr>
              <w:keepNext w:val="0"/>
              <w:keepLines w:val="0"/>
              <w:widowControl/>
              <w:suppressLineNumbers w:val="0"/>
              <w:jc w:val="right"/>
              <w:textAlignment w:val="center"/>
              <w:rPr>
                <w:rFonts w:ascii="宋体" w:cs="Times New Roman"/>
                <w:color w:val="000000"/>
                <w:sz w:val="20"/>
                <w:szCs w:val="20"/>
              </w:rPr>
            </w:pPr>
          </w:p>
        </w:tc>
        <w:tc>
          <w:tcPr>
            <w:tcW w:w="655" w:type="dxa"/>
            <w:tcBorders>
              <w:top w:val="nil"/>
              <w:left w:val="nil"/>
              <w:bottom w:val="single" w:color="000000" w:sz="4" w:space="0"/>
              <w:right w:val="single" w:color="000000" w:sz="4" w:space="0"/>
            </w:tcBorders>
            <w:noWrap/>
            <w:tcMar>
              <w:top w:w="15" w:type="dxa"/>
              <w:left w:w="15" w:type="dxa"/>
              <w:right w:w="15" w:type="dxa"/>
            </w:tcMar>
            <w:vAlign w:val="center"/>
          </w:tcPr>
          <w:p w14:paraId="3A2B8FF2">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30205</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14:paraId="7B1EF243">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水费</w:t>
            </w:r>
          </w:p>
        </w:tc>
        <w:tc>
          <w:tcPr>
            <w:tcW w:w="768" w:type="dxa"/>
            <w:tcBorders>
              <w:top w:val="nil"/>
              <w:left w:val="nil"/>
              <w:bottom w:val="single" w:color="000000" w:sz="4" w:space="0"/>
              <w:right w:val="single" w:color="000000" w:sz="4" w:space="0"/>
            </w:tcBorders>
            <w:noWrap/>
            <w:tcMar>
              <w:top w:w="15" w:type="dxa"/>
              <w:left w:w="15" w:type="dxa"/>
              <w:right w:w="15" w:type="dxa"/>
            </w:tcMar>
            <w:vAlign w:val="center"/>
          </w:tcPr>
          <w:p w14:paraId="1C89EEDB">
            <w:pPr>
              <w:keepNext w:val="0"/>
              <w:keepLines w:val="0"/>
              <w:widowControl/>
              <w:suppressLineNumbers w:val="0"/>
              <w:jc w:val="right"/>
              <w:textAlignment w:val="center"/>
              <w:rPr>
                <w:rFonts w:ascii="宋体" w:cs="Times New Roman"/>
                <w:color w:val="000000"/>
                <w:sz w:val="20"/>
                <w:szCs w:val="20"/>
              </w:rPr>
            </w:pPr>
          </w:p>
        </w:tc>
        <w:tc>
          <w:tcPr>
            <w:tcW w:w="744" w:type="dxa"/>
            <w:tcBorders>
              <w:top w:val="nil"/>
              <w:left w:val="nil"/>
              <w:bottom w:val="single" w:color="000000" w:sz="4" w:space="0"/>
              <w:right w:val="single" w:color="000000" w:sz="4" w:space="0"/>
            </w:tcBorders>
            <w:noWrap/>
            <w:tcMar>
              <w:top w:w="15" w:type="dxa"/>
              <w:left w:w="15" w:type="dxa"/>
              <w:right w:w="15" w:type="dxa"/>
            </w:tcMar>
            <w:vAlign w:val="center"/>
          </w:tcPr>
          <w:p w14:paraId="7D10124A">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31002</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14:paraId="76806AE0">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办公设备购置</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14:paraId="7919B93E">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1.38</w:t>
            </w:r>
          </w:p>
        </w:tc>
      </w:tr>
      <w:tr w14:paraId="1AAC1F48">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10D3B10E">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30108</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14:paraId="169EE5C6">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机关事业</w:t>
            </w:r>
            <w:r>
              <w:rPr>
                <w:rFonts w:hint="eastAsia" w:ascii="宋体" w:hAnsi="宋体" w:cs="宋体"/>
                <w:color w:val="000000"/>
                <w:kern w:val="0"/>
                <w:sz w:val="20"/>
                <w:szCs w:val="20"/>
                <w:lang w:eastAsia="zh-CN"/>
              </w:rPr>
              <w:t>部门</w:t>
            </w:r>
            <w:r>
              <w:rPr>
                <w:rFonts w:hint="eastAsia" w:ascii="宋体" w:hAnsi="宋体" w:cs="宋体"/>
                <w:color w:val="000000"/>
                <w:kern w:val="0"/>
                <w:sz w:val="20"/>
                <w:szCs w:val="20"/>
              </w:rPr>
              <w:t>基本养老保险缴费</w:t>
            </w:r>
          </w:p>
        </w:tc>
        <w:tc>
          <w:tcPr>
            <w:tcW w:w="783" w:type="dxa"/>
            <w:tcBorders>
              <w:top w:val="nil"/>
              <w:left w:val="nil"/>
              <w:bottom w:val="single" w:color="000000" w:sz="4" w:space="0"/>
              <w:right w:val="single" w:color="000000" w:sz="4" w:space="0"/>
            </w:tcBorders>
            <w:noWrap/>
            <w:tcMar>
              <w:top w:w="15" w:type="dxa"/>
              <w:left w:w="15" w:type="dxa"/>
              <w:right w:w="15" w:type="dxa"/>
            </w:tcMar>
            <w:vAlign w:val="center"/>
          </w:tcPr>
          <w:p w14:paraId="65FF2BFB">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36.64</w:t>
            </w:r>
          </w:p>
        </w:tc>
        <w:tc>
          <w:tcPr>
            <w:tcW w:w="655" w:type="dxa"/>
            <w:tcBorders>
              <w:top w:val="nil"/>
              <w:left w:val="nil"/>
              <w:bottom w:val="single" w:color="000000" w:sz="4" w:space="0"/>
              <w:right w:val="single" w:color="000000" w:sz="4" w:space="0"/>
            </w:tcBorders>
            <w:noWrap/>
            <w:tcMar>
              <w:top w:w="15" w:type="dxa"/>
              <w:left w:w="15" w:type="dxa"/>
              <w:right w:w="15" w:type="dxa"/>
            </w:tcMar>
            <w:vAlign w:val="center"/>
          </w:tcPr>
          <w:p w14:paraId="4D2207F9">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30206</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14:paraId="20F1536B">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电费</w:t>
            </w:r>
          </w:p>
        </w:tc>
        <w:tc>
          <w:tcPr>
            <w:tcW w:w="768" w:type="dxa"/>
            <w:tcBorders>
              <w:top w:val="nil"/>
              <w:left w:val="nil"/>
              <w:bottom w:val="single" w:color="000000" w:sz="4" w:space="0"/>
              <w:right w:val="single" w:color="000000" w:sz="4" w:space="0"/>
            </w:tcBorders>
            <w:noWrap/>
            <w:tcMar>
              <w:top w:w="15" w:type="dxa"/>
              <w:left w:w="15" w:type="dxa"/>
              <w:right w:w="15" w:type="dxa"/>
            </w:tcMar>
            <w:vAlign w:val="center"/>
          </w:tcPr>
          <w:p w14:paraId="14CFC620">
            <w:pPr>
              <w:keepNext w:val="0"/>
              <w:keepLines w:val="0"/>
              <w:widowControl/>
              <w:suppressLineNumbers w:val="0"/>
              <w:jc w:val="right"/>
              <w:textAlignment w:val="center"/>
              <w:rPr>
                <w:rFonts w:ascii="宋体" w:cs="Times New Roman"/>
                <w:color w:val="000000"/>
                <w:sz w:val="20"/>
                <w:szCs w:val="20"/>
              </w:rPr>
            </w:pPr>
          </w:p>
        </w:tc>
        <w:tc>
          <w:tcPr>
            <w:tcW w:w="744" w:type="dxa"/>
            <w:tcBorders>
              <w:top w:val="nil"/>
              <w:left w:val="nil"/>
              <w:bottom w:val="single" w:color="000000" w:sz="4" w:space="0"/>
              <w:right w:val="single" w:color="000000" w:sz="4" w:space="0"/>
            </w:tcBorders>
            <w:noWrap/>
            <w:tcMar>
              <w:top w:w="15" w:type="dxa"/>
              <w:left w:w="15" w:type="dxa"/>
              <w:right w:w="15" w:type="dxa"/>
            </w:tcMar>
            <w:vAlign w:val="center"/>
          </w:tcPr>
          <w:p w14:paraId="526797C4">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31003</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14:paraId="72CA6389">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专用设备购置</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14:paraId="34648B17">
            <w:pPr>
              <w:keepNext w:val="0"/>
              <w:keepLines w:val="0"/>
              <w:widowControl/>
              <w:suppressLineNumbers w:val="0"/>
              <w:jc w:val="right"/>
              <w:textAlignment w:val="center"/>
              <w:rPr>
                <w:rFonts w:ascii="宋体" w:cs="Times New Roman"/>
                <w:color w:val="000000"/>
                <w:sz w:val="20"/>
                <w:szCs w:val="20"/>
              </w:rPr>
            </w:pPr>
          </w:p>
        </w:tc>
      </w:tr>
      <w:tr w14:paraId="1600321C">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4D441FF4">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30109</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14:paraId="49AD9B23">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职业年金缴费</w:t>
            </w:r>
          </w:p>
        </w:tc>
        <w:tc>
          <w:tcPr>
            <w:tcW w:w="783" w:type="dxa"/>
            <w:tcBorders>
              <w:top w:val="nil"/>
              <w:left w:val="nil"/>
              <w:bottom w:val="single" w:color="000000" w:sz="4" w:space="0"/>
              <w:right w:val="single" w:color="000000" w:sz="4" w:space="0"/>
            </w:tcBorders>
            <w:noWrap/>
            <w:tcMar>
              <w:top w:w="15" w:type="dxa"/>
              <w:left w:w="15" w:type="dxa"/>
              <w:right w:w="15" w:type="dxa"/>
            </w:tcMar>
            <w:vAlign w:val="center"/>
          </w:tcPr>
          <w:p w14:paraId="0E6599FF">
            <w:pPr>
              <w:keepNext w:val="0"/>
              <w:keepLines w:val="0"/>
              <w:widowControl/>
              <w:suppressLineNumbers w:val="0"/>
              <w:jc w:val="right"/>
              <w:textAlignment w:val="center"/>
              <w:rPr>
                <w:rFonts w:ascii="宋体" w:cs="Times New Roman"/>
                <w:color w:val="000000"/>
                <w:sz w:val="20"/>
                <w:szCs w:val="20"/>
              </w:rPr>
            </w:pPr>
          </w:p>
        </w:tc>
        <w:tc>
          <w:tcPr>
            <w:tcW w:w="655" w:type="dxa"/>
            <w:tcBorders>
              <w:top w:val="nil"/>
              <w:left w:val="nil"/>
              <w:bottom w:val="single" w:color="000000" w:sz="4" w:space="0"/>
              <w:right w:val="single" w:color="000000" w:sz="4" w:space="0"/>
            </w:tcBorders>
            <w:noWrap/>
            <w:tcMar>
              <w:top w:w="15" w:type="dxa"/>
              <w:left w:w="15" w:type="dxa"/>
              <w:right w:w="15" w:type="dxa"/>
            </w:tcMar>
            <w:vAlign w:val="center"/>
          </w:tcPr>
          <w:p w14:paraId="1929AAAE">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30207</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14:paraId="03514CDE">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邮电费</w:t>
            </w:r>
          </w:p>
        </w:tc>
        <w:tc>
          <w:tcPr>
            <w:tcW w:w="768" w:type="dxa"/>
            <w:tcBorders>
              <w:top w:val="nil"/>
              <w:left w:val="nil"/>
              <w:bottom w:val="single" w:color="000000" w:sz="4" w:space="0"/>
              <w:right w:val="single" w:color="000000" w:sz="4" w:space="0"/>
            </w:tcBorders>
            <w:noWrap/>
            <w:tcMar>
              <w:top w:w="15" w:type="dxa"/>
              <w:left w:w="15" w:type="dxa"/>
              <w:right w:w="15" w:type="dxa"/>
            </w:tcMar>
            <w:vAlign w:val="center"/>
          </w:tcPr>
          <w:p w14:paraId="49C31DA1">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9.96</w:t>
            </w:r>
          </w:p>
        </w:tc>
        <w:tc>
          <w:tcPr>
            <w:tcW w:w="744" w:type="dxa"/>
            <w:tcBorders>
              <w:top w:val="nil"/>
              <w:left w:val="nil"/>
              <w:bottom w:val="single" w:color="000000" w:sz="4" w:space="0"/>
              <w:right w:val="single" w:color="000000" w:sz="4" w:space="0"/>
            </w:tcBorders>
            <w:noWrap/>
            <w:tcMar>
              <w:top w:w="15" w:type="dxa"/>
              <w:left w:w="15" w:type="dxa"/>
              <w:right w:w="15" w:type="dxa"/>
            </w:tcMar>
            <w:vAlign w:val="center"/>
          </w:tcPr>
          <w:p w14:paraId="283CBB64">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31005</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14:paraId="4E35F72E">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基础设施建设</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14:paraId="09820F7D">
            <w:pPr>
              <w:keepNext w:val="0"/>
              <w:keepLines w:val="0"/>
              <w:widowControl/>
              <w:suppressLineNumbers w:val="0"/>
              <w:jc w:val="right"/>
              <w:textAlignment w:val="center"/>
              <w:rPr>
                <w:rFonts w:ascii="宋体" w:cs="Times New Roman"/>
                <w:color w:val="000000"/>
                <w:sz w:val="20"/>
                <w:szCs w:val="20"/>
              </w:rPr>
            </w:pPr>
          </w:p>
        </w:tc>
      </w:tr>
      <w:tr w14:paraId="48C0CB94">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0F64A4B1">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30110</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14:paraId="7F4D51B6">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职工基本医疗保险缴费</w:t>
            </w:r>
          </w:p>
        </w:tc>
        <w:tc>
          <w:tcPr>
            <w:tcW w:w="783" w:type="dxa"/>
            <w:tcBorders>
              <w:top w:val="nil"/>
              <w:left w:val="nil"/>
              <w:bottom w:val="single" w:color="000000" w:sz="4" w:space="0"/>
              <w:right w:val="single" w:color="000000" w:sz="4" w:space="0"/>
            </w:tcBorders>
            <w:noWrap/>
            <w:tcMar>
              <w:top w:w="15" w:type="dxa"/>
              <w:left w:w="15" w:type="dxa"/>
              <w:right w:w="15" w:type="dxa"/>
            </w:tcMar>
            <w:vAlign w:val="center"/>
          </w:tcPr>
          <w:p w14:paraId="5003E2A2">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26.02</w:t>
            </w:r>
          </w:p>
        </w:tc>
        <w:tc>
          <w:tcPr>
            <w:tcW w:w="655" w:type="dxa"/>
            <w:tcBorders>
              <w:top w:val="nil"/>
              <w:left w:val="nil"/>
              <w:bottom w:val="single" w:color="000000" w:sz="4" w:space="0"/>
              <w:right w:val="single" w:color="000000" w:sz="4" w:space="0"/>
            </w:tcBorders>
            <w:noWrap/>
            <w:tcMar>
              <w:top w:w="15" w:type="dxa"/>
              <w:left w:w="15" w:type="dxa"/>
              <w:right w:w="15" w:type="dxa"/>
            </w:tcMar>
            <w:vAlign w:val="center"/>
          </w:tcPr>
          <w:p w14:paraId="7AB3743C">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30208</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14:paraId="4E4E2586">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取暖费</w:t>
            </w:r>
          </w:p>
        </w:tc>
        <w:tc>
          <w:tcPr>
            <w:tcW w:w="768" w:type="dxa"/>
            <w:tcBorders>
              <w:top w:val="nil"/>
              <w:left w:val="nil"/>
              <w:bottom w:val="single" w:color="000000" w:sz="4" w:space="0"/>
              <w:right w:val="single" w:color="000000" w:sz="4" w:space="0"/>
            </w:tcBorders>
            <w:noWrap/>
            <w:tcMar>
              <w:top w:w="15" w:type="dxa"/>
              <w:left w:w="15" w:type="dxa"/>
              <w:right w:w="15" w:type="dxa"/>
            </w:tcMar>
            <w:vAlign w:val="center"/>
          </w:tcPr>
          <w:p w14:paraId="4E3E4BE5">
            <w:pPr>
              <w:keepNext w:val="0"/>
              <w:keepLines w:val="0"/>
              <w:widowControl/>
              <w:suppressLineNumbers w:val="0"/>
              <w:jc w:val="right"/>
              <w:textAlignment w:val="center"/>
              <w:rPr>
                <w:rFonts w:ascii="宋体" w:cs="Times New Roman"/>
                <w:color w:val="000000"/>
                <w:sz w:val="20"/>
                <w:szCs w:val="20"/>
              </w:rPr>
            </w:pPr>
          </w:p>
        </w:tc>
        <w:tc>
          <w:tcPr>
            <w:tcW w:w="744" w:type="dxa"/>
            <w:tcBorders>
              <w:top w:val="nil"/>
              <w:left w:val="nil"/>
              <w:bottom w:val="single" w:color="000000" w:sz="4" w:space="0"/>
              <w:right w:val="single" w:color="000000" w:sz="4" w:space="0"/>
            </w:tcBorders>
            <w:noWrap/>
            <w:tcMar>
              <w:top w:w="15" w:type="dxa"/>
              <w:left w:w="15" w:type="dxa"/>
              <w:right w:w="15" w:type="dxa"/>
            </w:tcMar>
            <w:vAlign w:val="center"/>
          </w:tcPr>
          <w:p w14:paraId="3EE7C5B9">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31006</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14:paraId="25923691">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大型修缮</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14:paraId="47307FB6">
            <w:pPr>
              <w:keepNext w:val="0"/>
              <w:keepLines w:val="0"/>
              <w:widowControl/>
              <w:suppressLineNumbers w:val="0"/>
              <w:jc w:val="right"/>
              <w:textAlignment w:val="center"/>
              <w:rPr>
                <w:rFonts w:ascii="宋体" w:cs="Times New Roman"/>
                <w:color w:val="000000"/>
                <w:sz w:val="20"/>
                <w:szCs w:val="20"/>
              </w:rPr>
            </w:pPr>
          </w:p>
        </w:tc>
      </w:tr>
      <w:tr w14:paraId="4A219ACA">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342F9942">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30111</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14:paraId="27F922C4">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公务员医疗补助缴费</w:t>
            </w:r>
          </w:p>
        </w:tc>
        <w:tc>
          <w:tcPr>
            <w:tcW w:w="783" w:type="dxa"/>
            <w:tcBorders>
              <w:top w:val="nil"/>
              <w:left w:val="nil"/>
              <w:bottom w:val="single" w:color="000000" w:sz="4" w:space="0"/>
              <w:right w:val="single" w:color="000000" w:sz="4" w:space="0"/>
            </w:tcBorders>
            <w:noWrap/>
            <w:tcMar>
              <w:top w:w="15" w:type="dxa"/>
              <w:left w:w="15" w:type="dxa"/>
              <w:right w:w="15" w:type="dxa"/>
            </w:tcMar>
            <w:vAlign w:val="center"/>
          </w:tcPr>
          <w:p w14:paraId="13E1760D">
            <w:pPr>
              <w:keepNext w:val="0"/>
              <w:keepLines w:val="0"/>
              <w:widowControl/>
              <w:suppressLineNumbers w:val="0"/>
              <w:jc w:val="right"/>
              <w:textAlignment w:val="center"/>
              <w:rPr>
                <w:rFonts w:ascii="宋体" w:cs="Times New Roman"/>
                <w:color w:val="000000"/>
                <w:sz w:val="20"/>
                <w:szCs w:val="20"/>
              </w:rPr>
            </w:pPr>
          </w:p>
        </w:tc>
        <w:tc>
          <w:tcPr>
            <w:tcW w:w="655" w:type="dxa"/>
            <w:tcBorders>
              <w:top w:val="nil"/>
              <w:left w:val="nil"/>
              <w:bottom w:val="single" w:color="000000" w:sz="4" w:space="0"/>
              <w:right w:val="single" w:color="000000" w:sz="4" w:space="0"/>
            </w:tcBorders>
            <w:noWrap/>
            <w:tcMar>
              <w:top w:w="15" w:type="dxa"/>
              <w:left w:w="15" w:type="dxa"/>
              <w:right w:w="15" w:type="dxa"/>
            </w:tcMar>
            <w:vAlign w:val="center"/>
          </w:tcPr>
          <w:p w14:paraId="519620C4">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30209</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14:paraId="0E869BDA">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物业管理费</w:t>
            </w:r>
          </w:p>
        </w:tc>
        <w:tc>
          <w:tcPr>
            <w:tcW w:w="768" w:type="dxa"/>
            <w:tcBorders>
              <w:top w:val="nil"/>
              <w:left w:val="nil"/>
              <w:bottom w:val="single" w:color="000000" w:sz="4" w:space="0"/>
              <w:right w:val="single" w:color="000000" w:sz="4" w:space="0"/>
            </w:tcBorders>
            <w:noWrap/>
            <w:tcMar>
              <w:top w:w="15" w:type="dxa"/>
              <w:left w:w="15" w:type="dxa"/>
              <w:right w:w="15" w:type="dxa"/>
            </w:tcMar>
            <w:vAlign w:val="center"/>
          </w:tcPr>
          <w:p w14:paraId="308EFFA0">
            <w:pPr>
              <w:keepNext w:val="0"/>
              <w:keepLines w:val="0"/>
              <w:widowControl/>
              <w:suppressLineNumbers w:val="0"/>
              <w:jc w:val="right"/>
              <w:textAlignment w:val="center"/>
              <w:rPr>
                <w:rFonts w:ascii="宋体" w:cs="Times New Roman"/>
                <w:color w:val="000000"/>
                <w:sz w:val="20"/>
                <w:szCs w:val="20"/>
              </w:rPr>
            </w:pPr>
          </w:p>
        </w:tc>
        <w:tc>
          <w:tcPr>
            <w:tcW w:w="744" w:type="dxa"/>
            <w:tcBorders>
              <w:top w:val="nil"/>
              <w:left w:val="nil"/>
              <w:bottom w:val="single" w:color="000000" w:sz="4" w:space="0"/>
              <w:right w:val="single" w:color="000000" w:sz="4" w:space="0"/>
            </w:tcBorders>
            <w:noWrap/>
            <w:tcMar>
              <w:top w:w="15" w:type="dxa"/>
              <w:left w:w="15" w:type="dxa"/>
              <w:right w:w="15" w:type="dxa"/>
            </w:tcMar>
            <w:vAlign w:val="center"/>
          </w:tcPr>
          <w:p w14:paraId="5824EB36">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31007</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14:paraId="0E9997F6">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信息网络及软件购置更新</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14:paraId="32420C7D">
            <w:pPr>
              <w:keepNext w:val="0"/>
              <w:keepLines w:val="0"/>
              <w:widowControl/>
              <w:suppressLineNumbers w:val="0"/>
              <w:jc w:val="right"/>
              <w:textAlignment w:val="center"/>
              <w:rPr>
                <w:rFonts w:ascii="宋体" w:cs="Times New Roman"/>
                <w:color w:val="000000"/>
                <w:sz w:val="20"/>
                <w:szCs w:val="20"/>
              </w:rPr>
            </w:pPr>
          </w:p>
        </w:tc>
      </w:tr>
      <w:tr w14:paraId="59028B6B">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040C86A3">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30112</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14:paraId="7DA32A72">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其他社会保障缴费</w:t>
            </w:r>
          </w:p>
        </w:tc>
        <w:tc>
          <w:tcPr>
            <w:tcW w:w="783" w:type="dxa"/>
            <w:tcBorders>
              <w:top w:val="nil"/>
              <w:left w:val="nil"/>
              <w:bottom w:val="single" w:color="000000" w:sz="4" w:space="0"/>
              <w:right w:val="single" w:color="000000" w:sz="4" w:space="0"/>
            </w:tcBorders>
            <w:noWrap/>
            <w:tcMar>
              <w:top w:w="15" w:type="dxa"/>
              <w:left w:w="15" w:type="dxa"/>
              <w:right w:w="15" w:type="dxa"/>
            </w:tcMar>
            <w:vAlign w:val="center"/>
          </w:tcPr>
          <w:p w14:paraId="19E11578">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0.85</w:t>
            </w:r>
          </w:p>
        </w:tc>
        <w:tc>
          <w:tcPr>
            <w:tcW w:w="655" w:type="dxa"/>
            <w:tcBorders>
              <w:top w:val="nil"/>
              <w:left w:val="nil"/>
              <w:bottom w:val="single" w:color="000000" w:sz="4" w:space="0"/>
              <w:right w:val="single" w:color="000000" w:sz="4" w:space="0"/>
            </w:tcBorders>
            <w:noWrap/>
            <w:tcMar>
              <w:top w:w="15" w:type="dxa"/>
              <w:left w:w="15" w:type="dxa"/>
              <w:right w:w="15" w:type="dxa"/>
            </w:tcMar>
            <w:vAlign w:val="center"/>
          </w:tcPr>
          <w:p w14:paraId="7FF32B9D">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30211</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14:paraId="35FEE2C9">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差旅费</w:t>
            </w:r>
          </w:p>
        </w:tc>
        <w:tc>
          <w:tcPr>
            <w:tcW w:w="768" w:type="dxa"/>
            <w:tcBorders>
              <w:top w:val="nil"/>
              <w:left w:val="nil"/>
              <w:bottom w:val="single" w:color="000000" w:sz="4" w:space="0"/>
              <w:right w:val="single" w:color="000000" w:sz="4" w:space="0"/>
            </w:tcBorders>
            <w:noWrap/>
            <w:tcMar>
              <w:top w:w="15" w:type="dxa"/>
              <w:left w:w="15" w:type="dxa"/>
              <w:right w:w="15" w:type="dxa"/>
            </w:tcMar>
            <w:vAlign w:val="center"/>
          </w:tcPr>
          <w:p w14:paraId="50EFE7C2">
            <w:pPr>
              <w:keepNext w:val="0"/>
              <w:keepLines w:val="0"/>
              <w:widowControl/>
              <w:suppressLineNumbers w:val="0"/>
              <w:jc w:val="right"/>
              <w:textAlignment w:val="center"/>
              <w:rPr>
                <w:rFonts w:ascii="宋体" w:cs="Times New Roman"/>
                <w:color w:val="000000"/>
                <w:sz w:val="20"/>
                <w:szCs w:val="20"/>
              </w:rPr>
            </w:pPr>
          </w:p>
        </w:tc>
        <w:tc>
          <w:tcPr>
            <w:tcW w:w="744" w:type="dxa"/>
            <w:tcBorders>
              <w:top w:val="nil"/>
              <w:left w:val="nil"/>
              <w:bottom w:val="single" w:color="000000" w:sz="4" w:space="0"/>
              <w:right w:val="single" w:color="000000" w:sz="4" w:space="0"/>
            </w:tcBorders>
            <w:noWrap/>
            <w:tcMar>
              <w:top w:w="15" w:type="dxa"/>
              <w:left w:w="15" w:type="dxa"/>
              <w:right w:w="15" w:type="dxa"/>
            </w:tcMar>
            <w:vAlign w:val="center"/>
          </w:tcPr>
          <w:p w14:paraId="18D27CE6">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31008</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14:paraId="24724ED0">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物资储备</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14:paraId="23670BFE">
            <w:pPr>
              <w:keepNext w:val="0"/>
              <w:keepLines w:val="0"/>
              <w:widowControl/>
              <w:suppressLineNumbers w:val="0"/>
              <w:jc w:val="right"/>
              <w:textAlignment w:val="center"/>
              <w:rPr>
                <w:rFonts w:ascii="宋体" w:cs="Times New Roman"/>
                <w:color w:val="000000"/>
                <w:sz w:val="20"/>
                <w:szCs w:val="20"/>
              </w:rPr>
            </w:pPr>
          </w:p>
        </w:tc>
      </w:tr>
      <w:tr w14:paraId="35454502">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28DE4865">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30113</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14:paraId="13616240">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住房公积金</w:t>
            </w:r>
          </w:p>
        </w:tc>
        <w:tc>
          <w:tcPr>
            <w:tcW w:w="783" w:type="dxa"/>
            <w:tcBorders>
              <w:top w:val="nil"/>
              <w:left w:val="nil"/>
              <w:bottom w:val="single" w:color="000000" w:sz="4" w:space="0"/>
              <w:right w:val="single" w:color="000000" w:sz="4" w:space="0"/>
            </w:tcBorders>
            <w:noWrap/>
            <w:tcMar>
              <w:top w:w="15" w:type="dxa"/>
              <w:left w:w="15" w:type="dxa"/>
              <w:right w:w="15" w:type="dxa"/>
            </w:tcMar>
            <w:vAlign w:val="center"/>
          </w:tcPr>
          <w:p w14:paraId="7F271783">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38.28</w:t>
            </w:r>
          </w:p>
        </w:tc>
        <w:tc>
          <w:tcPr>
            <w:tcW w:w="655" w:type="dxa"/>
            <w:tcBorders>
              <w:top w:val="nil"/>
              <w:left w:val="nil"/>
              <w:bottom w:val="single" w:color="000000" w:sz="4" w:space="0"/>
              <w:right w:val="single" w:color="000000" w:sz="4" w:space="0"/>
            </w:tcBorders>
            <w:noWrap/>
            <w:tcMar>
              <w:top w:w="15" w:type="dxa"/>
              <w:left w:w="15" w:type="dxa"/>
              <w:right w:w="15" w:type="dxa"/>
            </w:tcMar>
            <w:vAlign w:val="center"/>
          </w:tcPr>
          <w:p w14:paraId="7925AF90">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30212</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14:paraId="2FFFC5E8">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因公出国（境）费用</w:t>
            </w:r>
          </w:p>
        </w:tc>
        <w:tc>
          <w:tcPr>
            <w:tcW w:w="768" w:type="dxa"/>
            <w:tcBorders>
              <w:top w:val="nil"/>
              <w:left w:val="nil"/>
              <w:bottom w:val="single" w:color="000000" w:sz="4" w:space="0"/>
              <w:right w:val="single" w:color="000000" w:sz="4" w:space="0"/>
            </w:tcBorders>
            <w:noWrap/>
            <w:tcMar>
              <w:top w:w="15" w:type="dxa"/>
              <w:left w:w="15" w:type="dxa"/>
              <w:right w:w="15" w:type="dxa"/>
            </w:tcMar>
            <w:vAlign w:val="center"/>
          </w:tcPr>
          <w:p w14:paraId="2A9A1B95">
            <w:pPr>
              <w:keepNext w:val="0"/>
              <w:keepLines w:val="0"/>
              <w:widowControl/>
              <w:suppressLineNumbers w:val="0"/>
              <w:jc w:val="right"/>
              <w:textAlignment w:val="center"/>
              <w:rPr>
                <w:rFonts w:ascii="宋体" w:cs="Times New Roman"/>
                <w:color w:val="000000"/>
                <w:sz w:val="20"/>
                <w:szCs w:val="20"/>
              </w:rPr>
            </w:pPr>
          </w:p>
        </w:tc>
        <w:tc>
          <w:tcPr>
            <w:tcW w:w="744" w:type="dxa"/>
            <w:tcBorders>
              <w:top w:val="nil"/>
              <w:left w:val="nil"/>
              <w:bottom w:val="single" w:color="000000" w:sz="4" w:space="0"/>
              <w:right w:val="single" w:color="000000" w:sz="4" w:space="0"/>
            </w:tcBorders>
            <w:noWrap/>
            <w:tcMar>
              <w:top w:w="15" w:type="dxa"/>
              <w:left w:w="15" w:type="dxa"/>
              <w:right w:w="15" w:type="dxa"/>
            </w:tcMar>
            <w:vAlign w:val="center"/>
          </w:tcPr>
          <w:p w14:paraId="53EF5DE4">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31009</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14:paraId="44A5FADB">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土地补偿</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14:paraId="3A587E70">
            <w:pPr>
              <w:keepNext w:val="0"/>
              <w:keepLines w:val="0"/>
              <w:widowControl/>
              <w:suppressLineNumbers w:val="0"/>
              <w:jc w:val="right"/>
              <w:textAlignment w:val="center"/>
              <w:rPr>
                <w:rFonts w:ascii="宋体" w:cs="Times New Roman"/>
                <w:color w:val="000000"/>
                <w:sz w:val="20"/>
                <w:szCs w:val="20"/>
              </w:rPr>
            </w:pPr>
          </w:p>
        </w:tc>
      </w:tr>
      <w:tr w14:paraId="6CAB4C0D">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298433C8">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30114</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14:paraId="3F4F9DA0">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医疗费</w:t>
            </w:r>
          </w:p>
        </w:tc>
        <w:tc>
          <w:tcPr>
            <w:tcW w:w="783" w:type="dxa"/>
            <w:tcBorders>
              <w:top w:val="nil"/>
              <w:left w:val="nil"/>
              <w:bottom w:val="single" w:color="000000" w:sz="4" w:space="0"/>
              <w:right w:val="single" w:color="000000" w:sz="4" w:space="0"/>
            </w:tcBorders>
            <w:noWrap/>
            <w:tcMar>
              <w:top w:w="15" w:type="dxa"/>
              <w:left w:w="15" w:type="dxa"/>
              <w:right w:w="15" w:type="dxa"/>
            </w:tcMar>
            <w:vAlign w:val="center"/>
          </w:tcPr>
          <w:p w14:paraId="224FFCD2">
            <w:pPr>
              <w:keepNext w:val="0"/>
              <w:keepLines w:val="0"/>
              <w:widowControl/>
              <w:suppressLineNumbers w:val="0"/>
              <w:jc w:val="right"/>
              <w:textAlignment w:val="center"/>
              <w:rPr>
                <w:rFonts w:ascii="宋体" w:cs="Times New Roman"/>
                <w:color w:val="000000"/>
                <w:sz w:val="20"/>
                <w:szCs w:val="20"/>
              </w:rPr>
            </w:pPr>
          </w:p>
        </w:tc>
        <w:tc>
          <w:tcPr>
            <w:tcW w:w="655" w:type="dxa"/>
            <w:tcBorders>
              <w:top w:val="nil"/>
              <w:left w:val="nil"/>
              <w:bottom w:val="single" w:color="000000" w:sz="4" w:space="0"/>
              <w:right w:val="single" w:color="000000" w:sz="4" w:space="0"/>
            </w:tcBorders>
            <w:noWrap/>
            <w:tcMar>
              <w:top w:w="15" w:type="dxa"/>
              <w:left w:w="15" w:type="dxa"/>
              <w:right w:w="15" w:type="dxa"/>
            </w:tcMar>
            <w:vAlign w:val="center"/>
          </w:tcPr>
          <w:p w14:paraId="7F78D65C">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30213</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14:paraId="77D7F26A">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维修（护）费</w:t>
            </w:r>
          </w:p>
        </w:tc>
        <w:tc>
          <w:tcPr>
            <w:tcW w:w="768" w:type="dxa"/>
            <w:tcBorders>
              <w:top w:val="nil"/>
              <w:left w:val="nil"/>
              <w:bottom w:val="single" w:color="000000" w:sz="4" w:space="0"/>
              <w:right w:val="single" w:color="000000" w:sz="4" w:space="0"/>
            </w:tcBorders>
            <w:noWrap/>
            <w:tcMar>
              <w:top w:w="15" w:type="dxa"/>
              <w:left w:w="15" w:type="dxa"/>
              <w:right w:w="15" w:type="dxa"/>
            </w:tcMar>
            <w:vAlign w:val="center"/>
          </w:tcPr>
          <w:p w14:paraId="595217F6">
            <w:pPr>
              <w:keepNext w:val="0"/>
              <w:keepLines w:val="0"/>
              <w:widowControl/>
              <w:suppressLineNumbers w:val="0"/>
              <w:jc w:val="right"/>
              <w:textAlignment w:val="center"/>
              <w:rPr>
                <w:rFonts w:ascii="宋体" w:cs="Times New Roman"/>
                <w:color w:val="000000"/>
                <w:sz w:val="20"/>
                <w:szCs w:val="20"/>
              </w:rPr>
            </w:pPr>
          </w:p>
        </w:tc>
        <w:tc>
          <w:tcPr>
            <w:tcW w:w="744" w:type="dxa"/>
            <w:tcBorders>
              <w:top w:val="nil"/>
              <w:left w:val="nil"/>
              <w:bottom w:val="single" w:color="000000" w:sz="4" w:space="0"/>
              <w:right w:val="single" w:color="000000" w:sz="4" w:space="0"/>
            </w:tcBorders>
            <w:noWrap/>
            <w:tcMar>
              <w:top w:w="15" w:type="dxa"/>
              <w:left w:w="15" w:type="dxa"/>
              <w:right w:w="15" w:type="dxa"/>
            </w:tcMar>
            <w:vAlign w:val="center"/>
          </w:tcPr>
          <w:p w14:paraId="119FD8F8">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31010</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14:paraId="7476AF07">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安置补助</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14:paraId="40AD4C86">
            <w:pPr>
              <w:keepNext w:val="0"/>
              <w:keepLines w:val="0"/>
              <w:widowControl/>
              <w:suppressLineNumbers w:val="0"/>
              <w:jc w:val="right"/>
              <w:textAlignment w:val="center"/>
              <w:rPr>
                <w:rFonts w:ascii="宋体" w:cs="Times New Roman"/>
                <w:color w:val="000000"/>
                <w:sz w:val="20"/>
                <w:szCs w:val="20"/>
              </w:rPr>
            </w:pPr>
          </w:p>
        </w:tc>
      </w:tr>
      <w:tr w14:paraId="1C201A8E">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1899EF84">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30199</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14:paraId="0DD67AAD">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其他工资福利支出</w:t>
            </w:r>
          </w:p>
        </w:tc>
        <w:tc>
          <w:tcPr>
            <w:tcW w:w="783" w:type="dxa"/>
            <w:tcBorders>
              <w:top w:val="nil"/>
              <w:left w:val="nil"/>
              <w:bottom w:val="single" w:color="000000" w:sz="4" w:space="0"/>
              <w:right w:val="single" w:color="000000" w:sz="4" w:space="0"/>
            </w:tcBorders>
            <w:noWrap/>
            <w:tcMar>
              <w:top w:w="15" w:type="dxa"/>
              <w:left w:w="15" w:type="dxa"/>
              <w:right w:w="15" w:type="dxa"/>
            </w:tcMar>
            <w:vAlign w:val="center"/>
          </w:tcPr>
          <w:p w14:paraId="5860D5AB">
            <w:pPr>
              <w:keepNext w:val="0"/>
              <w:keepLines w:val="0"/>
              <w:widowControl/>
              <w:suppressLineNumbers w:val="0"/>
              <w:jc w:val="right"/>
              <w:textAlignment w:val="center"/>
              <w:rPr>
                <w:rFonts w:ascii="宋体" w:cs="Times New Roman"/>
                <w:color w:val="000000"/>
                <w:sz w:val="20"/>
                <w:szCs w:val="20"/>
              </w:rPr>
            </w:pPr>
          </w:p>
        </w:tc>
        <w:tc>
          <w:tcPr>
            <w:tcW w:w="655" w:type="dxa"/>
            <w:tcBorders>
              <w:top w:val="nil"/>
              <w:left w:val="nil"/>
              <w:bottom w:val="single" w:color="000000" w:sz="4" w:space="0"/>
              <w:right w:val="single" w:color="000000" w:sz="4" w:space="0"/>
            </w:tcBorders>
            <w:noWrap/>
            <w:tcMar>
              <w:top w:w="15" w:type="dxa"/>
              <w:left w:w="15" w:type="dxa"/>
              <w:right w:w="15" w:type="dxa"/>
            </w:tcMar>
            <w:vAlign w:val="center"/>
          </w:tcPr>
          <w:p w14:paraId="64B6A7F6">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30214</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14:paraId="0737D2A2">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租赁费</w:t>
            </w:r>
          </w:p>
        </w:tc>
        <w:tc>
          <w:tcPr>
            <w:tcW w:w="768" w:type="dxa"/>
            <w:tcBorders>
              <w:top w:val="nil"/>
              <w:left w:val="nil"/>
              <w:bottom w:val="single" w:color="000000" w:sz="4" w:space="0"/>
              <w:right w:val="single" w:color="000000" w:sz="4" w:space="0"/>
            </w:tcBorders>
            <w:noWrap/>
            <w:tcMar>
              <w:top w:w="15" w:type="dxa"/>
              <w:left w:w="15" w:type="dxa"/>
              <w:right w:w="15" w:type="dxa"/>
            </w:tcMar>
            <w:vAlign w:val="center"/>
          </w:tcPr>
          <w:p w14:paraId="2B9ADDE0">
            <w:pPr>
              <w:keepNext w:val="0"/>
              <w:keepLines w:val="0"/>
              <w:widowControl/>
              <w:suppressLineNumbers w:val="0"/>
              <w:jc w:val="right"/>
              <w:textAlignment w:val="center"/>
              <w:rPr>
                <w:rFonts w:ascii="宋体" w:cs="Times New Roman"/>
                <w:color w:val="000000"/>
                <w:sz w:val="20"/>
                <w:szCs w:val="20"/>
              </w:rPr>
            </w:pPr>
          </w:p>
        </w:tc>
        <w:tc>
          <w:tcPr>
            <w:tcW w:w="744" w:type="dxa"/>
            <w:tcBorders>
              <w:top w:val="nil"/>
              <w:left w:val="nil"/>
              <w:bottom w:val="single" w:color="000000" w:sz="4" w:space="0"/>
              <w:right w:val="single" w:color="000000" w:sz="4" w:space="0"/>
            </w:tcBorders>
            <w:noWrap/>
            <w:tcMar>
              <w:top w:w="15" w:type="dxa"/>
              <w:left w:w="15" w:type="dxa"/>
              <w:right w:w="15" w:type="dxa"/>
            </w:tcMar>
            <w:vAlign w:val="center"/>
          </w:tcPr>
          <w:p w14:paraId="4A140D02">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31011</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14:paraId="0CEC2F7F">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地上附着物和青苗补偿</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14:paraId="53BFFD96">
            <w:pPr>
              <w:keepNext w:val="0"/>
              <w:keepLines w:val="0"/>
              <w:widowControl/>
              <w:suppressLineNumbers w:val="0"/>
              <w:jc w:val="right"/>
              <w:textAlignment w:val="center"/>
              <w:rPr>
                <w:rFonts w:ascii="宋体" w:cs="Times New Roman"/>
                <w:color w:val="000000"/>
                <w:sz w:val="20"/>
                <w:szCs w:val="20"/>
              </w:rPr>
            </w:pPr>
          </w:p>
        </w:tc>
      </w:tr>
      <w:tr w14:paraId="601240DD">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26D8B781">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303</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14:paraId="44964D81">
            <w:pPr>
              <w:widowControl/>
              <w:spacing w:line="220" w:lineRule="exact"/>
              <w:jc w:val="left"/>
              <w:textAlignment w:val="center"/>
              <w:rPr>
                <w:rFonts w:ascii="宋体" w:cs="Times New Roman"/>
                <w:color w:val="000000"/>
                <w:kern w:val="0"/>
                <w:sz w:val="20"/>
                <w:szCs w:val="20"/>
              </w:rPr>
            </w:pPr>
            <w:r>
              <w:rPr>
                <w:rFonts w:hint="eastAsia" w:ascii="宋体" w:hAnsi="宋体" w:cs="宋体"/>
                <w:color w:val="000000"/>
                <w:kern w:val="0"/>
                <w:sz w:val="20"/>
                <w:szCs w:val="20"/>
              </w:rPr>
              <w:t>对个人和家庭的补助</w:t>
            </w:r>
          </w:p>
        </w:tc>
        <w:tc>
          <w:tcPr>
            <w:tcW w:w="783" w:type="dxa"/>
            <w:tcBorders>
              <w:top w:val="nil"/>
              <w:left w:val="nil"/>
              <w:bottom w:val="single" w:color="000000" w:sz="4" w:space="0"/>
              <w:right w:val="single" w:color="000000" w:sz="4" w:space="0"/>
            </w:tcBorders>
            <w:noWrap/>
            <w:tcMar>
              <w:top w:w="15" w:type="dxa"/>
              <w:left w:w="15" w:type="dxa"/>
              <w:right w:w="15" w:type="dxa"/>
            </w:tcMar>
            <w:vAlign w:val="center"/>
          </w:tcPr>
          <w:p w14:paraId="6B2E43BA">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175.16</w:t>
            </w:r>
          </w:p>
        </w:tc>
        <w:tc>
          <w:tcPr>
            <w:tcW w:w="655" w:type="dxa"/>
            <w:tcBorders>
              <w:top w:val="nil"/>
              <w:left w:val="nil"/>
              <w:bottom w:val="single" w:color="000000" w:sz="4" w:space="0"/>
              <w:right w:val="single" w:color="000000" w:sz="4" w:space="0"/>
            </w:tcBorders>
            <w:noWrap/>
            <w:tcMar>
              <w:top w:w="15" w:type="dxa"/>
              <w:left w:w="15" w:type="dxa"/>
              <w:right w:w="15" w:type="dxa"/>
            </w:tcMar>
            <w:vAlign w:val="center"/>
          </w:tcPr>
          <w:p w14:paraId="5557FBEF">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30215</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14:paraId="4B4C16EC">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会议费</w:t>
            </w:r>
          </w:p>
        </w:tc>
        <w:tc>
          <w:tcPr>
            <w:tcW w:w="768" w:type="dxa"/>
            <w:tcBorders>
              <w:top w:val="nil"/>
              <w:left w:val="nil"/>
              <w:bottom w:val="single" w:color="000000" w:sz="4" w:space="0"/>
              <w:right w:val="single" w:color="000000" w:sz="4" w:space="0"/>
            </w:tcBorders>
            <w:noWrap/>
            <w:tcMar>
              <w:top w:w="15" w:type="dxa"/>
              <w:left w:w="15" w:type="dxa"/>
              <w:right w:w="15" w:type="dxa"/>
            </w:tcMar>
            <w:vAlign w:val="center"/>
          </w:tcPr>
          <w:p w14:paraId="1247650D">
            <w:pPr>
              <w:keepNext w:val="0"/>
              <w:keepLines w:val="0"/>
              <w:widowControl/>
              <w:suppressLineNumbers w:val="0"/>
              <w:jc w:val="right"/>
              <w:textAlignment w:val="center"/>
              <w:rPr>
                <w:rFonts w:ascii="宋体" w:cs="Times New Roman"/>
                <w:color w:val="000000"/>
                <w:sz w:val="20"/>
                <w:szCs w:val="20"/>
              </w:rPr>
            </w:pPr>
          </w:p>
        </w:tc>
        <w:tc>
          <w:tcPr>
            <w:tcW w:w="744" w:type="dxa"/>
            <w:tcBorders>
              <w:top w:val="nil"/>
              <w:left w:val="nil"/>
              <w:bottom w:val="single" w:color="000000" w:sz="4" w:space="0"/>
              <w:right w:val="single" w:color="000000" w:sz="4" w:space="0"/>
            </w:tcBorders>
            <w:noWrap/>
            <w:tcMar>
              <w:top w:w="15" w:type="dxa"/>
              <w:left w:w="15" w:type="dxa"/>
              <w:right w:w="15" w:type="dxa"/>
            </w:tcMar>
            <w:vAlign w:val="center"/>
          </w:tcPr>
          <w:p w14:paraId="15043FE9">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31012</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14:paraId="7A1D6DED">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拆迁补偿</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14:paraId="39773A7E">
            <w:pPr>
              <w:keepNext w:val="0"/>
              <w:keepLines w:val="0"/>
              <w:widowControl/>
              <w:suppressLineNumbers w:val="0"/>
              <w:jc w:val="right"/>
              <w:textAlignment w:val="center"/>
              <w:rPr>
                <w:rFonts w:ascii="宋体" w:cs="Times New Roman"/>
                <w:color w:val="000000"/>
                <w:sz w:val="20"/>
                <w:szCs w:val="20"/>
              </w:rPr>
            </w:pPr>
          </w:p>
        </w:tc>
      </w:tr>
      <w:tr w14:paraId="0DD8614D">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4D6C370E">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30301</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14:paraId="047FB591">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离休费</w:t>
            </w:r>
          </w:p>
        </w:tc>
        <w:tc>
          <w:tcPr>
            <w:tcW w:w="783" w:type="dxa"/>
            <w:tcBorders>
              <w:top w:val="nil"/>
              <w:left w:val="nil"/>
              <w:bottom w:val="single" w:color="000000" w:sz="4" w:space="0"/>
              <w:right w:val="single" w:color="000000" w:sz="4" w:space="0"/>
            </w:tcBorders>
            <w:noWrap/>
            <w:tcMar>
              <w:top w:w="15" w:type="dxa"/>
              <w:left w:w="15" w:type="dxa"/>
              <w:right w:w="15" w:type="dxa"/>
            </w:tcMar>
            <w:vAlign w:val="center"/>
          </w:tcPr>
          <w:p w14:paraId="0F1101D7">
            <w:pPr>
              <w:keepNext w:val="0"/>
              <w:keepLines w:val="0"/>
              <w:widowControl/>
              <w:suppressLineNumbers w:val="0"/>
              <w:jc w:val="right"/>
              <w:textAlignment w:val="center"/>
              <w:rPr>
                <w:rFonts w:ascii="宋体" w:cs="Times New Roman"/>
                <w:color w:val="000000"/>
                <w:sz w:val="20"/>
                <w:szCs w:val="20"/>
              </w:rPr>
            </w:pPr>
          </w:p>
        </w:tc>
        <w:tc>
          <w:tcPr>
            <w:tcW w:w="655" w:type="dxa"/>
            <w:tcBorders>
              <w:top w:val="nil"/>
              <w:left w:val="nil"/>
              <w:bottom w:val="single" w:color="000000" w:sz="4" w:space="0"/>
              <w:right w:val="single" w:color="000000" w:sz="4" w:space="0"/>
            </w:tcBorders>
            <w:noWrap/>
            <w:tcMar>
              <w:top w:w="15" w:type="dxa"/>
              <w:left w:w="15" w:type="dxa"/>
              <w:right w:w="15" w:type="dxa"/>
            </w:tcMar>
            <w:vAlign w:val="center"/>
          </w:tcPr>
          <w:p w14:paraId="6B1554AB">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30216</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14:paraId="41893B55">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培训费</w:t>
            </w:r>
          </w:p>
        </w:tc>
        <w:tc>
          <w:tcPr>
            <w:tcW w:w="768" w:type="dxa"/>
            <w:tcBorders>
              <w:top w:val="nil"/>
              <w:left w:val="nil"/>
              <w:bottom w:val="single" w:color="000000" w:sz="4" w:space="0"/>
              <w:right w:val="single" w:color="000000" w:sz="4" w:space="0"/>
            </w:tcBorders>
            <w:noWrap/>
            <w:tcMar>
              <w:top w:w="15" w:type="dxa"/>
              <w:left w:w="15" w:type="dxa"/>
              <w:right w:w="15" w:type="dxa"/>
            </w:tcMar>
            <w:vAlign w:val="center"/>
          </w:tcPr>
          <w:p w14:paraId="0014080D">
            <w:pPr>
              <w:keepNext w:val="0"/>
              <w:keepLines w:val="0"/>
              <w:widowControl/>
              <w:suppressLineNumbers w:val="0"/>
              <w:jc w:val="right"/>
              <w:textAlignment w:val="center"/>
              <w:rPr>
                <w:rFonts w:ascii="宋体" w:cs="Times New Roman"/>
                <w:color w:val="000000"/>
                <w:sz w:val="20"/>
                <w:szCs w:val="20"/>
              </w:rPr>
            </w:pPr>
          </w:p>
        </w:tc>
        <w:tc>
          <w:tcPr>
            <w:tcW w:w="744" w:type="dxa"/>
            <w:tcBorders>
              <w:top w:val="nil"/>
              <w:left w:val="nil"/>
              <w:bottom w:val="single" w:color="000000" w:sz="4" w:space="0"/>
              <w:right w:val="single" w:color="000000" w:sz="4" w:space="0"/>
            </w:tcBorders>
            <w:noWrap/>
            <w:tcMar>
              <w:top w:w="15" w:type="dxa"/>
              <w:left w:w="15" w:type="dxa"/>
              <w:right w:w="15" w:type="dxa"/>
            </w:tcMar>
            <w:vAlign w:val="center"/>
          </w:tcPr>
          <w:p w14:paraId="7FBB09B8">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31013</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14:paraId="0BE0A930">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公务用车购置</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14:paraId="17158BC9">
            <w:pPr>
              <w:keepNext w:val="0"/>
              <w:keepLines w:val="0"/>
              <w:widowControl/>
              <w:suppressLineNumbers w:val="0"/>
              <w:jc w:val="right"/>
              <w:textAlignment w:val="center"/>
              <w:rPr>
                <w:rFonts w:ascii="宋体" w:cs="Times New Roman"/>
                <w:color w:val="000000"/>
                <w:sz w:val="20"/>
                <w:szCs w:val="20"/>
              </w:rPr>
            </w:pPr>
          </w:p>
        </w:tc>
      </w:tr>
      <w:tr w14:paraId="1D83FA46">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3969152B">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30302</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14:paraId="2C91BC89">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退休费</w:t>
            </w:r>
          </w:p>
        </w:tc>
        <w:tc>
          <w:tcPr>
            <w:tcW w:w="783" w:type="dxa"/>
            <w:tcBorders>
              <w:top w:val="nil"/>
              <w:left w:val="nil"/>
              <w:bottom w:val="single" w:color="000000" w:sz="4" w:space="0"/>
              <w:right w:val="single" w:color="000000" w:sz="4" w:space="0"/>
            </w:tcBorders>
            <w:noWrap/>
            <w:tcMar>
              <w:top w:w="15" w:type="dxa"/>
              <w:left w:w="15" w:type="dxa"/>
              <w:right w:w="15" w:type="dxa"/>
            </w:tcMar>
            <w:vAlign w:val="center"/>
          </w:tcPr>
          <w:p w14:paraId="493B9E09">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168.28</w:t>
            </w:r>
          </w:p>
        </w:tc>
        <w:tc>
          <w:tcPr>
            <w:tcW w:w="655" w:type="dxa"/>
            <w:tcBorders>
              <w:top w:val="nil"/>
              <w:left w:val="nil"/>
              <w:bottom w:val="single" w:color="000000" w:sz="4" w:space="0"/>
              <w:right w:val="single" w:color="000000" w:sz="4" w:space="0"/>
            </w:tcBorders>
            <w:noWrap/>
            <w:tcMar>
              <w:top w:w="15" w:type="dxa"/>
              <w:left w:w="15" w:type="dxa"/>
              <w:right w:w="15" w:type="dxa"/>
            </w:tcMar>
            <w:vAlign w:val="center"/>
          </w:tcPr>
          <w:p w14:paraId="3CC00535">
            <w:pPr>
              <w:spacing w:line="220" w:lineRule="exact"/>
              <w:jc w:val="left"/>
              <w:rPr>
                <w:rFonts w:ascii="宋体" w:cs="Times New Roman"/>
                <w:color w:val="000000"/>
                <w:sz w:val="20"/>
                <w:szCs w:val="20"/>
              </w:rPr>
            </w:pP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14:paraId="534511E1">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公务接待费</w:t>
            </w:r>
          </w:p>
        </w:tc>
        <w:tc>
          <w:tcPr>
            <w:tcW w:w="768" w:type="dxa"/>
            <w:tcBorders>
              <w:top w:val="nil"/>
              <w:left w:val="nil"/>
              <w:bottom w:val="single" w:color="000000" w:sz="4" w:space="0"/>
              <w:right w:val="single" w:color="000000" w:sz="4" w:space="0"/>
            </w:tcBorders>
            <w:noWrap/>
            <w:tcMar>
              <w:top w:w="15" w:type="dxa"/>
              <w:left w:w="15" w:type="dxa"/>
              <w:right w:w="15" w:type="dxa"/>
            </w:tcMar>
            <w:vAlign w:val="center"/>
          </w:tcPr>
          <w:p w14:paraId="71D5C7C8">
            <w:pPr>
              <w:keepNext w:val="0"/>
              <w:keepLines w:val="0"/>
              <w:widowControl/>
              <w:suppressLineNumbers w:val="0"/>
              <w:jc w:val="right"/>
              <w:textAlignment w:val="center"/>
              <w:rPr>
                <w:rFonts w:ascii="宋体" w:cs="Times New Roman"/>
                <w:color w:val="000000"/>
                <w:sz w:val="20"/>
                <w:szCs w:val="20"/>
              </w:rPr>
            </w:pPr>
          </w:p>
        </w:tc>
        <w:tc>
          <w:tcPr>
            <w:tcW w:w="744" w:type="dxa"/>
            <w:tcBorders>
              <w:top w:val="nil"/>
              <w:left w:val="nil"/>
              <w:bottom w:val="single" w:color="000000" w:sz="4" w:space="0"/>
              <w:right w:val="single" w:color="000000" w:sz="4" w:space="0"/>
            </w:tcBorders>
            <w:noWrap/>
            <w:tcMar>
              <w:top w:w="15" w:type="dxa"/>
              <w:left w:w="15" w:type="dxa"/>
              <w:right w:w="15" w:type="dxa"/>
            </w:tcMar>
            <w:vAlign w:val="center"/>
          </w:tcPr>
          <w:p w14:paraId="557C5C72">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31019</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14:paraId="61F2B8B6">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其他交通工具购置</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14:paraId="35D83087">
            <w:pPr>
              <w:keepNext w:val="0"/>
              <w:keepLines w:val="0"/>
              <w:widowControl/>
              <w:suppressLineNumbers w:val="0"/>
              <w:jc w:val="right"/>
              <w:textAlignment w:val="center"/>
              <w:rPr>
                <w:rFonts w:ascii="宋体" w:cs="Times New Roman"/>
                <w:color w:val="000000"/>
                <w:sz w:val="20"/>
                <w:szCs w:val="20"/>
              </w:rPr>
            </w:pPr>
          </w:p>
        </w:tc>
      </w:tr>
      <w:tr w14:paraId="77BD5220">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1C3AE488">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30303</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14:paraId="253C32A4">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退职（役）费</w:t>
            </w:r>
          </w:p>
        </w:tc>
        <w:tc>
          <w:tcPr>
            <w:tcW w:w="783" w:type="dxa"/>
            <w:tcBorders>
              <w:top w:val="nil"/>
              <w:left w:val="nil"/>
              <w:bottom w:val="single" w:color="000000" w:sz="4" w:space="0"/>
              <w:right w:val="single" w:color="000000" w:sz="4" w:space="0"/>
            </w:tcBorders>
            <w:noWrap/>
            <w:tcMar>
              <w:top w:w="15" w:type="dxa"/>
              <w:left w:w="15" w:type="dxa"/>
              <w:right w:w="15" w:type="dxa"/>
            </w:tcMar>
            <w:vAlign w:val="center"/>
          </w:tcPr>
          <w:p w14:paraId="0DED8992">
            <w:pPr>
              <w:keepNext w:val="0"/>
              <w:keepLines w:val="0"/>
              <w:widowControl/>
              <w:suppressLineNumbers w:val="0"/>
              <w:jc w:val="right"/>
              <w:textAlignment w:val="center"/>
              <w:rPr>
                <w:rFonts w:ascii="宋体" w:cs="Times New Roman"/>
                <w:color w:val="000000"/>
                <w:sz w:val="20"/>
                <w:szCs w:val="20"/>
              </w:rPr>
            </w:pPr>
          </w:p>
        </w:tc>
        <w:tc>
          <w:tcPr>
            <w:tcW w:w="655" w:type="dxa"/>
            <w:tcBorders>
              <w:top w:val="nil"/>
              <w:left w:val="nil"/>
              <w:bottom w:val="single" w:color="000000" w:sz="4" w:space="0"/>
              <w:right w:val="single" w:color="000000" w:sz="4" w:space="0"/>
            </w:tcBorders>
            <w:noWrap/>
            <w:tcMar>
              <w:top w:w="15" w:type="dxa"/>
              <w:left w:w="15" w:type="dxa"/>
              <w:right w:w="15" w:type="dxa"/>
            </w:tcMar>
            <w:vAlign w:val="center"/>
          </w:tcPr>
          <w:p w14:paraId="548AD0E4">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30218</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14:paraId="31503D32">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专用材料费</w:t>
            </w:r>
          </w:p>
        </w:tc>
        <w:tc>
          <w:tcPr>
            <w:tcW w:w="768" w:type="dxa"/>
            <w:tcBorders>
              <w:top w:val="nil"/>
              <w:left w:val="nil"/>
              <w:bottom w:val="single" w:color="000000" w:sz="4" w:space="0"/>
              <w:right w:val="single" w:color="000000" w:sz="4" w:space="0"/>
            </w:tcBorders>
            <w:noWrap/>
            <w:tcMar>
              <w:top w:w="15" w:type="dxa"/>
              <w:left w:w="15" w:type="dxa"/>
              <w:right w:w="15" w:type="dxa"/>
            </w:tcMar>
            <w:vAlign w:val="center"/>
          </w:tcPr>
          <w:p w14:paraId="61F2DE5D">
            <w:pPr>
              <w:keepNext w:val="0"/>
              <w:keepLines w:val="0"/>
              <w:widowControl/>
              <w:suppressLineNumbers w:val="0"/>
              <w:jc w:val="right"/>
              <w:textAlignment w:val="center"/>
              <w:rPr>
                <w:rFonts w:ascii="宋体" w:cs="Times New Roman"/>
                <w:color w:val="000000"/>
                <w:sz w:val="20"/>
                <w:szCs w:val="20"/>
              </w:rPr>
            </w:pPr>
          </w:p>
        </w:tc>
        <w:tc>
          <w:tcPr>
            <w:tcW w:w="744" w:type="dxa"/>
            <w:tcBorders>
              <w:top w:val="nil"/>
              <w:left w:val="nil"/>
              <w:bottom w:val="single" w:color="000000" w:sz="4" w:space="0"/>
              <w:right w:val="single" w:color="000000" w:sz="4" w:space="0"/>
            </w:tcBorders>
            <w:noWrap/>
            <w:tcMar>
              <w:top w:w="15" w:type="dxa"/>
              <w:left w:w="15" w:type="dxa"/>
              <w:right w:w="15" w:type="dxa"/>
            </w:tcMar>
            <w:vAlign w:val="center"/>
          </w:tcPr>
          <w:p w14:paraId="22E583C1">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31021</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14:paraId="15E45B39">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文物和陈列品购置</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14:paraId="65548FE5">
            <w:pPr>
              <w:keepNext w:val="0"/>
              <w:keepLines w:val="0"/>
              <w:widowControl/>
              <w:suppressLineNumbers w:val="0"/>
              <w:jc w:val="right"/>
              <w:textAlignment w:val="center"/>
              <w:rPr>
                <w:rFonts w:ascii="宋体" w:cs="Times New Roman"/>
                <w:color w:val="000000"/>
                <w:sz w:val="20"/>
                <w:szCs w:val="20"/>
              </w:rPr>
            </w:pPr>
          </w:p>
        </w:tc>
      </w:tr>
      <w:tr w14:paraId="404D990D">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441EDC54">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30304</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14:paraId="648AF87E">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抚恤金</w:t>
            </w:r>
          </w:p>
        </w:tc>
        <w:tc>
          <w:tcPr>
            <w:tcW w:w="783" w:type="dxa"/>
            <w:tcBorders>
              <w:top w:val="nil"/>
              <w:left w:val="nil"/>
              <w:bottom w:val="single" w:color="000000" w:sz="4" w:space="0"/>
              <w:right w:val="single" w:color="000000" w:sz="4" w:space="0"/>
            </w:tcBorders>
            <w:noWrap/>
            <w:tcMar>
              <w:top w:w="15" w:type="dxa"/>
              <w:left w:w="15" w:type="dxa"/>
              <w:right w:w="15" w:type="dxa"/>
            </w:tcMar>
            <w:vAlign w:val="center"/>
          </w:tcPr>
          <w:p w14:paraId="3C81C14E">
            <w:pPr>
              <w:keepNext w:val="0"/>
              <w:keepLines w:val="0"/>
              <w:widowControl/>
              <w:suppressLineNumbers w:val="0"/>
              <w:jc w:val="right"/>
              <w:textAlignment w:val="center"/>
              <w:rPr>
                <w:rFonts w:ascii="宋体" w:cs="Times New Roman"/>
                <w:color w:val="000000"/>
                <w:sz w:val="20"/>
                <w:szCs w:val="20"/>
              </w:rPr>
            </w:pPr>
          </w:p>
        </w:tc>
        <w:tc>
          <w:tcPr>
            <w:tcW w:w="655" w:type="dxa"/>
            <w:tcBorders>
              <w:top w:val="nil"/>
              <w:left w:val="nil"/>
              <w:bottom w:val="single" w:color="000000" w:sz="4" w:space="0"/>
              <w:right w:val="single" w:color="000000" w:sz="4" w:space="0"/>
            </w:tcBorders>
            <w:noWrap/>
            <w:tcMar>
              <w:top w:w="15" w:type="dxa"/>
              <w:left w:w="15" w:type="dxa"/>
              <w:right w:w="15" w:type="dxa"/>
            </w:tcMar>
            <w:vAlign w:val="center"/>
          </w:tcPr>
          <w:p w14:paraId="3ACAA939">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30224</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14:paraId="4CF74F82">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被装购置费</w:t>
            </w:r>
          </w:p>
        </w:tc>
        <w:tc>
          <w:tcPr>
            <w:tcW w:w="768" w:type="dxa"/>
            <w:tcBorders>
              <w:top w:val="nil"/>
              <w:left w:val="nil"/>
              <w:bottom w:val="single" w:color="000000" w:sz="4" w:space="0"/>
              <w:right w:val="single" w:color="000000" w:sz="4" w:space="0"/>
            </w:tcBorders>
            <w:noWrap/>
            <w:tcMar>
              <w:top w:w="15" w:type="dxa"/>
              <w:left w:w="15" w:type="dxa"/>
              <w:right w:w="15" w:type="dxa"/>
            </w:tcMar>
            <w:vAlign w:val="center"/>
          </w:tcPr>
          <w:p w14:paraId="1DD93BF7">
            <w:pPr>
              <w:keepNext w:val="0"/>
              <w:keepLines w:val="0"/>
              <w:widowControl/>
              <w:suppressLineNumbers w:val="0"/>
              <w:jc w:val="right"/>
              <w:textAlignment w:val="center"/>
              <w:rPr>
                <w:rFonts w:ascii="宋体" w:cs="Times New Roman"/>
                <w:color w:val="000000"/>
                <w:sz w:val="20"/>
                <w:szCs w:val="20"/>
              </w:rPr>
            </w:pPr>
          </w:p>
        </w:tc>
        <w:tc>
          <w:tcPr>
            <w:tcW w:w="744" w:type="dxa"/>
            <w:tcBorders>
              <w:top w:val="nil"/>
              <w:left w:val="nil"/>
              <w:bottom w:val="single" w:color="000000" w:sz="4" w:space="0"/>
              <w:right w:val="single" w:color="000000" w:sz="4" w:space="0"/>
            </w:tcBorders>
            <w:noWrap/>
            <w:tcMar>
              <w:top w:w="15" w:type="dxa"/>
              <w:left w:w="15" w:type="dxa"/>
              <w:right w:w="15" w:type="dxa"/>
            </w:tcMar>
            <w:vAlign w:val="center"/>
          </w:tcPr>
          <w:p w14:paraId="53475FDB">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31022</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14:paraId="2C0C544F">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无形资产购置</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14:paraId="4A4881F9">
            <w:pPr>
              <w:keepNext w:val="0"/>
              <w:keepLines w:val="0"/>
              <w:widowControl/>
              <w:suppressLineNumbers w:val="0"/>
              <w:jc w:val="right"/>
              <w:textAlignment w:val="center"/>
              <w:rPr>
                <w:rFonts w:ascii="宋体" w:cs="Times New Roman"/>
                <w:color w:val="000000"/>
                <w:sz w:val="20"/>
                <w:szCs w:val="20"/>
              </w:rPr>
            </w:pPr>
          </w:p>
        </w:tc>
      </w:tr>
      <w:tr w14:paraId="3AF399E5">
        <w:tblPrEx>
          <w:tblCellMar>
            <w:top w:w="0" w:type="dxa"/>
            <w:left w:w="0" w:type="dxa"/>
            <w:bottom w:w="0" w:type="dxa"/>
            <w:right w:w="0" w:type="dxa"/>
          </w:tblCellMar>
        </w:tblPrEx>
        <w:trPr>
          <w:trHeight w:val="39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5D3DC9BB">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30305</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14:paraId="5529DE14">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生活补助</w:t>
            </w:r>
          </w:p>
        </w:tc>
        <w:tc>
          <w:tcPr>
            <w:tcW w:w="783" w:type="dxa"/>
            <w:tcBorders>
              <w:top w:val="nil"/>
              <w:left w:val="nil"/>
              <w:bottom w:val="single" w:color="000000" w:sz="4" w:space="0"/>
              <w:right w:val="single" w:color="000000" w:sz="4" w:space="0"/>
            </w:tcBorders>
            <w:noWrap/>
            <w:tcMar>
              <w:top w:w="15" w:type="dxa"/>
              <w:left w:w="15" w:type="dxa"/>
              <w:right w:w="15" w:type="dxa"/>
            </w:tcMar>
            <w:vAlign w:val="center"/>
          </w:tcPr>
          <w:p w14:paraId="2AAEAD45">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6.88</w:t>
            </w:r>
          </w:p>
        </w:tc>
        <w:tc>
          <w:tcPr>
            <w:tcW w:w="655" w:type="dxa"/>
            <w:tcBorders>
              <w:top w:val="nil"/>
              <w:left w:val="nil"/>
              <w:bottom w:val="single" w:color="000000" w:sz="4" w:space="0"/>
              <w:right w:val="single" w:color="000000" w:sz="4" w:space="0"/>
            </w:tcBorders>
            <w:noWrap/>
            <w:tcMar>
              <w:top w:w="15" w:type="dxa"/>
              <w:left w:w="15" w:type="dxa"/>
              <w:right w:w="15" w:type="dxa"/>
            </w:tcMar>
            <w:vAlign w:val="center"/>
          </w:tcPr>
          <w:p w14:paraId="75557FFA">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30225</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14:paraId="0F045B08">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专用燃料费</w:t>
            </w:r>
          </w:p>
        </w:tc>
        <w:tc>
          <w:tcPr>
            <w:tcW w:w="768" w:type="dxa"/>
            <w:tcBorders>
              <w:top w:val="nil"/>
              <w:left w:val="nil"/>
              <w:bottom w:val="single" w:color="000000" w:sz="4" w:space="0"/>
              <w:right w:val="single" w:color="000000" w:sz="4" w:space="0"/>
            </w:tcBorders>
            <w:noWrap/>
            <w:tcMar>
              <w:top w:w="15" w:type="dxa"/>
              <w:left w:w="15" w:type="dxa"/>
              <w:right w:w="15" w:type="dxa"/>
            </w:tcMar>
            <w:vAlign w:val="center"/>
          </w:tcPr>
          <w:p w14:paraId="208BCDD8">
            <w:pPr>
              <w:keepNext w:val="0"/>
              <w:keepLines w:val="0"/>
              <w:widowControl/>
              <w:suppressLineNumbers w:val="0"/>
              <w:jc w:val="right"/>
              <w:textAlignment w:val="center"/>
              <w:rPr>
                <w:rFonts w:ascii="宋体" w:cs="Times New Roman"/>
                <w:color w:val="000000"/>
                <w:sz w:val="20"/>
                <w:szCs w:val="20"/>
              </w:rPr>
            </w:pPr>
          </w:p>
        </w:tc>
        <w:tc>
          <w:tcPr>
            <w:tcW w:w="744" w:type="dxa"/>
            <w:tcBorders>
              <w:top w:val="nil"/>
              <w:left w:val="nil"/>
              <w:bottom w:val="single" w:color="000000" w:sz="4" w:space="0"/>
              <w:right w:val="single" w:color="000000" w:sz="4" w:space="0"/>
            </w:tcBorders>
            <w:noWrap/>
            <w:tcMar>
              <w:top w:w="15" w:type="dxa"/>
              <w:left w:w="15" w:type="dxa"/>
              <w:right w:w="15" w:type="dxa"/>
            </w:tcMar>
            <w:vAlign w:val="center"/>
          </w:tcPr>
          <w:p w14:paraId="766171C9">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31099</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14:paraId="325FDDA9">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其他资本性支出</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14:paraId="20B9A1C1">
            <w:pPr>
              <w:keepNext w:val="0"/>
              <w:keepLines w:val="0"/>
              <w:widowControl/>
              <w:suppressLineNumbers w:val="0"/>
              <w:jc w:val="right"/>
              <w:textAlignment w:val="center"/>
              <w:rPr>
                <w:rFonts w:ascii="宋体" w:cs="Times New Roman"/>
                <w:color w:val="000000"/>
                <w:sz w:val="20"/>
                <w:szCs w:val="20"/>
              </w:rPr>
            </w:pPr>
          </w:p>
        </w:tc>
      </w:tr>
      <w:tr w14:paraId="5B2E1165">
        <w:tblPrEx>
          <w:tblCellMar>
            <w:top w:w="0" w:type="dxa"/>
            <w:left w:w="0" w:type="dxa"/>
            <w:bottom w:w="0" w:type="dxa"/>
            <w:right w:w="0" w:type="dxa"/>
          </w:tblCellMar>
        </w:tblPrEx>
        <w:trPr>
          <w:trHeight w:val="367"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14F7097E">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30306</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14:paraId="1A3C56FD">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救济费</w:t>
            </w:r>
          </w:p>
        </w:tc>
        <w:tc>
          <w:tcPr>
            <w:tcW w:w="783" w:type="dxa"/>
            <w:tcBorders>
              <w:top w:val="nil"/>
              <w:left w:val="nil"/>
              <w:bottom w:val="single" w:color="000000" w:sz="4" w:space="0"/>
              <w:right w:val="single" w:color="000000" w:sz="4" w:space="0"/>
            </w:tcBorders>
            <w:noWrap/>
            <w:tcMar>
              <w:top w:w="15" w:type="dxa"/>
              <w:left w:w="15" w:type="dxa"/>
              <w:right w:w="15" w:type="dxa"/>
            </w:tcMar>
            <w:vAlign w:val="center"/>
          </w:tcPr>
          <w:p w14:paraId="15186658">
            <w:pPr>
              <w:keepNext w:val="0"/>
              <w:keepLines w:val="0"/>
              <w:widowControl/>
              <w:suppressLineNumbers w:val="0"/>
              <w:jc w:val="right"/>
              <w:textAlignment w:val="center"/>
              <w:rPr>
                <w:rFonts w:ascii="宋体" w:cs="Times New Roman"/>
                <w:color w:val="000000"/>
                <w:sz w:val="20"/>
                <w:szCs w:val="20"/>
              </w:rPr>
            </w:pPr>
          </w:p>
        </w:tc>
        <w:tc>
          <w:tcPr>
            <w:tcW w:w="655" w:type="dxa"/>
            <w:tcBorders>
              <w:top w:val="nil"/>
              <w:left w:val="nil"/>
              <w:bottom w:val="single" w:color="000000" w:sz="4" w:space="0"/>
              <w:right w:val="single" w:color="000000" w:sz="4" w:space="0"/>
            </w:tcBorders>
            <w:noWrap/>
            <w:tcMar>
              <w:top w:w="15" w:type="dxa"/>
              <w:left w:w="15" w:type="dxa"/>
              <w:right w:w="15" w:type="dxa"/>
            </w:tcMar>
            <w:vAlign w:val="center"/>
          </w:tcPr>
          <w:p w14:paraId="60FA8E29">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30226</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14:paraId="241BC0E5">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劳务费</w:t>
            </w:r>
          </w:p>
        </w:tc>
        <w:tc>
          <w:tcPr>
            <w:tcW w:w="768" w:type="dxa"/>
            <w:tcBorders>
              <w:top w:val="nil"/>
              <w:left w:val="nil"/>
              <w:bottom w:val="single" w:color="000000" w:sz="4" w:space="0"/>
              <w:right w:val="single" w:color="000000" w:sz="4" w:space="0"/>
            </w:tcBorders>
            <w:noWrap/>
            <w:tcMar>
              <w:top w:w="15" w:type="dxa"/>
              <w:left w:w="15" w:type="dxa"/>
              <w:right w:w="15" w:type="dxa"/>
            </w:tcMar>
            <w:vAlign w:val="center"/>
          </w:tcPr>
          <w:p w14:paraId="57CAFAD2">
            <w:pPr>
              <w:keepNext w:val="0"/>
              <w:keepLines w:val="0"/>
              <w:widowControl/>
              <w:suppressLineNumbers w:val="0"/>
              <w:jc w:val="center"/>
              <w:textAlignment w:val="center"/>
              <w:rPr>
                <w:rFonts w:ascii="宋体" w:cs="Times New Roman"/>
                <w:color w:val="000000"/>
                <w:sz w:val="20"/>
                <w:szCs w:val="20"/>
              </w:rPr>
            </w:pPr>
          </w:p>
        </w:tc>
        <w:tc>
          <w:tcPr>
            <w:tcW w:w="744" w:type="dxa"/>
            <w:tcBorders>
              <w:top w:val="nil"/>
              <w:left w:val="nil"/>
              <w:bottom w:val="single" w:color="000000" w:sz="4" w:space="0"/>
              <w:right w:val="single" w:color="000000" w:sz="4" w:space="0"/>
            </w:tcBorders>
            <w:noWrap/>
            <w:tcMar>
              <w:top w:w="15" w:type="dxa"/>
              <w:left w:w="15" w:type="dxa"/>
              <w:right w:w="15" w:type="dxa"/>
            </w:tcMar>
            <w:vAlign w:val="center"/>
          </w:tcPr>
          <w:p w14:paraId="3DE055D5">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399</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14:paraId="2C354499">
            <w:pPr>
              <w:widowControl/>
              <w:spacing w:line="220" w:lineRule="exact"/>
              <w:jc w:val="left"/>
              <w:textAlignment w:val="center"/>
              <w:rPr>
                <w:rFonts w:ascii="宋体" w:cs="Times New Roman"/>
                <w:color w:val="000000"/>
                <w:sz w:val="20"/>
                <w:szCs w:val="20"/>
              </w:rPr>
            </w:pPr>
            <w:r>
              <w:rPr>
                <w:rFonts w:hint="eastAsia" w:ascii="宋体" w:hAnsi="宋体" w:cs="宋体"/>
                <w:color w:val="000000"/>
                <w:kern w:val="0"/>
                <w:sz w:val="20"/>
                <w:szCs w:val="20"/>
              </w:rPr>
              <w:t>其他支出</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14:paraId="6383B6F2">
            <w:pPr>
              <w:keepNext w:val="0"/>
              <w:keepLines w:val="0"/>
              <w:widowControl/>
              <w:suppressLineNumbers w:val="0"/>
              <w:jc w:val="right"/>
              <w:textAlignment w:val="center"/>
              <w:rPr>
                <w:rFonts w:ascii="宋体" w:cs="Times New Roman"/>
                <w:color w:val="000000"/>
                <w:sz w:val="20"/>
                <w:szCs w:val="20"/>
              </w:rPr>
            </w:pPr>
          </w:p>
        </w:tc>
      </w:tr>
      <w:tr w14:paraId="41B1B234">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2A4CA480">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30307</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14:paraId="1FBD518C">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医疗费补助</w:t>
            </w:r>
          </w:p>
        </w:tc>
        <w:tc>
          <w:tcPr>
            <w:tcW w:w="783" w:type="dxa"/>
            <w:tcBorders>
              <w:top w:val="nil"/>
              <w:left w:val="nil"/>
              <w:bottom w:val="single" w:color="000000" w:sz="4" w:space="0"/>
              <w:right w:val="single" w:color="000000" w:sz="4" w:space="0"/>
            </w:tcBorders>
            <w:noWrap/>
            <w:tcMar>
              <w:top w:w="15" w:type="dxa"/>
              <w:left w:w="15" w:type="dxa"/>
              <w:right w:w="15" w:type="dxa"/>
            </w:tcMar>
            <w:vAlign w:val="center"/>
          </w:tcPr>
          <w:p w14:paraId="52954724">
            <w:pPr>
              <w:keepNext w:val="0"/>
              <w:keepLines w:val="0"/>
              <w:widowControl/>
              <w:suppressLineNumbers w:val="0"/>
              <w:jc w:val="right"/>
              <w:textAlignment w:val="center"/>
              <w:rPr>
                <w:rFonts w:ascii="宋体" w:cs="Times New Roman"/>
                <w:color w:val="000000"/>
                <w:sz w:val="20"/>
                <w:szCs w:val="20"/>
              </w:rPr>
            </w:pPr>
          </w:p>
        </w:tc>
        <w:tc>
          <w:tcPr>
            <w:tcW w:w="655" w:type="dxa"/>
            <w:tcBorders>
              <w:top w:val="nil"/>
              <w:left w:val="nil"/>
              <w:bottom w:val="single" w:color="000000" w:sz="4" w:space="0"/>
              <w:right w:val="single" w:color="000000" w:sz="4" w:space="0"/>
            </w:tcBorders>
            <w:noWrap/>
            <w:tcMar>
              <w:top w:w="15" w:type="dxa"/>
              <w:left w:w="15" w:type="dxa"/>
              <w:right w:w="15" w:type="dxa"/>
            </w:tcMar>
            <w:vAlign w:val="center"/>
          </w:tcPr>
          <w:p w14:paraId="738D461A">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30227</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14:paraId="04D45F37">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委托业务费</w:t>
            </w:r>
          </w:p>
        </w:tc>
        <w:tc>
          <w:tcPr>
            <w:tcW w:w="768" w:type="dxa"/>
            <w:tcBorders>
              <w:top w:val="nil"/>
              <w:left w:val="nil"/>
              <w:bottom w:val="single" w:color="000000" w:sz="4" w:space="0"/>
              <w:right w:val="single" w:color="000000" w:sz="4" w:space="0"/>
            </w:tcBorders>
            <w:noWrap/>
            <w:tcMar>
              <w:top w:w="15" w:type="dxa"/>
              <w:left w:w="15" w:type="dxa"/>
              <w:right w:w="15" w:type="dxa"/>
            </w:tcMar>
            <w:vAlign w:val="center"/>
          </w:tcPr>
          <w:p w14:paraId="3F9C4450">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59.78</w:t>
            </w:r>
          </w:p>
        </w:tc>
        <w:tc>
          <w:tcPr>
            <w:tcW w:w="744" w:type="dxa"/>
            <w:tcBorders>
              <w:top w:val="nil"/>
              <w:left w:val="nil"/>
              <w:bottom w:val="single" w:color="000000" w:sz="4" w:space="0"/>
              <w:right w:val="single" w:color="000000" w:sz="4" w:space="0"/>
            </w:tcBorders>
            <w:noWrap/>
            <w:tcMar>
              <w:top w:w="15" w:type="dxa"/>
              <w:left w:w="15" w:type="dxa"/>
              <w:right w:w="15" w:type="dxa"/>
            </w:tcMar>
            <w:vAlign w:val="center"/>
          </w:tcPr>
          <w:p w14:paraId="401E9C68">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39906</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14:paraId="1B8A91CF">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赠与</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14:paraId="28876F76">
            <w:pPr>
              <w:keepNext w:val="0"/>
              <w:keepLines w:val="0"/>
              <w:widowControl/>
              <w:suppressLineNumbers w:val="0"/>
              <w:jc w:val="right"/>
              <w:textAlignment w:val="center"/>
              <w:rPr>
                <w:rFonts w:ascii="宋体" w:cs="Times New Roman"/>
                <w:color w:val="000000"/>
                <w:sz w:val="20"/>
                <w:szCs w:val="20"/>
              </w:rPr>
            </w:pPr>
          </w:p>
        </w:tc>
      </w:tr>
      <w:tr w14:paraId="2F5243A7">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428D8A20">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30308</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14:paraId="55834591">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助学金</w:t>
            </w:r>
          </w:p>
        </w:tc>
        <w:tc>
          <w:tcPr>
            <w:tcW w:w="783" w:type="dxa"/>
            <w:tcBorders>
              <w:top w:val="nil"/>
              <w:left w:val="nil"/>
              <w:bottom w:val="single" w:color="000000" w:sz="4" w:space="0"/>
              <w:right w:val="single" w:color="000000" w:sz="4" w:space="0"/>
            </w:tcBorders>
            <w:noWrap/>
            <w:tcMar>
              <w:top w:w="15" w:type="dxa"/>
              <w:left w:w="15" w:type="dxa"/>
              <w:right w:w="15" w:type="dxa"/>
            </w:tcMar>
            <w:vAlign w:val="center"/>
          </w:tcPr>
          <w:p w14:paraId="30FA1FCA">
            <w:pPr>
              <w:keepNext w:val="0"/>
              <w:keepLines w:val="0"/>
              <w:widowControl/>
              <w:suppressLineNumbers w:val="0"/>
              <w:jc w:val="right"/>
              <w:textAlignment w:val="center"/>
              <w:rPr>
                <w:rFonts w:ascii="宋体" w:cs="Times New Roman"/>
                <w:color w:val="000000"/>
                <w:sz w:val="20"/>
                <w:szCs w:val="20"/>
              </w:rPr>
            </w:pPr>
          </w:p>
        </w:tc>
        <w:tc>
          <w:tcPr>
            <w:tcW w:w="655" w:type="dxa"/>
            <w:tcBorders>
              <w:top w:val="nil"/>
              <w:left w:val="nil"/>
              <w:bottom w:val="single" w:color="000000" w:sz="4" w:space="0"/>
              <w:right w:val="single" w:color="000000" w:sz="4" w:space="0"/>
            </w:tcBorders>
            <w:noWrap/>
            <w:tcMar>
              <w:top w:w="15" w:type="dxa"/>
              <w:left w:w="15" w:type="dxa"/>
              <w:right w:w="15" w:type="dxa"/>
            </w:tcMar>
            <w:vAlign w:val="center"/>
          </w:tcPr>
          <w:p w14:paraId="271B91A8">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30228</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14:paraId="2F31A082">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工会经费</w:t>
            </w:r>
          </w:p>
        </w:tc>
        <w:tc>
          <w:tcPr>
            <w:tcW w:w="768" w:type="dxa"/>
            <w:tcBorders>
              <w:top w:val="nil"/>
              <w:left w:val="nil"/>
              <w:bottom w:val="single" w:color="000000" w:sz="4" w:space="0"/>
              <w:right w:val="single" w:color="000000" w:sz="4" w:space="0"/>
            </w:tcBorders>
            <w:noWrap/>
            <w:tcMar>
              <w:top w:w="15" w:type="dxa"/>
              <w:left w:w="15" w:type="dxa"/>
              <w:right w:w="15" w:type="dxa"/>
            </w:tcMar>
            <w:vAlign w:val="center"/>
          </w:tcPr>
          <w:p w14:paraId="6D507FD2">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2.34</w:t>
            </w:r>
          </w:p>
        </w:tc>
        <w:tc>
          <w:tcPr>
            <w:tcW w:w="744" w:type="dxa"/>
            <w:tcBorders>
              <w:top w:val="nil"/>
              <w:left w:val="nil"/>
              <w:bottom w:val="single" w:color="000000" w:sz="4" w:space="0"/>
              <w:right w:val="single" w:color="000000" w:sz="4" w:space="0"/>
            </w:tcBorders>
            <w:noWrap/>
            <w:tcMar>
              <w:top w:w="15" w:type="dxa"/>
              <w:left w:w="15" w:type="dxa"/>
              <w:right w:w="15" w:type="dxa"/>
            </w:tcMar>
            <w:vAlign w:val="center"/>
          </w:tcPr>
          <w:p w14:paraId="52A0FF7B">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39907</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14:paraId="402AF677">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国家赔偿费用支出</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14:paraId="29DF5628">
            <w:pPr>
              <w:keepNext w:val="0"/>
              <w:keepLines w:val="0"/>
              <w:widowControl/>
              <w:suppressLineNumbers w:val="0"/>
              <w:jc w:val="right"/>
              <w:textAlignment w:val="center"/>
              <w:rPr>
                <w:rFonts w:ascii="宋体" w:cs="Times New Roman"/>
                <w:color w:val="000000"/>
                <w:sz w:val="20"/>
                <w:szCs w:val="20"/>
              </w:rPr>
            </w:pPr>
          </w:p>
        </w:tc>
      </w:tr>
      <w:tr w14:paraId="6738730E">
        <w:tblPrEx>
          <w:tblCellMar>
            <w:top w:w="0" w:type="dxa"/>
            <w:left w:w="0" w:type="dxa"/>
            <w:bottom w:w="0" w:type="dxa"/>
            <w:right w:w="0" w:type="dxa"/>
          </w:tblCellMar>
        </w:tblPrEx>
        <w:trPr>
          <w:trHeight w:val="44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0AB3CA64">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30309</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14:paraId="6AEFE45B">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奖励金</w:t>
            </w:r>
          </w:p>
        </w:tc>
        <w:tc>
          <w:tcPr>
            <w:tcW w:w="783" w:type="dxa"/>
            <w:tcBorders>
              <w:top w:val="nil"/>
              <w:left w:val="nil"/>
              <w:bottom w:val="single" w:color="000000" w:sz="4" w:space="0"/>
              <w:right w:val="single" w:color="000000" w:sz="4" w:space="0"/>
            </w:tcBorders>
            <w:noWrap/>
            <w:tcMar>
              <w:top w:w="15" w:type="dxa"/>
              <w:left w:w="15" w:type="dxa"/>
              <w:right w:w="15" w:type="dxa"/>
            </w:tcMar>
            <w:vAlign w:val="center"/>
          </w:tcPr>
          <w:p w14:paraId="560BCA20">
            <w:pPr>
              <w:keepNext w:val="0"/>
              <w:keepLines w:val="0"/>
              <w:widowControl/>
              <w:suppressLineNumbers w:val="0"/>
              <w:jc w:val="right"/>
              <w:textAlignment w:val="center"/>
              <w:rPr>
                <w:rFonts w:ascii="宋体" w:cs="Times New Roman"/>
                <w:color w:val="000000"/>
                <w:sz w:val="20"/>
                <w:szCs w:val="20"/>
              </w:rPr>
            </w:pPr>
          </w:p>
        </w:tc>
        <w:tc>
          <w:tcPr>
            <w:tcW w:w="655" w:type="dxa"/>
            <w:tcBorders>
              <w:top w:val="nil"/>
              <w:left w:val="nil"/>
              <w:bottom w:val="single" w:color="000000" w:sz="4" w:space="0"/>
              <w:right w:val="single" w:color="000000" w:sz="4" w:space="0"/>
            </w:tcBorders>
            <w:noWrap/>
            <w:tcMar>
              <w:top w:w="15" w:type="dxa"/>
              <w:left w:w="15" w:type="dxa"/>
              <w:right w:w="15" w:type="dxa"/>
            </w:tcMar>
            <w:vAlign w:val="center"/>
          </w:tcPr>
          <w:p w14:paraId="158B9B54">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30229</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14:paraId="124B106C">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福利费</w:t>
            </w:r>
          </w:p>
        </w:tc>
        <w:tc>
          <w:tcPr>
            <w:tcW w:w="768" w:type="dxa"/>
            <w:tcBorders>
              <w:top w:val="nil"/>
              <w:left w:val="nil"/>
              <w:bottom w:val="single" w:color="000000" w:sz="4" w:space="0"/>
              <w:right w:val="single" w:color="000000" w:sz="4" w:space="0"/>
            </w:tcBorders>
            <w:noWrap/>
            <w:tcMar>
              <w:top w:w="15" w:type="dxa"/>
              <w:left w:w="15" w:type="dxa"/>
              <w:right w:w="15" w:type="dxa"/>
            </w:tcMar>
            <w:vAlign w:val="center"/>
          </w:tcPr>
          <w:p w14:paraId="5D7FEB4C">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4.70</w:t>
            </w:r>
          </w:p>
        </w:tc>
        <w:tc>
          <w:tcPr>
            <w:tcW w:w="744" w:type="dxa"/>
            <w:tcBorders>
              <w:top w:val="nil"/>
              <w:left w:val="nil"/>
              <w:bottom w:val="single" w:color="000000" w:sz="4" w:space="0"/>
              <w:right w:val="single" w:color="000000" w:sz="4" w:space="0"/>
            </w:tcBorders>
            <w:noWrap/>
            <w:tcMar>
              <w:top w:w="15" w:type="dxa"/>
              <w:left w:w="15" w:type="dxa"/>
              <w:right w:w="15" w:type="dxa"/>
            </w:tcMar>
            <w:vAlign w:val="center"/>
          </w:tcPr>
          <w:p w14:paraId="3278FC2E">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39908</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14:paraId="697DDDF3">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ascii="宋体" w:hAnsi="宋体" w:cs="宋体"/>
                <w:color w:val="000000"/>
                <w:kern w:val="0"/>
                <w:sz w:val="18"/>
                <w:szCs w:val="18"/>
              </w:rPr>
              <w:t xml:space="preserve"> </w:t>
            </w:r>
            <w:r>
              <w:rPr>
                <w:rFonts w:hint="eastAsia" w:ascii="宋体" w:hAnsi="宋体" w:cs="宋体"/>
                <w:color w:val="000000"/>
                <w:kern w:val="0"/>
                <w:sz w:val="18"/>
                <w:szCs w:val="18"/>
              </w:rPr>
              <w:t>对民间非营利组织和群众性自治组织补贴</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14:paraId="3F3A4C32">
            <w:pPr>
              <w:keepNext w:val="0"/>
              <w:keepLines w:val="0"/>
              <w:widowControl/>
              <w:suppressLineNumbers w:val="0"/>
              <w:jc w:val="right"/>
              <w:textAlignment w:val="center"/>
              <w:rPr>
                <w:rFonts w:ascii="宋体" w:cs="Times New Roman"/>
                <w:color w:val="000000"/>
                <w:sz w:val="20"/>
                <w:szCs w:val="20"/>
              </w:rPr>
            </w:pPr>
          </w:p>
        </w:tc>
      </w:tr>
      <w:tr w14:paraId="2A935FA4">
        <w:tblPrEx>
          <w:tblCellMar>
            <w:top w:w="0" w:type="dxa"/>
            <w:left w:w="0" w:type="dxa"/>
            <w:bottom w:w="0" w:type="dxa"/>
            <w:right w:w="0" w:type="dxa"/>
          </w:tblCellMar>
        </w:tblPrEx>
        <w:trPr>
          <w:trHeight w:val="378"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78EC71A6">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30310</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14:paraId="60647DFE">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个人农业生产补贴</w:t>
            </w:r>
          </w:p>
        </w:tc>
        <w:tc>
          <w:tcPr>
            <w:tcW w:w="783" w:type="dxa"/>
            <w:tcBorders>
              <w:top w:val="nil"/>
              <w:left w:val="nil"/>
              <w:bottom w:val="single" w:color="000000" w:sz="4" w:space="0"/>
              <w:right w:val="single" w:color="000000" w:sz="4" w:space="0"/>
            </w:tcBorders>
            <w:noWrap/>
            <w:tcMar>
              <w:top w:w="15" w:type="dxa"/>
              <w:left w:w="15" w:type="dxa"/>
              <w:right w:w="15" w:type="dxa"/>
            </w:tcMar>
            <w:vAlign w:val="center"/>
          </w:tcPr>
          <w:p w14:paraId="3E10688D">
            <w:pPr>
              <w:keepNext w:val="0"/>
              <w:keepLines w:val="0"/>
              <w:widowControl/>
              <w:suppressLineNumbers w:val="0"/>
              <w:jc w:val="right"/>
              <w:textAlignment w:val="center"/>
              <w:rPr>
                <w:rFonts w:ascii="宋体" w:cs="Times New Roman"/>
                <w:color w:val="000000"/>
                <w:sz w:val="20"/>
                <w:szCs w:val="20"/>
              </w:rPr>
            </w:pPr>
          </w:p>
        </w:tc>
        <w:tc>
          <w:tcPr>
            <w:tcW w:w="655" w:type="dxa"/>
            <w:tcBorders>
              <w:top w:val="nil"/>
              <w:left w:val="nil"/>
              <w:bottom w:val="single" w:color="000000" w:sz="4" w:space="0"/>
              <w:right w:val="single" w:color="000000" w:sz="4" w:space="0"/>
            </w:tcBorders>
            <w:noWrap/>
            <w:tcMar>
              <w:top w:w="15" w:type="dxa"/>
              <w:left w:w="15" w:type="dxa"/>
              <w:right w:w="15" w:type="dxa"/>
            </w:tcMar>
            <w:vAlign w:val="center"/>
          </w:tcPr>
          <w:p w14:paraId="120DF295">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30231</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14:paraId="2DFE9480">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公务用车运行维护费</w:t>
            </w:r>
          </w:p>
        </w:tc>
        <w:tc>
          <w:tcPr>
            <w:tcW w:w="768" w:type="dxa"/>
            <w:tcBorders>
              <w:top w:val="nil"/>
              <w:left w:val="nil"/>
              <w:bottom w:val="single" w:color="000000" w:sz="4" w:space="0"/>
              <w:right w:val="single" w:color="000000" w:sz="4" w:space="0"/>
            </w:tcBorders>
            <w:noWrap/>
            <w:tcMar>
              <w:top w:w="15" w:type="dxa"/>
              <w:left w:w="15" w:type="dxa"/>
              <w:right w:w="15" w:type="dxa"/>
            </w:tcMar>
            <w:vAlign w:val="center"/>
          </w:tcPr>
          <w:p w14:paraId="1836E1F3">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5.56</w:t>
            </w:r>
          </w:p>
        </w:tc>
        <w:tc>
          <w:tcPr>
            <w:tcW w:w="744" w:type="dxa"/>
            <w:tcBorders>
              <w:top w:val="nil"/>
              <w:left w:val="nil"/>
              <w:bottom w:val="single" w:color="000000" w:sz="4" w:space="0"/>
              <w:right w:val="single" w:color="000000" w:sz="4" w:space="0"/>
            </w:tcBorders>
            <w:noWrap/>
            <w:tcMar>
              <w:top w:w="15" w:type="dxa"/>
              <w:left w:w="15" w:type="dxa"/>
              <w:right w:w="15" w:type="dxa"/>
            </w:tcMar>
            <w:vAlign w:val="center"/>
          </w:tcPr>
          <w:p w14:paraId="001480EF">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39999</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14:paraId="1B13C1BB">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其他支出</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14:paraId="608F62B9">
            <w:pPr>
              <w:keepNext w:val="0"/>
              <w:keepLines w:val="0"/>
              <w:widowControl/>
              <w:suppressLineNumbers w:val="0"/>
              <w:jc w:val="right"/>
              <w:textAlignment w:val="center"/>
              <w:rPr>
                <w:rFonts w:ascii="宋体" w:cs="Times New Roman"/>
                <w:color w:val="000000"/>
                <w:sz w:val="20"/>
                <w:szCs w:val="20"/>
              </w:rPr>
            </w:pPr>
          </w:p>
        </w:tc>
      </w:tr>
      <w:tr w14:paraId="5067EE5F">
        <w:tblPrEx>
          <w:tblCellMar>
            <w:top w:w="0" w:type="dxa"/>
            <w:left w:w="0" w:type="dxa"/>
            <w:bottom w:w="0" w:type="dxa"/>
            <w:right w:w="0" w:type="dxa"/>
          </w:tblCellMar>
        </w:tblPrEx>
        <w:trPr>
          <w:trHeight w:val="456"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0ED1145E">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30311</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14:paraId="43258BAC">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代缴社会保险费</w:t>
            </w:r>
          </w:p>
        </w:tc>
        <w:tc>
          <w:tcPr>
            <w:tcW w:w="783" w:type="dxa"/>
            <w:tcBorders>
              <w:top w:val="nil"/>
              <w:left w:val="nil"/>
              <w:bottom w:val="single" w:color="000000" w:sz="4" w:space="0"/>
              <w:right w:val="single" w:color="000000" w:sz="4" w:space="0"/>
            </w:tcBorders>
            <w:noWrap/>
            <w:tcMar>
              <w:top w:w="15" w:type="dxa"/>
              <w:left w:w="15" w:type="dxa"/>
              <w:right w:w="15" w:type="dxa"/>
            </w:tcMar>
            <w:vAlign w:val="center"/>
          </w:tcPr>
          <w:p w14:paraId="0173D125">
            <w:pPr>
              <w:keepNext w:val="0"/>
              <w:keepLines w:val="0"/>
              <w:widowControl/>
              <w:suppressLineNumbers w:val="0"/>
              <w:jc w:val="right"/>
              <w:textAlignment w:val="center"/>
              <w:rPr>
                <w:rFonts w:ascii="宋体" w:cs="Times New Roman"/>
                <w:color w:val="000000"/>
                <w:sz w:val="20"/>
                <w:szCs w:val="20"/>
              </w:rPr>
            </w:pPr>
          </w:p>
        </w:tc>
        <w:tc>
          <w:tcPr>
            <w:tcW w:w="655" w:type="dxa"/>
            <w:tcBorders>
              <w:top w:val="nil"/>
              <w:left w:val="nil"/>
              <w:bottom w:val="single" w:color="000000" w:sz="4" w:space="0"/>
              <w:right w:val="single" w:color="000000" w:sz="4" w:space="0"/>
            </w:tcBorders>
            <w:noWrap/>
            <w:tcMar>
              <w:top w:w="15" w:type="dxa"/>
              <w:left w:w="15" w:type="dxa"/>
              <w:right w:w="15" w:type="dxa"/>
            </w:tcMar>
            <w:vAlign w:val="center"/>
          </w:tcPr>
          <w:p w14:paraId="00CD7200">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30239</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14:paraId="3A3EDEA4">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其他交通费用</w:t>
            </w:r>
          </w:p>
        </w:tc>
        <w:tc>
          <w:tcPr>
            <w:tcW w:w="768" w:type="dxa"/>
            <w:tcBorders>
              <w:top w:val="nil"/>
              <w:left w:val="nil"/>
              <w:bottom w:val="single" w:color="000000" w:sz="4" w:space="0"/>
              <w:right w:val="single" w:color="000000" w:sz="4" w:space="0"/>
            </w:tcBorders>
            <w:noWrap/>
            <w:tcMar>
              <w:top w:w="15" w:type="dxa"/>
              <w:left w:w="15" w:type="dxa"/>
              <w:right w:w="15" w:type="dxa"/>
            </w:tcMar>
            <w:vAlign w:val="center"/>
          </w:tcPr>
          <w:p w14:paraId="1DA39C5A">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21.59</w:t>
            </w:r>
          </w:p>
        </w:tc>
        <w:tc>
          <w:tcPr>
            <w:tcW w:w="744" w:type="dxa"/>
            <w:tcBorders>
              <w:top w:val="nil"/>
              <w:left w:val="nil"/>
              <w:bottom w:val="single" w:color="000000" w:sz="4" w:space="0"/>
              <w:right w:val="single" w:color="000000" w:sz="4" w:space="0"/>
            </w:tcBorders>
            <w:noWrap/>
            <w:tcMar>
              <w:top w:w="15" w:type="dxa"/>
              <w:left w:w="15" w:type="dxa"/>
              <w:right w:w="15" w:type="dxa"/>
            </w:tcMar>
            <w:vAlign w:val="center"/>
          </w:tcPr>
          <w:p w14:paraId="208BC3F5">
            <w:pPr>
              <w:spacing w:line="220" w:lineRule="exact"/>
              <w:jc w:val="left"/>
              <w:rPr>
                <w:rFonts w:ascii="宋体" w:cs="Times New Roman"/>
                <w:color w:val="000000"/>
                <w:sz w:val="20"/>
                <w:szCs w:val="20"/>
              </w:rPr>
            </w:pP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14:paraId="3C4DAAEA">
            <w:pPr>
              <w:spacing w:line="220" w:lineRule="exact"/>
              <w:jc w:val="left"/>
              <w:rPr>
                <w:rFonts w:ascii="宋体" w:cs="Times New Roman"/>
                <w:color w:val="000000"/>
                <w:sz w:val="20"/>
                <w:szCs w:val="20"/>
              </w:rPr>
            </w:pP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14:paraId="168764F9">
            <w:pPr>
              <w:keepNext w:val="0"/>
              <w:keepLines w:val="0"/>
              <w:widowControl/>
              <w:suppressLineNumbers w:val="0"/>
              <w:jc w:val="right"/>
              <w:textAlignment w:val="center"/>
              <w:rPr>
                <w:rFonts w:ascii="宋体" w:cs="Times New Roman"/>
                <w:color w:val="000000"/>
                <w:sz w:val="20"/>
                <w:szCs w:val="20"/>
              </w:rPr>
            </w:pPr>
          </w:p>
        </w:tc>
      </w:tr>
      <w:tr w14:paraId="77DC8544">
        <w:tblPrEx>
          <w:tblCellMar>
            <w:top w:w="0" w:type="dxa"/>
            <w:left w:w="0" w:type="dxa"/>
            <w:bottom w:w="0" w:type="dxa"/>
            <w:right w:w="0" w:type="dxa"/>
          </w:tblCellMar>
        </w:tblPrEx>
        <w:trPr>
          <w:trHeight w:val="377"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2060E517">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30399</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14:paraId="436A4A9D">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其他对个人和家庭的补助</w:t>
            </w:r>
          </w:p>
        </w:tc>
        <w:tc>
          <w:tcPr>
            <w:tcW w:w="783" w:type="dxa"/>
            <w:tcBorders>
              <w:top w:val="nil"/>
              <w:left w:val="nil"/>
              <w:bottom w:val="single" w:color="000000" w:sz="4" w:space="0"/>
              <w:right w:val="single" w:color="000000" w:sz="4" w:space="0"/>
            </w:tcBorders>
            <w:noWrap/>
            <w:tcMar>
              <w:top w:w="15" w:type="dxa"/>
              <w:left w:w="15" w:type="dxa"/>
              <w:right w:w="15" w:type="dxa"/>
            </w:tcMar>
            <w:vAlign w:val="center"/>
          </w:tcPr>
          <w:p w14:paraId="5F313088">
            <w:pPr>
              <w:keepNext w:val="0"/>
              <w:keepLines w:val="0"/>
              <w:widowControl/>
              <w:suppressLineNumbers w:val="0"/>
              <w:jc w:val="right"/>
              <w:textAlignment w:val="center"/>
              <w:rPr>
                <w:rFonts w:ascii="宋体" w:cs="Times New Roman"/>
                <w:color w:val="000000"/>
                <w:sz w:val="20"/>
                <w:szCs w:val="20"/>
              </w:rPr>
            </w:pPr>
          </w:p>
        </w:tc>
        <w:tc>
          <w:tcPr>
            <w:tcW w:w="655" w:type="dxa"/>
            <w:tcBorders>
              <w:top w:val="nil"/>
              <w:left w:val="nil"/>
              <w:bottom w:val="single" w:color="000000" w:sz="4" w:space="0"/>
              <w:right w:val="single" w:color="000000" w:sz="4" w:space="0"/>
            </w:tcBorders>
            <w:noWrap/>
            <w:tcMar>
              <w:top w:w="15" w:type="dxa"/>
              <w:left w:w="15" w:type="dxa"/>
              <w:right w:w="15" w:type="dxa"/>
            </w:tcMar>
            <w:vAlign w:val="center"/>
          </w:tcPr>
          <w:p w14:paraId="14F2E00B">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30240</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14:paraId="3778A1C1">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税金及附加费用</w:t>
            </w:r>
          </w:p>
        </w:tc>
        <w:tc>
          <w:tcPr>
            <w:tcW w:w="768" w:type="dxa"/>
            <w:tcBorders>
              <w:top w:val="nil"/>
              <w:left w:val="nil"/>
              <w:bottom w:val="single" w:color="000000" w:sz="4" w:space="0"/>
              <w:right w:val="single" w:color="000000" w:sz="4" w:space="0"/>
            </w:tcBorders>
            <w:noWrap/>
            <w:tcMar>
              <w:top w:w="15" w:type="dxa"/>
              <w:left w:w="15" w:type="dxa"/>
              <w:right w:w="15" w:type="dxa"/>
            </w:tcMar>
            <w:vAlign w:val="center"/>
          </w:tcPr>
          <w:p w14:paraId="7BB3DAE3">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0.00</w:t>
            </w:r>
          </w:p>
        </w:tc>
        <w:tc>
          <w:tcPr>
            <w:tcW w:w="744" w:type="dxa"/>
            <w:tcBorders>
              <w:top w:val="nil"/>
              <w:left w:val="nil"/>
              <w:bottom w:val="single" w:color="000000" w:sz="4" w:space="0"/>
              <w:right w:val="single" w:color="000000" w:sz="4" w:space="0"/>
            </w:tcBorders>
            <w:noWrap/>
            <w:tcMar>
              <w:top w:w="15" w:type="dxa"/>
              <w:left w:w="15" w:type="dxa"/>
              <w:right w:w="15" w:type="dxa"/>
            </w:tcMar>
            <w:vAlign w:val="center"/>
          </w:tcPr>
          <w:p w14:paraId="2443465C">
            <w:pPr>
              <w:spacing w:line="220" w:lineRule="exact"/>
              <w:jc w:val="left"/>
              <w:rPr>
                <w:rFonts w:ascii="宋体" w:cs="Times New Roman"/>
                <w:color w:val="000000"/>
                <w:sz w:val="20"/>
                <w:szCs w:val="20"/>
              </w:rPr>
            </w:pP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14:paraId="192CC49D">
            <w:pPr>
              <w:spacing w:line="220" w:lineRule="exact"/>
              <w:jc w:val="left"/>
              <w:rPr>
                <w:rFonts w:ascii="宋体" w:cs="Times New Roman"/>
                <w:color w:val="000000"/>
                <w:sz w:val="20"/>
                <w:szCs w:val="20"/>
              </w:rPr>
            </w:pP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14:paraId="7E6AEAAB">
            <w:pPr>
              <w:jc w:val="right"/>
              <w:rPr>
                <w:rFonts w:ascii="宋体" w:cs="Times New Roman"/>
                <w:color w:val="000000"/>
                <w:sz w:val="20"/>
                <w:szCs w:val="20"/>
              </w:rPr>
            </w:pPr>
          </w:p>
        </w:tc>
      </w:tr>
      <w:tr w14:paraId="309C924D">
        <w:tblPrEx>
          <w:tblCellMar>
            <w:top w:w="0" w:type="dxa"/>
            <w:left w:w="0" w:type="dxa"/>
            <w:bottom w:w="0" w:type="dxa"/>
            <w:right w:w="0" w:type="dxa"/>
          </w:tblCellMar>
        </w:tblPrEx>
        <w:trPr>
          <w:trHeight w:val="313" w:hRule="atLeast"/>
          <w:jc w:val="center"/>
        </w:trPr>
        <w:tc>
          <w:tcPr>
            <w:tcW w:w="896" w:type="dxa"/>
            <w:tcBorders>
              <w:top w:val="nil"/>
              <w:left w:val="single" w:color="000000" w:sz="4" w:space="0"/>
              <w:bottom w:val="single" w:color="auto" w:sz="4" w:space="0"/>
              <w:right w:val="single" w:color="000000" w:sz="4" w:space="0"/>
            </w:tcBorders>
            <w:noWrap/>
            <w:tcMar>
              <w:top w:w="15" w:type="dxa"/>
              <w:left w:w="15" w:type="dxa"/>
              <w:right w:w="15" w:type="dxa"/>
            </w:tcMar>
            <w:vAlign w:val="center"/>
          </w:tcPr>
          <w:p w14:paraId="5685FEA4">
            <w:pPr>
              <w:spacing w:line="220" w:lineRule="exact"/>
              <w:jc w:val="left"/>
              <w:rPr>
                <w:rFonts w:ascii="宋体" w:cs="Times New Roman"/>
                <w:color w:val="000000"/>
                <w:sz w:val="20"/>
                <w:szCs w:val="20"/>
              </w:rPr>
            </w:pPr>
          </w:p>
        </w:tc>
        <w:tc>
          <w:tcPr>
            <w:tcW w:w="1932" w:type="dxa"/>
            <w:tcBorders>
              <w:top w:val="nil"/>
              <w:left w:val="nil"/>
              <w:bottom w:val="single" w:color="auto" w:sz="4" w:space="0"/>
              <w:right w:val="single" w:color="000000" w:sz="4" w:space="0"/>
            </w:tcBorders>
            <w:tcMar>
              <w:top w:w="15" w:type="dxa"/>
              <w:left w:w="15" w:type="dxa"/>
              <w:right w:w="15" w:type="dxa"/>
            </w:tcMar>
            <w:vAlign w:val="center"/>
          </w:tcPr>
          <w:p w14:paraId="7CAA3110">
            <w:pPr>
              <w:spacing w:line="220" w:lineRule="exact"/>
              <w:jc w:val="left"/>
              <w:rPr>
                <w:rFonts w:ascii="宋体" w:cs="Times New Roman"/>
                <w:color w:val="000000"/>
                <w:sz w:val="20"/>
                <w:szCs w:val="20"/>
              </w:rPr>
            </w:pPr>
          </w:p>
        </w:tc>
        <w:tc>
          <w:tcPr>
            <w:tcW w:w="783" w:type="dxa"/>
            <w:tcBorders>
              <w:top w:val="nil"/>
              <w:left w:val="nil"/>
              <w:bottom w:val="single" w:color="auto" w:sz="4" w:space="0"/>
              <w:right w:val="single" w:color="000000" w:sz="4" w:space="0"/>
            </w:tcBorders>
            <w:noWrap/>
            <w:tcMar>
              <w:top w:w="15" w:type="dxa"/>
              <w:left w:w="15" w:type="dxa"/>
              <w:right w:w="15" w:type="dxa"/>
            </w:tcMar>
            <w:vAlign w:val="center"/>
          </w:tcPr>
          <w:p w14:paraId="5C20E049">
            <w:pPr>
              <w:jc w:val="right"/>
              <w:rPr>
                <w:rFonts w:ascii="宋体" w:cs="Times New Roman"/>
                <w:color w:val="000000"/>
                <w:sz w:val="20"/>
                <w:szCs w:val="20"/>
              </w:rPr>
            </w:pPr>
          </w:p>
        </w:tc>
        <w:tc>
          <w:tcPr>
            <w:tcW w:w="655" w:type="dxa"/>
            <w:tcBorders>
              <w:top w:val="nil"/>
              <w:left w:val="nil"/>
              <w:bottom w:val="single" w:color="auto" w:sz="4" w:space="0"/>
              <w:right w:val="single" w:color="000000" w:sz="4" w:space="0"/>
            </w:tcBorders>
            <w:noWrap/>
            <w:tcMar>
              <w:top w:w="15" w:type="dxa"/>
              <w:left w:w="15" w:type="dxa"/>
              <w:right w:w="15" w:type="dxa"/>
            </w:tcMar>
            <w:vAlign w:val="center"/>
          </w:tcPr>
          <w:p w14:paraId="4A2F04A1">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30299</w:t>
            </w:r>
          </w:p>
        </w:tc>
        <w:tc>
          <w:tcPr>
            <w:tcW w:w="1599" w:type="dxa"/>
            <w:tcBorders>
              <w:top w:val="nil"/>
              <w:left w:val="nil"/>
              <w:bottom w:val="single" w:color="auto" w:sz="4" w:space="0"/>
              <w:right w:val="single" w:color="000000" w:sz="4" w:space="0"/>
            </w:tcBorders>
            <w:tcMar>
              <w:top w:w="15" w:type="dxa"/>
              <w:left w:w="15" w:type="dxa"/>
              <w:right w:w="15" w:type="dxa"/>
            </w:tcMar>
            <w:vAlign w:val="center"/>
          </w:tcPr>
          <w:p w14:paraId="2FB9D4FF">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其他商品和服务支出</w:t>
            </w:r>
          </w:p>
        </w:tc>
        <w:tc>
          <w:tcPr>
            <w:tcW w:w="768" w:type="dxa"/>
            <w:tcBorders>
              <w:top w:val="nil"/>
              <w:left w:val="nil"/>
              <w:bottom w:val="single" w:color="auto" w:sz="4" w:space="0"/>
              <w:right w:val="single" w:color="000000" w:sz="4" w:space="0"/>
            </w:tcBorders>
            <w:noWrap/>
            <w:tcMar>
              <w:top w:w="15" w:type="dxa"/>
              <w:left w:w="15" w:type="dxa"/>
              <w:right w:w="15" w:type="dxa"/>
            </w:tcMar>
            <w:vAlign w:val="center"/>
          </w:tcPr>
          <w:p w14:paraId="73AFE514">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0.00</w:t>
            </w:r>
          </w:p>
        </w:tc>
        <w:tc>
          <w:tcPr>
            <w:tcW w:w="744" w:type="dxa"/>
            <w:tcBorders>
              <w:top w:val="nil"/>
              <w:left w:val="nil"/>
              <w:bottom w:val="single" w:color="auto" w:sz="4" w:space="0"/>
              <w:right w:val="single" w:color="000000" w:sz="4" w:space="0"/>
            </w:tcBorders>
            <w:noWrap/>
            <w:tcMar>
              <w:top w:w="15" w:type="dxa"/>
              <w:left w:w="15" w:type="dxa"/>
              <w:right w:w="15" w:type="dxa"/>
            </w:tcMar>
            <w:vAlign w:val="center"/>
          </w:tcPr>
          <w:p w14:paraId="06D2991B">
            <w:pPr>
              <w:spacing w:line="220" w:lineRule="exact"/>
              <w:jc w:val="left"/>
              <w:rPr>
                <w:rFonts w:ascii="宋体" w:cs="Times New Roman"/>
                <w:color w:val="000000"/>
                <w:sz w:val="20"/>
                <w:szCs w:val="20"/>
              </w:rPr>
            </w:pPr>
          </w:p>
        </w:tc>
        <w:tc>
          <w:tcPr>
            <w:tcW w:w="1891" w:type="dxa"/>
            <w:tcBorders>
              <w:top w:val="nil"/>
              <w:left w:val="nil"/>
              <w:bottom w:val="single" w:color="auto" w:sz="4" w:space="0"/>
              <w:right w:val="single" w:color="000000" w:sz="4" w:space="0"/>
            </w:tcBorders>
            <w:tcMar>
              <w:top w:w="15" w:type="dxa"/>
              <w:left w:w="15" w:type="dxa"/>
              <w:right w:w="15" w:type="dxa"/>
            </w:tcMar>
            <w:vAlign w:val="center"/>
          </w:tcPr>
          <w:p w14:paraId="02E6751B">
            <w:pPr>
              <w:spacing w:line="220" w:lineRule="exact"/>
              <w:jc w:val="left"/>
              <w:rPr>
                <w:rFonts w:ascii="宋体" w:cs="Times New Roman"/>
                <w:color w:val="000000"/>
                <w:sz w:val="20"/>
                <w:szCs w:val="20"/>
              </w:rPr>
            </w:pPr>
          </w:p>
        </w:tc>
        <w:tc>
          <w:tcPr>
            <w:tcW w:w="732" w:type="dxa"/>
            <w:tcBorders>
              <w:top w:val="nil"/>
              <w:left w:val="nil"/>
              <w:bottom w:val="single" w:color="auto" w:sz="4" w:space="0"/>
              <w:right w:val="single" w:color="000000" w:sz="4" w:space="0"/>
            </w:tcBorders>
            <w:noWrap/>
            <w:tcMar>
              <w:top w:w="15" w:type="dxa"/>
              <w:left w:w="15" w:type="dxa"/>
              <w:right w:w="15" w:type="dxa"/>
            </w:tcMar>
            <w:vAlign w:val="center"/>
          </w:tcPr>
          <w:p w14:paraId="66D533DC">
            <w:pPr>
              <w:jc w:val="right"/>
              <w:rPr>
                <w:rFonts w:ascii="宋体" w:cs="Times New Roman"/>
                <w:color w:val="000000"/>
                <w:sz w:val="20"/>
                <w:szCs w:val="20"/>
              </w:rPr>
            </w:pPr>
          </w:p>
        </w:tc>
      </w:tr>
      <w:tr w14:paraId="19E135C7">
        <w:tblPrEx>
          <w:tblCellMar>
            <w:top w:w="0" w:type="dxa"/>
            <w:left w:w="0" w:type="dxa"/>
            <w:bottom w:w="0" w:type="dxa"/>
            <w:right w:w="0" w:type="dxa"/>
          </w:tblCellMar>
        </w:tblPrEx>
        <w:trPr>
          <w:trHeight w:val="127" w:hRule="atLeast"/>
          <w:jc w:val="center"/>
        </w:trPr>
        <w:tc>
          <w:tcPr>
            <w:tcW w:w="2828" w:type="dxa"/>
            <w:gridSpan w:val="2"/>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14:paraId="022924CB">
            <w:pPr>
              <w:widowControl/>
              <w:spacing w:line="220" w:lineRule="exact"/>
              <w:jc w:val="center"/>
              <w:textAlignment w:val="center"/>
              <w:rPr>
                <w:rFonts w:ascii="宋体" w:cs="Times New Roman"/>
                <w:color w:val="000000"/>
                <w:sz w:val="20"/>
                <w:szCs w:val="20"/>
              </w:rPr>
            </w:pPr>
            <w:r>
              <w:rPr>
                <w:rFonts w:hint="eastAsia" w:ascii="宋体" w:hAnsi="宋体" w:cs="宋体"/>
                <w:color w:val="000000"/>
                <w:kern w:val="0"/>
                <w:sz w:val="20"/>
                <w:szCs w:val="20"/>
              </w:rPr>
              <w:t>人员经费合计</w:t>
            </w:r>
          </w:p>
        </w:tc>
        <w:tc>
          <w:tcPr>
            <w:tcW w:w="783"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14:paraId="1A9F09E5">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654.32</w:t>
            </w:r>
          </w:p>
        </w:tc>
        <w:tc>
          <w:tcPr>
            <w:tcW w:w="5657" w:type="dxa"/>
            <w:gridSpan w:val="5"/>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14:paraId="6025A757">
            <w:pPr>
              <w:widowControl/>
              <w:spacing w:line="220" w:lineRule="exact"/>
              <w:jc w:val="center"/>
              <w:textAlignment w:val="center"/>
              <w:rPr>
                <w:rFonts w:ascii="宋体" w:cs="Times New Roman"/>
                <w:color w:val="000000"/>
                <w:sz w:val="20"/>
                <w:szCs w:val="20"/>
              </w:rPr>
            </w:pPr>
            <w:r>
              <w:rPr>
                <w:rFonts w:hint="eastAsia" w:ascii="宋体" w:hAnsi="宋体" w:cs="宋体"/>
                <w:color w:val="000000"/>
                <w:kern w:val="0"/>
                <w:sz w:val="20"/>
                <w:szCs w:val="20"/>
              </w:rPr>
              <w:t>公用经费合计</w:t>
            </w:r>
          </w:p>
        </w:tc>
        <w:tc>
          <w:tcPr>
            <w:tcW w:w="732"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14:paraId="67507942">
            <w:pPr>
              <w:keepNext w:val="0"/>
              <w:keepLines w:val="0"/>
              <w:widowControl/>
              <w:suppressLineNumbers w:val="0"/>
              <w:jc w:val="right"/>
              <w:textAlignment w:val="center"/>
              <w:rPr>
                <w:rFonts w:hint="default" w:ascii="宋体" w:eastAsia="宋体" w:cs="Times New Roman"/>
                <w:color w:val="000000"/>
                <w:sz w:val="20"/>
                <w:szCs w:val="20"/>
                <w:lang w:val="en-US" w:eastAsia="zh-CN"/>
              </w:rPr>
            </w:pPr>
            <w:r>
              <w:rPr>
                <w:rFonts w:hint="eastAsia" w:ascii="宋体" w:hAnsi="宋体" w:eastAsia="宋体" w:cs="宋体"/>
                <w:i w:val="0"/>
                <w:iCs w:val="0"/>
                <w:color w:val="000000"/>
                <w:kern w:val="0"/>
                <w:sz w:val="22"/>
                <w:szCs w:val="22"/>
                <w:u w:val="none"/>
                <w:lang w:val="en-US" w:eastAsia="zh-CN" w:bidi="ar"/>
              </w:rPr>
              <w:t>109.37</w:t>
            </w:r>
          </w:p>
        </w:tc>
      </w:tr>
      <w:tr w14:paraId="46756958">
        <w:tblPrEx>
          <w:tblCellMar>
            <w:top w:w="0" w:type="dxa"/>
            <w:left w:w="0" w:type="dxa"/>
            <w:bottom w:w="0" w:type="dxa"/>
            <w:right w:w="0" w:type="dxa"/>
          </w:tblCellMar>
        </w:tblPrEx>
        <w:trPr>
          <w:trHeight w:val="332" w:hRule="atLeast"/>
          <w:jc w:val="center"/>
        </w:trPr>
        <w:tc>
          <w:tcPr>
            <w:tcW w:w="10000" w:type="dxa"/>
            <w:gridSpan w:val="9"/>
            <w:tcBorders>
              <w:top w:val="single" w:color="auto" w:sz="4" w:space="0"/>
              <w:left w:val="nil"/>
              <w:bottom w:val="nil"/>
              <w:right w:val="nil"/>
            </w:tcBorders>
            <w:noWrap/>
            <w:tcMar>
              <w:top w:w="15" w:type="dxa"/>
              <w:left w:w="15" w:type="dxa"/>
              <w:right w:w="15" w:type="dxa"/>
            </w:tcMar>
            <w:vAlign w:val="center"/>
          </w:tcPr>
          <w:p w14:paraId="4BA900D4">
            <w:pPr>
              <w:widowControl/>
              <w:jc w:val="left"/>
              <w:textAlignment w:val="center"/>
              <w:rPr>
                <w:rFonts w:ascii="宋体" w:cs="Times New Roman"/>
                <w:color w:val="000000"/>
                <w:sz w:val="20"/>
                <w:szCs w:val="20"/>
              </w:rPr>
            </w:pPr>
            <w:r>
              <w:rPr>
                <w:rFonts w:hint="eastAsia" w:ascii="宋体" w:hAnsi="宋体" w:cs="宋体"/>
                <w:color w:val="000000"/>
                <w:sz w:val="20"/>
                <w:szCs w:val="20"/>
              </w:rPr>
              <w:t>注：本表反映</w:t>
            </w:r>
            <w:r>
              <w:rPr>
                <w:rFonts w:hint="eastAsia" w:ascii="宋体" w:hAnsi="宋体" w:cs="宋体"/>
                <w:color w:val="000000"/>
                <w:sz w:val="20"/>
                <w:szCs w:val="20"/>
                <w:lang w:eastAsia="zh-CN"/>
              </w:rPr>
              <w:t>部门</w:t>
            </w:r>
            <w:r>
              <w:rPr>
                <w:rFonts w:hint="eastAsia" w:ascii="宋体" w:hAnsi="宋体" w:cs="宋体"/>
                <w:color w:val="000000"/>
                <w:sz w:val="20"/>
                <w:szCs w:val="20"/>
              </w:rPr>
              <w:t>本</w:t>
            </w:r>
            <w:r>
              <w:rPr>
                <w:rFonts w:hint="eastAsia" w:ascii="宋体" w:hAnsi="宋体" w:cs="宋体"/>
                <w:color w:val="000000"/>
                <w:kern w:val="0"/>
                <w:sz w:val="20"/>
                <w:szCs w:val="20"/>
              </w:rPr>
              <w:t>年度</w:t>
            </w:r>
            <w:r>
              <w:rPr>
                <w:rFonts w:hint="eastAsia" w:ascii="宋体" w:hAnsi="宋体" w:cs="宋体"/>
                <w:color w:val="000000"/>
                <w:sz w:val="20"/>
                <w:szCs w:val="20"/>
              </w:rPr>
              <w:t>一般公共预算财政拨款基本支出明细情况。</w:t>
            </w:r>
          </w:p>
        </w:tc>
      </w:tr>
    </w:tbl>
    <w:p w14:paraId="1A7A7125">
      <w:pPr>
        <w:rPr>
          <w:rFonts w:cs="Times New Roman"/>
        </w:rPr>
      </w:pPr>
    </w:p>
    <w:tbl>
      <w:tblPr>
        <w:tblStyle w:val="11"/>
        <w:tblW w:w="9923" w:type="dxa"/>
        <w:jc w:val="center"/>
        <w:tblLayout w:type="autofit"/>
        <w:tblCellMar>
          <w:top w:w="0" w:type="dxa"/>
          <w:left w:w="0" w:type="dxa"/>
          <w:bottom w:w="0" w:type="dxa"/>
          <w:right w:w="0" w:type="dxa"/>
        </w:tblCellMar>
      </w:tblPr>
      <w:tblGrid>
        <w:gridCol w:w="1030"/>
        <w:gridCol w:w="60"/>
        <w:gridCol w:w="59"/>
        <w:gridCol w:w="1634"/>
        <w:gridCol w:w="1259"/>
        <w:gridCol w:w="1259"/>
        <w:gridCol w:w="1259"/>
        <w:gridCol w:w="1259"/>
        <w:gridCol w:w="1259"/>
        <w:gridCol w:w="1258"/>
      </w:tblGrid>
      <w:tr w14:paraId="3400A090">
        <w:tblPrEx>
          <w:tblCellMar>
            <w:top w:w="0" w:type="dxa"/>
            <w:left w:w="0" w:type="dxa"/>
            <w:bottom w:w="0" w:type="dxa"/>
            <w:right w:w="0" w:type="dxa"/>
          </w:tblCellMar>
        </w:tblPrEx>
        <w:trPr>
          <w:trHeight w:val="780" w:hRule="atLeast"/>
          <w:jc w:val="center"/>
        </w:trPr>
        <w:tc>
          <w:tcPr>
            <w:tcW w:w="9923" w:type="dxa"/>
            <w:gridSpan w:val="10"/>
            <w:tcBorders>
              <w:top w:val="nil"/>
              <w:left w:val="nil"/>
              <w:bottom w:val="nil"/>
              <w:right w:val="nil"/>
            </w:tcBorders>
            <w:noWrap/>
            <w:tcMar>
              <w:top w:w="15" w:type="dxa"/>
              <w:left w:w="15" w:type="dxa"/>
              <w:right w:w="15" w:type="dxa"/>
            </w:tcMar>
            <w:vAlign w:val="center"/>
          </w:tcPr>
          <w:p w14:paraId="1410F5F7">
            <w:pPr>
              <w:widowControl/>
              <w:jc w:val="center"/>
              <w:textAlignment w:val="center"/>
              <w:rPr>
                <w:rFonts w:ascii="黑体" w:hAnsi="宋体" w:eastAsia="黑体" w:cs="Times New Roman"/>
                <w:color w:val="000000"/>
                <w:sz w:val="32"/>
                <w:szCs w:val="32"/>
              </w:rPr>
            </w:pPr>
            <w:r>
              <w:rPr>
                <w:rFonts w:hint="eastAsia" w:ascii="黑体" w:hAnsi="宋体" w:eastAsia="黑体" w:cs="黑体"/>
                <w:color w:val="000000"/>
                <w:kern w:val="0"/>
                <w:sz w:val="32"/>
                <w:szCs w:val="32"/>
              </w:rPr>
              <w:t>政府性基金预算财政拨款收入支出决算表</w:t>
            </w:r>
          </w:p>
        </w:tc>
      </w:tr>
      <w:tr w14:paraId="0C364E6C">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noWrap/>
            <w:tcMar>
              <w:top w:w="15" w:type="dxa"/>
              <w:left w:w="15" w:type="dxa"/>
              <w:right w:w="15" w:type="dxa"/>
            </w:tcMar>
            <w:vAlign w:val="bottom"/>
          </w:tcPr>
          <w:p w14:paraId="26EFC89B">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14:paraId="04D850D5">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14:paraId="7BFE11DD">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14:paraId="4359DE7F">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14:paraId="7874DBD1">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14:paraId="0A127810">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14:paraId="43DC661F">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14:paraId="1441D634">
            <w:pPr>
              <w:rPr>
                <w:rFonts w:ascii="Arial" w:hAnsi="Arial" w:cs="Arial"/>
                <w:color w:val="000000"/>
                <w:sz w:val="20"/>
                <w:szCs w:val="20"/>
              </w:rPr>
            </w:pPr>
          </w:p>
        </w:tc>
        <w:tc>
          <w:tcPr>
            <w:tcW w:w="0" w:type="auto"/>
            <w:gridSpan w:val="2"/>
            <w:tcBorders>
              <w:top w:val="nil"/>
              <w:left w:val="nil"/>
              <w:bottom w:val="nil"/>
              <w:right w:val="nil"/>
            </w:tcBorders>
            <w:noWrap/>
            <w:tcMar>
              <w:top w:w="15" w:type="dxa"/>
              <w:left w:w="15" w:type="dxa"/>
              <w:right w:w="15" w:type="dxa"/>
            </w:tcMar>
            <w:vAlign w:val="bottom"/>
          </w:tcPr>
          <w:p w14:paraId="33C1305B">
            <w:pPr>
              <w:widowControl/>
              <w:jc w:val="right"/>
              <w:textAlignment w:val="bottom"/>
              <w:rPr>
                <w:rFonts w:ascii="宋体" w:cs="Times New Roman"/>
                <w:color w:val="000000"/>
                <w:sz w:val="20"/>
                <w:szCs w:val="20"/>
              </w:rPr>
            </w:pPr>
            <w:r>
              <w:rPr>
                <w:rFonts w:hint="eastAsia" w:ascii="宋体" w:hAnsi="宋体" w:cs="宋体"/>
                <w:color w:val="000000"/>
                <w:kern w:val="0"/>
                <w:sz w:val="20"/>
                <w:szCs w:val="20"/>
              </w:rPr>
              <w:t>公开</w:t>
            </w:r>
            <w:r>
              <w:rPr>
                <w:rFonts w:ascii="宋体" w:hAnsi="宋体" w:cs="宋体"/>
                <w:color w:val="000000"/>
                <w:kern w:val="0"/>
                <w:sz w:val="20"/>
                <w:szCs w:val="20"/>
              </w:rPr>
              <w:t>0</w:t>
            </w:r>
            <w:r>
              <w:rPr>
                <w:rFonts w:hint="eastAsia" w:ascii="宋体" w:hAnsi="宋体" w:cs="宋体"/>
                <w:color w:val="000000"/>
                <w:kern w:val="0"/>
                <w:sz w:val="20"/>
                <w:szCs w:val="20"/>
                <w:lang w:val="en-US" w:eastAsia="zh-CN"/>
              </w:rPr>
              <w:t>7</w:t>
            </w:r>
            <w:r>
              <w:rPr>
                <w:rFonts w:hint="eastAsia" w:ascii="宋体" w:hAnsi="宋体" w:cs="宋体"/>
                <w:color w:val="000000"/>
                <w:kern w:val="0"/>
                <w:sz w:val="20"/>
                <w:szCs w:val="20"/>
              </w:rPr>
              <w:t>表</w:t>
            </w:r>
          </w:p>
        </w:tc>
      </w:tr>
      <w:tr w14:paraId="31926F35">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noWrap/>
            <w:tcMar>
              <w:top w:w="15" w:type="dxa"/>
              <w:left w:w="15" w:type="dxa"/>
              <w:right w:w="15" w:type="dxa"/>
            </w:tcMar>
            <w:vAlign w:val="bottom"/>
          </w:tcPr>
          <w:p w14:paraId="75A09AFF">
            <w:pPr>
              <w:widowControl/>
              <w:jc w:val="left"/>
              <w:textAlignment w:val="bottom"/>
              <w:rPr>
                <w:rFonts w:ascii="宋体" w:cs="Times New Roman"/>
                <w:color w:val="000000"/>
                <w:sz w:val="20"/>
                <w:szCs w:val="20"/>
              </w:rPr>
            </w:pPr>
            <w:r>
              <w:rPr>
                <w:rFonts w:hint="eastAsia" w:ascii="宋体" w:hAnsi="宋体" w:cs="宋体"/>
                <w:color w:val="000000"/>
                <w:kern w:val="0"/>
                <w:sz w:val="20"/>
                <w:szCs w:val="20"/>
                <w:lang w:eastAsia="zh-CN"/>
              </w:rPr>
              <w:t>部门</w:t>
            </w:r>
            <w:r>
              <w:rPr>
                <w:rFonts w:hint="eastAsia" w:ascii="宋体" w:hAnsi="宋体" w:cs="宋体"/>
                <w:color w:val="000000"/>
                <w:kern w:val="0"/>
                <w:sz w:val="20"/>
                <w:szCs w:val="20"/>
              </w:rPr>
              <w:t>：</w:t>
            </w:r>
          </w:p>
        </w:tc>
        <w:tc>
          <w:tcPr>
            <w:tcW w:w="0" w:type="auto"/>
            <w:tcBorders>
              <w:top w:val="nil"/>
              <w:left w:val="nil"/>
              <w:bottom w:val="nil"/>
              <w:right w:val="nil"/>
            </w:tcBorders>
            <w:noWrap/>
            <w:tcMar>
              <w:top w:w="15" w:type="dxa"/>
              <w:left w:w="15" w:type="dxa"/>
              <w:right w:w="15" w:type="dxa"/>
            </w:tcMar>
            <w:vAlign w:val="bottom"/>
          </w:tcPr>
          <w:p w14:paraId="0D63739D">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14:paraId="0BDA71B9">
            <w:pPr>
              <w:rPr>
                <w:rFonts w:ascii="Arial" w:hAnsi="Arial" w:cs="Arial"/>
                <w:color w:val="000000"/>
                <w:sz w:val="20"/>
                <w:szCs w:val="20"/>
              </w:rPr>
            </w:pPr>
          </w:p>
        </w:tc>
        <w:tc>
          <w:tcPr>
            <w:tcW w:w="5166" w:type="dxa"/>
            <w:gridSpan w:val="4"/>
            <w:tcBorders>
              <w:top w:val="nil"/>
              <w:left w:val="nil"/>
              <w:bottom w:val="nil"/>
              <w:right w:val="nil"/>
            </w:tcBorders>
            <w:noWrap/>
            <w:tcMar>
              <w:top w:w="15" w:type="dxa"/>
              <w:left w:w="15" w:type="dxa"/>
              <w:right w:w="15" w:type="dxa"/>
            </w:tcMar>
            <w:vAlign w:val="bottom"/>
          </w:tcPr>
          <w:p w14:paraId="67085591">
            <w:pPr>
              <w:rPr>
                <w:rFonts w:ascii="Arial" w:hAnsi="Arial" w:cs="Arial"/>
                <w:color w:val="000000"/>
                <w:sz w:val="20"/>
                <w:szCs w:val="20"/>
              </w:rPr>
            </w:pPr>
            <w:r>
              <w:rPr>
                <w:rFonts w:hint="eastAsia" w:ascii="Arial" w:hAnsi="Arial" w:cs="Arial"/>
                <w:color w:val="000000"/>
                <w:sz w:val="20"/>
                <w:szCs w:val="20"/>
                <w:lang w:eastAsia="zh-CN"/>
              </w:rPr>
              <w:t>石家庄市鹿泉区人民代表大会常务委员会</w:t>
            </w:r>
          </w:p>
        </w:tc>
        <w:tc>
          <w:tcPr>
            <w:tcW w:w="0" w:type="auto"/>
            <w:tcBorders>
              <w:top w:val="nil"/>
              <w:left w:val="nil"/>
              <w:bottom w:val="nil"/>
              <w:right w:val="nil"/>
            </w:tcBorders>
            <w:noWrap/>
            <w:tcMar>
              <w:top w:w="15" w:type="dxa"/>
              <w:left w:w="15" w:type="dxa"/>
              <w:right w:w="15" w:type="dxa"/>
            </w:tcMar>
            <w:vAlign w:val="bottom"/>
          </w:tcPr>
          <w:p w14:paraId="1E35C779">
            <w:pPr>
              <w:rPr>
                <w:rFonts w:ascii="Arial" w:hAnsi="Arial" w:cs="Arial"/>
                <w:color w:val="000000"/>
                <w:sz w:val="20"/>
                <w:szCs w:val="20"/>
              </w:rPr>
            </w:pPr>
          </w:p>
        </w:tc>
        <w:tc>
          <w:tcPr>
            <w:tcW w:w="0" w:type="auto"/>
            <w:gridSpan w:val="2"/>
            <w:tcBorders>
              <w:top w:val="nil"/>
              <w:left w:val="nil"/>
              <w:bottom w:val="nil"/>
              <w:right w:val="nil"/>
            </w:tcBorders>
            <w:noWrap/>
            <w:tcMar>
              <w:top w:w="15" w:type="dxa"/>
              <w:left w:w="15" w:type="dxa"/>
              <w:right w:w="15" w:type="dxa"/>
            </w:tcMar>
            <w:vAlign w:val="bottom"/>
          </w:tcPr>
          <w:p w14:paraId="2FB0F49E">
            <w:pPr>
              <w:widowControl/>
              <w:jc w:val="right"/>
              <w:textAlignment w:val="bottom"/>
              <w:rPr>
                <w:rFonts w:ascii="宋体" w:cs="Times New Roman"/>
                <w:color w:val="000000"/>
                <w:sz w:val="20"/>
                <w:szCs w:val="20"/>
              </w:rPr>
            </w:pPr>
            <w:r>
              <w:rPr>
                <w:rFonts w:hint="eastAsia" w:ascii="宋体" w:hAnsi="宋体" w:cs="宋体"/>
                <w:color w:val="000000"/>
                <w:kern w:val="0"/>
                <w:sz w:val="20"/>
                <w:szCs w:val="20"/>
              </w:rPr>
              <w:t>金额</w:t>
            </w:r>
            <w:r>
              <w:rPr>
                <w:rFonts w:hint="eastAsia" w:ascii="宋体" w:hAnsi="宋体" w:cs="宋体"/>
                <w:color w:val="000000"/>
                <w:kern w:val="0"/>
                <w:sz w:val="20"/>
                <w:szCs w:val="20"/>
                <w:lang w:eastAsia="zh-CN"/>
              </w:rPr>
              <w:t>单位</w:t>
            </w:r>
            <w:r>
              <w:rPr>
                <w:rFonts w:hint="eastAsia" w:ascii="宋体" w:hAnsi="宋体" w:cs="宋体"/>
                <w:color w:val="000000"/>
                <w:kern w:val="0"/>
                <w:sz w:val="20"/>
                <w:szCs w:val="20"/>
              </w:rPr>
              <w:t>：万元</w:t>
            </w:r>
          </w:p>
        </w:tc>
      </w:tr>
      <w:tr w14:paraId="1FE1C57B">
        <w:tblPrEx>
          <w:tblCellMar>
            <w:top w:w="0" w:type="dxa"/>
            <w:left w:w="0" w:type="dxa"/>
            <w:bottom w:w="0" w:type="dxa"/>
            <w:right w:w="0" w:type="dxa"/>
          </w:tblCellMar>
        </w:tblPrEx>
        <w:trPr>
          <w:trHeight w:val="308" w:hRule="atLeast"/>
          <w:jc w:val="center"/>
        </w:trPr>
        <w:tc>
          <w:tcPr>
            <w:tcW w:w="0" w:type="auto"/>
            <w:gridSpan w:val="4"/>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45F6681F">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项目</w:t>
            </w:r>
          </w:p>
        </w:tc>
        <w:tc>
          <w:tcPr>
            <w:tcW w:w="1202"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14:paraId="23C70C7A">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年初结转和结余</w:t>
            </w:r>
          </w:p>
        </w:tc>
        <w:tc>
          <w:tcPr>
            <w:tcW w:w="1202"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14:paraId="2401926B">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本年收入</w:t>
            </w:r>
          </w:p>
        </w:tc>
        <w:tc>
          <w:tcPr>
            <w:tcW w:w="3606" w:type="dxa"/>
            <w:gridSpan w:val="3"/>
            <w:tcBorders>
              <w:top w:val="single" w:color="000000" w:sz="4" w:space="0"/>
              <w:left w:val="nil"/>
              <w:bottom w:val="single" w:color="000000" w:sz="4" w:space="0"/>
              <w:right w:val="single" w:color="000000" w:sz="4" w:space="0"/>
            </w:tcBorders>
            <w:tcMar>
              <w:top w:w="15" w:type="dxa"/>
              <w:left w:w="15" w:type="dxa"/>
              <w:right w:w="15" w:type="dxa"/>
            </w:tcMar>
            <w:vAlign w:val="center"/>
          </w:tcPr>
          <w:p w14:paraId="57DB74A0">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本年支出</w:t>
            </w:r>
          </w:p>
        </w:tc>
        <w:tc>
          <w:tcPr>
            <w:tcW w:w="1204"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14:paraId="3904575B">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年末结转和结余</w:t>
            </w:r>
          </w:p>
        </w:tc>
      </w:tr>
      <w:tr w14:paraId="2FE653D4">
        <w:tblPrEx>
          <w:tblCellMar>
            <w:top w:w="0" w:type="dxa"/>
            <w:left w:w="0" w:type="dxa"/>
            <w:bottom w:w="0" w:type="dxa"/>
            <w:right w:w="0" w:type="dxa"/>
          </w:tblCellMar>
        </w:tblPrEx>
        <w:trPr>
          <w:trHeight w:val="312" w:hRule="atLeast"/>
          <w:jc w:val="center"/>
        </w:trPr>
        <w:tc>
          <w:tcPr>
            <w:tcW w:w="1149" w:type="dxa"/>
            <w:gridSpan w:val="3"/>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14:paraId="6BD93D07">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功能分类科目编码</w:t>
            </w:r>
          </w:p>
        </w:tc>
        <w:tc>
          <w:tcPr>
            <w:tcW w:w="0" w:type="auto"/>
            <w:vMerge w:val="restart"/>
            <w:tcBorders>
              <w:top w:val="nil"/>
              <w:left w:val="nil"/>
              <w:bottom w:val="single" w:color="000000" w:sz="4" w:space="0"/>
              <w:right w:val="single" w:color="000000" w:sz="4" w:space="0"/>
            </w:tcBorders>
            <w:noWrap/>
            <w:tcMar>
              <w:top w:w="15" w:type="dxa"/>
              <w:left w:w="15" w:type="dxa"/>
              <w:right w:w="15" w:type="dxa"/>
            </w:tcMar>
            <w:vAlign w:val="center"/>
          </w:tcPr>
          <w:p w14:paraId="2DD1473B">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科目名称</w:t>
            </w:r>
          </w:p>
        </w:tc>
        <w:tc>
          <w:tcPr>
            <w:tcW w:w="1202"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14:paraId="011F3710">
            <w:pPr>
              <w:jc w:val="center"/>
              <w:rPr>
                <w:rFonts w:ascii="宋体" w:cs="Times New Roman"/>
                <w:color w:val="000000"/>
                <w:sz w:val="22"/>
                <w:szCs w:val="22"/>
              </w:rPr>
            </w:pPr>
          </w:p>
        </w:tc>
        <w:tc>
          <w:tcPr>
            <w:tcW w:w="1202"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14:paraId="2BCE7D3A">
            <w:pPr>
              <w:jc w:val="center"/>
              <w:rPr>
                <w:rFonts w:ascii="宋体" w:cs="Times New Roman"/>
                <w:color w:val="000000"/>
                <w:sz w:val="22"/>
                <w:szCs w:val="22"/>
              </w:rPr>
            </w:pPr>
          </w:p>
        </w:tc>
        <w:tc>
          <w:tcPr>
            <w:tcW w:w="1202" w:type="dxa"/>
            <w:vMerge w:val="restart"/>
            <w:tcBorders>
              <w:top w:val="nil"/>
              <w:left w:val="nil"/>
              <w:bottom w:val="single" w:color="000000" w:sz="4" w:space="0"/>
              <w:right w:val="single" w:color="000000" w:sz="4" w:space="0"/>
            </w:tcBorders>
            <w:tcMar>
              <w:top w:w="15" w:type="dxa"/>
              <w:left w:w="15" w:type="dxa"/>
              <w:right w:w="15" w:type="dxa"/>
            </w:tcMar>
            <w:vAlign w:val="center"/>
          </w:tcPr>
          <w:p w14:paraId="0B6ED609">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小计</w:t>
            </w:r>
          </w:p>
        </w:tc>
        <w:tc>
          <w:tcPr>
            <w:tcW w:w="1202" w:type="dxa"/>
            <w:vMerge w:val="restart"/>
            <w:tcBorders>
              <w:top w:val="nil"/>
              <w:left w:val="nil"/>
              <w:bottom w:val="single" w:color="000000" w:sz="4" w:space="0"/>
              <w:right w:val="single" w:color="000000" w:sz="4" w:space="0"/>
            </w:tcBorders>
            <w:tcMar>
              <w:top w:w="15" w:type="dxa"/>
              <w:left w:w="15" w:type="dxa"/>
              <w:right w:w="15" w:type="dxa"/>
            </w:tcMar>
            <w:vAlign w:val="center"/>
          </w:tcPr>
          <w:p w14:paraId="7DE67BF5">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基本支出</w:t>
            </w:r>
          </w:p>
        </w:tc>
        <w:tc>
          <w:tcPr>
            <w:tcW w:w="1202" w:type="dxa"/>
            <w:vMerge w:val="restart"/>
            <w:tcBorders>
              <w:top w:val="nil"/>
              <w:left w:val="nil"/>
              <w:bottom w:val="single" w:color="000000" w:sz="4" w:space="0"/>
              <w:right w:val="single" w:color="000000" w:sz="4" w:space="0"/>
            </w:tcBorders>
            <w:tcMar>
              <w:top w:w="15" w:type="dxa"/>
              <w:left w:w="15" w:type="dxa"/>
              <w:right w:w="15" w:type="dxa"/>
            </w:tcMar>
            <w:vAlign w:val="center"/>
          </w:tcPr>
          <w:p w14:paraId="70AC94FA">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项目支出</w:t>
            </w:r>
          </w:p>
        </w:tc>
        <w:tc>
          <w:tcPr>
            <w:tcW w:w="1204"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14:paraId="2B71A518">
            <w:pPr>
              <w:jc w:val="center"/>
              <w:rPr>
                <w:rFonts w:ascii="宋体" w:cs="Times New Roman"/>
                <w:color w:val="000000"/>
                <w:sz w:val="22"/>
                <w:szCs w:val="22"/>
              </w:rPr>
            </w:pPr>
          </w:p>
        </w:tc>
      </w:tr>
      <w:tr w14:paraId="1A72F879">
        <w:tblPrEx>
          <w:tblCellMar>
            <w:top w:w="0" w:type="dxa"/>
            <w:left w:w="0" w:type="dxa"/>
            <w:bottom w:w="0" w:type="dxa"/>
            <w:right w:w="0" w:type="dxa"/>
          </w:tblCellMar>
        </w:tblPrEx>
        <w:trPr>
          <w:trHeight w:val="312" w:hRule="atLeast"/>
          <w:jc w:val="center"/>
        </w:trPr>
        <w:tc>
          <w:tcPr>
            <w:tcW w:w="1149"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14:paraId="29BFBD36">
            <w:pPr>
              <w:jc w:val="center"/>
              <w:rPr>
                <w:rFonts w:ascii="宋体" w:cs="Times New Roman"/>
                <w:color w:val="000000"/>
                <w:sz w:val="22"/>
                <w:szCs w:val="22"/>
              </w:rPr>
            </w:pPr>
          </w:p>
        </w:tc>
        <w:tc>
          <w:tcPr>
            <w:tcW w:w="0" w:type="auto"/>
            <w:vMerge w:val="continue"/>
            <w:tcBorders>
              <w:top w:val="nil"/>
              <w:left w:val="nil"/>
              <w:bottom w:val="single" w:color="000000" w:sz="4" w:space="0"/>
              <w:right w:val="single" w:color="000000" w:sz="4" w:space="0"/>
            </w:tcBorders>
            <w:noWrap/>
            <w:tcMar>
              <w:top w:w="15" w:type="dxa"/>
              <w:left w:w="15" w:type="dxa"/>
              <w:right w:w="15" w:type="dxa"/>
            </w:tcMar>
            <w:vAlign w:val="center"/>
          </w:tcPr>
          <w:p w14:paraId="4B93B15E">
            <w:pPr>
              <w:jc w:val="center"/>
              <w:rPr>
                <w:rFonts w:ascii="宋体" w:cs="Times New Roman"/>
                <w:color w:val="000000"/>
                <w:sz w:val="22"/>
                <w:szCs w:val="22"/>
              </w:rPr>
            </w:pPr>
          </w:p>
        </w:tc>
        <w:tc>
          <w:tcPr>
            <w:tcW w:w="1202"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14:paraId="1E480695">
            <w:pPr>
              <w:jc w:val="center"/>
              <w:rPr>
                <w:rFonts w:ascii="宋体" w:cs="Times New Roman"/>
                <w:color w:val="000000"/>
                <w:sz w:val="22"/>
                <w:szCs w:val="22"/>
              </w:rPr>
            </w:pPr>
          </w:p>
        </w:tc>
        <w:tc>
          <w:tcPr>
            <w:tcW w:w="1202"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14:paraId="1D8E5EE9">
            <w:pPr>
              <w:jc w:val="center"/>
              <w:rPr>
                <w:rFonts w:ascii="宋体" w:cs="Times New Roman"/>
                <w:color w:val="000000"/>
                <w:sz w:val="22"/>
                <w:szCs w:val="22"/>
              </w:rPr>
            </w:pPr>
          </w:p>
        </w:tc>
        <w:tc>
          <w:tcPr>
            <w:tcW w:w="1202" w:type="dxa"/>
            <w:vMerge w:val="continue"/>
            <w:tcBorders>
              <w:top w:val="nil"/>
              <w:left w:val="nil"/>
              <w:bottom w:val="single" w:color="000000" w:sz="4" w:space="0"/>
              <w:right w:val="single" w:color="000000" w:sz="4" w:space="0"/>
            </w:tcBorders>
            <w:tcMar>
              <w:top w:w="15" w:type="dxa"/>
              <w:left w:w="15" w:type="dxa"/>
              <w:right w:w="15" w:type="dxa"/>
            </w:tcMar>
            <w:vAlign w:val="center"/>
          </w:tcPr>
          <w:p w14:paraId="503EE638">
            <w:pPr>
              <w:jc w:val="center"/>
              <w:rPr>
                <w:rFonts w:ascii="宋体" w:cs="Times New Roman"/>
                <w:color w:val="000000"/>
                <w:sz w:val="22"/>
                <w:szCs w:val="22"/>
              </w:rPr>
            </w:pPr>
          </w:p>
        </w:tc>
        <w:tc>
          <w:tcPr>
            <w:tcW w:w="1202" w:type="dxa"/>
            <w:vMerge w:val="continue"/>
            <w:tcBorders>
              <w:top w:val="nil"/>
              <w:left w:val="nil"/>
              <w:bottom w:val="single" w:color="000000" w:sz="4" w:space="0"/>
              <w:right w:val="single" w:color="000000" w:sz="4" w:space="0"/>
            </w:tcBorders>
            <w:tcMar>
              <w:top w:w="15" w:type="dxa"/>
              <w:left w:w="15" w:type="dxa"/>
              <w:right w:w="15" w:type="dxa"/>
            </w:tcMar>
            <w:vAlign w:val="center"/>
          </w:tcPr>
          <w:p w14:paraId="220E9C13">
            <w:pPr>
              <w:jc w:val="center"/>
              <w:rPr>
                <w:rFonts w:ascii="宋体" w:cs="Times New Roman"/>
                <w:color w:val="000000"/>
                <w:sz w:val="22"/>
                <w:szCs w:val="22"/>
              </w:rPr>
            </w:pPr>
          </w:p>
        </w:tc>
        <w:tc>
          <w:tcPr>
            <w:tcW w:w="1202" w:type="dxa"/>
            <w:vMerge w:val="continue"/>
            <w:tcBorders>
              <w:top w:val="nil"/>
              <w:left w:val="nil"/>
              <w:bottom w:val="single" w:color="000000" w:sz="4" w:space="0"/>
              <w:right w:val="single" w:color="000000" w:sz="4" w:space="0"/>
            </w:tcBorders>
            <w:tcMar>
              <w:top w:w="15" w:type="dxa"/>
              <w:left w:w="15" w:type="dxa"/>
              <w:right w:w="15" w:type="dxa"/>
            </w:tcMar>
            <w:vAlign w:val="center"/>
          </w:tcPr>
          <w:p w14:paraId="3002553C">
            <w:pPr>
              <w:jc w:val="center"/>
              <w:rPr>
                <w:rFonts w:ascii="宋体" w:cs="Times New Roman"/>
                <w:color w:val="000000"/>
                <w:sz w:val="22"/>
                <w:szCs w:val="22"/>
              </w:rPr>
            </w:pPr>
          </w:p>
        </w:tc>
        <w:tc>
          <w:tcPr>
            <w:tcW w:w="1204"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14:paraId="070B7BC8">
            <w:pPr>
              <w:jc w:val="center"/>
              <w:rPr>
                <w:rFonts w:ascii="宋体" w:cs="Times New Roman"/>
                <w:color w:val="000000"/>
                <w:sz w:val="22"/>
                <w:szCs w:val="22"/>
              </w:rPr>
            </w:pPr>
          </w:p>
        </w:tc>
      </w:tr>
      <w:tr w14:paraId="1FD15A81">
        <w:tblPrEx>
          <w:tblCellMar>
            <w:top w:w="0" w:type="dxa"/>
            <w:left w:w="0" w:type="dxa"/>
            <w:bottom w:w="0" w:type="dxa"/>
            <w:right w:w="0" w:type="dxa"/>
          </w:tblCellMar>
        </w:tblPrEx>
        <w:trPr>
          <w:trHeight w:val="312" w:hRule="atLeast"/>
          <w:jc w:val="center"/>
        </w:trPr>
        <w:tc>
          <w:tcPr>
            <w:tcW w:w="1149"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14:paraId="5159B943">
            <w:pPr>
              <w:jc w:val="center"/>
              <w:rPr>
                <w:rFonts w:ascii="宋体" w:cs="Times New Roman"/>
                <w:color w:val="000000"/>
                <w:sz w:val="22"/>
                <w:szCs w:val="22"/>
              </w:rPr>
            </w:pPr>
          </w:p>
        </w:tc>
        <w:tc>
          <w:tcPr>
            <w:tcW w:w="0" w:type="auto"/>
            <w:vMerge w:val="continue"/>
            <w:tcBorders>
              <w:top w:val="nil"/>
              <w:left w:val="nil"/>
              <w:bottom w:val="single" w:color="000000" w:sz="4" w:space="0"/>
              <w:right w:val="single" w:color="000000" w:sz="4" w:space="0"/>
            </w:tcBorders>
            <w:noWrap/>
            <w:tcMar>
              <w:top w:w="15" w:type="dxa"/>
              <w:left w:w="15" w:type="dxa"/>
              <w:right w:w="15" w:type="dxa"/>
            </w:tcMar>
            <w:vAlign w:val="center"/>
          </w:tcPr>
          <w:p w14:paraId="2E97AEF2">
            <w:pPr>
              <w:jc w:val="center"/>
              <w:rPr>
                <w:rFonts w:ascii="宋体" w:cs="Times New Roman"/>
                <w:color w:val="000000"/>
                <w:sz w:val="22"/>
                <w:szCs w:val="22"/>
              </w:rPr>
            </w:pPr>
          </w:p>
        </w:tc>
        <w:tc>
          <w:tcPr>
            <w:tcW w:w="1202"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14:paraId="3FD999EC">
            <w:pPr>
              <w:jc w:val="center"/>
              <w:rPr>
                <w:rFonts w:ascii="宋体" w:cs="Times New Roman"/>
                <w:color w:val="000000"/>
                <w:sz w:val="22"/>
                <w:szCs w:val="22"/>
              </w:rPr>
            </w:pPr>
          </w:p>
        </w:tc>
        <w:tc>
          <w:tcPr>
            <w:tcW w:w="1202"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14:paraId="5897826C">
            <w:pPr>
              <w:jc w:val="center"/>
              <w:rPr>
                <w:rFonts w:ascii="宋体" w:cs="Times New Roman"/>
                <w:color w:val="000000"/>
                <w:sz w:val="22"/>
                <w:szCs w:val="22"/>
              </w:rPr>
            </w:pPr>
          </w:p>
        </w:tc>
        <w:tc>
          <w:tcPr>
            <w:tcW w:w="1202" w:type="dxa"/>
            <w:vMerge w:val="continue"/>
            <w:tcBorders>
              <w:top w:val="nil"/>
              <w:left w:val="nil"/>
              <w:bottom w:val="single" w:color="000000" w:sz="4" w:space="0"/>
              <w:right w:val="single" w:color="000000" w:sz="4" w:space="0"/>
            </w:tcBorders>
            <w:tcMar>
              <w:top w:w="15" w:type="dxa"/>
              <w:left w:w="15" w:type="dxa"/>
              <w:right w:w="15" w:type="dxa"/>
            </w:tcMar>
            <w:vAlign w:val="center"/>
          </w:tcPr>
          <w:p w14:paraId="177E34F2">
            <w:pPr>
              <w:jc w:val="center"/>
              <w:rPr>
                <w:rFonts w:ascii="宋体" w:cs="Times New Roman"/>
                <w:color w:val="000000"/>
                <w:sz w:val="22"/>
                <w:szCs w:val="22"/>
              </w:rPr>
            </w:pPr>
          </w:p>
        </w:tc>
        <w:tc>
          <w:tcPr>
            <w:tcW w:w="1202" w:type="dxa"/>
            <w:vMerge w:val="continue"/>
            <w:tcBorders>
              <w:top w:val="nil"/>
              <w:left w:val="nil"/>
              <w:bottom w:val="single" w:color="000000" w:sz="4" w:space="0"/>
              <w:right w:val="single" w:color="000000" w:sz="4" w:space="0"/>
            </w:tcBorders>
            <w:tcMar>
              <w:top w:w="15" w:type="dxa"/>
              <w:left w:w="15" w:type="dxa"/>
              <w:right w:w="15" w:type="dxa"/>
            </w:tcMar>
            <w:vAlign w:val="center"/>
          </w:tcPr>
          <w:p w14:paraId="42476C88">
            <w:pPr>
              <w:jc w:val="center"/>
              <w:rPr>
                <w:rFonts w:ascii="宋体" w:cs="Times New Roman"/>
                <w:color w:val="000000"/>
                <w:sz w:val="22"/>
                <w:szCs w:val="22"/>
              </w:rPr>
            </w:pPr>
          </w:p>
        </w:tc>
        <w:tc>
          <w:tcPr>
            <w:tcW w:w="1202" w:type="dxa"/>
            <w:vMerge w:val="continue"/>
            <w:tcBorders>
              <w:top w:val="nil"/>
              <w:left w:val="nil"/>
              <w:bottom w:val="single" w:color="000000" w:sz="4" w:space="0"/>
              <w:right w:val="single" w:color="000000" w:sz="4" w:space="0"/>
            </w:tcBorders>
            <w:tcMar>
              <w:top w:w="15" w:type="dxa"/>
              <w:left w:w="15" w:type="dxa"/>
              <w:right w:w="15" w:type="dxa"/>
            </w:tcMar>
            <w:vAlign w:val="center"/>
          </w:tcPr>
          <w:p w14:paraId="6A4CFD24">
            <w:pPr>
              <w:jc w:val="center"/>
              <w:rPr>
                <w:rFonts w:ascii="宋体" w:cs="Times New Roman"/>
                <w:color w:val="000000"/>
                <w:sz w:val="22"/>
                <w:szCs w:val="22"/>
              </w:rPr>
            </w:pPr>
          </w:p>
        </w:tc>
        <w:tc>
          <w:tcPr>
            <w:tcW w:w="1204"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14:paraId="56DDD870">
            <w:pPr>
              <w:jc w:val="center"/>
              <w:rPr>
                <w:rFonts w:ascii="宋体" w:cs="Times New Roman"/>
                <w:color w:val="000000"/>
                <w:sz w:val="22"/>
                <w:szCs w:val="22"/>
              </w:rPr>
            </w:pPr>
          </w:p>
        </w:tc>
      </w:tr>
      <w:tr w14:paraId="3C41EFAF">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733A2DB3">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栏次</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14:paraId="37065077">
            <w:pPr>
              <w:widowControl/>
              <w:jc w:val="center"/>
              <w:textAlignment w:val="center"/>
              <w:rPr>
                <w:rFonts w:ascii="宋体" w:cs="Times New Roman"/>
                <w:color w:val="000000"/>
                <w:sz w:val="22"/>
                <w:szCs w:val="22"/>
              </w:rPr>
            </w:pPr>
            <w:r>
              <w:rPr>
                <w:rFonts w:ascii="宋体" w:hAnsi="宋体" w:cs="宋体"/>
                <w:color w:val="000000"/>
                <w:kern w:val="0"/>
                <w:sz w:val="22"/>
                <w:szCs w:val="22"/>
              </w:rPr>
              <w:t>1</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14:paraId="1DA74DD6">
            <w:pPr>
              <w:widowControl/>
              <w:jc w:val="center"/>
              <w:textAlignment w:val="center"/>
              <w:rPr>
                <w:rFonts w:ascii="宋体" w:cs="Times New Roman"/>
                <w:color w:val="000000"/>
                <w:sz w:val="22"/>
                <w:szCs w:val="22"/>
              </w:rPr>
            </w:pPr>
            <w:r>
              <w:rPr>
                <w:rFonts w:ascii="宋体" w:hAnsi="宋体" w:cs="宋体"/>
                <w:color w:val="000000"/>
                <w:kern w:val="0"/>
                <w:sz w:val="22"/>
                <w:szCs w:val="22"/>
              </w:rPr>
              <w:t>2</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14:paraId="3973B8EF">
            <w:pPr>
              <w:widowControl/>
              <w:jc w:val="center"/>
              <w:textAlignment w:val="center"/>
              <w:rPr>
                <w:rFonts w:ascii="宋体" w:cs="Times New Roman"/>
                <w:color w:val="000000"/>
                <w:sz w:val="22"/>
                <w:szCs w:val="22"/>
              </w:rPr>
            </w:pPr>
            <w:r>
              <w:rPr>
                <w:rFonts w:ascii="宋体" w:hAnsi="宋体" w:cs="宋体"/>
                <w:color w:val="000000"/>
                <w:kern w:val="0"/>
                <w:sz w:val="22"/>
                <w:szCs w:val="22"/>
              </w:rPr>
              <w:t>3</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14:paraId="2B800D7B">
            <w:pPr>
              <w:widowControl/>
              <w:jc w:val="center"/>
              <w:textAlignment w:val="center"/>
              <w:rPr>
                <w:rFonts w:ascii="宋体" w:cs="Times New Roman"/>
                <w:color w:val="000000"/>
                <w:sz w:val="22"/>
                <w:szCs w:val="22"/>
              </w:rPr>
            </w:pPr>
            <w:r>
              <w:rPr>
                <w:rFonts w:ascii="宋体" w:hAnsi="宋体" w:cs="宋体"/>
                <w:color w:val="000000"/>
                <w:kern w:val="0"/>
                <w:sz w:val="22"/>
                <w:szCs w:val="22"/>
              </w:rPr>
              <w:t>4</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14:paraId="714C9094">
            <w:pPr>
              <w:widowControl/>
              <w:jc w:val="center"/>
              <w:textAlignment w:val="center"/>
              <w:rPr>
                <w:rFonts w:ascii="宋体" w:cs="Times New Roman"/>
                <w:color w:val="000000"/>
                <w:sz w:val="22"/>
                <w:szCs w:val="22"/>
              </w:rPr>
            </w:pPr>
            <w:r>
              <w:rPr>
                <w:rFonts w:ascii="宋体" w:hAnsi="宋体" w:cs="宋体"/>
                <w:color w:val="000000"/>
                <w:kern w:val="0"/>
                <w:sz w:val="22"/>
                <w:szCs w:val="22"/>
              </w:rPr>
              <w:t>5</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14:paraId="6F9F5E31">
            <w:pPr>
              <w:widowControl/>
              <w:jc w:val="center"/>
              <w:textAlignment w:val="center"/>
              <w:rPr>
                <w:rFonts w:ascii="宋体" w:cs="Times New Roman"/>
                <w:color w:val="000000"/>
                <w:sz w:val="22"/>
                <w:szCs w:val="22"/>
              </w:rPr>
            </w:pPr>
            <w:r>
              <w:rPr>
                <w:rFonts w:ascii="宋体" w:hAnsi="宋体" w:cs="宋体"/>
                <w:color w:val="000000"/>
                <w:kern w:val="0"/>
                <w:sz w:val="22"/>
                <w:szCs w:val="22"/>
              </w:rPr>
              <w:t>6</w:t>
            </w:r>
          </w:p>
        </w:tc>
      </w:tr>
      <w:tr w14:paraId="7A91A95F">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32FB537F">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合计</w:t>
            </w:r>
          </w:p>
        </w:tc>
        <w:tc>
          <w:tcPr>
            <w:tcW w:w="1202" w:type="dxa"/>
            <w:tcBorders>
              <w:top w:val="nil"/>
              <w:left w:val="nil"/>
              <w:bottom w:val="single" w:color="000000" w:sz="4" w:space="0"/>
              <w:right w:val="single" w:color="000000" w:sz="4" w:space="0"/>
            </w:tcBorders>
            <w:noWrap/>
            <w:tcMar>
              <w:top w:w="15" w:type="dxa"/>
              <w:left w:w="15" w:type="dxa"/>
              <w:right w:w="15" w:type="dxa"/>
            </w:tcMar>
            <w:vAlign w:val="center"/>
          </w:tcPr>
          <w:p w14:paraId="6357582D">
            <w:pPr>
              <w:keepNext w:val="0"/>
              <w:keepLines w:val="0"/>
              <w:widowControl/>
              <w:suppressLineNumbers w:val="0"/>
              <w:jc w:val="right"/>
              <w:textAlignment w:val="center"/>
              <w:rPr>
                <w:rFonts w:ascii="宋体" w:cs="Times New Roman"/>
                <w:b/>
                <w:bCs/>
                <w:color w:val="000000"/>
                <w:sz w:val="22"/>
                <w:szCs w:val="22"/>
              </w:rPr>
            </w:pPr>
          </w:p>
        </w:tc>
        <w:tc>
          <w:tcPr>
            <w:tcW w:w="1202" w:type="dxa"/>
            <w:tcBorders>
              <w:top w:val="nil"/>
              <w:left w:val="nil"/>
              <w:bottom w:val="single" w:color="000000" w:sz="4" w:space="0"/>
              <w:right w:val="single" w:color="000000" w:sz="4" w:space="0"/>
            </w:tcBorders>
            <w:noWrap/>
            <w:tcMar>
              <w:top w:w="15" w:type="dxa"/>
              <w:left w:w="15" w:type="dxa"/>
              <w:right w:w="15" w:type="dxa"/>
            </w:tcMar>
            <w:vAlign w:val="center"/>
          </w:tcPr>
          <w:p w14:paraId="65E87569">
            <w:pPr>
              <w:keepNext w:val="0"/>
              <w:keepLines w:val="0"/>
              <w:widowControl/>
              <w:suppressLineNumbers w:val="0"/>
              <w:jc w:val="right"/>
              <w:textAlignment w:val="center"/>
              <w:rPr>
                <w:rFonts w:ascii="宋体" w:cs="Times New Roman"/>
                <w:b/>
                <w:bCs/>
                <w:color w:val="000000"/>
                <w:sz w:val="22"/>
                <w:szCs w:val="22"/>
              </w:rPr>
            </w:pPr>
          </w:p>
        </w:tc>
        <w:tc>
          <w:tcPr>
            <w:tcW w:w="1202" w:type="dxa"/>
            <w:tcBorders>
              <w:top w:val="nil"/>
              <w:left w:val="nil"/>
              <w:bottom w:val="single" w:color="000000" w:sz="4" w:space="0"/>
              <w:right w:val="single" w:color="000000" w:sz="4" w:space="0"/>
            </w:tcBorders>
            <w:noWrap/>
            <w:tcMar>
              <w:top w:w="15" w:type="dxa"/>
              <w:left w:w="15" w:type="dxa"/>
              <w:right w:w="15" w:type="dxa"/>
            </w:tcMar>
            <w:vAlign w:val="center"/>
          </w:tcPr>
          <w:p w14:paraId="74D2B63A">
            <w:pPr>
              <w:keepNext w:val="0"/>
              <w:keepLines w:val="0"/>
              <w:widowControl/>
              <w:suppressLineNumbers w:val="0"/>
              <w:jc w:val="right"/>
              <w:textAlignment w:val="center"/>
              <w:rPr>
                <w:rFonts w:ascii="宋体" w:cs="Times New Roman"/>
                <w:b/>
                <w:bCs/>
                <w:color w:val="000000"/>
                <w:sz w:val="22"/>
                <w:szCs w:val="22"/>
              </w:rPr>
            </w:pPr>
          </w:p>
        </w:tc>
        <w:tc>
          <w:tcPr>
            <w:tcW w:w="1202" w:type="dxa"/>
            <w:tcBorders>
              <w:top w:val="nil"/>
              <w:left w:val="nil"/>
              <w:bottom w:val="single" w:color="000000" w:sz="4" w:space="0"/>
              <w:right w:val="single" w:color="000000" w:sz="4" w:space="0"/>
            </w:tcBorders>
            <w:noWrap/>
            <w:tcMar>
              <w:top w:w="15" w:type="dxa"/>
              <w:left w:w="15" w:type="dxa"/>
              <w:right w:w="15" w:type="dxa"/>
            </w:tcMar>
            <w:vAlign w:val="center"/>
          </w:tcPr>
          <w:p w14:paraId="2AC5F0EB">
            <w:pPr>
              <w:jc w:val="right"/>
              <w:rPr>
                <w:rFonts w:ascii="宋体" w:cs="Times New Roman"/>
                <w:b/>
                <w:bCs/>
                <w:color w:val="000000"/>
                <w:sz w:val="22"/>
                <w:szCs w:val="22"/>
              </w:rPr>
            </w:pPr>
          </w:p>
        </w:tc>
        <w:tc>
          <w:tcPr>
            <w:tcW w:w="1202" w:type="dxa"/>
            <w:tcBorders>
              <w:top w:val="nil"/>
              <w:left w:val="nil"/>
              <w:bottom w:val="single" w:color="000000" w:sz="4" w:space="0"/>
              <w:right w:val="single" w:color="000000" w:sz="4" w:space="0"/>
            </w:tcBorders>
            <w:noWrap/>
            <w:tcMar>
              <w:top w:w="15" w:type="dxa"/>
              <w:left w:w="15" w:type="dxa"/>
              <w:right w:w="15" w:type="dxa"/>
            </w:tcMar>
            <w:vAlign w:val="center"/>
          </w:tcPr>
          <w:p w14:paraId="41FC4C77">
            <w:pPr>
              <w:keepNext w:val="0"/>
              <w:keepLines w:val="0"/>
              <w:widowControl/>
              <w:suppressLineNumbers w:val="0"/>
              <w:jc w:val="right"/>
              <w:textAlignment w:val="center"/>
              <w:rPr>
                <w:rFonts w:ascii="宋体" w:cs="Times New Roman"/>
                <w:b/>
                <w:bCs/>
                <w:color w:val="000000"/>
                <w:sz w:val="22"/>
                <w:szCs w:val="22"/>
              </w:rPr>
            </w:pPr>
          </w:p>
        </w:tc>
        <w:tc>
          <w:tcPr>
            <w:tcW w:w="1204" w:type="dxa"/>
            <w:tcBorders>
              <w:top w:val="nil"/>
              <w:left w:val="nil"/>
              <w:bottom w:val="single" w:color="000000" w:sz="4" w:space="0"/>
              <w:right w:val="single" w:color="000000" w:sz="4" w:space="0"/>
            </w:tcBorders>
            <w:noWrap/>
            <w:tcMar>
              <w:top w:w="15" w:type="dxa"/>
              <w:left w:w="15" w:type="dxa"/>
              <w:right w:w="15" w:type="dxa"/>
            </w:tcMar>
            <w:vAlign w:val="center"/>
          </w:tcPr>
          <w:p w14:paraId="5CAE0525">
            <w:pPr>
              <w:keepNext w:val="0"/>
              <w:keepLines w:val="0"/>
              <w:widowControl/>
              <w:suppressLineNumbers w:val="0"/>
              <w:jc w:val="right"/>
              <w:textAlignment w:val="center"/>
              <w:rPr>
                <w:rFonts w:ascii="宋体" w:cs="Times New Roman"/>
                <w:b/>
                <w:bCs/>
                <w:color w:val="000000"/>
                <w:sz w:val="22"/>
                <w:szCs w:val="22"/>
              </w:rPr>
            </w:pPr>
          </w:p>
        </w:tc>
      </w:tr>
      <w:tr w14:paraId="149B03C4">
        <w:tblPrEx>
          <w:tblCellMar>
            <w:top w:w="0" w:type="dxa"/>
            <w:left w:w="0" w:type="dxa"/>
            <w:bottom w:w="0" w:type="dxa"/>
            <w:right w:w="0" w:type="dxa"/>
          </w:tblCellMar>
        </w:tblPrEx>
        <w:trPr>
          <w:trHeight w:val="308" w:hRule="atLeast"/>
          <w:jc w:val="center"/>
        </w:trPr>
        <w:tc>
          <w:tcPr>
            <w:tcW w:w="1149"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7F0FEBEA">
            <w:pPr>
              <w:keepNext w:val="0"/>
              <w:keepLines w:val="0"/>
              <w:widowControl/>
              <w:suppressLineNumbers w:val="0"/>
              <w:jc w:val="left"/>
              <w:textAlignment w:val="center"/>
              <w:rPr>
                <w:rFonts w:ascii="宋体" w:cs="Times New Roman"/>
                <w:color w:val="000000"/>
                <w:sz w:val="22"/>
                <w:szCs w:val="22"/>
              </w:rPr>
            </w:pPr>
          </w:p>
        </w:tc>
        <w:tc>
          <w:tcPr>
            <w:tcW w:w="1560" w:type="dxa"/>
            <w:tcBorders>
              <w:top w:val="nil"/>
              <w:left w:val="nil"/>
              <w:bottom w:val="single" w:color="000000" w:sz="4" w:space="0"/>
              <w:right w:val="single" w:color="000000" w:sz="4" w:space="0"/>
            </w:tcBorders>
            <w:noWrap/>
            <w:tcMar>
              <w:top w:w="15" w:type="dxa"/>
              <w:left w:w="15" w:type="dxa"/>
              <w:right w:w="15" w:type="dxa"/>
            </w:tcMar>
            <w:vAlign w:val="center"/>
          </w:tcPr>
          <w:p w14:paraId="73CF63BD">
            <w:pPr>
              <w:keepNext w:val="0"/>
              <w:keepLines w:val="0"/>
              <w:widowControl/>
              <w:suppressLineNumbers w:val="0"/>
              <w:jc w:val="left"/>
              <w:textAlignment w:val="center"/>
              <w:rPr>
                <w:rFonts w:ascii="宋体" w:cs="Times New Roman"/>
                <w:color w:val="000000"/>
                <w:sz w:val="22"/>
                <w:szCs w:val="22"/>
              </w:rPr>
            </w:pPr>
          </w:p>
        </w:tc>
        <w:tc>
          <w:tcPr>
            <w:tcW w:w="1202" w:type="dxa"/>
            <w:tcBorders>
              <w:top w:val="nil"/>
              <w:left w:val="nil"/>
              <w:bottom w:val="single" w:color="000000" w:sz="4" w:space="0"/>
              <w:right w:val="single" w:color="000000" w:sz="4" w:space="0"/>
            </w:tcBorders>
            <w:noWrap/>
            <w:tcMar>
              <w:top w:w="15" w:type="dxa"/>
              <w:left w:w="15" w:type="dxa"/>
              <w:right w:w="15" w:type="dxa"/>
            </w:tcMar>
            <w:vAlign w:val="center"/>
          </w:tcPr>
          <w:p w14:paraId="3AA449F3">
            <w:pPr>
              <w:keepNext w:val="0"/>
              <w:keepLines w:val="0"/>
              <w:widowControl/>
              <w:suppressLineNumbers w:val="0"/>
              <w:jc w:val="right"/>
              <w:textAlignment w:val="center"/>
              <w:rPr>
                <w:rFonts w:ascii="宋体" w:cs="Times New Roman"/>
                <w:color w:val="000000"/>
                <w:sz w:val="22"/>
                <w:szCs w:val="22"/>
              </w:rPr>
            </w:pPr>
          </w:p>
        </w:tc>
        <w:tc>
          <w:tcPr>
            <w:tcW w:w="1202" w:type="dxa"/>
            <w:tcBorders>
              <w:top w:val="nil"/>
              <w:left w:val="nil"/>
              <w:bottom w:val="single" w:color="000000" w:sz="4" w:space="0"/>
              <w:right w:val="single" w:color="000000" w:sz="4" w:space="0"/>
            </w:tcBorders>
            <w:noWrap/>
            <w:tcMar>
              <w:top w:w="15" w:type="dxa"/>
              <w:left w:w="15" w:type="dxa"/>
              <w:right w:w="15" w:type="dxa"/>
            </w:tcMar>
            <w:vAlign w:val="center"/>
          </w:tcPr>
          <w:p w14:paraId="435EB5EB">
            <w:pPr>
              <w:keepNext w:val="0"/>
              <w:keepLines w:val="0"/>
              <w:widowControl/>
              <w:suppressLineNumbers w:val="0"/>
              <w:jc w:val="right"/>
              <w:textAlignment w:val="center"/>
              <w:rPr>
                <w:rFonts w:ascii="宋体" w:cs="Times New Roman"/>
                <w:color w:val="000000"/>
                <w:sz w:val="22"/>
                <w:szCs w:val="22"/>
              </w:rPr>
            </w:pPr>
          </w:p>
        </w:tc>
        <w:tc>
          <w:tcPr>
            <w:tcW w:w="1202" w:type="dxa"/>
            <w:tcBorders>
              <w:top w:val="nil"/>
              <w:left w:val="nil"/>
              <w:bottom w:val="single" w:color="000000" w:sz="4" w:space="0"/>
              <w:right w:val="single" w:color="000000" w:sz="4" w:space="0"/>
            </w:tcBorders>
            <w:noWrap/>
            <w:tcMar>
              <w:top w:w="15" w:type="dxa"/>
              <w:left w:w="15" w:type="dxa"/>
              <w:right w:w="15" w:type="dxa"/>
            </w:tcMar>
            <w:vAlign w:val="center"/>
          </w:tcPr>
          <w:p w14:paraId="600BEC69">
            <w:pPr>
              <w:keepNext w:val="0"/>
              <w:keepLines w:val="0"/>
              <w:widowControl/>
              <w:suppressLineNumbers w:val="0"/>
              <w:jc w:val="right"/>
              <w:textAlignment w:val="center"/>
              <w:rPr>
                <w:rFonts w:ascii="宋体" w:cs="Times New Roman"/>
                <w:color w:val="000000"/>
                <w:sz w:val="22"/>
                <w:szCs w:val="22"/>
              </w:rPr>
            </w:pPr>
          </w:p>
        </w:tc>
        <w:tc>
          <w:tcPr>
            <w:tcW w:w="1202" w:type="dxa"/>
            <w:tcBorders>
              <w:top w:val="nil"/>
              <w:left w:val="nil"/>
              <w:bottom w:val="single" w:color="000000" w:sz="4" w:space="0"/>
              <w:right w:val="single" w:color="000000" w:sz="4" w:space="0"/>
            </w:tcBorders>
            <w:noWrap/>
            <w:tcMar>
              <w:top w:w="15" w:type="dxa"/>
              <w:left w:w="15" w:type="dxa"/>
              <w:right w:w="15" w:type="dxa"/>
            </w:tcMar>
            <w:vAlign w:val="center"/>
          </w:tcPr>
          <w:p w14:paraId="54D718AC">
            <w:pPr>
              <w:jc w:val="right"/>
              <w:rPr>
                <w:rFonts w:ascii="宋体" w:cs="Times New Roman"/>
                <w:color w:val="000000"/>
                <w:sz w:val="22"/>
                <w:szCs w:val="22"/>
              </w:rPr>
            </w:pPr>
          </w:p>
        </w:tc>
        <w:tc>
          <w:tcPr>
            <w:tcW w:w="1202" w:type="dxa"/>
            <w:tcBorders>
              <w:top w:val="nil"/>
              <w:left w:val="nil"/>
              <w:bottom w:val="single" w:color="000000" w:sz="4" w:space="0"/>
              <w:right w:val="single" w:color="000000" w:sz="4" w:space="0"/>
            </w:tcBorders>
            <w:noWrap/>
            <w:tcMar>
              <w:top w:w="15" w:type="dxa"/>
              <w:left w:w="15" w:type="dxa"/>
              <w:right w:w="15" w:type="dxa"/>
            </w:tcMar>
            <w:vAlign w:val="center"/>
          </w:tcPr>
          <w:p w14:paraId="4D2E4D34">
            <w:pPr>
              <w:keepNext w:val="0"/>
              <w:keepLines w:val="0"/>
              <w:widowControl/>
              <w:suppressLineNumbers w:val="0"/>
              <w:jc w:val="right"/>
              <w:textAlignment w:val="center"/>
              <w:rPr>
                <w:rFonts w:ascii="宋体" w:cs="Times New Roman"/>
                <w:color w:val="000000"/>
                <w:sz w:val="22"/>
                <w:szCs w:val="22"/>
              </w:rPr>
            </w:pPr>
          </w:p>
        </w:tc>
        <w:tc>
          <w:tcPr>
            <w:tcW w:w="1204" w:type="dxa"/>
            <w:tcBorders>
              <w:top w:val="nil"/>
              <w:left w:val="nil"/>
              <w:bottom w:val="single" w:color="000000" w:sz="4" w:space="0"/>
              <w:right w:val="single" w:color="000000" w:sz="4" w:space="0"/>
            </w:tcBorders>
            <w:noWrap/>
            <w:tcMar>
              <w:top w:w="15" w:type="dxa"/>
              <w:left w:w="15" w:type="dxa"/>
              <w:right w:w="15" w:type="dxa"/>
            </w:tcMar>
            <w:vAlign w:val="center"/>
          </w:tcPr>
          <w:p w14:paraId="0378AA9E">
            <w:pPr>
              <w:keepNext w:val="0"/>
              <w:keepLines w:val="0"/>
              <w:widowControl/>
              <w:suppressLineNumbers w:val="0"/>
              <w:jc w:val="right"/>
              <w:textAlignment w:val="center"/>
              <w:rPr>
                <w:rFonts w:ascii="宋体" w:cs="Times New Roman"/>
                <w:color w:val="000000"/>
                <w:sz w:val="22"/>
                <w:szCs w:val="22"/>
              </w:rPr>
            </w:pPr>
          </w:p>
        </w:tc>
      </w:tr>
      <w:tr w14:paraId="22CC3301">
        <w:tblPrEx>
          <w:tblCellMar>
            <w:top w:w="0" w:type="dxa"/>
            <w:left w:w="0" w:type="dxa"/>
            <w:bottom w:w="0" w:type="dxa"/>
            <w:right w:w="0" w:type="dxa"/>
          </w:tblCellMar>
        </w:tblPrEx>
        <w:trPr>
          <w:trHeight w:val="308" w:hRule="atLeast"/>
          <w:jc w:val="center"/>
        </w:trPr>
        <w:tc>
          <w:tcPr>
            <w:tcW w:w="1149"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23A25FFD">
            <w:pPr>
              <w:keepNext w:val="0"/>
              <w:keepLines w:val="0"/>
              <w:widowControl/>
              <w:suppressLineNumbers w:val="0"/>
              <w:jc w:val="left"/>
              <w:textAlignment w:val="center"/>
              <w:rPr>
                <w:rFonts w:ascii="宋体" w:cs="Times New Roman"/>
                <w:color w:val="000000"/>
                <w:sz w:val="22"/>
                <w:szCs w:val="22"/>
              </w:rPr>
            </w:pPr>
          </w:p>
        </w:tc>
        <w:tc>
          <w:tcPr>
            <w:tcW w:w="1560" w:type="dxa"/>
            <w:tcBorders>
              <w:top w:val="nil"/>
              <w:left w:val="nil"/>
              <w:bottom w:val="single" w:color="000000" w:sz="4" w:space="0"/>
              <w:right w:val="single" w:color="000000" w:sz="4" w:space="0"/>
            </w:tcBorders>
            <w:noWrap/>
            <w:tcMar>
              <w:top w:w="15" w:type="dxa"/>
              <w:left w:w="15" w:type="dxa"/>
              <w:right w:w="15" w:type="dxa"/>
            </w:tcMar>
            <w:vAlign w:val="center"/>
          </w:tcPr>
          <w:p w14:paraId="7018B9D8">
            <w:pPr>
              <w:keepNext w:val="0"/>
              <w:keepLines w:val="0"/>
              <w:widowControl/>
              <w:suppressLineNumbers w:val="0"/>
              <w:jc w:val="left"/>
              <w:textAlignment w:val="center"/>
              <w:rPr>
                <w:rFonts w:ascii="宋体" w:cs="Times New Roman"/>
                <w:color w:val="000000"/>
                <w:sz w:val="22"/>
                <w:szCs w:val="22"/>
              </w:rPr>
            </w:pPr>
          </w:p>
        </w:tc>
        <w:tc>
          <w:tcPr>
            <w:tcW w:w="1202" w:type="dxa"/>
            <w:tcBorders>
              <w:top w:val="nil"/>
              <w:left w:val="nil"/>
              <w:bottom w:val="single" w:color="000000" w:sz="4" w:space="0"/>
              <w:right w:val="single" w:color="000000" w:sz="4" w:space="0"/>
            </w:tcBorders>
            <w:noWrap/>
            <w:tcMar>
              <w:top w:w="15" w:type="dxa"/>
              <w:left w:w="15" w:type="dxa"/>
              <w:right w:w="15" w:type="dxa"/>
            </w:tcMar>
            <w:vAlign w:val="center"/>
          </w:tcPr>
          <w:p w14:paraId="05FA7849">
            <w:pPr>
              <w:jc w:val="right"/>
              <w:rPr>
                <w:rFonts w:ascii="宋体" w:cs="Times New Roman"/>
                <w:color w:val="000000"/>
                <w:sz w:val="22"/>
                <w:szCs w:val="22"/>
              </w:rPr>
            </w:pPr>
          </w:p>
        </w:tc>
        <w:tc>
          <w:tcPr>
            <w:tcW w:w="1202" w:type="dxa"/>
            <w:tcBorders>
              <w:top w:val="nil"/>
              <w:left w:val="nil"/>
              <w:bottom w:val="single" w:color="000000" w:sz="4" w:space="0"/>
              <w:right w:val="single" w:color="000000" w:sz="4" w:space="0"/>
            </w:tcBorders>
            <w:noWrap/>
            <w:tcMar>
              <w:top w:w="15" w:type="dxa"/>
              <w:left w:w="15" w:type="dxa"/>
              <w:right w:w="15" w:type="dxa"/>
            </w:tcMar>
            <w:vAlign w:val="center"/>
          </w:tcPr>
          <w:p w14:paraId="43E44396">
            <w:pPr>
              <w:keepNext w:val="0"/>
              <w:keepLines w:val="0"/>
              <w:widowControl/>
              <w:suppressLineNumbers w:val="0"/>
              <w:jc w:val="right"/>
              <w:textAlignment w:val="center"/>
              <w:rPr>
                <w:rFonts w:ascii="宋体" w:cs="Times New Roman"/>
                <w:color w:val="000000"/>
                <w:sz w:val="22"/>
                <w:szCs w:val="22"/>
              </w:rPr>
            </w:pPr>
          </w:p>
        </w:tc>
        <w:tc>
          <w:tcPr>
            <w:tcW w:w="1202" w:type="dxa"/>
            <w:tcBorders>
              <w:top w:val="nil"/>
              <w:left w:val="nil"/>
              <w:bottom w:val="single" w:color="000000" w:sz="4" w:space="0"/>
              <w:right w:val="single" w:color="000000" w:sz="4" w:space="0"/>
            </w:tcBorders>
            <w:noWrap/>
            <w:tcMar>
              <w:top w:w="15" w:type="dxa"/>
              <w:left w:w="15" w:type="dxa"/>
              <w:right w:w="15" w:type="dxa"/>
            </w:tcMar>
            <w:vAlign w:val="center"/>
          </w:tcPr>
          <w:p w14:paraId="50F01FC3">
            <w:pPr>
              <w:keepNext w:val="0"/>
              <w:keepLines w:val="0"/>
              <w:widowControl/>
              <w:suppressLineNumbers w:val="0"/>
              <w:jc w:val="right"/>
              <w:textAlignment w:val="center"/>
              <w:rPr>
                <w:rFonts w:ascii="宋体" w:cs="Times New Roman"/>
                <w:color w:val="000000"/>
                <w:sz w:val="22"/>
                <w:szCs w:val="22"/>
              </w:rPr>
            </w:pPr>
          </w:p>
        </w:tc>
        <w:tc>
          <w:tcPr>
            <w:tcW w:w="1202" w:type="dxa"/>
            <w:tcBorders>
              <w:top w:val="nil"/>
              <w:left w:val="nil"/>
              <w:bottom w:val="single" w:color="000000" w:sz="4" w:space="0"/>
              <w:right w:val="single" w:color="000000" w:sz="4" w:space="0"/>
            </w:tcBorders>
            <w:noWrap/>
            <w:tcMar>
              <w:top w:w="15" w:type="dxa"/>
              <w:left w:w="15" w:type="dxa"/>
              <w:right w:w="15" w:type="dxa"/>
            </w:tcMar>
            <w:vAlign w:val="center"/>
          </w:tcPr>
          <w:p w14:paraId="3BA6FBA2">
            <w:pPr>
              <w:jc w:val="right"/>
              <w:rPr>
                <w:rFonts w:ascii="宋体" w:cs="Times New Roman"/>
                <w:color w:val="000000"/>
                <w:sz w:val="22"/>
                <w:szCs w:val="22"/>
              </w:rPr>
            </w:pPr>
          </w:p>
        </w:tc>
        <w:tc>
          <w:tcPr>
            <w:tcW w:w="1202" w:type="dxa"/>
            <w:tcBorders>
              <w:top w:val="nil"/>
              <w:left w:val="nil"/>
              <w:bottom w:val="single" w:color="000000" w:sz="4" w:space="0"/>
              <w:right w:val="single" w:color="000000" w:sz="4" w:space="0"/>
            </w:tcBorders>
            <w:noWrap/>
            <w:tcMar>
              <w:top w:w="15" w:type="dxa"/>
              <w:left w:w="15" w:type="dxa"/>
              <w:right w:w="15" w:type="dxa"/>
            </w:tcMar>
            <w:vAlign w:val="center"/>
          </w:tcPr>
          <w:p w14:paraId="59CC65BB">
            <w:pPr>
              <w:keepNext w:val="0"/>
              <w:keepLines w:val="0"/>
              <w:widowControl/>
              <w:suppressLineNumbers w:val="0"/>
              <w:jc w:val="right"/>
              <w:textAlignment w:val="center"/>
              <w:rPr>
                <w:rFonts w:ascii="宋体" w:cs="Times New Roman"/>
                <w:color w:val="000000"/>
                <w:sz w:val="22"/>
                <w:szCs w:val="22"/>
              </w:rPr>
            </w:pPr>
          </w:p>
        </w:tc>
        <w:tc>
          <w:tcPr>
            <w:tcW w:w="1204" w:type="dxa"/>
            <w:tcBorders>
              <w:top w:val="nil"/>
              <w:left w:val="nil"/>
              <w:bottom w:val="single" w:color="000000" w:sz="4" w:space="0"/>
              <w:right w:val="single" w:color="000000" w:sz="4" w:space="0"/>
            </w:tcBorders>
            <w:noWrap/>
            <w:tcMar>
              <w:top w:w="15" w:type="dxa"/>
              <w:left w:w="15" w:type="dxa"/>
              <w:right w:w="15" w:type="dxa"/>
            </w:tcMar>
            <w:vAlign w:val="center"/>
          </w:tcPr>
          <w:p w14:paraId="2A94F6C6">
            <w:pPr>
              <w:jc w:val="right"/>
              <w:rPr>
                <w:rFonts w:ascii="宋体" w:cs="Times New Roman"/>
                <w:color w:val="000000"/>
                <w:sz w:val="22"/>
                <w:szCs w:val="22"/>
              </w:rPr>
            </w:pPr>
          </w:p>
        </w:tc>
      </w:tr>
      <w:tr w14:paraId="1A72E550">
        <w:tblPrEx>
          <w:tblCellMar>
            <w:top w:w="0" w:type="dxa"/>
            <w:left w:w="0" w:type="dxa"/>
            <w:bottom w:w="0" w:type="dxa"/>
            <w:right w:w="0" w:type="dxa"/>
          </w:tblCellMar>
        </w:tblPrEx>
        <w:trPr>
          <w:trHeight w:val="308" w:hRule="atLeast"/>
          <w:jc w:val="center"/>
        </w:trPr>
        <w:tc>
          <w:tcPr>
            <w:tcW w:w="1149"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7DD5FBBC">
            <w:pPr>
              <w:keepNext w:val="0"/>
              <w:keepLines w:val="0"/>
              <w:widowControl/>
              <w:suppressLineNumbers w:val="0"/>
              <w:jc w:val="left"/>
              <w:textAlignment w:val="center"/>
              <w:rPr>
                <w:rFonts w:ascii="宋体" w:cs="Times New Roman"/>
                <w:color w:val="000000"/>
                <w:sz w:val="22"/>
                <w:szCs w:val="22"/>
              </w:rPr>
            </w:pPr>
          </w:p>
        </w:tc>
        <w:tc>
          <w:tcPr>
            <w:tcW w:w="1560" w:type="dxa"/>
            <w:tcBorders>
              <w:top w:val="nil"/>
              <w:left w:val="nil"/>
              <w:bottom w:val="single" w:color="000000" w:sz="4" w:space="0"/>
              <w:right w:val="single" w:color="000000" w:sz="4" w:space="0"/>
            </w:tcBorders>
            <w:noWrap/>
            <w:tcMar>
              <w:top w:w="15" w:type="dxa"/>
              <w:left w:w="15" w:type="dxa"/>
              <w:right w:w="15" w:type="dxa"/>
            </w:tcMar>
            <w:vAlign w:val="center"/>
          </w:tcPr>
          <w:p w14:paraId="01F18470">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w:t>
            </w:r>
          </w:p>
        </w:tc>
        <w:tc>
          <w:tcPr>
            <w:tcW w:w="1202" w:type="dxa"/>
            <w:tcBorders>
              <w:top w:val="nil"/>
              <w:left w:val="nil"/>
              <w:bottom w:val="single" w:color="000000" w:sz="4" w:space="0"/>
              <w:right w:val="single" w:color="000000" w:sz="4" w:space="0"/>
            </w:tcBorders>
            <w:noWrap/>
            <w:tcMar>
              <w:top w:w="15" w:type="dxa"/>
              <w:left w:w="15" w:type="dxa"/>
              <w:right w:w="15" w:type="dxa"/>
            </w:tcMar>
            <w:vAlign w:val="center"/>
          </w:tcPr>
          <w:p w14:paraId="4A794573">
            <w:pPr>
              <w:jc w:val="right"/>
              <w:rPr>
                <w:rFonts w:ascii="宋体" w:cs="Times New Roman"/>
                <w:color w:val="000000"/>
                <w:sz w:val="22"/>
                <w:szCs w:val="22"/>
              </w:rPr>
            </w:pPr>
          </w:p>
        </w:tc>
        <w:tc>
          <w:tcPr>
            <w:tcW w:w="1202" w:type="dxa"/>
            <w:tcBorders>
              <w:top w:val="nil"/>
              <w:left w:val="nil"/>
              <w:bottom w:val="single" w:color="000000" w:sz="4" w:space="0"/>
              <w:right w:val="single" w:color="000000" w:sz="4" w:space="0"/>
            </w:tcBorders>
            <w:noWrap/>
            <w:tcMar>
              <w:top w:w="15" w:type="dxa"/>
              <w:left w:w="15" w:type="dxa"/>
              <w:right w:w="15" w:type="dxa"/>
            </w:tcMar>
            <w:vAlign w:val="center"/>
          </w:tcPr>
          <w:p w14:paraId="2DACB29E">
            <w:pPr>
              <w:keepNext w:val="0"/>
              <w:keepLines w:val="0"/>
              <w:widowControl/>
              <w:suppressLineNumbers w:val="0"/>
              <w:jc w:val="right"/>
              <w:textAlignment w:val="center"/>
              <w:rPr>
                <w:rFonts w:ascii="宋体" w:cs="Times New Roman"/>
                <w:color w:val="000000"/>
                <w:sz w:val="22"/>
                <w:szCs w:val="22"/>
              </w:rPr>
            </w:pPr>
          </w:p>
        </w:tc>
        <w:tc>
          <w:tcPr>
            <w:tcW w:w="1202" w:type="dxa"/>
            <w:tcBorders>
              <w:top w:val="nil"/>
              <w:left w:val="nil"/>
              <w:bottom w:val="single" w:color="000000" w:sz="4" w:space="0"/>
              <w:right w:val="single" w:color="000000" w:sz="4" w:space="0"/>
            </w:tcBorders>
            <w:noWrap/>
            <w:tcMar>
              <w:top w:w="15" w:type="dxa"/>
              <w:left w:w="15" w:type="dxa"/>
              <w:right w:w="15" w:type="dxa"/>
            </w:tcMar>
            <w:vAlign w:val="center"/>
          </w:tcPr>
          <w:p w14:paraId="3D1314D6">
            <w:pPr>
              <w:keepNext w:val="0"/>
              <w:keepLines w:val="0"/>
              <w:widowControl/>
              <w:suppressLineNumbers w:val="0"/>
              <w:jc w:val="right"/>
              <w:textAlignment w:val="center"/>
              <w:rPr>
                <w:rFonts w:ascii="宋体" w:cs="Times New Roman"/>
                <w:color w:val="000000"/>
                <w:sz w:val="22"/>
                <w:szCs w:val="22"/>
              </w:rPr>
            </w:pPr>
          </w:p>
        </w:tc>
        <w:tc>
          <w:tcPr>
            <w:tcW w:w="1202" w:type="dxa"/>
            <w:tcBorders>
              <w:top w:val="nil"/>
              <w:left w:val="nil"/>
              <w:bottom w:val="single" w:color="000000" w:sz="4" w:space="0"/>
              <w:right w:val="single" w:color="000000" w:sz="4" w:space="0"/>
            </w:tcBorders>
            <w:noWrap/>
            <w:tcMar>
              <w:top w:w="15" w:type="dxa"/>
              <w:left w:w="15" w:type="dxa"/>
              <w:right w:w="15" w:type="dxa"/>
            </w:tcMar>
            <w:vAlign w:val="center"/>
          </w:tcPr>
          <w:p w14:paraId="1F40FFE8">
            <w:pPr>
              <w:jc w:val="right"/>
              <w:rPr>
                <w:rFonts w:ascii="宋体" w:cs="Times New Roman"/>
                <w:color w:val="000000"/>
                <w:sz w:val="22"/>
                <w:szCs w:val="22"/>
              </w:rPr>
            </w:pPr>
          </w:p>
        </w:tc>
        <w:tc>
          <w:tcPr>
            <w:tcW w:w="1202" w:type="dxa"/>
            <w:tcBorders>
              <w:top w:val="nil"/>
              <w:left w:val="nil"/>
              <w:bottom w:val="single" w:color="000000" w:sz="4" w:space="0"/>
              <w:right w:val="single" w:color="000000" w:sz="4" w:space="0"/>
            </w:tcBorders>
            <w:noWrap/>
            <w:tcMar>
              <w:top w:w="15" w:type="dxa"/>
              <w:left w:w="15" w:type="dxa"/>
              <w:right w:w="15" w:type="dxa"/>
            </w:tcMar>
            <w:vAlign w:val="center"/>
          </w:tcPr>
          <w:p w14:paraId="773E715E">
            <w:pPr>
              <w:keepNext w:val="0"/>
              <w:keepLines w:val="0"/>
              <w:widowControl/>
              <w:suppressLineNumbers w:val="0"/>
              <w:jc w:val="right"/>
              <w:textAlignment w:val="center"/>
              <w:rPr>
                <w:rFonts w:ascii="宋体" w:cs="Times New Roman"/>
                <w:color w:val="000000"/>
                <w:sz w:val="22"/>
                <w:szCs w:val="22"/>
              </w:rPr>
            </w:pPr>
          </w:p>
        </w:tc>
        <w:tc>
          <w:tcPr>
            <w:tcW w:w="1204" w:type="dxa"/>
            <w:tcBorders>
              <w:top w:val="nil"/>
              <w:left w:val="nil"/>
              <w:bottom w:val="single" w:color="000000" w:sz="4" w:space="0"/>
              <w:right w:val="single" w:color="000000" w:sz="4" w:space="0"/>
            </w:tcBorders>
            <w:noWrap/>
            <w:tcMar>
              <w:top w:w="15" w:type="dxa"/>
              <w:left w:w="15" w:type="dxa"/>
              <w:right w:w="15" w:type="dxa"/>
            </w:tcMar>
            <w:vAlign w:val="center"/>
          </w:tcPr>
          <w:p w14:paraId="023D5728">
            <w:pPr>
              <w:jc w:val="right"/>
              <w:rPr>
                <w:rFonts w:ascii="宋体" w:cs="Times New Roman"/>
                <w:color w:val="000000"/>
                <w:sz w:val="22"/>
                <w:szCs w:val="22"/>
              </w:rPr>
            </w:pPr>
          </w:p>
        </w:tc>
      </w:tr>
      <w:tr w14:paraId="3446C8AC">
        <w:tblPrEx>
          <w:tblCellMar>
            <w:top w:w="0" w:type="dxa"/>
            <w:left w:w="0" w:type="dxa"/>
            <w:bottom w:w="0" w:type="dxa"/>
            <w:right w:w="0" w:type="dxa"/>
          </w:tblCellMar>
        </w:tblPrEx>
        <w:trPr>
          <w:trHeight w:val="308" w:hRule="atLeast"/>
          <w:jc w:val="center"/>
        </w:trPr>
        <w:tc>
          <w:tcPr>
            <w:tcW w:w="1149"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2233C6DE">
            <w:pPr>
              <w:keepNext w:val="0"/>
              <w:keepLines w:val="0"/>
              <w:widowControl/>
              <w:suppressLineNumbers w:val="0"/>
              <w:jc w:val="left"/>
              <w:textAlignment w:val="center"/>
              <w:rPr>
                <w:rFonts w:ascii="宋体" w:cs="Times New Roman"/>
                <w:color w:val="000000"/>
                <w:sz w:val="22"/>
                <w:szCs w:val="22"/>
              </w:rPr>
            </w:pPr>
          </w:p>
        </w:tc>
        <w:tc>
          <w:tcPr>
            <w:tcW w:w="1560" w:type="dxa"/>
            <w:tcBorders>
              <w:top w:val="nil"/>
              <w:left w:val="nil"/>
              <w:bottom w:val="single" w:color="000000" w:sz="4" w:space="0"/>
              <w:right w:val="single" w:color="000000" w:sz="4" w:space="0"/>
            </w:tcBorders>
            <w:noWrap/>
            <w:tcMar>
              <w:top w:w="15" w:type="dxa"/>
              <w:left w:w="15" w:type="dxa"/>
              <w:right w:w="15" w:type="dxa"/>
            </w:tcMar>
            <w:vAlign w:val="center"/>
          </w:tcPr>
          <w:p w14:paraId="5BC8AED5">
            <w:pPr>
              <w:keepNext w:val="0"/>
              <w:keepLines w:val="0"/>
              <w:widowControl/>
              <w:suppressLineNumbers w:val="0"/>
              <w:jc w:val="left"/>
              <w:textAlignment w:val="center"/>
              <w:rPr>
                <w:rFonts w:ascii="宋体" w:cs="Times New Roman"/>
                <w:color w:val="000000"/>
                <w:sz w:val="22"/>
                <w:szCs w:val="22"/>
              </w:rPr>
            </w:pPr>
          </w:p>
        </w:tc>
        <w:tc>
          <w:tcPr>
            <w:tcW w:w="1202" w:type="dxa"/>
            <w:tcBorders>
              <w:top w:val="nil"/>
              <w:left w:val="nil"/>
              <w:bottom w:val="single" w:color="000000" w:sz="4" w:space="0"/>
              <w:right w:val="single" w:color="000000" w:sz="4" w:space="0"/>
            </w:tcBorders>
            <w:noWrap/>
            <w:tcMar>
              <w:top w:w="15" w:type="dxa"/>
              <w:left w:w="15" w:type="dxa"/>
              <w:right w:w="15" w:type="dxa"/>
            </w:tcMar>
            <w:vAlign w:val="center"/>
          </w:tcPr>
          <w:p w14:paraId="0B6FCCC2">
            <w:pPr>
              <w:keepNext w:val="0"/>
              <w:keepLines w:val="0"/>
              <w:widowControl/>
              <w:suppressLineNumbers w:val="0"/>
              <w:jc w:val="right"/>
              <w:textAlignment w:val="center"/>
              <w:rPr>
                <w:rFonts w:ascii="宋体" w:cs="Times New Roman"/>
                <w:color w:val="000000"/>
                <w:sz w:val="22"/>
                <w:szCs w:val="22"/>
              </w:rPr>
            </w:pPr>
          </w:p>
        </w:tc>
        <w:tc>
          <w:tcPr>
            <w:tcW w:w="1202" w:type="dxa"/>
            <w:tcBorders>
              <w:top w:val="nil"/>
              <w:left w:val="nil"/>
              <w:bottom w:val="single" w:color="000000" w:sz="4" w:space="0"/>
              <w:right w:val="single" w:color="000000" w:sz="4" w:space="0"/>
            </w:tcBorders>
            <w:noWrap/>
            <w:tcMar>
              <w:top w:w="15" w:type="dxa"/>
              <w:left w:w="15" w:type="dxa"/>
              <w:right w:w="15" w:type="dxa"/>
            </w:tcMar>
            <w:vAlign w:val="center"/>
          </w:tcPr>
          <w:p w14:paraId="3D58DF0C">
            <w:pPr>
              <w:keepNext w:val="0"/>
              <w:keepLines w:val="0"/>
              <w:widowControl/>
              <w:suppressLineNumbers w:val="0"/>
              <w:jc w:val="right"/>
              <w:textAlignment w:val="center"/>
              <w:rPr>
                <w:rFonts w:ascii="宋体" w:cs="Times New Roman"/>
                <w:color w:val="000000"/>
                <w:sz w:val="22"/>
                <w:szCs w:val="22"/>
              </w:rPr>
            </w:pPr>
          </w:p>
        </w:tc>
        <w:tc>
          <w:tcPr>
            <w:tcW w:w="1202" w:type="dxa"/>
            <w:tcBorders>
              <w:top w:val="nil"/>
              <w:left w:val="nil"/>
              <w:bottom w:val="single" w:color="000000" w:sz="4" w:space="0"/>
              <w:right w:val="single" w:color="000000" w:sz="4" w:space="0"/>
            </w:tcBorders>
            <w:noWrap/>
            <w:tcMar>
              <w:top w:w="15" w:type="dxa"/>
              <w:left w:w="15" w:type="dxa"/>
              <w:right w:w="15" w:type="dxa"/>
            </w:tcMar>
            <w:vAlign w:val="center"/>
          </w:tcPr>
          <w:p w14:paraId="07BCEBD4">
            <w:pPr>
              <w:keepNext w:val="0"/>
              <w:keepLines w:val="0"/>
              <w:widowControl/>
              <w:suppressLineNumbers w:val="0"/>
              <w:jc w:val="right"/>
              <w:textAlignment w:val="center"/>
              <w:rPr>
                <w:rFonts w:ascii="宋体" w:cs="Times New Roman"/>
                <w:color w:val="000000"/>
                <w:sz w:val="22"/>
                <w:szCs w:val="22"/>
              </w:rPr>
            </w:pPr>
          </w:p>
        </w:tc>
        <w:tc>
          <w:tcPr>
            <w:tcW w:w="1202" w:type="dxa"/>
            <w:tcBorders>
              <w:top w:val="nil"/>
              <w:left w:val="nil"/>
              <w:bottom w:val="single" w:color="000000" w:sz="4" w:space="0"/>
              <w:right w:val="single" w:color="000000" w:sz="4" w:space="0"/>
            </w:tcBorders>
            <w:noWrap/>
            <w:tcMar>
              <w:top w:w="15" w:type="dxa"/>
              <w:left w:w="15" w:type="dxa"/>
              <w:right w:w="15" w:type="dxa"/>
            </w:tcMar>
            <w:vAlign w:val="center"/>
          </w:tcPr>
          <w:p w14:paraId="5DE2C679">
            <w:pPr>
              <w:jc w:val="right"/>
              <w:rPr>
                <w:rFonts w:ascii="宋体" w:cs="Times New Roman"/>
                <w:color w:val="000000"/>
                <w:sz w:val="22"/>
                <w:szCs w:val="22"/>
              </w:rPr>
            </w:pPr>
          </w:p>
        </w:tc>
        <w:tc>
          <w:tcPr>
            <w:tcW w:w="1202" w:type="dxa"/>
            <w:tcBorders>
              <w:top w:val="nil"/>
              <w:left w:val="nil"/>
              <w:bottom w:val="single" w:color="000000" w:sz="4" w:space="0"/>
              <w:right w:val="single" w:color="000000" w:sz="4" w:space="0"/>
            </w:tcBorders>
            <w:noWrap/>
            <w:tcMar>
              <w:top w:w="15" w:type="dxa"/>
              <w:left w:w="15" w:type="dxa"/>
              <w:right w:w="15" w:type="dxa"/>
            </w:tcMar>
            <w:vAlign w:val="center"/>
          </w:tcPr>
          <w:p w14:paraId="6A07F2D4">
            <w:pPr>
              <w:keepNext w:val="0"/>
              <w:keepLines w:val="0"/>
              <w:widowControl/>
              <w:suppressLineNumbers w:val="0"/>
              <w:jc w:val="right"/>
              <w:textAlignment w:val="center"/>
              <w:rPr>
                <w:rFonts w:ascii="宋体" w:cs="Times New Roman"/>
                <w:color w:val="000000"/>
                <w:sz w:val="22"/>
                <w:szCs w:val="22"/>
              </w:rPr>
            </w:pPr>
          </w:p>
        </w:tc>
        <w:tc>
          <w:tcPr>
            <w:tcW w:w="1204" w:type="dxa"/>
            <w:tcBorders>
              <w:top w:val="nil"/>
              <w:left w:val="nil"/>
              <w:bottom w:val="single" w:color="000000" w:sz="4" w:space="0"/>
              <w:right w:val="single" w:color="000000" w:sz="4" w:space="0"/>
            </w:tcBorders>
            <w:noWrap/>
            <w:tcMar>
              <w:top w:w="15" w:type="dxa"/>
              <w:left w:w="15" w:type="dxa"/>
              <w:right w:w="15" w:type="dxa"/>
            </w:tcMar>
            <w:vAlign w:val="center"/>
          </w:tcPr>
          <w:p w14:paraId="4CA2F2D4">
            <w:pPr>
              <w:keepNext w:val="0"/>
              <w:keepLines w:val="0"/>
              <w:widowControl/>
              <w:suppressLineNumbers w:val="0"/>
              <w:jc w:val="right"/>
              <w:textAlignment w:val="center"/>
              <w:rPr>
                <w:rFonts w:ascii="宋体" w:cs="Times New Roman"/>
                <w:color w:val="000000"/>
                <w:sz w:val="22"/>
                <w:szCs w:val="22"/>
              </w:rPr>
            </w:pPr>
          </w:p>
        </w:tc>
      </w:tr>
      <w:tr w14:paraId="21CF45FF">
        <w:tblPrEx>
          <w:tblCellMar>
            <w:top w:w="0" w:type="dxa"/>
            <w:left w:w="0" w:type="dxa"/>
            <w:bottom w:w="0" w:type="dxa"/>
            <w:right w:w="0" w:type="dxa"/>
          </w:tblCellMar>
        </w:tblPrEx>
        <w:trPr>
          <w:trHeight w:val="308" w:hRule="atLeast"/>
          <w:jc w:val="center"/>
        </w:trPr>
        <w:tc>
          <w:tcPr>
            <w:tcW w:w="1149"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617F7B10">
            <w:pPr>
              <w:keepNext w:val="0"/>
              <w:keepLines w:val="0"/>
              <w:widowControl/>
              <w:suppressLineNumbers w:val="0"/>
              <w:jc w:val="left"/>
              <w:textAlignment w:val="center"/>
              <w:rPr>
                <w:rFonts w:ascii="宋体" w:cs="Times New Roman"/>
                <w:color w:val="000000"/>
                <w:sz w:val="22"/>
                <w:szCs w:val="22"/>
              </w:rPr>
            </w:pPr>
          </w:p>
        </w:tc>
        <w:tc>
          <w:tcPr>
            <w:tcW w:w="1560" w:type="dxa"/>
            <w:tcBorders>
              <w:top w:val="nil"/>
              <w:left w:val="nil"/>
              <w:bottom w:val="single" w:color="000000" w:sz="4" w:space="0"/>
              <w:right w:val="single" w:color="000000" w:sz="4" w:space="0"/>
            </w:tcBorders>
            <w:noWrap/>
            <w:tcMar>
              <w:top w:w="15" w:type="dxa"/>
              <w:left w:w="15" w:type="dxa"/>
              <w:right w:w="15" w:type="dxa"/>
            </w:tcMar>
            <w:vAlign w:val="center"/>
          </w:tcPr>
          <w:p w14:paraId="5BCAA6F8">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w:t>
            </w:r>
          </w:p>
        </w:tc>
        <w:tc>
          <w:tcPr>
            <w:tcW w:w="1202" w:type="dxa"/>
            <w:tcBorders>
              <w:top w:val="nil"/>
              <w:left w:val="nil"/>
              <w:bottom w:val="single" w:color="000000" w:sz="4" w:space="0"/>
              <w:right w:val="single" w:color="000000" w:sz="4" w:space="0"/>
            </w:tcBorders>
            <w:noWrap/>
            <w:tcMar>
              <w:top w:w="15" w:type="dxa"/>
              <w:left w:w="15" w:type="dxa"/>
              <w:right w:w="15" w:type="dxa"/>
            </w:tcMar>
            <w:vAlign w:val="center"/>
          </w:tcPr>
          <w:p w14:paraId="5A461A87">
            <w:pPr>
              <w:keepNext w:val="0"/>
              <w:keepLines w:val="0"/>
              <w:widowControl/>
              <w:suppressLineNumbers w:val="0"/>
              <w:jc w:val="right"/>
              <w:textAlignment w:val="center"/>
              <w:rPr>
                <w:rFonts w:ascii="宋体" w:cs="Times New Roman"/>
                <w:color w:val="000000"/>
                <w:sz w:val="22"/>
                <w:szCs w:val="22"/>
              </w:rPr>
            </w:pPr>
          </w:p>
        </w:tc>
        <w:tc>
          <w:tcPr>
            <w:tcW w:w="1202" w:type="dxa"/>
            <w:tcBorders>
              <w:top w:val="nil"/>
              <w:left w:val="nil"/>
              <w:bottom w:val="single" w:color="000000" w:sz="4" w:space="0"/>
              <w:right w:val="single" w:color="000000" w:sz="4" w:space="0"/>
            </w:tcBorders>
            <w:noWrap/>
            <w:tcMar>
              <w:top w:w="15" w:type="dxa"/>
              <w:left w:w="15" w:type="dxa"/>
              <w:right w:w="15" w:type="dxa"/>
            </w:tcMar>
            <w:vAlign w:val="center"/>
          </w:tcPr>
          <w:p w14:paraId="51778845">
            <w:pPr>
              <w:keepNext w:val="0"/>
              <w:keepLines w:val="0"/>
              <w:widowControl/>
              <w:suppressLineNumbers w:val="0"/>
              <w:jc w:val="right"/>
              <w:textAlignment w:val="center"/>
              <w:rPr>
                <w:rFonts w:ascii="宋体" w:cs="Times New Roman"/>
                <w:color w:val="000000"/>
                <w:sz w:val="22"/>
                <w:szCs w:val="22"/>
              </w:rPr>
            </w:pPr>
          </w:p>
        </w:tc>
        <w:tc>
          <w:tcPr>
            <w:tcW w:w="1202" w:type="dxa"/>
            <w:tcBorders>
              <w:top w:val="nil"/>
              <w:left w:val="nil"/>
              <w:bottom w:val="single" w:color="000000" w:sz="4" w:space="0"/>
              <w:right w:val="single" w:color="000000" w:sz="4" w:space="0"/>
            </w:tcBorders>
            <w:noWrap/>
            <w:tcMar>
              <w:top w:w="15" w:type="dxa"/>
              <w:left w:w="15" w:type="dxa"/>
              <w:right w:w="15" w:type="dxa"/>
            </w:tcMar>
            <w:vAlign w:val="center"/>
          </w:tcPr>
          <w:p w14:paraId="344CD00F">
            <w:pPr>
              <w:keepNext w:val="0"/>
              <w:keepLines w:val="0"/>
              <w:widowControl/>
              <w:suppressLineNumbers w:val="0"/>
              <w:jc w:val="right"/>
              <w:textAlignment w:val="center"/>
              <w:rPr>
                <w:rFonts w:ascii="宋体" w:cs="Times New Roman"/>
                <w:color w:val="000000"/>
                <w:sz w:val="22"/>
                <w:szCs w:val="22"/>
              </w:rPr>
            </w:pPr>
          </w:p>
        </w:tc>
        <w:tc>
          <w:tcPr>
            <w:tcW w:w="1202" w:type="dxa"/>
            <w:tcBorders>
              <w:top w:val="nil"/>
              <w:left w:val="nil"/>
              <w:bottom w:val="single" w:color="000000" w:sz="4" w:space="0"/>
              <w:right w:val="single" w:color="000000" w:sz="4" w:space="0"/>
            </w:tcBorders>
            <w:noWrap/>
            <w:tcMar>
              <w:top w:w="15" w:type="dxa"/>
              <w:left w:w="15" w:type="dxa"/>
              <w:right w:w="15" w:type="dxa"/>
            </w:tcMar>
            <w:vAlign w:val="center"/>
          </w:tcPr>
          <w:p w14:paraId="6F033440">
            <w:pPr>
              <w:jc w:val="right"/>
              <w:rPr>
                <w:rFonts w:ascii="宋体" w:cs="Times New Roman"/>
                <w:color w:val="000000"/>
                <w:sz w:val="22"/>
                <w:szCs w:val="22"/>
              </w:rPr>
            </w:pPr>
          </w:p>
        </w:tc>
        <w:tc>
          <w:tcPr>
            <w:tcW w:w="1202" w:type="dxa"/>
            <w:tcBorders>
              <w:top w:val="nil"/>
              <w:left w:val="nil"/>
              <w:bottom w:val="single" w:color="000000" w:sz="4" w:space="0"/>
              <w:right w:val="single" w:color="000000" w:sz="4" w:space="0"/>
            </w:tcBorders>
            <w:noWrap/>
            <w:tcMar>
              <w:top w:w="15" w:type="dxa"/>
              <w:left w:w="15" w:type="dxa"/>
              <w:right w:w="15" w:type="dxa"/>
            </w:tcMar>
            <w:vAlign w:val="center"/>
          </w:tcPr>
          <w:p w14:paraId="4B7DC2AE">
            <w:pPr>
              <w:keepNext w:val="0"/>
              <w:keepLines w:val="0"/>
              <w:widowControl/>
              <w:suppressLineNumbers w:val="0"/>
              <w:jc w:val="right"/>
              <w:textAlignment w:val="center"/>
              <w:rPr>
                <w:rFonts w:ascii="宋体" w:cs="Times New Roman"/>
                <w:color w:val="000000"/>
                <w:sz w:val="22"/>
                <w:szCs w:val="22"/>
              </w:rPr>
            </w:pPr>
          </w:p>
        </w:tc>
        <w:tc>
          <w:tcPr>
            <w:tcW w:w="1204" w:type="dxa"/>
            <w:tcBorders>
              <w:top w:val="nil"/>
              <w:left w:val="nil"/>
              <w:bottom w:val="single" w:color="000000" w:sz="4" w:space="0"/>
              <w:right w:val="single" w:color="000000" w:sz="4" w:space="0"/>
            </w:tcBorders>
            <w:noWrap/>
            <w:tcMar>
              <w:top w:w="15" w:type="dxa"/>
              <w:left w:w="15" w:type="dxa"/>
              <w:right w:w="15" w:type="dxa"/>
            </w:tcMar>
            <w:vAlign w:val="center"/>
          </w:tcPr>
          <w:p w14:paraId="6B9CA6E7">
            <w:pPr>
              <w:keepNext w:val="0"/>
              <w:keepLines w:val="0"/>
              <w:widowControl/>
              <w:suppressLineNumbers w:val="0"/>
              <w:jc w:val="right"/>
              <w:textAlignment w:val="center"/>
              <w:rPr>
                <w:rFonts w:ascii="宋体" w:cs="Times New Roman"/>
                <w:color w:val="000000"/>
                <w:sz w:val="22"/>
                <w:szCs w:val="22"/>
              </w:rPr>
            </w:pPr>
          </w:p>
        </w:tc>
      </w:tr>
    </w:tbl>
    <w:p w14:paraId="62F6E0D7">
      <w:pPr>
        <w:bidi w:val="0"/>
        <w:ind w:left="420" w:hanging="420" w:hangingChars="200"/>
        <w:rPr>
          <w:lang w:val="en-US" w:eastAsia="zh-CN"/>
        </w:rPr>
      </w:pPr>
      <w:r>
        <w:rPr>
          <w:rFonts w:hint="eastAsia" w:ascii="宋体" w:hAnsi="宋体" w:cs="宋体"/>
        </w:rPr>
        <w:t>注：本表反映</w:t>
      </w:r>
      <w:r>
        <w:rPr>
          <w:rFonts w:hint="eastAsia" w:ascii="宋体" w:hAnsi="宋体" w:cs="宋体"/>
          <w:lang w:eastAsia="zh-CN"/>
        </w:rPr>
        <w:t>部门</w:t>
      </w:r>
      <w:r>
        <w:rPr>
          <w:rFonts w:hint="eastAsia" w:ascii="宋体" w:hAnsi="宋体" w:cs="宋体"/>
        </w:rPr>
        <w:t>本年度政府性基金预算财政拨款收入、支出及结转和结余情况。</w:t>
      </w:r>
      <w:r>
        <w:rPr>
          <w:rFonts w:hint="eastAsia"/>
          <w:lang w:val="en-US" w:eastAsia="zh-CN"/>
        </w:rPr>
        <w:t>本部门本年度无相关收入、支出情况，按要求以空表列示。</w:t>
      </w:r>
    </w:p>
    <w:p w14:paraId="5DFD50B4">
      <w:pPr>
        <w:rPr>
          <w:rFonts w:cs="Times New Roman"/>
          <w:b/>
          <w:bCs/>
        </w:rPr>
      </w:pPr>
    </w:p>
    <w:p w14:paraId="52A2FDB9">
      <w:pPr>
        <w:pStyle w:val="2"/>
        <w:rPr>
          <w:rFonts w:cs="Times New Roman"/>
          <w:b/>
          <w:bCs/>
        </w:rPr>
      </w:pPr>
    </w:p>
    <w:p w14:paraId="462334D7">
      <w:pPr>
        <w:rPr>
          <w:rFonts w:cs="Times New Roman"/>
          <w:b/>
          <w:bCs/>
        </w:rPr>
      </w:pPr>
    </w:p>
    <w:p w14:paraId="5A2999F4">
      <w:pPr>
        <w:pStyle w:val="2"/>
        <w:rPr>
          <w:rFonts w:cs="Times New Roman"/>
          <w:b/>
          <w:bCs/>
        </w:rPr>
      </w:pPr>
    </w:p>
    <w:p w14:paraId="6FAD58D9">
      <w:pPr>
        <w:rPr>
          <w:rFonts w:cs="Times New Roman"/>
          <w:b/>
          <w:bCs/>
        </w:rPr>
      </w:pPr>
    </w:p>
    <w:p w14:paraId="3B861885">
      <w:pPr>
        <w:pStyle w:val="2"/>
        <w:rPr>
          <w:rFonts w:cs="Times New Roman"/>
          <w:b/>
          <w:bCs/>
        </w:rPr>
      </w:pPr>
    </w:p>
    <w:p w14:paraId="2FD2280E">
      <w:pPr>
        <w:rPr>
          <w:rFonts w:cs="Times New Roman"/>
          <w:b/>
          <w:bCs/>
        </w:rPr>
      </w:pPr>
    </w:p>
    <w:p w14:paraId="04AEC17F">
      <w:pPr>
        <w:pStyle w:val="2"/>
        <w:rPr>
          <w:rFonts w:cs="Times New Roman"/>
          <w:b/>
          <w:bCs/>
        </w:rPr>
      </w:pPr>
    </w:p>
    <w:p w14:paraId="42AEB35B">
      <w:pPr>
        <w:rPr>
          <w:rFonts w:cs="Times New Roman"/>
          <w:b/>
          <w:bCs/>
        </w:rPr>
      </w:pPr>
    </w:p>
    <w:p w14:paraId="0D276B82">
      <w:pPr>
        <w:bidi w:val="0"/>
        <w:rPr>
          <w:rFonts w:hint="eastAsia"/>
          <w:lang w:val="en-US" w:eastAsia="zh-CN"/>
        </w:rPr>
      </w:pPr>
      <w:r>
        <w:rPr>
          <w:rFonts w:hint="eastAsia"/>
          <w:lang w:val="en-US" w:eastAsia="zh-CN"/>
        </w:rPr>
        <w:t xml:space="preserve"> </w:t>
      </w:r>
    </w:p>
    <w:p w14:paraId="50272548">
      <w:pPr>
        <w:pStyle w:val="2"/>
        <w:spacing w:before="0" w:after="0" w:line="240" w:lineRule="auto"/>
        <w:rPr>
          <w:rFonts w:hint="eastAsia"/>
          <w:lang w:val="en-US" w:eastAsia="zh-CN"/>
        </w:rPr>
      </w:pPr>
    </w:p>
    <w:tbl>
      <w:tblPr>
        <w:tblStyle w:val="11"/>
        <w:tblW w:w="9918" w:type="dxa"/>
        <w:jc w:val="center"/>
        <w:tblLayout w:type="autofit"/>
        <w:tblCellMar>
          <w:top w:w="0" w:type="dxa"/>
          <w:left w:w="0" w:type="dxa"/>
          <w:bottom w:w="0" w:type="dxa"/>
          <w:right w:w="0" w:type="dxa"/>
        </w:tblCellMar>
      </w:tblPr>
      <w:tblGrid>
        <w:gridCol w:w="894"/>
        <w:gridCol w:w="51"/>
        <w:gridCol w:w="51"/>
        <w:gridCol w:w="5673"/>
        <w:gridCol w:w="667"/>
        <w:gridCol w:w="1291"/>
        <w:gridCol w:w="1291"/>
      </w:tblGrid>
      <w:tr w14:paraId="578223CA">
        <w:tblPrEx>
          <w:tblCellMar>
            <w:top w:w="0" w:type="dxa"/>
            <w:left w:w="0" w:type="dxa"/>
            <w:bottom w:w="0" w:type="dxa"/>
            <w:right w:w="0" w:type="dxa"/>
          </w:tblCellMar>
        </w:tblPrEx>
        <w:trPr>
          <w:trHeight w:val="840" w:hRule="atLeast"/>
          <w:jc w:val="center"/>
        </w:trPr>
        <w:tc>
          <w:tcPr>
            <w:tcW w:w="9918" w:type="dxa"/>
            <w:gridSpan w:val="7"/>
            <w:tcBorders>
              <w:top w:val="nil"/>
              <w:left w:val="nil"/>
              <w:bottom w:val="nil"/>
              <w:right w:val="nil"/>
            </w:tcBorders>
            <w:noWrap/>
            <w:tcMar>
              <w:top w:w="15" w:type="dxa"/>
              <w:left w:w="15" w:type="dxa"/>
              <w:right w:w="15" w:type="dxa"/>
            </w:tcMar>
            <w:vAlign w:val="center"/>
          </w:tcPr>
          <w:p w14:paraId="749DBF3F">
            <w:pPr>
              <w:widowControl/>
              <w:jc w:val="center"/>
              <w:textAlignment w:val="center"/>
              <w:rPr>
                <w:rFonts w:ascii="黑体" w:hAnsi="宋体" w:eastAsia="黑体" w:cs="Times New Roman"/>
                <w:color w:val="000000"/>
                <w:sz w:val="32"/>
                <w:szCs w:val="32"/>
              </w:rPr>
            </w:pPr>
            <w:r>
              <w:rPr>
                <w:rFonts w:hint="eastAsia" w:ascii="黑体" w:hAnsi="宋体" w:eastAsia="黑体" w:cs="黑体"/>
                <w:color w:val="000000"/>
                <w:kern w:val="0"/>
                <w:sz w:val="32"/>
                <w:szCs w:val="32"/>
              </w:rPr>
              <w:t>国有资本经营预算财政拨款支出决算表</w:t>
            </w:r>
          </w:p>
        </w:tc>
      </w:tr>
      <w:tr w14:paraId="720430ED">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noWrap/>
            <w:tcMar>
              <w:top w:w="15" w:type="dxa"/>
              <w:left w:w="15" w:type="dxa"/>
              <w:right w:w="15" w:type="dxa"/>
            </w:tcMar>
            <w:vAlign w:val="bottom"/>
          </w:tcPr>
          <w:p w14:paraId="7541C2FC">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14:paraId="0AC58FD5">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14:paraId="5248F222">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14:paraId="39B73A65">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14:paraId="4671BE96">
            <w:pPr>
              <w:rPr>
                <w:rFonts w:ascii="Arial" w:hAnsi="Arial" w:cs="Arial"/>
                <w:color w:val="000000"/>
                <w:sz w:val="20"/>
                <w:szCs w:val="20"/>
              </w:rPr>
            </w:pPr>
          </w:p>
        </w:tc>
        <w:tc>
          <w:tcPr>
            <w:tcW w:w="0" w:type="auto"/>
            <w:gridSpan w:val="2"/>
            <w:tcBorders>
              <w:top w:val="nil"/>
              <w:left w:val="nil"/>
              <w:bottom w:val="nil"/>
              <w:right w:val="nil"/>
            </w:tcBorders>
            <w:noWrap/>
            <w:tcMar>
              <w:top w:w="15" w:type="dxa"/>
              <w:left w:w="15" w:type="dxa"/>
              <w:right w:w="15" w:type="dxa"/>
            </w:tcMar>
            <w:vAlign w:val="bottom"/>
          </w:tcPr>
          <w:p w14:paraId="2FF47517">
            <w:pPr>
              <w:widowControl/>
              <w:jc w:val="right"/>
              <w:textAlignment w:val="bottom"/>
              <w:rPr>
                <w:rFonts w:ascii="宋体" w:cs="Times New Roman"/>
                <w:color w:val="000000"/>
                <w:sz w:val="20"/>
                <w:szCs w:val="20"/>
              </w:rPr>
            </w:pPr>
            <w:r>
              <w:rPr>
                <w:rFonts w:hint="eastAsia" w:ascii="宋体" w:hAnsi="宋体" w:cs="宋体"/>
                <w:color w:val="000000"/>
                <w:kern w:val="0"/>
                <w:sz w:val="20"/>
                <w:szCs w:val="20"/>
              </w:rPr>
              <w:t>公开</w:t>
            </w:r>
            <w:r>
              <w:rPr>
                <w:rFonts w:ascii="宋体" w:hAnsi="宋体" w:cs="宋体"/>
                <w:color w:val="000000"/>
                <w:kern w:val="0"/>
                <w:sz w:val="20"/>
                <w:szCs w:val="20"/>
              </w:rPr>
              <w:t>0</w:t>
            </w:r>
            <w:r>
              <w:rPr>
                <w:rFonts w:hint="eastAsia" w:ascii="宋体" w:hAnsi="宋体" w:cs="宋体"/>
                <w:color w:val="000000"/>
                <w:kern w:val="0"/>
                <w:sz w:val="20"/>
                <w:szCs w:val="20"/>
                <w:lang w:val="en-US" w:eastAsia="zh-CN"/>
              </w:rPr>
              <w:t>8</w:t>
            </w:r>
            <w:r>
              <w:rPr>
                <w:rFonts w:hint="eastAsia" w:ascii="宋体" w:hAnsi="宋体" w:cs="宋体"/>
                <w:color w:val="000000"/>
                <w:kern w:val="0"/>
                <w:sz w:val="20"/>
                <w:szCs w:val="20"/>
              </w:rPr>
              <w:t>表</w:t>
            </w:r>
          </w:p>
        </w:tc>
      </w:tr>
      <w:tr w14:paraId="0292E9E5">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noWrap/>
            <w:tcMar>
              <w:top w:w="15" w:type="dxa"/>
              <w:left w:w="15" w:type="dxa"/>
              <w:right w:w="15" w:type="dxa"/>
            </w:tcMar>
            <w:vAlign w:val="bottom"/>
          </w:tcPr>
          <w:p w14:paraId="7A656F3B">
            <w:pPr>
              <w:widowControl/>
              <w:jc w:val="left"/>
              <w:textAlignment w:val="bottom"/>
              <w:rPr>
                <w:rFonts w:ascii="宋体" w:cs="Times New Roman"/>
                <w:color w:val="000000"/>
                <w:sz w:val="20"/>
                <w:szCs w:val="20"/>
              </w:rPr>
            </w:pPr>
            <w:r>
              <w:rPr>
                <w:rFonts w:hint="eastAsia" w:ascii="宋体" w:hAnsi="宋体" w:cs="宋体"/>
                <w:color w:val="000000"/>
                <w:kern w:val="0"/>
                <w:sz w:val="20"/>
                <w:szCs w:val="20"/>
                <w:lang w:eastAsia="zh-CN"/>
              </w:rPr>
              <w:t>部门</w:t>
            </w:r>
            <w:r>
              <w:rPr>
                <w:rFonts w:hint="eastAsia" w:ascii="宋体" w:hAnsi="宋体" w:cs="宋体"/>
                <w:color w:val="000000"/>
                <w:kern w:val="0"/>
                <w:sz w:val="20"/>
                <w:szCs w:val="20"/>
              </w:rPr>
              <w:t>：</w:t>
            </w:r>
          </w:p>
        </w:tc>
        <w:tc>
          <w:tcPr>
            <w:tcW w:w="0" w:type="auto"/>
            <w:tcBorders>
              <w:top w:val="nil"/>
              <w:left w:val="nil"/>
              <w:bottom w:val="nil"/>
              <w:right w:val="nil"/>
            </w:tcBorders>
            <w:noWrap/>
            <w:tcMar>
              <w:top w:w="15" w:type="dxa"/>
              <w:left w:w="15" w:type="dxa"/>
              <w:right w:w="15" w:type="dxa"/>
            </w:tcMar>
            <w:vAlign w:val="bottom"/>
          </w:tcPr>
          <w:p w14:paraId="7953FB99">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14:paraId="3930E00B">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14:paraId="0BD5D989">
            <w:pPr>
              <w:rPr>
                <w:rFonts w:ascii="Arial" w:hAnsi="Arial" w:cs="Arial"/>
                <w:color w:val="000000"/>
                <w:sz w:val="20"/>
                <w:szCs w:val="20"/>
              </w:rPr>
            </w:pPr>
            <w:r>
              <w:rPr>
                <w:rFonts w:hint="eastAsia" w:ascii="Arial" w:hAnsi="Arial" w:cs="Arial"/>
                <w:color w:val="000000"/>
                <w:sz w:val="20"/>
                <w:szCs w:val="20"/>
                <w:lang w:eastAsia="zh-CN"/>
              </w:rPr>
              <w:t>石家庄市鹿泉区人民代表大会常务委员会</w:t>
            </w:r>
          </w:p>
        </w:tc>
        <w:tc>
          <w:tcPr>
            <w:tcW w:w="0" w:type="auto"/>
            <w:tcBorders>
              <w:top w:val="nil"/>
              <w:left w:val="nil"/>
              <w:bottom w:val="nil"/>
              <w:right w:val="nil"/>
            </w:tcBorders>
            <w:noWrap/>
            <w:tcMar>
              <w:top w:w="15" w:type="dxa"/>
              <w:left w:w="15" w:type="dxa"/>
              <w:right w:w="15" w:type="dxa"/>
            </w:tcMar>
            <w:vAlign w:val="bottom"/>
          </w:tcPr>
          <w:p w14:paraId="431EF0AC">
            <w:pPr>
              <w:rPr>
                <w:rFonts w:ascii="Arial" w:hAnsi="Arial" w:cs="Arial"/>
                <w:color w:val="000000"/>
                <w:sz w:val="20"/>
                <w:szCs w:val="20"/>
              </w:rPr>
            </w:pPr>
          </w:p>
        </w:tc>
        <w:tc>
          <w:tcPr>
            <w:tcW w:w="0" w:type="auto"/>
            <w:gridSpan w:val="2"/>
            <w:tcBorders>
              <w:top w:val="nil"/>
              <w:left w:val="nil"/>
              <w:bottom w:val="nil"/>
              <w:right w:val="nil"/>
            </w:tcBorders>
            <w:noWrap/>
            <w:tcMar>
              <w:top w:w="15" w:type="dxa"/>
              <w:left w:w="15" w:type="dxa"/>
              <w:right w:w="15" w:type="dxa"/>
            </w:tcMar>
            <w:vAlign w:val="bottom"/>
          </w:tcPr>
          <w:p w14:paraId="0560561B">
            <w:pPr>
              <w:widowControl/>
              <w:jc w:val="right"/>
              <w:textAlignment w:val="bottom"/>
              <w:rPr>
                <w:rFonts w:ascii="宋体" w:cs="Times New Roman"/>
                <w:color w:val="000000"/>
                <w:sz w:val="20"/>
                <w:szCs w:val="20"/>
              </w:rPr>
            </w:pPr>
            <w:r>
              <w:rPr>
                <w:rFonts w:hint="eastAsia" w:ascii="宋体" w:hAnsi="宋体" w:cs="宋体"/>
                <w:color w:val="000000"/>
                <w:kern w:val="0"/>
                <w:sz w:val="20"/>
                <w:szCs w:val="20"/>
              </w:rPr>
              <w:t>金额</w:t>
            </w:r>
            <w:r>
              <w:rPr>
                <w:rFonts w:hint="eastAsia" w:ascii="宋体" w:hAnsi="宋体" w:cs="宋体"/>
                <w:color w:val="000000"/>
                <w:kern w:val="0"/>
                <w:sz w:val="20"/>
                <w:szCs w:val="20"/>
                <w:lang w:eastAsia="zh-CN"/>
              </w:rPr>
              <w:t>单位</w:t>
            </w:r>
            <w:r>
              <w:rPr>
                <w:rFonts w:hint="eastAsia" w:ascii="宋体" w:hAnsi="宋体" w:cs="宋体"/>
                <w:color w:val="000000"/>
                <w:kern w:val="0"/>
                <w:sz w:val="20"/>
                <w:szCs w:val="20"/>
              </w:rPr>
              <w:t>：万元</w:t>
            </w:r>
          </w:p>
        </w:tc>
      </w:tr>
      <w:tr w14:paraId="45C05531">
        <w:tblPrEx>
          <w:tblCellMar>
            <w:top w:w="0" w:type="dxa"/>
            <w:left w:w="0" w:type="dxa"/>
            <w:bottom w:w="0" w:type="dxa"/>
            <w:right w:w="0" w:type="dxa"/>
          </w:tblCellMar>
        </w:tblPrEx>
        <w:trPr>
          <w:trHeight w:val="308" w:hRule="atLeast"/>
          <w:jc w:val="center"/>
        </w:trPr>
        <w:tc>
          <w:tcPr>
            <w:tcW w:w="0" w:type="auto"/>
            <w:gridSpan w:val="4"/>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0654DC3D">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科目</w:t>
            </w:r>
          </w:p>
        </w:tc>
        <w:tc>
          <w:tcPr>
            <w:tcW w:w="0" w:type="auto"/>
            <w:gridSpan w:val="3"/>
            <w:tcBorders>
              <w:top w:val="single" w:color="000000" w:sz="4" w:space="0"/>
              <w:left w:val="nil"/>
              <w:bottom w:val="single" w:color="000000" w:sz="4" w:space="0"/>
              <w:right w:val="single" w:color="000000" w:sz="4" w:space="0"/>
            </w:tcBorders>
            <w:noWrap/>
            <w:tcMar>
              <w:top w:w="15" w:type="dxa"/>
              <w:left w:w="15" w:type="dxa"/>
              <w:right w:w="15" w:type="dxa"/>
            </w:tcMar>
            <w:vAlign w:val="center"/>
          </w:tcPr>
          <w:p w14:paraId="65C28F42">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本年支出</w:t>
            </w:r>
          </w:p>
        </w:tc>
      </w:tr>
      <w:tr w14:paraId="01F055B5">
        <w:tblPrEx>
          <w:tblCellMar>
            <w:top w:w="0" w:type="dxa"/>
            <w:left w:w="0" w:type="dxa"/>
            <w:bottom w:w="0" w:type="dxa"/>
            <w:right w:w="0" w:type="dxa"/>
          </w:tblCellMar>
        </w:tblPrEx>
        <w:trPr>
          <w:trHeight w:val="615" w:hRule="atLeast"/>
          <w:jc w:val="center"/>
        </w:trPr>
        <w:tc>
          <w:tcPr>
            <w:tcW w:w="130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14:paraId="4333E009">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功能分类科目编码</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14:paraId="03053ACC">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科目名称</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14:paraId="4B7B4A0C">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小计</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14:paraId="4D618786">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基本支出</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14:paraId="5CDD5A10">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项目支出</w:t>
            </w:r>
          </w:p>
        </w:tc>
      </w:tr>
      <w:tr w14:paraId="4BDCAD50">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320A530D">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栏次</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14:paraId="0B8F7EC1">
            <w:pPr>
              <w:widowControl/>
              <w:jc w:val="center"/>
              <w:textAlignment w:val="center"/>
              <w:rPr>
                <w:rFonts w:ascii="宋体" w:cs="Times New Roman"/>
                <w:color w:val="000000"/>
                <w:sz w:val="22"/>
                <w:szCs w:val="22"/>
              </w:rPr>
            </w:pPr>
            <w:r>
              <w:rPr>
                <w:rFonts w:ascii="宋体" w:hAnsi="宋体" w:cs="宋体"/>
                <w:color w:val="000000"/>
                <w:kern w:val="0"/>
                <w:sz w:val="22"/>
                <w:szCs w:val="22"/>
              </w:rPr>
              <w:t>1</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14:paraId="1602E87E">
            <w:pPr>
              <w:widowControl/>
              <w:jc w:val="center"/>
              <w:textAlignment w:val="center"/>
              <w:rPr>
                <w:rFonts w:ascii="宋体" w:cs="Times New Roman"/>
                <w:color w:val="000000"/>
                <w:sz w:val="22"/>
                <w:szCs w:val="22"/>
              </w:rPr>
            </w:pPr>
            <w:r>
              <w:rPr>
                <w:rFonts w:ascii="宋体" w:hAnsi="宋体" w:cs="宋体"/>
                <w:color w:val="000000"/>
                <w:kern w:val="0"/>
                <w:sz w:val="22"/>
                <w:szCs w:val="22"/>
              </w:rPr>
              <w:t>2</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14:paraId="2058F349">
            <w:pPr>
              <w:widowControl/>
              <w:jc w:val="center"/>
              <w:textAlignment w:val="center"/>
              <w:rPr>
                <w:rFonts w:ascii="宋体" w:cs="Times New Roman"/>
                <w:color w:val="000000"/>
                <w:sz w:val="22"/>
                <w:szCs w:val="22"/>
              </w:rPr>
            </w:pPr>
            <w:r>
              <w:rPr>
                <w:rFonts w:ascii="宋体" w:hAnsi="宋体" w:cs="宋体"/>
                <w:color w:val="000000"/>
                <w:kern w:val="0"/>
                <w:sz w:val="22"/>
                <w:szCs w:val="22"/>
              </w:rPr>
              <w:t>3</w:t>
            </w:r>
          </w:p>
        </w:tc>
      </w:tr>
      <w:tr w14:paraId="3E6CD7E0">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3B26E061">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合计</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14:paraId="525F02AD">
            <w:pPr>
              <w:jc w:val="right"/>
              <w:rPr>
                <w:rFonts w:ascii="宋体" w:cs="Times New Roman"/>
                <w:b/>
                <w:bCs/>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14:paraId="461DFBD0">
            <w:pPr>
              <w:jc w:val="right"/>
              <w:rPr>
                <w:rFonts w:ascii="宋体" w:cs="Times New Roman"/>
                <w:b/>
                <w:bCs/>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14:paraId="77B83E68">
            <w:pPr>
              <w:jc w:val="right"/>
              <w:rPr>
                <w:rFonts w:ascii="宋体" w:cs="Times New Roman"/>
                <w:b/>
                <w:bCs/>
                <w:color w:val="000000"/>
                <w:sz w:val="22"/>
                <w:szCs w:val="22"/>
              </w:rPr>
            </w:pPr>
          </w:p>
        </w:tc>
      </w:tr>
      <w:tr w14:paraId="177B93B8">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7B40625A">
            <w:pPr>
              <w:jc w:val="left"/>
              <w:rPr>
                <w:rFonts w:ascii="宋体" w:cs="Times New Roman"/>
                <w:color w:val="000000"/>
                <w:sz w:val="22"/>
                <w:szCs w:val="22"/>
              </w:rPr>
            </w:pPr>
          </w:p>
        </w:tc>
        <w:tc>
          <w:tcPr>
            <w:tcW w:w="4367" w:type="dxa"/>
            <w:tcBorders>
              <w:top w:val="nil"/>
              <w:left w:val="nil"/>
              <w:bottom w:val="single" w:color="000000" w:sz="4" w:space="0"/>
              <w:right w:val="single" w:color="000000" w:sz="4" w:space="0"/>
            </w:tcBorders>
            <w:tcMar>
              <w:top w:w="15" w:type="dxa"/>
              <w:left w:w="15" w:type="dxa"/>
              <w:right w:w="15" w:type="dxa"/>
            </w:tcMar>
            <w:vAlign w:val="center"/>
          </w:tcPr>
          <w:p w14:paraId="23B1220E">
            <w:pPr>
              <w:jc w:val="lef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14:paraId="1C43AD46">
            <w:pPr>
              <w:jc w:val="righ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14:paraId="51EE27B0">
            <w:pPr>
              <w:jc w:val="righ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14:paraId="11E1C76A">
            <w:pPr>
              <w:jc w:val="right"/>
              <w:rPr>
                <w:rFonts w:ascii="宋体" w:cs="Times New Roman"/>
                <w:color w:val="000000"/>
                <w:sz w:val="22"/>
                <w:szCs w:val="22"/>
              </w:rPr>
            </w:pPr>
          </w:p>
        </w:tc>
      </w:tr>
      <w:tr w14:paraId="0D37DB44">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5BAABC78">
            <w:pPr>
              <w:jc w:val="left"/>
              <w:rPr>
                <w:rFonts w:ascii="宋体" w:cs="Times New Roman"/>
                <w:color w:val="000000"/>
                <w:sz w:val="22"/>
                <w:szCs w:val="22"/>
              </w:rPr>
            </w:pPr>
          </w:p>
        </w:tc>
        <w:tc>
          <w:tcPr>
            <w:tcW w:w="4367" w:type="dxa"/>
            <w:tcBorders>
              <w:top w:val="nil"/>
              <w:left w:val="nil"/>
              <w:bottom w:val="single" w:color="000000" w:sz="4" w:space="0"/>
              <w:right w:val="single" w:color="000000" w:sz="4" w:space="0"/>
            </w:tcBorders>
            <w:tcMar>
              <w:top w:w="15" w:type="dxa"/>
              <w:left w:w="15" w:type="dxa"/>
              <w:right w:w="15" w:type="dxa"/>
            </w:tcMar>
            <w:vAlign w:val="center"/>
          </w:tcPr>
          <w:p w14:paraId="0AF5C233">
            <w:pPr>
              <w:jc w:val="lef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14:paraId="307749CA">
            <w:pPr>
              <w:jc w:val="righ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14:paraId="6B7D9700">
            <w:pPr>
              <w:jc w:val="righ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14:paraId="712FAAD2">
            <w:pPr>
              <w:jc w:val="right"/>
              <w:rPr>
                <w:rFonts w:ascii="宋体" w:cs="Times New Roman"/>
                <w:color w:val="000000"/>
                <w:sz w:val="22"/>
                <w:szCs w:val="22"/>
              </w:rPr>
            </w:pPr>
          </w:p>
        </w:tc>
      </w:tr>
      <w:tr w14:paraId="1ED429DE">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042C5F0A">
            <w:pPr>
              <w:jc w:val="left"/>
              <w:rPr>
                <w:rFonts w:ascii="宋体" w:cs="Times New Roman"/>
                <w:color w:val="000000"/>
                <w:sz w:val="22"/>
                <w:szCs w:val="22"/>
              </w:rPr>
            </w:pPr>
          </w:p>
        </w:tc>
        <w:tc>
          <w:tcPr>
            <w:tcW w:w="4367" w:type="dxa"/>
            <w:tcBorders>
              <w:top w:val="nil"/>
              <w:left w:val="nil"/>
              <w:bottom w:val="single" w:color="000000" w:sz="4" w:space="0"/>
              <w:right w:val="single" w:color="000000" w:sz="4" w:space="0"/>
            </w:tcBorders>
            <w:tcMar>
              <w:top w:w="15" w:type="dxa"/>
              <w:left w:w="15" w:type="dxa"/>
              <w:right w:w="15" w:type="dxa"/>
            </w:tcMar>
            <w:vAlign w:val="center"/>
          </w:tcPr>
          <w:p w14:paraId="67A2ABF5">
            <w:pPr>
              <w:jc w:val="lef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14:paraId="5A59C80F">
            <w:pPr>
              <w:jc w:val="righ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14:paraId="1AFA82FD">
            <w:pPr>
              <w:jc w:val="righ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14:paraId="0605E9AA">
            <w:pPr>
              <w:jc w:val="right"/>
              <w:rPr>
                <w:rFonts w:ascii="宋体" w:cs="Times New Roman"/>
                <w:color w:val="000000"/>
                <w:sz w:val="22"/>
                <w:szCs w:val="22"/>
              </w:rPr>
            </w:pPr>
          </w:p>
        </w:tc>
      </w:tr>
      <w:tr w14:paraId="1DA9B74F">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0D9BFA1B">
            <w:pPr>
              <w:jc w:val="left"/>
              <w:rPr>
                <w:rFonts w:ascii="宋体" w:cs="Times New Roman"/>
                <w:color w:val="000000"/>
                <w:sz w:val="22"/>
                <w:szCs w:val="22"/>
              </w:rPr>
            </w:pPr>
          </w:p>
        </w:tc>
        <w:tc>
          <w:tcPr>
            <w:tcW w:w="4367" w:type="dxa"/>
            <w:tcBorders>
              <w:top w:val="nil"/>
              <w:left w:val="nil"/>
              <w:bottom w:val="single" w:color="000000" w:sz="4" w:space="0"/>
              <w:right w:val="single" w:color="000000" w:sz="4" w:space="0"/>
            </w:tcBorders>
            <w:tcMar>
              <w:top w:w="15" w:type="dxa"/>
              <w:left w:w="15" w:type="dxa"/>
              <w:right w:w="15" w:type="dxa"/>
            </w:tcMar>
            <w:vAlign w:val="center"/>
          </w:tcPr>
          <w:p w14:paraId="3488EA50">
            <w:pPr>
              <w:jc w:val="lef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14:paraId="05569528">
            <w:pPr>
              <w:jc w:val="righ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14:paraId="5A140375">
            <w:pPr>
              <w:jc w:val="righ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14:paraId="6B942F53">
            <w:pPr>
              <w:jc w:val="right"/>
              <w:rPr>
                <w:rFonts w:ascii="宋体" w:cs="Times New Roman"/>
                <w:color w:val="000000"/>
                <w:sz w:val="22"/>
                <w:szCs w:val="22"/>
              </w:rPr>
            </w:pPr>
          </w:p>
        </w:tc>
      </w:tr>
      <w:tr w14:paraId="6798A150">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356C8168">
            <w:pPr>
              <w:jc w:val="left"/>
              <w:rPr>
                <w:rFonts w:ascii="宋体" w:cs="Times New Roman"/>
                <w:color w:val="000000"/>
                <w:sz w:val="22"/>
                <w:szCs w:val="22"/>
              </w:rPr>
            </w:pPr>
          </w:p>
        </w:tc>
        <w:tc>
          <w:tcPr>
            <w:tcW w:w="4367" w:type="dxa"/>
            <w:tcBorders>
              <w:top w:val="nil"/>
              <w:left w:val="nil"/>
              <w:bottom w:val="single" w:color="000000" w:sz="4" w:space="0"/>
              <w:right w:val="single" w:color="000000" w:sz="4" w:space="0"/>
            </w:tcBorders>
            <w:tcMar>
              <w:top w:w="15" w:type="dxa"/>
              <w:left w:w="15" w:type="dxa"/>
              <w:right w:w="15" w:type="dxa"/>
            </w:tcMar>
            <w:vAlign w:val="center"/>
          </w:tcPr>
          <w:p w14:paraId="4B6E7F0B">
            <w:pPr>
              <w:jc w:val="lef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14:paraId="4BD308BB">
            <w:pPr>
              <w:jc w:val="righ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14:paraId="01990CE1">
            <w:pPr>
              <w:jc w:val="righ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14:paraId="5CBC386B">
            <w:pPr>
              <w:jc w:val="right"/>
              <w:rPr>
                <w:rFonts w:ascii="宋体" w:cs="Times New Roman"/>
                <w:color w:val="000000"/>
                <w:sz w:val="22"/>
                <w:szCs w:val="22"/>
              </w:rPr>
            </w:pPr>
          </w:p>
        </w:tc>
      </w:tr>
    </w:tbl>
    <w:p w14:paraId="67E66D75">
      <w:pPr>
        <w:bidi w:val="0"/>
        <w:rPr>
          <w:lang w:val="en-US" w:eastAsia="zh-CN"/>
        </w:rPr>
      </w:pPr>
      <w:r>
        <w:rPr>
          <w:rFonts w:hint="eastAsia" w:ascii="宋体" w:hAnsi="宋体" w:cs="宋体"/>
        </w:rPr>
        <w:t>注：本表反映</w:t>
      </w:r>
      <w:r>
        <w:rPr>
          <w:rFonts w:hint="eastAsia" w:ascii="宋体" w:hAnsi="宋体" w:cs="宋体"/>
          <w:lang w:eastAsia="zh-CN"/>
        </w:rPr>
        <w:t>部门</w:t>
      </w:r>
      <w:r>
        <w:rPr>
          <w:rFonts w:hint="eastAsia" w:ascii="宋体" w:hAnsi="宋体" w:cs="宋体"/>
        </w:rPr>
        <w:t>本年度国有资本经营预算财政拨款收入、支出及结转结余情况。</w:t>
      </w:r>
      <w:r>
        <w:rPr>
          <w:rFonts w:hint="eastAsia"/>
          <w:lang w:val="en-US" w:eastAsia="zh-CN"/>
        </w:rPr>
        <w:t>本部门本年度无相关收入、支出情况，按要求以空表列示。</w:t>
      </w:r>
    </w:p>
    <w:p w14:paraId="2003189E">
      <w:pPr>
        <w:rPr>
          <w:rFonts w:ascii="黑体" w:hAnsi="黑体" w:eastAsia="黑体" w:cs="Times New Roman"/>
          <w:sz w:val="56"/>
          <w:szCs w:val="56"/>
        </w:rPr>
      </w:pPr>
    </w:p>
    <w:p w14:paraId="752FC141">
      <w:pPr>
        <w:rPr>
          <w:rFonts w:ascii="黑体" w:hAnsi="黑体" w:eastAsia="黑体" w:cs="Times New Roman"/>
          <w:sz w:val="56"/>
          <w:szCs w:val="56"/>
        </w:rPr>
      </w:pPr>
    </w:p>
    <w:p w14:paraId="3054AC84">
      <w:pPr>
        <w:rPr>
          <w:rFonts w:ascii="黑体" w:hAnsi="黑体" w:eastAsia="黑体" w:cs="Times New Roman"/>
          <w:sz w:val="56"/>
          <w:szCs w:val="56"/>
        </w:rPr>
      </w:pPr>
    </w:p>
    <w:p w14:paraId="13095612">
      <w:pPr>
        <w:pStyle w:val="2"/>
        <w:rPr>
          <w:rFonts w:ascii="黑体" w:hAnsi="黑体" w:eastAsia="黑体" w:cs="Times New Roman"/>
          <w:sz w:val="56"/>
          <w:szCs w:val="56"/>
        </w:rPr>
      </w:pPr>
    </w:p>
    <w:p w14:paraId="1703D7E7">
      <w:pPr>
        <w:rPr>
          <w:rFonts w:ascii="黑体" w:hAnsi="黑体" w:eastAsia="黑体" w:cs="Times New Roman"/>
          <w:sz w:val="56"/>
          <w:szCs w:val="56"/>
        </w:rPr>
      </w:pPr>
    </w:p>
    <w:p w14:paraId="36C4C280">
      <w:pPr>
        <w:pStyle w:val="2"/>
        <w:rPr>
          <w:rFonts w:ascii="黑体" w:hAnsi="黑体" w:eastAsia="黑体" w:cs="Times New Roman"/>
          <w:sz w:val="56"/>
          <w:szCs w:val="56"/>
        </w:rPr>
      </w:pPr>
    </w:p>
    <w:p w14:paraId="5CCA1AA0">
      <w:pPr>
        <w:rPr>
          <w:rFonts w:ascii="黑体" w:hAnsi="黑体" w:eastAsia="黑体" w:cs="Times New Roman"/>
          <w:sz w:val="56"/>
          <w:szCs w:val="56"/>
        </w:rPr>
      </w:pPr>
    </w:p>
    <w:tbl>
      <w:tblPr>
        <w:tblStyle w:val="11"/>
        <w:tblW w:w="10000" w:type="dxa"/>
        <w:jc w:val="center"/>
        <w:tblLayout w:type="fixed"/>
        <w:tblCellMar>
          <w:top w:w="0" w:type="dxa"/>
          <w:left w:w="0" w:type="dxa"/>
          <w:bottom w:w="0" w:type="dxa"/>
          <w:right w:w="0" w:type="dxa"/>
        </w:tblCellMar>
      </w:tblPr>
      <w:tblGrid>
        <w:gridCol w:w="1267"/>
        <w:gridCol w:w="1686"/>
        <w:gridCol w:w="1565"/>
        <w:gridCol w:w="1565"/>
        <w:gridCol w:w="1565"/>
        <w:gridCol w:w="1572"/>
      </w:tblGrid>
      <w:tr w14:paraId="501AD41C">
        <w:tblPrEx>
          <w:tblCellMar>
            <w:top w:w="0" w:type="dxa"/>
            <w:left w:w="0" w:type="dxa"/>
            <w:bottom w:w="0" w:type="dxa"/>
            <w:right w:w="0" w:type="dxa"/>
          </w:tblCellMar>
        </w:tblPrEx>
        <w:trPr>
          <w:trHeight w:val="638" w:hRule="atLeast"/>
          <w:jc w:val="center"/>
        </w:trPr>
        <w:tc>
          <w:tcPr>
            <w:tcW w:w="9220" w:type="dxa"/>
            <w:gridSpan w:val="6"/>
            <w:tcBorders>
              <w:top w:val="nil"/>
              <w:left w:val="nil"/>
              <w:bottom w:val="nil"/>
              <w:right w:val="nil"/>
            </w:tcBorders>
            <w:noWrap/>
            <w:tcMar>
              <w:top w:w="15" w:type="dxa"/>
              <w:left w:w="15" w:type="dxa"/>
              <w:right w:w="15" w:type="dxa"/>
            </w:tcMar>
            <w:vAlign w:val="center"/>
          </w:tcPr>
          <w:p w14:paraId="444C6A8A">
            <w:pPr>
              <w:widowControl/>
              <w:jc w:val="center"/>
              <w:textAlignment w:val="center"/>
              <w:rPr>
                <w:rFonts w:cs="Times New Roman"/>
              </w:rPr>
            </w:pPr>
            <w:r>
              <w:rPr>
                <w:rFonts w:cs="Times New Roman"/>
              </w:rPr>
              <w:br w:type="page"/>
            </w:r>
            <w:r>
              <w:rPr>
                <w:rFonts w:hint="eastAsia" w:ascii="黑体" w:hAnsi="宋体" w:eastAsia="黑体" w:cs="黑体"/>
                <w:color w:val="000000"/>
                <w:kern w:val="0"/>
                <w:sz w:val="32"/>
                <w:szCs w:val="32"/>
              </w:rPr>
              <w:t>一般公共预算财政拨款“三公”经费支出决算表</w:t>
            </w:r>
          </w:p>
        </w:tc>
      </w:tr>
      <w:tr w14:paraId="0FEABD79">
        <w:tblPrEx>
          <w:tblCellMar>
            <w:top w:w="0" w:type="dxa"/>
            <w:left w:w="0" w:type="dxa"/>
            <w:bottom w:w="0" w:type="dxa"/>
            <w:right w:w="0" w:type="dxa"/>
          </w:tblCellMar>
        </w:tblPrEx>
        <w:trPr>
          <w:trHeight w:val="360" w:hRule="atLeast"/>
          <w:jc w:val="center"/>
        </w:trPr>
        <w:tc>
          <w:tcPr>
            <w:tcW w:w="1267" w:type="dxa"/>
            <w:tcBorders>
              <w:top w:val="nil"/>
              <w:left w:val="nil"/>
              <w:bottom w:val="nil"/>
              <w:right w:val="nil"/>
            </w:tcBorders>
            <w:noWrap/>
            <w:tcMar>
              <w:top w:w="15" w:type="dxa"/>
              <w:left w:w="15" w:type="dxa"/>
              <w:right w:w="15" w:type="dxa"/>
            </w:tcMar>
            <w:vAlign w:val="bottom"/>
          </w:tcPr>
          <w:p w14:paraId="3F0CDC18">
            <w:pPr>
              <w:rPr>
                <w:rFonts w:ascii="Arial" w:hAnsi="Arial" w:cs="Arial"/>
                <w:color w:val="000000"/>
                <w:sz w:val="20"/>
                <w:szCs w:val="20"/>
              </w:rPr>
            </w:pPr>
          </w:p>
        </w:tc>
        <w:tc>
          <w:tcPr>
            <w:tcW w:w="1686" w:type="dxa"/>
            <w:tcBorders>
              <w:top w:val="nil"/>
              <w:left w:val="nil"/>
              <w:bottom w:val="nil"/>
              <w:right w:val="nil"/>
            </w:tcBorders>
            <w:noWrap/>
            <w:tcMar>
              <w:top w:w="15" w:type="dxa"/>
              <w:left w:w="15" w:type="dxa"/>
              <w:right w:w="15" w:type="dxa"/>
            </w:tcMar>
            <w:vAlign w:val="bottom"/>
          </w:tcPr>
          <w:p w14:paraId="4A623372">
            <w:pPr>
              <w:rPr>
                <w:rFonts w:ascii="Arial" w:hAnsi="Arial" w:cs="Arial"/>
                <w:color w:val="000000"/>
                <w:sz w:val="20"/>
                <w:szCs w:val="20"/>
              </w:rPr>
            </w:pPr>
          </w:p>
        </w:tc>
        <w:tc>
          <w:tcPr>
            <w:tcW w:w="1565" w:type="dxa"/>
            <w:tcBorders>
              <w:top w:val="nil"/>
              <w:left w:val="nil"/>
              <w:bottom w:val="nil"/>
              <w:right w:val="nil"/>
            </w:tcBorders>
            <w:noWrap/>
            <w:tcMar>
              <w:top w:w="15" w:type="dxa"/>
              <w:left w:w="15" w:type="dxa"/>
              <w:right w:w="15" w:type="dxa"/>
            </w:tcMar>
            <w:vAlign w:val="bottom"/>
          </w:tcPr>
          <w:p w14:paraId="12605BCB">
            <w:pPr>
              <w:rPr>
                <w:rFonts w:ascii="Arial" w:hAnsi="Arial" w:cs="Arial"/>
                <w:color w:val="000000"/>
                <w:sz w:val="20"/>
                <w:szCs w:val="20"/>
              </w:rPr>
            </w:pPr>
          </w:p>
        </w:tc>
        <w:tc>
          <w:tcPr>
            <w:tcW w:w="1565" w:type="dxa"/>
            <w:tcBorders>
              <w:top w:val="nil"/>
              <w:left w:val="nil"/>
              <w:bottom w:val="nil"/>
              <w:right w:val="nil"/>
            </w:tcBorders>
            <w:noWrap/>
            <w:tcMar>
              <w:top w:w="15" w:type="dxa"/>
              <w:left w:w="15" w:type="dxa"/>
              <w:right w:w="15" w:type="dxa"/>
            </w:tcMar>
            <w:vAlign w:val="bottom"/>
          </w:tcPr>
          <w:p w14:paraId="08FFDF8C">
            <w:pPr>
              <w:rPr>
                <w:rFonts w:ascii="Arial" w:hAnsi="Arial" w:cs="Arial"/>
                <w:color w:val="000000"/>
                <w:sz w:val="20"/>
                <w:szCs w:val="20"/>
              </w:rPr>
            </w:pPr>
          </w:p>
        </w:tc>
        <w:tc>
          <w:tcPr>
            <w:tcW w:w="1565" w:type="dxa"/>
            <w:tcBorders>
              <w:top w:val="nil"/>
              <w:left w:val="nil"/>
              <w:bottom w:val="nil"/>
              <w:right w:val="nil"/>
            </w:tcBorders>
            <w:noWrap/>
            <w:tcMar>
              <w:top w:w="15" w:type="dxa"/>
              <w:left w:w="15" w:type="dxa"/>
              <w:right w:w="15" w:type="dxa"/>
            </w:tcMar>
            <w:vAlign w:val="bottom"/>
          </w:tcPr>
          <w:p w14:paraId="27FBE3B0">
            <w:pPr>
              <w:rPr>
                <w:rFonts w:ascii="Arial" w:hAnsi="Arial" w:cs="Arial"/>
                <w:color w:val="000000"/>
                <w:sz w:val="20"/>
                <w:szCs w:val="20"/>
              </w:rPr>
            </w:pPr>
          </w:p>
        </w:tc>
        <w:tc>
          <w:tcPr>
            <w:tcW w:w="1572" w:type="dxa"/>
            <w:tcBorders>
              <w:top w:val="nil"/>
              <w:left w:val="nil"/>
              <w:bottom w:val="nil"/>
              <w:right w:val="nil"/>
            </w:tcBorders>
            <w:noWrap/>
            <w:tcMar>
              <w:top w:w="15" w:type="dxa"/>
              <w:left w:w="15" w:type="dxa"/>
              <w:right w:w="15" w:type="dxa"/>
            </w:tcMar>
            <w:vAlign w:val="bottom"/>
          </w:tcPr>
          <w:p w14:paraId="41FA396B">
            <w:pPr>
              <w:widowControl/>
              <w:jc w:val="right"/>
              <w:textAlignment w:val="bottom"/>
              <w:rPr>
                <w:rFonts w:ascii="宋体" w:cs="Times New Roman"/>
                <w:color w:val="000000"/>
                <w:sz w:val="20"/>
                <w:szCs w:val="20"/>
              </w:rPr>
            </w:pPr>
            <w:r>
              <w:rPr>
                <w:rFonts w:hint="eastAsia" w:ascii="宋体" w:hAnsi="宋体" w:cs="宋体"/>
                <w:color w:val="000000"/>
                <w:kern w:val="0"/>
                <w:sz w:val="20"/>
                <w:szCs w:val="20"/>
              </w:rPr>
              <w:t>公开</w:t>
            </w:r>
            <w:r>
              <w:rPr>
                <w:rFonts w:ascii="宋体" w:hAnsi="宋体" w:cs="宋体"/>
                <w:color w:val="000000"/>
                <w:kern w:val="0"/>
                <w:sz w:val="20"/>
                <w:szCs w:val="20"/>
              </w:rPr>
              <w:t>0</w:t>
            </w:r>
            <w:r>
              <w:rPr>
                <w:rFonts w:hint="eastAsia" w:ascii="宋体" w:hAnsi="宋体" w:cs="宋体"/>
                <w:color w:val="000000"/>
                <w:kern w:val="0"/>
                <w:sz w:val="20"/>
                <w:szCs w:val="20"/>
                <w:lang w:val="en-US" w:eastAsia="zh-CN"/>
              </w:rPr>
              <w:t>9</w:t>
            </w:r>
            <w:r>
              <w:rPr>
                <w:rFonts w:hint="eastAsia" w:ascii="宋体" w:hAnsi="宋体" w:cs="宋体"/>
                <w:color w:val="000000"/>
                <w:kern w:val="0"/>
                <w:sz w:val="20"/>
                <w:szCs w:val="20"/>
              </w:rPr>
              <w:t>表</w:t>
            </w:r>
          </w:p>
        </w:tc>
      </w:tr>
      <w:tr w14:paraId="44703B12">
        <w:tblPrEx>
          <w:tblCellMar>
            <w:top w:w="0" w:type="dxa"/>
            <w:left w:w="0" w:type="dxa"/>
            <w:bottom w:w="0" w:type="dxa"/>
            <w:right w:w="0" w:type="dxa"/>
          </w:tblCellMar>
        </w:tblPrEx>
        <w:trPr>
          <w:trHeight w:val="360" w:hRule="atLeast"/>
          <w:jc w:val="center"/>
        </w:trPr>
        <w:tc>
          <w:tcPr>
            <w:tcW w:w="1267" w:type="dxa"/>
            <w:tcBorders>
              <w:top w:val="nil"/>
              <w:left w:val="nil"/>
              <w:bottom w:val="nil"/>
              <w:right w:val="nil"/>
            </w:tcBorders>
            <w:noWrap/>
            <w:tcMar>
              <w:top w:w="15" w:type="dxa"/>
              <w:left w:w="15" w:type="dxa"/>
              <w:right w:w="15" w:type="dxa"/>
            </w:tcMar>
            <w:vAlign w:val="bottom"/>
          </w:tcPr>
          <w:p w14:paraId="0D84104C">
            <w:pPr>
              <w:widowControl/>
              <w:jc w:val="left"/>
              <w:textAlignment w:val="bottom"/>
              <w:rPr>
                <w:rFonts w:ascii="宋体" w:cs="Times New Roman"/>
                <w:color w:val="000000"/>
                <w:sz w:val="20"/>
                <w:szCs w:val="20"/>
              </w:rPr>
            </w:pPr>
            <w:r>
              <w:rPr>
                <w:rFonts w:hint="eastAsia" w:ascii="宋体" w:hAnsi="宋体" w:cs="宋体"/>
                <w:color w:val="000000"/>
                <w:kern w:val="0"/>
                <w:sz w:val="20"/>
                <w:szCs w:val="20"/>
                <w:lang w:eastAsia="zh-CN"/>
              </w:rPr>
              <w:t>部门</w:t>
            </w:r>
            <w:r>
              <w:rPr>
                <w:rFonts w:hint="eastAsia" w:ascii="宋体" w:hAnsi="宋体" w:cs="宋体"/>
                <w:color w:val="000000"/>
                <w:kern w:val="0"/>
                <w:sz w:val="20"/>
                <w:szCs w:val="20"/>
              </w:rPr>
              <w:t>：</w:t>
            </w:r>
          </w:p>
        </w:tc>
        <w:tc>
          <w:tcPr>
            <w:tcW w:w="4816" w:type="dxa"/>
            <w:gridSpan w:val="3"/>
            <w:tcBorders>
              <w:top w:val="nil"/>
              <w:left w:val="nil"/>
              <w:bottom w:val="nil"/>
              <w:right w:val="nil"/>
            </w:tcBorders>
            <w:noWrap/>
            <w:tcMar>
              <w:top w:w="15" w:type="dxa"/>
              <w:left w:w="15" w:type="dxa"/>
              <w:right w:w="15" w:type="dxa"/>
            </w:tcMar>
            <w:vAlign w:val="bottom"/>
          </w:tcPr>
          <w:p w14:paraId="042C1C79">
            <w:pPr>
              <w:rPr>
                <w:rFonts w:ascii="Arial" w:hAnsi="Arial" w:cs="Arial"/>
                <w:color w:val="000000"/>
                <w:sz w:val="20"/>
                <w:szCs w:val="20"/>
              </w:rPr>
            </w:pPr>
            <w:r>
              <w:rPr>
                <w:rFonts w:hint="eastAsia" w:ascii="Arial" w:hAnsi="Arial" w:cs="Arial"/>
                <w:color w:val="000000"/>
                <w:sz w:val="20"/>
                <w:szCs w:val="20"/>
                <w:lang w:eastAsia="zh-CN"/>
              </w:rPr>
              <w:t>石家庄市鹿泉区人民代表大会常务委员会</w:t>
            </w:r>
          </w:p>
        </w:tc>
        <w:tc>
          <w:tcPr>
            <w:tcW w:w="1565" w:type="dxa"/>
            <w:tcBorders>
              <w:top w:val="nil"/>
              <w:left w:val="nil"/>
              <w:bottom w:val="nil"/>
              <w:right w:val="nil"/>
            </w:tcBorders>
            <w:noWrap/>
            <w:tcMar>
              <w:top w:w="15" w:type="dxa"/>
              <w:left w:w="15" w:type="dxa"/>
              <w:right w:w="15" w:type="dxa"/>
            </w:tcMar>
            <w:vAlign w:val="bottom"/>
          </w:tcPr>
          <w:p w14:paraId="564F3F8A">
            <w:pPr>
              <w:rPr>
                <w:rFonts w:ascii="Arial" w:hAnsi="Arial" w:cs="Arial"/>
                <w:color w:val="000000"/>
                <w:sz w:val="20"/>
                <w:szCs w:val="20"/>
              </w:rPr>
            </w:pPr>
          </w:p>
        </w:tc>
        <w:tc>
          <w:tcPr>
            <w:tcW w:w="1572" w:type="dxa"/>
            <w:tcBorders>
              <w:top w:val="nil"/>
              <w:left w:val="nil"/>
              <w:bottom w:val="nil"/>
              <w:right w:val="nil"/>
            </w:tcBorders>
            <w:noWrap/>
            <w:tcMar>
              <w:top w:w="15" w:type="dxa"/>
              <w:left w:w="15" w:type="dxa"/>
              <w:right w:w="15" w:type="dxa"/>
            </w:tcMar>
            <w:vAlign w:val="bottom"/>
          </w:tcPr>
          <w:p w14:paraId="0032BD25">
            <w:pPr>
              <w:widowControl/>
              <w:jc w:val="right"/>
              <w:textAlignment w:val="bottom"/>
              <w:rPr>
                <w:rFonts w:ascii="宋体" w:cs="Times New Roman"/>
                <w:color w:val="000000"/>
                <w:sz w:val="20"/>
                <w:szCs w:val="20"/>
              </w:rPr>
            </w:pPr>
            <w:r>
              <w:rPr>
                <w:rFonts w:hint="eastAsia" w:ascii="宋体" w:hAnsi="宋体" w:cs="宋体"/>
                <w:color w:val="000000"/>
                <w:kern w:val="0"/>
                <w:sz w:val="20"/>
                <w:szCs w:val="20"/>
              </w:rPr>
              <w:t>金额</w:t>
            </w:r>
            <w:r>
              <w:rPr>
                <w:rFonts w:hint="eastAsia" w:ascii="宋体" w:hAnsi="宋体" w:cs="宋体"/>
                <w:color w:val="000000"/>
                <w:kern w:val="0"/>
                <w:sz w:val="20"/>
                <w:szCs w:val="20"/>
                <w:lang w:eastAsia="zh-CN"/>
              </w:rPr>
              <w:t>单位</w:t>
            </w:r>
            <w:r>
              <w:rPr>
                <w:rFonts w:hint="eastAsia" w:ascii="宋体" w:hAnsi="宋体" w:cs="宋体"/>
                <w:color w:val="000000"/>
                <w:kern w:val="0"/>
                <w:sz w:val="20"/>
                <w:szCs w:val="20"/>
              </w:rPr>
              <w:t>：万元</w:t>
            </w:r>
          </w:p>
        </w:tc>
      </w:tr>
      <w:tr w14:paraId="7F207363">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000000" w:sz="4" w:space="0"/>
              <w:bottom w:val="single" w:color="auto" w:sz="4" w:space="0"/>
              <w:right w:val="single" w:color="000000" w:sz="4" w:space="0"/>
            </w:tcBorders>
            <w:tcMar>
              <w:top w:w="15" w:type="dxa"/>
              <w:left w:w="15" w:type="dxa"/>
              <w:right w:w="15" w:type="dxa"/>
            </w:tcMar>
            <w:vAlign w:val="center"/>
          </w:tcPr>
          <w:p w14:paraId="37DC0790">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预算数</w:t>
            </w:r>
          </w:p>
        </w:tc>
      </w:tr>
      <w:tr w14:paraId="35E4956F">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tcMar>
              <w:top w:w="15" w:type="dxa"/>
              <w:left w:w="15" w:type="dxa"/>
              <w:right w:w="15" w:type="dxa"/>
            </w:tcMar>
            <w:vAlign w:val="center"/>
          </w:tcPr>
          <w:p w14:paraId="7AD5FBC7">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合计</w:t>
            </w:r>
          </w:p>
        </w:tc>
        <w:tc>
          <w:tcPr>
            <w:tcW w:w="1686" w:type="dxa"/>
            <w:vMerge w:val="restart"/>
            <w:tcBorders>
              <w:top w:val="single" w:color="auto" w:sz="4" w:space="0"/>
              <w:left w:val="nil"/>
              <w:bottom w:val="single" w:color="000000" w:sz="4" w:space="0"/>
              <w:right w:val="single" w:color="000000" w:sz="4" w:space="0"/>
            </w:tcBorders>
            <w:tcMar>
              <w:top w:w="15" w:type="dxa"/>
              <w:left w:w="15" w:type="dxa"/>
              <w:right w:w="15" w:type="dxa"/>
            </w:tcMar>
            <w:vAlign w:val="center"/>
          </w:tcPr>
          <w:p w14:paraId="15061B3B">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因公出国（境）费</w:t>
            </w:r>
          </w:p>
        </w:tc>
        <w:tc>
          <w:tcPr>
            <w:tcW w:w="4695" w:type="dxa"/>
            <w:gridSpan w:val="3"/>
            <w:tcBorders>
              <w:top w:val="single" w:color="auto" w:sz="4" w:space="0"/>
              <w:left w:val="nil"/>
              <w:bottom w:val="single" w:color="000000" w:sz="4" w:space="0"/>
              <w:right w:val="single" w:color="000000" w:sz="4" w:space="0"/>
            </w:tcBorders>
            <w:tcMar>
              <w:top w:w="15" w:type="dxa"/>
              <w:left w:w="15" w:type="dxa"/>
              <w:right w:w="15" w:type="dxa"/>
            </w:tcMar>
            <w:vAlign w:val="center"/>
          </w:tcPr>
          <w:p w14:paraId="40792344">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公务用车购置及运行费</w:t>
            </w:r>
          </w:p>
        </w:tc>
        <w:tc>
          <w:tcPr>
            <w:tcW w:w="1572" w:type="dxa"/>
            <w:vMerge w:val="restart"/>
            <w:tcBorders>
              <w:top w:val="single" w:color="auto" w:sz="4" w:space="0"/>
              <w:left w:val="nil"/>
              <w:bottom w:val="single" w:color="000000" w:sz="4" w:space="0"/>
              <w:right w:val="single" w:color="auto" w:sz="4" w:space="0"/>
            </w:tcBorders>
            <w:tcMar>
              <w:top w:w="15" w:type="dxa"/>
              <w:left w:w="15" w:type="dxa"/>
              <w:right w:w="15" w:type="dxa"/>
            </w:tcMar>
            <w:vAlign w:val="center"/>
          </w:tcPr>
          <w:p w14:paraId="24CC6D16">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公务接待费</w:t>
            </w:r>
          </w:p>
        </w:tc>
      </w:tr>
      <w:tr w14:paraId="076CF40D">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tcMar>
              <w:top w:w="15" w:type="dxa"/>
              <w:left w:w="15" w:type="dxa"/>
              <w:right w:w="15" w:type="dxa"/>
            </w:tcMar>
            <w:vAlign w:val="center"/>
          </w:tcPr>
          <w:p w14:paraId="4CDA3EA1">
            <w:pPr>
              <w:jc w:val="center"/>
              <w:rPr>
                <w:rFonts w:ascii="宋体" w:cs="Times New Roman"/>
                <w:color w:val="000000"/>
                <w:sz w:val="22"/>
                <w:szCs w:val="22"/>
              </w:rPr>
            </w:pPr>
          </w:p>
        </w:tc>
        <w:tc>
          <w:tcPr>
            <w:tcW w:w="1686" w:type="dxa"/>
            <w:vMerge w:val="continue"/>
            <w:tcBorders>
              <w:top w:val="nil"/>
              <w:left w:val="nil"/>
              <w:bottom w:val="single" w:color="000000" w:sz="4" w:space="0"/>
              <w:right w:val="single" w:color="000000" w:sz="4" w:space="0"/>
            </w:tcBorders>
            <w:tcMar>
              <w:top w:w="15" w:type="dxa"/>
              <w:left w:w="15" w:type="dxa"/>
              <w:right w:w="15" w:type="dxa"/>
            </w:tcMar>
            <w:vAlign w:val="center"/>
          </w:tcPr>
          <w:p w14:paraId="31099F55">
            <w:pPr>
              <w:jc w:val="center"/>
              <w:rPr>
                <w:rFonts w:ascii="宋体" w:cs="Times New Roman"/>
                <w:color w:val="000000"/>
                <w:sz w:val="22"/>
                <w:szCs w:val="22"/>
              </w:rPr>
            </w:pP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14:paraId="3E4186FD">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小计</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14:paraId="66DE5617">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公务用车购置费</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14:paraId="310567B6">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公务用车运行费</w:t>
            </w:r>
          </w:p>
        </w:tc>
        <w:tc>
          <w:tcPr>
            <w:tcW w:w="1572" w:type="dxa"/>
            <w:vMerge w:val="continue"/>
            <w:tcBorders>
              <w:top w:val="nil"/>
              <w:left w:val="nil"/>
              <w:bottom w:val="single" w:color="000000" w:sz="4" w:space="0"/>
              <w:right w:val="single" w:color="auto" w:sz="4" w:space="0"/>
            </w:tcBorders>
            <w:tcMar>
              <w:top w:w="15" w:type="dxa"/>
              <w:left w:w="15" w:type="dxa"/>
              <w:right w:w="15" w:type="dxa"/>
            </w:tcMar>
            <w:vAlign w:val="center"/>
          </w:tcPr>
          <w:p w14:paraId="00024086">
            <w:pPr>
              <w:jc w:val="center"/>
              <w:rPr>
                <w:rFonts w:ascii="宋体" w:cs="Times New Roman"/>
                <w:color w:val="000000"/>
                <w:sz w:val="22"/>
                <w:szCs w:val="22"/>
              </w:rPr>
            </w:pPr>
          </w:p>
        </w:tc>
      </w:tr>
      <w:tr w14:paraId="6A4A890F">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tcMar>
              <w:top w:w="15" w:type="dxa"/>
              <w:left w:w="15" w:type="dxa"/>
              <w:right w:w="15" w:type="dxa"/>
            </w:tcMar>
            <w:vAlign w:val="center"/>
          </w:tcPr>
          <w:p w14:paraId="63E9692D">
            <w:pPr>
              <w:widowControl/>
              <w:jc w:val="center"/>
              <w:textAlignment w:val="center"/>
              <w:rPr>
                <w:rFonts w:ascii="宋体" w:cs="Times New Roman"/>
                <w:color w:val="000000"/>
                <w:sz w:val="22"/>
                <w:szCs w:val="22"/>
              </w:rPr>
            </w:pPr>
            <w:r>
              <w:rPr>
                <w:rFonts w:ascii="宋体" w:hAnsi="宋体" w:cs="宋体"/>
                <w:color w:val="000000"/>
                <w:kern w:val="0"/>
                <w:sz w:val="22"/>
                <w:szCs w:val="22"/>
              </w:rPr>
              <w:t>1</w:t>
            </w:r>
          </w:p>
        </w:tc>
        <w:tc>
          <w:tcPr>
            <w:tcW w:w="1686" w:type="dxa"/>
            <w:tcBorders>
              <w:top w:val="nil"/>
              <w:left w:val="nil"/>
              <w:bottom w:val="single" w:color="000000" w:sz="4" w:space="0"/>
              <w:right w:val="single" w:color="000000" w:sz="4" w:space="0"/>
            </w:tcBorders>
            <w:tcMar>
              <w:top w:w="15" w:type="dxa"/>
              <w:left w:w="15" w:type="dxa"/>
              <w:right w:w="15" w:type="dxa"/>
            </w:tcMar>
            <w:vAlign w:val="center"/>
          </w:tcPr>
          <w:p w14:paraId="6A67CEA2">
            <w:pPr>
              <w:widowControl/>
              <w:jc w:val="center"/>
              <w:textAlignment w:val="center"/>
              <w:rPr>
                <w:rFonts w:ascii="宋体" w:cs="Times New Roman"/>
                <w:color w:val="000000"/>
                <w:sz w:val="22"/>
                <w:szCs w:val="22"/>
              </w:rPr>
            </w:pPr>
            <w:r>
              <w:rPr>
                <w:rFonts w:ascii="宋体" w:hAnsi="宋体" w:cs="宋体"/>
                <w:color w:val="000000"/>
                <w:kern w:val="0"/>
                <w:sz w:val="22"/>
                <w:szCs w:val="22"/>
              </w:rPr>
              <w:t>2</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14:paraId="583F79C3">
            <w:pPr>
              <w:widowControl/>
              <w:jc w:val="center"/>
              <w:textAlignment w:val="center"/>
              <w:rPr>
                <w:rFonts w:ascii="宋体" w:cs="Times New Roman"/>
                <w:color w:val="000000"/>
                <w:sz w:val="22"/>
                <w:szCs w:val="22"/>
              </w:rPr>
            </w:pPr>
            <w:r>
              <w:rPr>
                <w:rFonts w:ascii="宋体" w:hAnsi="宋体" w:cs="宋体"/>
                <w:color w:val="000000"/>
                <w:kern w:val="0"/>
                <w:sz w:val="22"/>
                <w:szCs w:val="22"/>
              </w:rPr>
              <w:t>3</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14:paraId="1083CEF7">
            <w:pPr>
              <w:widowControl/>
              <w:jc w:val="center"/>
              <w:textAlignment w:val="center"/>
              <w:rPr>
                <w:rFonts w:ascii="宋体" w:cs="Times New Roman"/>
                <w:color w:val="000000"/>
                <w:sz w:val="22"/>
                <w:szCs w:val="22"/>
              </w:rPr>
            </w:pPr>
            <w:r>
              <w:rPr>
                <w:rFonts w:ascii="宋体" w:hAnsi="宋体" w:cs="宋体"/>
                <w:color w:val="000000"/>
                <w:kern w:val="0"/>
                <w:sz w:val="22"/>
                <w:szCs w:val="22"/>
              </w:rPr>
              <w:t>4</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14:paraId="7071C566">
            <w:pPr>
              <w:widowControl/>
              <w:jc w:val="center"/>
              <w:textAlignment w:val="center"/>
              <w:rPr>
                <w:rFonts w:ascii="宋体" w:cs="Times New Roman"/>
                <w:color w:val="000000"/>
                <w:sz w:val="22"/>
                <w:szCs w:val="22"/>
              </w:rPr>
            </w:pPr>
            <w:r>
              <w:rPr>
                <w:rFonts w:ascii="宋体" w:hAnsi="宋体" w:cs="宋体"/>
                <w:color w:val="000000"/>
                <w:kern w:val="0"/>
                <w:sz w:val="22"/>
                <w:szCs w:val="22"/>
              </w:rPr>
              <w:t>5</w:t>
            </w:r>
          </w:p>
        </w:tc>
        <w:tc>
          <w:tcPr>
            <w:tcW w:w="1572" w:type="dxa"/>
            <w:tcBorders>
              <w:top w:val="nil"/>
              <w:left w:val="nil"/>
              <w:bottom w:val="single" w:color="000000" w:sz="4" w:space="0"/>
              <w:right w:val="single" w:color="auto" w:sz="4" w:space="0"/>
            </w:tcBorders>
            <w:tcMar>
              <w:top w:w="15" w:type="dxa"/>
              <w:left w:w="15" w:type="dxa"/>
              <w:right w:w="15" w:type="dxa"/>
            </w:tcMar>
            <w:vAlign w:val="center"/>
          </w:tcPr>
          <w:p w14:paraId="3DDA6029">
            <w:pPr>
              <w:widowControl/>
              <w:jc w:val="center"/>
              <w:textAlignment w:val="center"/>
              <w:rPr>
                <w:rFonts w:ascii="宋体" w:cs="Times New Roman"/>
                <w:color w:val="000000"/>
                <w:sz w:val="22"/>
                <w:szCs w:val="22"/>
              </w:rPr>
            </w:pPr>
            <w:r>
              <w:rPr>
                <w:rFonts w:ascii="宋体" w:hAnsi="宋体" w:cs="宋体"/>
                <w:color w:val="000000"/>
                <w:kern w:val="0"/>
                <w:sz w:val="22"/>
                <w:szCs w:val="22"/>
              </w:rPr>
              <w:t>6</w:t>
            </w:r>
          </w:p>
        </w:tc>
      </w:tr>
      <w:tr w14:paraId="6E061174">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noWrap/>
            <w:tcMar>
              <w:top w:w="15" w:type="dxa"/>
              <w:left w:w="15" w:type="dxa"/>
              <w:right w:w="15" w:type="dxa"/>
            </w:tcMar>
            <w:vAlign w:val="center"/>
          </w:tcPr>
          <w:p w14:paraId="0166317B">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33.80</w:t>
            </w:r>
          </w:p>
        </w:tc>
        <w:tc>
          <w:tcPr>
            <w:tcW w:w="1686" w:type="dxa"/>
            <w:tcBorders>
              <w:top w:val="nil"/>
              <w:left w:val="nil"/>
              <w:bottom w:val="single" w:color="000000" w:sz="4" w:space="0"/>
              <w:right w:val="single" w:color="000000" w:sz="4" w:space="0"/>
            </w:tcBorders>
            <w:noWrap/>
            <w:tcMar>
              <w:top w:w="15" w:type="dxa"/>
              <w:left w:w="15" w:type="dxa"/>
              <w:right w:w="15" w:type="dxa"/>
            </w:tcMar>
            <w:vAlign w:val="center"/>
          </w:tcPr>
          <w:p w14:paraId="45ACD61F">
            <w:pPr>
              <w:keepNext w:val="0"/>
              <w:keepLines w:val="0"/>
              <w:widowControl/>
              <w:suppressLineNumbers w:val="0"/>
              <w:jc w:val="right"/>
              <w:textAlignment w:val="center"/>
              <w:rPr>
                <w:rFonts w:ascii="宋体" w:cs="Times New Roman"/>
                <w:color w:val="000000"/>
                <w:sz w:val="22"/>
                <w:szCs w:val="22"/>
              </w:rPr>
            </w:pPr>
          </w:p>
        </w:tc>
        <w:tc>
          <w:tcPr>
            <w:tcW w:w="1565" w:type="dxa"/>
            <w:tcBorders>
              <w:top w:val="nil"/>
              <w:left w:val="nil"/>
              <w:bottom w:val="single" w:color="000000" w:sz="4" w:space="0"/>
              <w:right w:val="single" w:color="000000" w:sz="4" w:space="0"/>
            </w:tcBorders>
            <w:noWrap/>
            <w:tcMar>
              <w:top w:w="15" w:type="dxa"/>
              <w:left w:w="15" w:type="dxa"/>
              <w:right w:w="15" w:type="dxa"/>
            </w:tcMar>
            <w:vAlign w:val="center"/>
          </w:tcPr>
          <w:p w14:paraId="2544BE7E">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28.80</w:t>
            </w:r>
          </w:p>
        </w:tc>
        <w:tc>
          <w:tcPr>
            <w:tcW w:w="1565" w:type="dxa"/>
            <w:tcBorders>
              <w:top w:val="nil"/>
              <w:left w:val="nil"/>
              <w:bottom w:val="single" w:color="000000" w:sz="4" w:space="0"/>
              <w:right w:val="single" w:color="000000" w:sz="4" w:space="0"/>
            </w:tcBorders>
            <w:noWrap/>
            <w:tcMar>
              <w:top w:w="15" w:type="dxa"/>
              <w:left w:w="15" w:type="dxa"/>
              <w:right w:w="15" w:type="dxa"/>
            </w:tcMar>
            <w:vAlign w:val="center"/>
          </w:tcPr>
          <w:p w14:paraId="1487E2F3">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18.00</w:t>
            </w:r>
          </w:p>
        </w:tc>
        <w:tc>
          <w:tcPr>
            <w:tcW w:w="1565" w:type="dxa"/>
            <w:tcBorders>
              <w:top w:val="nil"/>
              <w:left w:val="nil"/>
              <w:bottom w:val="single" w:color="000000" w:sz="4" w:space="0"/>
              <w:right w:val="single" w:color="000000" w:sz="4" w:space="0"/>
            </w:tcBorders>
            <w:noWrap/>
            <w:tcMar>
              <w:top w:w="15" w:type="dxa"/>
              <w:left w:w="15" w:type="dxa"/>
              <w:right w:w="15" w:type="dxa"/>
            </w:tcMar>
            <w:vAlign w:val="center"/>
          </w:tcPr>
          <w:p w14:paraId="6CF09988">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10.80</w:t>
            </w:r>
          </w:p>
        </w:tc>
        <w:tc>
          <w:tcPr>
            <w:tcW w:w="1572" w:type="dxa"/>
            <w:tcBorders>
              <w:top w:val="nil"/>
              <w:left w:val="nil"/>
              <w:bottom w:val="single" w:color="000000" w:sz="4" w:space="0"/>
              <w:right w:val="single" w:color="auto" w:sz="4" w:space="0"/>
            </w:tcBorders>
            <w:noWrap/>
            <w:tcMar>
              <w:top w:w="15" w:type="dxa"/>
              <w:left w:w="15" w:type="dxa"/>
              <w:right w:w="15" w:type="dxa"/>
            </w:tcMar>
            <w:vAlign w:val="center"/>
          </w:tcPr>
          <w:p w14:paraId="6DA8F9CC">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5.00</w:t>
            </w:r>
          </w:p>
        </w:tc>
      </w:tr>
      <w:tr w14:paraId="7E1B16A9">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auto" w:sz="4" w:space="0"/>
              <w:bottom w:val="single" w:color="auto" w:sz="4" w:space="0"/>
              <w:right w:val="single" w:color="auto" w:sz="4" w:space="0"/>
            </w:tcBorders>
            <w:tcMar>
              <w:top w:w="15" w:type="dxa"/>
              <w:left w:w="15" w:type="dxa"/>
              <w:right w:w="15" w:type="dxa"/>
            </w:tcMar>
            <w:vAlign w:val="center"/>
          </w:tcPr>
          <w:p w14:paraId="3E095A66">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决算数</w:t>
            </w:r>
          </w:p>
        </w:tc>
      </w:tr>
      <w:tr w14:paraId="0FA4A958">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tcMar>
              <w:top w:w="15" w:type="dxa"/>
              <w:left w:w="15" w:type="dxa"/>
              <w:right w:w="15" w:type="dxa"/>
            </w:tcMar>
            <w:vAlign w:val="center"/>
          </w:tcPr>
          <w:p w14:paraId="57850E1C">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合计</w:t>
            </w:r>
          </w:p>
        </w:tc>
        <w:tc>
          <w:tcPr>
            <w:tcW w:w="1686" w:type="dxa"/>
            <w:vMerge w:val="restart"/>
            <w:tcBorders>
              <w:top w:val="single" w:color="auto" w:sz="4" w:space="0"/>
              <w:left w:val="nil"/>
              <w:bottom w:val="single" w:color="000000" w:sz="4" w:space="0"/>
              <w:right w:val="single" w:color="000000" w:sz="4" w:space="0"/>
            </w:tcBorders>
            <w:tcMar>
              <w:top w:w="15" w:type="dxa"/>
              <w:left w:w="15" w:type="dxa"/>
              <w:right w:w="15" w:type="dxa"/>
            </w:tcMar>
            <w:vAlign w:val="center"/>
          </w:tcPr>
          <w:p w14:paraId="37DEE822">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因公出国（境）费</w:t>
            </w:r>
          </w:p>
        </w:tc>
        <w:tc>
          <w:tcPr>
            <w:tcW w:w="4695" w:type="dxa"/>
            <w:gridSpan w:val="3"/>
            <w:tcBorders>
              <w:top w:val="single" w:color="auto" w:sz="4" w:space="0"/>
              <w:left w:val="nil"/>
              <w:bottom w:val="single" w:color="000000" w:sz="4" w:space="0"/>
              <w:right w:val="single" w:color="000000" w:sz="4" w:space="0"/>
            </w:tcBorders>
            <w:tcMar>
              <w:top w:w="15" w:type="dxa"/>
              <w:left w:w="15" w:type="dxa"/>
              <w:right w:w="15" w:type="dxa"/>
            </w:tcMar>
            <w:vAlign w:val="center"/>
          </w:tcPr>
          <w:p w14:paraId="29AD248B">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公务用车购置及运行费</w:t>
            </w:r>
          </w:p>
        </w:tc>
        <w:tc>
          <w:tcPr>
            <w:tcW w:w="1572" w:type="dxa"/>
            <w:vMerge w:val="restart"/>
            <w:tcBorders>
              <w:top w:val="single" w:color="auto" w:sz="4" w:space="0"/>
              <w:left w:val="nil"/>
              <w:bottom w:val="single" w:color="000000" w:sz="4" w:space="0"/>
              <w:right w:val="single" w:color="auto" w:sz="4" w:space="0"/>
            </w:tcBorders>
            <w:tcMar>
              <w:top w:w="15" w:type="dxa"/>
              <w:left w:w="15" w:type="dxa"/>
              <w:right w:w="15" w:type="dxa"/>
            </w:tcMar>
            <w:vAlign w:val="center"/>
          </w:tcPr>
          <w:p w14:paraId="6E70E0DF">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公务接待费</w:t>
            </w:r>
          </w:p>
        </w:tc>
      </w:tr>
      <w:tr w14:paraId="243A7C60">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tcMar>
              <w:top w:w="15" w:type="dxa"/>
              <w:left w:w="15" w:type="dxa"/>
              <w:right w:w="15" w:type="dxa"/>
            </w:tcMar>
            <w:vAlign w:val="center"/>
          </w:tcPr>
          <w:p w14:paraId="65EE21EB">
            <w:pPr>
              <w:jc w:val="center"/>
              <w:rPr>
                <w:rFonts w:ascii="宋体" w:cs="Times New Roman"/>
                <w:color w:val="000000"/>
                <w:sz w:val="22"/>
                <w:szCs w:val="22"/>
              </w:rPr>
            </w:pPr>
          </w:p>
        </w:tc>
        <w:tc>
          <w:tcPr>
            <w:tcW w:w="1686" w:type="dxa"/>
            <w:vMerge w:val="continue"/>
            <w:tcBorders>
              <w:top w:val="nil"/>
              <w:left w:val="nil"/>
              <w:bottom w:val="single" w:color="000000" w:sz="4" w:space="0"/>
              <w:right w:val="single" w:color="000000" w:sz="4" w:space="0"/>
            </w:tcBorders>
            <w:tcMar>
              <w:top w:w="15" w:type="dxa"/>
              <w:left w:w="15" w:type="dxa"/>
              <w:right w:w="15" w:type="dxa"/>
            </w:tcMar>
            <w:vAlign w:val="center"/>
          </w:tcPr>
          <w:p w14:paraId="42693AD0">
            <w:pPr>
              <w:jc w:val="center"/>
              <w:rPr>
                <w:rFonts w:ascii="宋体" w:cs="Times New Roman"/>
                <w:color w:val="000000"/>
                <w:sz w:val="22"/>
                <w:szCs w:val="22"/>
              </w:rPr>
            </w:pP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14:paraId="0979DD3F">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小计</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14:paraId="1F057C8B">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公务用车购置费</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14:paraId="2BEC7335">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公务用车运行费</w:t>
            </w:r>
          </w:p>
        </w:tc>
        <w:tc>
          <w:tcPr>
            <w:tcW w:w="1572" w:type="dxa"/>
            <w:vMerge w:val="continue"/>
            <w:tcBorders>
              <w:top w:val="nil"/>
              <w:left w:val="nil"/>
              <w:bottom w:val="single" w:color="000000" w:sz="4" w:space="0"/>
              <w:right w:val="single" w:color="auto" w:sz="4" w:space="0"/>
            </w:tcBorders>
            <w:tcMar>
              <w:top w:w="15" w:type="dxa"/>
              <w:left w:w="15" w:type="dxa"/>
              <w:right w:w="15" w:type="dxa"/>
            </w:tcMar>
            <w:vAlign w:val="center"/>
          </w:tcPr>
          <w:p w14:paraId="1FEEE925">
            <w:pPr>
              <w:jc w:val="center"/>
              <w:rPr>
                <w:rFonts w:ascii="宋体" w:cs="Times New Roman"/>
                <w:color w:val="000000"/>
                <w:sz w:val="22"/>
                <w:szCs w:val="22"/>
              </w:rPr>
            </w:pPr>
          </w:p>
        </w:tc>
      </w:tr>
      <w:tr w14:paraId="4CF67F06">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tcMar>
              <w:top w:w="15" w:type="dxa"/>
              <w:left w:w="15" w:type="dxa"/>
              <w:right w:w="15" w:type="dxa"/>
            </w:tcMar>
            <w:vAlign w:val="center"/>
          </w:tcPr>
          <w:p w14:paraId="1EC89FC2">
            <w:pPr>
              <w:widowControl/>
              <w:jc w:val="center"/>
              <w:textAlignment w:val="center"/>
              <w:rPr>
                <w:rFonts w:ascii="宋体" w:cs="Times New Roman"/>
                <w:color w:val="000000"/>
                <w:sz w:val="22"/>
                <w:szCs w:val="22"/>
              </w:rPr>
            </w:pPr>
            <w:r>
              <w:rPr>
                <w:rFonts w:ascii="宋体" w:hAnsi="宋体" w:cs="宋体"/>
                <w:color w:val="000000"/>
                <w:kern w:val="0"/>
                <w:sz w:val="22"/>
                <w:szCs w:val="22"/>
              </w:rPr>
              <w:t>7</w:t>
            </w:r>
          </w:p>
        </w:tc>
        <w:tc>
          <w:tcPr>
            <w:tcW w:w="1686" w:type="dxa"/>
            <w:tcBorders>
              <w:top w:val="nil"/>
              <w:left w:val="nil"/>
              <w:bottom w:val="single" w:color="000000" w:sz="4" w:space="0"/>
              <w:right w:val="single" w:color="000000" w:sz="4" w:space="0"/>
            </w:tcBorders>
            <w:tcMar>
              <w:top w:w="15" w:type="dxa"/>
              <w:left w:w="15" w:type="dxa"/>
              <w:right w:w="15" w:type="dxa"/>
            </w:tcMar>
            <w:vAlign w:val="center"/>
          </w:tcPr>
          <w:p w14:paraId="18D11AC4">
            <w:pPr>
              <w:widowControl/>
              <w:jc w:val="center"/>
              <w:textAlignment w:val="center"/>
              <w:rPr>
                <w:rFonts w:ascii="宋体" w:cs="Times New Roman"/>
                <w:color w:val="000000"/>
                <w:sz w:val="22"/>
                <w:szCs w:val="22"/>
              </w:rPr>
            </w:pPr>
            <w:r>
              <w:rPr>
                <w:rFonts w:ascii="宋体" w:hAnsi="宋体" w:cs="宋体"/>
                <w:color w:val="000000"/>
                <w:kern w:val="0"/>
                <w:sz w:val="22"/>
                <w:szCs w:val="22"/>
              </w:rPr>
              <w:t>8</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14:paraId="4D274882">
            <w:pPr>
              <w:widowControl/>
              <w:jc w:val="center"/>
              <w:textAlignment w:val="center"/>
              <w:rPr>
                <w:rFonts w:ascii="宋体" w:cs="Times New Roman"/>
                <w:color w:val="000000"/>
                <w:sz w:val="22"/>
                <w:szCs w:val="22"/>
              </w:rPr>
            </w:pPr>
            <w:r>
              <w:rPr>
                <w:rFonts w:ascii="宋体" w:hAnsi="宋体" w:cs="宋体"/>
                <w:color w:val="000000"/>
                <w:kern w:val="0"/>
                <w:sz w:val="22"/>
                <w:szCs w:val="22"/>
              </w:rPr>
              <w:t>9</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14:paraId="3895A902">
            <w:pPr>
              <w:widowControl/>
              <w:jc w:val="center"/>
              <w:textAlignment w:val="center"/>
              <w:rPr>
                <w:rFonts w:ascii="宋体" w:cs="Times New Roman"/>
                <w:color w:val="000000"/>
                <w:sz w:val="22"/>
                <w:szCs w:val="22"/>
              </w:rPr>
            </w:pPr>
            <w:r>
              <w:rPr>
                <w:rFonts w:ascii="宋体" w:hAnsi="宋体" w:cs="宋体"/>
                <w:color w:val="000000"/>
                <w:kern w:val="0"/>
                <w:sz w:val="22"/>
                <w:szCs w:val="22"/>
              </w:rPr>
              <w:t>10</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14:paraId="12E2A438">
            <w:pPr>
              <w:widowControl/>
              <w:jc w:val="center"/>
              <w:textAlignment w:val="center"/>
              <w:rPr>
                <w:rFonts w:ascii="宋体" w:cs="Times New Roman"/>
                <w:color w:val="000000"/>
                <w:sz w:val="22"/>
                <w:szCs w:val="22"/>
              </w:rPr>
            </w:pPr>
            <w:r>
              <w:rPr>
                <w:rFonts w:ascii="宋体" w:hAnsi="宋体" w:cs="宋体"/>
                <w:color w:val="000000"/>
                <w:kern w:val="0"/>
                <w:sz w:val="22"/>
                <w:szCs w:val="22"/>
              </w:rPr>
              <w:t>11</w:t>
            </w:r>
          </w:p>
        </w:tc>
        <w:tc>
          <w:tcPr>
            <w:tcW w:w="1572" w:type="dxa"/>
            <w:tcBorders>
              <w:top w:val="nil"/>
              <w:left w:val="nil"/>
              <w:bottom w:val="single" w:color="000000" w:sz="4" w:space="0"/>
              <w:right w:val="single" w:color="auto" w:sz="4" w:space="0"/>
            </w:tcBorders>
            <w:tcMar>
              <w:top w:w="15" w:type="dxa"/>
              <w:left w:w="15" w:type="dxa"/>
              <w:right w:w="15" w:type="dxa"/>
            </w:tcMar>
            <w:vAlign w:val="center"/>
          </w:tcPr>
          <w:p w14:paraId="5AFBD1CD">
            <w:pPr>
              <w:widowControl/>
              <w:jc w:val="center"/>
              <w:textAlignment w:val="center"/>
              <w:rPr>
                <w:rFonts w:ascii="宋体" w:cs="Times New Roman"/>
                <w:color w:val="000000"/>
                <w:sz w:val="22"/>
                <w:szCs w:val="22"/>
              </w:rPr>
            </w:pPr>
            <w:r>
              <w:rPr>
                <w:rFonts w:ascii="宋体" w:hAnsi="宋体" w:cs="宋体"/>
                <w:color w:val="000000"/>
                <w:kern w:val="0"/>
                <w:sz w:val="22"/>
                <w:szCs w:val="22"/>
              </w:rPr>
              <w:t>12</w:t>
            </w:r>
          </w:p>
        </w:tc>
      </w:tr>
      <w:tr w14:paraId="1625B64D">
        <w:tblPrEx>
          <w:tblCellMar>
            <w:top w:w="0" w:type="dxa"/>
            <w:left w:w="0" w:type="dxa"/>
            <w:bottom w:w="0" w:type="dxa"/>
            <w:right w:w="0" w:type="dxa"/>
          </w:tblCellMar>
        </w:tblPrEx>
        <w:trPr>
          <w:trHeight w:val="447" w:hRule="atLeast"/>
          <w:jc w:val="center"/>
        </w:trPr>
        <w:tc>
          <w:tcPr>
            <w:tcW w:w="1267" w:type="dxa"/>
            <w:tcBorders>
              <w:top w:val="nil"/>
              <w:left w:val="single" w:color="auto" w:sz="4" w:space="0"/>
              <w:bottom w:val="single" w:color="auto" w:sz="4" w:space="0"/>
              <w:right w:val="single" w:color="000000" w:sz="4" w:space="0"/>
            </w:tcBorders>
            <w:noWrap/>
            <w:tcMar>
              <w:top w:w="15" w:type="dxa"/>
              <w:left w:w="15" w:type="dxa"/>
              <w:right w:w="15" w:type="dxa"/>
            </w:tcMar>
            <w:vAlign w:val="center"/>
          </w:tcPr>
          <w:p w14:paraId="6BA4A2CE">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23.56</w:t>
            </w:r>
          </w:p>
        </w:tc>
        <w:tc>
          <w:tcPr>
            <w:tcW w:w="1686" w:type="dxa"/>
            <w:tcBorders>
              <w:top w:val="nil"/>
              <w:left w:val="nil"/>
              <w:bottom w:val="single" w:color="auto" w:sz="4" w:space="0"/>
              <w:right w:val="single" w:color="000000" w:sz="4" w:space="0"/>
            </w:tcBorders>
            <w:noWrap/>
            <w:tcMar>
              <w:top w:w="15" w:type="dxa"/>
              <w:left w:w="15" w:type="dxa"/>
              <w:right w:w="15" w:type="dxa"/>
            </w:tcMar>
            <w:vAlign w:val="center"/>
          </w:tcPr>
          <w:p w14:paraId="000EFE3F">
            <w:pPr>
              <w:keepNext w:val="0"/>
              <w:keepLines w:val="0"/>
              <w:widowControl/>
              <w:suppressLineNumbers w:val="0"/>
              <w:jc w:val="right"/>
              <w:textAlignment w:val="center"/>
              <w:rPr>
                <w:rFonts w:ascii="宋体" w:cs="Times New Roman"/>
                <w:color w:val="000000"/>
                <w:sz w:val="22"/>
                <w:szCs w:val="22"/>
              </w:rPr>
            </w:pPr>
          </w:p>
        </w:tc>
        <w:tc>
          <w:tcPr>
            <w:tcW w:w="1565" w:type="dxa"/>
            <w:tcBorders>
              <w:top w:val="nil"/>
              <w:left w:val="nil"/>
              <w:bottom w:val="single" w:color="auto" w:sz="4" w:space="0"/>
              <w:right w:val="single" w:color="000000" w:sz="4" w:space="0"/>
            </w:tcBorders>
            <w:noWrap/>
            <w:tcMar>
              <w:top w:w="15" w:type="dxa"/>
              <w:left w:w="15" w:type="dxa"/>
              <w:right w:w="15" w:type="dxa"/>
            </w:tcMar>
            <w:vAlign w:val="center"/>
          </w:tcPr>
          <w:p w14:paraId="7B3619B1">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23.56</w:t>
            </w:r>
          </w:p>
        </w:tc>
        <w:tc>
          <w:tcPr>
            <w:tcW w:w="1565" w:type="dxa"/>
            <w:tcBorders>
              <w:top w:val="nil"/>
              <w:left w:val="nil"/>
              <w:bottom w:val="single" w:color="auto" w:sz="4" w:space="0"/>
              <w:right w:val="single" w:color="000000" w:sz="4" w:space="0"/>
            </w:tcBorders>
            <w:noWrap/>
            <w:tcMar>
              <w:top w:w="15" w:type="dxa"/>
              <w:left w:w="15" w:type="dxa"/>
              <w:right w:w="15" w:type="dxa"/>
            </w:tcMar>
            <w:vAlign w:val="center"/>
          </w:tcPr>
          <w:p w14:paraId="092E3986">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18.00</w:t>
            </w:r>
          </w:p>
        </w:tc>
        <w:tc>
          <w:tcPr>
            <w:tcW w:w="1565" w:type="dxa"/>
            <w:tcBorders>
              <w:top w:val="nil"/>
              <w:left w:val="nil"/>
              <w:bottom w:val="single" w:color="auto" w:sz="4" w:space="0"/>
              <w:right w:val="single" w:color="000000" w:sz="4" w:space="0"/>
            </w:tcBorders>
            <w:noWrap/>
            <w:tcMar>
              <w:top w:w="15" w:type="dxa"/>
              <w:left w:w="15" w:type="dxa"/>
              <w:right w:w="15" w:type="dxa"/>
            </w:tcMar>
            <w:vAlign w:val="center"/>
          </w:tcPr>
          <w:p w14:paraId="484FF276">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5.56</w:t>
            </w:r>
          </w:p>
        </w:tc>
        <w:tc>
          <w:tcPr>
            <w:tcW w:w="1572" w:type="dxa"/>
            <w:tcBorders>
              <w:top w:val="nil"/>
              <w:left w:val="nil"/>
              <w:bottom w:val="single" w:color="auto" w:sz="4" w:space="0"/>
              <w:right w:val="single" w:color="auto" w:sz="4" w:space="0"/>
            </w:tcBorders>
            <w:noWrap/>
            <w:tcMar>
              <w:top w:w="15" w:type="dxa"/>
              <w:left w:w="15" w:type="dxa"/>
              <w:right w:w="15" w:type="dxa"/>
            </w:tcMar>
            <w:vAlign w:val="center"/>
          </w:tcPr>
          <w:p w14:paraId="277EDBDF">
            <w:pPr>
              <w:keepNext w:val="0"/>
              <w:keepLines w:val="0"/>
              <w:widowControl/>
              <w:suppressLineNumbers w:val="0"/>
              <w:jc w:val="right"/>
              <w:textAlignment w:val="center"/>
              <w:rPr>
                <w:rFonts w:ascii="宋体" w:cs="Times New Roman"/>
                <w:color w:val="000000"/>
                <w:sz w:val="22"/>
                <w:szCs w:val="22"/>
              </w:rPr>
            </w:pPr>
          </w:p>
        </w:tc>
      </w:tr>
    </w:tbl>
    <w:p w14:paraId="68DEB4E9">
      <w:pPr>
        <w:rPr>
          <w:rFonts w:cs="Times New Roman"/>
        </w:rPr>
      </w:pPr>
      <w:r>
        <w:rPr>
          <w:rFonts w:hint="eastAsia" w:ascii="宋体" w:hAnsi="宋体" w:cs="宋体"/>
        </w:rPr>
        <w:t>注：本表反映</w:t>
      </w:r>
      <w:r>
        <w:rPr>
          <w:rFonts w:hint="eastAsia" w:ascii="宋体" w:hAnsi="宋体" w:cs="宋体"/>
          <w:lang w:eastAsia="zh-CN"/>
        </w:rPr>
        <w:t>部门</w:t>
      </w:r>
      <w:r>
        <w:rPr>
          <w:rFonts w:hint="eastAsia" w:ascii="宋体" w:hAnsi="宋体" w:cs="宋体"/>
        </w:rPr>
        <w:t>本年度“三公”经费支出预决算情况。其中：预算数为“三公”经费</w:t>
      </w:r>
      <w:r>
        <w:rPr>
          <w:rFonts w:hint="eastAsia" w:ascii="宋体" w:hAnsi="宋体" w:cs="宋体"/>
          <w:highlight w:val="none"/>
        </w:rPr>
        <w:t>全年预算数</w:t>
      </w:r>
      <w:r>
        <w:rPr>
          <w:rFonts w:hint="eastAsia" w:ascii="宋体" w:hAnsi="宋体" w:cs="宋体"/>
        </w:rPr>
        <w:t>，反映</w:t>
      </w:r>
      <w:r>
        <w:rPr>
          <w:rFonts w:hint="eastAsia" w:ascii="宋体" w:hAnsi="宋体" w:cs="宋体"/>
          <w:highlight w:val="none"/>
        </w:rPr>
        <w:t>按规定程序调整后的预算数</w:t>
      </w:r>
      <w:r>
        <w:rPr>
          <w:rFonts w:hint="eastAsia" w:ascii="宋体" w:hAnsi="宋体" w:cs="宋体"/>
        </w:rPr>
        <w:t>；决算数是包括当年一般公共预算财政拨款和以前年度结转资金安排的实际支出。</w:t>
      </w:r>
      <w:r>
        <w:rPr>
          <w:rFonts w:cs="Times New Roman"/>
        </w:rPr>
        <w:tab/>
      </w:r>
    </w:p>
    <w:p w14:paraId="413C8406">
      <w:pPr>
        <w:widowControl/>
        <w:spacing w:after="160" w:line="580" w:lineRule="exact"/>
        <w:rPr>
          <w:rFonts w:ascii="Times New Roman" w:hAnsi="Times New Roman" w:eastAsia="黑体" w:cs="Times New Roman"/>
          <w:sz w:val="32"/>
          <w:szCs w:val="32"/>
        </w:rPr>
        <w:sectPr>
          <w:pgSz w:w="11906" w:h="16838"/>
          <w:pgMar w:top="1134" w:right="1531" w:bottom="1208" w:left="1531" w:header="851" w:footer="992" w:gutter="0"/>
          <w:pgNumType w:fmt="numberInDash"/>
          <w:cols w:space="0" w:num="1"/>
          <w:titlePg/>
          <w:docGrid w:type="lines" w:linePitch="312" w:charSpace="0"/>
        </w:sectPr>
      </w:pP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r>
    </w:p>
    <w:p w14:paraId="7CAE7633">
      <w:pPr>
        <w:widowControl/>
        <w:spacing w:line="580" w:lineRule="exact"/>
        <w:ind w:firstLine="640" w:firstLineChars="200"/>
        <w:rPr>
          <w:rFonts w:eastAsia="黑体" w:cs="Times New Roman"/>
          <w:sz w:val="32"/>
          <w:szCs w:val="32"/>
        </w:rPr>
      </w:pPr>
    </w:p>
    <w:p w14:paraId="14F03BEF">
      <w:pPr>
        <w:widowControl/>
        <w:jc w:val="center"/>
        <w:rPr>
          <w:rFonts w:eastAsia="黑体"/>
          <w:sz w:val="32"/>
          <w:szCs w:val="32"/>
        </w:rPr>
      </w:pPr>
      <w:r>
        <w:rPr>
          <w:rFonts w:eastAsia="黑体"/>
          <w:sz w:val="32"/>
          <w:szCs w:val="32"/>
        </w:rPr>
        <w:t xml:space="preserve">      </w:t>
      </w:r>
    </w:p>
    <w:p w14:paraId="5ABC86E0">
      <w:pPr>
        <w:widowControl/>
        <w:jc w:val="center"/>
        <w:rPr>
          <w:rFonts w:eastAsia="黑体"/>
          <w:sz w:val="32"/>
          <w:szCs w:val="32"/>
        </w:rPr>
      </w:pPr>
    </w:p>
    <w:p w14:paraId="1A8F2160">
      <w:pPr>
        <w:widowControl/>
        <w:jc w:val="center"/>
        <w:rPr>
          <w:rFonts w:eastAsia="黑体"/>
          <w:sz w:val="32"/>
          <w:szCs w:val="32"/>
        </w:rPr>
      </w:pPr>
    </w:p>
    <w:p w14:paraId="3FB28B93">
      <w:pPr>
        <w:widowControl/>
        <w:jc w:val="center"/>
        <w:rPr>
          <w:rFonts w:eastAsia="黑体"/>
          <w:sz w:val="32"/>
          <w:szCs w:val="32"/>
        </w:rPr>
      </w:pPr>
    </w:p>
    <w:p w14:paraId="6772D0D2">
      <w:pPr>
        <w:widowControl/>
        <w:jc w:val="center"/>
        <w:rPr>
          <w:rFonts w:eastAsia="黑体"/>
          <w:sz w:val="32"/>
          <w:szCs w:val="32"/>
        </w:rPr>
      </w:pPr>
    </w:p>
    <w:p w14:paraId="2D514BCF">
      <w:pPr>
        <w:widowControl/>
        <w:jc w:val="center"/>
        <w:rPr>
          <w:rFonts w:eastAsia="黑体"/>
          <w:sz w:val="32"/>
          <w:szCs w:val="32"/>
        </w:rPr>
      </w:pPr>
    </w:p>
    <w:p w14:paraId="77D60A46">
      <w:pPr>
        <w:widowControl/>
        <w:jc w:val="center"/>
        <w:rPr>
          <w:rFonts w:eastAsia="黑体"/>
          <w:sz w:val="32"/>
          <w:szCs w:val="32"/>
        </w:rPr>
      </w:pPr>
    </w:p>
    <w:p w14:paraId="3F6B4116">
      <w:pPr>
        <w:widowControl/>
        <w:jc w:val="center"/>
        <w:rPr>
          <w:rFonts w:eastAsia="黑体" w:cs="Times New Roman"/>
          <w:sz w:val="32"/>
          <w:szCs w:val="32"/>
        </w:rPr>
      </w:pPr>
      <w:r>
        <w:pict>
          <v:shape id="图片 74" o:spid="_x0000_s1042" o:spt="75" alt="32303036343138343b32303038313639313bcafdbeddb7d6cef6" type="#_x0000_t75" style="position:absolute;left:0pt;margin-left:-14.65pt;margin-top:269.85pt;height:56.7pt;width:56.7pt;mso-position-vertical-relative:margin;z-index:251670528;mso-width-relative:page;mso-height-relative:page;" filled="f" o:preferrelative="t" stroked="f" coordsize="21600,21600">
            <v:path/>
            <v:fill on="f" focussize="0,0"/>
            <v:stroke on="f"/>
            <v:imagedata r:id="rId16" o:title=""/>
            <o:lock v:ext="edit" aspectratio="t"/>
          </v:shape>
        </w:pict>
      </w:r>
    </w:p>
    <w:p w14:paraId="30DD2566">
      <w:pPr>
        <w:widowControl/>
        <w:jc w:val="center"/>
        <w:rPr>
          <w:rFonts w:ascii="黑体" w:hAnsi="黑体" w:eastAsia="黑体" w:cs="Times New Roman"/>
          <w:color w:val="000000"/>
          <w:sz w:val="44"/>
          <w:szCs w:val="44"/>
        </w:rPr>
      </w:pPr>
      <w:r>
        <w:rPr>
          <w:rFonts w:ascii="黑体" w:hAnsi="黑体" w:eastAsia="黑体" w:cs="黑体"/>
          <w:color w:val="000000"/>
          <w:sz w:val="44"/>
          <w:szCs w:val="44"/>
        </w:rPr>
        <w:t xml:space="preserve">    </w:t>
      </w:r>
      <w:r>
        <w:rPr>
          <w:rFonts w:hint="eastAsia" w:ascii="黑体" w:hAnsi="黑体" w:eastAsia="黑体" w:cs="黑体"/>
          <w:color w:val="000000"/>
          <w:sz w:val="44"/>
          <w:szCs w:val="44"/>
        </w:rPr>
        <w:t>第三部分</w:t>
      </w:r>
      <w:r>
        <w:rPr>
          <w:rFonts w:ascii="黑体" w:hAnsi="黑体" w:eastAsia="黑体" w:cs="黑体"/>
          <w:color w:val="000000"/>
          <w:sz w:val="44"/>
          <w:szCs w:val="44"/>
        </w:rPr>
        <w:t xml:space="preserve"> 202</w:t>
      </w:r>
      <w:r>
        <w:rPr>
          <w:rFonts w:hint="eastAsia" w:ascii="黑体" w:hAnsi="黑体" w:eastAsia="黑体" w:cs="黑体"/>
          <w:color w:val="000000"/>
          <w:sz w:val="44"/>
          <w:szCs w:val="44"/>
          <w:lang w:val="en-US" w:eastAsia="zh-CN"/>
        </w:rPr>
        <w:t>2</w:t>
      </w:r>
      <w:r>
        <w:rPr>
          <w:rFonts w:hint="eastAsia" w:ascii="黑体" w:hAnsi="黑体" w:eastAsia="黑体" w:cs="黑体"/>
          <w:color w:val="000000"/>
          <w:sz w:val="44"/>
          <w:szCs w:val="44"/>
        </w:rPr>
        <w:t>年度</w:t>
      </w:r>
      <w:r>
        <w:rPr>
          <w:rFonts w:hint="eastAsia" w:ascii="黑体" w:hAnsi="黑体" w:eastAsia="黑体" w:cs="黑体"/>
          <w:color w:val="000000"/>
          <w:sz w:val="44"/>
          <w:szCs w:val="44"/>
          <w:lang w:eastAsia="zh-CN"/>
        </w:rPr>
        <w:t>部门</w:t>
      </w:r>
      <w:r>
        <w:rPr>
          <w:rFonts w:hint="eastAsia" w:ascii="黑体" w:hAnsi="黑体" w:eastAsia="黑体" w:cs="黑体"/>
          <w:color w:val="000000"/>
          <w:sz w:val="44"/>
          <w:szCs w:val="44"/>
        </w:rPr>
        <w:t>决算情况说明</w:t>
      </w:r>
    </w:p>
    <w:p w14:paraId="14AC0130">
      <w:pPr>
        <w:rPr>
          <w:rFonts w:ascii="黑体" w:eastAsia="黑体" w:cs="Times New Roman"/>
          <w:sz w:val="32"/>
          <w:szCs w:val="32"/>
        </w:rPr>
      </w:pPr>
      <w:r>
        <w:rPr>
          <w:rFonts w:ascii="黑体" w:hAnsi="黑体" w:eastAsia="黑体" w:cs="Times New Roman"/>
          <w:color w:val="000000"/>
          <w:sz w:val="44"/>
          <w:szCs w:val="44"/>
        </w:rPr>
        <w:br w:type="page"/>
      </w:r>
      <w:r>
        <w:rPr>
          <w:rFonts w:hint="eastAsia" w:ascii="黑体" w:hAnsi="黑体" w:eastAsia="黑体" w:cs="Times New Roman"/>
          <w:color w:val="000000"/>
          <w:sz w:val="44"/>
          <w:szCs w:val="44"/>
          <w:lang w:val="en-US" w:eastAsia="zh-CN"/>
        </w:rPr>
        <w:t xml:space="preserve">   </w:t>
      </w:r>
      <w:r>
        <w:rPr>
          <w:rFonts w:hint="eastAsia" w:ascii="黑体" w:eastAsia="黑体" w:cs="黑体"/>
          <w:sz w:val="32"/>
          <w:szCs w:val="32"/>
        </w:rPr>
        <w:t>一、收入</w:t>
      </w:r>
      <w:r>
        <w:rPr>
          <w:rFonts w:hint="eastAsia" w:ascii="黑体" w:hAnsi="Cambria" w:eastAsia="黑体" w:cs="黑体"/>
          <w:kern w:val="0"/>
          <w:sz w:val="32"/>
          <w:szCs w:val="32"/>
        </w:rPr>
        <w:t>支出</w:t>
      </w:r>
      <w:r>
        <w:rPr>
          <w:rFonts w:hint="eastAsia" w:ascii="黑体" w:eastAsia="黑体" w:cs="黑体"/>
          <w:sz w:val="32"/>
          <w:szCs w:val="32"/>
        </w:rPr>
        <w:t>决算总体情况说明</w:t>
      </w:r>
    </w:p>
    <w:p w14:paraId="1BCB6591">
      <w:pPr>
        <w:adjustRightInd w:val="0"/>
        <w:snapToGrid w:val="0"/>
        <w:spacing w:line="600" w:lineRule="exact"/>
        <w:ind w:firstLine="640" w:firstLineChars="200"/>
        <w:rPr>
          <w:rFonts w:hint="eastAsia" w:ascii="仿宋_GB2312" w:hAnsi="Times New Roman" w:eastAsia="仿宋_GB2312" w:cs="Wingdings"/>
          <w:b w:val="0"/>
          <w:bCs w:val="0"/>
          <w:sz w:val="32"/>
          <w:szCs w:val="32"/>
          <w:lang w:val="en-US" w:eastAsia="zh-CN"/>
        </w:rPr>
      </w:pPr>
      <w:r>
        <w:rPr>
          <w:rFonts w:hint="eastAsia" w:ascii="仿宋_GB2312" w:hAnsi="Times New Roman" w:eastAsia="仿宋_GB2312" w:cs="Wingdings"/>
          <w:sz w:val="32"/>
          <w:szCs w:val="32"/>
          <w:lang w:eastAsia="zh-CN"/>
        </w:rPr>
        <w:t>本部门</w:t>
      </w:r>
      <w:r>
        <w:rPr>
          <w:rFonts w:hint="eastAsia" w:ascii="仿宋_GB2312" w:hAnsi="Times New Roman" w:eastAsia="仿宋_GB2312" w:cs="Wingdings"/>
          <w:sz w:val="32"/>
          <w:szCs w:val="32"/>
        </w:rPr>
        <w:t>202</w:t>
      </w:r>
      <w:r>
        <w:rPr>
          <w:rFonts w:hint="eastAsia" w:ascii="仿宋_GB2312" w:hAnsi="Times New Roman" w:eastAsia="仿宋_GB2312" w:cs="Wingdings"/>
          <w:sz w:val="32"/>
          <w:szCs w:val="32"/>
          <w:lang w:val="en-US" w:eastAsia="zh-CN"/>
        </w:rPr>
        <w:t>2</w:t>
      </w:r>
      <w:r>
        <w:rPr>
          <w:rFonts w:hint="eastAsia" w:ascii="仿宋_GB2312" w:hAnsi="Times New Roman" w:eastAsia="仿宋_GB2312" w:cs="Wingdings"/>
          <w:sz w:val="32"/>
          <w:szCs w:val="32"/>
        </w:rPr>
        <w:t>年度收、支总计（含结转和结余）</w:t>
      </w:r>
      <w:r>
        <w:rPr>
          <w:rFonts w:hint="eastAsia" w:ascii="仿宋_GB2312" w:hAnsi="Times New Roman" w:eastAsia="仿宋_GB2312" w:cs="Wingdings"/>
          <w:sz w:val="32"/>
          <w:szCs w:val="32"/>
          <w:lang w:val="en-US" w:eastAsia="zh-CN"/>
        </w:rPr>
        <w:t>880.8</w:t>
      </w:r>
      <w:r>
        <w:rPr>
          <w:rFonts w:hint="eastAsia" w:ascii="仿宋_GB2312" w:hAnsi="Times New Roman" w:eastAsia="仿宋_GB2312" w:cs="Wingdings"/>
          <w:sz w:val="32"/>
          <w:szCs w:val="32"/>
        </w:rPr>
        <w:t>万元。与</w:t>
      </w:r>
      <w:r>
        <w:rPr>
          <w:rFonts w:hint="eastAsia" w:ascii="仿宋_GB2312" w:hAnsi="Times New Roman" w:eastAsia="仿宋_GB2312" w:cs="Wingdings"/>
          <w:sz w:val="32"/>
          <w:szCs w:val="32"/>
          <w:lang w:val="en-US" w:eastAsia="zh-CN"/>
        </w:rPr>
        <w:t>2021</w:t>
      </w:r>
      <w:r>
        <w:rPr>
          <w:rFonts w:hint="eastAsia" w:ascii="仿宋_GB2312" w:hAnsi="Times New Roman" w:eastAsia="仿宋_GB2312" w:cs="Wingdings"/>
          <w:sz w:val="32"/>
          <w:szCs w:val="32"/>
        </w:rPr>
        <w:t>年度决算相比，收支各</w:t>
      </w:r>
      <w:r>
        <w:rPr>
          <w:rFonts w:hint="eastAsia" w:ascii="仿宋_GB2312" w:hAnsi="Times New Roman" w:eastAsia="仿宋_GB2312" w:cs="Wingdings"/>
          <w:sz w:val="32"/>
          <w:szCs w:val="32"/>
          <w:lang w:eastAsia="zh-CN"/>
        </w:rPr>
        <w:t>增加</w:t>
      </w:r>
      <w:r>
        <w:rPr>
          <w:rFonts w:hint="eastAsia" w:ascii="仿宋_GB2312" w:hAnsi="Times New Roman" w:eastAsia="仿宋_GB2312" w:cs="Wingdings"/>
          <w:sz w:val="32"/>
          <w:szCs w:val="32"/>
          <w:lang w:val="en-US" w:eastAsia="zh-CN"/>
        </w:rPr>
        <w:t>178.67</w:t>
      </w:r>
      <w:r>
        <w:rPr>
          <w:rFonts w:hint="eastAsia" w:ascii="仿宋_GB2312" w:hAnsi="Times New Roman" w:eastAsia="仿宋_GB2312" w:cs="Wingdings"/>
          <w:sz w:val="32"/>
          <w:szCs w:val="32"/>
        </w:rPr>
        <w:t>万元，</w:t>
      </w:r>
      <w:r>
        <w:rPr>
          <w:rFonts w:hint="eastAsia" w:ascii="仿宋_GB2312" w:hAnsi="Times New Roman" w:eastAsia="仿宋_GB2312" w:cs="Wingdings"/>
          <w:sz w:val="32"/>
          <w:szCs w:val="32"/>
          <w:lang w:eastAsia="zh-CN"/>
        </w:rPr>
        <w:t>增加</w:t>
      </w:r>
      <w:r>
        <w:rPr>
          <w:rFonts w:hint="eastAsia" w:ascii="仿宋_GB2312" w:hAnsi="Times New Roman" w:eastAsia="仿宋_GB2312" w:cs="Wingdings"/>
          <w:sz w:val="32"/>
          <w:szCs w:val="32"/>
          <w:lang w:val="en-US" w:eastAsia="zh-CN"/>
        </w:rPr>
        <w:t>25.5</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val="en-US" w:eastAsia="zh-CN"/>
        </w:rPr>
        <w:t>（如图1）</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highlight w:val="none"/>
          <w:shd w:val="clear" w:color="auto" w:fill="auto"/>
        </w:rPr>
        <w:t>主要原因是</w:t>
      </w:r>
      <w:r>
        <w:rPr>
          <w:rFonts w:hint="eastAsia" w:ascii="仿宋_GB2312" w:hAnsi="Times New Roman" w:eastAsia="仿宋_GB2312" w:cs="Wingdings"/>
          <w:sz w:val="32"/>
          <w:szCs w:val="32"/>
          <w:highlight w:val="none"/>
          <w:shd w:val="clear" w:color="auto" w:fill="auto"/>
          <w:lang w:val="en-US" w:eastAsia="zh-CN"/>
        </w:rPr>
        <w:t>人员增加及项目增加</w:t>
      </w:r>
      <w:r>
        <w:rPr>
          <w:rFonts w:hint="eastAsia" w:ascii="仿宋_GB2312" w:hAnsi="Times New Roman" w:eastAsia="仿宋_GB2312" w:cs="Wingdings"/>
          <w:sz w:val="32"/>
          <w:szCs w:val="32"/>
          <w:lang w:val="en-US" w:eastAsia="zh-CN"/>
        </w:rPr>
        <w:t xml:space="preserve">。                              </w:t>
      </w:r>
      <w:r>
        <w:rPr>
          <w:rFonts w:hint="eastAsia" w:ascii="仿宋_GB2312" w:hAnsi="Times New Roman" w:eastAsia="仿宋_GB2312" w:cs="Wingdings"/>
          <w:b w:val="0"/>
          <w:bCs w:val="0"/>
          <w:sz w:val="32"/>
          <w:szCs w:val="32"/>
          <w:lang w:val="en-US" w:eastAsia="zh-CN"/>
        </w:rPr>
        <w:t xml:space="preserve"> </w:t>
      </w:r>
    </w:p>
    <w:p w14:paraId="101F73EE">
      <w:pPr>
        <w:adjustRightInd w:val="0"/>
        <w:snapToGrid w:val="0"/>
        <w:spacing w:line="600" w:lineRule="exact"/>
        <w:ind w:firstLine="6720" w:firstLineChars="2100"/>
        <w:rPr>
          <w:rFonts w:hint="default"/>
          <w:b w:val="0"/>
          <w:bCs w:val="0"/>
          <w:lang w:val="en-US" w:eastAsia="zh-CN"/>
        </w:rPr>
      </w:pPr>
      <w:r>
        <w:rPr>
          <w:rFonts w:hint="eastAsia" w:ascii="仿宋_GB2312" w:hAnsi="Times New Roman" w:eastAsia="仿宋_GB2312" w:cs="Wingdings"/>
          <w:b w:val="0"/>
          <w:bCs w:val="0"/>
          <w:sz w:val="32"/>
          <w:szCs w:val="32"/>
          <w:lang w:val="en-US" w:eastAsia="zh-CN"/>
        </w:rPr>
        <w:t xml:space="preserve">单位：万元 </w:t>
      </w:r>
    </w:p>
    <w:p w14:paraId="0A25402D">
      <w:pPr>
        <w:pStyle w:val="2"/>
        <w:rPr>
          <w:rFonts w:hint="default"/>
          <w:lang w:val="en-US" w:eastAsia="zh-CN"/>
        </w:rPr>
      </w:pPr>
      <w:r>
        <w:rPr>
          <w:rFonts w:hint="eastAsia" w:ascii="仿宋_GB2312" w:hAnsi="Times New Roman" w:eastAsia="仿宋_GB2312" w:cs="Wingdings"/>
          <w:sz w:val="32"/>
          <w:szCs w:val="32"/>
          <w:lang w:val="en-US" w:eastAsia="zh-CN"/>
        </w:rPr>
        <w:pict>
          <v:shape id="_x0000_s1044" o:spid="_x0000_s1044" o:spt="75" type="#_x0000_t75" style="position:absolute;left:0pt;margin-left:49.15pt;margin-top:3.1pt;height:222.75pt;width:366.75pt;z-index:251678720;mso-width-relative:page;mso-height-relative:page;" o:ole="t" filled="f" o:preferrelative="t" stroked="f" coordsize="21600,21600">
            <v:path/>
            <v:fill on="f" focussize="0,0"/>
            <v:stroke on="f"/>
            <v:imagedata r:id="rId18" o:title=""/>
            <o:lock v:ext="edit" aspectratio="t"/>
          </v:shape>
          <o:OLEObject Type="Embed" ProgID="Excel.Chart.8" ShapeID="_x0000_s1044" DrawAspect="Content" ObjectID="_1468075725" r:id="rId17">
            <o:LockedField>false</o:LockedField>
          </o:OLEObject>
        </w:pict>
      </w:r>
      <w:r>
        <w:rPr>
          <w:rFonts w:hint="eastAsia" w:ascii="仿宋_GB2312" w:hAnsi="Times New Roman" w:eastAsia="仿宋_GB2312" w:cs="Wingdings"/>
          <w:sz w:val="32"/>
          <w:szCs w:val="32"/>
          <w:lang w:val="en-US" w:eastAsia="zh-CN"/>
        </w:rPr>
        <w:t xml:space="preserve">     </w:t>
      </w:r>
    </w:p>
    <w:p w14:paraId="57FC246A">
      <w:pPr>
        <w:pStyle w:val="2"/>
        <w:rPr>
          <w:rFonts w:hint="default"/>
          <w:lang w:val="en-US"/>
        </w:rPr>
      </w:pPr>
      <w:r>
        <w:rPr>
          <w:rFonts w:hint="eastAsia" w:ascii="仿宋_GB2312" w:hAnsi="Times New Roman" w:eastAsia="仿宋_GB2312" w:cs="Wingdings"/>
          <w:sz w:val="32"/>
          <w:szCs w:val="32"/>
          <w:lang w:val="en-US" w:eastAsia="zh-CN"/>
        </w:rPr>
        <w:t xml:space="preserve">    </w:t>
      </w:r>
    </w:p>
    <w:p w14:paraId="0B2FEC81">
      <w:pPr>
        <w:keepNext/>
        <w:keepLines/>
        <w:snapToGrid w:val="0"/>
        <w:spacing w:line="580" w:lineRule="exact"/>
        <w:ind w:firstLine="640" w:firstLineChars="200"/>
        <w:outlineLvl w:val="1"/>
        <w:rPr>
          <w:rFonts w:hint="eastAsia" w:ascii="黑体" w:eastAsia="黑体" w:cs="黑体"/>
          <w:sz w:val="32"/>
          <w:szCs w:val="32"/>
        </w:rPr>
      </w:pPr>
    </w:p>
    <w:p w14:paraId="6684B06F">
      <w:pPr>
        <w:keepNext/>
        <w:keepLines/>
        <w:snapToGrid w:val="0"/>
        <w:spacing w:line="580" w:lineRule="exact"/>
        <w:ind w:firstLine="640" w:firstLineChars="200"/>
        <w:outlineLvl w:val="1"/>
        <w:rPr>
          <w:rFonts w:hint="eastAsia" w:ascii="黑体" w:eastAsia="黑体" w:cs="黑体"/>
          <w:sz w:val="32"/>
          <w:szCs w:val="32"/>
        </w:rPr>
      </w:pPr>
    </w:p>
    <w:p w14:paraId="60787D5B">
      <w:pPr>
        <w:keepNext/>
        <w:keepLines/>
        <w:snapToGrid w:val="0"/>
        <w:spacing w:line="580" w:lineRule="exact"/>
        <w:ind w:firstLine="640" w:firstLineChars="200"/>
        <w:outlineLvl w:val="1"/>
        <w:rPr>
          <w:rFonts w:hint="eastAsia" w:ascii="黑体" w:eastAsia="黑体" w:cs="黑体"/>
          <w:sz w:val="32"/>
          <w:szCs w:val="32"/>
        </w:rPr>
      </w:pPr>
    </w:p>
    <w:p w14:paraId="55005570">
      <w:pPr>
        <w:keepNext/>
        <w:keepLines/>
        <w:snapToGrid w:val="0"/>
        <w:spacing w:line="580" w:lineRule="exact"/>
        <w:ind w:firstLine="640" w:firstLineChars="200"/>
        <w:outlineLvl w:val="1"/>
        <w:rPr>
          <w:rFonts w:hint="eastAsia" w:ascii="黑体" w:eastAsia="黑体" w:cs="黑体"/>
          <w:sz w:val="32"/>
          <w:szCs w:val="32"/>
        </w:rPr>
      </w:pPr>
    </w:p>
    <w:p w14:paraId="072D2434">
      <w:pPr>
        <w:keepNext w:val="0"/>
        <w:keepLines w:val="0"/>
        <w:pageBreakBefore w:val="0"/>
        <w:widowControl w:val="0"/>
        <w:kinsoku/>
        <w:wordWrap/>
        <w:overflowPunct/>
        <w:topLinePunct w:val="0"/>
        <w:autoSpaceDE/>
        <w:autoSpaceDN/>
        <w:bidi w:val="0"/>
        <w:adjustRightInd w:val="0"/>
        <w:snapToGrid w:val="0"/>
        <w:spacing w:after="160" w:line="400" w:lineRule="exact"/>
        <w:jc w:val="center"/>
        <w:textAlignment w:val="auto"/>
        <w:rPr>
          <w:rFonts w:hint="eastAsia" w:ascii="楷体_GB2312" w:hAnsi="楷体_GB2312" w:eastAsia="楷体_GB2312" w:cs="楷体_GB2312"/>
          <w:sz w:val="28"/>
          <w:szCs w:val="28"/>
        </w:rPr>
      </w:pPr>
      <w:r>
        <w:rPr>
          <w:rFonts w:hint="eastAsia" w:ascii="楷体_GB2312" w:hAnsi="楷体_GB2312" w:eastAsia="楷体_GB2312" w:cs="楷体_GB2312"/>
          <w:sz w:val="28"/>
          <w:szCs w:val="28"/>
        </w:rPr>
        <w:t>图</w:t>
      </w:r>
      <w:r>
        <w:rPr>
          <w:rFonts w:hint="eastAsia" w:ascii="楷体_GB2312" w:hAnsi="楷体_GB2312" w:eastAsia="楷体_GB2312" w:cs="楷体_GB2312"/>
          <w:sz w:val="28"/>
          <w:szCs w:val="28"/>
          <w:lang w:val="en-US" w:eastAsia="zh-CN"/>
        </w:rPr>
        <w:t>1</w:t>
      </w:r>
      <w:r>
        <w:rPr>
          <w:rFonts w:hint="eastAsia" w:ascii="楷体_GB2312" w:hAnsi="楷体_GB2312" w:eastAsia="楷体_GB2312" w:cs="楷体_GB2312"/>
          <w:sz w:val="28"/>
          <w:szCs w:val="28"/>
        </w:rPr>
        <w:t>：</w:t>
      </w:r>
      <w:r>
        <w:rPr>
          <w:rFonts w:hint="eastAsia" w:ascii="楷体_GB2312" w:hAnsi="楷体_GB2312" w:eastAsia="楷体_GB2312" w:cs="楷体_GB2312"/>
          <w:sz w:val="28"/>
          <w:szCs w:val="28"/>
          <w:lang w:val="en-US" w:eastAsia="zh-CN"/>
        </w:rPr>
        <w:t>2021-2022年收支总计对比情况</w:t>
      </w:r>
    </w:p>
    <w:p w14:paraId="5AC80D8A">
      <w:pPr>
        <w:keepNext/>
        <w:keepLines/>
        <w:snapToGrid w:val="0"/>
        <w:spacing w:line="580" w:lineRule="exact"/>
        <w:ind w:firstLine="640" w:firstLineChars="200"/>
        <w:outlineLvl w:val="1"/>
        <w:rPr>
          <w:rFonts w:ascii="黑体" w:eastAsia="黑体" w:cs="Times New Roman"/>
          <w:sz w:val="32"/>
          <w:szCs w:val="32"/>
        </w:rPr>
      </w:pPr>
      <w:r>
        <w:rPr>
          <w:rFonts w:hint="eastAsia" w:ascii="黑体" w:eastAsia="黑体" w:cs="黑体"/>
          <w:sz w:val="32"/>
          <w:szCs w:val="32"/>
        </w:rPr>
        <w:t>二、收入决算情况说明</w:t>
      </w:r>
    </w:p>
    <w:p w14:paraId="092685ED">
      <w:pPr>
        <w:adjustRightInd w:val="0"/>
        <w:snapToGrid w:val="0"/>
        <w:spacing w:line="580" w:lineRule="exact"/>
        <w:ind w:firstLine="640" w:firstLineChars="200"/>
        <w:rPr>
          <w:rFonts w:hint="default" w:ascii="仿宋_GB2312" w:hAnsi="Times New Roman" w:eastAsia="仿宋_GB2312" w:cs="仿宋_GB2312"/>
          <w:sz w:val="32"/>
          <w:szCs w:val="32"/>
          <w:lang w:val="en-US" w:eastAsia="zh-CN"/>
        </w:rPr>
      </w:pPr>
      <w:r>
        <w:rPr>
          <w:rFonts w:hint="eastAsia" w:ascii="仿宋_GB2312" w:hAnsi="Times New Roman" w:eastAsia="仿宋_GB2312" w:cs="仿宋_GB2312"/>
          <w:sz w:val="32"/>
          <w:szCs w:val="32"/>
        </w:rPr>
        <w:t>本</w:t>
      </w:r>
      <w:r>
        <w:rPr>
          <w:rFonts w:hint="eastAsia" w:ascii="仿宋_GB2312" w:hAnsi="Times New Roman" w:eastAsia="仿宋_GB2312" w:cs="仿宋_GB2312"/>
          <w:sz w:val="32"/>
          <w:szCs w:val="32"/>
          <w:lang w:eastAsia="zh-CN"/>
        </w:rPr>
        <w:t>部门</w:t>
      </w:r>
      <w:r>
        <w:rPr>
          <w:rFonts w:ascii="仿宋_GB2312" w:hAnsi="Times New Roman" w:eastAsia="仿宋_GB2312" w:cs="仿宋_GB2312"/>
          <w:sz w:val="32"/>
          <w:szCs w:val="32"/>
        </w:rPr>
        <w:t>202</w:t>
      </w:r>
      <w:r>
        <w:rPr>
          <w:rFonts w:hint="eastAsia" w:ascii="仿宋_GB2312" w:hAnsi="Times New Roman" w:eastAsia="仿宋_GB2312" w:cs="仿宋_GB2312"/>
          <w:sz w:val="32"/>
          <w:szCs w:val="32"/>
          <w:lang w:val="en-US" w:eastAsia="zh-CN"/>
        </w:rPr>
        <w:t>2</w:t>
      </w:r>
      <w:r>
        <w:rPr>
          <w:rFonts w:hint="eastAsia" w:ascii="仿宋_GB2312" w:hAnsi="Times New Roman" w:eastAsia="仿宋_GB2312" w:cs="仿宋_GB2312"/>
          <w:sz w:val="32"/>
          <w:szCs w:val="32"/>
        </w:rPr>
        <w:t>年度收入合计</w:t>
      </w:r>
      <w:r>
        <w:rPr>
          <w:rFonts w:hint="eastAsia" w:ascii="仿宋_GB2312" w:hAnsi="Times New Roman" w:eastAsia="仿宋_GB2312" w:cs="仿宋_GB2312"/>
          <w:sz w:val="32"/>
          <w:szCs w:val="32"/>
          <w:lang w:val="en-US" w:eastAsia="zh-CN"/>
        </w:rPr>
        <w:t>880.8</w:t>
      </w:r>
      <w:r>
        <w:rPr>
          <w:rFonts w:hint="eastAsia" w:ascii="仿宋_GB2312" w:hAnsi="Times New Roman" w:eastAsia="仿宋_GB2312" w:cs="仿宋_GB2312"/>
          <w:sz w:val="32"/>
          <w:szCs w:val="32"/>
        </w:rPr>
        <w:t>万元，其中：财政拨款收入</w:t>
      </w:r>
      <w:r>
        <w:rPr>
          <w:rFonts w:hint="eastAsia" w:ascii="仿宋_GB2312" w:hAnsi="Times New Roman" w:eastAsia="仿宋_GB2312" w:cs="仿宋_GB2312"/>
          <w:sz w:val="32"/>
          <w:szCs w:val="32"/>
          <w:lang w:val="en-US" w:eastAsia="zh-CN"/>
        </w:rPr>
        <w:t>880.8</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100</w:t>
      </w:r>
      <w:r>
        <w:rPr>
          <w:rFonts w:ascii="仿宋_GB2312" w:hAnsi="Times New Roman" w:eastAsia="仿宋_GB2312" w:cs="仿宋_GB2312"/>
          <w:sz w:val="32"/>
          <w:szCs w:val="32"/>
        </w:rPr>
        <w:t>%</w:t>
      </w:r>
      <w:r>
        <w:rPr>
          <w:rFonts w:hint="eastAsia" w:ascii="仿宋_GB2312" w:hAnsi="Times New Roman" w:eastAsia="仿宋_GB2312" w:cs="仿宋_GB2312"/>
          <w:sz w:val="32"/>
          <w:szCs w:val="32"/>
          <w:lang w:eastAsia="zh-CN"/>
        </w:rPr>
        <w:t>；事业收入</w:t>
      </w:r>
      <w:r>
        <w:rPr>
          <w:rFonts w:hint="eastAsia" w:ascii="仿宋_GB2312" w:hAnsi="Times New Roman" w:eastAsia="仿宋_GB2312" w:cs="仿宋_GB2312"/>
          <w:sz w:val="32"/>
          <w:szCs w:val="32"/>
          <w:lang w:val="en-US" w:eastAsia="zh-CN"/>
        </w:rPr>
        <w:t>0万元，占0%；上级补助收入0万元，占0%；附属单位上缴收入0万元，占0%；经营收入0万元，占0%；其他收入0万元，占0%。</w:t>
      </w:r>
    </w:p>
    <w:p w14:paraId="6D73BDF8">
      <w:pPr>
        <w:pStyle w:val="2"/>
        <w:spacing w:before="0" w:after="0" w:line="240" w:lineRule="auto"/>
        <w:ind w:firstLine="0" w:firstLineChars="0"/>
        <w:rPr>
          <w:rFonts w:hint="default" w:eastAsia="仿宋_GB2312"/>
          <w:sz w:val="52"/>
          <w:szCs w:val="52"/>
          <w:lang w:val="en-US" w:eastAsia="zh-CN"/>
        </w:rPr>
      </w:pPr>
      <w:r>
        <w:rPr>
          <w:rFonts w:hint="eastAsia" w:ascii="仿宋_GB2312" w:hAnsi="Times New Roman" w:eastAsia="仿宋_GB2312" w:cs="仿宋_GB2312"/>
          <w:sz w:val="32"/>
          <w:szCs w:val="32"/>
          <w:lang w:val="en-US" w:eastAsia="zh-CN"/>
        </w:rPr>
        <w:pict>
          <v:shape id="_x0000_s1045" o:spid="_x0000_s1045" o:spt="75" type="#_x0000_t75" style="position:absolute;left:0pt;margin-left:12.9pt;margin-top:26.15pt;height:215.15pt;width:419.4pt;z-index:251672576;mso-width-relative:page;mso-height-relative:page;" o:ole="t" filled="f" o:preferrelative="t" stroked="f" coordsize="21600,21600">
            <v:path/>
            <v:fill on="f" focussize="0,0"/>
            <v:stroke on="f"/>
            <v:imagedata r:id="rId20" o:title=""/>
            <o:lock v:ext="edit" aspectratio="t"/>
          </v:shape>
          <o:OLEObject Type="Embed" ProgID="Excel.Chart.8" ShapeID="_x0000_s1045" DrawAspect="Content" ObjectID="_1468075726" r:id="rId19">
            <o:LockedField>false</o:LockedField>
          </o:OLEObject>
        </w:pict>
      </w:r>
      <w:r>
        <w:rPr>
          <w:rFonts w:hint="eastAsia" w:ascii="仿宋_GB2312" w:hAnsi="Times New Roman" w:eastAsia="仿宋_GB2312" w:cs="仿宋_GB2312"/>
          <w:sz w:val="32"/>
          <w:szCs w:val="32"/>
          <w:lang w:val="en-US" w:eastAsia="zh-CN"/>
        </w:rPr>
        <w:t xml:space="preserve">                                     </w:t>
      </w:r>
      <w:r>
        <w:rPr>
          <w:rFonts w:hint="eastAsia" w:ascii="仿宋_GB2312" w:hAnsi="Times New Roman" w:eastAsia="仿宋_GB2312" w:cs="Wingdings"/>
          <w:b w:val="0"/>
          <w:bCs w:val="0"/>
          <w:sz w:val="36"/>
          <w:szCs w:val="36"/>
          <w:lang w:val="en-US" w:eastAsia="zh-CN"/>
        </w:rPr>
        <w:t>单位：万元</w:t>
      </w:r>
    </w:p>
    <w:p w14:paraId="67E4AAB2">
      <w:pPr>
        <w:keepNext/>
        <w:keepLines/>
        <w:snapToGrid w:val="0"/>
        <w:spacing w:line="240" w:lineRule="auto"/>
        <w:ind w:firstLine="0" w:firstLineChars="0"/>
        <w:outlineLvl w:val="1"/>
        <w:rPr>
          <w:rFonts w:hint="eastAsia" w:ascii="黑体" w:eastAsia="黑体" w:cs="黑体"/>
          <w:sz w:val="32"/>
          <w:szCs w:val="32"/>
        </w:rPr>
      </w:pPr>
    </w:p>
    <w:p w14:paraId="110701A9">
      <w:pPr>
        <w:keepNext/>
        <w:keepLines/>
        <w:snapToGrid w:val="0"/>
        <w:spacing w:line="240" w:lineRule="auto"/>
        <w:ind w:firstLine="0" w:firstLineChars="0"/>
        <w:outlineLvl w:val="1"/>
        <w:rPr>
          <w:rFonts w:hint="eastAsia" w:ascii="黑体" w:eastAsia="黑体" w:cs="黑体"/>
          <w:sz w:val="32"/>
          <w:szCs w:val="32"/>
        </w:rPr>
      </w:pPr>
    </w:p>
    <w:p w14:paraId="14F6A266">
      <w:pPr>
        <w:keepNext/>
        <w:keepLines/>
        <w:snapToGrid w:val="0"/>
        <w:spacing w:line="240" w:lineRule="auto"/>
        <w:ind w:firstLine="0" w:firstLineChars="0"/>
        <w:outlineLvl w:val="1"/>
        <w:rPr>
          <w:rFonts w:hint="eastAsia" w:ascii="黑体" w:eastAsia="黑体" w:cs="黑体"/>
          <w:sz w:val="32"/>
          <w:szCs w:val="32"/>
        </w:rPr>
      </w:pPr>
    </w:p>
    <w:p w14:paraId="760F2E23">
      <w:pPr>
        <w:keepNext/>
        <w:keepLines/>
        <w:snapToGrid w:val="0"/>
        <w:spacing w:line="240" w:lineRule="auto"/>
        <w:ind w:firstLine="0" w:firstLineChars="0"/>
        <w:outlineLvl w:val="1"/>
        <w:rPr>
          <w:rFonts w:hint="eastAsia" w:ascii="黑体" w:eastAsia="黑体" w:cs="黑体"/>
          <w:sz w:val="32"/>
          <w:szCs w:val="32"/>
        </w:rPr>
      </w:pPr>
    </w:p>
    <w:p w14:paraId="6089912F">
      <w:pPr>
        <w:keepNext/>
        <w:keepLines/>
        <w:snapToGrid w:val="0"/>
        <w:spacing w:line="240" w:lineRule="auto"/>
        <w:ind w:firstLine="0" w:firstLineChars="0"/>
        <w:outlineLvl w:val="1"/>
        <w:rPr>
          <w:rFonts w:hint="eastAsia" w:ascii="黑体" w:eastAsia="黑体" w:cs="黑体"/>
          <w:sz w:val="32"/>
          <w:szCs w:val="32"/>
        </w:rPr>
      </w:pPr>
    </w:p>
    <w:p w14:paraId="306413CE">
      <w:pPr>
        <w:keepNext/>
        <w:keepLines/>
        <w:snapToGrid w:val="0"/>
        <w:spacing w:line="240" w:lineRule="auto"/>
        <w:ind w:firstLine="0" w:firstLineChars="0"/>
        <w:outlineLvl w:val="1"/>
        <w:rPr>
          <w:rFonts w:hint="eastAsia" w:ascii="黑体" w:eastAsia="黑体" w:cs="黑体"/>
          <w:sz w:val="32"/>
          <w:szCs w:val="32"/>
        </w:rPr>
      </w:pPr>
    </w:p>
    <w:p w14:paraId="08B64A6A">
      <w:pPr>
        <w:keepNext/>
        <w:keepLines/>
        <w:snapToGrid w:val="0"/>
        <w:spacing w:line="580" w:lineRule="exact"/>
        <w:outlineLvl w:val="1"/>
        <w:rPr>
          <w:rFonts w:hint="eastAsia" w:ascii="楷体_GB2312" w:hAnsi="楷体_GB2312" w:eastAsia="楷体_GB2312" w:cs="楷体_GB2312"/>
          <w:sz w:val="28"/>
          <w:szCs w:val="28"/>
        </w:rPr>
      </w:pPr>
    </w:p>
    <w:p w14:paraId="463940A3">
      <w:pPr>
        <w:keepNext/>
        <w:keepLines/>
        <w:snapToGrid w:val="0"/>
        <w:spacing w:line="580" w:lineRule="exact"/>
        <w:ind w:firstLine="1960" w:firstLineChars="700"/>
        <w:outlineLvl w:val="1"/>
        <w:rPr>
          <w:rFonts w:hint="eastAsia" w:ascii="楷体_GB2312" w:hAnsi="楷体_GB2312" w:eastAsia="楷体_GB2312" w:cs="楷体_GB2312"/>
          <w:sz w:val="28"/>
          <w:szCs w:val="28"/>
        </w:rPr>
      </w:pPr>
    </w:p>
    <w:p w14:paraId="358A4C6A">
      <w:pPr>
        <w:keepNext/>
        <w:keepLines/>
        <w:snapToGrid w:val="0"/>
        <w:spacing w:line="580" w:lineRule="exact"/>
        <w:ind w:firstLine="1960" w:firstLineChars="700"/>
        <w:outlineLvl w:val="1"/>
        <w:rPr>
          <w:rFonts w:hint="eastAsia" w:ascii="楷体_GB2312" w:hAnsi="楷体_GB2312" w:eastAsia="楷体_GB2312" w:cs="楷体_GB2312"/>
          <w:sz w:val="28"/>
          <w:szCs w:val="28"/>
        </w:rPr>
      </w:pPr>
    </w:p>
    <w:p w14:paraId="4AE985E6">
      <w:pPr>
        <w:keepNext/>
        <w:keepLines/>
        <w:snapToGrid w:val="0"/>
        <w:spacing w:line="580" w:lineRule="exact"/>
        <w:ind w:firstLine="1960" w:firstLineChars="700"/>
        <w:outlineLvl w:val="1"/>
        <w:rPr>
          <w:rFonts w:hint="eastAsia" w:ascii="黑体" w:eastAsia="黑体" w:cs="黑体"/>
          <w:sz w:val="32"/>
          <w:szCs w:val="32"/>
        </w:rPr>
      </w:pPr>
      <w:r>
        <w:rPr>
          <w:rFonts w:hint="eastAsia" w:ascii="楷体_GB2312" w:hAnsi="楷体_GB2312" w:eastAsia="楷体_GB2312" w:cs="楷体_GB2312"/>
          <w:sz w:val="28"/>
          <w:szCs w:val="28"/>
        </w:rPr>
        <w:t>图</w:t>
      </w:r>
      <w:r>
        <w:rPr>
          <w:rFonts w:hint="eastAsia" w:ascii="楷体_GB2312" w:hAnsi="楷体_GB2312" w:eastAsia="楷体_GB2312" w:cs="楷体_GB2312"/>
          <w:sz w:val="28"/>
          <w:szCs w:val="28"/>
          <w:lang w:val="en-US" w:eastAsia="zh-CN"/>
        </w:rPr>
        <w:t>2</w:t>
      </w:r>
      <w:r>
        <w:rPr>
          <w:rFonts w:hint="eastAsia" w:ascii="楷体_GB2312" w:hAnsi="楷体_GB2312" w:eastAsia="楷体_GB2312" w:cs="楷体_GB2312"/>
          <w:sz w:val="28"/>
          <w:szCs w:val="28"/>
        </w:rPr>
        <w:t>：</w:t>
      </w:r>
      <w:r>
        <w:rPr>
          <w:rFonts w:hint="eastAsia" w:ascii="楷体_GB2312" w:hAnsi="楷体_GB2312" w:eastAsia="楷体_GB2312" w:cs="楷体_GB2312"/>
          <w:sz w:val="28"/>
          <w:szCs w:val="28"/>
          <w:lang w:val="en-US" w:eastAsia="zh-CN"/>
        </w:rPr>
        <w:t>2022年收入决算情况对比构成情况</w:t>
      </w:r>
    </w:p>
    <w:p w14:paraId="2873DA6A">
      <w:pPr>
        <w:keepNext/>
        <w:keepLines/>
        <w:snapToGrid w:val="0"/>
        <w:spacing w:line="580" w:lineRule="exact"/>
        <w:ind w:firstLine="640" w:firstLineChars="200"/>
        <w:outlineLvl w:val="1"/>
        <w:rPr>
          <w:rFonts w:ascii="黑体" w:eastAsia="黑体" w:cs="Times New Roman"/>
          <w:sz w:val="32"/>
          <w:szCs w:val="32"/>
        </w:rPr>
      </w:pPr>
      <w:r>
        <w:rPr>
          <w:rFonts w:hint="eastAsia" w:ascii="黑体" w:eastAsia="黑体" w:cs="黑体"/>
          <w:sz w:val="32"/>
          <w:szCs w:val="32"/>
        </w:rPr>
        <w:t>三、支出决算情况说明</w:t>
      </w:r>
    </w:p>
    <w:p w14:paraId="41E72419">
      <w:pPr>
        <w:adjustRightInd w:val="0"/>
        <w:snapToGrid w:val="0"/>
        <w:spacing w:line="580" w:lineRule="exact"/>
        <w:ind w:firstLine="640" w:firstLineChars="200"/>
        <w:rPr>
          <w:rFonts w:ascii="仿宋_GB2312" w:hAnsi="Times New Roman" w:eastAsia="仿宋_GB2312" w:cs="仿宋_GB2312"/>
          <w:sz w:val="32"/>
          <w:szCs w:val="32"/>
          <w:highlight w:val="yellow"/>
        </w:rPr>
      </w:pPr>
      <w:r>
        <w:rPr>
          <w:rFonts w:hint="eastAsia" w:ascii="仿宋_GB2312" w:hAnsi="Times New Roman" w:eastAsia="仿宋_GB2312" w:cs="仿宋_GB2312"/>
          <w:sz w:val="32"/>
          <w:szCs w:val="32"/>
        </w:rPr>
        <w:t>本</w:t>
      </w:r>
      <w:r>
        <w:rPr>
          <w:rFonts w:hint="eastAsia" w:ascii="仿宋_GB2312" w:hAnsi="Times New Roman" w:eastAsia="仿宋_GB2312" w:cs="仿宋_GB2312"/>
          <w:sz w:val="32"/>
          <w:szCs w:val="32"/>
          <w:lang w:eastAsia="zh-CN"/>
        </w:rPr>
        <w:t>部门</w:t>
      </w:r>
      <w:r>
        <w:rPr>
          <w:rFonts w:ascii="仿宋_GB2312" w:hAnsi="Times New Roman" w:eastAsia="仿宋_GB2312" w:cs="仿宋_GB2312"/>
          <w:sz w:val="32"/>
          <w:szCs w:val="32"/>
        </w:rPr>
        <w:t>202</w:t>
      </w:r>
      <w:r>
        <w:rPr>
          <w:rFonts w:hint="eastAsia" w:ascii="仿宋_GB2312" w:hAnsi="Times New Roman" w:eastAsia="仿宋_GB2312" w:cs="仿宋_GB2312"/>
          <w:sz w:val="32"/>
          <w:szCs w:val="32"/>
          <w:lang w:val="en-US" w:eastAsia="zh-CN"/>
        </w:rPr>
        <w:t>2</w:t>
      </w:r>
      <w:r>
        <w:rPr>
          <w:rFonts w:hint="eastAsia" w:ascii="仿宋_GB2312" w:hAnsi="Times New Roman" w:eastAsia="仿宋_GB2312" w:cs="仿宋_GB2312"/>
          <w:sz w:val="32"/>
          <w:szCs w:val="32"/>
        </w:rPr>
        <w:t>年度支出合计</w:t>
      </w:r>
      <w:r>
        <w:rPr>
          <w:rFonts w:hint="eastAsia" w:ascii="仿宋_GB2312" w:hAnsi="Times New Roman" w:eastAsia="仿宋_GB2312" w:cs="仿宋_GB2312"/>
          <w:sz w:val="32"/>
          <w:szCs w:val="32"/>
          <w:lang w:val="en-US" w:eastAsia="zh-CN"/>
        </w:rPr>
        <w:t>880.8</w:t>
      </w:r>
      <w:r>
        <w:rPr>
          <w:rFonts w:hint="eastAsia" w:ascii="仿宋_GB2312" w:hAnsi="Times New Roman" w:eastAsia="仿宋_GB2312" w:cs="仿宋_GB2312"/>
          <w:sz w:val="32"/>
          <w:szCs w:val="32"/>
        </w:rPr>
        <w:t>万元，其中：基本支出</w:t>
      </w:r>
      <w:r>
        <w:rPr>
          <w:rFonts w:hint="eastAsia" w:ascii="仿宋_GB2312" w:hAnsi="Times New Roman" w:eastAsia="仿宋_GB2312" w:cs="仿宋_GB2312"/>
          <w:sz w:val="32"/>
          <w:szCs w:val="32"/>
          <w:lang w:val="en-US" w:eastAsia="zh-CN"/>
        </w:rPr>
        <w:t>763.69</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86.7</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；项目支出</w:t>
      </w:r>
      <w:r>
        <w:rPr>
          <w:rFonts w:hint="eastAsia" w:ascii="仿宋_GB2312" w:hAnsi="Times New Roman" w:eastAsia="仿宋_GB2312" w:cs="仿宋_GB2312"/>
          <w:sz w:val="32"/>
          <w:szCs w:val="32"/>
          <w:lang w:val="en-US" w:eastAsia="zh-CN"/>
        </w:rPr>
        <w:t>117.10</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13.3</w:t>
      </w:r>
      <w:r>
        <w:rPr>
          <w:rFonts w:ascii="仿宋_GB2312" w:hAnsi="Times New Roman" w:eastAsia="仿宋_GB2312" w:cs="仿宋_GB2312"/>
          <w:sz w:val="32"/>
          <w:szCs w:val="32"/>
        </w:rPr>
        <w:t>%</w:t>
      </w:r>
      <w:r>
        <w:rPr>
          <w:rFonts w:hint="eastAsia" w:ascii="仿宋_GB2312" w:hAnsi="Times New Roman" w:eastAsia="仿宋_GB2312" w:cs="仿宋_GB2312"/>
          <w:sz w:val="32"/>
          <w:szCs w:val="32"/>
          <w:lang w:eastAsia="zh-CN"/>
        </w:rPr>
        <w:t>。</w:t>
      </w:r>
      <w:r>
        <w:rPr>
          <w:rFonts w:hint="eastAsia" w:ascii="仿宋_GB2312" w:hAnsi="Times New Roman" w:eastAsia="仿宋_GB2312" w:cs="仿宋_GB2312"/>
          <w:sz w:val="32"/>
          <w:szCs w:val="32"/>
        </w:rPr>
        <w:t>基本建设类项目0万元，占0%。</w:t>
      </w:r>
    </w:p>
    <w:p w14:paraId="7551340A">
      <w:pPr>
        <w:adjustRightInd w:val="0"/>
        <w:snapToGrid w:val="0"/>
        <w:spacing w:line="580" w:lineRule="exact"/>
        <w:ind w:firstLine="640" w:firstLineChars="200"/>
        <w:rPr>
          <w:rFonts w:hint="default" w:ascii="仿宋_GB2312" w:hAnsi="Times New Roman" w:eastAsia="仿宋_GB2312" w:cs="仿宋_GB2312"/>
          <w:sz w:val="28"/>
          <w:szCs w:val="28"/>
          <w:lang w:val="en-US" w:eastAsia="zh-CN"/>
        </w:rPr>
      </w:pPr>
      <w:r>
        <w:rPr>
          <w:rFonts w:hint="eastAsia" w:ascii="仿宋_GB2312" w:hAnsi="Times New Roman" w:eastAsia="仿宋_GB2312" w:cs="仿宋_GB2312"/>
          <w:sz w:val="32"/>
          <w:szCs w:val="32"/>
          <w:lang w:val="en-US" w:eastAsia="zh-CN"/>
        </w:rPr>
        <w:pict>
          <v:shape id="_x0000_s1046" o:spid="_x0000_s1046" o:spt="75" type="#_x0000_t75" style="position:absolute;left:0pt;margin-left:42.1pt;margin-top:27.75pt;height:161.9pt;width:319.6pt;z-index:251673600;mso-width-relative:page;mso-height-relative:page;" o:ole="t" filled="f" o:preferrelative="t" stroked="f" coordsize="21600,21600">
            <v:path/>
            <v:fill on="f" focussize="0,0"/>
            <v:stroke on="f"/>
            <v:imagedata r:id="rId22" o:title=""/>
            <o:lock v:ext="edit" aspectratio="t"/>
          </v:shape>
          <o:OLEObject Type="Embed" ProgID="Excel.Chart.8" ShapeID="_x0000_s1046" DrawAspect="Content" ObjectID="_1468075727" r:id="rId21">
            <o:LockedField>false</o:LockedField>
          </o:OLEObject>
        </w:pict>
      </w:r>
      <w:r>
        <w:rPr>
          <w:rFonts w:hint="eastAsia" w:ascii="仿宋_GB2312" w:hAnsi="Times New Roman" w:eastAsia="仿宋_GB2312" w:cs="仿宋_GB2312"/>
          <w:sz w:val="32"/>
          <w:szCs w:val="32"/>
          <w:lang w:val="en-US" w:eastAsia="zh-CN"/>
        </w:rPr>
        <w:t xml:space="preserve">                                </w:t>
      </w:r>
      <w:r>
        <w:rPr>
          <w:rFonts w:hint="eastAsia" w:ascii="仿宋_GB2312" w:hAnsi="Times New Roman" w:eastAsia="仿宋_GB2312" w:cs="仿宋_GB2312"/>
          <w:sz w:val="28"/>
          <w:szCs w:val="28"/>
          <w:lang w:val="en-US" w:eastAsia="zh-CN"/>
        </w:rPr>
        <w:t xml:space="preserve"> 单位：万元</w:t>
      </w:r>
    </w:p>
    <w:p w14:paraId="2D033AB4">
      <w:pPr>
        <w:pStyle w:val="2"/>
        <w:rPr>
          <w:rFonts w:hint="default" w:eastAsia="仿宋_GB2312"/>
          <w:sz w:val="40"/>
          <w:szCs w:val="40"/>
          <w:lang w:val="en-US" w:eastAsia="zh-CN"/>
        </w:rPr>
      </w:pPr>
      <w:r>
        <w:rPr>
          <w:rFonts w:hint="eastAsia" w:ascii="仿宋_GB2312" w:hAnsi="Times New Roman" w:eastAsia="仿宋_GB2312" w:cs="仿宋_GB2312"/>
          <w:sz w:val="28"/>
          <w:szCs w:val="28"/>
          <w:lang w:val="en-US" w:eastAsia="zh-CN"/>
        </w:rPr>
        <w:t xml:space="preserve">      </w:t>
      </w:r>
    </w:p>
    <w:p w14:paraId="74A88A26">
      <w:pPr>
        <w:spacing w:line="580" w:lineRule="exact"/>
        <w:ind w:firstLine="640" w:firstLineChars="200"/>
        <w:outlineLvl w:val="1"/>
        <w:rPr>
          <w:rFonts w:hint="eastAsia" w:ascii="黑体" w:eastAsia="黑体" w:cs="黑体"/>
          <w:sz w:val="32"/>
          <w:szCs w:val="32"/>
        </w:rPr>
      </w:pPr>
    </w:p>
    <w:p w14:paraId="2BE51509">
      <w:pPr>
        <w:spacing w:line="580" w:lineRule="exact"/>
        <w:ind w:firstLine="640" w:firstLineChars="200"/>
        <w:outlineLvl w:val="1"/>
        <w:rPr>
          <w:rFonts w:hint="eastAsia" w:ascii="黑体" w:eastAsia="黑体" w:cs="黑体"/>
          <w:sz w:val="32"/>
          <w:szCs w:val="32"/>
        </w:rPr>
      </w:pPr>
    </w:p>
    <w:p w14:paraId="153DD925">
      <w:pPr>
        <w:keepNext/>
        <w:keepLines/>
        <w:snapToGrid w:val="0"/>
        <w:spacing w:line="240" w:lineRule="auto"/>
        <w:ind w:firstLine="280" w:firstLineChars="100"/>
        <w:outlineLvl w:val="1"/>
        <w:rPr>
          <w:rFonts w:hint="eastAsia" w:ascii="楷体_GB2312" w:hAnsi="楷体_GB2312" w:eastAsia="楷体_GB2312" w:cs="楷体_GB2312"/>
          <w:sz w:val="28"/>
          <w:szCs w:val="28"/>
        </w:rPr>
      </w:pPr>
    </w:p>
    <w:p w14:paraId="22782E72">
      <w:pPr>
        <w:keepNext/>
        <w:keepLines/>
        <w:snapToGrid w:val="0"/>
        <w:spacing w:line="240" w:lineRule="auto"/>
        <w:ind w:firstLine="280" w:firstLineChars="100"/>
        <w:outlineLvl w:val="1"/>
        <w:rPr>
          <w:rFonts w:hint="eastAsia" w:ascii="楷体_GB2312" w:hAnsi="楷体_GB2312" w:eastAsia="楷体_GB2312" w:cs="楷体_GB2312"/>
          <w:sz w:val="28"/>
          <w:szCs w:val="28"/>
        </w:rPr>
      </w:pPr>
    </w:p>
    <w:p w14:paraId="19BB1C45">
      <w:pPr>
        <w:keepNext/>
        <w:keepLines/>
        <w:snapToGrid w:val="0"/>
        <w:spacing w:line="240" w:lineRule="auto"/>
        <w:ind w:firstLine="1400" w:firstLineChars="500"/>
        <w:jc w:val="both"/>
        <w:outlineLvl w:val="1"/>
        <w:rPr>
          <w:rFonts w:hint="eastAsia" w:ascii="楷体_GB2312" w:hAnsi="楷体_GB2312" w:eastAsia="楷体_GB2312" w:cs="楷体_GB2312"/>
          <w:sz w:val="28"/>
          <w:szCs w:val="28"/>
          <w:lang w:val="en-US" w:eastAsia="zh-CN"/>
        </w:rPr>
      </w:pPr>
      <w:r>
        <w:rPr>
          <w:rFonts w:hint="eastAsia" w:ascii="楷体_GB2312" w:hAnsi="楷体_GB2312" w:eastAsia="楷体_GB2312" w:cs="楷体_GB2312"/>
          <w:sz w:val="28"/>
          <w:szCs w:val="28"/>
          <w:lang w:val="en-US" w:eastAsia="zh-CN"/>
        </w:rPr>
        <w:t xml:space="preserve"> </w:t>
      </w:r>
      <w:r>
        <w:rPr>
          <w:rFonts w:hint="eastAsia" w:ascii="楷体_GB2312" w:hAnsi="楷体_GB2312" w:eastAsia="楷体_GB2312" w:cs="楷体_GB2312"/>
          <w:sz w:val="28"/>
          <w:szCs w:val="28"/>
        </w:rPr>
        <w:t>图</w:t>
      </w:r>
      <w:r>
        <w:rPr>
          <w:rFonts w:hint="eastAsia" w:ascii="楷体_GB2312" w:hAnsi="楷体_GB2312" w:eastAsia="楷体_GB2312" w:cs="楷体_GB2312"/>
          <w:sz w:val="28"/>
          <w:szCs w:val="28"/>
          <w:lang w:val="en-US" w:eastAsia="zh-CN"/>
        </w:rPr>
        <w:t>3</w:t>
      </w:r>
      <w:r>
        <w:rPr>
          <w:rFonts w:hint="eastAsia" w:ascii="楷体_GB2312" w:hAnsi="楷体_GB2312" w:eastAsia="楷体_GB2312" w:cs="楷体_GB2312"/>
          <w:sz w:val="28"/>
          <w:szCs w:val="28"/>
        </w:rPr>
        <w:t>：</w:t>
      </w:r>
      <w:r>
        <w:rPr>
          <w:rFonts w:hint="eastAsia" w:ascii="楷体_GB2312" w:hAnsi="楷体_GB2312" w:eastAsia="楷体_GB2312" w:cs="楷体_GB2312"/>
          <w:sz w:val="28"/>
          <w:szCs w:val="28"/>
          <w:lang w:val="en-US" w:eastAsia="zh-CN"/>
        </w:rPr>
        <w:t>2022年支出决算情况对比构成情况</w:t>
      </w:r>
    </w:p>
    <w:p w14:paraId="3D741621">
      <w:pPr>
        <w:spacing w:line="580" w:lineRule="exact"/>
        <w:ind w:firstLine="640" w:firstLineChars="200"/>
        <w:outlineLvl w:val="1"/>
        <w:rPr>
          <w:rFonts w:hint="eastAsia" w:ascii="黑体" w:eastAsia="黑体" w:cs="黑体"/>
          <w:sz w:val="32"/>
          <w:szCs w:val="32"/>
        </w:rPr>
      </w:pPr>
    </w:p>
    <w:p w14:paraId="401E05D4">
      <w:pPr>
        <w:spacing w:line="580" w:lineRule="exact"/>
        <w:ind w:firstLine="640" w:firstLineChars="200"/>
        <w:outlineLvl w:val="1"/>
        <w:rPr>
          <w:rFonts w:ascii="黑体" w:eastAsia="黑体" w:cs="Times New Roman"/>
          <w:sz w:val="32"/>
          <w:szCs w:val="32"/>
        </w:rPr>
      </w:pPr>
      <w:r>
        <w:rPr>
          <w:rFonts w:hint="eastAsia" w:ascii="黑体" w:eastAsia="黑体" w:cs="黑体"/>
          <w:sz w:val="32"/>
          <w:szCs w:val="32"/>
        </w:rPr>
        <w:t>四、</w:t>
      </w:r>
      <w:r>
        <w:rPr>
          <w:rFonts w:hint="eastAsia" w:ascii="黑体" w:hAnsi="Cambria" w:eastAsia="黑体" w:cs="黑体"/>
          <w:kern w:val="0"/>
          <w:sz w:val="32"/>
          <w:szCs w:val="32"/>
        </w:rPr>
        <w:t>财政</w:t>
      </w:r>
      <w:r>
        <w:rPr>
          <w:rFonts w:hint="eastAsia" w:ascii="黑体" w:eastAsia="黑体" w:cs="黑体"/>
          <w:sz w:val="32"/>
          <w:szCs w:val="32"/>
        </w:rPr>
        <w:t>拨款收入支出决算总体情况说明</w:t>
      </w:r>
    </w:p>
    <w:p w14:paraId="0C0990C6">
      <w:pPr>
        <w:snapToGrid w:val="0"/>
        <w:spacing w:line="580" w:lineRule="exact"/>
        <w:ind w:firstLine="643" w:firstLineChars="200"/>
        <w:rPr>
          <w:rFonts w:ascii="楷体_GB2312" w:hAnsi="Times New Roman" w:eastAsia="楷体_GB2312" w:cs="Times New Roman"/>
          <w:b/>
          <w:bCs/>
          <w:sz w:val="32"/>
          <w:szCs w:val="32"/>
        </w:rPr>
      </w:pPr>
      <w:r>
        <w:rPr>
          <w:rFonts w:hint="eastAsia" w:ascii="楷体_GB2312" w:hAnsi="Times New Roman" w:eastAsia="楷体_GB2312" w:cs="楷体_GB2312"/>
          <w:b/>
          <w:bCs/>
          <w:sz w:val="32"/>
          <w:szCs w:val="32"/>
        </w:rPr>
        <w:t>（一）财政拨款收支与</w:t>
      </w:r>
      <w:r>
        <w:rPr>
          <w:rFonts w:ascii="楷体_GB2312" w:hAnsi="Times New Roman" w:eastAsia="楷体_GB2312" w:cs="楷体_GB2312"/>
          <w:b/>
          <w:bCs/>
          <w:sz w:val="32"/>
          <w:szCs w:val="32"/>
        </w:rPr>
        <w:t>202</w:t>
      </w:r>
      <w:r>
        <w:rPr>
          <w:rFonts w:hint="eastAsia" w:ascii="楷体_GB2312" w:hAnsi="Times New Roman" w:eastAsia="楷体_GB2312" w:cs="楷体_GB2312"/>
          <w:b/>
          <w:bCs/>
          <w:sz w:val="32"/>
          <w:szCs w:val="32"/>
          <w:lang w:val="en-US" w:eastAsia="zh-CN"/>
        </w:rPr>
        <w:t>1</w:t>
      </w:r>
      <w:r>
        <w:rPr>
          <w:rFonts w:hint="eastAsia" w:ascii="楷体_GB2312" w:hAnsi="Times New Roman" w:eastAsia="楷体_GB2312" w:cs="楷体_GB2312"/>
          <w:b/>
          <w:bCs/>
          <w:sz w:val="32"/>
          <w:szCs w:val="32"/>
        </w:rPr>
        <w:t>年度决算对比情况</w:t>
      </w:r>
    </w:p>
    <w:p w14:paraId="38BBFE72">
      <w:pPr>
        <w:adjustRightInd w:val="0"/>
        <w:snapToGrid w:val="0"/>
        <w:spacing w:line="580" w:lineRule="exact"/>
        <w:ind w:firstLine="640" w:firstLineChars="200"/>
        <w:rPr>
          <w:rFonts w:hint="eastAsia" w:ascii="仿宋_GB2312" w:hAnsi="Times New Roman" w:eastAsia="仿宋_GB2312" w:cs="仿宋_GB2312"/>
          <w:sz w:val="32"/>
          <w:szCs w:val="32"/>
          <w:highlight w:val="none"/>
        </w:rPr>
      </w:pPr>
      <w:r>
        <w:rPr>
          <w:rFonts w:hint="eastAsia" w:ascii="仿宋_GB2312" w:hAnsi="Times New Roman" w:eastAsia="仿宋_GB2312" w:cs="仿宋_GB2312"/>
          <w:sz w:val="32"/>
          <w:szCs w:val="32"/>
        </w:rPr>
        <w:t>本</w:t>
      </w:r>
      <w:r>
        <w:rPr>
          <w:rFonts w:hint="eastAsia" w:ascii="仿宋_GB2312" w:hAnsi="Times New Roman" w:eastAsia="仿宋_GB2312" w:cs="仿宋_GB2312"/>
          <w:sz w:val="32"/>
          <w:szCs w:val="32"/>
          <w:lang w:eastAsia="zh-CN"/>
        </w:rPr>
        <w:t>部门</w:t>
      </w:r>
      <w:r>
        <w:rPr>
          <w:rFonts w:ascii="仿宋_GB2312" w:hAnsi="Times New Roman" w:eastAsia="仿宋_GB2312" w:cs="仿宋_GB2312"/>
          <w:sz w:val="32"/>
          <w:szCs w:val="32"/>
        </w:rPr>
        <w:t>202</w:t>
      </w:r>
      <w:r>
        <w:rPr>
          <w:rFonts w:hint="eastAsia" w:ascii="仿宋_GB2312" w:hAnsi="Times New Roman" w:eastAsia="仿宋_GB2312" w:cs="仿宋_GB2312"/>
          <w:sz w:val="32"/>
          <w:szCs w:val="32"/>
          <w:lang w:val="en-US" w:eastAsia="zh-CN"/>
        </w:rPr>
        <w:t>2</w:t>
      </w:r>
      <w:r>
        <w:rPr>
          <w:rFonts w:hint="eastAsia" w:ascii="仿宋_GB2312" w:hAnsi="Times New Roman" w:eastAsia="仿宋_GB2312" w:cs="仿宋_GB2312"/>
          <w:sz w:val="32"/>
          <w:szCs w:val="32"/>
        </w:rPr>
        <w:t>年度财政拨款本年收入</w:t>
      </w:r>
      <w:r>
        <w:rPr>
          <w:rFonts w:hint="eastAsia" w:ascii="仿宋_GB2312" w:hAnsi="Times New Roman" w:eastAsia="仿宋_GB2312" w:cs="仿宋_GB2312"/>
          <w:sz w:val="32"/>
          <w:szCs w:val="32"/>
          <w:lang w:val="en-US" w:eastAsia="zh-CN"/>
        </w:rPr>
        <w:t>880.8</w:t>
      </w:r>
      <w:r>
        <w:rPr>
          <w:rFonts w:hint="eastAsia" w:ascii="仿宋_GB2312" w:hAnsi="Times New Roman" w:eastAsia="仿宋_GB2312" w:cs="仿宋_GB2312"/>
          <w:sz w:val="32"/>
          <w:szCs w:val="32"/>
        </w:rPr>
        <w:t>万元</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w:t>
      </w:r>
      <w:r>
        <w:rPr>
          <w:rFonts w:ascii="仿宋_GB2312" w:hAnsi="Times New Roman" w:eastAsia="仿宋_GB2312" w:cs="仿宋_GB2312"/>
          <w:sz w:val="32"/>
          <w:szCs w:val="32"/>
        </w:rPr>
        <w:t>202</w:t>
      </w:r>
      <w:r>
        <w:rPr>
          <w:rFonts w:hint="eastAsia" w:ascii="仿宋_GB2312" w:hAnsi="Times New Roman" w:eastAsia="仿宋_GB2312" w:cs="仿宋_GB2312"/>
          <w:sz w:val="32"/>
          <w:szCs w:val="32"/>
          <w:lang w:val="en-US" w:eastAsia="zh-CN"/>
        </w:rPr>
        <w:t>1</w:t>
      </w:r>
      <w:r>
        <w:rPr>
          <w:rFonts w:hint="eastAsia" w:ascii="仿宋_GB2312" w:hAnsi="Times New Roman" w:eastAsia="仿宋_GB2312" w:cs="仿宋_GB2312"/>
          <w:sz w:val="32"/>
          <w:szCs w:val="32"/>
        </w:rPr>
        <w:t>年度</w:t>
      </w:r>
      <w:r>
        <w:rPr>
          <w:rFonts w:hint="eastAsia" w:ascii="仿宋_GB2312" w:hAnsi="Times New Roman" w:eastAsia="仿宋_GB2312" w:cs="仿宋_GB2312"/>
          <w:sz w:val="32"/>
          <w:szCs w:val="32"/>
          <w:lang w:eastAsia="zh-CN"/>
        </w:rPr>
        <w:t>增加</w:t>
      </w:r>
      <w:r>
        <w:rPr>
          <w:rFonts w:hint="eastAsia" w:ascii="仿宋_GB2312" w:hAnsi="Times New Roman" w:eastAsia="仿宋_GB2312" w:cs="仿宋_GB2312"/>
          <w:sz w:val="32"/>
          <w:szCs w:val="32"/>
          <w:lang w:val="en-US" w:eastAsia="zh-CN"/>
        </w:rPr>
        <w:t>270.58</w:t>
      </w:r>
      <w:r>
        <w:rPr>
          <w:rFonts w:hint="eastAsia" w:ascii="仿宋_GB2312" w:hAnsi="Times New Roman" w:eastAsia="仿宋_GB2312" w:cs="仿宋_GB2312"/>
          <w:sz w:val="32"/>
          <w:szCs w:val="32"/>
        </w:rPr>
        <w:t>万元，</w:t>
      </w:r>
      <w:r>
        <w:rPr>
          <w:rFonts w:hint="eastAsia" w:ascii="仿宋_GB2312" w:hAnsi="Times New Roman" w:eastAsia="仿宋_GB2312" w:cs="仿宋_GB2312"/>
          <w:sz w:val="32"/>
          <w:szCs w:val="32"/>
          <w:lang w:eastAsia="zh-CN"/>
        </w:rPr>
        <w:t>增长</w:t>
      </w:r>
      <w:r>
        <w:rPr>
          <w:rFonts w:hint="eastAsia" w:ascii="仿宋_GB2312" w:hAnsi="Times New Roman" w:eastAsia="仿宋_GB2312" w:cs="仿宋_GB2312"/>
          <w:sz w:val="32"/>
          <w:szCs w:val="32"/>
          <w:lang w:val="en-US" w:eastAsia="zh-CN"/>
        </w:rPr>
        <w:t>44.3</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w:t>
      </w:r>
      <w:r>
        <w:rPr>
          <w:rFonts w:hint="eastAsia" w:ascii="仿宋_GB2312" w:hAnsi="Times New Roman" w:eastAsia="仿宋_GB2312" w:cs="仿宋_GB2312"/>
          <w:sz w:val="32"/>
          <w:szCs w:val="32"/>
          <w:lang w:eastAsia="zh-CN"/>
        </w:rPr>
        <w:t>人员增加及项目增加</w:t>
      </w:r>
      <w:r>
        <w:rPr>
          <w:rFonts w:hint="eastAsia" w:ascii="仿宋_GB2312" w:hAnsi="Times New Roman" w:eastAsia="仿宋_GB2312" w:cs="仿宋_GB2312"/>
          <w:sz w:val="32"/>
          <w:szCs w:val="32"/>
        </w:rPr>
        <w:t>；本年支出</w:t>
      </w:r>
      <w:r>
        <w:rPr>
          <w:rFonts w:hint="eastAsia" w:ascii="仿宋_GB2312" w:hAnsi="Times New Roman" w:eastAsia="仿宋_GB2312" w:cs="仿宋_GB2312"/>
          <w:sz w:val="32"/>
          <w:szCs w:val="32"/>
          <w:lang w:val="en-US" w:eastAsia="zh-CN"/>
        </w:rPr>
        <w:t>880.8</w:t>
      </w:r>
      <w:r>
        <w:rPr>
          <w:rFonts w:hint="eastAsia" w:ascii="仿宋_GB2312" w:hAnsi="Times New Roman" w:eastAsia="仿宋_GB2312" w:cs="仿宋_GB2312"/>
          <w:sz w:val="32"/>
          <w:szCs w:val="32"/>
        </w:rPr>
        <w:t>万元，</w:t>
      </w:r>
      <w:r>
        <w:rPr>
          <w:rFonts w:hint="eastAsia" w:ascii="仿宋_GB2312" w:hAnsi="Times New Roman" w:eastAsia="仿宋_GB2312" w:cs="仿宋_GB2312"/>
          <w:sz w:val="32"/>
          <w:szCs w:val="32"/>
          <w:lang w:eastAsia="zh-CN"/>
        </w:rPr>
        <w:t>比上年增加</w:t>
      </w:r>
      <w:r>
        <w:rPr>
          <w:rFonts w:hint="eastAsia" w:ascii="仿宋_GB2312" w:hAnsi="Times New Roman" w:eastAsia="仿宋_GB2312" w:cs="仿宋_GB2312"/>
          <w:sz w:val="32"/>
          <w:szCs w:val="32"/>
          <w:lang w:val="en-US" w:eastAsia="zh-CN"/>
        </w:rPr>
        <w:t>242.01</w:t>
      </w:r>
      <w:r>
        <w:rPr>
          <w:rFonts w:hint="eastAsia" w:ascii="仿宋_GB2312" w:hAnsi="Times New Roman" w:eastAsia="仿宋_GB2312" w:cs="仿宋_GB2312"/>
          <w:sz w:val="32"/>
          <w:szCs w:val="32"/>
        </w:rPr>
        <w:t>万元，</w:t>
      </w:r>
      <w:r>
        <w:rPr>
          <w:rFonts w:hint="eastAsia" w:ascii="仿宋_GB2312" w:hAnsi="Times New Roman" w:eastAsia="仿宋_GB2312" w:cs="仿宋_GB2312"/>
          <w:sz w:val="32"/>
          <w:szCs w:val="32"/>
          <w:lang w:eastAsia="zh-CN"/>
        </w:rPr>
        <w:t>增长</w:t>
      </w:r>
      <w:r>
        <w:rPr>
          <w:rFonts w:hint="eastAsia" w:ascii="仿宋_GB2312" w:hAnsi="Times New Roman" w:eastAsia="仿宋_GB2312" w:cs="仿宋_GB2312"/>
          <w:sz w:val="32"/>
          <w:szCs w:val="32"/>
          <w:lang w:val="en-US" w:eastAsia="zh-CN"/>
        </w:rPr>
        <w:t>37.9</w:t>
      </w:r>
      <w:r>
        <w:rPr>
          <w:rFonts w:hint="eastAsia" w:ascii="仿宋_GB2312" w:hAnsi="Times New Roman" w:eastAsia="仿宋_GB2312" w:cs="仿宋_GB2312"/>
          <w:sz w:val="32"/>
          <w:szCs w:val="32"/>
        </w:rPr>
        <w:t>%，主要是</w:t>
      </w:r>
      <w:r>
        <w:rPr>
          <w:rFonts w:hint="eastAsia" w:ascii="仿宋_GB2312" w:hAnsi="Times New Roman" w:eastAsia="仿宋_GB2312" w:cs="仿宋_GB2312"/>
          <w:sz w:val="32"/>
          <w:szCs w:val="32"/>
          <w:lang w:eastAsia="zh-CN"/>
        </w:rPr>
        <w:t>人员增加及项目增加</w:t>
      </w:r>
      <w:r>
        <w:rPr>
          <w:rFonts w:hint="eastAsia" w:ascii="仿宋_GB2312" w:hAnsi="Times New Roman" w:eastAsia="仿宋_GB2312" w:cs="仿宋_GB2312"/>
          <w:sz w:val="32"/>
          <w:szCs w:val="32"/>
        </w:rPr>
        <w:t>。</w:t>
      </w:r>
      <w:r>
        <w:rPr>
          <w:rFonts w:hint="eastAsia" w:ascii="仿宋_GB2312" w:hAnsi="Times New Roman" w:eastAsia="仿宋_GB2312" w:cs="仿宋_GB2312"/>
          <w:sz w:val="32"/>
          <w:szCs w:val="32"/>
          <w:highlight w:val="none"/>
        </w:rPr>
        <w:t>具体情况如下：一般公共预算财政拨款本年收入</w:t>
      </w:r>
      <w:r>
        <w:rPr>
          <w:rFonts w:hint="eastAsia" w:ascii="仿宋_GB2312" w:hAnsi="Times New Roman" w:eastAsia="仿宋_GB2312" w:cs="仿宋_GB2312"/>
          <w:sz w:val="32"/>
          <w:szCs w:val="32"/>
          <w:highlight w:val="none"/>
          <w:lang w:val="en-US" w:eastAsia="zh-CN"/>
        </w:rPr>
        <w:t>880.8</w:t>
      </w:r>
      <w:r>
        <w:rPr>
          <w:rFonts w:hint="eastAsia" w:ascii="仿宋_GB2312" w:hAnsi="Times New Roman" w:eastAsia="仿宋_GB2312" w:cs="仿宋_GB2312"/>
          <w:sz w:val="32"/>
          <w:szCs w:val="32"/>
          <w:highlight w:val="none"/>
        </w:rPr>
        <w:t>万元，比上年</w:t>
      </w:r>
      <w:r>
        <w:rPr>
          <w:rFonts w:hint="eastAsia" w:ascii="仿宋_GB2312" w:hAnsi="Times New Roman" w:eastAsia="仿宋_GB2312" w:cs="仿宋_GB2312"/>
          <w:sz w:val="32"/>
          <w:szCs w:val="32"/>
          <w:highlight w:val="none"/>
          <w:lang w:eastAsia="zh-CN"/>
        </w:rPr>
        <w:t>增加</w:t>
      </w:r>
      <w:r>
        <w:rPr>
          <w:rFonts w:hint="eastAsia" w:ascii="仿宋_GB2312" w:hAnsi="Times New Roman" w:eastAsia="仿宋_GB2312" w:cs="仿宋_GB2312"/>
          <w:sz w:val="32"/>
          <w:szCs w:val="32"/>
          <w:highlight w:val="none"/>
          <w:lang w:val="en-US" w:eastAsia="zh-CN"/>
        </w:rPr>
        <w:t>270.58</w:t>
      </w:r>
      <w:r>
        <w:rPr>
          <w:rFonts w:hint="eastAsia" w:ascii="仿宋_GB2312" w:hAnsi="Times New Roman" w:eastAsia="仿宋_GB2312" w:cs="仿宋_GB2312"/>
          <w:sz w:val="32"/>
          <w:szCs w:val="32"/>
          <w:highlight w:val="none"/>
        </w:rPr>
        <w:t>万元</w:t>
      </w:r>
      <w:r>
        <w:rPr>
          <w:rFonts w:hint="eastAsia" w:ascii="仿宋_GB2312" w:hAnsi="Times New Roman" w:eastAsia="仿宋_GB2312" w:cs="仿宋_GB2312"/>
          <w:sz w:val="32"/>
          <w:szCs w:val="32"/>
          <w:highlight w:val="none"/>
          <w:lang w:eastAsia="zh-CN"/>
        </w:rPr>
        <w:t>，增长</w:t>
      </w:r>
      <w:r>
        <w:rPr>
          <w:rFonts w:hint="eastAsia" w:ascii="仿宋_GB2312" w:hAnsi="Times New Roman" w:eastAsia="仿宋_GB2312" w:cs="仿宋_GB2312"/>
          <w:sz w:val="32"/>
          <w:szCs w:val="32"/>
          <w:highlight w:val="none"/>
          <w:lang w:val="en-US" w:eastAsia="zh-CN"/>
        </w:rPr>
        <w:t>44.3</w:t>
      </w:r>
      <w:r>
        <w:rPr>
          <w:rFonts w:hint="eastAsia" w:ascii="仿宋_GB2312" w:hAnsi="Times New Roman" w:eastAsia="仿宋_GB2312" w:cs="仿宋_GB2312"/>
          <w:sz w:val="32"/>
          <w:szCs w:val="32"/>
          <w:highlight w:val="none"/>
        </w:rPr>
        <w:t>%主要是</w:t>
      </w:r>
      <w:r>
        <w:rPr>
          <w:rFonts w:hint="eastAsia" w:ascii="仿宋_GB2312" w:hAnsi="Times New Roman" w:eastAsia="仿宋_GB2312" w:cs="仿宋_GB2312"/>
          <w:sz w:val="32"/>
          <w:szCs w:val="32"/>
          <w:highlight w:val="none"/>
          <w:lang w:eastAsia="zh-CN"/>
        </w:rPr>
        <w:t>人员增加及项目支出增加</w:t>
      </w:r>
      <w:r>
        <w:rPr>
          <w:rFonts w:hint="eastAsia" w:ascii="仿宋_GB2312" w:hAnsi="Times New Roman" w:eastAsia="仿宋_GB2312" w:cs="仿宋_GB2312"/>
          <w:sz w:val="32"/>
          <w:szCs w:val="32"/>
          <w:highlight w:val="none"/>
        </w:rPr>
        <w:t>；本年支出</w:t>
      </w:r>
      <w:r>
        <w:rPr>
          <w:rFonts w:hint="eastAsia" w:ascii="仿宋_GB2312" w:hAnsi="Times New Roman" w:eastAsia="仿宋_GB2312" w:cs="仿宋_GB2312"/>
          <w:sz w:val="32"/>
          <w:szCs w:val="32"/>
          <w:highlight w:val="none"/>
          <w:lang w:val="en-US" w:eastAsia="zh-CN"/>
        </w:rPr>
        <w:t>880.8</w:t>
      </w:r>
      <w:r>
        <w:rPr>
          <w:rFonts w:hint="eastAsia" w:ascii="仿宋_GB2312" w:hAnsi="Times New Roman" w:eastAsia="仿宋_GB2312" w:cs="仿宋_GB2312"/>
          <w:sz w:val="32"/>
          <w:szCs w:val="32"/>
          <w:highlight w:val="none"/>
        </w:rPr>
        <w:t>万元，比上年</w:t>
      </w:r>
      <w:r>
        <w:rPr>
          <w:rFonts w:hint="eastAsia" w:ascii="仿宋_GB2312" w:hAnsi="Times New Roman" w:eastAsia="仿宋_GB2312" w:cs="仿宋_GB2312"/>
          <w:sz w:val="32"/>
          <w:szCs w:val="32"/>
          <w:highlight w:val="none"/>
          <w:lang w:eastAsia="zh-CN"/>
        </w:rPr>
        <w:t>增加</w:t>
      </w:r>
      <w:r>
        <w:rPr>
          <w:rFonts w:hint="eastAsia" w:ascii="仿宋_GB2312" w:hAnsi="Times New Roman" w:eastAsia="仿宋_GB2312" w:cs="仿宋_GB2312"/>
          <w:sz w:val="32"/>
          <w:szCs w:val="32"/>
          <w:highlight w:val="none"/>
          <w:lang w:val="en-US" w:eastAsia="zh-CN"/>
        </w:rPr>
        <w:t>242.01</w:t>
      </w:r>
      <w:r>
        <w:rPr>
          <w:rFonts w:hint="eastAsia" w:ascii="仿宋_GB2312" w:hAnsi="Times New Roman" w:eastAsia="仿宋_GB2312" w:cs="仿宋_GB2312"/>
          <w:sz w:val="32"/>
          <w:szCs w:val="32"/>
          <w:highlight w:val="none"/>
        </w:rPr>
        <w:t>万元，</w:t>
      </w:r>
      <w:r>
        <w:rPr>
          <w:rFonts w:hint="eastAsia" w:ascii="仿宋_GB2312" w:hAnsi="Times New Roman" w:eastAsia="仿宋_GB2312" w:cs="仿宋_GB2312"/>
          <w:sz w:val="32"/>
          <w:szCs w:val="32"/>
          <w:highlight w:val="none"/>
          <w:lang w:eastAsia="zh-CN"/>
        </w:rPr>
        <w:t>增长</w:t>
      </w:r>
      <w:r>
        <w:rPr>
          <w:rFonts w:hint="eastAsia" w:ascii="仿宋_GB2312" w:hAnsi="Times New Roman" w:eastAsia="仿宋_GB2312" w:cs="仿宋_GB2312"/>
          <w:sz w:val="32"/>
          <w:szCs w:val="32"/>
          <w:highlight w:val="none"/>
          <w:lang w:val="en-US" w:eastAsia="zh-CN"/>
        </w:rPr>
        <w:t>37.9</w:t>
      </w:r>
      <w:r>
        <w:rPr>
          <w:rFonts w:hint="eastAsia" w:ascii="仿宋_GB2312" w:hAnsi="Times New Roman" w:eastAsia="仿宋_GB2312" w:cs="仿宋_GB2312"/>
          <w:sz w:val="32"/>
          <w:szCs w:val="32"/>
          <w:highlight w:val="none"/>
        </w:rPr>
        <w:t>%，主要是</w:t>
      </w:r>
      <w:r>
        <w:rPr>
          <w:rFonts w:hint="eastAsia" w:ascii="仿宋_GB2312" w:hAnsi="Times New Roman" w:eastAsia="仿宋_GB2312" w:cs="仿宋_GB2312"/>
          <w:sz w:val="32"/>
          <w:szCs w:val="32"/>
          <w:highlight w:val="none"/>
          <w:lang w:eastAsia="zh-CN"/>
        </w:rPr>
        <w:t>人员增加及项目支出增加</w:t>
      </w:r>
      <w:r>
        <w:rPr>
          <w:rFonts w:hint="eastAsia" w:ascii="仿宋_GB2312" w:hAnsi="Times New Roman" w:eastAsia="仿宋_GB2312" w:cs="仿宋_GB2312"/>
          <w:sz w:val="32"/>
          <w:szCs w:val="32"/>
          <w:highlight w:val="none"/>
        </w:rPr>
        <w:t>。</w:t>
      </w:r>
    </w:p>
    <w:p w14:paraId="08CDF303">
      <w:pPr>
        <w:pStyle w:val="2"/>
        <w:rPr>
          <w:rFonts w:hint="eastAsia" w:ascii="宋体" w:hAnsi="宋体" w:eastAsia="宋体" w:cs="宋体"/>
          <w:b w:val="0"/>
          <w:bCs w:val="0"/>
          <w:sz w:val="28"/>
          <w:szCs w:val="28"/>
          <w:lang w:val="en-US" w:eastAsia="zh-CN"/>
        </w:rPr>
      </w:pPr>
      <w:r>
        <w:rPr>
          <w:rFonts w:hint="eastAsia" w:ascii="仿宋_GB2312" w:hAnsi="Times New Roman" w:eastAsia="仿宋_GB2312" w:cs="仿宋_GB2312"/>
          <w:sz w:val="32"/>
          <w:szCs w:val="32"/>
          <w:lang w:val="en-US" w:eastAsia="zh-CN"/>
        </w:rPr>
        <w:pict>
          <v:shape id="_x0000_s1047" o:spid="_x0000_s1047" o:spt="75" type="#_x0000_t75" style="position:absolute;left:0pt;margin-left:38.25pt;margin-top:49.75pt;height:224.25pt;width:379.5pt;z-index:251674624;mso-width-relative:page;mso-height-relative:page;" o:ole="t" filled="f" o:preferrelative="t" stroked="f" coordsize="21600,21600">
            <v:path/>
            <v:fill on="f" focussize="0,0"/>
            <v:stroke on="f"/>
            <v:imagedata r:id="rId24" o:title=""/>
            <o:lock v:ext="edit" aspectratio="t"/>
          </v:shape>
          <o:OLEObject Type="Embed" ProgID="Excel.Chart.8" ShapeID="_x0000_s1047" DrawAspect="Content" ObjectID="_1468075728" r:id="rId23">
            <o:LockedField>false</o:LockedField>
          </o:OLEObject>
        </w:pict>
      </w:r>
      <w:r>
        <w:rPr>
          <w:rFonts w:hint="eastAsia" w:ascii="仿宋_GB2312" w:hAnsi="Times New Roman" w:eastAsia="仿宋_GB2312" w:cs="仿宋_GB2312"/>
          <w:sz w:val="32"/>
          <w:szCs w:val="32"/>
          <w:lang w:val="en-US" w:eastAsia="zh-CN"/>
        </w:rPr>
        <w:t xml:space="preserve">                                           </w:t>
      </w:r>
      <w:r>
        <w:rPr>
          <w:rFonts w:hint="eastAsia" w:ascii="仿宋_GB2312" w:hAnsi="Times New Roman" w:eastAsia="仿宋_GB2312" w:cs="仿宋_GB2312"/>
          <w:b w:val="0"/>
          <w:bCs w:val="0"/>
          <w:kern w:val="2"/>
          <w:sz w:val="32"/>
          <w:szCs w:val="32"/>
          <w:lang w:val="en-US" w:eastAsia="zh-CN" w:bidi="ar-SA"/>
        </w:rPr>
        <w:t>单位：万元</w:t>
      </w:r>
    </w:p>
    <w:p w14:paraId="5216125B">
      <w:pPr>
        <w:pStyle w:val="2"/>
        <w:rPr>
          <w:rFonts w:hint="default"/>
          <w:lang w:val="en-US"/>
        </w:rPr>
      </w:pPr>
      <w:r>
        <w:rPr>
          <w:rFonts w:hint="eastAsia" w:ascii="仿宋_GB2312" w:hAnsi="Times New Roman" w:eastAsia="仿宋_GB2312" w:cs="仿宋_GB2312"/>
          <w:sz w:val="32"/>
          <w:szCs w:val="32"/>
          <w:lang w:val="en-US" w:eastAsia="zh-CN"/>
        </w:rPr>
        <w:t xml:space="preserve">      </w:t>
      </w:r>
    </w:p>
    <w:p w14:paraId="62922B06">
      <w:pPr>
        <w:pStyle w:val="2"/>
        <w:rPr>
          <w:rFonts w:hint="default" w:eastAsia="仿宋_GB2312"/>
          <w:lang w:val="en-US" w:eastAsia="zh-CN"/>
        </w:rPr>
      </w:pPr>
    </w:p>
    <w:p w14:paraId="414EF918">
      <w:pPr>
        <w:snapToGrid w:val="0"/>
        <w:spacing w:line="580" w:lineRule="exact"/>
        <w:ind w:firstLine="643" w:firstLineChars="200"/>
        <w:rPr>
          <w:rFonts w:hint="eastAsia" w:ascii="楷体_GB2312" w:hAnsi="Times New Roman" w:eastAsia="楷体_GB2312" w:cs="楷体_GB2312"/>
          <w:b/>
          <w:bCs/>
          <w:sz w:val="32"/>
          <w:szCs w:val="32"/>
        </w:rPr>
      </w:pPr>
    </w:p>
    <w:p w14:paraId="4C5C7D05">
      <w:pPr>
        <w:pStyle w:val="2"/>
        <w:rPr>
          <w:rFonts w:hint="eastAsia"/>
        </w:rPr>
      </w:pPr>
    </w:p>
    <w:p w14:paraId="7292890D">
      <w:pPr>
        <w:keepNext/>
        <w:keepLines/>
        <w:snapToGrid w:val="0"/>
        <w:spacing w:line="580" w:lineRule="exact"/>
        <w:ind w:firstLine="1400" w:firstLineChars="500"/>
        <w:outlineLvl w:val="1"/>
        <w:rPr>
          <w:rFonts w:hint="eastAsia" w:ascii="楷体_GB2312" w:hAnsi="楷体_GB2312" w:eastAsia="楷体_GB2312" w:cs="楷体_GB2312"/>
          <w:sz w:val="28"/>
          <w:szCs w:val="28"/>
          <w:lang w:val="en-US" w:eastAsia="zh-CN"/>
        </w:rPr>
      </w:pPr>
      <w:r>
        <w:rPr>
          <w:rFonts w:hint="eastAsia" w:ascii="楷体_GB2312" w:hAnsi="楷体_GB2312" w:eastAsia="楷体_GB2312" w:cs="楷体_GB2312"/>
          <w:sz w:val="28"/>
          <w:szCs w:val="28"/>
        </w:rPr>
        <w:t>图</w:t>
      </w:r>
      <w:r>
        <w:rPr>
          <w:rFonts w:hint="eastAsia" w:ascii="楷体_GB2312" w:hAnsi="楷体_GB2312" w:eastAsia="楷体_GB2312" w:cs="楷体_GB2312"/>
          <w:sz w:val="28"/>
          <w:szCs w:val="28"/>
          <w:lang w:val="en-US" w:eastAsia="zh-CN"/>
        </w:rPr>
        <w:t>4</w:t>
      </w:r>
      <w:r>
        <w:rPr>
          <w:rFonts w:hint="eastAsia" w:ascii="楷体_GB2312" w:hAnsi="楷体_GB2312" w:eastAsia="楷体_GB2312" w:cs="楷体_GB2312"/>
          <w:sz w:val="28"/>
          <w:szCs w:val="28"/>
        </w:rPr>
        <w:t>：</w:t>
      </w:r>
      <w:r>
        <w:rPr>
          <w:rFonts w:hint="eastAsia" w:ascii="楷体_GB2312" w:hAnsi="楷体_GB2312" w:eastAsia="楷体_GB2312" w:cs="楷体_GB2312"/>
          <w:sz w:val="28"/>
          <w:szCs w:val="28"/>
          <w:lang w:val="en-US" w:eastAsia="zh-CN"/>
        </w:rPr>
        <w:t>2021-2022年财政拨款收支情况对比构成情况</w:t>
      </w:r>
    </w:p>
    <w:p w14:paraId="4F469BED">
      <w:pPr>
        <w:snapToGrid w:val="0"/>
        <w:spacing w:line="580" w:lineRule="exact"/>
        <w:ind w:firstLine="643" w:firstLineChars="200"/>
        <w:rPr>
          <w:rFonts w:ascii="仿宋_GB2312" w:hAnsi="Times New Roman" w:eastAsia="仿宋_GB2312" w:cs="Times New Roman"/>
          <w:b/>
          <w:bCs/>
          <w:sz w:val="32"/>
          <w:szCs w:val="32"/>
        </w:rPr>
      </w:pPr>
      <w:r>
        <w:rPr>
          <w:rFonts w:hint="eastAsia" w:ascii="楷体_GB2312" w:hAnsi="Times New Roman" w:eastAsia="楷体_GB2312" w:cs="楷体_GB2312"/>
          <w:b/>
          <w:bCs/>
          <w:sz w:val="32"/>
          <w:szCs w:val="32"/>
        </w:rPr>
        <w:t>（二）财政拨款收支与年初预算数对比情况</w:t>
      </w:r>
    </w:p>
    <w:p w14:paraId="2B1386BB">
      <w:pPr>
        <w:adjustRightInd w:val="0"/>
        <w:snapToGrid w:val="0"/>
        <w:spacing w:line="580" w:lineRule="exact"/>
        <w:ind w:firstLine="640" w:firstLineChars="200"/>
        <w:rPr>
          <w:rFonts w:hint="eastAsia" w:ascii="仿宋_GB2312" w:hAnsi="Times New Roman" w:eastAsia="仿宋_GB2312" w:cs="仿宋_GB2312"/>
          <w:sz w:val="32"/>
          <w:szCs w:val="32"/>
          <w:lang w:val="en-US" w:eastAsia="zh-CN"/>
        </w:rPr>
      </w:pPr>
      <w:r>
        <w:rPr>
          <w:rFonts w:hint="eastAsia" w:ascii="仿宋_GB2312" w:hAnsi="Times New Roman" w:eastAsia="仿宋_GB2312" w:cs="仿宋_GB2312"/>
          <w:sz w:val="32"/>
          <w:szCs w:val="32"/>
        </w:rPr>
        <w:t>本</w:t>
      </w:r>
      <w:r>
        <w:rPr>
          <w:rFonts w:hint="eastAsia" w:ascii="仿宋_GB2312" w:hAnsi="Times New Roman" w:eastAsia="仿宋_GB2312" w:cs="仿宋_GB2312"/>
          <w:sz w:val="32"/>
          <w:szCs w:val="32"/>
          <w:lang w:eastAsia="zh-CN"/>
        </w:rPr>
        <w:t>部门</w:t>
      </w:r>
      <w:r>
        <w:rPr>
          <w:rFonts w:hint="eastAsia" w:ascii="仿宋_GB2312" w:hAnsi="Times New Roman" w:eastAsia="仿宋_GB2312" w:cs="仿宋_GB2312"/>
          <w:sz w:val="32"/>
          <w:szCs w:val="32"/>
          <w:lang w:val="en-US" w:eastAsia="zh-CN"/>
        </w:rPr>
        <w:t>2022</w:t>
      </w:r>
      <w:r>
        <w:rPr>
          <w:rFonts w:hint="eastAsia" w:ascii="仿宋_GB2312" w:hAnsi="Times New Roman" w:eastAsia="仿宋_GB2312" w:cs="仿宋_GB2312"/>
          <w:sz w:val="32"/>
          <w:szCs w:val="32"/>
        </w:rPr>
        <w:t>年度财政拨款本年收入</w:t>
      </w:r>
      <w:r>
        <w:rPr>
          <w:rFonts w:hint="eastAsia" w:ascii="仿宋_GB2312" w:hAnsi="Times New Roman" w:eastAsia="仿宋_GB2312" w:cs="仿宋_GB2312"/>
          <w:sz w:val="32"/>
          <w:szCs w:val="32"/>
          <w:lang w:val="en-US" w:eastAsia="zh-CN"/>
        </w:rPr>
        <w:t>880.8</w:t>
      </w:r>
      <w:r>
        <w:rPr>
          <w:rFonts w:hint="eastAsia" w:ascii="仿宋_GB2312" w:hAnsi="Times New Roman" w:eastAsia="仿宋_GB2312" w:cs="仿宋_GB2312"/>
          <w:sz w:val="32"/>
          <w:szCs w:val="32"/>
        </w:rPr>
        <w:t>万元，完成年初预算</w:t>
      </w:r>
      <w:r>
        <w:rPr>
          <w:rFonts w:hint="eastAsia" w:ascii="仿宋_GB2312" w:hAnsi="Times New Roman" w:eastAsia="仿宋_GB2312" w:cs="仿宋_GB2312"/>
          <w:sz w:val="32"/>
          <w:szCs w:val="32"/>
          <w:lang w:val="en-US" w:eastAsia="zh-CN"/>
        </w:rPr>
        <w:t>的115.5%,比年初预算增加118.36万元，决算数大于预算数主要原因是人员增加；本年支出880.8万元，完成年初预算的115.5%,比年初预算增加118.36万元，决算数大于预算数主要原因是人员增加。具体情况如下：</w:t>
      </w:r>
    </w:p>
    <w:p w14:paraId="025742F2">
      <w:pPr>
        <w:adjustRightInd w:val="0"/>
        <w:snapToGrid w:val="0"/>
        <w:spacing w:line="580" w:lineRule="exact"/>
        <w:ind w:firstLine="640" w:firstLineChars="200"/>
        <w:rPr>
          <w:rFonts w:hint="eastAsia" w:ascii="仿宋_GB2312" w:hAnsi="Times New Roman" w:eastAsia="仿宋_GB2312" w:cs="仿宋_GB2312"/>
          <w:sz w:val="32"/>
          <w:szCs w:val="32"/>
          <w:lang w:val="en-US" w:eastAsia="zh-CN"/>
        </w:rPr>
      </w:pPr>
      <w:r>
        <w:rPr>
          <w:rFonts w:hint="eastAsia" w:ascii="仿宋_GB2312" w:hAnsi="Times New Roman" w:eastAsia="仿宋_GB2312" w:cs="仿宋_GB2312"/>
          <w:sz w:val="32"/>
          <w:szCs w:val="32"/>
          <w:lang w:val="en-US" w:eastAsia="zh-CN"/>
        </w:rPr>
        <w:t>一般公共预算财政拨款本年收入完成年初预算115.5%，比年初预算增加118.36万元，主要是人员增加；支出完成年初预算115.5%，比年初预算增加118.36万元，主要是人员支出增加。</w:t>
      </w:r>
    </w:p>
    <w:p w14:paraId="65840372">
      <w:pPr>
        <w:pStyle w:val="2"/>
        <w:rPr>
          <w:rFonts w:hint="eastAsia" w:eastAsia="仿宋_GB2312"/>
          <w:lang w:val="en-US" w:eastAsia="zh-CN"/>
        </w:rPr>
      </w:pPr>
      <w:r>
        <w:rPr>
          <w:rFonts w:hint="eastAsia" w:eastAsia="宋体"/>
          <w:lang w:eastAsia="zh-CN"/>
        </w:rPr>
        <w:pict>
          <v:shape id="_x0000_s1048" o:spid="_x0000_s1048" o:spt="75" type="#_x0000_t75" style="position:absolute;left:0pt;margin-left:56.95pt;margin-top:55.4pt;height:244.5pt;width:319.6pt;z-index:251675648;mso-width-relative:page;mso-height-relative:page;" o:ole="t" filled="f" o:preferrelative="t" stroked="f" coordsize="21600,21600">
            <v:path/>
            <v:fill on="f" focussize="0,0"/>
            <v:stroke on="f"/>
            <v:imagedata r:id="rId26" o:title=""/>
            <o:lock v:ext="edit" aspectratio="t"/>
          </v:shape>
          <o:OLEObject Type="Embed" ProgID="Excel.Chart.8" ShapeID="_x0000_s1048" DrawAspect="Content" ObjectID="_1468075729" r:id="rId25">
            <o:LockedField>false</o:LockedField>
          </o:OLEObject>
        </w:pict>
      </w:r>
      <w:r>
        <w:rPr>
          <w:rFonts w:hint="eastAsia" w:ascii="仿宋_GB2312" w:hAnsi="Times New Roman" w:eastAsia="仿宋_GB2312" w:cs="仿宋_GB2312"/>
          <w:sz w:val="32"/>
          <w:szCs w:val="32"/>
          <w:lang w:val="en-US" w:eastAsia="zh-CN"/>
        </w:rPr>
        <w:t xml:space="preserve">                                            </w:t>
      </w:r>
      <w:r>
        <w:rPr>
          <w:rFonts w:hint="eastAsia" w:ascii="仿宋_GB2312" w:hAnsi="Times New Roman" w:eastAsia="仿宋_GB2312" w:cs="仿宋_GB2312"/>
          <w:b w:val="0"/>
          <w:bCs w:val="0"/>
          <w:sz w:val="32"/>
          <w:szCs w:val="32"/>
          <w:lang w:val="en-US" w:eastAsia="zh-CN"/>
        </w:rPr>
        <w:t xml:space="preserve"> 单位：万元</w:t>
      </w:r>
    </w:p>
    <w:p w14:paraId="32E10672">
      <w:pPr>
        <w:pStyle w:val="2"/>
        <w:numPr>
          <w:ilvl w:val="0"/>
          <w:numId w:val="0"/>
        </w:numPr>
        <w:rPr>
          <w:rFonts w:hint="eastAsia" w:eastAsia="宋体"/>
          <w:lang w:eastAsia="zh-CN"/>
        </w:rPr>
      </w:pPr>
    </w:p>
    <w:p w14:paraId="1DE48A62"/>
    <w:p w14:paraId="06CE883F">
      <w:pPr>
        <w:pStyle w:val="2"/>
      </w:pPr>
    </w:p>
    <w:p w14:paraId="6D84456C"/>
    <w:p w14:paraId="6A8AE39A">
      <w:pPr>
        <w:pStyle w:val="2"/>
      </w:pPr>
    </w:p>
    <w:p w14:paraId="59FC7323">
      <w:pPr>
        <w:ind w:firstLine="840" w:firstLineChars="300"/>
      </w:pPr>
      <w:r>
        <w:rPr>
          <w:rFonts w:hint="eastAsia" w:ascii="楷体_GB2312" w:hAnsi="楷体_GB2312" w:eastAsia="楷体_GB2312" w:cs="楷体_GB2312"/>
          <w:sz w:val="28"/>
          <w:szCs w:val="28"/>
        </w:rPr>
        <w:t>图</w:t>
      </w:r>
      <w:r>
        <w:rPr>
          <w:rFonts w:hint="eastAsia" w:ascii="楷体_GB2312" w:hAnsi="楷体_GB2312" w:eastAsia="楷体_GB2312" w:cs="楷体_GB2312"/>
          <w:sz w:val="28"/>
          <w:szCs w:val="28"/>
          <w:lang w:val="en-US" w:eastAsia="zh-CN"/>
        </w:rPr>
        <w:t>5</w:t>
      </w:r>
      <w:r>
        <w:rPr>
          <w:rFonts w:hint="eastAsia" w:ascii="楷体_GB2312" w:hAnsi="楷体_GB2312" w:eastAsia="楷体_GB2312" w:cs="楷体_GB2312"/>
          <w:sz w:val="28"/>
          <w:szCs w:val="28"/>
        </w:rPr>
        <w:t>：</w:t>
      </w:r>
      <w:r>
        <w:rPr>
          <w:rFonts w:hint="eastAsia" w:ascii="楷体_GB2312" w:hAnsi="楷体_GB2312" w:eastAsia="楷体_GB2312" w:cs="楷体_GB2312"/>
          <w:sz w:val="28"/>
          <w:szCs w:val="28"/>
          <w:lang w:val="en-US" w:eastAsia="zh-CN"/>
        </w:rPr>
        <w:t>2022年一般公共预算收支与年初预算对比构成情况</w:t>
      </w:r>
    </w:p>
    <w:p w14:paraId="119AFB11">
      <w:pPr>
        <w:numPr>
          <w:ilvl w:val="0"/>
          <w:numId w:val="0"/>
        </w:numPr>
        <w:adjustRightInd w:val="0"/>
        <w:snapToGrid w:val="0"/>
        <w:spacing w:line="580" w:lineRule="exact"/>
        <w:ind w:firstLine="643" w:firstLineChars="200"/>
        <w:rPr>
          <w:rFonts w:ascii="楷体_GB2312" w:hAnsi="Times New Roman" w:eastAsia="楷体_GB2312" w:cs="Times New Roman"/>
          <w:b/>
          <w:bCs/>
          <w:sz w:val="32"/>
          <w:szCs w:val="32"/>
        </w:rPr>
      </w:pPr>
      <w:r>
        <w:rPr>
          <w:rFonts w:hint="eastAsia" w:ascii="楷体_GB2312" w:hAnsi="Times New Roman" w:eastAsia="楷体_GB2312" w:cs="楷体_GB2312"/>
          <w:b/>
          <w:bCs/>
          <w:sz w:val="32"/>
          <w:szCs w:val="32"/>
          <w:lang w:eastAsia="zh-CN"/>
        </w:rPr>
        <w:t>（三）</w:t>
      </w:r>
      <w:r>
        <w:rPr>
          <w:rFonts w:hint="eastAsia" w:ascii="楷体_GB2312" w:hAnsi="Times New Roman" w:eastAsia="楷体_GB2312" w:cs="楷体_GB2312"/>
          <w:b/>
          <w:bCs/>
          <w:sz w:val="32"/>
          <w:szCs w:val="32"/>
        </w:rPr>
        <w:t>财政拨款支出决算结构情况。</w:t>
      </w:r>
    </w:p>
    <w:p w14:paraId="485E61C7">
      <w:pPr>
        <w:adjustRightInd w:val="0"/>
        <w:snapToGrid w:val="0"/>
        <w:spacing w:line="580" w:lineRule="exact"/>
        <w:ind w:firstLine="640" w:firstLineChars="200"/>
        <w:rPr>
          <w:rFonts w:ascii="仿宋_GB2312" w:hAnsi="Times New Roman" w:eastAsia="仿宋_GB2312" w:cs="Times New Roman"/>
          <w:sz w:val="32"/>
          <w:szCs w:val="32"/>
          <w:highlight w:val="yellow"/>
        </w:rPr>
      </w:pPr>
      <w:r>
        <w:rPr>
          <w:rFonts w:ascii="仿宋_GB2312" w:hAnsi="Times New Roman" w:eastAsia="仿宋_GB2312" w:cs="仿宋_GB2312"/>
          <w:sz w:val="32"/>
          <w:szCs w:val="32"/>
        </w:rPr>
        <w:t>202</w:t>
      </w:r>
      <w:r>
        <w:rPr>
          <w:rFonts w:hint="eastAsia" w:ascii="仿宋_GB2312" w:hAnsi="Times New Roman" w:eastAsia="仿宋_GB2312" w:cs="仿宋_GB2312"/>
          <w:sz w:val="32"/>
          <w:szCs w:val="32"/>
          <w:lang w:val="en-US" w:eastAsia="zh-CN"/>
        </w:rPr>
        <w:t>2</w:t>
      </w:r>
      <w:r>
        <w:rPr>
          <w:rFonts w:ascii="仿宋_GB2312" w:hAnsi="Times New Roman" w:eastAsia="仿宋_GB2312" w:cs="仿宋_GB2312"/>
          <w:sz w:val="32"/>
          <w:szCs w:val="32"/>
        </w:rPr>
        <w:t xml:space="preserve"> </w:t>
      </w:r>
      <w:r>
        <w:rPr>
          <w:rFonts w:hint="eastAsia" w:ascii="仿宋_GB2312" w:hAnsi="Times New Roman" w:eastAsia="仿宋_GB2312" w:cs="仿宋_GB2312"/>
          <w:sz w:val="32"/>
          <w:szCs w:val="32"/>
        </w:rPr>
        <w:t>年度财政拨款支出</w:t>
      </w:r>
      <w:r>
        <w:rPr>
          <w:rFonts w:hint="eastAsia" w:ascii="仿宋_GB2312" w:hAnsi="Times New Roman" w:eastAsia="仿宋_GB2312" w:cs="仿宋_GB2312"/>
          <w:sz w:val="32"/>
          <w:szCs w:val="32"/>
          <w:lang w:val="en-US" w:eastAsia="zh-CN"/>
        </w:rPr>
        <w:t>880.8</w:t>
      </w:r>
      <w:r>
        <w:rPr>
          <w:rFonts w:hint="eastAsia" w:ascii="仿宋_GB2312" w:hAnsi="Times New Roman" w:eastAsia="仿宋_GB2312" w:cs="仿宋_GB2312"/>
          <w:sz w:val="32"/>
          <w:szCs w:val="32"/>
        </w:rPr>
        <w:t>万元，主要用于以下方面</w:t>
      </w:r>
    </w:p>
    <w:p w14:paraId="67C96076">
      <w:pPr>
        <w:adjustRightInd w:val="0"/>
        <w:snapToGrid w:val="0"/>
        <w:spacing w:line="580" w:lineRule="exact"/>
        <w:ind w:firstLine="640" w:firstLineChars="200"/>
        <w:rPr>
          <w:rFonts w:hint="eastAsia" w:ascii="仿宋_GB2312" w:hAnsi="Times New Roman" w:eastAsia="仿宋_GB2312" w:cs="仿宋_GB2312"/>
          <w:sz w:val="32"/>
          <w:szCs w:val="32"/>
          <w:lang w:val="en-US" w:eastAsia="zh-CN"/>
        </w:rPr>
      </w:pPr>
      <w:r>
        <w:rPr>
          <w:rFonts w:hint="eastAsia" w:ascii="仿宋_GB2312" w:hAnsi="Times New Roman" w:eastAsia="仿宋_GB2312" w:cs="仿宋_GB2312"/>
          <w:sz w:val="32"/>
          <w:szCs w:val="32"/>
        </w:rPr>
        <w:t>一般公共服务（类）支出</w:t>
      </w:r>
      <w:r>
        <w:rPr>
          <w:rFonts w:hint="eastAsia" w:ascii="仿宋_GB2312" w:hAnsi="Times New Roman" w:eastAsia="仿宋_GB2312" w:cs="仿宋_GB2312"/>
          <w:sz w:val="32"/>
          <w:szCs w:val="32"/>
          <w:lang w:val="en-US" w:eastAsia="zh-CN"/>
        </w:rPr>
        <w:t>602.85</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68.4</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，主要用于</w:t>
      </w:r>
      <w:r>
        <w:rPr>
          <w:rFonts w:hint="eastAsia" w:ascii="仿宋_GB2312" w:hAnsi="Times New Roman" w:eastAsia="仿宋_GB2312" w:cs="仿宋_GB2312"/>
          <w:sz w:val="32"/>
          <w:szCs w:val="32"/>
          <w:lang w:eastAsia="zh-CN"/>
        </w:rPr>
        <w:t>行政运行</w:t>
      </w:r>
      <w:r>
        <w:rPr>
          <w:rFonts w:hint="eastAsia" w:ascii="仿宋_GB2312" w:hAnsi="Times New Roman" w:eastAsia="仿宋_GB2312" w:cs="仿宋_GB2312"/>
          <w:sz w:val="32"/>
          <w:szCs w:val="32"/>
        </w:rPr>
        <w:t>等支出；</w:t>
      </w:r>
      <w:r>
        <w:rPr>
          <w:rFonts w:hint="eastAsia" w:ascii="仿宋_GB2312" w:hAnsi="Times New Roman" w:eastAsia="仿宋_GB2312" w:cs="仿宋_GB2312"/>
          <w:sz w:val="32"/>
          <w:szCs w:val="32"/>
          <w:lang w:eastAsia="zh-CN"/>
        </w:rPr>
        <w:t>卫生健康</w:t>
      </w:r>
      <w:r>
        <w:rPr>
          <w:rFonts w:hint="eastAsia" w:ascii="仿宋_GB2312" w:hAnsi="Times New Roman" w:eastAsia="仿宋_GB2312" w:cs="仿宋_GB2312"/>
          <w:sz w:val="32"/>
          <w:szCs w:val="32"/>
        </w:rPr>
        <w:t>类（类）支出</w:t>
      </w:r>
      <w:r>
        <w:rPr>
          <w:rFonts w:hint="eastAsia" w:ascii="仿宋_GB2312" w:hAnsi="Times New Roman" w:eastAsia="仿宋_GB2312" w:cs="仿宋_GB2312"/>
          <w:sz w:val="32"/>
          <w:szCs w:val="32"/>
          <w:lang w:val="en-US" w:eastAsia="zh-CN"/>
        </w:rPr>
        <w:t>26.02</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3</w:t>
      </w:r>
      <w:r>
        <w:rPr>
          <w:rFonts w:hint="eastAsia" w:ascii="仿宋_GB2312" w:hAnsi="Times New Roman" w:eastAsia="仿宋_GB2312" w:cs="仿宋_GB2312"/>
          <w:sz w:val="32"/>
          <w:szCs w:val="32"/>
        </w:rPr>
        <w:t>%，主要用于</w:t>
      </w:r>
      <w:r>
        <w:rPr>
          <w:rFonts w:hint="eastAsia" w:ascii="仿宋_GB2312" w:hAnsi="Times New Roman" w:eastAsia="仿宋_GB2312" w:cs="仿宋_GB2312"/>
          <w:sz w:val="32"/>
          <w:szCs w:val="32"/>
          <w:lang w:eastAsia="zh-CN"/>
        </w:rPr>
        <w:t>在职人员医疗保险</w:t>
      </w:r>
      <w:r>
        <w:rPr>
          <w:rFonts w:hint="eastAsia" w:ascii="仿宋_GB2312" w:hAnsi="Times New Roman" w:eastAsia="仿宋_GB2312" w:cs="仿宋_GB2312"/>
          <w:sz w:val="32"/>
          <w:szCs w:val="32"/>
        </w:rPr>
        <w:t>等支出；社会保障和就业（类）支出</w:t>
      </w:r>
      <w:r>
        <w:rPr>
          <w:rFonts w:hint="eastAsia" w:ascii="仿宋_GB2312" w:hAnsi="Times New Roman" w:eastAsia="仿宋_GB2312" w:cs="仿宋_GB2312"/>
          <w:sz w:val="32"/>
          <w:szCs w:val="32"/>
          <w:lang w:val="en-US" w:eastAsia="zh-CN"/>
        </w:rPr>
        <w:t>213.64</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24.3</w:t>
      </w:r>
      <w:r>
        <w:rPr>
          <w:rFonts w:hint="eastAsia" w:ascii="仿宋_GB2312" w:hAnsi="Times New Roman" w:eastAsia="仿宋_GB2312" w:cs="仿宋_GB2312"/>
          <w:sz w:val="32"/>
          <w:szCs w:val="32"/>
        </w:rPr>
        <w:t>%</w:t>
      </w:r>
      <w:r>
        <w:rPr>
          <w:rFonts w:hint="eastAsia" w:ascii="仿宋_GB2312" w:hAnsi="Times New Roman" w:eastAsia="仿宋_GB2312" w:cs="仿宋_GB2312"/>
          <w:sz w:val="32"/>
          <w:szCs w:val="32"/>
          <w:lang w:eastAsia="zh-CN"/>
        </w:rPr>
        <w:t>，</w:t>
      </w:r>
      <w:r>
        <w:rPr>
          <w:rFonts w:hint="eastAsia" w:ascii="仿宋_GB2312" w:hAnsi="Times New Roman" w:eastAsia="仿宋_GB2312" w:cs="仿宋_GB2312"/>
          <w:sz w:val="32"/>
          <w:szCs w:val="32"/>
        </w:rPr>
        <w:t>主要用于</w:t>
      </w:r>
      <w:r>
        <w:rPr>
          <w:rFonts w:hint="eastAsia" w:ascii="仿宋_GB2312" w:hAnsi="Times New Roman" w:eastAsia="仿宋_GB2312" w:cs="仿宋_GB2312"/>
          <w:sz w:val="32"/>
          <w:szCs w:val="32"/>
          <w:lang w:eastAsia="zh-CN"/>
        </w:rPr>
        <w:t>职工养老保险及退休人员补贴</w:t>
      </w:r>
      <w:r>
        <w:rPr>
          <w:rFonts w:hint="eastAsia" w:ascii="仿宋_GB2312" w:hAnsi="Times New Roman" w:eastAsia="仿宋_GB2312" w:cs="仿宋_GB2312"/>
          <w:sz w:val="32"/>
          <w:szCs w:val="32"/>
        </w:rPr>
        <w:t>等支出；住房保障（类）支出</w:t>
      </w:r>
      <w:r>
        <w:rPr>
          <w:rFonts w:hint="eastAsia" w:ascii="仿宋_GB2312" w:hAnsi="Times New Roman" w:eastAsia="仿宋_GB2312" w:cs="仿宋_GB2312"/>
          <w:sz w:val="32"/>
          <w:szCs w:val="32"/>
          <w:lang w:val="en-US" w:eastAsia="zh-CN"/>
        </w:rPr>
        <w:t>38.28</w:t>
      </w:r>
      <w:r>
        <w:rPr>
          <w:rFonts w:hint="eastAsia" w:ascii="仿宋_GB2312" w:hAnsi="Times New Roman" w:eastAsia="仿宋_GB2312" w:cs="仿宋_GB2312"/>
          <w:sz w:val="32"/>
          <w:szCs w:val="32"/>
        </w:rPr>
        <w:t xml:space="preserve">万元，占 </w:t>
      </w:r>
      <w:r>
        <w:rPr>
          <w:rFonts w:hint="eastAsia" w:ascii="仿宋_GB2312" w:hAnsi="Times New Roman" w:eastAsia="仿宋_GB2312" w:cs="仿宋_GB2312"/>
          <w:sz w:val="32"/>
          <w:szCs w:val="32"/>
          <w:lang w:val="en-US" w:eastAsia="zh-CN"/>
        </w:rPr>
        <w:t>4.3</w:t>
      </w:r>
      <w:r>
        <w:rPr>
          <w:rFonts w:hint="eastAsia" w:ascii="仿宋_GB2312" w:hAnsi="Times New Roman" w:eastAsia="仿宋_GB2312" w:cs="仿宋_GB2312"/>
          <w:sz w:val="32"/>
          <w:szCs w:val="32"/>
        </w:rPr>
        <w:t>%</w:t>
      </w:r>
      <w:r>
        <w:rPr>
          <w:rFonts w:hint="eastAsia" w:ascii="仿宋_GB2312" w:hAnsi="Times New Roman" w:eastAsia="仿宋_GB2312" w:cs="仿宋_GB2312"/>
          <w:sz w:val="32"/>
          <w:szCs w:val="32"/>
          <w:lang w:eastAsia="zh-CN"/>
        </w:rPr>
        <w:t>，</w:t>
      </w:r>
      <w:r>
        <w:rPr>
          <w:rFonts w:hint="eastAsia" w:ascii="仿宋_GB2312" w:hAnsi="Times New Roman" w:eastAsia="仿宋_GB2312" w:cs="仿宋_GB2312"/>
          <w:sz w:val="32"/>
          <w:szCs w:val="32"/>
        </w:rPr>
        <w:t>主要用于</w:t>
      </w:r>
      <w:r>
        <w:rPr>
          <w:rFonts w:hint="eastAsia" w:ascii="仿宋_GB2312" w:hAnsi="Times New Roman" w:eastAsia="仿宋_GB2312" w:cs="仿宋_GB2312"/>
          <w:sz w:val="32"/>
          <w:szCs w:val="32"/>
          <w:lang w:eastAsia="zh-CN"/>
        </w:rPr>
        <w:t>在职人员住房公积金</w:t>
      </w:r>
      <w:r>
        <w:rPr>
          <w:rFonts w:hint="eastAsia" w:ascii="仿宋_GB2312" w:hAnsi="Times New Roman" w:eastAsia="仿宋_GB2312" w:cs="仿宋_GB2312"/>
          <w:sz w:val="32"/>
          <w:szCs w:val="32"/>
        </w:rPr>
        <w:t>等支出。</w:t>
      </w:r>
      <w:r>
        <w:rPr>
          <w:rFonts w:hint="eastAsia" w:ascii="仿宋_GB2312" w:hAnsi="Times New Roman" w:eastAsia="仿宋_GB2312" w:cs="仿宋_GB2312"/>
          <w:sz w:val="32"/>
          <w:szCs w:val="32"/>
          <w:lang w:val="en-US" w:eastAsia="zh-CN"/>
        </w:rPr>
        <w:t xml:space="preserve">                                       </w:t>
      </w:r>
    </w:p>
    <w:p w14:paraId="1A8735F5">
      <w:pPr>
        <w:adjustRightInd w:val="0"/>
        <w:snapToGrid w:val="0"/>
        <w:spacing w:line="580" w:lineRule="exact"/>
        <w:ind w:firstLine="7040" w:firstLineChars="2200"/>
        <w:rPr>
          <w:rFonts w:hint="default" w:ascii="仿宋_GB2312" w:hAnsi="Times New Roman" w:eastAsia="仿宋_GB2312" w:cs="Times New Roman"/>
          <w:sz w:val="32"/>
          <w:szCs w:val="32"/>
          <w:lang w:val="en-US" w:eastAsia="zh-CN"/>
        </w:rPr>
      </w:pPr>
      <w:r>
        <w:rPr>
          <w:rFonts w:hint="eastAsia" w:ascii="仿宋_GB2312" w:hAnsi="Times New Roman" w:eastAsia="仿宋_GB2312" w:cs="仿宋_GB2312"/>
          <w:sz w:val="32"/>
          <w:szCs w:val="32"/>
          <w:lang w:val="en-US" w:eastAsia="zh-CN"/>
        </w:rPr>
        <w:t>单位：万元</w:t>
      </w:r>
    </w:p>
    <w:p w14:paraId="3A3EAAE3">
      <w:pPr>
        <w:adjustRightInd w:val="0"/>
        <w:snapToGrid w:val="0"/>
        <w:spacing w:line="580" w:lineRule="exact"/>
        <w:ind w:left="420" w:leftChars="200"/>
        <w:rPr>
          <w:rFonts w:hint="eastAsia" w:ascii="楷体_GB2312" w:hAnsi="Times New Roman" w:eastAsia="楷体_GB2312" w:cs="楷体_GB2312"/>
          <w:b/>
          <w:bCs/>
          <w:sz w:val="32"/>
          <w:szCs w:val="32"/>
        </w:rPr>
      </w:pPr>
      <w:r>
        <w:rPr>
          <w:rFonts w:hint="eastAsia" w:ascii="楷体_GB2312" w:hAnsi="Times New Roman" w:eastAsia="楷体_GB2312" w:cs="楷体_GB2312"/>
          <w:b/>
          <w:bCs/>
          <w:sz w:val="32"/>
          <w:szCs w:val="32"/>
          <w:lang w:eastAsia="zh-CN"/>
        </w:rPr>
        <w:pict>
          <v:shape id="_x0000_s1049" o:spid="_x0000_s1049" o:spt="75" type="#_x0000_t75" style="position:absolute;left:0pt;margin-left:22.5pt;margin-top:2.7pt;height:193.5pt;width:417.8pt;z-index:251676672;mso-width-relative:page;mso-height-relative:page;" o:ole="t" filled="f" o:preferrelative="t" stroked="f" coordsize="21600,21600">
            <v:path/>
            <v:fill on="f" focussize="0,0"/>
            <v:stroke on="f"/>
            <v:imagedata r:id="rId28" o:title=""/>
            <o:lock v:ext="edit" aspectratio="t"/>
          </v:shape>
          <o:OLEObject Type="Embed" ProgID="Excel.Chart.8" ShapeID="_x0000_s1049" DrawAspect="Content" ObjectID="_1468075730" r:id="rId27">
            <o:LockedField>false</o:LockedField>
          </o:OLEObject>
        </w:pict>
      </w:r>
    </w:p>
    <w:p w14:paraId="19EDDAAE">
      <w:pPr>
        <w:adjustRightInd w:val="0"/>
        <w:snapToGrid w:val="0"/>
        <w:spacing w:line="580" w:lineRule="exact"/>
        <w:ind w:left="420" w:leftChars="200"/>
        <w:rPr>
          <w:rFonts w:hint="eastAsia" w:ascii="楷体_GB2312" w:hAnsi="Times New Roman" w:eastAsia="楷体_GB2312" w:cs="楷体_GB2312"/>
          <w:b/>
          <w:bCs/>
          <w:sz w:val="32"/>
          <w:szCs w:val="32"/>
          <w:lang w:eastAsia="zh-CN"/>
        </w:rPr>
      </w:pPr>
    </w:p>
    <w:p w14:paraId="638AF2AD">
      <w:pPr>
        <w:adjustRightInd w:val="0"/>
        <w:snapToGrid w:val="0"/>
        <w:spacing w:line="580" w:lineRule="exact"/>
        <w:ind w:left="420" w:leftChars="200"/>
        <w:rPr>
          <w:rFonts w:hint="eastAsia" w:ascii="楷体_GB2312" w:hAnsi="Times New Roman" w:eastAsia="楷体_GB2312" w:cs="楷体_GB2312"/>
          <w:b/>
          <w:bCs/>
          <w:sz w:val="32"/>
          <w:szCs w:val="32"/>
        </w:rPr>
      </w:pPr>
    </w:p>
    <w:p w14:paraId="78E112F2">
      <w:pPr>
        <w:adjustRightInd w:val="0"/>
        <w:snapToGrid w:val="0"/>
        <w:spacing w:line="580" w:lineRule="exact"/>
        <w:ind w:left="420" w:leftChars="200"/>
        <w:rPr>
          <w:rFonts w:hint="eastAsia" w:ascii="楷体_GB2312" w:hAnsi="Times New Roman" w:eastAsia="楷体_GB2312" w:cs="楷体_GB2312"/>
          <w:b/>
          <w:bCs/>
          <w:sz w:val="32"/>
          <w:szCs w:val="32"/>
        </w:rPr>
      </w:pPr>
    </w:p>
    <w:p w14:paraId="34D607C8">
      <w:pPr>
        <w:adjustRightInd w:val="0"/>
        <w:snapToGrid w:val="0"/>
        <w:spacing w:line="580" w:lineRule="exact"/>
        <w:ind w:left="420" w:leftChars="200"/>
        <w:rPr>
          <w:rFonts w:hint="eastAsia" w:ascii="楷体_GB2312" w:hAnsi="Times New Roman" w:eastAsia="楷体_GB2312" w:cs="楷体_GB2312"/>
          <w:b/>
          <w:bCs/>
          <w:sz w:val="32"/>
          <w:szCs w:val="32"/>
        </w:rPr>
      </w:pPr>
    </w:p>
    <w:p w14:paraId="079E9840">
      <w:pPr>
        <w:adjustRightInd w:val="0"/>
        <w:snapToGrid w:val="0"/>
        <w:spacing w:line="580" w:lineRule="exact"/>
        <w:ind w:left="420" w:leftChars="200"/>
        <w:rPr>
          <w:rFonts w:hint="eastAsia" w:ascii="楷体_GB2312" w:hAnsi="Times New Roman" w:eastAsia="楷体_GB2312" w:cs="楷体_GB2312"/>
          <w:b/>
          <w:bCs/>
          <w:sz w:val="32"/>
          <w:szCs w:val="32"/>
        </w:rPr>
      </w:pPr>
    </w:p>
    <w:p w14:paraId="4255218E">
      <w:pPr>
        <w:adjustRightInd w:val="0"/>
        <w:snapToGrid w:val="0"/>
        <w:spacing w:line="580" w:lineRule="exact"/>
        <w:rPr>
          <w:rFonts w:hint="eastAsia" w:ascii="楷体_GB2312" w:hAnsi="Times New Roman" w:eastAsia="楷体_GB2312" w:cs="楷体_GB2312"/>
          <w:b/>
          <w:bCs/>
          <w:sz w:val="32"/>
          <w:szCs w:val="32"/>
        </w:rPr>
      </w:pPr>
    </w:p>
    <w:p w14:paraId="1A4A4BA4">
      <w:pPr>
        <w:ind w:firstLine="1960" w:firstLineChars="700"/>
        <w:rPr>
          <w:rFonts w:hint="eastAsia" w:ascii="楷体_GB2312" w:hAnsi="Times New Roman" w:eastAsia="楷体_GB2312" w:cs="楷体_GB2312"/>
          <w:b/>
          <w:bCs/>
          <w:sz w:val="32"/>
          <w:szCs w:val="32"/>
        </w:rPr>
      </w:pPr>
      <w:r>
        <w:rPr>
          <w:rFonts w:hint="eastAsia" w:ascii="楷体_GB2312" w:hAnsi="楷体_GB2312" w:eastAsia="楷体_GB2312" w:cs="楷体_GB2312"/>
          <w:sz w:val="28"/>
          <w:szCs w:val="28"/>
        </w:rPr>
        <w:t>图</w:t>
      </w:r>
      <w:r>
        <w:rPr>
          <w:rFonts w:hint="eastAsia" w:ascii="楷体_GB2312" w:hAnsi="楷体_GB2312" w:eastAsia="楷体_GB2312" w:cs="楷体_GB2312"/>
          <w:sz w:val="28"/>
          <w:szCs w:val="28"/>
          <w:lang w:val="en-US" w:eastAsia="zh-CN"/>
        </w:rPr>
        <w:t>6</w:t>
      </w:r>
      <w:r>
        <w:rPr>
          <w:rFonts w:hint="eastAsia" w:ascii="楷体_GB2312" w:hAnsi="楷体_GB2312" w:eastAsia="楷体_GB2312" w:cs="楷体_GB2312"/>
          <w:sz w:val="28"/>
          <w:szCs w:val="28"/>
        </w:rPr>
        <w:t>：</w:t>
      </w:r>
      <w:r>
        <w:rPr>
          <w:rFonts w:hint="eastAsia" w:ascii="楷体_GB2312" w:hAnsi="楷体_GB2312" w:eastAsia="楷体_GB2312" w:cs="楷体_GB2312"/>
          <w:sz w:val="28"/>
          <w:szCs w:val="28"/>
          <w:lang w:val="en-US" w:eastAsia="zh-CN"/>
        </w:rPr>
        <w:t>2022年财政拨款支出决算构成情况</w:t>
      </w:r>
    </w:p>
    <w:p w14:paraId="531A12D5">
      <w:pPr>
        <w:adjustRightInd w:val="0"/>
        <w:snapToGrid w:val="0"/>
        <w:spacing w:line="580" w:lineRule="exact"/>
        <w:ind w:left="420" w:leftChars="200"/>
        <w:rPr>
          <w:rFonts w:ascii="楷体_GB2312" w:hAnsi="Times New Roman" w:eastAsia="楷体_GB2312" w:cs="Times New Roman"/>
          <w:b/>
          <w:bCs/>
          <w:sz w:val="32"/>
          <w:szCs w:val="32"/>
        </w:rPr>
      </w:pPr>
      <w:r>
        <w:rPr>
          <w:rFonts w:hint="eastAsia" w:ascii="楷体_GB2312" w:hAnsi="Times New Roman" w:eastAsia="楷体_GB2312" w:cs="楷体_GB2312"/>
          <w:b/>
          <w:bCs/>
          <w:sz w:val="32"/>
          <w:szCs w:val="32"/>
        </w:rPr>
        <w:t>（四）一般公共预算基本支出决算情况说明</w:t>
      </w:r>
    </w:p>
    <w:p w14:paraId="20D1BCFC">
      <w:pPr>
        <w:adjustRightInd w:val="0"/>
        <w:snapToGrid w:val="0"/>
        <w:spacing w:line="580" w:lineRule="exact"/>
        <w:ind w:firstLine="640" w:firstLineChars="200"/>
        <w:rPr>
          <w:rFonts w:ascii="仿宋_GB2312" w:hAnsi="Times New Roman" w:eastAsia="仿宋_GB2312" w:cs="Times New Roman"/>
          <w:sz w:val="32"/>
          <w:szCs w:val="32"/>
        </w:rPr>
      </w:pPr>
      <w:r>
        <w:rPr>
          <w:rFonts w:ascii="仿宋_GB2312" w:hAnsi="Times New Roman" w:eastAsia="仿宋_GB2312" w:cs="仿宋_GB2312"/>
          <w:sz w:val="32"/>
          <w:szCs w:val="32"/>
        </w:rPr>
        <w:t>202</w:t>
      </w:r>
      <w:r>
        <w:rPr>
          <w:rFonts w:hint="eastAsia" w:ascii="仿宋_GB2312" w:hAnsi="Times New Roman" w:eastAsia="仿宋_GB2312" w:cs="仿宋_GB2312"/>
          <w:sz w:val="32"/>
          <w:szCs w:val="32"/>
          <w:lang w:val="en-US" w:eastAsia="zh-CN"/>
        </w:rPr>
        <w:t>2</w:t>
      </w:r>
      <w:r>
        <w:rPr>
          <w:rFonts w:hint="eastAsia" w:ascii="仿宋_GB2312" w:hAnsi="Times New Roman" w:eastAsia="仿宋_GB2312" w:cs="仿宋_GB2312"/>
          <w:sz w:val="32"/>
          <w:szCs w:val="32"/>
        </w:rPr>
        <w:t>年度财政拨款基本支出</w:t>
      </w:r>
      <w:r>
        <w:rPr>
          <w:rFonts w:hint="eastAsia" w:ascii="仿宋_GB2312" w:hAnsi="Times New Roman" w:eastAsia="仿宋_GB2312" w:cs="仿宋_GB2312"/>
          <w:sz w:val="32"/>
          <w:szCs w:val="32"/>
          <w:lang w:val="en-US" w:eastAsia="zh-CN"/>
        </w:rPr>
        <w:t>763.69</w:t>
      </w:r>
      <w:r>
        <w:rPr>
          <w:rFonts w:hint="eastAsia" w:ascii="仿宋_GB2312" w:hAnsi="Times New Roman" w:eastAsia="仿宋_GB2312" w:cs="仿宋_GB2312"/>
          <w:sz w:val="32"/>
          <w:szCs w:val="32"/>
        </w:rPr>
        <w:t>万元，其中：</w:t>
      </w:r>
    </w:p>
    <w:p w14:paraId="1BDC7A8B">
      <w:pPr>
        <w:adjustRightInd w:val="0"/>
        <w:snapToGrid w:val="0"/>
        <w:spacing w:line="580" w:lineRule="exact"/>
        <w:ind w:firstLine="640" w:firstLineChars="200"/>
        <w:rPr>
          <w:rFonts w:hint="eastAsia" w:ascii="仿宋_GB2312" w:hAnsi="Times New Roman" w:eastAsia="仿宋_GB2312" w:cs="Times New Roman"/>
          <w:sz w:val="32"/>
          <w:szCs w:val="32"/>
          <w:lang w:eastAsia="zh-CN"/>
        </w:rPr>
      </w:pPr>
      <w:r>
        <w:rPr>
          <w:rFonts w:hint="eastAsia" w:ascii="仿宋_GB2312" w:hAnsi="Times New Roman" w:eastAsia="仿宋_GB2312" w:cs="仿宋_GB2312"/>
          <w:sz w:val="32"/>
          <w:szCs w:val="32"/>
        </w:rPr>
        <w:t>人员经费</w:t>
      </w:r>
      <w:r>
        <w:rPr>
          <w:rFonts w:hint="eastAsia" w:ascii="仿宋_GB2312" w:hAnsi="Times New Roman" w:eastAsia="仿宋_GB2312" w:cs="仿宋_GB2312"/>
          <w:sz w:val="32"/>
          <w:szCs w:val="32"/>
          <w:lang w:val="en-US" w:eastAsia="zh-CN"/>
        </w:rPr>
        <w:t>654.32</w:t>
      </w:r>
      <w:r>
        <w:rPr>
          <w:rFonts w:hint="eastAsia" w:ascii="仿宋_GB2312" w:hAnsi="Times New Roman" w:eastAsia="仿宋_GB2312" w:cs="仿宋_GB2312"/>
          <w:sz w:val="32"/>
          <w:szCs w:val="32"/>
        </w:rPr>
        <w:t>万元，主要包括基本工资、津贴补贴、奖金、机关事业</w:t>
      </w:r>
      <w:r>
        <w:rPr>
          <w:rFonts w:hint="eastAsia" w:ascii="仿宋_GB2312" w:hAnsi="Times New Roman" w:eastAsia="仿宋_GB2312" w:cs="仿宋_GB2312"/>
          <w:sz w:val="32"/>
          <w:szCs w:val="32"/>
          <w:lang w:eastAsia="zh-CN"/>
        </w:rPr>
        <w:t>部门</w:t>
      </w:r>
      <w:r>
        <w:rPr>
          <w:rFonts w:hint="eastAsia" w:ascii="仿宋_GB2312" w:hAnsi="Times New Roman" w:eastAsia="仿宋_GB2312" w:cs="仿宋_GB2312"/>
          <w:sz w:val="32"/>
          <w:szCs w:val="32"/>
        </w:rPr>
        <w:t>基本养老保险缴费、职工基本医疗保险缴费、住房公积金、其他社会保障缴费、退休费、生活补助、对个人和家庭的补助支出</w:t>
      </w:r>
      <w:r>
        <w:rPr>
          <w:rFonts w:hint="eastAsia" w:ascii="仿宋_GB2312" w:hAnsi="Times New Roman" w:eastAsia="仿宋_GB2312" w:cs="仿宋_GB2312"/>
          <w:sz w:val="32"/>
          <w:szCs w:val="32"/>
          <w:lang w:eastAsia="zh-CN"/>
        </w:rPr>
        <w:t>。</w:t>
      </w:r>
    </w:p>
    <w:p w14:paraId="17914294">
      <w:pPr>
        <w:adjustRightInd w:val="0"/>
        <w:snapToGrid w:val="0"/>
        <w:spacing w:line="58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仿宋_GB2312"/>
          <w:sz w:val="32"/>
          <w:szCs w:val="32"/>
        </w:rPr>
        <w:t>公用经费</w:t>
      </w:r>
      <w:r>
        <w:rPr>
          <w:rFonts w:hint="eastAsia" w:ascii="仿宋_GB2312" w:hAnsi="Times New Roman" w:eastAsia="仿宋_GB2312" w:cs="仿宋_GB2312"/>
          <w:sz w:val="32"/>
          <w:szCs w:val="32"/>
          <w:lang w:val="en-US" w:eastAsia="zh-CN"/>
        </w:rPr>
        <w:t>109.37</w:t>
      </w:r>
      <w:r>
        <w:rPr>
          <w:rFonts w:hint="eastAsia" w:ascii="仿宋_GB2312" w:hAnsi="Times New Roman" w:eastAsia="仿宋_GB2312" w:cs="仿宋_GB2312"/>
          <w:sz w:val="32"/>
          <w:szCs w:val="32"/>
        </w:rPr>
        <w:t>万元，主要包括办公费、邮电费、维修（护）费、委托业务费、工会经费、福利费、公务用车运行维护费、其他交通费用、办公设备购置。</w:t>
      </w:r>
    </w:p>
    <w:p w14:paraId="43031D3E">
      <w:pPr>
        <w:keepNext/>
        <w:keepLines/>
        <w:snapToGrid w:val="0"/>
        <w:spacing w:line="580" w:lineRule="exact"/>
        <w:ind w:firstLine="640" w:firstLineChars="200"/>
        <w:outlineLvl w:val="1"/>
        <w:rPr>
          <w:rFonts w:ascii="黑体" w:eastAsia="黑体" w:cs="Times New Roman"/>
          <w:sz w:val="32"/>
          <w:szCs w:val="32"/>
        </w:rPr>
      </w:pPr>
      <w:r>
        <w:rPr>
          <w:rFonts w:hint="eastAsia" w:ascii="黑体" w:eastAsia="黑体" w:cs="黑体"/>
          <w:sz w:val="32"/>
          <w:szCs w:val="32"/>
          <w:highlight w:val="none"/>
        </w:rPr>
        <w:t>五</w:t>
      </w:r>
      <w:r>
        <w:rPr>
          <w:rFonts w:hint="eastAsia" w:ascii="黑体" w:eastAsia="黑体" w:cs="黑体"/>
          <w:sz w:val="32"/>
          <w:szCs w:val="32"/>
        </w:rPr>
        <w:t>、一般公共预算“三公”</w:t>
      </w:r>
      <w:r>
        <w:rPr>
          <w:rFonts w:ascii="黑体" w:eastAsia="黑体" w:cs="黑体"/>
          <w:sz w:val="32"/>
          <w:szCs w:val="32"/>
        </w:rPr>
        <w:t xml:space="preserve"> </w:t>
      </w:r>
      <w:r>
        <w:rPr>
          <w:rFonts w:hint="eastAsia" w:ascii="黑体" w:eastAsia="黑体" w:cs="黑体"/>
          <w:sz w:val="32"/>
          <w:szCs w:val="32"/>
        </w:rPr>
        <w:t>经费支出决算情况说明</w:t>
      </w:r>
    </w:p>
    <w:p w14:paraId="3174678C">
      <w:pPr>
        <w:adjustRightInd w:val="0"/>
        <w:snapToGrid w:val="0"/>
        <w:spacing w:line="580" w:lineRule="exact"/>
        <w:ind w:firstLine="643" w:firstLineChars="200"/>
        <w:rPr>
          <w:rFonts w:ascii="楷体_GB2312" w:hAnsi="Times New Roman" w:eastAsia="楷体_GB2312" w:cs="Times New Roman"/>
          <w:b/>
          <w:bCs/>
          <w:sz w:val="32"/>
          <w:szCs w:val="32"/>
        </w:rPr>
      </w:pPr>
      <w:r>
        <w:rPr>
          <w:rFonts w:hint="eastAsia" w:ascii="楷体_GB2312" w:hAnsi="Times New Roman" w:eastAsia="楷体_GB2312" w:cs="楷体_GB2312"/>
          <w:b/>
          <w:bCs/>
          <w:sz w:val="32"/>
          <w:szCs w:val="32"/>
        </w:rPr>
        <w:t>（一）“三公”经费财政拨款支出决算总体情况说明</w:t>
      </w:r>
    </w:p>
    <w:p w14:paraId="061441CE">
      <w:pPr>
        <w:adjustRightInd w:val="0"/>
        <w:snapToGrid w:val="0"/>
        <w:spacing w:line="580" w:lineRule="exact"/>
        <w:ind w:firstLine="640" w:firstLineChars="200"/>
        <w:rPr>
          <w:rFonts w:ascii="仿宋_GB2312" w:hAnsi="Times New Roman" w:eastAsia="仿宋_GB2312" w:cs="Times New Roman"/>
          <w:sz w:val="32"/>
          <w:szCs w:val="32"/>
          <w:highlight w:val="none"/>
        </w:rPr>
      </w:pPr>
      <w:r>
        <w:rPr>
          <w:rFonts w:hint="eastAsia" w:ascii="仿宋_GB2312" w:hAnsi="Times New Roman" w:eastAsia="仿宋_GB2312" w:cs="仿宋_GB2312"/>
          <w:sz w:val="32"/>
          <w:szCs w:val="32"/>
        </w:rPr>
        <w:t>本</w:t>
      </w:r>
      <w:r>
        <w:rPr>
          <w:rFonts w:hint="eastAsia" w:ascii="仿宋_GB2312" w:hAnsi="Times New Roman" w:eastAsia="仿宋_GB2312" w:cs="仿宋_GB2312"/>
          <w:sz w:val="32"/>
          <w:szCs w:val="32"/>
          <w:lang w:eastAsia="zh-CN"/>
        </w:rPr>
        <w:t>部门</w:t>
      </w:r>
      <w:r>
        <w:rPr>
          <w:rFonts w:ascii="仿宋_GB2312" w:hAnsi="Times New Roman" w:eastAsia="仿宋_GB2312" w:cs="仿宋_GB2312"/>
          <w:sz w:val="32"/>
          <w:szCs w:val="32"/>
        </w:rPr>
        <w:t>202</w:t>
      </w:r>
      <w:r>
        <w:rPr>
          <w:rFonts w:hint="eastAsia" w:ascii="仿宋_GB2312" w:hAnsi="Times New Roman" w:eastAsia="仿宋_GB2312" w:cs="仿宋_GB2312"/>
          <w:sz w:val="32"/>
          <w:szCs w:val="32"/>
          <w:lang w:val="en-US" w:eastAsia="zh-CN"/>
        </w:rPr>
        <w:t>2</w:t>
      </w:r>
      <w:r>
        <w:rPr>
          <w:rFonts w:hint="eastAsia" w:ascii="仿宋_GB2312" w:hAnsi="Times New Roman" w:eastAsia="仿宋_GB2312" w:cs="仿宋_GB2312"/>
          <w:sz w:val="32"/>
          <w:szCs w:val="32"/>
        </w:rPr>
        <w:t>年度“三公”经费财政拨款支出预算为</w:t>
      </w:r>
      <w:r>
        <w:rPr>
          <w:rFonts w:hint="eastAsia" w:ascii="仿宋_GB2312" w:hAnsi="Times New Roman" w:eastAsia="仿宋_GB2312" w:cs="仿宋_GB2312"/>
          <w:sz w:val="32"/>
          <w:szCs w:val="32"/>
          <w:lang w:val="en-US" w:eastAsia="zh-CN"/>
        </w:rPr>
        <w:t>33.8</w:t>
      </w:r>
      <w:r>
        <w:rPr>
          <w:rFonts w:hint="eastAsia" w:ascii="仿宋_GB2312" w:hAnsi="Times New Roman" w:eastAsia="仿宋_GB2312" w:cs="仿宋_GB2312"/>
          <w:sz w:val="32"/>
          <w:szCs w:val="32"/>
        </w:rPr>
        <w:t>万元，支出决算为</w:t>
      </w:r>
      <w:r>
        <w:rPr>
          <w:rFonts w:hint="eastAsia" w:ascii="仿宋_GB2312" w:hAnsi="Times New Roman" w:eastAsia="仿宋_GB2312" w:cs="仿宋_GB2312"/>
          <w:sz w:val="32"/>
          <w:szCs w:val="32"/>
          <w:lang w:val="en-US" w:eastAsia="zh-CN"/>
        </w:rPr>
        <w:t>23.56</w:t>
      </w:r>
      <w:r>
        <w:rPr>
          <w:rFonts w:hint="eastAsia" w:ascii="仿宋_GB2312" w:hAnsi="Times New Roman" w:eastAsia="仿宋_GB2312" w:cs="仿宋_GB2312"/>
          <w:sz w:val="32"/>
          <w:szCs w:val="32"/>
        </w:rPr>
        <w:t>万元，完成预算的</w:t>
      </w:r>
      <w:r>
        <w:rPr>
          <w:rFonts w:hint="eastAsia" w:ascii="仿宋_GB2312" w:hAnsi="Times New Roman" w:eastAsia="仿宋_GB2312" w:cs="仿宋_GB2312"/>
          <w:sz w:val="32"/>
          <w:szCs w:val="32"/>
          <w:lang w:val="en-US" w:eastAsia="zh-CN"/>
        </w:rPr>
        <w:t>69.7</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较预算减少</w:t>
      </w:r>
      <w:r>
        <w:rPr>
          <w:rFonts w:hint="eastAsia" w:ascii="仿宋_GB2312" w:hAnsi="Times New Roman" w:eastAsia="仿宋_GB2312" w:cs="仿宋_GB2312"/>
          <w:sz w:val="32"/>
          <w:szCs w:val="32"/>
          <w:lang w:val="en-US" w:eastAsia="zh-CN"/>
        </w:rPr>
        <w:t>10.24</w:t>
      </w:r>
      <w:r>
        <w:rPr>
          <w:rFonts w:hint="eastAsia" w:ascii="仿宋_GB2312" w:hAnsi="Times New Roman" w:eastAsia="仿宋_GB2312" w:cs="仿宋_GB2312"/>
          <w:sz w:val="32"/>
          <w:szCs w:val="32"/>
        </w:rPr>
        <w:t>万元，降低</w:t>
      </w:r>
      <w:r>
        <w:rPr>
          <w:rFonts w:hint="eastAsia" w:ascii="仿宋_GB2312" w:hAnsi="Times New Roman" w:eastAsia="仿宋_GB2312" w:cs="仿宋_GB2312"/>
          <w:sz w:val="32"/>
          <w:szCs w:val="32"/>
          <w:lang w:val="en-US" w:eastAsia="zh-CN"/>
        </w:rPr>
        <w:t>30.3</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w:t>
      </w:r>
      <w:r>
        <w:rPr>
          <w:rFonts w:hint="eastAsia" w:ascii="仿宋_GB2312" w:hAnsi="Times New Roman" w:eastAsia="仿宋_GB2312" w:cs="Wingdings"/>
          <w:sz w:val="32"/>
          <w:szCs w:val="32"/>
          <w:lang w:val="en-US" w:eastAsia="zh-CN"/>
        </w:rPr>
        <w:t>厉行节约，严控公务接待规模以及公务用车次数</w:t>
      </w:r>
      <w:r>
        <w:rPr>
          <w:rFonts w:hint="eastAsia" w:ascii="仿宋_GB2312" w:hAnsi="Times New Roman" w:eastAsia="仿宋_GB2312" w:cs="仿宋_GB2312"/>
          <w:sz w:val="32"/>
          <w:szCs w:val="32"/>
        </w:rPr>
        <w:t>；</w:t>
      </w:r>
      <w:r>
        <w:rPr>
          <w:rFonts w:hint="eastAsia" w:ascii="仿宋_GB2312" w:hAnsi="Times New Roman" w:eastAsia="仿宋_GB2312" w:cs="仿宋_GB2312"/>
          <w:sz w:val="32"/>
          <w:szCs w:val="32"/>
          <w:highlight w:val="none"/>
        </w:rPr>
        <w:t>较</w:t>
      </w:r>
      <w:r>
        <w:rPr>
          <w:rFonts w:ascii="仿宋_GB2312" w:hAnsi="Times New Roman" w:eastAsia="仿宋_GB2312" w:cs="仿宋_GB2312"/>
          <w:sz w:val="32"/>
          <w:szCs w:val="32"/>
          <w:highlight w:val="none"/>
        </w:rPr>
        <w:t>202</w:t>
      </w:r>
      <w:r>
        <w:rPr>
          <w:rFonts w:hint="eastAsia" w:ascii="仿宋_GB2312" w:hAnsi="Times New Roman" w:eastAsia="仿宋_GB2312" w:cs="仿宋_GB2312"/>
          <w:sz w:val="32"/>
          <w:szCs w:val="32"/>
          <w:highlight w:val="none"/>
          <w:lang w:val="en-US" w:eastAsia="zh-CN"/>
        </w:rPr>
        <w:t>1</w:t>
      </w:r>
      <w:r>
        <w:rPr>
          <w:rFonts w:hint="eastAsia" w:ascii="仿宋_GB2312" w:hAnsi="Times New Roman" w:eastAsia="仿宋_GB2312" w:cs="仿宋_GB2312"/>
          <w:sz w:val="32"/>
          <w:szCs w:val="32"/>
          <w:highlight w:val="none"/>
        </w:rPr>
        <w:t>年度决算</w:t>
      </w:r>
      <w:r>
        <w:rPr>
          <w:rFonts w:hint="eastAsia" w:ascii="仿宋_GB2312" w:hAnsi="Times New Roman" w:eastAsia="仿宋_GB2312" w:cs="仿宋_GB2312"/>
          <w:sz w:val="32"/>
          <w:szCs w:val="32"/>
          <w:highlight w:val="none"/>
          <w:lang w:eastAsia="zh-CN"/>
        </w:rPr>
        <w:t>增加</w:t>
      </w:r>
      <w:r>
        <w:rPr>
          <w:rFonts w:hint="eastAsia" w:ascii="仿宋_GB2312" w:hAnsi="Times New Roman" w:eastAsia="仿宋_GB2312" w:cs="仿宋_GB2312"/>
          <w:sz w:val="32"/>
          <w:szCs w:val="32"/>
          <w:highlight w:val="none"/>
          <w:lang w:val="en-US" w:eastAsia="zh-CN"/>
        </w:rPr>
        <w:t>14.46</w:t>
      </w:r>
      <w:r>
        <w:rPr>
          <w:rFonts w:hint="eastAsia" w:ascii="仿宋_GB2312" w:hAnsi="Times New Roman" w:eastAsia="仿宋_GB2312" w:cs="仿宋_GB2312"/>
          <w:sz w:val="32"/>
          <w:szCs w:val="32"/>
          <w:highlight w:val="none"/>
        </w:rPr>
        <w:t>万元，</w:t>
      </w:r>
      <w:r>
        <w:rPr>
          <w:rFonts w:hint="eastAsia" w:ascii="仿宋_GB2312" w:hAnsi="Times New Roman" w:eastAsia="仿宋_GB2312" w:cs="仿宋_GB2312"/>
          <w:sz w:val="32"/>
          <w:szCs w:val="32"/>
          <w:highlight w:val="none"/>
          <w:lang w:eastAsia="zh-CN"/>
        </w:rPr>
        <w:t>增长</w:t>
      </w:r>
      <w:r>
        <w:rPr>
          <w:rFonts w:hint="eastAsia" w:ascii="仿宋_GB2312" w:hAnsi="Times New Roman" w:eastAsia="仿宋_GB2312" w:cs="仿宋_GB2312"/>
          <w:sz w:val="32"/>
          <w:szCs w:val="32"/>
          <w:highlight w:val="none"/>
          <w:lang w:val="en-US" w:eastAsia="zh-CN"/>
        </w:rPr>
        <w:t>158.9</w:t>
      </w:r>
      <w:r>
        <w:rPr>
          <w:rFonts w:ascii="仿宋_GB2312" w:hAnsi="Times New Roman" w:eastAsia="仿宋_GB2312" w:cs="仿宋_GB2312"/>
          <w:sz w:val="32"/>
          <w:szCs w:val="32"/>
          <w:highlight w:val="none"/>
        </w:rPr>
        <w:t>%</w:t>
      </w:r>
      <w:r>
        <w:rPr>
          <w:rFonts w:hint="eastAsia" w:ascii="仿宋_GB2312" w:hAnsi="Times New Roman" w:eastAsia="仿宋_GB2312" w:cs="仿宋_GB2312"/>
          <w:sz w:val="32"/>
          <w:szCs w:val="32"/>
          <w:highlight w:val="none"/>
        </w:rPr>
        <w:t>，主要</w:t>
      </w:r>
      <w:r>
        <w:rPr>
          <w:rFonts w:hint="eastAsia" w:ascii="仿宋_GB2312" w:hAnsi="Times New Roman" w:eastAsia="仿宋_GB2312" w:cs="仿宋_GB2312"/>
          <w:sz w:val="32"/>
          <w:szCs w:val="32"/>
          <w:highlight w:val="none"/>
          <w:lang w:eastAsia="zh-CN"/>
        </w:rPr>
        <w:t>增加购置公务用车项目</w:t>
      </w:r>
      <w:r>
        <w:rPr>
          <w:rFonts w:hint="eastAsia" w:ascii="仿宋_GB2312" w:hAnsi="Times New Roman" w:eastAsia="仿宋_GB2312" w:cs="仿宋_GB2312"/>
          <w:sz w:val="32"/>
          <w:szCs w:val="32"/>
          <w:highlight w:val="none"/>
        </w:rPr>
        <w:t>。</w:t>
      </w:r>
    </w:p>
    <w:p w14:paraId="16970D72">
      <w:pPr>
        <w:adjustRightInd w:val="0"/>
        <w:snapToGrid w:val="0"/>
        <w:spacing w:line="580" w:lineRule="exact"/>
        <w:ind w:firstLine="643" w:firstLineChars="200"/>
        <w:rPr>
          <w:rFonts w:ascii="楷体_GB2312" w:hAnsi="Times New Roman" w:eastAsia="楷体_GB2312" w:cs="Times New Roman"/>
          <w:b/>
          <w:bCs/>
          <w:sz w:val="32"/>
          <w:szCs w:val="32"/>
        </w:rPr>
      </w:pPr>
      <w:r>
        <w:rPr>
          <w:rFonts w:hint="eastAsia" w:ascii="楷体_GB2312" w:hAnsi="Times New Roman" w:eastAsia="楷体_GB2312" w:cs="楷体_GB2312"/>
          <w:b/>
          <w:bCs/>
          <w:sz w:val="32"/>
          <w:szCs w:val="32"/>
        </w:rPr>
        <w:t>（二）“三公”经费财政拨款支出决算具体情况说明</w:t>
      </w:r>
    </w:p>
    <w:p w14:paraId="402BDC79">
      <w:pPr>
        <w:pageBreakBefore w:val="0"/>
        <w:widowControl w:val="0"/>
        <w:kinsoku/>
        <w:wordWrap/>
        <w:overflowPunct/>
        <w:topLinePunct w:val="0"/>
        <w:bidi w:val="0"/>
        <w:adjustRightInd w:val="0"/>
        <w:snapToGrid w:val="0"/>
        <w:spacing w:line="620" w:lineRule="exact"/>
        <w:ind w:left="0" w:leftChars="0" w:right="0" w:rightChars="0" w:firstLine="643" w:firstLineChars="200"/>
        <w:textAlignment w:val="auto"/>
        <w:rPr>
          <w:rFonts w:hint="eastAsia" w:ascii="仿宋_GB2312" w:hAnsi="Times New Roman" w:eastAsia="仿宋_GB2312" w:cs="Wingdings"/>
          <w:sz w:val="32"/>
          <w:szCs w:val="32"/>
          <w:lang w:val="en-US" w:eastAsia="zh-CN"/>
        </w:rPr>
      </w:pPr>
      <w:r>
        <w:rPr>
          <w:rFonts w:ascii="楷体_GB2312" w:hAnsi="Times New Roman" w:eastAsia="楷体_GB2312" w:cs="楷体_GB2312"/>
          <w:b/>
          <w:bCs/>
          <w:sz w:val="32"/>
          <w:szCs w:val="32"/>
        </w:rPr>
        <w:t>1.</w:t>
      </w:r>
      <w:r>
        <w:rPr>
          <w:rFonts w:hint="eastAsia" w:ascii="楷体_GB2312" w:hAnsi="Times New Roman" w:eastAsia="楷体_GB2312" w:cs="楷体_GB2312"/>
          <w:b/>
          <w:bCs/>
          <w:sz w:val="32"/>
          <w:szCs w:val="32"/>
        </w:rPr>
        <w:t>因公出国（境）费支出情况。</w:t>
      </w:r>
      <w:r>
        <w:rPr>
          <w:rFonts w:hint="eastAsia" w:ascii="仿宋_GB2312" w:hAnsi="Times New Roman" w:eastAsia="仿宋_GB2312" w:cs="Wingdings"/>
          <w:sz w:val="32"/>
          <w:szCs w:val="32"/>
          <w:lang w:eastAsia="zh-CN"/>
        </w:rPr>
        <w:t>本部门</w:t>
      </w:r>
      <w:r>
        <w:rPr>
          <w:rFonts w:hint="eastAsia" w:ascii="仿宋_GB2312" w:hAnsi="Times New Roman" w:eastAsia="仿宋_GB2312" w:cs="Wingdings"/>
          <w:sz w:val="32"/>
          <w:szCs w:val="32"/>
        </w:rPr>
        <w:t>202</w:t>
      </w:r>
      <w:r>
        <w:rPr>
          <w:rFonts w:hint="eastAsia" w:ascii="仿宋_GB2312" w:hAnsi="Times New Roman" w:eastAsia="仿宋_GB2312" w:cs="Wingdings"/>
          <w:sz w:val="32"/>
          <w:szCs w:val="32"/>
          <w:lang w:val="en-US" w:eastAsia="zh-CN"/>
        </w:rPr>
        <w:t>2</w:t>
      </w:r>
      <w:r>
        <w:rPr>
          <w:rFonts w:hint="eastAsia" w:ascii="仿宋_GB2312" w:hAnsi="Times New Roman" w:eastAsia="仿宋_GB2312" w:cs="Wingdings"/>
          <w:sz w:val="32"/>
          <w:szCs w:val="32"/>
        </w:rPr>
        <w:t>年</w:t>
      </w:r>
      <w:r>
        <w:rPr>
          <w:rFonts w:hint="eastAsia" w:ascii="仿宋_GB2312" w:hAnsi="Times New Roman" w:eastAsia="仿宋_GB2312" w:cs="Wingdings"/>
          <w:sz w:val="32"/>
          <w:szCs w:val="32"/>
          <w:lang w:eastAsia="zh-CN"/>
        </w:rPr>
        <w:t>无</w:t>
      </w:r>
      <w:r>
        <w:rPr>
          <w:rFonts w:hint="eastAsia" w:ascii="仿宋_GB2312" w:hAnsi="Times New Roman" w:eastAsia="仿宋_GB2312" w:cs="Wingdings"/>
          <w:sz w:val="32"/>
          <w:szCs w:val="32"/>
        </w:rPr>
        <w:t>因公出国（境）</w:t>
      </w:r>
      <w:r>
        <w:rPr>
          <w:rFonts w:hint="eastAsia" w:ascii="仿宋_GB2312" w:hAnsi="Times New Roman" w:eastAsia="仿宋_GB2312" w:cs="Wingdings"/>
          <w:sz w:val="32"/>
          <w:szCs w:val="32"/>
          <w:lang w:val="en-US" w:eastAsia="zh-CN"/>
        </w:rPr>
        <w:t>活动，未发生因公出国（境）费支出，与预算持平，与上年决算支出持平无增减变化。</w:t>
      </w:r>
    </w:p>
    <w:p w14:paraId="6BC142AE">
      <w:pPr>
        <w:pageBreakBefore w:val="0"/>
        <w:widowControl w:val="0"/>
        <w:kinsoku/>
        <w:wordWrap/>
        <w:overflowPunct/>
        <w:topLinePunct w:val="0"/>
        <w:bidi w:val="0"/>
        <w:adjustRightInd w:val="0"/>
        <w:snapToGrid w:val="0"/>
        <w:spacing w:line="620" w:lineRule="exact"/>
        <w:ind w:left="0" w:leftChars="0" w:right="0" w:rightChars="0" w:firstLine="643" w:firstLineChars="200"/>
        <w:textAlignment w:val="auto"/>
        <w:rPr>
          <w:rFonts w:hint="eastAsia" w:ascii="仿宋_GB2312" w:hAnsi="Times New Roman" w:eastAsia="仿宋_GB2312" w:cs="Wingdings"/>
          <w:sz w:val="32"/>
          <w:szCs w:val="32"/>
          <w:lang w:eastAsia="zh-CN"/>
        </w:rPr>
      </w:pPr>
      <w:r>
        <w:rPr>
          <w:rFonts w:ascii="楷体_GB2312" w:hAnsi="Times New Roman" w:eastAsia="楷体_GB2312" w:cs="楷体_GB2312"/>
          <w:b/>
          <w:bCs/>
          <w:sz w:val="32"/>
          <w:szCs w:val="32"/>
        </w:rPr>
        <w:t>2.</w:t>
      </w:r>
      <w:r>
        <w:rPr>
          <w:rFonts w:hint="eastAsia" w:ascii="楷体_GB2312" w:hAnsi="Times New Roman" w:eastAsia="楷体_GB2312" w:cs="楷体_GB2312"/>
          <w:b/>
          <w:bCs/>
          <w:sz w:val="32"/>
          <w:szCs w:val="32"/>
        </w:rPr>
        <w:t>公务用车购置及运行维护费支出情况。</w:t>
      </w:r>
      <w:r>
        <w:rPr>
          <w:rFonts w:hint="eastAsia" w:ascii="仿宋_GB2312" w:hAnsi="Times New Roman" w:eastAsia="仿宋_GB2312" w:cs="仿宋_GB2312"/>
          <w:sz w:val="32"/>
          <w:szCs w:val="32"/>
        </w:rPr>
        <w:t>本</w:t>
      </w:r>
      <w:r>
        <w:rPr>
          <w:rFonts w:hint="eastAsia" w:ascii="仿宋_GB2312" w:hAnsi="Times New Roman" w:eastAsia="仿宋_GB2312" w:cs="仿宋_GB2312"/>
          <w:sz w:val="32"/>
          <w:szCs w:val="32"/>
          <w:lang w:eastAsia="zh-CN"/>
        </w:rPr>
        <w:t>部门</w:t>
      </w:r>
      <w:r>
        <w:rPr>
          <w:rFonts w:ascii="仿宋_GB2312" w:hAnsi="Times New Roman" w:eastAsia="仿宋_GB2312" w:cs="仿宋_GB2312"/>
          <w:sz w:val="32"/>
          <w:szCs w:val="32"/>
        </w:rPr>
        <w:t>202</w:t>
      </w:r>
      <w:r>
        <w:rPr>
          <w:rFonts w:hint="eastAsia" w:ascii="仿宋_GB2312" w:hAnsi="Times New Roman" w:eastAsia="仿宋_GB2312" w:cs="仿宋_GB2312"/>
          <w:sz w:val="32"/>
          <w:szCs w:val="32"/>
          <w:lang w:val="en-US" w:eastAsia="zh-CN"/>
        </w:rPr>
        <w:t>2</w:t>
      </w:r>
      <w:r>
        <w:rPr>
          <w:rFonts w:hint="eastAsia" w:ascii="仿宋_GB2312" w:hAnsi="Times New Roman" w:eastAsia="仿宋_GB2312" w:cs="仿宋_GB2312"/>
          <w:sz w:val="32"/>
          <w:szCs w:val="32"/>
        </w:rPr>
        <w:t>年度公务用车购置及运行维护费预算为</w:t>
      </w:r>
      <w:r>
        <w:rPr>
          <w:rFonts w:hint="eastAsia" w:ascii="仿宋_GB2312" w:hAnsi="Times New Roman" w:eastAsia="仿宋_GB2312" w:cs="仿宋_GB2312"/>
          <w:sz w:val="32"/>
          <w:szCs w:val="32"/>
          <w:lang w:val="en-US" w:eastAsia="zh-CN"/>
        </w:rPr>
        <w:t>28.8</w:t>
      </w:r>
      <w:r>
        <w:rPr>
          <w:rFonts w:hint="eastAsia" w:ascii="仿宋_GB2312" w:hAnsi="Times New Roman" w:eastAsia="仿宋_GB2312" w:cs="仿宋_GB2312"/>
          <w:sz w:val="32"/>
          <w:szCs w:val="32"/>
        </w:rPr>
        <w:t>万元，支出决算</w:t>
      </w:r>
      <w:r>
        <w:rPr>
          <w:rFonts w:hint="eastAsia" w:ascii="仿宋_GB2312" w:hAnsi="Times New Roman" w:eastAsia="仿宋_GB2312" w:cs="仿宋_GB2312"/>
          <w:sz w:val="32"/>
          <w:szCs w:val="32"/>
          <w:lang w:val="en-US" w:eastAsia="zh-CN"/>
        </w:rPr>
        <w:t>23.56</w:t>
      </w:r>
      <w:r>
        <w:rPr>
          <w:rFonts w:hint="eastAsia" w:ascii="仿宋_GB2312" w:hAnsi="Times New Roman" w:eastAsia="仿宋_GB2312" w:cs="仿宋_GB2312"/>
          <w:sz w:val="32"/>
          <w:szCs w:val="32"/>
        </w:rPr>
        <w:t>万元，完成预算的</w:t>
      </w:r>
      <w:r>
        <w:rPr>
          <w:rFonts w:hint="eastAsia" w:ascii="仿宋_GB2312" w:hAnsi="Times New Roman" w:eastAsia="仿宋_GB2312" w:cs="仿宋_GB2312"/>
          <w:sz w:val="32"/>
          <w:szCs w:val="32"/>
          <w:lang w:val="en-US" w:eastAsia="zh-CN"/>
        </w:rPr>
        <w:t>81.8</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。较预算减少</w:t>
      </w:r>
      <w:r>
        <w:rPr>
          <w:rFonts w:hint="eastAsia" w:ascii="仿宋_GB2312" w:hAnsi="Times New Roman" w:eastAsia="仿宋_GB2312" w:cs="仿宋_GB2312"/>
          <w:sz w:val="32"/>
          <w:szCs w:val="32"/>
          <w:lang w:val="en-US" w:eastAsia="zh-CN"/>
        </w:rPr>
        <w:t>5.24</w:t>
      </w:r>
      <w:r>
        <w:rPr>
          <w:rFonts w:hint="eastAsia" w:ascii="仿宋_GB2312" w:hAnsi="Times New Roman" w:eastAsia="仿宋_GB2312" w:cs="仿宋_GB2312"/>
          <w:sz w:val="32"/>
          <w:szCs w:val="32"/>
        </w:rPr>
        <w:t>万元，降低</w:t>
      </w:r>
      <w:r>
        <w:rPr>
          <w:rFonts w:hint="eastAsia" w:ascii="仿宋_GB2312" w:hAnsi="Times New Roman" w:eastAsia="仿宋_GB2312" w:cs="仿宋_GB2312"/>
          <w:sz w:val="32"/>
          <w:szCs w:val="32"/>
          <w:lang w:val="en-US" w:eastAsia="zh-CN"/>
        </w:rPr>
        <w:t>18.2</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w:t>
      </w:r>
      <w:r>
        <w:rPr>
          <w:rFonts w:hint="eastAsia" w:ascii="仿宋_GB2312" w:hAnsi="Times New Roman" w:eastAsia="仿宋_GB2312" w:cs="Wingdings"/>
          <w:sz w:val="32"/>
          <w:szCs w:val="32"/>
          <w:lang w:val="en-US" w:eastAsia="zh-CN"/>
        </w:rPr>
        <w:t>硬化预算约束，严守公务用车配备及使用纪律所致</w:t>
      </w:r>
      <w:r>
        <w:rPr>
          <w:rFonts w:hint="eastAsia" w:ascii="仿宋_GB2312" w:hAnsi="Times New Roman" w:eastAsia="仿宋_GB2312" w:cs="仿宋_GB2312"/>
          <w:sz w:val="32"/>
          <w:szCs w:val="32"/>
        </w:rPr>
        <w:t>；较上年</w:t>
      </w:r>
      <w:r>
        <w:rPr>
          <w:rFonts w:hint="eastAsia" w:ascii="仿宋_GB2312" w:hAnsi="Times New Roman" w:eastAsia="仿宋_GB2312" w:cs="仿宋_GB2312"/>
          <w:sz w:val="32"/>
          <w:szCs w:val="32"/>
          <w:lang w:eastAsia="zh-CN"/>
        </w:rPr>
        <w:t>增加</w:t>
      </w:r>
      <w:r>
        <w:rPr>
          <w:rFonts w:hint="eastAsia" w:ascii="仿宋_GB2312" w:hAnsi="Times New Roman" w:eastAsia="仿宋_GB2312" w:cs="仿宋_GB2312"/>
          <w:sz w:val="32"/>
          <w:szCs w:val="32"/>
          <w:lang w:val="en-US" w:eastAsia="zh-CN"/>
        </w:rPr>
        <w:t>15.83</w:t>
      </w:r>
      <w:r>
        <w:rPr>
          <w:rFonts w:hint="eastAsia" w:ascii="仿宋_GB2312" w:hAnsi="Times New Roman" w:eastAsia="仿宋_GB2312" w:cs="仿宋_GB2312"/>
          <w:sz w:val="32"/>
          <w:szCs w:val="32"/>
        </w:rPr>
        <w:t>万元，</w:t>
      </w:r>
      <w:r>
        <w:rPr>
          <w:rFonts w:hint="eastAsia" w:ascii="仿宋_GB2312" w:hAnsi="Times New Roman" w:eastAsia="仿宋_GB2312" w:cs="仿宋_GB2312"/>
          <w:sz w:val="32"/>
          <w:szCs w:val="32"/>
          <w:lang w:eastAsia="zh-CN"/>
        </w:rPr>
        <w:t>增长</w:t>
      </w:r>
      <w:r>
        <w:rPr>
          <w:rFonts w:hint="eastAsia" w:ascii="仿宋_GB2312" w:hAnsi="Times New Roman" w:eastAsia="仿宋_GB2312" w:cs="仿宋_GB2312"/>
          <w:sz w:val="32"/>
          <w:szCs w:val="32"/>
          <w:lang w:val="en-US" w:eastAsia="zh-CN"/>
        </w:rPr>
        <w:t>204.8</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w:t>
      </w:r>
      <w:r>
        <w:rPr>
          <w:rFonts w:hint="eastAsia" w:ascii="仿宋_GB2312" w:hAnsi="Times New Roman" w:eastAsia="仿宋_GB2312" w:cs="仿宋_GB2312"/>
          <w:sz w:val="32"/>
          <w:szCs w:val="32"/>
          <w:lang w:eastAsia="zh-CN"/>
        </w:rPr>
        <w:t>是增加公务用车购置费支出</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eastAsia="zh-CN"/>
        </w:rPr>
        <w:t>其中：</w:t>
      </w:r>
    </w:p>
    <w:p w14:paraId="04F9903A">
      <w:pPr>
        <w:adjustRightInd w:val="0"/>
        <w:snapToGrid w:val="0"/>
        <w:spacing w:line="580" w:lineRule="exact"/>
        <w:ind w:firstLine="643" w:firstLineChars="200"/>
        <w:rPr>
          <w:rFonts w:hint="eastAsia" w:ascii="仿宋_GB2312" w:hAnsi="Times New Roman" w:eastAsia="楷体_GB2312" w:cs="Times New Roman"/>
          <w:sz w:val="32"/>
          <w:szCs w:val="32"/>
          <w:lang w:eastAsia="zh-CN"/>
        </w:rPr>
      </w:pPr>
      <w:r>
        <w:rPr>
          <w:rFonts w:hint="eastAsia" w:ascii="仿宋_GB2312" w:hAnsi="Times New Roman" w:eastAsia="仿宋_GB2312" w:cs="仿宋_GB2312"/>
          <w:b/>
          <w:bCs/>
          <w:sz w:val="32"/>
          <w:szCs w:val="32"/>
        </w:rPr>
        <w:t>公务用车购置费支出</w:t>
      </w:r>
      <w:r>
        <w:rPr>
          <w:rFonts w:hint="eastAsia" w:ascii="楷体_GB2312" w:hAnsi="Times New Roman" w:eastAsia="楷体_GB2312" w:cs="楷体_GB2312"/>
          <w:b/>
          <w:bCs/>
          <w:sz w:val="32"/>
          <w:szCs w:val="32"/>
          <w:lang w:val="en-US" w:eastAsia="zh-CN"/>
        </w:rPr>
        <w:t>18</w:t>
      </w:r>
      <w:r>
        <w:rPr>
          <w:rFonts w:hint="eastAsia" w:ascii="楷体_GB2312" w:hAnsi="Times New Roman" w:eastAsia="楷体_GB2312" w:cs="楷体_GB2312"/>
          <w:b/>
          <w:bCs/>
          <w:sz w:val="32"/>
          <w:szCs w:val="32"/>
        </w:rPr>
        <w:t>万元</w:t>
      </w:r>
      <w:r>
        <w:rPr>
          <w:rFonts w:hint="eastAsia" w:ascii="仿宋_GB2312" w:hAnsi="Times New Roman" w:eastAsia="仿宋_GB2312" w:cs="仿宋_GB2312"/>
          <w:b/>
          <w:bCs/>
          <w:sz w:val="32"/>
          <w:szCs w:val="32"/>
          <w:lang w:val="en-US" w:eastAsia="zh-CN"/>
        </w:rPr>
        <w:t>.</w:t>
      </w:r>
      <w:r>
        <w:rPr>
          <w:rFonts w:hint="eastAsia" w:ascii="仿宋_GB2312" w:hAnsi="Times New Roman" w:eastAsia="仿宋_GB2312" w:cs="Wingdings"/>
          <w:sz w:val="32"/>
          <w:szCs w:val="32"/>
          <w:lang w:eastAsia="zh-CN"/>
        </w:rPr>
        <w:t>本部门</w:t>
      </w:r>
      <w:r>
        <w:rPr>
          <w:rFonts w:hint="eastAsia" w:ascii="仿宋_GB2312" w:hAnsi="Times New Roman" w:eastAsia="仿宋_GB2312" w:cs="Wingdings"/>
          <w:sz w:val="32"/>
          <w:szCs w:val="32"/>
        </w:rPr>
        <w:t>202</w:t>
      </w:r>
      <w:r>
        <w:rPr>
          <w:rFonts w:hint="eastAsia" w:ascii="仿宋_GB2312" w:hAnsi="Times New Roman" w:eastAsia="仿宋_GB2312" w:cs="Wingdings"/>
          <w:sz w:val="32"/>
          <w:szCs w:val="32"/>
          <w:lang w:val="en-US" w:eastAsia="zh-CN"/>
        </w:rPr>
        <w:t>2</w:t>
      </w:r>
      <w:r>
        <w:rPr>
          <w:rFonts w:hint="eastAsia" w:ascii="仿宋_GB2312" w:hAnsi="Times New Roman" w:eastAsia="仿宋_GB2312" w:cs="Wingdings"/>
          <w:sz w:val="32"/>
          <w:szCs w:val="32"/>
        </w:rPr>
        <w:t>年度公务用车购置量</w:t>
      </w:r>
      <w:r>
        <w:rPr>
          <w:rFonts w:hint="eastAsia" w:ascii="仿宋_GB2312" w:hAnsi="Times New Roman" w:eastAsia="仿宋_GB2312" w:cs="Wingdings"/>
          <w:sz w:val="32"/>
          <w:szCs w:val="32"/>
          <w:lang w:val="en-US" w:eastAsia="zh-CN"/>
        </w:rPr>
        <w:t>1</w:t>
      </w:r>
      <w:r>
        <w:rPr>
          <w:rFonts w:hint="eastAsia" w:ascii="仿宋_GB2312" w:hAnsi="Times New Roman" w:eastAsia="仿宋_GB2312" w:cs="Wingdings"/>
          <w:sz w:val="32"/>
          <w:szCs w:val="32"/>
        </w:rPr>
        <w:t>辆</w:t>
      </w:r>
      <w:r>
        <w:rPr>
          <w:rFonts w:hint="eastAsia" w:ascii="仿宋_GB2312" w:hAnsi="Times New Roman" w:eastAsia="仿宋_GB2312" w:cs="Wingdings"/>
          <w:sz w:val="32"/>
          <w:szCs w:val="32"/>
          <w:lang w:eastAsia="zh-CN"/>
        </w:rPr>
        <w:t>，</w:t>
      </w:r>
      <w:r>
        <w:rPr>
          <w:rFonts w:hint="eastAsia" w:ascii="仿宋_GB2312" w:hAnsi="Times New Roman" w:eastAsia="仿宋_GB2312" w:cs="Wingdings"/>
          <w:sz w:val="32"/>
          <w:szCs w:val="32"/>
          <w:lang w:val="en-US" w:eastAsia="zh-CN"/>
        </w:rPr>
        <w:t>与预算持平，比上年决算增加18万元，增长100%</w:t>
      </w:r>
      <w:r>
        <w:rPr>
          <w:rFonts w:hint="eastAsia" w:ascii="仿宋_GB2312" w:hAnsi="Times New Roman" w:eastAsia="仿宋_GB2312" w:cs="Wingdings"/>
          <w:sz w:val="32"/>
          <w:szCs w:val="32"/>
        </w:rPr>
        <w:t>。</w:t>
      </w:r>
    </w:p>
    <w:p w14:paraId="1B9C7761">
      <w:pPr>
        <w:pageBreakBefore w:val="0"/>
        <w:widowControl w:val="0"/>
        <w:kinsoku/>
        <w:wordWrap/>
        <w:overflowPunct/>
        <w:topLinePunct w:val="0"/>
        <w:bidi w:val="0"/>
        <w:adjustRightInd w:val="0"/>
        <w:snapToGrid w:val="0"/>
        <w:spacing w:line="620" w:lineRule="exact"/>
        <w:ind w:left="0" w:leftChars="0" w:right="0" w:rightChars="0" w:firstLine="643" w:firstLineChars="200"/>
        <w:textAlignment w:val="auto"/>
        <w:rPr>
          <w:rFonts w:ascii="仿宋_GB2312" w:hAnsi="Times New Roman" w:eastAsia="仿宋_GB2312" w:cs="Times New Roman"/>
          <w:sz w:val="32"/>
          <w:szCs w:val="32"/>
        </w:rPr>
      </w:pPr>
      <w:r>
        <w:rPr>
          <w:rFonts w:hint="eastAsia" w:ascii="仿宋_GB2312" w:hAnsi="Times New Roman" w:eastAsia="仿宋_GB2312" w:cs="仿宋_GB2312"/>
          <w:b/>
          <w:bCs/>
          <w:sz w:val="32"/>
          <w:szCs w:val="32"/>
        </w:rPr>
        <w:t>公务用车运行维护费支出</w:t>
      </w:r>
      <w:r>
        <w:rPr>
          <w:rFonts w:hint="eastAsia" w:ascii="仿宋_GB2312" w:hAnsi="Times New Roman" w:eastAsia="仿宋_GB2312" w:cs="仿宋_GB2312"/>
          <w:b/>
          <w:bCs/>
          <w:sz w:val="32"/>
          <w:szCs w:val="32"/>
          <w:lang w:val="en-US" w:eastAsia="zh-CN"/>
        </w:rPr>
        <w:t>5.56</w:t>
      </w:r>
      <w:r>
        <w:rPr>
          <w:rFonts w:hint="eastAsia" w:ascii="楷体_GB2312" w:hAnsi="Times New Roman" w:eastAsia="楷体_GB2312" w:cs="楷体_GB2312"/>
          <w:b/>
          <w:bCs/>
          <w:sz w:val="32"/>
          <w:szCs w:val="32"/>
        </w:rPr>
        <w:t>万元</w:t>
      </w:r>
      <w:r>
        <w:rPr>
          <w:rFonts w:hint="eastAsia" w:ascii="仿宋_GB2312" w:hAnsi="Times New Roman" w:eastAsia="仿宋_GB2312" w:cs="仿宋_GB2312"/>
          <w:b/>
          <w:bCs/>
          <w:sz w:val="32"/>
          <w:szCs w:val="32"/>
        </w:rPr>
        <w:t>：</w:t>
      </w:r>
      <w:r>
        <w:rPr>
          <w:rFonts w:hint="eastAsia" w:ascii="仿宋_GB2312" w:hAnsi="Times New Roman" w:eastAsia="仿宋_GB2312" w:cs="仿宋_GB2312"/>
          <w:sz w:val="32"/>
          <w:szCs w:val="32"/>
        </w:rPr>
        <w:t>本</w:t>
      </w:r>
      <w:r>
        <w:rPr>
          <w:rFonts w:hint="eastAsia" w:ascii="仿宋_GB2312" w:hAnsi="Times New Roman" w:eastAsia="仿宋_GB2312" w:cs="仿宋_GB2312"/>
          <w:sz w:val="32"/>
          <w:szCs w:val="32"/>
          <w:lang w:eastAsia="zh-CN"/>
        </w:rPr>
        <w:t>部门</w:t>
      </w:r>
      <w:r>
        <w:rPr>
          <w:rFonts w:ascii="仿宋_GB2312" w:hAnsi="Times New Roman" w:eastAsia="仿宋_GB2312" w:cs="仿宋_GB2312"/>
          <w:sz w:val="32"/>
          <w:szCs w:val="32"/>
        </w:rPr>
        <w:t>202</w:t>
      </w:r>
      <w:r>
        <w:rPr>
          <w:rFonts w:hint="eastAsia" w:ascii="仿宋_GB2312" w:hAnsi="Times New Roman" w:eastAsia="仿宋_GB2312" w:cs="仿宋_GB2312"/>
          <w:sz w:val="32"/>
          <w:szCs w:val="32"/>
          <w:lang w:val="en-US" w:eastAsia="zh-CN"/>
        </w:rPr>
        <w:t>2</w:t>
      </w:r>
      <w:r>
        <w:rPr>
          <w:rFonts w:hint="eastAsia" w:ascii="仿宋_GB2312" w:hAnsi="Times New Roman" w:eastAsia="仿宋_GB2312" w:cs="仿宋_GB2312"/>
          <w:sz w:val="32"/>
          <w:szCs w:val="32"/>
        </w:rPr>
        <w:t>年度</w:t>
      </w:r>
      <w:r>
        <w:rPr>
          <w:rFonts w:hint="eastAsia" w:ascii="仿宋_GB2312" w:hAnsi="Times New Roman" w:eastAsia="仿宋_GB2312" w:cs="仿宋_GB2312"/>
          <w:sz w:val="32"/>
          <w:szCs w:val="32"/>
          <w:lang w:eastAsia="zh-CN"/>
        </w:rPr>
        <w:t>部门</w:t>
      </w:r>
      <w:r>
        <w:rPr>
          <w:rFonts w:hint="eastAsia" w:ascii="仿宋_GB2312" w:hAnsi="Times New Roman" w:eastAsia="仿宋_GB2312" w:cs="仿宋_GB2312"/>
          <w:sz w:val="32"/>
          <w:szCs w:val="32"/>
        </w:rPr>
        <w:t>公务用车保有量</w:t>
      </w:r>
      <w:r>
        <w:rPr>
          <w:rFonts w:hint="eastAsia" w:ascii="仿宋_GB2312" w:hAnsi="Times New Roman" w:eastAsia="仿宋_GB2312" w:cs="仿宋_GB2312"/>
          <w:sz w:val="32"/>
          <w:szCs w:val="32"/>
          <w:lang w:val="en-US" w:eastAsia="zh-CN"/>
        </w:rPr>
        <w:t>4</w:t>
      </w:r>
      <w:r>
        <w:rPr>
          <w:rFonts w:hint="eastAsia" w:ascii="仿宋_GB2312" w:hAnsi="Times New Roman" w:eastAsia="仿宋_GB2312" w:cs="仿宋_GB2312"/>
          <w:sz w:val="32"/>
          <w:szCs w:val="32"/>
        </w:rPr>
        <w:t>辆。公车运行维护费支出较预算减少</w:t>
      </w:r>
      <w:r>
        <w:rPr>
          <w:rFonts w:hint="eastAsia" w:ascii="仿宋_GB2312" w:hAnsi="Times New Roman" w:eastAsia="仿宋_GB2312" w:cs="仿宋_GB2312"/>
          <w:sz w:val="32"/>
          <w:szCs w:val="32"/>
          <w:lang w:val="en-US" w:eastAsia="zh-CN"/>
        </w:rPr>
        <w:t>5.24</w:t>
      </w:r>
      <w:r>
        <w:rPr>
          <w:rFonts w:hint="eastAsia" w:ascii="仿宋_GB2312" w:hAnsi="Times New Roman" w:eastAsia="仿宋_GB2312" w:cs="仿宋_GB2312"/>
          <w:sz w:val="32"/>
          <w:szCs w:val="32"/>
        </w:rPr>
        <w:t>万元，降低</w:t>
      </w:r>
      <w:r>
        <w:rPr>
          <w:rFonts w:hint="eastAsia" w:ascii="仿宋_GB2312" w:hAnsi="Times New Roman" w:eastAsia="仿宋_GB2312" w:cs="仿宋_GB2312"/>
          <w:sz w:val="32"/>
          <w:szCs w:val="32"/>
          <w:lang w:val="en-US" w:eastAsia="zh-CN"/>
        </w:rPr>
        <w:t>48.5</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w:t>
      </w:r>
      <w:r>
        <w:rPr>
          <w:rFonts w:hint="eastAsia" w:ascii="仿宋_GB2312" w:hAnsi="Times New Roman" w:eastAsia="仿宋_GB2312" w:cs="仿宋_GB2312"/>
          <w:sz w:val="32"/>
          <w:szCs w:val="32"/>
          <w:lang w:eastAsia="zh-CN"/>
        </w:rPr>
        <w:t>减少公务用车一辆，另外</w:t>
      </w:r>
      <w:r>
        <w:rPr>
          <w:rFonts w:hint="eastAsia" w:ascii="仿宋_GB2312" w:hAnsi="Times New Roman" w:eastAsia="仿宋_GB2312" w:cs="Wingdings"/>
          <w:sz w:val="32"/>
          <w:szCs w:val="32"/>
          <w:lang w:val="en-US" w:eastAsia="zh-CN"/>
        </w:rPr>
        <w:t>硬化预算约束，严守公务用车配备及使用纪律所致</w:t>
      </w:r>
      <w:r>
        <w:rPr>
          <w:rFonts w:hint="eastAsia" w:ascii="仿宋_GB2312" w:hAnsi="Times New Roman" w:eastAsia="仿宋_GB2312" w:cs="仿宋_GB2312"/>
          <w:sz w:val="32"/>
          <w:szCs w:val="32"/>
        </w:rPr>
        <w:t>；较上年减少</w:t>
      </w:r>
      <w:r>
        <w:rPr>
          <w:rFonts w:hint="eastAsia" w:ascii="仿宋_GB2312" w:hAnsi="Times New Roman" w:eastAsia="仿宋_GB2312" w:cs="仿宋_GB2312"/>
          <w:sz w:val="32"/>
          <w:szCs w:val="32"/>
          <w:lang w:val="en-US" w:eastAsia="zh-CN"/>
        </w:rPr>
        <w:t>2.17</w:t>
      </w:r>
      <w:r>
        <w:rPr>
          <w:rFonts w:hint="eastAsia" w:ascii="仿宋_GB2312" w:hAnsi="Times New Roman" w:eastAsia="仿宋_GB2312" w:cs="仿宋_GB2312"/>
          <w:sz w:val="32"/>
          <w:szCs w:val="32"/>
        </w:rPr>
        <w:t>万元，降低</w:t>
      </w:r>
      <w:r>
        <w:rPr>
          <w:rFonts w:hint="eastAsia" w:ascii="仿宋_GB2312" w:hAnsi="Times New Roman" w:eastAsia="仿宋_GB2312" w:cs="仿宋_GB2312"/>
          <w:sz w:val="32"/>
          <w:szCs w:val="32"/>
          <w:lang w:val="en-US" w:eastAsia="zh-CN"/>
        </w:rPr>
        <w:t>28.1</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w:t>
      </w:r>
      <w:r>
        <w:rPr>
          <w:rFonts w:hint="eastAsia" w:ascii="仿宋_GB2312" w:hAnsi="Times New Roman" w:eastAsia="仿宋_GB2312" w:cs="Wingdings"/>
          <w:sz w:val="32"/>
          <w:szCs w:val="32"/>
          <w:lang w:val="en-US" w:eastAsia="zh-CN"/>
        </w:rPr>
        <w:t>硬化预算约束，严守公务用车配备及使用纪律所致</w:t>
      </w:r>
      <w:r>
        <w:rPr>
          <w:rFonts w:hint="eastAsia" w:ascii="仿宋_GB2312" w:hAnsi="Times New Roman" w:eastAsia="仿宋_GB2312" w:cs="Wingdings"/>
          <w:sz w:val="32"/>
          <w:szCs w:val="32"/>
        </w:rPr>
        <w:t>。</w:t>
      </w:r>
    </w:p>
    <w:p w14:paraId="23E04608">
      <w:pPr>
        <w:adjustRightInd w:val="0"/>
        <w:snapToGrid w:val="0"/>
        <w:spacing w:line="580" w:lineRule="exact"/>
        <w:ind w:firstLine="643" w:firstLineChars="200"/>
        <w:rPr>
          <w:rFonts w:ascii="仿宋_GB2312" w:hAnsi="Times New Roman" w:eastAsia="仿宋_GB2312" w:cs="Times New Roman"/>
          <w:sz w:val="32"/>
          <w:szCs w:val="32"/>
        </w:rPr>
      </w:pPr>
      <w:r>
        <w:rPr>
          <w:rFonts w:ascii="楷体_GB2312" w:hAnsi="Times New Roman" w:eastAsia="楷体_GB2312" w:cs="楷体_GB2312"/>
          <w:b/>
          <w:bCs/>
          <w:sz w:val="32"/>
          <w:szCs w:val="32"/>
        </w:rPr>
        <w:t>3.</w:t>
      </w:r>
      <w:r>
        <w:rPr>
          <w:rFonts w:hint="eastAsia" w:ascii="楷体_GB2312" w:hAnsi="Times New Roman" w:eastAsia="楷体_GB2312" w:cs="楷体_GB2312"/>
          <w:b/>
          <w:bCs/>
          <w:sz w:val="32"/>
          <w:szCs w:val="32"/>
        </w:rPr>
        <w:t>公务接待费支出情况。</w:t>
      </w:r>
      <w:r>
        <w:rPr>
          <w:rFonts w:hint="eastAsia" w:ascii="仿宋_GB2312" w:hAnsi="Times New Roman" w:eastAsia="仿宋_GB2312" w:cs="仿宋_GB2312"/>
          <w:sz w:val="32"/>
          <w:szCs w:val="32"/>
        </w:rPr>
        <w:t>本</w:t>
      </w:r>
      <w:r>
        <w:rPr>
          <w:rFonts w:hint="eastAsia" w:ascii="仿宋_GB2312" w:hAnsi="Times New Roman" w:eastAsia="仿宋_GB2312" w:cs="仿宋_GB2312"/>
          <w:sz w:val="32"/>
          <w:szCs w:val="32"/>
          <w:lang w:eastAsia="zh-CN"/>
        </w:rPr>
        <w:t>部门</w:t>
      </w:r>
      <w:r>
        <w:rPr>
          <w:rFonts w:ascii="仿宋_GB2312" w:hAnsi="Times New Roman" w:eastAsia="仿宋_GB2312" w:cs="仿宋_GB2312"/>
          <w:sz w:val="32"/>
          <w:szCs w:val="32"/>
        </w:rPr>
        <w:t>202</w:t>
      </w:r>
      <w:r>
        <w:rPr>
          <w:rFonts w:hint="eastAsia" w:ascii="仿宋_GB2312" w:hAnsi="Times New Roman" w:eastAsia="仿宋_GB2312" w:cs="仿宋_GB2312"/>
          <w:sz w:val="32"/>
          <w:szCs w:val="32"/>
          <w:lang w:val="en-US" w:eastAsia="zh-CN"/>
        </w:rPr>
        <w:t>2</w:t>
      </w:r>
      <w:r>
        <w:rPr>
          <w:rFonts w:hint="eastAsia" w:ascii="仿宋_GB2312" w:hAnsi="Times New Roman" w:eastAsia="仿宋_GB2312" w:cs="仿宋_GB2312"/>
          <w:sz w:val="32"/>
          <w:szCs w:val="32"/>
        </w:rPr>
        <w:t>年度公务接待费支出预算为</w:t>
      </w:r>
      <w:r>
        <w:rPr>
          <w:rFonts w:hint="eastAsia" w:ascii="仿宋_GB2312" w:hAnsi="Times New Roman" w:eastAsia="仿宋_GB2312" w:cs="仿宋_GB2312"/>
          <w:sz w:val="32"/>
          <w:szCs w:val="32"/>
          <w:lang w:val="en-US" w:eastAsia="zh-CN"/>
        </w:rPr>
        <w:t>5万元</w:t>
      </w:r>
      <w:r>
        <w:rPr>
          <w:rFonts w:hint="eastAsia" w:ascii="仿宋_GB2312" w:hAnsi="Times New Roman" w:eastAsia="仿宋_GB2312" w:cs="仿宋_GB2312"/>
          <w:sz w:val="32"/>
          <w:szCs w:val="32"/>
        </w:rPr>
        <w:t>，支出决算</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万元，完成预算的</w:t>
      </w:r>
      <w:r>
        <w:rPr>
          <w:rFonts w:hint="eastAsia" w:ascii="仿宋_GB2312" w:hAnsi="Times New Roman" w:eastAsia="仿宋_GB2312" w:cs="仿宋_GB2312"/>
          <w:sz w:val="32"/>
          <w:szCs w:val="32"/>
          <w:lang w:val="en-US" w:eastAsia="zh-CN"/>
        </w:rPr>
        <w:t>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w:t>
      </w:r>
      <w:r>
        <w:rPr>
          <w:rFonts w:hint="eastAsia" w:ascii="仿宋_GB2312" w:hAnsi="Times New Roman" w:eastAsia="仿宋_GB2312" w:cs="仿宋_GB2312"/>
          <w:sz w:val="32"/>
          <w:szCs w:val="32"/>
          <w:lang w:val="en-US" w:eastAsia="zh-CN"/>
        </w:rPr>
        <w:t xml:space="preserve"> 本年度共发生公务接待0批次、0人次。公务接待费支出较预算减少5万元，降低100%,主要是厉行节约，严格规范公务接待行为和</w:t>
      </w:r>
      <w:r>
        <w:rPr>
          <w:rFonts w:hint="eastAsia" w:ascii="仿宋_GB2312" w:hAnsi="Times New Roman" w:eastAsia="仿宋_GB2312" w:cs="Wingdings"/>
          <w:sz w:val="32"/>
          <w:szCs w:val="32"/>
          <w:lang w:val="en-US" w:eastAsia="zh-CN"/>
        </w:rPr>
        <w:t>经费支出所致</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val="en-US" w:eastAsia="zh-CN"/>
        </w:rPr>
        <w:t>体现了近两年来本部门硬化预算约束，严控三公经费支出取得切实成效。</w:t>
      </w:r>
      <w:r>
        <w:rPr>
          <w:rFonts w:hint="eastAsia" w:ascii="仿宋_GB2312" w:hAnsi="Times New Roman" w:eastAsia="仿宋_GB2312" w:cs="仿宋_GB2312"/>
          <w:sz w:val="32"/>
          <w:szCs w:val="32"/>
        </w:rPr>
        <w:t>较上年度减少</w:t>
      </w:r>
      <w:r>
        <w:rPr>
          <w:rFonts w:hint="eastAsia" w:ascii="仿宋_GB2312" w:hAnsi="Times New Roman" w:eastAsia="仿宋_GB2312" w:cs="仿宋_GB2312"/>
          <w:sz w:val="32"/>
          <w:szCs w:val="32"/>
          <w:lang w:val="en-US" w:eastAsia="zh-CN"/>
        </w:rPr>
        <w:t>1.37</w:t>
      </w:r>
      <w:r>
        <w:rPr>
          <w:rFonts w:hint="eastAsia" w:ascii="仿宋_GB2312" w:hAnsi="Times New Roman" w:eastAsia="仿宋_GB2312" w:cs="仿宋_GB2312"/>
          <w:sz w:val="32"/>
          <w:szCs w:val="32"/>
        </w:rPr>
        <w:t>万元，降低</w:t>
      </w:r>
      <w:r>
        <w:rPr>
          <w:rFonts w:hint="eastAsia" w:ascii="仿宋_GB2312" w:hAnsi="Times New Roman" w:eastAsia="仿宋_GB2312" w:cs="仿宋_GB2312"/>
          <w:sz w:val="32"/>
          <w:szCs w:val="32"/>
          <w:lang w:val="en-US" w:eastAsia="zh-CN"/>
        </w:rPr>
        <w:t>100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w:t>
      </w:r>
      <w:r>
        <w:rPr>
          <w:rFonts w:hint="eastAsia" w:ascii="仿宋_GB2312" w:hAnsi="Times New Roman" w:eastAsia="仿宋_GB2312" w:cs="Wingdings"/>
          <w:sz w:val="32"/>
          <w:szCs w:val="32"/>
          <w:lang w:val="en-US" w:eastAsia="zh-CN"/>
        </w:rPr>
        <w:t>厉行节约，严格规范公务接待行为和经费支出所致</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val="en-US" w:eastAsia="zh-CN"/>
        </w:rPr>
        <w:t>体现了近两年来本部门硬化预算约束，严控三公经费支出取得切实成效</w:t>
      </w:r>
      <w:r>
        <w:rPr>
          <w:rFonts w:hint="eastAsia" w:ascii="仿宋_GB2312" w:hAnsi="Times New Roman" w:eastAsia="仿宋_GB2312" w:cs="Wingdings"/>
          <w:sz w:val="32"/>
          <w:szCs w:val="32"/>
        </w:rPr>
        <w:t>。</w:t>
      </w:r>
    </w:p>
    <w:p w14:paraId="1734039F">
      <w:pPr>
        <w:adjustRightInd w:val="0"/>
        <w:snapToGrid w:val="0"/>
        <w:spacing w:line="580" w:lineRule="exact"/>
        <w:ind w:firstLine="640" w:firstLineChars="200"/>
        <w:rPr>
          <w:rFonts w:ascii="黑体" w:hAnsi="Times New Roman" w:eastAsia="黑体" w:cs="Times New Roman"/>
          <w:sz w:val="32"/>
          <w:szCs w:val="32"/>
        </w:rPr>
      </w:pPr>
      <w:r>
        <w:rPr>
          <w:rFonts w:hint="eastAsia" w:ascii="黑体" w:hAnsi="Times New Roman" w:eastAsia="黑体" w:cs="黑体"/>
          <w:sz w:val="32"/>
          <w:szCs w:val="32"/>
        </w:rPr>
        <w:t>六、预算绩效情况说明</w:t>
      </w:r>
    </w:p>
    <w:p w14:paraId="2E1A84B3">
      <w:pPr>
        <w:adjustRightInd w:val="0"/>
        <w:snapToGrid w:val="0"/>
        <w:spacing w:line="580" w:lineRule="exact"/>
        <w:ind w:firstLine="643" w:firstLineChars="200"/>
        <w:rPr>
          <w:rFonts w:ascii="仿宋_GB2312" w:hAnsi="仿宋_GB2312" w:eastAsia="仿宋_GB2312" w:cs="Times New Roman"/>
          <w:b/>
          <w:bCs/>
          <w:sz w:val="32"/>
          <w:szCs w:val="32"/>
        </w:rPr>
      </w:pPr>
      <w:r>
        <w:rPr>
          <w:rFonts w:hint="eastAsia" w:ascii="仿宋_GB2312" w:hAnsi="仿宋_GB2312" w:eastAsia="仿宋_GB2312" w:cs="仿宋_GB2312"/>
          <w:b/>
          <w:bCs/>
          <w:sz w:val="32"/>
          <w:szCs w:val="32"/>
        </w:rPr>
        <w:t>（一）预算绩效管理工作开展情况</w:t>
      </w:r>
    </w:p>
    <w:p w14:paraId="5BB691F8">
      <w:pPr>
        <w:adjustRightInd w:val="0"/>
        <w:snapToGrid w:val="0"/>
        <w:spacing w:line="580" w:lineRule="exact"/>
        <w:ind w:firstLine="640" w:firstLineChars="200"/>
        <w:rPr>
          <w:rFonts w:ascii="仿宋_GB2312" w:hAnsi="仿宋_GB2312" w:eastAsia="仿宋_GB2312" w:cs="Times New Roman"/>
          <w:color w:val="C0504D" w:themeColor="accent2"/>
          <w:sz w:val="32"/>
          <w:szCs w:val="32"/>
        </w:rPr>
      </w:pPr>
      <w:r>
        <w:rPr>
          <w:rFonts w:hint="eastAsia" w:ascii="仿宋_GB2312" w:hAnsi="仿宋_GB2312" w:eastAsia="仿宋_GB2312" w:cs="仿宋_GB2312"/>
          <w:sz w:val="32"/>
          <w:szCs w:val="32"/>
        </w:rPr>
        <w:t>根据预算绩效管理要求，本</w:t>
      </w:r>
      <w:r>
        <w:rPr>
          <w:rFonts w:hint="eastAsia" w:ascii="仿宋_GB2312" w:hAnsi="仿宋_GB2312" w:eastAsia="仿宋_GB2312" w:cs="仿宋_GB2312"/>
          <w:sz w:val="32"/>
          <w:szCs w:val="32"/>
          <w:lang w:eastAsia="zh-CN"/>
        </w:rPr>
        <w:t>部门</w:t>
      </w:r>
      <w:r>
        <w:rPr>
          <w:rFonts w:hint="eastAsia" w:ascii="仿宋_GB2312" w:hAnsi="仿宋_GB2312" w:eastAsia="仿宋_GB2312" w:cs="仿宋_GB2312"/>
          <w:sz w:val="32"/>
          <w:szCs w:val="32"/>
        </w:rPr>
        <w:t>组织对</w:t>
      </w:r>
      <w:r>
        <w:rPr>
          <w:rFonts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年度一般公共预算项目支出全面开展绩效自评，其中，一级项目</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个，二级项目</w:t>
      </w:r>
      <w:r>
        <w:rPr>
          <w:rFonts w:hint="eastAsia" w:ascii="仿宋_GB2312" w:hAnsi="仿宋_GB2312" w:eastAsia="仿宋_GB2312" w:cs="仿宋_GB2312"/>
          <w:sz w:val="32"/>
          <w:szCs w:val="32"/>
          <w:lang w:val="en-US" w:eastAsia="zh-CN"/>
        </w:rPr>
        <w:t>10</w:t>
      </w:r>
      <w:r>
        <w:rPr>
          <w:rFonts w:hint="eastAsia" w:ascii="仿宋_GB2312" w:hAnsi="仿宋_GB2312" w:eastAsia="仿宋_GB2312" w:cs="仿宋_GB2312"/>
          <w:sz w:val="32"/>
          <w:szCs w:val="32"/>
        </w:rPr>
        <w:t>个，共涉及资金</w:t>
      </w:r>
      <w:r>
        <w:rPr>
          <w:rFonts w:hint="eastAsia" w:ascii="仿宋_GB2312" w:hAnsi="仿宋_GB2312" w:eastAsia="仿宋_GB2312" w:cs="仿宋_GB2312"/>
          <w:sz w:val="32"/>
          <w:szCs w:val="32"/>
          <w:lang w:val="en-US" w:eastAsia="zh-CN"/>
        </w:rPr>
        <w:t>117.10</w:t>
      </w:r>
      <w:r>
        <w:rPr>
          <w:rFonts w:hint="eastAsia" w:ascii="仿宋_GB2312" w:hAnsi="仿宋_GB2312" w:eastAsia="仿宋_GB2312" w:cs="仿宋_GB2312"/>
          <w:sz w:val="32"/>
          <w:szCs w:val="32"/>
        </w:rPr>
        <w:t>万元，</w:t>
      </w:r>
      <w:r>
        <w:rPr>
          <w:rFonts w:hint="eastAsia" w:ascii="仿宋_GB2312" w:hAnsi="仿宋_GB2312" w:eastAsia="仿宋_GB2312" w:cs="仿宋_GB2312"/>
          <w:color w:val="000000" w:themeColor="text1"/>
          <w:sz w:val="32"/>
          <w:szCs w:val="32"/>
        </w:rPr>
        <w:t>占一般公共预算项目支出总额的</w:t>
      </w:r>
      <w:r>
        <w:rPr>
          <w:rFonts w:hint="eastAsia" w:ascii="仿宋_GB2312" w:hAnsi="仿宋_GB2312" w:eastAsia="仿宋_GB2312" w:cs="仿宋_GB2312"/>
          <w:color w:val="000000" w:themeColor="text1"/>
          <w:sz w:val="32"/>
          <w:szCs w:val="32"/>
          <w:lang w:val="en-US" w:eastAsia="zh-CN"/>
        </w:rPr>
        <w:t>100%</w:t>
      </w:r>
      <w:r>
        <w:rPr>
          <w:rFonts w:hint="eastAsia" w:ascii="仿宋_GB2312" w:hAnsi="仿宋_GB2312" w:eastAsia="仿宋_GB2312" w:cs="仿宋_GB2312"/>
          <w:color w:val="000000" w:themeColor="text1"/>
          <w:sz w:val="32"/>
          <w:szCs w:val="32"/>
        </w:rPr>
        <w:t>。</w:t>
      </w:r>
    </w:p>
    <w:p w14:paraId="6F0BB15C">
      <w:pPr>
        <w:adjustRightInd w:val="0"/>
        <w:snapToGrid w:val="0"/>
        <w:spacing w:line="580" w:lineRule="exact"/>
        <w:ind w:left="420" w:leftChars="200" w:firstLine="321" w:firstLineChars="100"/>
        <w:rPr>
          <w:rFonts w:ascii="仿宋_GB2312" w:hAnsi="仿宋_GB2312" w:eastAsia="仿宋_GB2312" w:cs="Times New Roman"/>
          <w:b/>
          <w:bCs/>
          <w:sz w:val="32"/>
          <w:szCs w:val="32"/>
        </w:rPr>
      </w:pPr>
      <w:r>
        <w:rPr>
          <w:rFonts w:hint="eastAsia" w:ascii="仿宋_GB2312" w:hAnsi="仿宋_GB2312" w:eastAsia="仿宋_GB2312" w:cs="仿宋_GB2312"/>
          <w:b/>
          <w:bCs/>
          <w:sz w:val="32"/>
          <w:szCs w:val="32"/>
        </w:rPr>
        <w:t>（二）</w:t>
      </w:r>
      <w:r>
        <w:rPr>
          <w:rFonts w:hint="eastAsia" w:ascii="仿宋_GB2312" w:hAnsi="仿宋_GB2312" w:eastAsia="仿宋_GB2312" w:cs="仿宋_GB2312"/>
          <w:b/>
          <w:bCs/>
          <w:sz w:val="32"/>
          <w:szCs w:val="32"/>
          <w:lang w:eastAsia="zh-CN"/>
        </w:rPr>
        <w:t>部门</w:t>
      </w:r>
      <w:r>
        <w:rPr>
          <w:rFonts w:hint="eastAsia" w:ascii="仿宋_GB2312" w:hAnsi="仿宋_GB2312" w:eastAsia="仿宋_GB2312" w:cs="仿宋_GB2312"/>
          <w:b/>
          <w:bCs/>
          <w:sz w:val="32"/>
          <w:szCs w:val="32"/>
        </w:rPr>
        <w:t>决算中项目绩效自评结果</w:t>
      </w:r>
    </w:p>
    <w:p w14:paraId="18C02C4E">
      <w:pPr>
        <w:adjustRightInd w:val="0"/>
        <w:snapToGrid w:val="0"/>
        <w:spacing w:line="580" w:lineRule="exact"/>
        <w:ind w:firstLine="640" w:firstLineChars="200"/>
        <w:rPr>
          <w:rFonts w:ascii="仿宋_GB2312" w:hAnsi="仿宋_GB2312" w:eastAsia="仿宋_GB2312" w:cs="Times New Roman"/>
          <w:sz w:val="32"/>
          <w:szCs w:val="32"/>
        </w:rPr>
      </w:pPr>
      <w:r>
        <w:rPr>
          <w:rFonts w:hint="eastAsia" w:ascii="仿宋_GB2312" w:hAnsi="仿宋_GB2312" w:eastAsia="仿宋_GB2312" w:cs="仿宋_GB2312"/>
          <w:sz w:val="32"/>
          <w:szCs w:val="32"/>
        </w:rPr>
        <w:t>本</w:t>
      </w:r>
      <w:r>
        <w:rPr>
          <w:rFonts w:hint="eastAsia" w:ascii="仿宋_GB2312" w:hAnsi="仿宋_GB2312" w:eastAsia="仿宋_GB2312" w:cs="仿宋_GB2312"/>
          <w:sz w:val="32"/>
          <w:szCs w:val="32"/>
          <w:lang w:eastAsia="zh-CN"/>
        </w:rPr>
        <w:t>部门</w:t>
      </w:r>
      <w:r>
        <w:rPr>
          <w:rFonts w:hint="eastAsia" w:ascii="仿宋_GB2312" w:hAnsi="仿宋_GB2312" w:eastAsia="仿宋_GB2312" w:cs="仿宋_GB2312"/>
          <w:sz w:val="32"/>
          <w:szCs w:val="32"/>
        </w:rPr>
        <w:t>在今年</w:t>
      </w:r>
      <w:r>
        <w:rPr>
          <w:rFonts w:hint="eastAsia" w:ascii="仿宋_GB2312" w:hAnsi="仿宋_GB2312" w:eastAsia="仿宋_GB2312" w:cs="仿宋_GB2312"/>
          <w:sz w:val="32"/>
          <w:szCs w:val="32"/>
          <w:lang w:eastAsia="zh-CN"/>
        </w:rPr>
        <w:t>部门</w:t>
      </w:r>
      <w:r>
        <w:rPr>
          <w:rFonts w:hint="eastAsia" w:ascii="仿宋_GB2312" w:hAnsi="仿宋_GB2312" w:eastAsia="仿宋_GB2312" w:cs="仿宋_GB2312"/>
          <w:sz w:val="32"/>
          <w:szCs w:val="32"/>
        </w:rPr>
        <w:t>决算公开中反映</w:t>
      </w:r>
      <w:r>
        <w:rPr>
          <w:rFonts w:hint="eastAsia" w:ascii="仿宋_GB2312" w:hAnsi="宋体" w:eastAsia="仿宋_GB2312" w:cs="宋体"/>
          <w:kern w:val="0"/>
          <w:sz w:val="32"/>
          <w:szCs w:val="32"/>
          <w:lang w:eastAsia="zh-CN"/>
        </w:rPr>
        <w:t>代表之家（站）活动费</w:t>
      </w:r>
      <w:r>
        <w:rPr>
          <w:rFonts w:hint="eastAsia" w:ascii="仿宋_GB2312" w:hAnsi="仿宋_GB2312" w:eastAsia="仿宋_GB2312" w:cs="仿宋_GB2312"/>
          <w:sz w:val="32"/>
          <w:szCs w:val="32"/>
        </w:rPr>
        <w:t>项目等</w:t>
      </w:r>
      <w:r>
        <w:rPr>
          <w:rFonts w:hint="eastAsia" w:ascii="仿宋_GB2312" w:hAnsi="仿宋_GB2312" w:eastAsia="仿宋_GB2312" w:cs="仿宋_GB2312"/>
          <w:sz w:val="32"/>
          <w:szCs w:val="32"/>
          <w:lang w:val="en-US" w:eastAsia="zh-CN"/>
        </w:rPr>
        <w:t>9</w:t>
      </w:r>
      <w:r>
        <w:rPr>
          <w:rFonts w:hint="eastAsia" w:ascii="仿宋_GB2312" w:hAnsi="仿宋_GB2312" w:eastAsia="仿宋_GB2312" w:cs="仿宋_GB2312"/>
          <w:sz w:val="32"/>
          <w:szCs w:val="32"/>
        </w:rPr>
        <w:t>个项目绩效自评结果。</w:t>
      </w:r>
    </w:p>
    <w:p w14:paraId="01C4AA14">
      <w:pPr>
        <w:wordWrap/>
        <w:adjustRightInd/>
        <w:snapToGrid w:val="0"/>
        <w:spacing w:before="0" w:after="0" w:line="360" w:lineRule="auto"/>
        <w:ind w:left="-105" w:leftChars="-50" w:right="-105" w:rightChars="-50"/>
        <w:jc w:val="center"/>
        <w:textAlignment w:val="auto"/>
        <w:outlineLvl w:val="9"/>
        <w:rPr>
          <w:rFonts w:ascii="仿宋_GB2312" w:hAnsi="宋体" w:eastAsia="仿宋_GB2312"/>
          <w:b/>
          <w:sz w:val="32"/>
          <w:szCs w:val="32"/>
        </w:rPr>
      </w:pPr>
      <w:r>
        <w:rPr>
          <w:rFonts w:hint="eastAsia" w:eastAsia="仿宋_GB2312"/>
          <w:lang w:val="en-US" w:eastAsia="zh-CN"/>
        </w:rPr>
        <w:t xml:space="preserve">  </w:t>
      </w:r>
      <w:r>
        <w:rPr>
          <w:rFonts w:hint="eastAsia" w:ascii="仿宋_GB2312" w:hAnsi="宋体" w:eastAsia="仿宋_GB2312"/>
          <w:b/>
          <w:sz w:val="32"/>
          <w:szCs w:val="32"/>
          <w:lang w:val="en-US" w:eastAsia="zh-CN"/>
        </w:rPr>
        <w:t>本部门</w:t>
      </w:r>
      <w:r>
        <w:rPr>
          <w:rFonts w:hint="eastAsia" w:ascii="仿宋_GB2312" w:hAnsi="宋体" w:eastAsia="仿宋_GB2312"/>
          <w:b/>
          <w:sz w:val="32"/>
          <w:szCs w:val="32"/>
        </w:rPr>
        <w:t>绩效自评结果统计表</w:t>
      </w:r>
    </w:p>
    <w:tbl>
      <w:tblPr>
        <w:tblStyle w:val="11"/>
        <w:tblW w:w="8238"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63"/>
        <w:gridCol w:w="5515"/>
        <w:gridCol w:w="984"/>
        <w:gridCol w:w="976"/>
      </w:tblGrid>
      <w:tr w14:paraId="07F84F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58" w:hRule="atLeast"/>
          <w:jc w:val="center"/>
        </w:trPr>
        <w:tc>
          <w:tcPr>
            <w:tcW w:w="763" w:type="dxa"/>
            <w:tcBorders>
              <w:top w:val="single" w:color="auto" w:sz="4" w:space="0"/>
              <w:left w:val="single" w:color="auto" w:sz="4" w:space="0"/>
              <w:bottom w:val="single" w:color="auto" w:sz="4" w:space="0"/>
              <w:right w:val="single" w:color="auto" w:sz="4" w:space="0"/>
            </w:tcBorders>
            <w:vAlign w:val="center"/>
          </w:tcPr>
          <w:p w14:paraId="666BCDB7">
            <w:pPr>
              <w:widowControl/>
              <w:wordWrap/>
              <w:adjustRightInd/>
              <w:spacing w:before="0" w:after="0" w:line="360" w:lineRule="auto"/>
              <w:ind w:left="-105" w:leftChars="-50" w:right="-105" w:rightChars="-50"/>
              <w:jc w:val="center"/>
              <w:textAlignment w:val="auto"/>
              <w:outlineLvl w:val="9"/>
              <w:rPr>
                <w:rFonts w:hint="eastAsia" w:ascii="黑体" w:hAnsi="黑体" w:eastAsia="黑体" w:cs="黑体"/>
                <w:b w:val="0"/>
                <w:bCs w:val="0"/>
                <w:kern w:val="0"/>
                <w:sz w:val="22"/>
                <w:szCs w:val="22"/>
              </w:rPr>
            </w:pPr>
            <w:r>
              <w:rPr>
                <w:rFonts w:hint="eastAsia" w:ascii="黑体" w:hAnsi="黑体" w:eastAsia="黑体" w:cs="黑体"/>
                <w:b w:val="0"/>
                <w:bCs w:val="0"/>
                <w:kern w:val="0"/>
                <w:sz w:val="22"/>
                <w:szCs w:val="22"/>
              </w:rPr>
              <w:t>序号</w:t>
            </w:r>
          </w:p>
        </w:tc>
        <w:tc>
          <w:tcPr>
            <w:tcW w:w="5515" w:type="dxa"/>
            <w:tcBorders>
              <w:top w:val="single" w:color="auto" w:sz="4" w:space="0"/>
              <w:left w:val="nil"/>
              <w:bottom w:val="single" w:color="auto" w:sz="4" w:space="0"/>
              <w:right w:val="single" w:color="auto" w:sz="4" w:space="0"/>
            </w:tcBorders>
            <w:vAlign w:val="center"/>
          </w:tcPr>
          <w:p w14:paraId="31A9908D">
            <w:pPr>
              <w:widowControl/>
              <w:wordWrap/>
              <w:adjustRightInd/>
              <w:spacing w:before="0" w:after="0" w:line="360" w:lineRule="auto"/>
              <w:ind w:left="-105" w:leftChars="-50" w:right="-105" w:rightChars="-50"/>
              <w:jc w:val="center"/>
              <w:textAlignment w:val="auto"/>
              <w:outlineLvl w:val="9"/>
              <w:rPr>
                <w:rFonts w:hint="eastAsia" w:ascii="黑体" w:hAnsi="黑体" w:eastAsia="黑体" w:cs="黑体"/>
                <w:b w:val="0"/>
                <w:bCs w:val="0"/>
                <w:kern w:val="0"/>
                <w:sz w:val="22"/>
                <w:szCs w:val="22"/>
              </w:rPr>
            </w:pPr>
            <w:r>
              <w:rPr>
                <w:rFonts w:hint="eastAsia" w:ascii="黑体" w:hAnsi="黑体" w:eastAsia="黑体" w:cs="黑体"/>
                <w:b w:val="0"/>
                <w:bCs w:val="0"/>
                <w:kern w:val="0"/>
                <w:sz w:val="22"/>
                <w:szCs w:val="22"/>
              </w:rPr>
              <w:t>项目名称</w:t>
            </w:r>
          </w:p>
        </w:tc>
        <w:tc>
          <w:tcPr>
            <w:tcW w:w="984" w:type="dxa"/>
            <w:tcBorders>
              <w:top w:val="single" w:color="auto" w:sz="4" w:space="0"/>
              <w:left w:val="nil"/>
              <w:bottom w:val="single" w:color="auto" w:sz="4" w:space="0"/>
              <w:right w:val="single" w:color="auto" w:sz="4" w:space="0"/>
            </w:tcBorders>
            <w:vAlign w:val="center"/>
          </w:tcPr>
          <w:p w14:paraId="39695F04">
            <w:pPr>
              <w:widowControl/>
              <w:wordWrap/>
              <w:adjustRightInd/>
              <w:spacing w:before="0" w:after="0" w:line="360" w:lineRule="auto"/>
              <w:ind w:left="-105" w:leftChars="-50" w:right="-105" w:rightChars="-50"/>
              <w:jc w:val="center"/>
              <w:textAlignment w:val="auto"/>
              <w:outlineLvl w:val="9"/>
              <w:rPr>
                <w:rFonts w:hint="eastAsia" w:ascii="黑体" w:hAnsi="黑体" w:eastAsia="黑体" w:cs="黑体"/>
                <w:b w:val="0"/>
                <w:bCs w:val="0"/>
                <w:kern w:val="0"/>
                <w:sz w:val="22"/>
                <w:szCs w:val="22"/>
              </w:rPr>
            </w:pPr>
            <w:r>
              <w:rPr>
                <w:rFonts w:hint="eastAsia" w:ascii="黑体" w:hAnsi="黑体" w:eastAsia="黑体" w:cs="黑体"/>
                <w:b w:val="0"/>
                <w:bCs w:val="0"/>
                <w:kern w:val="0"/>
                <w:sz w:val="22"/>
                <w:szCs w:val="22"/>
              </w:rPr>
              <w:t>自评得分</w:t>
            </w:r>
          </w:p>
        </w:tc>
        <w:tc>
          <w:tcPr>
            <w:tcW w:w="976" w:type="dxa"/>
            <w:tcBorders>
              <w:top w:val="single" w:color="auto" w:sz="4" w:space="0"/>
              <w:left w:val="nil"/>
              <w:bottom w:val="single" w:color="auto" w:sz="4" w:space="0"/>
              <w:right w:val="single" w:color="auto" w:sz="4" w:space="0"/>
            </w:tcBorders>
            <w:vAlign w:val="center"/>
          </w:tcPr>
          <w:p w14:paraId="4F09F271">
            <w:pPr>
              <w:widowControl/>
              <w:wordWrap/>
              <w:adjustRightInd/>
              <w:spacing w:before="0" w:after="0" w:line="360" w:lineRule="auto"/>
              <w:ind w:left="-105" w:leftChars="-50" w:right="-105" w:rightChars="-50"/>
              <w:jc w:val="center"/>
              <w:textAlignment w:val="auto"/>
              <w:outlineLvl w:val="9"/>
              <w:rPr>
                <w:rFonts w:hint="eastAsia" w:ascii="黑体" w:hAnsi="黑体" w:eastAsia="黑体" w:cs="黑体"/>
                <w:b w:val="0"/>
                <w:bCs w:val="0"/>
                <w:kern w:val="0"/>
                <w:sz w:val="22"/>
                <w:szCs w:val="22"/>
              </w:rPr>
            </w:pPr>
            <w:r>
              <w:rPr>
                <w:rFonts w:hint="eastAsia" w:ascii="黑体" w:hAnsi="黑体" w:eastAsia="黑体" w:cs="黑体"/>
                <w:b w:val="0"/>
                <w:bCs w:val="0"/>
                <w:kern w:val="0"/>
                <w:sz w:val="22"/>
                <w:szCs w:val="22"/>
              </w:rPr>
              <w:t>评价等级</w:t>
            </w:r>
          </w:p>
        </w:tc>
      </w:tr>
      <w:tr w14:paraId="168F98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14:paraId="5D409662">
            <w:pPr>
              <w:widowControl/>
              <w:wordWrap/>
              <w:adjustRightInd/>
              <w:spacing w:before="0" w:after="0" w:line="360" w:lineRule="auto"/>
              <w:ind w:left="-105" w:leftChars="-50" w:right="-105" w:rightChars="-50"/>
              <w:jc w:val="center"/>
              <w:textAlignment w:val="auto"/>
              <w:outlineLvl w:val="9"/>
              <w:rPr>
                <w:rFonts w:ascii="仿宋_GB2312" w:hAnsi="宋体" w:eastAsia="仿宋_GB2312" w:cs="宋体"/>
                <w:kern w:val="0"/>
                <w:sz w:val="22"/>
                <w:szCs w:val="22"/>
              </w:rPr>
            </w:pPr>
            <w:r>
              <w:rPr>
                <w:rFonts w:hint="eastAsia" w:ascii="仿宋_GB2312" w:hAnsi="宋体" w:eastAsia="仿宋_GB2312" w:cs="宋体"/>
                <w:kern w:val="0"/>
                <w:sz w:val="22"/>
                <w:szCs w:val="22"/>
              </w:rPr>
              <w:t>1</w:t>
            </w:r>
          </w:p>
        </w:tc>
        <w:tc>
          <w:tcPr>
            <w:tcW w:w="5515" w:type="dxa"/>
            <w:tcBorders>
              <w:top w:val="nil"/>
              <w:left w:val="nil"/>
              <w:bottom w:val="single" w:color="auto" w:sz="4" w:space="0"/>
              <w:right w:val="single" w:color="auto" w:sz="4" w:space="0"/>
            </w:tcBorders>
            <w:vAlign w:val="center"/>
          </w:tcPr>
          <w:p w14:paraId="272306C0">
            <w:pPr>
              <w:widowControl/>
              <w:tabs>
                <w:tab w:val="center" w:pos="2649"/>
              </w:tabs>
              <w:wordWrap/>
              <w:adjustRightInd/>
              <w:spacing w:before="0" w:after="0" w:line="360" w:lineRule="auto"/>
              <w:ind w:left="-105" w:leftChars="-50" w:right="-105" w:rightChars="-50"/>
              <w:jc w:val="center"/>
              <w:textAlignment w:val="auto"/>
              <w:outlineLvl w:val="9"/>
              <w:rPr>
                <w:rFonts w:hint="eastAsia" w:ascii="仿宋_GB2312" w:hAnsi="宋体" w:eastAsia="仿宋_GB2312" w:cs="宋体"/>
                <w:kern w:val="0"/>
                <w:sz w:val="22"/>
                <w:szCs w:val="22"/>
                <w:lang w:eastAsia="zh-CN"/>
              </w:rPr>
            </w:pPr>
            <w:r>
              <w:rPr>
                <w:rFonts w:hint="eastAsia" w:ascii="仿宋_GB2312" w:hAnsi="宋体" w:eastAsia="仿宋_GB2312" w:cs="宋体"/>
                <w:kern w:val="0"/>
                <w:sz w:val="22"/>
                <w:szCs w:val="22"/>
                <w:lang w:eastAsia="zh-CN"/>
              </w:rPr>
              <w:t>代表订阅报刊杂费</w:t>
            </w:r>
          </w:p>
        </w:tc>
        <w:tc>
          <w:tcPr>
            <w:tcW w:w="984" w:type="dxa"/>
            <w:tcBorders>
              <w:top w:val="nil"/>
              <w:left w:val="nil"/>
              <w:bottom w:val="single" w:color="auto" w:sz="4" w:space="0"/>
              <w:right w:val="single" w:color="auto" w:sz="4" w:space="0"/>
            </w:tcBorders>
            <w:vAlign w:val="center"/>
          </w:tcPr>
          <w:p w14:paraId="36255405">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100</w:t>
            </w:r>
          </w:p>
        </w:tc>
        <w:tc>
          <w:tcPr>
            <w:tcW w:w="976" w:type="dxa"/>
            <w:tcBorders>
              <w:top w:val="nil"/>
              <w:left w:val="nil"/>
              <w:bottom w:val="single" w:color="auto" w:sz="4" w:space="0"/>
              <w:right w:val="single" w:color="auto" w:sz="4" w:space="0"/>
            </w:tcBorders>
            <w:vAlign w:val="center"/>
          </w:tcPr>
          <w:p w14:paraId="5F66D995">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优 </w:t>
            </w:r>
          </w:p>
        </w:tc>
      </w:tr>
      <w:tr w14:paraId="488201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14:paraId="5F8FEC0F">
            <w:pPr>
              <w:widowControl/>
              <w:wordWrap/>
              <w:adjustRightInd/>
              <w:spacing w:before="0" w:after="0" w:line="360" w:lineRule="auto"/>
              <w:ind w:left="-105" w:leftChars="-50" w:right="-105" w:rightChars="-50"/>
              <w:jc w:val="center"/>
              <w:textAlignment w:val="auto"/>
              <w:outlineLvl w:val="9"/>
              <w:rPr>
                <w:rFonts w:ascii="仿宋_GB2312" w:hAnsi="宋体" w:eastAsia="仿宋_GB2312" w:cs="宋体"/>
                <w:kern w:val="0"/>
                <w:sz w:val="22"/>
                <w:szCs w:val="22"/>
              </w:rPr>
            </w:pPr>
            <w:r>
              <w:rPr>
                <w:rFonts w:hint="eastAsia" w:ascii="仿宋_GB2312" w:hAnsi="宋体" w:eastAsia="仿宋_GB2312" w:cs="宋体"/>
                <w:kern w:val="0"/>
                <w:sz w:val="22"/>
                <w:szCs w:val="22"/>
              </w:rPr>
              <w:t>2</w:t>
            </w:r>
          </w:p>
        </w:tc>
        <w:tc>
          <w:tcPr>
            <w:tcW w:w="5515" w:type="dxa"/>
            <w:tcBorders>
              <w:top w:val="nil"/>
              <w:left w:val="nil"/>
              <w:bottom w:val="single" w:color="auto" w:sz="4" w:space="0"/>
              <w:right w:val="single" w:color="auto" w:sz="4" w:space="0"/>
            </w:tcBorders>
            <w:vAlign w:val="center"/>
          </w:tcPr>
          <w:p w14:paraId="2FF56CC0">
            <w:pPr>
              <w:widowControl/>
              <w:wordWrap/>
              <w:adjustRightInd/>
              <w:spacing w:before="0" w:after="0" w:line="360" w:lineRule="auto"/>
              <w:ind w:left="-105" w:leftChars="-50" w:right="-105" w:rightChars="-50"/>
              <w:jc w:val="center"/>
              <w:textAlignment w:val="auto"/>
              <w:outlineLvl w:val="9"/>
              <w:rPr>
                <w:rFonts w:hint="eastAsia" w:ascii="仿宋_GB2312" w:hAnsi="宋体" w:eastAsia="仿宋_GB2312" w:cs="宋体"/>
                <w:kern w:val="0"/>
                <w:sz w:val="22"/>
                <w:szCs w:val="22"/>
                <w:lang w:eastAsia="zh-CN"/>
              </w:rPr>
            </w:pPr>
            <w:r>
              <w:rPr>
                <w:rFonts w:hint="eastAsia" w:ascii="仿宋_GB2312" w:hAnsi="宋体" w:eastAsia="仿宋_GB2312" w:cs="宋体"/>
                <w:kern w:val="0"/>
                <w:sz w:val="22"/>
                <w:szCs w:val="22"/>
                <w:lang w:eastAsia="zh-CN"/>
              </w:rPr>
              <w:t>代表</w:t>
            </w:r>
            <w:r>
              <w:rPr>
                <w:rFonts w:hint="eastAsia" w:ascii="仿宋_GB2312" w:hAnsi="宋体" w:eastAsia="仿宋_GB2312" w:cs="宋体"/>
                <w:kern w:val="0"/>
                <w:sz w:val="22"/>
                <w:szCs w:val="22"/>
              </w:rPr>
              <w:t>经费</w:t>
            </w:r>
          </w:p>
        </w:tc>
        <w:tc>
          <w:tcPr>
            <w:tcW w:w="984" w:type="dxa"/>
            <w:tcBorders>
              <w:top w:val="nil"/>
              <w:left w:val="nil"/>
              <w:bottom w:val="single" w:color="auto" w:sz="4" w:space="0"/>
              <w:right w:val="single" w:color="auto" w:sz="4" w:space="0"/>
            </w:tcBorders>
            <w:vAlign w:val="center"/>
          </w:tcPr>
          <w:p w14:paraId="3DDD7C74">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100</w:t>
            </w:r>
          </w:p>
        </w:tc>
        <w:tc>
          <w:tcPr>
            <w:tcW w:w="976" w:type="dxa"/>
            <w:tcBorders>
              <w:top w:val="nil"/>
              <w:left w:val="nil"/>
              <w:bottom w:val="single" w:color="auto" w:sz="4" w:space="0"/>
              <w:right w:val="single" w:color="auto" w:sz="4" w:space="0"/>
            </w:tcBorders>
            <w:vAlign w:val="center"/>
          </w:tcPr>
          <w:p w14:paraId="5379DA8B">
            <w:pPr>
              <w:widowControl/>
              <w:wordWrap/>
              <w:adjustRightInd/>
              <w:spacing w:before="0" w:after="0" w:line="360" w:lineRule="auto"/>
              <w:ind w:left="-105" w:leftChars="-50" w:right="-105" w:rightChars="-50"/>
              <w:jc w:val="center"/>
              <w:textAlignment w:val="auto"/>
              <w:outlineLvl w:val="9"/>
              <w:rPr>
                <w:rFonts w:hint="eastAsia"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 xml:space="preserve"> 优</w:t>
            </w:r>
          </w:p>
        </w:tc>
      </w:tr>
      <w:tr w14:paraId="35FE75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14:paraId="39DD6628">
            <w:pPr>
              <w:widowControl/>
              <w:wordWrap/>
              <w:adjustRightInd/>
              <w:spacing w:before="0" w:after="0" w:line="360" w:lineRule="auto"/>
              <w:ind w:left="-105" w:leftChars="-50" w:right="-105" w:rightChars="-50"/>
              <w:jc w:val="center"/>
              <w:textAlignment w:val="auto"/>
              <w:outlineLvl w:val="9"/>
              <w:rPr>
                <w:rFonts w:ascii="仿宋_GB2312" w:hAnsi="宋体" w:eastAsia="仿宋_GB2312" w:cs="宋体"/>
                <w:kern w:val="0"/>
                <w:sz w:val="22"/>
                <w:szCs w:val="22"/>
              </w:rPr>
            </w:pPr>
            <w:r>
              <w:rPr>
                <w:rFonts w:hint="eastAsia" w:ascii="仿宋_GB2312" w:hAnsi="宋体" w:eastAsia="仿宋_GB2312" w:cs="宋体"/>
                <w:kern w:val="0"/>
                <w:sz w:val="22"/>
                <w:szCs w:val="22"/>
              </w:rPr>
              <w:t>3</w:t>
            </w:r>
          </w:p>
        </w:tc>
        <w:tc>
          <w:tcPr>
            <w:tcW w:w="5515" w:type="dxa"/>
            <w:tcBorders>
              <w:top w:val="nil"/>
              <w:left w:val="nil"/>
              <w:bottom w:val="single" w:color="auto" w:sz="4" w:space="0"/>
              <w:right w:val="single" w:color="auto" w:sz="4" w:space="0"/>
            </w:tcBorders>
            <w:vAlign w:val="center"/>
          </w:tcPr>
          <w:p w14:paraId="6D5F9929">
            <w:pPr>
              <w:widowControl/>
              <w:tabs>
                <w:tab w:val="left" w:pos="766"/>
              </w:tabs>
              <w:wordWrap/>
              <w:adjustRightInd/>
              <w:spacing w:before="0" w:after="0" w:line="360" w:lineRule="auto"/>
              <w:ind w:right="-105" w:rightChars="-50"/>
              <w:jc w:val="center"/>
              <w:textAlignment w:val="auto"/>
              <w:outlineLvl w:val="9"/>
              <w:rPr>
                <w:rFonts w:hint="eastAsia" w:ascii="仿宋_GB2312" w:hAnsi="宋体" w:eastAsia="仿宋_GB2312" w:cs="宋体"/>
                <w:kern w:val="0"/>
                <w:sz w:val="22"/>
                <w:szCs w:val="22"/>
                <w:lang w:eastAsia="zh-CN"/>
              </w:rPr>
            </w:pPr>
            <w:r>
              <w:rPr>
                <w:rFonts w:hint="eastAsia" w:ascii="仿宋_GB2312" w:hAnsi="宋体" w:eastAsia="仿宋_GB2312" w:cs="宋体"/>
                <w:kern w:val="0"/>
                <w:sz w:val="22"/>
                <w:szCs w:val="22"/>
                <w:lang w:eastAsia="zh-CN"/>
              </w:rPr>
              <w:t>代表之家（站）活动费</w:t>
            </w:r>
          </w:p>
        </w:tc>
        <w:tc>
          <w:tcPr>
            <w:tcW w:w="984" w:type="dxa"/>
            <w:tcBorders>
              <w:top w:val="nil"/>
              <w:left w:val="nil"/>
              <w:bottom w:val="single" w:color="auto" w:sz="4" w:space="0"/>
              <w:right w:val="single" w:color="auto" w:sz="4" w:space="0"/>
            </w:tcBorders>
            <w:vAlign w:val="center"/>
          </w:tcPr>
          <w:p w14:paraId="093C74AE">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lang w:val="en-US"/>
              </w:rPr>
            </w:pPr>
            <w:r>
              <w:rPr>
                <w:rFonts w:hint="eastAsia" w:ascii="Times New Roman" w:hAnsi="Times New Roman" w:eastAsia="仿宋_GB2312" w:cs="Times New Roman"/>
                <w:kern w:val="0"/>
                <w:sz w:val="22"/>
                <w:szCs w:val="22"/>
                <w:lang w:val="en-US" w:eastAsia="zh-CN"/>
              </w:rPr>
              <w:t>100</w:t>
            </w:r>
          </w:p>
        </w:tc>
        <w:tc>
          <w:tcPr>
            <w:tcW w:w="976" w:type="dxa"/>
            <w:tcBorders>
              <w:top w:val="nil"/>
              <w:left w:val="nil"/>
              <w:bottom w:val="single" w:color="auto" w:sz="4" w:space="0"/>
              <w:right w:val="single" w:color="auto" w:sz="4" w:space="0"/>
            </w:tcBorders>
            <w:vAlign w:val="center"/>
          </w:tcPr>
          <w:p w14:paraId="69EDB7FB">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优 </w:t>
            </w:r>
          </w:p>
        </w:tc>
      </w:tr>
      <w:tr w14:paraId="72EC58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14:paraId="070C615E">
            <w:pPr>
              <w:widowControl/>
              <w:wordWrap/>
              <w:adjustRightInd/>
              <w:spacing w:before="0" w:after="0" w:line="360" w:lineRule="auto"/>
              <w:ind w:left="-105" w:leftChars="-50" w:right="-105" w:rightChars="-50"/>
              <w:jc w:val="center"/>
              <w:textAlignment w:val="auto"/>
              <w:outlineLvl w:val="9"/>
              <w:rPr>
                <w:rFonts w:ascii="仿宋_GB2312" w:hAnsi="宋体" w:eastAsia="仿宋_GB2312" w:cs="宋体"/>
                <w:kern w:val="0"/>
                <w:sz w:val="22"/>
                <w:szCs w:val="22"/>
              </w:rPr>
            </w:pPr>
            <w:r>
              <w:rPr>
                <w:rFonts w:hint="eastAsia" w:ascii="仿宋_GB2312" w:hAnsi="宋体" w:eastAsia="仿宋_GB2312" w:cs="宋体"/>
                <w:kern w:val="0"/>
                <w:sz w:val="22"/>
                <w:szCs w:val="22"/>
              </w:rPr>
              <w:t>4</w:t>
            </w:r>
          </w:p>
        </w:tc>
        <w:tc>
          <w:tcPr>
            <w:tcW w:w="5515" w:type="dxa"/>
            <w:tcBorders>
              <w:top w:val="nil"/>
              <w:left w:val="nil"/>
              <w:bottom w:val="single" w:color="auto" w:sz="4" w:space="0"/>
              <w:right w:val="single" w:color="auto" w:sz="4" w:space="0"/>
            </w:tcBorders>
            <w:vAlign w:val="center"/>
          </w:tcPr>
          <w:p w14:paraId="37D2D3D0">
            <w:pPr>
              <w:widowControl/>
              <w:wordWrap/>
              <w:adjustRightInd/>
              <w:spacing w:before="0" w:after="0" w:line="360" w:lineRule="auto"/>
              <w:ind w:left="-105" w:leftChars="-50" w:right="-105" w:rightChars="-50"/>
              <w:jc w:val="center"/>
              <w:textAlignment w:val="auto"/>
              <w:outlineLvl w:val="9"/>
              <w:rPr>
                <w:rFonts w:ascii="仿宋_GB2312" w:hAnsi="宋体" w:eastAsia="仿宋_GB2312" w:cs="宋体"/>
                <w:kern w:val="0"/>
                <w:sz w:val="22"/>
                <w:szCs w:val="22"/>
              </w:rPr>
            </w:pPr>
            <w:r>
              <w:rPr>
                <w:rFonts w:hint="eastAsia" w:ascii="仿宋_GB2312" w:hAnsi="宋体" w:eastAsia="仿宋_GB2312" w:cs="宋体"/>
                <w:kern w:val="0"/>
                <w:sz w:val="22"/>
                <w:szCs w:val="22"/>
                <w:lang w:eastAsia="zh-CN"/>
              </w:rPr>
              <w:t>代表之家建设费</w:t>
            </w:r>
          </w:p>
        </w:tc>
        <w:tc>
          <w:tcPr>
            <w:tcW w:w="984" w:type="dxa"/>
            <w:tcBorders>
              <w:top w:val="nil"/>
              <w:left w:val="nil"/>
              <w:bottom w:val="single" w:color="auto" w:sz="4" w:space="0"/>
              <w:right w:val="single" w:color="auto" w:sz="4" w:space="0"/>
            </w:tcBorders>
            <w:vAlign w:val="center"/>
          </w:tcPr>
          <w:p w14:paraId="2BE681D3">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lang w:val="en-US"/>
              </w:rPr>
            </w:pPr>
            <w:r>
              <w:rPr>
                <w:rFonts w:hint="eastAsia" w:ascii="Times New Roman" w:hAnsi="Times New Roman" w:eastAsia="仿宋_GB2312" w:cs="Times New Roman"/>
                <w:kern w:val="0"/>
                <w:sz w:val="22"/>
                <w:szCs w:val="22"/>
                <w:lang w:val="en-US" w:eastAsia="zh-CN"/>
              </w:rPr>
              <w:t>100</w:t>
            </w:r>
          </w:p>
        </w:tc>
        <w:tc>
          <w:tcPr>
            <w:tcW w:w="976" w:type="dxa"/>
            <w:tcBorders>
              <w:top w:val="nil"/>
              <w:left w:val="nil"/>
              <w:bottom w:val="single" w:color="auto" w:sz="4" w:space="0"/>
              <w:right w:val="single" w:color="auto" w:sz="4" w:space="0"/>
            </w:tcBorders>
            <w:vAlign w:val="center"/>
          </w:tcPr>
          <w:p w14:paraId="21F1DF34">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优 </w:t>
            </w:r>
          </w:p>
        </w:tc>
      </w:tr>
      <w:tr w14:paraId="4B0DD2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14:paraId="44E41F96">
            <w:pPr>
              <w:widowControl/>
              <w:wordWrap/>
              <w:adjustRightInd/>
              <w:spacing w:before="0" w:after="0" w:line="360" w:lineRule="auto"/>
              <w:ind w:left="-105" w:leftChars="-50" w:right="-105" w:rightChars="-50"/>
              <w:jc w:val="center"/>
              <w:textAlignment w:val="auto"/>
              <w:outlineLvl w:val="9"/>
              <w:rPr>
                <w:rFonts w:ascii="仿宋_GB2312" w:hAnsi="宋体" w:eastAsia="仿宋_GB2312" w:cs="宋体"/>
                <w:kern w:val="0"/>
                <w:sz w:val="22"/>
                <w:szCs w:val="22"/>
              </w:rPr>
            </w:pPr>
            <w:r>
              <w:rPr>
                <w:rFonts w:hint="eastAsia" w:ascii="仿宋_GB2312" w:hAnsi="宋体" w:eastAsia="仿宋_GB2312" w:cs="宋体"/>
                <w:kern w:val="0"/>
                <w:sz w:val="22"/>
                <w:szCs w:val="22"/>
              </w:rPr>
              <w:t>5</w:t>
            </w:r>
          </w:p>
        </w:tc>
        <w:tc>
          <w:tcPr>
            <w:tcW w:w="5515" w:type="dxa"/>
            <w:tcBorders>
              <w:top w:val="nil"/>
              <w:left w:val="nil"/>
              <w:bottom w:val="single" w:color="auto" w:sz="4" w:space="0"/>
              <w:right w:val="single" w:color="auto" w:sz="4" w:space="0"/>
            </w:tcBorders>
            <w:vAlign w:val="center"/>
          </w:tcPr>
          <w:p w14:paraId="3ECE4255">
            <w:pPr>
              <w:widowControl/>
              <w:wordWrap/>
              <w:adjustRightInd/>
              <w:spacing w:before="0" w:after="0" w:line="360" w:lineRule="auto"/>
              <w:ind w:left="-105" w:leftChars="-50" w:right="-105" w:rightChars="-50"/>
              <w:jc w:val="center"/>
              <w:textAlignment w:val="auto"/>
              <w:outlineLvl w:val="9"/>
              <w:rPr>
                <w:rFonts w:hint="eastAsia" w:ascii="仿宋_GB2312" w:hAnsi="宋体" w:eastAsia="仿宋_GB2312" w:cs="宋体"/>
                <w:kern w:val="0"/>
                <w:sz w:val="22"/>
                <w:szCs w:val="22"/>
                <w:lang w:eastAsia="zh-CN"/>
              </w:rPr>
            </w:pPr>
            <w:r>
              <w:rPr>
                <w:rFonts w:hint="eastAsia" w:ascii="仿宋_GB2312" w:hAnsi="宋体" w:eastAsia="仿宋_GB2312" w:cs="宋体"/>
                <w:kern w:val="0"/>
                <w:sz w:val="22"/>
                <w:szCs w:val="22"/>
                <w:lang w:eastAsia="zh-CN"/>
              </w:rPr>
              <w:t>购买公务用车</w:t>
            </w:r>
          </w:p>
        </w:tc>
        <w:tc>
          <w:tcPr>
            <w:tcW w:w="984" w:type="dxa"/>
            <w:tcBorders>
              <w:top w:val="nil"/>
              <w:left w:val="nil"/>
              <w:bottom w:val="single" w:color="auto" w:sz="4" w:space="0"/>
              <w:right w:val="single" w:color="auto" w:sz="4" w:space="0"/>
            </w:tcBorders>
            <w:vAlign w:val="center"/>
          </w:tcPr>
          <w:p w14:paraId="1621920A">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lang w:val="en-US"/>
              </w:rPr>
            </w:pPr>
            <w:r>
              <w:rPr>
                <w:rFonts w:hint="eastAsia" w:ascii="Times New Roman" w:hAnsi="Times New Roman" w:eastAsia="仿宋_GB2312" w:cs="Times New Roman"/>
                <w:kern w:val="0"/>
                <w:sz w:val="22"/>
                <w:szCs w:val="22"/>
                <w:lang w:val="en-US" w:eastAsia="zh-CN"/>
              </w:rPr>
              <w:t>100</w:t>
            </w:r>
          </w:p>
        </w:tc>
        <w:tc>
          <w:tcPr>
            <w:tcW w:w="976" w:type="dxa"/>
            <w:tcBorders>
              <w:top w:val="nil"/>
              <w:left w:val="nil"/>
              <w:bottom w:val="single" w:color="auto" w:sz="4" w:space="0"/>
              <w:right w:val="single" w:color="auto" w:sz="4" w:space="0"/>
            </w:tcBorders>
            <w:vAlign w:val="center"/>
          </w:tcPr>
          <w:p w14:paraId="62CE1749">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优 </w:t>
            </w:r>
          </w:p>
        </w:tc>
      </w:tr>
      <w:tr w14:paraId="444406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3" w:hRule="atLeast"/>
          <w:jc w:val="center"/>
        </w:trPr>
        <w:tc>
          <w:tcPr>
            <w:tcW w:w="763" w:type="dxa"/>
            <w:tcBorders>
              <w:top w:val="nil"/>
              <w:left w:val="single" w:color="auto" w:sz="4" w:space="0"/>
              <w:bottom w:val="single" w:color="auto" w:sz="4" w:space="0"/>
              <w:right w:val="single" w:color="auto" w:sz="4" w:space="0"/>
            </w:tcBorders>
            <w:vAlign w:val="center"/>
          </w:tcPr>
          <w:p w14:paraId="69C7C5F6">
            <w:pPr>
              <w:widowControl/>
              <w:wordWrap/>
              <w:adjustRightInd/>
              <w:spacing w:before="0" w:after="0" w:line="360" w:lineRule="auto"/>
              <w:ind w:left="-105" w:leftChars="-50" w:right="-105" w:rightChars="-50"/>
              <w:jc w:val="center"/>
              <w:textAlignment w:val="auto"/>
              <w:outlineLvl w:val="9"/>
              <w:rPr>
                <w:rFonts w:ascii="仿宋_GB2312" w:hAnsi="宋体" w:eastAsia="仿宋_GB2312" w:cs="宋体"/>
                <w:kern w:val="0"/>
                <w:sz w:val="22"/>
                <w:szCs w:val="22"/>
              </w:rPr>
            </w:pPr>
            <w:r>
              <w:rPr>
                <w:rFonts w:hint="eastAsia" w:ascii="仿宋_GB2312" w:hAnsi="宋体" w:eastAsia="仿宋_GB2312" w:cs="宋体"/>
                <w:kern w:val="0"/>
                <w:sz w:val="22"/>
                <w:szCs w:val="22"/>
              </w:rPr>
              <w:t>6</w:t>
            </w:r>
          </w:p>
        </w:tc>
        <w:tc>
          <w:tcPr>
            <w:tcW w:w="5515" w:type="dxa"/>
            <w:tcBorders>
              <w:top w:val="nil"/>
              <w:left w:val="nil"/>
              <w:bottom w:val="single" w:color="auto" w:sz="4" w:space="0"/>
              <w:right w:val="single" w:color="auto" w:sz="4" w:space="0"/>
            </w:tcBorders>
            <w:vAlign w:val="center"/>
          </w:tcPr>
          <w:p w14:paraId="5B7581D7">
            <w:pPr>
              <w:widowControl/>
              <w:wordWrap/>
              <w:adjustRightInd/>
              <w:spacing w:before="0" w:after="0" w:line="360" w:lineRule="auto"/>
              <w:ind w:right="-105" w:rightChars="-50"/>
              <w:jc w:val="center"/>
              <w:textAlignment w:val="auto"/>
              <w:outlineLvl w:val="9"/>
              <w:rPr>
                <w:rFonts w:hint="eastAsia" w:ascii="仿宋_GB2312" w:hAnsi="宋体" w:eastAsia="仿宋_GB2312" w:cs="宋体"/>
                <w:kern w:val="0"/>
                <w:sz w:val="22"/>
                <w:szCs w:val="22"/>
                <w:lang w:eastAsia="zh-CN"/>
              </w:rPr>
            </w:pPr>
            <w:r>
              <w:rPr>
                <w:rFonts w:hint="eastAsia" w:ascii="仿宋_GB2312" w:hAnsi="宋体" w:eastAsia="仿宋_GB2312" w:cs="宋体"/>
                <w:kern w:val="0"/>
                <w:sz w:val="22"/>
                <w:szCs w:val="22"/>
                <w:lang w:eastAsia="zh-CN"/>
              </w:rPr>
              <w:t>人代会会议费</w:t>
            </w:r>
          </w:p>
        </w:tc>
        <w:tc>
          <w:tcPr>
            <w:tcW w:w="984" w:type="dxa"/>
            <w:tcBorders>
              <w:top w:val="nil"/>
              <w:left w:val="nil"/>
              <w:bottom w:val="single" w:color="auto" w:sz="4" w:space="0"/>
              <w:right w:val="single" w:color="auto" w:sz="4" w:space="0"/>
            </w:tcBorders>
            <w:vAlign w:val="center"/>
          </w:tcPr>
          <w:p w14:paraId="35B0B1FD">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lang w:val="en-US"/>
              </w:rPr>
            </w:pPr>
            <w:r>
              <w:rPr>
                <w:rFonts w:hint="eastAsia" w:ascii="Times New Roman" w:hAnsi="Times New Roman" w:eastAsia="仿宋_GB2312" w:cs="Times New Roman"/>
                <w:kern w:val="0"/>
                <w:sz w:val="22"/>
                <w:szCs w:val="22"/>
                <w:lang w:val="en-US" w:eastAsia="zh-CN"/>
              </w:rPr>
              <w:t>100</w:t>
            </w:r>
          </w:p>
        </w:tc>
        <w:tc>
          <w:tcPr>
            <w:tcW w:w="976" w:type="dxa"/>
            <w:tcBorders>
              <w:top w:val="nil"/>
              <w:left w:val="nil"/>
              <w:bottom w:val="single" w:color="auto" w:sz="4" w:space="0"/>
              <w:right w:val="single" w:color="auto" w:sz="4" w:space="0"/>
            </w:tcBorders>
            <w:vAlign w:val="center"/>
          </w:tcPr>
          <w:p w14:paraId="2637984A">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优 </w:t>
            </w:r>
          </w:p>
        </w:tc>
      </w:tr>
      <w:tr w14:paraId="0FA535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2" w:hRule="atLeast"/>
          <w:jc w:val="center"/>
        </w:trPr>
        <w:tc>
          <w:tcPr>
            <w:tcW w:w="763" w:type="dxa"/>
            <w:tcBorders>
              <w:top w:val="single" w:color="auto" w:sz="4" w:space="0"/>
              <w:left w:val="single" w:color="auto" w:sz="4" w:space="0"/>
              <w:bottom w:val="single" w:color="auto" w:sz="4" w:space="0"/>
              <w:right w:val="single" w:color="auto" w:sz="4" w:space="0"/>
            </w:tcBorders>
            <w:vAlign w:val="center"/>
          </w:tcPr>
          <w:p w14:paraId="77145175">
            <w:pPr>
              <w:widowControl/>
              <w:wordWrap/>
              <w:adjustRightInd/>
              <w:spacing w:before="0" w:after="0" w:line="360" w:lineRule="auto"/>
              <w:ind w:left="-105" w:leftChars="-50" w:right="-105" w:rightChars="-50"/>
              <w:jc w:val="center"/>
              <w:textAlignment w:val="auto"/>
              <w:outlineLvl w:val="9"/>
              <w:rPr>
                <w:rFonts w:hint="eastAsia"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7</w:t>
            </w:r>
          </w:p>
        </w:tc>
        <w:tc>
          <w:tcPr>
            <w:tcW w:w="5515" w:type="dxa"/>
            <w:tcBorders>
              <w:top w:val="single" w:color="auto" w:sz="4" w:space="0"/>
              <w:left w:val="nil"/>
              <w:bottom w:val="single" w:color="auto" w:sz="4" w:space="0"/>
              <w:right w:val="single" w:color="auto" w:sz="4" w:space="0"/>
            </w:tcBorders>
            <w:vAlign w:val="center"/>
          </w:tcPr>
          <w:p w14:paraId="31FE3ADF">
            <w:pPr>
              <w:widowControl/>
              <w:wordWrap/>
              <w:adjustRightInd/>
              <w:spacing w:before="0" w:after="0" w:line="360" w:lineRule="auto"/>
              <w:ind w:right="-105" w:rightChars="-50"/>
              <w:jc w:val="center"/>
              <w:textAlignment w:val="auto"/>
              <w:outlineLvl w:val="9"/>
              <w:rPr>
                <w:rFonts w:hint="eastAsia" w:ascii="仿宋_GB2312" w:hAnsi="宋体" w:eastAsia="仿宋_GB2312" w:cs="宋体"/>
                <w:kern w:val="0"/>
                <w:sz w:val="22"/>
                <w:szCs w:val="22"/>
                <w:lang w:eastAsia="zh-CN"/>
              </w:rPr>
            </w:pPr>
            <w:r>
              <w:rPr>
                <w:rFonts w:hint="eastAsia" w:ascii="仿宋_GB2312" w:hAnsi="宋体" w:eastAsia="仿宋_GB2312" w:cs="宋体"/>
                <w:kern w:val="0"/>
                <w:sz w:val="22"/>
                <w:szCs w:val="22"/>
                <w:lang w:eastAsia="zh-CN"/>
              </w:rPr>
              <w:t>涉军工资</w:t>
            </w:r>
          </w:p>
        </w:tc>
        <w:tc>
          <w:tcPr>
            <w:tcW w:w="984" w:type="dxa"/>
            <w:tcBorders>
              <w:top w:val="single" w:color="auto" w:sz="4" w:space="0"/>
              <w:left w:val="nil"/>
              <w:bottom w:val="single" w:color="auto" w:sz="4" w:space="0"/>
              <w:right w:val="single" w:color="auto" w:sz="4" w:space="0"/>
            </w:tcBorders>
            <w:vAlign w:val="center"/>
          </w:tcPr>
          <w:p w14:paraId="3E160836">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100</w:t>
            </w:r>
          </w:p>
        </w:tc>
        <w:tc>
          <w:tcPr>
            <w:tcW w:w="976" w:type="dxa"/>
            <w:tcBorders>
              <w:top w:val="single" w:color="auto" w:sz="4" w:space="0"/>
              <w:left w:val="nil"/>
              <w:bottom w:val="single" w:color="auto" w:sz="4" w:space="0"/>
              <w:right w:val="single" w:color="auto" w:sz="4" w:space="0"/>
            </w:tcBorders>
            <w:vAlign w:val="center"/>
          </w:tcPr>
          <w:p w14:paraId="1B8FD4BA">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优</w:t>
            </w:r>
          </w:p>
        </w:tc>
      </w:tr>
      <w:tr w14:paraId="26B747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jc w:val="center"/>
        </w:trPr>
        <w:tc>
          <w:tcPr>
            <w:tcW w:w="763" w:type="dxa"/>
            <w:tcBorders>
              <w:top w:val="single" w:color="auto" w:sz="4" w:space="0"/>
              <w:left w:val="single" w:color="auto" w:sz="4" w:space="0"/>
              <w:bottom w:val="single" w:color="auto" w:sz="4" w:space="0"/>
              <w:right w:val="single" w:color="auto" w:sz="4" w:space="0"/>
            </w:tcBorders>
            <w:vAlign w:val="center"/>
          </w:tcPr>
          <w:p w14:paraId="31003AE8">
            <w:pPr>
              <w:widowControl/>
              <w:wordWrap/>
              <w:adjustRightInd/>
              <w:spacing w:before="0" w:after="0" w:line="360" w:lineRule="auto"/>
              <w:ind w:left="-105" w:leftChars="-50" w:right="-105" w:rightChars="-50"/>
              <w:jc w:val="center"/>
              <w:textAlignment w:val="auto"/>
              <w:outlineLvl w:val="9"/>
              <w:rPr>
                <w:rFonts w:hint="eastAsia"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8</w:t>
            </w:r>
          </w:p>
        </w:tc>
        <w:tc>
          <w:tcPr>
            <w:tcW w:w="5515" w:type="dxa"/>
            <w:tcBorders>
              <w:top w:val="single" w:color="auto" w:sz="4" w:space="0"/>
              <w:left w:val="nil"/>
              <w:bottom w:val="single" w:color="auto" w:sz="4" w:space="0"/>
              <w:right w:val="single" w:color="auto" w:sz="4" w:space="0"/>
            </w:tcBorders>
            <w:vAlign w:val="center"/>
          </w:tcPr>
          <w:p w14:paraId="052B2D11">
            <w:pPr>
              <w:widowControl/>
              <w:wordWrap/>
              <w:adjustRightInd/>
              <w:spacing w:before="0" w:after="0" w:line="360" w:lineRule="auto"/>
              <w:ind w:right="-105" w:rightChars="-50"/>
              <w:jc w:val="center"/>
              <w:textAlignment w:val="auto"/>
              <w:outlineLvl w:val="9"/>
              <w:rPr>
                <w:rFonts w:hint="eastAsia" w:ascii="仿宋_GB2312" w:hAnsi="宋体" w:eastAsia="仿宋_GB2312" w:cs="宋体"/>
                <w:kern w:val="0"/>
                <w:sz w:val="22"/>
                <w:szCs w:val="22"/>
                <w:lang w:eastAsia="zh-CN"/>
              </w:rPr>
            </w:pPr>
            <w:r>
              <w:rPr>
                <w:rFonts w:hint="eastAsia" w:ascii="仿宋_GB2312" w:hAnsi="宋体" w:eastAsia="仿宋_GB2312" w:cs="宋体"/>
                <w:kern w:val="0"/>
                <w:sz w:val="22"/>
                <w:szCs w:val="22"/>
                <w:lang w:eastAsia="zh-CN"/>
              </w:rPr>
              <w:t>预算联网监督</w:t>
            </w:r>
          </w:p>
        </w:tc>
        <w:tc>
          <w:tcPr>
            <w:tcW w:w="984" w:type="dxa"/>
            <w:tcBorders>
              <w:top w:val="single" w:color="auto" w:sz="4" w:space="0"/>
              <w:left w:val="nil"/>
              <w:bottom w:val="single" w:color="auto" w:sz="4" w:space="0"/>
              <w:right w:val="single" w:color="auto" w:sz="4" w:space="0"/>
            </w:tcBorders>
            <w:vAlign w:val="center"/>
          </w:tcPr>
          <w:p w14:paraId="3183AB9B">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100</w:t>
            </w:r>
          </w:p>
        </w:tc>
        <w:tc>
          <w:tcPr>
            <w:tcW w:w="976" w:type="dxa"/>
            <w:tcBorders>
              <w:top w:val="single" w:color="auto" w:sz="4" w:space="0"/>
              <w:left w:val="nil"/>
              <w:bottom w:val="single" w:color="auto" w:sz="4" w:space="0"/>
              <w:right w:val="single" w:color="auto" w:sz="4" w:space="0"/>
            </w:tcBorders>
            <w:vAlign w:val="center"/>
          </w:tcPr>
          <w:p w14:paraId="258593F8">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优</w:t>
            </w:r>
          </w:p>
        </w:tc>
      </w:tr>
      <w:tr w14:paraId="03E99E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single" w:color="auto" w:sz="4" w:space="0"/>
              <w:left w:val="single" w:color="auto" w:sz="4" w:space="0"/>
              <w:bottom w:val="single" w:color="auto" w:sz="4" w:space="0"/>
              <w:right w:val="single" w:color="auto" w:sz="4" w:space="0"/>
            </w:tcBorders>
            <w:vAlign w:val="center"/>
          </w:tcPr>
          <w:p w14:paraId="2E70FB60">
            <w:pPr>
              <w:widowControl/>
              <w:wordWrap/>
              <w:adjustRightInd/>
              <w:spacing w:before="0" w:after="0" w:line="360" w:lineRule="auto"/>
              <w:ind w:left="-105" w:leftChars="-50" w:right="-105" w:rightChars="-50"/>
              <w:jc w:val="center"/>
              <w:textAlignment w:val="auto"/>
              <w:outlineLvl w:val="9"/>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9</w:t>
            </w:r>
          </w:p>
        </w:tc>
        <w:tc>
          <w:tcPr>
            <w:tcW w:w="5515" w:type="dxa"/>
            <w:tcBorders>
              <w:top w:val="single" w:color="auto" w:sz="4" w:space="0"/>
              <w:left w:val="single" w:color="auto" w:sz="4" w:space="0"/>
              <w:bottom w:val="single" w:color="auto" w:sz="4" w:space="0"/>
              <w:right w:val="single" w:color="auto" w:sz="4" w:space="0"/>
            </w:tcBorders>
            <w:vAlign w:val="center"/>
          </w:tcPr>
          <w:p w14:paraId="305429E9">
            <w:pPr>
              <w:widowControl/>
              <w:wordWrap/>
              <w:adjustRightInd/>
              <w:spacing w:before="0" w:after="0" w:line="360" w:lineRule="auto"/>
              <w:ind w:left="-105" w:leftChars="-50" w:right="-105" w:rightChars="-50"/>
              <w:jc w:val="center"/>
              <w:textAlignment w:val="auto"/>
              <w:outlineLvl w:val="9"/>
              <w:rPr>
                <w:rFonts w:hint="eastAsia" w:ascii="仿宋_GB2312" w:hAnsi="宋体" w:eastAsia="仿宋_GB2312" w:cs="宋体"/>
                <w:kern w:val="0"/>
                <w:sz w:val="22"/>
                <w:szCs w:val="22"/>
                <w:lang w:eastAsia="zh-CN"/>
              </w:rPr>
            </w:pPr>
            <w:r>
              <w:rPr>
                <w:rFonts w:hint="eastAsia" w:ascii="仿宋_GB2312" w:hAnsi="宋体" w:eastAsia="仿宋_GB2312" w:cs="宋体"/>
                <w:kern w:val="0"/>
                <w:sz w:val="22"/>
                <w:szCs w:val="22"/>
                <w:lang w:eastAsia="zh-CN"/>
              </w:rPr>
              <w:t>专项业务费</w:t>
            </w:r>
          </w:p>
        </w:tc>
        <w:tc>
          <w:tcPr>
            <w:tcW w:w="984" w:type="dxa"/>
            <w:tcBorders>
              <w:top w:val="single" w:color="auto" w:sz="4" w:space="0"/>
              <w:left w:val="single" w:color="auto" w:sz="4" w:space="0"/>
              <w:bottom w:val="single" w:color="auto" w:sz="4" w:space="0"/>
              <w:right w:val="single" w:color="auto" w:sz="4" w:space="0"/>
            </w:tcBorders>
            <w:vAlign w:val="center"/>
          </w:tcPr>
          <w:p w14:paraId="373AE38E">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100</w:t>
            </w:r>
          </w:p>
        </w:tc>
        <w:tc>
          <w:tcPr>
            <w:tcW w:w="976" w:type="dxa"/>
            <w:tcBorders>
              <w:top w:val="single" w:color="auto" w:sz="4" w:space="0"/>
              <w:left w:val="single" w:color="auto" w:sz="4" w:space="0"/>
              <w:bottom w:val="single" w:color="auto" w:sz="4" w:space="0"/>
              <w:right w:val="single" w:color="auto" w:sz="4" w:space="0"/>
            </w:tcBorders>
            <w:vAlign w:val="center"/>
          </w:tcPr>
          <w:p w14:paraId="69526F0C">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优 </w:t>
            </w:r>
          </w:p>
        </w:tc>
      </w:tr>
    </w:tbl>
    <w:p w14:paraId="499D766E">
      <w:pPr>
        <w:pageBreakBefore w:val="0"/>
        <w:widowControl w:val="0"/>
        <w:numPr>
          <w:ilvl w:val="0"/>
          <w:numId w:val="0"/>
        </w:numPr>
        <w:kinsoku/>
        <w:wordWrap/>
        <w:overflowPunct/>
        <w:topLinePunct w:val="0"/>
        <w:autoSpaceDE/>
        <w:autoSpaceDN/>
        <w:bidi w:val="0"/>
        <w:adjustRightInd w:val="0"/>
        <w:snapToGrid w:val="0"/>
        <w:spacing w:line="578" w:lineRule="exact"/>
        <w:ind w:firstLine="640" w:firstLineChars="200"/>
        <w:textAlignment w:val="auto"/>
        <w:rPr>
          <w:rFonts w:ascii="仿宋_GB2312" w:hAnsi="仿宋_GB2312" w:eastAsia="仿宋_GB2312" w:cs="仿宋_GB2312"/>
          <w:sz w:val="32"/>
          <w:szCs w:val="32"/>
        </w:rPr>
      </w:pPr>
      <w:r>
        <w:rPr>
          <w:rFonts w:hint="eastAsia" w:ascii="楷体" w:hAnsi="楷体" w:eastAsia="楷体" w:cs="楷体"/>
          <w:sz w:val="32"/>
          <w:szCs w:val="32"/>
          <w:lang w:val="en-US" w:eastAsia="zh-CN"/>
        </w:rPr>
        <w:t>1.</w:t>
      </w:r>
      <w:r>
        <w:rPr>
          <w:rFonts w:hint="eastAsia" w:ascii="楷体" w:hAnsi="楷体" w:eastAsia="楷体" w:cs="楷体"/>
          <w:sz w:val="32"/>
          <w:szCs w:val="32"/>
          <w:lang w:eastAsia="zh-CN"/>
        </w:rPr>
        <w:t>代表之家</w:t>
      </w:r>
      <w:r>
        <w:rPr>
          <w:rFonts w:hint="eastAsia" w:ascii="楷体" w:hAnsi="楷体" w:eastAsia="楷体" w:cs="楷体"/>
          <w:sz w:val="32"/>
          <w:szCs w:val="32"/>
          <w:lang w:val="en-US" w:eastAsia="zh-CN"/>
        </w:rPr>
        <w:t>(站)活动费</w:t>
      </w:r>
      <w:r>
        <w:rPr>
          <w:rFonts w:hint="eastAsia" w:ascii="楷体" w:hAnsi="楷体" w:eastAsia="楷体" w:cs="楷体"/>
          <w:sz w:val="32"/>
          <w:szCs w:val="32"/>
        </w:rPr>
        <w:t>项目自评综述：</w:t>
      </w:r>
      <w:r>
        <w:rPr>
          <w:rFonts w:hint="eastAsia" w:ascii="仿宋_GB2312" w:hAnsi="仿宋_GB2312" w:eastAsia="仿宋_GB2312" w:cs="仿宋_GB2312"/>
          <w:sz w:val="32"/>
          <w:szCs w:val="32"/>
        </w:rPr>
        <w:t>根据年初设定的绩效目标，</w:t>
      </w:r>
      <w:r>
        <w:rPr>
          <w:rFonts w:hint="eastAsia" w:ascii="仿宋_GB2312" w:hAnsi="仿宋_GB2312" w:eastAsia="仿宋_GB2312" w:cs="仿宋_GB2312"/>
          <w:sz w:val="32"/>
          <w:szCs w:val="32"/>
          <w:lang w:eastAsia="zh-CN"/>
        </w:rPr>
        <w:t>代表之家</w:t>
      </w:r>
      <w:r>
        <w:rPr>
          <w:rFonts w:hint="eastAsia" w:ascii="仿宋_GB2312" w:hAnsi="仿宋_GB2312" w:eastAsia="仿宋_GB2312" w:cs="仿宋_GB2312"/>
          <w:sz w:val="32"/>
          <w:szCs w:val="32"/>
          <w:lang w:val="en-US" w:eastAsia="zh-CN"/>
        </w:rPr>
        <w:t>(站)活动经费</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分。全年预算数为</w:t>
      </w:r>
      <w:r>
        <w:rPr>
          <w:rFonts w:hint="eastAsia" w:ascii="仿宋_GB2312" w:hAnsi="仿宋_GB2312" w:eastAsia="仿宋_GB2312" w:cs="仿宋_GB2312"/>
          <w:sz w:val="32"/>
          <w:szCs w:val="32"/>
          <w:lang w:val="en-US" w:eastAsia="zh-CN"/>
        </w:rPr>
        <w:t>20</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20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100.0%</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项目绩效评价为优秀，以后进一步严格执行各项财务管理制度加强预算管理，提高预算准确性。</w:t>
      </w:r>
    </w:p>
    <w:p w14:paraId="2C0BBDC9">
      <w:pPr>
        <w:pageBreakBefore w:val="0"/>
        <w:widowControl w:val="0"/>
        <w:numPr>
          <w:ilvl w:val="0"/>
          <w:numId w:val="0"/>
        </w:numPr>
        <w:kinsoku/>
        <w:wordWrap/>
        <w:overflowPunct/>
        <w:topLinePunct w:val="0"/>
        <w:autoSpaceDE/>
        <w:autoSpaceDN/>
        <w:bidi w:val="0"/>
        <w:adjustRightInd w:val="0"/>
        <w:snapToGrid w:val="0"/>
        <w:spacing w:line="578" w:lineRule="exact"/>
        <w:ind w:firstLine="640" w:firstLineChars="200"/>
        <w:textAlignment w:val="auto"/>
        <w:rPr>
          <w:rFonts w:ascii="仿宋_GB2312" w:hAnsi="仿宋_GB2312" w:eastAsia="仿宋_GB2312" w:cs="仿宋_GB2312"/>
          <w:sz w:val="32"/>
          <w:szCs w:val="32"/>
        </w:rPr>
      </w:pPr>
      <w:r>
        <w:rPr>
          <w:rFonts w:hint="eastAsia" w:ascii="楷体" w:hAnsi="楷体" w:eastAsia="楷体" w:cs="楷体"/>
          <w:sz w:val="32"/>
          <w:szCs w:val="32"/>
          <w:lang w:val="en-US" w:eastAsia="zh-CN"/>
        </w:rPr>
        <w:t>2.人代会会议费项目绩效自评综述：</w:t>
      </w:r>
      <w:r>
        <w:rPr>
          <w:rFonts w:hint="eastAsia" w:ascii="仿宋_GB2312" w:hAnsi="仿宋_GB2312" w:eastAsia="仿宋_GB2312" w:cs="仿宋_GB2312"/>
          <w:sz w:val="32"/>
          <w:szCs w:val="32"/>
        </w:rPr>
        <w:t>根据年初设定的绩效目标</w:t>
      </w:r>
      <w:r>
        <w:rPr>
          <w:rFonts w:hint="eastAsia" w:ascii="仿宋_GB2312" w:hAnsi="仿宋_GB2312" w:eastAsia="仿宋_GB2312" w:cs="仿宋_GB2312"/>
          <w:sz w:val="32"/>
          <w:szCs w:val="32"/>
          <w:lang w:eastAsia="zh-CN"/>
        </w:rPr>
        <w:t>，人大会会议费项目绩效自评得分</w:t>
      </w:r>
      <w:r>
        <w:rPr>
          <w:rFonts w:hint="eastAsia" w:ascii="仿宋_GB2312" w:hAnsi="仿宋_GB2312" w:eastAsia="仿宋_GB2312" w:cs="仿宋_GB2312"/>
          <w:sz w:val="32"/>
          <w:szCs w:val="32"/>
          <w:lang w:val="en-US" w:eastAsia="zh-CN"/>
        </w:rPr>
        <w:t>100分，</w:t>
      </w:r>
      <w:r>
        <w:rPr>
          <w:rFonts w:hint="eastAsia" w:ascii="仿宋_GB2312" w:hAnsi="仿宋_GB2312" w:eastAsia="仿宋_GB2312" w:cs="仿宋_GB2312"/>
          <w:sz w:val="32"/>
          <w:szCs w:val="32"/>
        </w:rPr>
        <w:t>全年预算数为</w:t>
      </w:r>
      <w:r>
        <w:rPr>
          <w:rFonts w:hint="eastAsia" w:ascii="仿宋_GB2312" w:hAnsi="仿宋_GB2312" w:eastAsia="仿宋_GB2312" w:cs="仿宋_GB2312"/>
          <w:sz w:val="32"/>
          <w:szCs w:val="32"/>
          <w:lang w:val="en-US" w:eastAsia="zh-CN"/>
        </w:rPr>
        <w:t>40</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40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100.0%。</w:t>
      </w:r>
      <w:r>
        <w:rPr>
          <w:rFonts w:hint="eastAsia" w:ascii="仿宋_GB2312" w:hAnsi="仿宋_GB2312" w:eastAsia="仿宋_GB2312" w:cs="仿宋_GB2312"/>
          <w:sz w:val="32"/>
          <w:szCs w:val="32"/>
          <w:lang w:eastAsia="zh-CN"/>
        </w:rPr>
        <w:t>项目绩效评价为优秀，以后进一步加强支出管理节约开支，严格执行各项财务管理制度加强预算管理，提高预算准确性。</w:t>
      </w:r>
    </w:p>
    <w:p w14:paraId="290D86A8">
      <w:pPr>
        <w:pageBreakBefore w:val="0"/>
        <w:widowControl w:val="0"/>
        <w:numPr>
          <w:ilvl w:val="0"/>
          <w:numId w:val="0"/>
        </w:numPr>
        <w:kinsoku/>
        <w:wordWrap/>
        <w:overflowPunct/>
        <w:topLinePunct w:val="0"/>
        <w:autoSpaceDE/>
        <w:autoSpaceDN/>
        <w:bidi w:val="0"/>
        <w:adjustRightInd w:val="0"/>
        <w:snapToGrid w:val="0"/>
        <w:spacing w:line="578" w:lineRule="exact"/>
        <w:ind w:firstLine="640" w:firstLineChars="200"/>
        <w:textAlignment w:val="auto"/>
        <w:rPr>
          <w:rFonts w:ascii="仿宋_GB2312" w:hAnsi="仿宋_GB2312" w:eastAsia="仿宋_GB2312" w:cs="仿宋_GB2312"/>
          <w:sz w:val="32"/>
          <w:szCs w:val="32"/>
        </w:rPr>
      </w:pPr>
      <w:r>
        <w:rPr>
          <w:rFonts w:hint="eastAsia" w:ascii="楷体" w:hAnsi="楷体" w:eastAsia="楷体" w:cs="楷体"/>
          <w:sz w:val="32"/>
          <w:szCs w:val="32"/>
          <w:lang w:val="en-US" w:eastAsia="zh-CN"/>
        </w:rPr>
        <w:t>3.专项业务费项目绩效自评综述：</w:t>
      </w:r>
      <w:r>
        <w:rPr>
          <w:rFonts w:hint="eastAsia" w:ascii="仿宋_GB2312" w:hAnsi="仿宋_GB2312" w:eastAsia="仿宋_GB2312" w:cs="仿宋_GB2312"/>
          <w:sz w:val="32"/>
          <w:szCs w:val="32"/>
        </w:rPr>
        <w:t>根据年初设定的绩效目标</w:t>
      </w:r>
      <w:r>
        <w:rPr>
          <w:rFonts w:hint="eastAsia" w:ascii="仿宋_GB2312" w:hAnsi="仿宋_GB2312" w:eastAsia="仿宋_GB2312" w:cs="仿宋_GB2312"/>
          <w:sz w:val="32"/>
          <w:szCs w:val="32"/>
          <w:lang w:eastAsia="zh-CN"/>
        </w:rPr>
        <w:t>，专项业务费项目绩效自评得分</w:t>
      </w:r>
      <w:r>
        <w:rPr>
          <w:rFonts w:hint="eastAsia" w:ascii="仿宋_GB2312" w:hAnsi="仿宋_GB2312" w:eastAsia="仿宋_GB2312" w:cs="仿宋_GB2312"/>
          <w:sz w:val="32"/>
          <w:szCs w:val="32"/>
          <w:lang w:val="en-US" w:eastAsia="zh-CN"/>
        </w:rPr>
        <w:t>100分，</w:t>
      </w:r>
      <w:r>
        <w:rPr>
          <w:rFonts w:hint="eastAsia" w:ascii="仿宋_GB2312" w:hAnsi="仿宋_GB2312" w:eastAsia="仿宋_GB2312" w:cs="仿宋_GB2312"/>
          <w:sz w:val="32"/>
          <w:szCs w:val="32"/>
        </w:rPr>
        <w:t>全年预算数为</w:t>
      </w:r>
      <w:r>
        <w:rPr>
          <w:rFonts w:hint="eastAsia" w:ascii="仿宋_GB2312" w:hAnsi="仿宋_GB2312" w:eastAsia="仿宋_GB2312" w:cs="仿宋_GB2312"/>
          <w:sz w:val="32"/>
          <w:szCs w:val="32"/>
          <w:lang w:val="en-US" w:eastAsia="zh-CN"/>
        </w:rPr>
        <w:t>1.84</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1.84</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100.0%</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项目绩效评价为优秀，以后进一步加强支出管理节约开支，严格执行各项财务管理制度加强预算管理，提高预算准确性。</w:t>
      </w:r>
    </w:p>
    <w:p w14:paraId="1870318F">
      <w:pPr>
        <w:pageBreakBefore w:val="0"/>
        <w:widowControl w:val="0"/>
        <w:numPr>
          <w:ilvl w:val="0"/>
          <w:numId w:val="0"/>
        </w:numPr>
        <w:kinsoku/>
        <w:wordWrap/>
        <w:overflowPunct/>
        <w:topLinePunct w:val="0"/>
        <w:autoSpaceDE/>
        <w:autoSpaceDN/>
        <w:bidi w:val="0"/>
        <w:adjustRightInd w:val="0"/>
        <w:snapToGrid w:val="0"/>
        <w:spacing w:line="578" w:lineRule="exact"/>
        <w:ind w:firstLine="640" w:firstLineChars="200"/>
        <w:textAlignment w:val="auto"/>
        <w:rPr>
          <w:rFonts w:ascii="仿宋_GB2312" w:hAnsi="仿宋_GB2312" w:eastAsia="仿宋_GB2312" w:cs="仿宋_GB2312"/>
          <w:sz w:val="32"/>
          <w:szCs w:val="32"/>
        </w:rPr>
      </w:pPr>
      <w:r>
        <w:rPr>
          <w:rFonts w:hint="eastAsia" w:ascii="楷体" w:hAnsi="楷体" w:eastAsia="楷体" w:cs="楷体"/>
          <w:sz w:val="32"/>
          <w:szCs w:val="32"/>
          <w:lang w:val="en-US" w:eastAsia="zh-CN"/>
        </w:rPr>
        <w:t>4.代表经费项目绩效自评综述：</w:t>
      </w:r>
      <w:r>
        <w:rPr>
          <w:rFonts w:hint="eastAsia" w:ascii="仿宋_GB2312" w:hAnsi="仿宋_GB2312" w:eastAsia="仿宋_GB2312" w:cs="仿宋_GB2312"/>
          <w:sz w:val="32"/>
          <w:szCs w:val="32"/>
        </w:rPr>
        <w:t>根据年初设定的绩效目标</w:t>
      </w:r>
      <w:r>
        <w:rPr>
          <w:rFonts w:hint="eastAsia" w:ascii="仿宋_GB2312" w:hAnsi="仿宋_GB2312" w:eastAsia="仿宋_GB2312" w:cs="仿宋_GB2312"/>
          <w:sz w:val="32"/>
          <w:szCs w:val="32"/>
          <w:lang w:eastAsia="zh-CN"/>
        </w:rPr>
        <w:t>，代表经费项目绩效自评得分</w:t>
      </w:r>
      <w:r>
        <w:rPr>
          <w:rFonts w:hint="eastAsia" w:ascii="仿宋_GB2312" w:hAnsi="仿宋_GB2312" w:eastAsia="仿宋_GB2312" w:cs="仿宋_GB2312"/>
          <w:sz w:val="32"/>
          <w:szCs w:val="32"/>
          <w:lang w:val="en-US" w:eastAsia="zh-CN"/>
        </w:rPr>
        <w:t>100分，</w:t>
      </w:r>
      <w:r>
        <w:rPr>
          <w:rFonts w:hint="eastAsia" w:ascii="仿宋_GB2312" w:hAnsi="仿宋_GB2312" w:eastAsia="仿宋_GB2312" w:cs="仿宋_GB2312"/>
          <w:sz w:val="32"/>
          <w:szCs w:val="32"/>
        </w:rPr>
        <w:t>全年预算数为</w:t>
      </w:r>
      <w:r>
        <w:rPr>
          <w:rFonts w:hint="eastAsia" w:ascii="仿宋_GB2312" w:hAnsi="仿宋_GB2312" w:eastAsia="仿宋_GB2312" w:cs="仿宋_GB2312"/>
          <w:sz w:val="32"/>
          <w:szCs w:val="32"/>
          <w:lang w:val="en-US" w:eastAsia="zh-CN"/>
        </w:rPr>
        <w:t>8.19</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8.19</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项目绩效评价为优秀，以后进一步加强支出管理节约开支，严格执行各项财务管理制度加强预算管理，提高预算准确性。项目绩效评价为优秀，以后进一步加强支出管理节约开支，严格执行各项财务管理制度加强预算管理，提高预算准确性。</w:t>
      </w:r>
    </w:p>
    <w:p w14:paraId="0A5E5AC0">
      <w:pPr>
        <w:pageBreakBefore w:val="0"/>
        <w:widowControl w:val="0"/>
        <w:numPr>
          <w:ilvl w:val="0"/>
          <w:numId w:val="0"/>
        </w:numPr>
        <w:kinsoku/>
        <w:wordWrap/>
        <w:overflowPunct/>
        <w:topLinePunct w:val="0"/>
        <w:autoSpaceDE/>
        <w:autoSpaceDN/>
        <w:bidi w:val="0"/>
        <w:adjustRightInd w:val="0"/>
        <w:snapToGrid w:val="0"/>
        <w:spacing w:line="578" w:lineRule="exact"/>
        <w:ind w:firstLine="640" w:firstLineChars="200"/>
        <w:textAlignment w:val="auto"/>
        <w:rPr>
          <w:rFonts w:ascii="仿宋_GB2312" w:hAnsi="仿宋_GB2312" w:eastAsia="仿宋_GB2312" w:cs="仿宋_GB2312"/>
          <w:sz w:val="32"/>
          <w:szCs w:val="32"/>
        </w:rPr>
      </w:pPr>
      <w:r>
        <w:rPr>
          <w:rFonts w:hint="eastAsia" w:ascii="楷体" w:hAnsi="楷体" w:eastAsia="楷体" w:cs="楷体"/>
          <w:sz w:val="32"/>
          <w:szCs w:val="32"/>
          <w:lang w:val="en-US" w:eastAsia="zh-CN"/>
        </w:rPr>
        <w:t>5.代表订阅报刊杂志费项目绩效自评综述：</w:t>
      </w:r>
      <w:r>
        <w:rPr>
          <w:rFonts w:hint="eastAsia" w:ascii="仿宋_GB2312" w:hAnsi="仿宋_GB2312" w:eastAsia="仿宋_GB2312" w:cs="仿宋_GB2312"/>
          <w:sz w:val="32"/>
          <w:szCs w:val="32"/>
        </w:rPr>
        <w:t>根据年初设定的绩效目标</w:t>
      </w:r>
      <w:r>
        <w:rPr>
          <w:rFonts w:hint="eastAsia" w:ascii="仿宋_GB2312" w:hAnsi="仿宋_GB2312" w:eastAsia="仿宋_GB2312" w:cs="仿宋_GB2312"/>
          <w:sz w:val="32"/>
          <w:szCs w:val="32"/>
          <w:lang w:eastAsia="zh-CN"/>
        </w:rPr>
        <w:t>，代表订阅报刊杂志费项目绩效自评得分</w:t>
      </w:r>
      <w:r>
        <w:rPr>
          <w:rFonts w:hint="eastAsia" w:ascii="仿宋_GB2312" w:hAnsi="仿宋_GB2312" w:eastAsia="仿宋_GB2312" w:cs="仿宋_GB2312"/>
          <w:sz w:val="32"/>
          <w:szCs w:val="32"/>
          <w:lang w:val="en-US" w:eastAsia="zh-CN"/>
        </w:rPr>
        <w:t>100分，</w:t>
      </w:r>
      <w:r>
        <w:rPr>
          <w:rFonts w:hint="eastAsia" w:ascii="仿宋_GB2312" w:hAnsi="仿宋_GB2312" w:eastAsia="仿宋_GB2312" w:cs="仿宋_GB2312"/>
          <w:sz w:val="32"/>
          <w:szCs w:val="32"/>
        </w:rPr>
        <w:t>全年预算数为</w:t>
      </w:r>
      <w:r>
        <w:rPr>
          <w:rFonts w:hint="eastAsia" w:ascii="仿宋_GB2312" w:hAnsi="仿宋_GB2312" w:eastAsia="仿宋_GB2312" w:cs="仿宋_GB2312"/>
          <w:sz w:val="32"/>
          <w:szCs w:val="32"/>
          <w:lang w:val="en-US" w:eastAsia="zh-CN"/>
        </w:rPr>
        <w:t>5.06</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5.06</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项目绩效评价为优秀，以后进一步加强支出管理节约开支，严格执行各项财务管理制度加强预算管理，提高预算准确性。</w:t>
      </w:r>
    </w:p>
    <w:p w14:paraId="6420370A">
      <w:pPr>
        <w:pageBreakBefore w:val="0"/>
        <w:widowControl w:val="0"/>
        <w:numPr>
          <w:ilvl w:val="0"/>
          <w:numId w:val="0"/>
        </w:numPr>
        <w:kinsoku/>
        <w:wordWrap/>
        <w:overflowPunct/>
        <w:topLinePunct w:val="0"/>
        <w:autoSpaceDE/>
        <w:autoSpaceDN/>
        <w:bidi w:val="0"/>
        <w:adjustRightInd w:val="0"/>
        <w:snapToGrid w:val="0"/>
        <w:spacing w:line="578" w:lineRule="exact"/>
        <w:ind w:firstLine="640" w:firstLineChars="200"/>
        <w:textAlignment w:val="auto"/>
        <w:rPr>
          <w:rFonts w:ascii="仿宋_GB2312" w:hAnsi="仿宋_GB2312" w:eastAsia="仿宋_GB2312" w:cs="仿宋_GB2312"/>
          <w:sz w:val="32"/>
          <w:szCs w:val="32"/>
        </w:rPr>
      </w:pPr>
      <w:r>
        <w:rPr>
          <w:rFonts w:hint="eastAsia" w:ascii="楷体" w:hAnsi="楷体" w:eastAsia="楷体" w:cs="楷体"/>
          <w:sz w:val="32"/>
          <w:szCs w:val="32"/>
          <w:lang w:val="en-US" w:eastAsia="zh-CN"/>
        </w:rPr>
        <w:t>6.预算联网监督项目绩效自评综述：</w:t>
      </w:r>
      <w:r>
        <w:rPr>
          <w:rFonts w:hint="eastAsia" w:ascii="仿宋_GB2312" w:hAnsi="仿宋_GB2312" w:eastAsia="仿宋_GB2312" w:cs="仿宋_GB2312"/>
          <w:sz w:val="32"/>
          <w:szCs w:val="32"/>
        </w:rPr>
        <w:t>根据年初设定的绩效目标</w:t>
      </w:r>
      <w:r>
        <w:rPr>
          <w:rFonts w:hint="eastAsia" w:ascii="仿宋_GB2312" w:hAnsi="仿宋_GB2312" w:eastAsia="仿宋_GB2312" w:cs="仿宋_GB2312"/>
          <w:sz w:val="32"/>
          <w:szCs w:val="32"/>
          <w:lang w:eastAsia="zh-CN"/>
        </w:rPr>
        <w:t>，会议接待费项目绩效自评得分</w:t>
      </w:r>
      <w:r>
        <w:rPr>
          <w:rFonts w:hint="eastAsia" w:ascii="仿宋_GB2312" w:hAnsi="仿宋_GB2312" w:eastAsia="仿宋_GB2312" w:cs="仿宋_GB2312"/>
          <w:sz w:val="32"/>
          <w:szCs w:val="32"/>
          <w:lang w:val="en-US" w:eastAsia="zh-CN"/>
        </w:rPr>
        <w:t>100分，</w:t>
      </w:r>
      <w:r>
        <w:rPr>
          <w:rFonts w:hint="eastAsia" w:ascii="仿宋_GB2312" w:hAnsi="仿宋_GB2312" w:eastAsia="仿宋_GB2312" w:cs="仿宋_GB2312"/>
          <w:sz w:val="32"/>
          <w:szCs w:val="32"/>
        </w:rPr>
        <w:t>全年预算数为</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项目绩效评价为优秀，以后进一步加强支出管理节约开支，严格执行各项财务管理制度加强预算管理，提高预算准确性。</w:t>
      </w:r>
    </w:p>
    <w:p w14:paraId="7AC7D8DF">
      <w:pPr>
        <w:pageBreakBefore w:val="0"/>
        <w:widowControl w:val="0"/>
        <w:numPr>
          <w:ilvl w:val="0"/>
          <w:numId w:val="0"/>
        </w:numPr>
        <w:kinsoku/>
        <w:wordWrap/>
        <w:overflowPunct/>
        <w:topLinePunct w:val="0"/>
        <w:autoSpaceDE/>
        <w:autoSpaceDN/>
        <w:bidi w:val="0"/>
        <w:adjustRightInd w:val="0"/>
        <w:snapToGrid w:val="0"/>
        <w:spacing w:line="578" w:lineRule="exact"/>
        <w:ind w:firstLine="640" w:firstLineChars="200"/>
        <w:textAlignment w:val="auto"/>
        <w:rPr>
          <w:rFonts w:ascii="仿宋_GB2312" w:hAnsi="仿宋_GB2312" w:eastAsia="仿宋_GB2312" w:cs="仿宋_GB2312"/>
          <w:sz w:val="32"/>
          <w:szCs w:val="32"/>
        </w:rPr>
      </w:pPr>
      <w:r>
        <w:rPr>
          <w:rFonts w:hint="eastAsia" w:ascii="楷体" w:hAnsi="楷体" w:eastAsia="楷体" w:cs="楷体"/>
          <w:sz w:val="32"/>
          <w:szCs w:val="32"/>
          <w:lang w:val="en-US" w:eastAsia="zh-CN"/>
        </w:rPr>
        <w:t>7.购买公务用车自评综述：</w:t>
      </w:r>
      <w:r>
        <w:rPr>
          <w:rFonts w:hint="eastAsia" w:ascii="仿宋_GB2312" w:hAnsi="仿宋_GB2312" w:eastAsia="仿宋_GB2312" w:cs="仿宋_GB2312"/>
          <w:sz w:val="32"/>
          <w:szCs w:val="32"/>
        </w:rPr>
        <w:t>根据年初设定的绩效目标</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购买公务用车</w:t>
      </w:r>
      <w:r>
        <w:rPr>
          <w:rFonts w:hint="eastAsia" w:ascii="仿宋_GB2312" w:hAnsi="仿宋_GB2312" w:eastAsia="仿宋_GB2312" w:cs="仿宋_GB2312"/>
          <w:sz w:val="32"/>
          <w:szCs w:val="32"/>
          <w:lang w:eastAsia="zh-CN"/>
        </w:rPr>
        <w:t>项目绩效自评得分</w:t>
      </w:r>
      <w:r>
        <w:rPr>
          <w:rFonts w:hint="eastAsia" w:ascii="仿宋_GB2312" w:hAnsi="仿宋_GB2312" w:eastAsia="仿宋_GB2312" w:cs="仿宋_GB2312"/>
          <w:sz w:val="32"/>
          <w:szCs w:val="32"/>
          <w:lang w:val="en-US" w:eastAsia="zh-CN"/>
        </w:rPr>
        <w:t>100分，</w:t>
      </w:r>
      <w:r>
        <w:rPr>
          <w:rFonts w:hint="eastAsia" w:ascii="仿宋_GB2312" w:hAnsi="仿宋_GB2312" w:eastAsia="仿宋_GB2312" w:cs="仿宋_GB2312"/>
          <w:sz w:val="32"/>
          <w:szCs w:val="32"/>
        </w:rPr>
        <w:t>全年预算数为</w:t>
      </w:r>
      <w:r>
        <w:rPr>
          <w:rFonts w:hint="eastAsia" w:ascii="仿宋_GB2312" w:hAnsi="仿宋_GB2312" w:eastAsia="仿宋_GB2312" w:cs="仿宋_GB2312"/>
          <w:sz w:val="32"/>
          <w:szCs w:val="32"/>
          <w:lang w:val="en-US" w:eastAsia="zh-CN"/>
        </w:rPr>
        <w:t>18</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18</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项目绩效评价为优秀，以后进一步加强支出管理节约开支，严格执行各项财务管理制度加强预算管理，提高预算准确性。</w:t>
      </w:r>
    </w:p>
    <w:p w14:paraId="03FE3148">
      <w:pPr>
        <w:pStyle w:val="2"/>
        <w:pageBreakBefore w:val="0"/>
        <w:widowControl w:val="0"/>
        <w:numPr>
          <w:ilvl w:val="0"/>
          <w:numId w:val="0"/>
        </w:numPr>
        <w:kinsoku/>
        <w:wordWrap/>
        <w:overflowPunct/>
        <w:topLinePunct w:val="0"/>
        <w:autoSpaceDE/>
        <w:autoSpaceDN/>
        <w:bidi w:val="0"/>
        <w:spacing w:before="0" w:after="0" w:line="578" w:lineRule="exact"/>
        <w:ind w:firstLine="640" w:firstLineChars="200"/>
        <w:textAlignment w:val="auto"/>
        <w:rPr>
          <w:rFonts w:hint="eastAsia" w:ascii="仿宋_GB2312" w:hAnsi="仿宋_GB2312" w:eastAsia="仿宋_GB2312" w:cs="仿宋_GB2312"/>
          <w:b w:val="0"/>
          <w:bCs w:val="0"/>
          <w:sz w:val="32"/>
          <w:szCs w:val="32"/>
        </w:rPr>
      </w:pPr>
      <w:r>
        <w:rPr>
          <w:rFonts w:hint="eastAsia" w:ascii="楷体" w:hAnsi="楷体" w:eastAsia="楷体" w:cs="楷体"/>
          <w:b w:val="0"/>
          <w:bCs w:val="0"/>
          <w:kern w:val="2"/>
          <w:sz w:val="32"/>
          <w:szCs w:val="32"/>
          <w:lang w:val="en-US" w:eastAsia="zh-CN" w:bidi="ar-SA"/>
        </w:rPr>
        <w:t>8.涉军工资自评综述：</w:t>
      </w:r>
      <w:r>
        <w:rPr>
          <w:rFonts w:hint="eastAsia" w:ascii="仿宋_GB2312" w:hAnsi="仿宋_GB2312" w:eastAsia="仿宋_GB2312" w:cs="仿宋_GB2312"/>
          <w:b w:val="0"/>
          <w:bCs w:val="0"/>
          <w:sz w:val="32"/>
          <w:szCs w:val="32"/>
        </w:rPr>
        <w:t>根据年初设定的绩效目标</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lang w:val="en-US" w:eastAsia="zh-CN"/>
        </w:rPr>
        <w:t>涉军工资</w:t>
      </w:r>
      <w:r>
        <w:rPr>
          <w:rFonts w:hint="eastAsia" w:ascii="仿宋_GB2312" w:hAnsi="仿宋_GB2312" w:eastAsia="仿宋_GB2312" w:cs="仿宋_GB2312"/>
          <w:b w:val="0"/>
          <w:bCs w:val="0"/>
          <w:sz w:val="32"/>
          <w:szCs w:val="32"/>
          <w:lang w:eastAsia="zh-CN"/>
        </w:rPr>
        <w:t>项目绩效自评得分</w:t>
      </w:r>
      <w:r>
        <w:rPr>
          <w:rFonts w:hint="eastAsia" w:ascii="仿宋_GB2312" w:hAnsi="仿宋_GB2312" w:eastAsia="仿宋_GB2312" w:cs="仿宋_GB2312"/>
          <w:b w:val="0"/>
          <w:bCs w:val="0"/>
          <w:sz w:val="32"/>
          <w:szCs w:val="32"/>
          <w:lang w:val="en-US" w:eastAsia="zh-CN"/>
        </w:rPr>
        <w:t>100分，</w:t>
      </w:r>
      <w:r>
        <w:rPr>
          <w:rFonts w:hint="eastAsia" w:ascii="仿宋_GB2312" w:hAnsi="仿宋_GB2312" w:eastAsia="仿宋_GB2312" w:cs="仿宋_GB2312"/>
          <w:b w:val="0"/>
          <w:bCs w:val="0"/>
          <w:sz w:val="32"/>
          <w:szCs w:val="32"/>
        </w:rPr>
        <w:t>全年预算数为</w:t>
      </w:r>
      <w:r>
        <w:rPr>
          <w:rFonts w:hint="eastAsia" w:ascii="仿宋_GB2312" w:hAnsi="仿宋_GB2312" w:eastAsia="仿宋_GB2312" w:cs="仿宋_GB2312"/>
          <w:b w:val="0"/>
          <w:bCs w:val="0"/>
          <w:sz w:val="32"/>
          <w:szCs w:val="32"/>
          <w:lang w:val="en-US" w:eastAsia="zh-CN"/>
        </w:rPr>
        <w:t>8.72</w:t>
      </w:r>
      <w:r>
        <w:rPr>
          <w:rFonts w:hint="eastAsia" w:ascii="仿宋_GB2312" w:hAnsi="仿宋_GB2312" w:eastAsia="仿宋_GB2312" w:cs="仿宋_GB2312"/>
          <w:b w:val="0"/>
          <w:bCs w:val="0"/>
          <w:sz w:val="32"/>
          <w:szCs w:val="32"/>
        </w:rPr>
        <w:t>万元，执行数为</w:t>
      </w:r>
      <w:r>
        <w:rPr>
          <w:rFonts w:hint="eastAsia" w:ascii="仿宋_GB2312" w:hAnsi="仿宋_GB2312" w:eastAsia="仿宋_GB2312" w:cs="仿宋_GB2312"/>
          <w:b w:val="0"/>
          <w:bCs w:val="0"/>
          <w:sz w:val="32"/>
          <w:szCs w:val="32"/>
          <w:lang w:val="en-US" w:eastAsia="zh-CN"/>
        </w:rPr>
        <w:t>8.72</w:t>
      </w:r>
      <w:r>
        <w:rPr>
          <w:rFonts w:hint="eastAsia" w:ascii="仿宋_GB2312" w:hAnsi="仿宋_GB2312" w:eastAsia="仿宋_GB2312" w:cs="仿宋_GB2312"/>
          <w:b w:val="0"/>
          <w:bCs w:val="0"/>
          <w:sz w:val="32"/>
          <w:szCs w:val="32"/>
        </w:rPr>
        <w:t>万元，完成预算的</w:t>
      </w:r>
      <w:r>
        <w:rPr>
          <w:rFonts w:hint="eastAsia" w:ascii="仿宋_GB2312" w:hAnsi="仿宋_GB2312" w:eastAsia="仿宋_GB2312" w:cs="仿宋_GB2312"/>
          <w:b w:val="0"/>
          <w:bCs w:val="0"/>
          <w:sz w:val="32"/>
          <w:szCs w:val="32"/>
          <w:lang w:val="en-US" w:eastAsia="zh-CN"/>
        </w:rPr>
        <w:t>100%</w:t>
      </w:r>
      <w:r>
        <w:rPr>
          <w:rFonts w:hint="eastAsia" w:ascii="仿宋_GB2312" w:hAnsi="仿宋_GB2312" w:eastAsia="仿宋_GB2312" w:cs="仿宋_GB2312"/>
          <w:b w:val="0"/>
          <w:bCs w:val="0"/>
          <w:sz w:val="32"/>
          <w:szCs w:val="32"/>
        </w:rPr>
        <w:t>。</w:t>
      </w:r>
      <w:r>
        <w:rPr>
          <w:rFonts w:hint="eastAsia" w:ascii="仿宋_GB2312" w:hAnsi="仿宋_GB2312" w:eastAsia="仿宋_GB2312" w:cs="仿宋_GB2312"/>
          <w:b w:val="0"/>
          <w:bCs w:val="0"/>
          <w:sz w:val="32"/>
          <w:szCs w:val="32"/>
          <w:lang w:eastAsia="zh-CN"/>
        </w:rPr>
        <w:t>项目绩效评价为优秀，以后进一步加强支出管理节约开支，严格执行各项财务管理制度加强预算管理，提高预算准确性。</w:t>
      </w:r>
    </w:p>
    <w:p w14:paraId="025A29F8">
      <w:pPr>
        <w:pStyle w:val="2"/>
        <w:pageBreakBefore w:val="0"/>
        <w:widowControl w:val="0"/>
        <w:numPr>
          <w:ilvl w:val="0"/>
          <w:numId w:val="0"/>
        </w:numPr>
        <w:kinsoku/>
        <w:wordWrap/>
        <w:overflowPunct/>
        <w:topLinePunct w:val="0"/>
        <w:autoSpaceDE/>
        <w:autoSpaceDN/>
        <w:bidi w:val="0"/>
        <w:spacing w:before="0" w:after="0" w:line="578" w:lineRule="exact"/>
        <w:ind w:firstLine="640" w:firstLineChars="200"/>
        <w:textAlignment w:val="auto"/>
        <w:rPr>
          <w:rFonts w:hint="eastAsia" w:ascii="仿宋_GB2312" w:hAnsi="仿宋_GB2312" w:eastAsia="仿宋_GB2312" w:cs="仿宋_GB2312"/>
          <w:b w:val="0"/>
          <w:bCs w:val="0"/>
          <w:sz w:val="32"/>
          <w:szCs w:val="32"/>
          <w:lang w:eastAsia="zh-CN"/>
        </w:rPr>
      </w:pPr>
      <w:r>
        <w:rPr>
          <w:rFonts w:hint="eastAsia" w:ascii="楷体" w:hAnsi="楷体" w:eastAsia="楷体" w:cs="楷体"/>
          <w:b w:val="0"/>
          <w:bCs w:val="0"/>
          <w:kern w:val="2"/>
          <w:sz w:val="32"/>
          <w:szCs w:val="32"/>
          <w:lang w:val="en-US" w:eastAsia="zh-CN" w:bidi="ar-SA"/>
        </w:rPr>
        <w:t>9.代表之家建设费项目绩效自评综述：</w:t>
      </w:r>
      <w:r>
        <w:rPr>
          <w:rFonts w:hint="eastAsia" w:ascii="仿宋_GB2312" w:hAnsi="仿宋_GB2312" w:eastAsia="仿宋_GB2312" w:cs="仿宋_GB2312"/>
          <w:b w:val="0"/>
          <w:bCs w:val="0"/>
          <w:sz w:val="32"/>
          <w:szCs w:val="32"/>
        </w:rPr>
        <w:t>根据年初设定的绩效目标</w:t>
      </w:r>
      <w:r>
        <w:rPr>
          <w:rFonts w:hint="eastAsia" w:ascii="仿宋_GB2312" w:hAnsi="仿宋_GB2312" w:eastAsia="仿宋_GB2312" w:cs="仿宋_GB2312"/>
          <w:b w:val="0"/>
          <w:bCs w:val="0"/>
          <w:sz w:val="32"/>
          <w:szCs w:val="32"/>
          <w:lang w:eastAsia="zh-CN"/>
        </w:rPr>
        <w:t>，代表之家建设项目绩效自评得分</w:t>
      </w:r>
      <w:r>
        <w:rPr>
          <w:rFonts w:hint="eastAsia" w:ascii="仿宋_GB2312" w:hAnsi="仿宋_GB2312" w:eastAsia="仿宋_GB2312" w:cs="仿宋_GB2312"/>
          <w:b w:val="0"/>
          <w:bCs w:val="0"/>
          <w:sz w:val="32"/>
          <w:szCs w:val="32"/>
          <w:lang w:val="en-US" w:eastAsia="zh-CN"/>
        </w:rPr>
        <w:t>100分，</w:t>
      </w:r>
      <w:r>
        <w:rPr>
          <w:rFonts w:hint="eastAsia" w:ascii="仿宋_GB2312" w:hAnsi="仿宋_GB2312" w:eastAsia="仿宋_GB2312" w:cs="仿宋_GB2312"/>
          <w:b w:val="0"/>
          <w:bCs w:val="0"/>
          <w:sz w:val="32"/>
          <w:szCs w:val="32"/>
        </w:rPr>
        <w:t>全年预算数为</w:t>
      </w:r>
      <w:r>
        <w:rPr>
          <w:rFonts w:hint="eastAsia" w:ascii="仿宋_GB2312" w:hAnsi="仿宋_GB2312" w:eastAsia="仿宋_GB2312" w:cs="仿宋_GB2312"/>
          <w:b w:val="0"/>
          <w:bCs w:val="0"/>
          <w:sz w:val="32"/>
          <w:szCs w:val="32"/>
          <w:lang w:val="en-US" w:eastAsia="zh-CN"/>
        </w:rPr>
        <w:t>20</w:t>
      </w:r>
      <w:r>
        <w:rPr>
          <w:rFonts w:hint="eastAsia" w:ascii="仿宋_GB2312" w:hAnsi="仿宋_GB2312" w:eastAsia="仿宋_GB2312" w:cs="仿宋_GB2312"/>
          <w:b w:val="0"/>
          <w:bCs w:val="0"/>
          <w:sz w:val="32"/>
          <w:szCs w:val="32"/>
        </w:rPr>
        <w:t>万元，执行数为</w:t>
      </w:r>
      <w:r>
        <w:rPr>
          <w:rFonts w:hint="eastAsia" w:ascii="仿宋_GB2312" w:hAnsi="仿宋_GB2312" w:eastAsia="仿宋_GB2312" w:cs="仿宋_GB2312"/>
          <w:b w:val="0"/>
          <w:bCs w:val="0"/>
          <w:sz w:val="32"/>
          <w:szCs w:val="32"/>
          <w:lang w:val="en-US" w:eastAsia="zh-CN"/>
        </w:rPr>
        <w:t>20</w:t>
      </w:r>
      <w:r>
        <w:rPr>
          <w:rFonts w:hint="eastAsia" w:ascii="仿宋_GB2312" w:hAnsi="仿宋_GB2312" w:eastAsia="仿宋_GB2312" w:cs="仿宋_GB2312"/>
          <w:b w:val="0"/>
          <w:bCs w:val="0"/>
          <w:sz w:val="32"/>
          <w:szCs w:val="32"/>
        </w:rPr>
        <w:t>万元，完成预算的</w:t>
      </w:r>
      <w:r>
        <w:rPr>
          <w:rFonts w:hint="eastAsia" w:ascii="仿宋_GB2312" w:hAnsi="仿宋_GB2312" w:eastAsia="仿宋_GB2312" w:cs="仿宋_GB2312"/>
          <w:b w:val="0"/>
          <w:bCs w:val="0"/>
          <w:sz w:val="32"/>
          <w:szCs w:val="32"/>
          <w:lang w:val="en-US" w:eastAsia="zh-CN"/>
        </w:rPr>
        <w:t>100.0%</w:t>
      </w:r>
      <w:r>
        <w:rPr>
          <w:rFonts w:hint="eastAsia" w:ascii="仿宋_GB2312" w:hAnsi="仿宋_GB2312" w:eastAsia="仿宋_GB2312" w:cs="仿宋_GB2312"/>
          <w:b w:val="0"/>
          <w:bCs w:val="0"/>
          <w:sz w:val="32"/>
          <w:szCs w:val="32"/>
        </w:rPr>
        <w:t>。</w:t>
      </w:r>
      <w:r>
        <w:rPr>
          <w:rFonts w:hint="eastAsia" w:ascii="仿宋_GB2312" w:hAnsi="仿宋_GB2312" w:eastAsia="仿宋_GB2312" w:cs="仿宋_GB2312"/>
          <w:b w:val="0"/>
          <w:bCs w:val="0"/>
          <w:sz w:val="32"/>
          <w:szCs w:val="32"/>
          <w:lang w:eastAsia="zh-CN"/>
        </w:rPr>
        <w:t>项目绩效评价为优秀，以后进一步加强支出管理节约开支，严格执行各项财务管理制度加强预算管理，提高预算准确性。</w:t>
      </w:r>
    </w:p>
    <w:p w14:paraId="56EB9109">
      <w:pPr>
        <w:pStyle w:val="2"/>
        <w:pageBreakBefore w:val="0"/>
        <w:widowControl w:val="0"/>
        <w:kinsoku/>
        <w:wordWrap/>
        <w:overflowPunct/>
        <w:topLinePunct w:val="0"/>
        <w:autoSpaceDE/>
        <w:autoSpaceDN/>
        <w:bidi w:val="0"/>
        <w:spacing w:before="0" w:after="0" w:line="578" w:lineRule="exact"/>
        <w:ind w:firstLine="640" w:firstLineChars="200"/>
        <w:textAlignment w:val="auto"/>
        <w:rPr>
          <w:rFonts w:hint="eastAsia" w:ascii="仿宋_GB2312" w:hAnsi="仿宋_GB2312" w:eastAsia="仿宋_GB2312" w:cs="仿宋_GB2312"/>
          <w:b w:val="0"/>
          <w:bCs w:val="0"/>
          <w:sz w:val="32"/>
          <w:szCs w:val="32"/>
          <w:lang w:eastAsia="zh-CN"/>
        </w:rPr>
      </w:pPr>
      <w:r>
        <w:rPr>
          <w:rFonts w:hint="eastAsia" w:ascii="仿宋_GB2312" w:hAnsi="仿宋_GB2312" w:eastAsia="仿宋_GB2312" w:cs="仿宋_GB2312"/>
          <w:b w:val="0"/>
          <w:bCs w:val="0"/>
          <w:sz w:val="32"/>
          <w:szCs w:val="32"/>
        </w:rPr>
        <w:t>组织对</w:t>
      </w:r>
      <w:r>
        <w:rPr>
          <w:rFonts w:hint="eastAsia" w:ascii="仿宋_GB2312" w:hAnsi="仿宋_GB2312" w:eastAsia="仿宋_GB2312" w:cs="仿宋_GB2312"/>
          <w:b w:val="0"/>
          <w:bCs w:val="0"/>
          <w:kern w:val="0"/>
          <w:sz w:val="32"/>
          <w:szCs w:val="32"/>
          <w:lang w:eastAsia="zh-CN"/>
        </w:rPr>
        <w:t>代表之家（站）活动费、人代会会议费、代表之家建设费</w:t>
      </w:r>
      <w:r>
        <w:rPr>
          <w:rFonts w:hint="eastAsia" w:ascii="仿宋_GB2312" w:hAnsi="仿宋_GB2312" w:eastAsia="仿宋_GB2312" w:cs="仿宋_GB2312"/>
          <w:b w:val="0"/>
          <w:bCs w:val="0"/>
          <w:sz w:val="32"/>
          <w:szCs w:val="32"/>
          <w:lang w:eastAsia="zh-CN"/>
        </w:rPr>
        <w:t>等二级</w:t>
      </w:r>
      <w:r>
        <w:rPr>
          <w:rFonts w:hint="eastAsia" w:ascii="仿宋_GB2312" w:hAnsi="仿宋_GB2312" w:eastAsia="仿宋_GB2312" w:cs="仿宋_GB2312"/>
          <w:b w:val="0"/>
          <w:bCs w:val="0"/>
          <w:sz w:val="32"/>
          <w:szCs w:val="32"/>
        </w:rPr>
        <w:t>项目开展了重点评价，涉及一般公共预算支出</w:t>
      </w:r>
      <w:r>
        <w:rPr>
          <w:rFonts w:hint="eastAsia" w:ascii="仿宋_GB2312" w:hAnsi="仿宋_GB2312" w:eastAsia="仿宋_GB2312" w:cs="仿宋_GB2312"/>
          <w:b w:val="0"/>
          <w:bCs w:val="0"/>
          <w:sz w:val="32"/>
          <w:szCs w:val="32"/>
          <w:lang w:val="en-US" w:eastAsia="zh-CN"/>
        </w:rPr>
        <w:t>125.82</w:t>
      </w:r>
      <w:r>
        <w:rPr>
          <w:rFonts w:hint="eastAsia" w:ascii="仿宋_GB2312" w:hAnsi="仿宋_GB2312" w:eastAsia="仿宋_GB2312" w:cs="仿宋_GB2312"/>
          <w:b w:val="0"/>
          <w:bCs w:val="0"/>
          <w:sz w:val="32"/>
          <w:szCs w:val="32"/>
        </w:rPr>
        <w:t>万元</w:t>
      </w:r>
      <w:r>
        <w:rPr>
          <w:rFonts w:hint="eastAsia" w:ascii="仿宋_GB2312" w:hAnsi="仿宋_GB2312" w:eastAsia="仿宋_GB2312" w:cs="仿宋_GB2312"/>
          <w:b w:val="0"/>
          <w:bCs w:val="0"/>
          <w:sz w:val="32"/>
          <w:szCs w:val="32"/>
          <w:lang w:eastAsia="zh-CN"/>
        </w:rPr>
        <w:t>。</w:t>
      </w:r>
    </w:p>
    <w:p w14:paraId="2BBC406D">
      <w:pPr>
        <w:pStyle w:val="2"/>
        <w:pageBreakBefore w:val="0"/>
        <w:widowControl w:val="0"/>
        <w:kinsoku/>
        <w:wordWrap/>
        <w:overflowPunct/>
        <w:topLinePunct w:val="0"/>
        <w:autoSpaceDE/>
        <w:autoSpaceDN/>
        <w:bidi w:val="0"/>
        <w:spacing w:before="0" w:after="0" w:line="578" w:lineRule="exact"/>
        <w:ind w:firstLine="640" w:firstLineChars="200"/>
        <w:textAlignment w:val="auto"/>
        <w:rPr>
          <w:rFonts w:hint="eastAsia" w:ascii="仿宋_GB2312" w:hAnsi="仿宋_GB2312" w:eastAsia="仿宋_GB2312" w:cs="仿宋_GB2312"/>
          <w:b w:val="0"/>
          <w:bCs w:val="0"/>
          <w:sz w:val="32"/>
          <w:szCs w:val="32"/>
          <w:lang w:eastAsia="zh-CN"/>
        </w:rPr>
      </w:pPr>
      <w:r>
        <w:rPr>
          <w:rFonts w:hint="eastAsia" w:ascii="仿宋_GB2312" w:hAnsi="仿宋_GB2312" w:eastAsia="仿宋_GB2312" w:cs="仿宋_GB2312"/>
          <w:b w:val="0"/>
          <w:bCs w:val="0"/>
          <w:sz w:val="32"/>
          <w:szCs w:val="32"/>
          <w:lang w:eastAsia="zh-CN"/>
        </w:rPr>
        <w:t>附：绩效自评表</w:t>
      </w:r>
    </w:p>
    <w:p w14:paraId="325D1EC7">
      <w:pPr>
        <w:pStyle w:val="2"/>
        <w:spacing w:before="0" w:after="0" w:line="240" w:lineRule="auto"/>
        <w:rPr>
          <w:rFonts w:hint="eastAsia"/>
          <w:sz w:val="40"/>
          <w:szCs w:val="40"/>
          <w:lang w:val="en-US" w:eastAsia="zh-CN"/>
        </w:rPr>
      </w:pPr>
      <w:r>
        <w:rPr>
          <w:rFonts w:hint="eastAsia"/>
          <w:lang w:val="en-US" w:eastAsia="zh-CN"/>
        </w:rPr>
        <w:t xml:space="preserve"> </w:t>
      </w:r>
    </w:p>
    <w:p w14:paraId="51A12214">
      <w:pPr>
        <w:rPr>
          <w:rFonts w:hint="default"/>
          <w:lang w:val="en-US" w:eastAsia="zh-CN"/>
        </w:rPr>
      </w:pPr>
    </w:p>
    <w:tbl>
      <w:tblPr>
        <w:tblStyle w:val="11"/>
        <w:tblpPr w:leftFromText="180" w:rightFromText="180" w:vertAnchor="text" w:horzAnchor="page" w:tblpX="730" w:tblpY="574"/>
        <w:tblOverlap w:val="never"/>
        <w:tblW w:w="10078"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3641"/>
        <w:gridCol w:w="1206"/>
        <w:gridCol w:w="962"/>
        <w:gridCol w:w="791"/>
        <w:gridCol w:w="559"/>
        <w:gridCol w:w="746"/>
        <w:gridCol w:w="975"/>
        <w:gridCol w:w="1198"/>
      </w:tblGrid>
      <w:tr w14:paraId="7CCD120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1" w:hRule="atLeast"/>
        </w:trPr>
        <w:tc>
          <w:tcPr>
            <w:tcW w:w="10078" w:type="dxa"/>
            <w:gridSpan w:val="8"/>
            <w:tcBorders>
              <w:top w:val="nil"/>
              <w:left w:val="nil"/>
              <w:bottom w:val="nil"/>
              <w:right w:val="nil"/>
            </w:tcBorders>
            <w:shd w:val="clear" w:color="auto" w:fill="auto"/>
            <w:noWrap/>
            <w:vAlign w:val="center"/>
          </w:tcPr>
          <w:p w14:paraId="6A21BD6B">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15"/>
                <w:szCs w:val="15"/>
                <w:u w:val="none"/>
              </w:rPr>
            </w:pPr>
            <w:r>
              <w:rPr>
                <w:rFonts w:hint="default" w:ascii="方正小标宋_GBK" w:hAnsi="方正小标宋_GBK" w:eastAsia="方正小标宋_GBK" w:cs="方正小标宋_GBK"/>
                <w:i w:val="0"/>
                <w:iCs w:val="0"/>
                <w:color w:val="000000"/>
                <w:kern w:val="0"/>
                <w:sz w:val="40"/>
                <w:szCs w:val="40"/>
                <w:u w:val="none"/>
                <w:lang w:val="en-US" w:eastAsia="zh-CN" w:bidi="ar"/>
              </w:rPr>
              <w:t>区级部门预算项目绩效自评表</w:t>
            </w:r>
          </w:p>
        </w:tc>
      </w:tr>
      <w:tr w14:paraId="5B9929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6" w:hRule="atLeast"/>
        </w:trPr>
        <w:tc>
          <w:tcPr>
            <w:tcW w:w="10078" w:type="dxa"/>
            <w:gridSpan w:val="8"/>
            <w:tcBorders>
              <w:top w:val="nil"/>
              <w:left w:val="nil"/>
              <w:bottom w:val="nil"/>
              <w:right w:val="nil"/>
            </w:tcBorders>
            <w:shd w:val="clear" w:color="auto" w:fill="auto"/>
            <w:noWrap/>
            <w:vAlign w:val="bottom"/>
          </w:tcPr>
          <w:p w14:paraId="6FC8CDA8">
            <w:pPr>
              <w:keepNext w:val="0"/>
              <w:keepLines w:val="0"/>
              <w:widowControl/>
              <w:suppressLineNumbers w:val="0"/>
              <w:jc w:val="center"/>
              <w:textAlignment w:val="bottom"/>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（2022年度）</w:t>
            </w:r>
          </w:p>
        </w:tc>
      </w:tr>
      <w:tr w14:paraId="040E71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trPr>
        <w:tc>
          <w:tcPr>
            <w:tcW w:w="3641" w:type="dxa"/>
            <w:tcBorders>
              <w:top w:val="nil"/>
              <w:left w:val="nil"/>
              <w:bottom w:val="nil"/>
              <w:right w:val="nil"/>
            </w:tcBorders>
            <w:shd w:val="clear" w:color="auto" w:fill="auto"/>
            <w:noWrap/>
            <w:vAlign w:val="center"/>
          </w:tcPr>
          <w:p w14:paraId="58882AC9">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填报单位：石家庄市鹿泉区人民代表大会常务委员会</w:t>
            </w:r>
          </w:p>
        </w:tc>
        <w:tc>
          <w:tcPr>
            <w:tcW w:w="1206" w:type="dxa"/>
            <w:tcBorders>
              <w:top w:val="nil"/>
              <w:left w:val="nil"/>
              <w:bottom w:val="nil"/>
              <w:right w:val="nil"/>
            </w:tcBorders>
            <w:shd w:val="clear" w:color="auto" w:fill="auto"/>
            <w:noWrap/>
            <w:vAlign w:val="center"/>
          </w:tcPr>
          <w:p w14:paraId="0105F4EA">
            <w:pPr>
              <w:jc w:val="center"/>
              <w:rPr>
                <w:rFonts w:hint="eastAsia" w:ascii="宋体" w:hAnsi="宋体" w:eastAsia="宋体" w:cs="宋体"/>
                <w:i w:val="0"/>
                <w:iCs w:val="0"/>
                <w:color w:val="000000"/>
                <w:sz w:val="15"/>
                <w:szCs w:val="15"/>
                <w:u w:val="none"/>
              </w:rPr>
            </w:pPr>
          </w:p>
        </w:tc>
        <w:tc>
          <w:tcPr>
            <w:tcW w:w="962" w:type="dxa"/>
            <w:tcBorders>
              <w:top w:val="nil"/>
              <w:left w:val="nil"/>
              <w:bottom w:val="nil"/>
              <w:right w:val="nil"/>
            </w:tcBorders>
            <w:shd w:val="clear" w:color="auto" w:fill="auto"/>
            <w:noWrap/>
            <w:vAlign w:val="center"/>
          </w:tcPr>
          <w:p w14:paraId="05D79436">
            <w:pPr>
              <w:jc w:val="center"/>
              <w:rPr>
                <w:rFonts w:hint="eastAsia" w:ascii="宋体" w:hAnsi="宋体" w:eastAsia="宋体" w:cs="宋体"/>
                <w:i w:val="0"/>
                <w:iCs w:val="0"/>
                <w:color w:val="000000"/>
                <w:sz w:val="15"/>
                <w:szCs w:val="15"/>
                <w:u w:val="none"/>
              </w:rPr>
            </w:pPr>
          </w:p>
        </w:tc>
        <w:tc>
          <w:tcPr>
            <w:tcW w:w="791" w:type="dxa"/>
            <w:tcBorders>
              <w:top w:val="nil"/>
              <w:left w:val="nil"/>
              <w:bottom w:val="nil"/>
              <w:right w:val="nil"/>
            </w:tcBorders>
            <w:shd w:val="clear" w:color="auto" w:fill="auto"/>
            <w:noWrap/>
            <w:vAlign w:val="center"/>
          </w:tcPr>
          <w:p w14:paraId="051C772F">
            <w:pPr>
              <w:jc w:val="center"/>
              <w:rPr>
                <w:rFonts w:hint="eastAsia" w:ascii="宋体" w:hAnsi="宋体" w:eastAsia="宋体" w:cs="宋体"/>
                <w:i w:val="0"/>
                <w:iCs w:val="0"/>
                <w:color w:val="000000"/>
                <w:sz w:val="15"/>
                <w:szCs w:val="15"/>
                <w:u w:val="none"/>
              </w:rPr>
            </w:pPr>
          </w:p>
        </w:tc>
        <w:tc>
          <w:tcPr>
            <w:tcW w:w="559" w:type="dxa"/>
            <w:tcBorders>
              <w:top w:val="nil"/>
              <w:left w:val="nil"/>
              <w:bottom w:val="nil"/>
              <w:right w:val="nil"/>
            </w:tcBorders>
            <w:shd w:val="clear" w:color="auto" w:fill="auto"/>
            <w:noWrap/>
            <w:vAlign w:val="center"/>
          </w:tcPr>
          <w:p w14:paraId="5FBFEE47">
            <w:pPr>
              <w:jc w:val="center"/>
              <w:rPr>
                <w:rFonts w:hint="eastAsia" w:ascii="宋体" w:hAnsi="宋体" w:eastAsia="宋体" w:cs="宋体"/>
                <w:i w:val="0"/>
                <w:iCs w:val="0"/>
                <w:color w:val="000000"/>
                <w:sz w:val="15"/>
                <w:szCs w:val="15"/>
                <w:u w:val="none"/>
              </w:rPr>
            </w:pPr>
          </w:p>
        </w:tc>
        <w:tc>
          <w:tcPr>
            <w:tcW w:w="746" w:type="dxa"/>
            <w:tcBorders>
              <w:top w:val="nil"/>
              <w:left w:val="nil"/>
              <w:bottom w:val="nil"/>
              <w:right w:val="nil"/>
            </w:tcBorders>
            <w:shd w:val="clear" w:color="auto" w:fill="auto"/>
            <w:noWrap/>
            <w:vAlign w:val="center"/>
          </w:tcPr>
          <w:p w14:paraId="3550229D">
            <w:pPr>
              <w:jc w:val="center"/>
              <w:rPr>
                <w:rFonts w:hint="eastAsia" w:ascii="宋体" w:hAnsi="宋体" w:eastAsia="宋体" w:cs="宋体"/>
                <w:i w:val="0"/>
                <w:iCs w:val="0"/>
                <w:color w:val="000000"/>
                <w:sz w:val="15"/>
                <w:szCs w:val="15"/>
                <w:u w:val="none"/>
              </w:rPr>
            </w:pPr>
          </w:p>
        </w:tc>
        <w:tc>
          <w:tcPr>
            <w:tcW w:w="975" w:type="dxa"/>
            <w:tcBorders>
              <w:top w:val="nil"/>
              <w:left w:val="nil"/>
              <w:bottom w:val="nil"/>
              <w:right w:val="nil"/>
            </w:tcBorders>
            <w:shd w:val="clear" w:color="auto" w:fill="auto"/>
            <w:noWrap/>
            <w:vAlign w:val="center"/>
          </w:tcPr>
          <w:p w14:paraId="0FB501D9">
            <w:pPr>
              <w:jc w:val="center"/>
              <w:rPr>
                <w:rFonts w:hint="eastAsia" w:ascii="宋体" w:hAnsi="宋体" w:eastAsia="宋体" w:cs="宋体"/>
                <w:i w:val="0"/>
                <w:iCs w:val="0"/>
                <w:color w:val="000000"/>
                <w:sz w:val="15"/>
                <w:szCs w:val="15"/>
                <w:u w:val="none"/>
              </w:rPr>
            </w:pPr>
          </w:p>
        </w:tc>
        <w:tc>
          <w:tcPr>
            <w:tcW w:w="1198" w:type="dxa"/>
            <w:tcBorders>
              <w:top w:val="nil"/>
              <w:left w:val="nil"/>
              <w:bottom w:val="nil"/>
              <w:right w:val="nil"/>
            </w:tcBorders>
            <w:shd w:val="clear" w:color="auto" w:fill="auto"/>
            <w:noWrap/>
            <w:vAlign w:val="center"/>
          </w:tcPr>
          <w:p w14:paraId="1FB06FE7">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金额单位：万元</w:t>
            </w:r>
          </w:p>
        </w:tc>
      </w:tr>
      <w:tr w14:paraId="0AB1B9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0" w:hRule="atLeast"/>
        </w:trPr>
        <w:tc>
          <w:tcPr>
            <w:tcW w:w="3641" w:type="dxa"/>
            <w:tcBorders>
              <w:top w:val="single" w:color="000000" w:sz="4" w:space="0"/>
              <w:left w:val="single" w:color="000000" w:sz="4" w:space="0"/>
              <w:bottom w:val="nil"/>
              <w:right w:val="single" w:color="000000" w:sz="4" w:space="0"/>
            </w:tcBorders>
            <w:shd w:val="clear" w:color="auto" w:fill="auto"/>
            <w:vAlign w:val="center"/>
          </w:tcPr>
          <w:p w14:paraId="15F98B02">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Style w:val="17"/>
                <w:sz w:val="15"/>
                <w:szCs w:val="15"/>
                <w:lang w:val="en-US" w:eastAsia="zh-CN" w:bidi="ar"/>
              </w:rPr>
              <w:t>一、</w:t>
            </w:r>
            <w:r>
              <w:rPr>
                <w:rStyle w:val="18"/>
                <w:rFonts w:eastAsia="宋体"/>
                <w:sz w:val="15"/>
                <w:szCs w:val="15"/>
                <w:lang w:val="en-US" w:eastAsia="zh-CN" w:bidi="ar"/>
              </w:rPr>
              <w:t xml:space="preserve"> </w:t>
            </w:r>
            <w:r>
              <w:rPr>
                <w:rStyle w:val="17"/>
                <w:sz w:val="15"/>
                <w:szCs w:val="15"/>
                <w:lang w:val="en-US" w:eastAsia="zh-CN" w:bidi="ar"/>
              </w:rPr>
              <w:t>基本情况</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AC4E29">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项目名称</w:t>
            </w:r>
          </w:p>
        </w:tc>
        <w:tc>
          <w:tcPr>
            <w:tcW w:w="175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F309DA7">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代表订报刊杂志</w:t>
            </w:r>
          </w:p>
        </w:tc>
        <w:tc>
          <w:tcPr>
            <w:tcW w:w="5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A30523">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实施(主管）单位</w:t>
            </w:r>
          </w:p>
        </w:tc>
        <w:tc>
          <w:tcPr>
            <w:tcW w:w="291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2AFDB7D">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石家庄市鹿泉区人民代表大会常务委员会</w:t>
            </w:r>
          </w:p>
        </w:tc>
      </w:tr>
      <w:tr w14:paraId="75852B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364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7BD2F58">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二、预算执行情况</w:t>
            </w:r>
          </w:p>
        </w:tc>
        <w:tc>
          <w:tcPr>
            <w:tcW w:w="216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D133029">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预算安排情况（调整后）</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0130B18">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资金到位情况</w:t>
            </w:r>
          </w:p>
        </w:tc>
        <w:tc>
          <w:tcPr>
            <w:tcW w:w="172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7FAED57">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资金执行情况</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B22D6B">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预算执行进度</w:t>
            </w:r>
          </w:p>
        </w:tc>
      </w:tr>
      <w:tr w14:paraId="0D73C9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364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45A7DC9">
            <w:pPr>
              <w:jc w:val="center"/>
              <w:rPr>
                <w:rFonts w:hint="eastAsia" w:ascii="宋体" w:hAnsi="宋体" w:eastAsia="宋体" w:cs="宋体"/>
                <w:i w:val="0"/>
                <w:iCs w:val="0"/>
                <w:color w:val="000000"/>
                <w:sz w:val="15"/>
                <w:szCs w:val="15"/>
                <w:u w:val="none"/>
              </w:rPr>
            </w:pP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133AA7">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预算数：</w:t>
            </w:r>
          </w:p>
        </w:tc>
        <w:tc>
          <w:tcPr>
            <w:tcW w:w="9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2A2794">
            <w:pPr>
              <w:keepNext w:val="0"/>
              <w:keepLines w:val="0"/>
              <w:widowControl/>
              <w:suppressLineNumbers w:val="0"/>
              <w:jc w:val="righ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5.06</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07FB2A">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到位数：</w:t>
            </w:r>
          </w:p>
        </w:tc>
        <w:tc>
          <w:tcPr>
            <w:tcW w:w="5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6C69D7">
            <w:pPr>
              <w:keepNext w:val="0"/>
              <w:keepLines w:val="0"/>
              <w:widowControl/>
              <w:suppressLineNumbers w:val="0"/>
              <w:jc w:val="righ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5.06</w:t>
            </w:r>
          </w:p>
        </w:tc>
        <w:tc>
          <w:tcPr>
            <w:tcW w:w="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73E114">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执行数：</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D023AD">
            <w:pPr>
              <w:keepNext w:val="0"/>
              <w:keepLines w:val="0"/>
              <w:widowControl/>
              <w:suppressLineNumbers w:val="0"/>
              <w:jc w:val="right"/>
              <w:textAlignment w:val="center"/>
              <w:rPr>
                <w:rFonts w:hint="default" w:ascii="Calibri" w:hAnsi="Calibri" w:eastAsia="宋体" w:cs="Calibri"/>
                <w:i w:val="0"/>
                <w:iCs w:val="0"/>
                <w:color w:val="000000"/>
                <w:sz w:val="15"/>
                <w:szCs w:val="15"/>
                <w:u w:val="none"/>
              </w:rPr>
            </w:pPr>
            <w:r>
              <w:rPr>
                <w:rFonts w:hint="default" w:ascii="Calibri" w:hAnsi="Calibri" w:eastAsia="宋体" w:cs="Calibri"/>
                <w:i w:val="0"/>
                <w:iCs w:val="0"/>
                <w:color w:val="000000"/>
                <w:kern w:val="0"/>
                <w:sz w:val="15"/>
                <w:szCs w:val="15"/>
                <w:u w:val="none"/>
                <w:lang w:val="en-US" w:eastAsia="zh-CN" w:bidi="ar"/>
              </w:rPr>
              <w:t>5.06</w:t>
            </w:r>
          </w:p>
        </w:tc>
        <w:tc>
          <w:tcPr>
            <w:tcW w:w="119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4F1AF70">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100%</w:t>
            </w:r>
          </w:p>
        </w:tc>
      </w:tr>
      <w:tr w14:paraId="03A4B1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364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4DB1FC4">
            <w:pPr>
              <w:jc w:val="center"/>
              <w:rPr>
                <w:rFonts w:hint="eastAsia" w:ascii="宋体" w:hAnsi="宋体" w:eastAsia="宋体" w:cs="宋体"/>
                <w:i w:val="0"/>
                <w:iCs w:val="0"/>
                <w:color w:val="000000"/>
                <w:sz w:val="15"/>
                <w:szCs w:val="15"/>
                <w:u w:val="none"/>
              </w:rPr>
            </w:pP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76A0E4">
            <w:pPr>
              <w:keepNext w:val="0"/>
              <w:keepLines w:val="0"/>
              <w:widowControl/>
              <w:suppressLineNumbers w:val="0"/>
              <w:jc w:val="righ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其中：财政资金</w:t>
            </w:r>
          </w:p>
        </w:tc>
        <w:tc>
          <w:tcPr>
            <w:tcW w:w="9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DE54F4">
            <w:pPr>
              <w:keepNext w:val="0"/>
              <w:keepLines w:val="0"/>
              <w:widowControl/>
              <w:suppressLineNumbers w:val="0"/>
              <w:jc w:val="righ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5.06</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1DEA33">
            <w:pPr>
              <w:keepNext w:val="0"/>
              <w:keepLines w:val="0"/>
              <w:widowControl/>
              <w:suppressLineNumbers w:val="0"/>
              <w:jc w:val="righ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其中：财政资金</w:t>
            </w:r>
          </w:p>
        </w:tc>
        <w:tc>
          <w:tcPr>
            <w:tcW w:w="5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5DE462">
            <w:pPr>
              <w:keepNext w:val="0"/>
              <w:keepLines w:val="0"/>
              <w:widowControl/>
              <w:suppressLineNumbers w:val="0"/>
              <w:jc w:val="righ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5.06</w:t>
            </w:r>
          </w:p>
        </w:tc>
        <w:tc>
          <w:tcPr>
            <w:tcW w:w="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192C20">
            <w:pPr>
              <w:keepNext w:val="0"/>
              <w:keepLines w:val="0"/>
              <w:widowControl/>
              <w:suppressLineNumbers w:val="0"/>
              <w:jc w:val="righ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其中：财政资金</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45A119">
            <w:pPr>
              <w:keepNext w:val="0"/>
              <w:keepLines w:val="0"/>
              <w:widowControl/>
              <w:suppressLineNumbers w:val="0"/>
              <w:jc w:val="right"/>
              <w:textAlignment w:val="center"/>
              <w:rPr>
                <w:rFonts w:hint="default" w:ascii="Calibri" w:hAnsi="Calibri" w:eastAsia="宋体" w:cs="Calibri"/>
                <w:i w:val="0"/>
                <w:iCs w:val="0"/>
                <w:color w:val="000000"/>
                <w:sz w:val="15"/>
                <w:szCs w:val="15"/>
                <w:u w:val="none"/>
              </w:rPr>
            </w:pPr>
            <w:r>
              <w:rPr>
                <w:rFonts w:hint="default" w:ascii="Calibri" w:hAnsi="Calibri" w:eastAsia="宋体" w:cs="Calibri"/>
                <w:i w:val="0"/>
                <w:iCs w:val="0"/>
                <w:color w:val="000000"/>
                <w:kern w:val="0"/>
                <w:sz w:val="15"/>
                <w:szCs w:val="15"/>
                <w:u w:val="none"/>
                <w:lang w:val="en-US" w:eastAsia="zh-CN" w:bidi="ar"/>
              </w:rPr>
              <w:t>5.06</w:t>
            </w:r>
          </w:p>
        </w:tc>
        <w:tc>
          <w:tcPr>
            <w:tcW w:w="119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D9C02CE">
            <w:pPr>
              <w:jc w:val="center"/>
              <w:rPr>
                <w:rFonts w:hint="eastAsia" w:ascii="宋体" w:hAnsi="宋体" w:eastAsia="宋体" w:cs="宋体"/>
                <w:i w:val="0"/>
                <w:iCs w:val="0"/>
                <w:color w:val="000000"/>
                <w:sz w:val="15"/>
                <w:szCs w:val="15"/>
                <w:u w:val="none"/>
              </w:rPr>
            </w:pPr>
          </w:p>
        </w:tc>
      </w:tr>
      <w:tr w14:paraId="3781A6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364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22223B4">
            <w:pPr>
              <w:jc w:val="center"/>
              <w:rPr>
                <w:rFonts w:hint="eastAsia" w:ascii="宋体" w:hAnsi="宋体" w:eastAsia="宋体" w:cs="宋体"/>
                <w:i w:val="0"/>
                <w:iCs w:val="0"/>
                <w:color w:val="000000"/>
                <w:sz w:val="15"/>
                <w:szCs w:val="15"/>
                <w:u w:val="none"/>
              </w:rPr>
            </w:pP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175979">
            <w:pPr>
              <w:keepNext w:val="0"/>
              <w:keepLines w:val="0"/>
              <w:widowControl/>
              <w:suppressLineNumbers w:val="0"/>
              <w:jc w:val="righ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其他</w:t>
            </w:r>
          </w:p>
        </w:tc>
        <w:tc>
          <w:tcPr>
            <w:tcW w:w="9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D75EF2">
            <w:pPr>
              <w:rPr>
                <w:rFonts w:hint="default" w:ascii="Calibri" w:hAnsi="Calibri" w:eastAsia="宋体" w:cs="Calibri"/>
                <w:i w:val="0"/>
                <w:iCs w:val="0"/>
                <w:color w:val="000000"/>
                <w:sz w:val="15"/>
                <w:szCs w:val="15"/>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948E2F">
            <w:pPr>
              <w:keepNext w:val="0"/>
              <w:keepLines w:val="0"/>
              <w:widowControl/>
              <w:suppressLineNumbers w:val="0"/>
              <w:jc w:val="righ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其他</w:t>
            </w:r>
          </w:p>
        </w:tc>
        <w:tc>
          <w:tcPr>
            <w:tcW w:w="5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71438A">
            <w:pPr>
              <w:rPr>
                <w:rFonts w:hint="eastAsia" w:ascii="宋体" w:hAnsi="宋体" w:eastAsia="宋体" w:cs="宋体"/>
                <w:i w:val="0"/>
                <w:iCs w:val="0"/>
                <w:color w:val="000000"/>
                <w:sz w:val="15"/>
                <w:szCs w:val="15"/>
                <w:u w:val="none"/>
              </w:rPr>
            </w:pPr>
          </w:p>
        </w:tc>
        <w:tc>
          <w:tcPr>
            <w:tcW w:w="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E7FBCE">
            <w:pPr>
              <w:keepNext w:val="0"/>
              <w:keepLines w:val="0"/>
              <w:widowControl/>
              <w:suppressLineNumbers w:val="0"/>
              <w:jc w:val="righ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其他</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F01FA6">
            <w:pPr>
              <w:rPr>
                <w:rFonts w:hint="eastAsia" w:ascii="宋体" w:hAnsi="宋体" w:eastAsia="宋体" w:cs="宋体"/>
                <w:i w:val="0"/>
                <w:iCs w:val="0"/>
                <w:color w:val="000000"/>
                <w:sz w:val="15"/>
                <w:szCs w:val="15"/>
                <w:u w:val="none"/>
              </w:rPr>
            </w:pPr>
          </w:p>
        </w:tc>
        <w:tc>
          <w:tcPr>
            <w:tcW w:w="119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DC4FCC4">
            <w:pPr>
              <w:jc w:val="center"/>
              <w:rPr>
                <w:rFonts w:hint="eastAsia" w:ascii="宋体" w:hAnsi="宋体" w:eastAsia="宋体" w:cs="宋体"/>
                <w:i w:val="0"/>
                <w:iCs w:val="0"/>
                <w:color w:val="000000"/>
                <w:sz w:val="15"/>
                <w:szCs w:val="15"/>
                <w:u w:val="none"/>
              </w:rPr>
            </w:pPr>
          </w:p>
        </w:tc>
      </w:tr>
      <w:tr w14:paraId="3C6CB4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364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3456A19">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三、目标完成情况</w:t>
            </w:r>
          </w:p>
        </w:tc>
        <w:tc>
          <w:tcPr>
            <w:tcW w:w="295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DDB5B0A">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年度预期目标</w:t>
            </w:r>
          </w:p>
        </w:tc>
        <w:tc>
          <w:tcPr>
            <w:tcW w:w="22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489E711">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具体完成情况</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582FE2">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总体完成率</w:t>
            </w:r>
          </w:p>
        </w:tc>
      </w:tr>
      <w:tr w14:paraId="60D8EB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364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34B765E">
            <w:pPr>
              <w:jc w:val="center"/>
              <w:rPr>
                <w:rFonts w:hint="eastAsia" w:ascii="宋体" w:hAnsi="宋体" w:eastAsia="宋体" w:cs="宋体"/>
                <w:i w:val="0"/>
                <w:iCs w:val="0"/>
                <w:color w:val="000000"/>
                <w:sz w:val="15"/>
                <w:szCs w:val="15"/>
                <w:u w:val="none"/>
              </w:rPr>
            </w:pPr>
          </w:p>
        </w:tc>
        <w:tc>
          <w:tcPr>
            <w:tcW w:w="2959"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001FB30">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为210名代表订阅《中国人大》，《公民与法治》提高代表履职能力。</w:t>
            </w:r>
          </w:p>
        </w:tc>
        <w:tc>
          <w:tcPr>
            <w:tcW w:w="22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1B62789">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为210名代表订阅《中国人大》，《公民与法治》提高代表履职能力。</w:t>
            </w:r>
          </w:p>
        </w:tc>
        <w:tc>
          <w:tcPr>
            <w:tcW w:w="119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A2B05A1">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100%</w:t>
            </w:r>
          </w:p>
        </w:tc>
      </w:tr>
      <w:tr w14:paraId="672F20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364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8105CA4">
            <w:pPr>
              <w:jc w:val="center"/>
              <w:rPr>
                <w:rFonts w:hint="eastAsia" w:ascii="宋体" w:hAnsi="宋体" w:eastAsia="宋体" w:cs="宋体"/>
                <w:i w:val="0"/>
                <w:iCs w:val="0"/>
                <w:color w:val="000000"/>
                <w:sz w:val="15"/>
                <w:szCs w:val="15"/>
                <w:u w:val="none"/>
              </w:rPr>
            </w:pPr>
          </w:p>
        </w:tc>
        <w:tc>
          <w:tcPr>
            <w:tcW w:w="2959"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CDE2D8E">
            <w:pPr>
              <w:jc w:val="center"/>
              <w:rPr>
                <w:rFonts w:hint="eastAsia" w:ascii="宋体" w:hAnsi="宋体" w:eastAsia="宋体" w:cs="宋体"/>
                <w:i w:val="0"/>
                <w:iCs w:val="0"/>
                <w:color w:val="000000"/>
                <w:sz w:val="15"/>
                <w:szCs w:val="15"/>
                <w:u w:val="none"/>
              </w:rPr>
            </w:pPr>
          </w:p>
        </w:tc>
        <w:tc>
          <w:tcPr>
            <w:tcW w:w="22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91F5640">
            <w:pPr>
              <w:jc w:val="center"/>
              <w:rPr>
                <w:rFonts w:hint="eastAsia" w:ascii="宋体" w:hAnsi="宋体" w:eastAsia="宋体" w:cs="宋体"/>
                <w:i w:val="0"/>
                <w:iCs w:val="0"/>
                <w:color w:val="000000"/>
                <w:sz w:val="15"/>
                <w:szCs w:val="15"/>
                <w:u w:val="none"/>
              </w:rPr>
            </w:pPr>
          </w:p>
        </w:tc>
        <w:tc>
          <w:tcPr>
            <w:tcW w:w="119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19F720E">
            <w:pPr>
              <w:jc w:val="center"/>
              <w:rPr>
                <w:rFonts w:hint="eastAsia" w:ascii="宋体" w:hAnsi="宋体" w:eastAsia="宋体" w:cs="宋体"/>
                <w:i w:val="0"/>
                <w:iCs w:val="0"/>
                <w:color w:val="000000"/>
                <w:sz w:val="15"/>
                <w:szCs w:val="15"/>
                <w:u w:val="none"/>
              </w:rPr>
            </w:pPr>
          </w:p>
        </w:tc>
      </w:tr>
      <w:tr w14:paraId="4043BB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5" w:hRule="atLeast"/>
        </w:trPr>
        <w:tc>
          <w:tcPr>
            <w:tcW w:w="364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78814DF">
            <w:pPr>
              <w:jc w:val="center"/>
              <w:rPr>
                <w:rFonts w:hint="eastAsia" w:ascii="宋体" w:hAnsi="宋体" w:eastAsia="宋体" w:cs="宋体"/>
                <w:i w:val="0"/>
                <w:iCs w:val="0"/>
                <w:color w:val="000000"/>
                <w:sz w:val="15"/>
                <w:szCs w:val="15"/>
                <w:u w:val="none"/>
              </w:rPr>
            </w:pPr>
          </w:p>
        </w:tc>
        <w:tc>
          <w:tcPr>
            <w:tcW w:w="2959"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50F1334">
            <w:pPr>
              <w:jc w:val="center"/>
              <w:rPr>
                <w:rFonts w:hint="eastAsia" w:ascii="宋体" w:hAnsi="宋体" w:eastAsia="宋体" w:cs="宋体"/>
                <w:i w:val="0"/>
                <w:iCs w:val="0"/>
                <w:color w:val="000000"/>
                <w:sz w:val="15"/>
                <w:szCs w:val="15"/>
                <w:u w:val="none"/>
              </w:rPr>
            </w:pPr>
          </w:p>
        </w:tc>
        <w:tc>
          <w:tcPr>
            <w:tcW w:w="22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7A982DB">
            <w:pPr>
              <w:jc w:val="center"/>
              <w:rPr>
                <w:rFonts w:hint="eastAsia" w:ascii="宋体" w:hAnsi="宋体" w:eastAsia="宋体" w:cs="宋体"/>
                <w:i w:val="0"/>
                <w:iCs w:val="0"/>
                <w:color w:val="000000"/>
                <w:sz w:val="15"/>
                <w:szCs w:val="15"/>
                <w:u w:val="none"/>
              </w:rPr>
            </w:pPr>
          </w:p>
        </w:tc>
        <w:tc>
          <w:tcPr>
            <w:tcW w:w="119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F659B0B">
            <w:pPr>
              <w:jc w:val="center"/>
              <w:rPr>
                <w:rFonts w:hint="eastAsia" w:ascii="宋体" w:hAnsi="宋体" w:eastAsia="宋体" w:cs="宋体"/>
                <w:i w:val="0"/>
                <w:iCs w:val="0"/>
                <w:color w:val="000000"/>
                <w:sz w:val="15"/>
                <w:szCs w:val="15"/>
                <w:u w:val="none"/>
              </w:rPr>
            </w:pPr>
          </w:p>
        </w:tc>
      </w:tr>
      <w:tr w14:paraId="633986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3641" w:type="dxa"/>
            <w:vMerge w:val="restart"/>
            <w:tcBorders>
              <w:top w:val="single" w:color="000000" w:sz="4" w:space="0"/>
              <w:left w:val="single" w:color="000000" w:sz="4" w:space="0"/>
              <w:bottom w:val="single" w:color="000000" w:sz="4" w:space="0"/>
              <w:right w:val="nil"/>
            </w:tcBorders>
            <w:shd w:val="clear" w:color="auto" w:fill="auto"/>
            <w:vAlign w:val="center"/>
          </w:tcPr>
          <w:p w14:paraId="61CFE008">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Style w:val="17"/>
                <w:sz w:val="15"/>
                <w:szCs w:val="15"/>
                <w:lang w:val="en-US" w:eastAsia="zh-CN" w:bidi="ar"/>
              </w:rPr>
              <w:t>四、</w:t>
            </w:r>
            <w:r>
              <w:rPr>
                <w:rStyle w:val="18"/>
                <w:rFonts w:eastAsia="宋体"/>
                <w:sz w:val="15"/>
                <w:szCs w:val="15"/>
                <w:lang w:val="en-US" w:eastAsia="zh-CN" w:bidi="ar"/>
              </w:rPr>
              <w:t xml:space="preserve"> </w:t>
            </w:r>
            <w:r>
              <w:rPr>
                <w:rStyle w:val="17"/>
                <w:sz w:val="15"/>
                <w:szCs w:val="15"/>
                <w:lang w:val="en-US" w:eastAsia="zh-CN" w:bidi="ar"/>
              </w:rPr>
              <w:t>年度绩效指标完成情况</w:t>
            </w:r>
          </w:p>
        </w:tc>
        <w:tc>
          <w:tcPr>
            <w:tcW w:w="1206" w:type="dxa"/>
            <w:tcBorders>
              <w:top w:val="single" w:color="000000" w:sz="4" w:space="0"/>
              <w:left w:val="single" w:color="000000" w:sz="4" w:space="0"/>
              <w:bottom w:val="nil"/>
              <w:right w:val="single" w:color="000000" w:sz="4" w:space="0"/>
            </w:tcBorders>
            <w:shd w:val="clear" w:color="auto" w:fill="auto"/>
            <w:vAlign w:val="center"/>
          </w:tcPr>
          <w:p w14:paraId="59B62F88">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一级指标</w:t>
            </w:r>
          </w:p>
        </w:tc>
        <w:tc>
          <w:tcPr>
            <w:tcW w:w="9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BB85FE">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二级指标</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E0FA2E4">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三级指标</w:t>
            </w:r>
          </w:p>
        </w:tc>
        <w:tc>
          <w:tcPr>
            <w:tcW w:w="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702064">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预期指标值</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CAC74D">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实际完成值</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61BF88">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自评得分</w:t>
            </w:r>
          </w:p>
        </w:tc>
      </w:tr>
      <w:tr w14:paraId="1A4982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3641" w:type="dxa"/>
            <w:vMerge w:val="continue"/>
            <w:tcBorders>
              <w:top w:val="single" w:color="000000" w:sz="4" w:space="0"/>
              <w:left w:val="single" w:color="000000" w:sz="4" w:space="0"/>
              <w:bottom w:val="single" w:color="000000" w:sz="4" w:space="0"/>
              <w:right w:val="nil"/>
            </w:tcBorders>
            <w:shd w:val="clear" w:color="auto" w:fill="auto"/>
            <w:vAlign w:val="center"/>
          </w:tcPr>
          <w:p w14:paraId="066B5E88">
            <w:pPr>
              <w:jc w:val="center"/>
              <w:rPr>
                <w:rFonts w:hint="eastAsia" w:ascii="宋体" w:hAnsi="宋体" w:eastAsia="宋体" w:cs="宋体"/>
                <w:i w:val="0"/>
                <w:iCs w:val="0"/>
                <w:color w:val="000000"/>
                <w:sz w:val="15"/>
                <w:szCs w:val="15"/>
                <w:u w:val="none"/>
              </w:rPr>
            </w:pPr>
          </w:p>
        </w:tc>
        <w:tc>
          <w:tcPr>
            <w:tcW w:w="120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C5B4A59">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产出指标（50）</w:t>
            </w:r>
          </w:p>
        </w:tc>
        <w:tc>
          <w:tcPr>
            <w:tcW w:w="962" w:type="dxa"/>
            <w:tcBorders>
              <w:top w:val="single" w:color="000000" w:sz="4" w:space="0"/>
              <w:left w:val="nil"/>
              <w:bottom w:val="nil"/>
              <w:right w:val="single" w:color="000000" w:sz="4" w:space="0"/>
            </w:tcBorders>
            <w:shd w:val="clear" w:color="auto" w:fill="auto"/>
            <w:vAlign w:val="center"/>
          </w:tcPr>
          <w:p w14:paraId="69518DEF">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数量指标</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F135EF2">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订阅数量</w:t>
            </w:r>
          </w:p>
        </w:tc>
        <w:tc>
          <w:tcPr>
            <w:tcW w:w="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628C17">
            <w:pPr>
              <w:keepNext w:val="0"/>
              <w:keepLines w:val="0"/>
              <w:widowControl/>
              <w:suppressLineNumbers w:val="0"/>
              <w:jc w:val="center"/>
              <w:textAlignment w:val="center"/>
              <w:rPr>
                <w:rFonts w:hint="default" w:ascii="Calibri" w:hAnsi="Calibri" w:eastAsia="宋体" w:cs="Calibri"/>
                <w:i w:val="0"/>
                <w:iCs w:val="0"/>
                <w:color w:val="000000"/>
                <w:sz w:val="15"/>
                <w:szCs w:val="15"/>
                <w:u w:val="none"/>
              </w:rPr>
            </w:pPr>
            <w:r>
              <w:rPr>
                <w:rFonts w:hint="default" w:ascii="Calibri" w:hAnsi="Calibri" w:eastAsia="宋体" w:cs="Calibri"/>
                <w:i w:val="0"/>
                <w:iCs w:val="0"/>
                <w:color w:val="000000"/>
                <w:kern w:val="0"/>
                <w:sz w:val="15"/>
                <w:szCs w:val="15"/>
                <w:u w:val="none"/>
                <w:lang w:val="en-US" w:eastAsia="zh-CN" w:bidi="ar"/>
              </w:rPr>
              <w:t>≥210</w:t>
            </w:r>
            <w:r>
              <w:rPr>
                <w:rStyle w:val="19"/>
                <w:sz w:val="15"/>
                <w:szCs w:val="15"/>
                <w:lang w:val="en-US" w:eastAsia="zh-CN" w:bidi="ar"/>
              </w:rPr>
              <w:t>份</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55F54D">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210份</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C9C816">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10</w:t>
            </w:r>
          </w:p>
        </w:tc>
      </w:tr>
      <w:tr w14:paraId="7C7013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3641" w:type="dxa"/>
            <w:vMerge w:val="continue"/>
            <w:tcBorders>
              <w:top w:val="single" w:color="000000" w:sz="4" w:space="0"/>
              <w:left w:val="single" w:color="000000" w:sz="4" w:space="0"/>
              <w:bottom w:val="single" w:color="000000" w:sz="4" w:space="0"/>
              <w:right w:val="nil"/>
            </w:tcBorders>
            <w:shd w:val="clear" w:color="auto" w:fill="auto"/>
            <w:vAlign w:val="center"/>
          </w:tcPr>
          <w:p w14:paraId="42C31FD3">
            <w:pPr>
              <w:jc w:val="center"/>
              <w:rPr>
                <w:rFonts w:hint="eastAsia" w:ascii="宋体" w:hAnsi="宋体" w:eastAsia="宋体" w:cs="宋体"/>
                <w:i w:val="0"/>
                <w:iCs w:val="0"/>
                <w:color w:val="000000"/>
                <w:sz w:val="15"/>
                <w:szCs w:val="15"/>
                <w:u w:val="none"/>
              </w:rPr>
            </w:pPr>
          </w:p>
        </w:tc>
        <w:tc>
          <w:tcPr>
            <w:tcW w:w="120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00ADBBD">
            <w:pPr>
              <w:jc w:val="center"/>
              <w:rPr>
                <w:rFonts w:hint="eastAsia" w:ascii="宋体" w:hAnsi="宋体" w:eastAsia="宋体" w:cs="宋体"/>
                <w:i w:val="0"/>
                <w:iCs w:val="0"/>
                <w:color w:val="000000"/>
                <w:sz w:val="15"/>
                <w:szCs w:val="15"/>
                <w:u w:val="none"/>
              </w:rPr>
            </w:pPr>
          </w:p>
        </w:tc>
        <w:tc>
          <w:tcPr>
            <w:tcW w:w="962" w:type="dxa"/>
            <w:tcBorders>
              <w:top w:val="single" w:color="000000" w:sz="4" w:space="0"/>
              <w:left w:val="nil"/>
              <w:bottom w:val="single" w:color="000000" w:sz="4" w:space="0"/>
              <w:right w:val="single" w:color="000000" w:sz="4" w:space="0"/>
            </w:tcBorders>
            <w:shd w:val="clear" w:color="auto" w:fill="auto"/>
            <w:vAlign w:val="center"/>
          </w:tcPr>
          <w:p w14:paraId="30FAED09">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质量指标</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A260DEB">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订阅完成率</w:t>
            </w:r>
          </w:p>
        </w:tc>
        <w:tc>
          <w:tcPr>
            <w:tcW w:w="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DB7A7E">
            <w:pPr>
              <w:keepNext w:val="0"/>
              <w:keepLines w:val="0"/>
              <w:widowControl/>
              <w:suppressLineNumbers w:val="0"/>
              <w:jc w:val="center"/>
              <w:textAlignment w:val="center"/>
              <w:rPr>
                <w:rFonts w:hint="default" w:ascii="Calibri" w:hAnsi="Calibri" w:eastAsia="宋体" w:cs="Calibri"/>
                <w:i w:val="0"/>
                <w:iCs w:val="0"/>
                <w:color w:val="000000"/>
                <w:sz w:val="15"/>
                <w:szCs w:val="15"/>
                <w:u w:val="none"/>
              </w:rPr>
            </w:pPr>
            <w:r>
              <w:rPr>
                <w:rFonts w:hint="default" w:ascii="Calibri" w:hAnsi="Calibri" w:eastAsia="宋体" w:cs="Calibri"/>
                <w:i w:val="0"/>
                <w:iCs w:val="0"/>
                <w:color w:val="000000"/>
                <w:kern w:val="0"/>
                <w:sz w:val="15"/>
                <w:szCs w:val="15"/>
                <w:u w:val="none"/>
                <w:lang w:val="en-US" w:eastAsia="zh-CN" w:bidi="ar"/>
              </w:rPr>
              <w:t>≥95%</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69B04A">
            <w:pPr>
              <w:keepNext w:val="0"/>
              <w:keepLines w:val="0"/>
              <w:widowControl/>
              <w:suppressLineNumbers w:val="0"/>
              <w:jc w:val="center"/>
              <w:textAlignment w:val="center"/>
              <w:rPr>
                <w:rFonts w:hint="default" w:ascii="Calibri" w:hAnsi="Calibri" w:eastAsia="宋体" w:cs="Calibri"/>
                <w:i w:val="0"/>
                <w:iCs w:val="0"/>
                <w:color w:val="000000"/>
                <w:sz w:val="15"/>
                <w:szCs w:val="15"/>
                <w:u w:val="none"/>
              </w:rPr>
            </w:pPr>
            <w:r>
              <w:rPr>
                <w:rFonts w:hint="default" w:ascii="Calibri" w:hAnsi="Calibri" w:eastAsia="宋体" w:cs="Calibri"/>
                <w:i w:val="0"/>
                <w:iCs w:val="0"/>
                <w:color w:val="000000"/>
                <w:kern w:val="0"/>
                <w:sz w:val="15"/>
                <w:szCs w:val="15"/>
                <w:u w:val="none"/>
                <w:lang w:val="en-US" w:eastAsia="zh-CN" w:bidi="ar"/>
              </w:rPr>
              <w:t>95%</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FBCEF1">
            <w:pPr>
              <w:keepNext w:val="0"/>
              <w:keepLines w:val="0"/>
              <w:widowControl/>
              <w:suppressLineNumbers w:val="0"/>
              <w:jc w:val="center"/>
              <w:textAlignment w:val="center"/>
              <w:rPr>
                <w:rFonts w:hint="default" w:ascii="Calibri" w:hAnsi="Calibri" w:eastAsia="宋体" w:cs="Calibri"/>
                <w:i w:val="0"/>
                <w:iCs w:val="0"/>
                <w:color w:val="000000"/>
                <w:sz w:val="15"/>
                <w:szCs w:val="15"/>
                <w:u w:val="none"/>
              </w:rPr>
            </w:pPr>
            <w:r>
              <w:rPr>
                <w:rFonts w:hint="default" w:ascii="Calibri" w:hAnsi="Calibri" w:eastAsia="宋体" w:cs="Calibri"/>
                <w:i w:val="0"/>
                <w:iCs w:val="0"/>
                <w:color w:val="000000"/>
                <w:kern w:val="0"/>
                <w:sz w:val="15"/>
                <w:szCs w:val="15"/>
                <w:u w:val="none"/>
                <w:lang w:val="en-US" w:eastAsia="zh-CN" w:bidi="ar"/>
              </w:rPr>
              <w:t>10</w:t>
            </w:r>
          </w:p>
        </w:tc>
      </w:tr>
      <w:tr w14:paraId="1A1BC3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3641" w:type="dxa"/>
            <w:vMerge w:val="continue"/>
            <w:tcBorders>
              <w:top w:val="single" w:color="000000" w:sz="4" w:space="0"/>
              <w:left w:val="single" w:color="000000" w:sz="4" w:space="0"/>
              <w:bottom w:val="single" w:color="000000" w:sz="4" w:space="0"/>
              <w:right w:val="nil"/>
            </w:tcBorders>
            <w:shd w:val="clear" w:color="auto" w:fill="auto"/>
            <w:vAlign w:val="center"/>
          </w:tcPr>
          <w:p w14:paraId="49C8E304">
            <w:pPr>
              <w:jc w:val="center"/>
              <w:rPr>
                <w:rFonts w:hint="eastAsia" w:ascii="宋体" w:hAnsi="宋体" w:eastAsia="宋体" w:cs="宋体"/>
                <w:i w:val="0"/>
                <w:iCs w:val="0"/>
                <w:color w:val="000000"/>
                <w:sz w:val="15"/>
                <w:szCs w:val="15"/>
                <w:u w:val="none"/>
              </w:rPr>
            </w:pPr>
          </w:p>
        </w:tc>
        <w:tc>
          <w:tcPr>
            <w:tcW w:w="120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832B109">
            <w:pPr>
              <w:jc w:val="center"/>
              <w:rPr>
                <w:rFonts w:hint="eastAsia" w:ascii="宋体" w:hAnsi="宋体" w:eastAsia="宋体" w:cs="宋体"/>
                <w:i w:val="0"/>
                <w:iCs w:val="0"/>
                <w:color w:val="000000"/>
                <w:sz w:val="15"/>
                <w:szCs w:val="15"/>
                <w:u w:val="none"/>
              </w:rPr>
            </w:pPr>
          </w:p>
        </w:tc>
        <w:tc>
          <w:tcPr>
            <w:tcW w:w="962" w:type="dxa"/>
            <w:tcBorders>
              <w:top w:val="single" w:color="000000" w:sz="4" w:space="0"/>
              <w:left w:val="nil"/>
              <w:bottom w:val="single" w:color="000000" w:sz="4" w:space="0"/>
              <w:right w:val="single" w:color="000000" w:sz="4" w:space="0"/>
            </w:tcBorders>
            <w:shd w:val="clear" w:color="auto" w:fill="auto"/>
            <w:vAlign w:val="center"/>
          </w:tcPr>
          <w:p w14:paraId="13778C25">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时效指标</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D7EA1C2">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订阅完成及时率</w:t>
            </w:r>
          </w:p>
        </w:tc>
        <w:tc>
          <w:tcPr>
            <w:tcW w:w="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DE703C">
            <w:pPr>
              <w:keepNext w:val="0"/>
              <w:keepLines w:val="0"/>
              <w:widowControl/>
              <w:suppressLineNumbers w:val="0"/>
              <w:jc w:val="center"/>
              <w:textAlignment w:val="center"/>
              <w:rPr>
                <w:rFonts w:hint="default" w:ascii="Calibri" w:hAnsi="Calibri" w:eastAsia="宋体" w:cs="Calibri"/>
                <w:i w:val="0"/>
                <w:iCs w:val="0"/>
                <w:color w:val="000000"/>
                <w:sz w:val="15"/>
                <w:szCs w:val="15"/>
                <w:u w:val="none"/>
              </w:rPr>
            </w:pPr>
            <w:r>
              <w:rPr>
                <w:rFonts w:hint="default" w:ascii="Calibri" w:hAnsi="Calibri" w:eastAsia="宋体" w:cs="Calibri"/>
                <w:i w:val="0"/>
                <w:iCs w:val="0"/>
                <w:color w:val="000000"/>
                <w:kern w:val="0"/>
                <w:sz w:val="15"/>
                <w:szCs w:val="15"/>
                <w:u w:val="none"/>
                <w:lang w:val="en-US" w:eastAsia="zh-CN" w:bidi="ar"/>
              </w:rPr>
              <w:t>100%</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20D5D7">
            <w:pPr>
              <w:keepNext w:val="0"/>
              <w:keepLines w:val="0"/>
              <w:widowControl/>
              <w:suppressLineNumbers w:val="0"/>
              <w:jc w:val="center"/>
              <w:textAlignment w:val="center"/>
              <w:rPr>
                <w:rFonts w:hint="default" w:ascii="Calibri" w:hAnsi="Calibri" w:eastAsia="宋体" w:cs="Calibri"/>
                <w:i w:val="0"/>
                <w:iCs w:val="0"/>
                <w:color w:val="000000"/>
                <w:sz w:val="15"/>
                <w:szCs w:val="15"/>
                <w:u w:val="none"/>
              </w:rPr>
            </w:pPr>
            <w:r>
              <w:rPr>
                <w:rFonts w:hint="default" w:ascii="Calibri" w:hAnsi="Calibri" w:eastAsia="宋体" w:cs="Calibri"/>
                <w:i w:val="0"/>
                <w:iCs w:val="0"/>
                <w:color w:val="000000"/>
                <w:kern w:val="0"/>
                <w:sz w:val="15"/>
                <w:szCs w:val="15"/>
                <w:u w:val="none"/>
                <w:lang w:val="en-US" w:eastAsia="zh-CN" w:bidi="ar"/>
              </w:rPr>
              <w:t>100%</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66A1B1">
            <w:pPr>
              <w:keepNext w:val="0"/>
              <w:keepLines w:val="0"/>
              <w:widowControl/>
              <w:suppressLineNumbers w:val="0"/>
              <w:jc w:val="center"/>
              <w:textAlignment w:val="center"/>
              <w:rPr>
                <w:rFonts w:hint="default" w:ascii="Calibri" w:hAnsi="Calibri" w:eastAsia="宋体" w:cs="Calibri"/>
                <w:i w:val="0"/>
                <w:iCs w:val="0"/>
                <w:color w:val="000000"/>
                <w:sz w:val="15"/>
                <w:szCs w:val="15"/>
                <w:u w:val="none"/>
              </w:rPr>
            </w:pPr>
            <w:r>
              <w:rPr>
                <w:rFonts w:hint="default" w:ascii="Calibri" w:hAnsi="Calibri" w:eastAsia="宋体" w:cs="Calibri"/>
                <w:i w:val="0"/>
                <w:iCs w:val="0"/>
                <w:color w:val="000000"/>
                <w:kern w:val="0"/>
                <w:sz w:val="15"/>
                <w:szCs w:val="15"/>
                <w:u w:val="none"/>
                <w:lang w:val="en-US" w:eastAsia="zh-CN" w:bidi="ar"/>
              </w:rPr>
              <w:t>10</w:t>
            </w:r>
          </w:p>
        </w:tc>
      </w:tr>
      <w:tr w14:paraId="24AA85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3641" w:type="dxa"/>
            <w:vMerge w:val="continue"/>
            <w:tcBorders>
              <w:top w:val="single" w:color="000000" w:sz="4" w:space="0"/>
              <w:left w:val="single" w:color="000000" w:sz="4" w:space="0"/>
              <w:bottom w:val="single" w:color="000000" w:sz="4" w:space="0"/>
              <w:right w:val="nil"/>
            </w:tcBorders>
            <w:shd w:val="clear" w:color="auto" w:fill="auto"/>
            <w:vAlign w:val="center"/>
          </w:tcPr>
          <w:p w14:paraId="45397FF8">
            <w:pPr>
              <w:jc w:val="center"/>
              <w:rPr>
                <w:rFonts w:hint="eastAsia" w:ascii="宋体" w:hAnsi="宋体" w:eastAsia="宋体" w:cs="宋体"/>
                <w:i w:val="0"/>
                <w:iCs w:val="0"/>
                <w:color w:val="000000"/>
                <w:sz w:val="15"/>
                <w:szCs w:val="15"/>
                <w:u w:val="none"/>
              </w:rPr>
            </w:pPr>
          </w:p>
        </w:tc>
        <w:tc>
          <w:tcPr>
            <w:tcW w:w="120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AF4DCF9">
            <w:pPr>
              <w:jc w:val="center"/>
              <w:rPr>
                <w:rFonts w:hint="eastAsia" w:ascii="宋体" w:hAnsi="宋体" w:eastAsia="宋体" w:cs="宋体"/>
                <w:i w:val="0"/>
                <w:iCs w:val="0"/>
                <w:color w:val="000000"/>
                <w:sz w:val="15"/>
                <w:szCs w:val="15"/>
                <w:u w:val="none"/>
              </w:rPr>
            </w:pPr>
          </w:p>
        </w:tc>
        <w:tc>
          <w:tcPr>
            <w:tcW w:w="962" w:type="dxa"/>
            <w:tcBorders>
              <w:top w:val="single" w:color="000000" w:sz="4" w:space="0"/>
              <w:left w:val="nil"/>
              <w:bottom w:val="single" w:color="000000" w:sz="4" w:space="0"/>
              <w:right w:val="single" w:color="000000" w:sz="4" w:space="0"/>
            </w:tcBorders>
            <w:shd w:val="clear" w:color="auto" w:fill="auto"/>
            <w:vAlign w:val="center"/>
          </w:tcPr>
          <w:p w14:paraId="04767B5B">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成本指标</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03CACC3">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订阅标准</w:t>
            </w:r>
          </w:p>
        </w:tc>
        <w:tc>
          <w:tcPr>
            <w:tcW w:w="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A58AF6">
            <w:pPr>
              <w:keepNext w:val="0"/>
              <w:keepLines w:val="0"/>
              <w:widowControl/>
              <w:suppressLineNumbers w:val="0"/>
              <w:jc w:val="center"/>
              <w:textAlignment w:val="center"/>
              <w:rPr>
                <w:rFonts w:hint="default" w:ascii="Calibri" w:hAnsi="Calibri" w:eastAsia="宋体" w:cs="Calibri"/>
                <w:i w:val="0"/>
                <w:iCs w:val="0"/>
                <w:color w:val="000000"/>
                <w:sz w:val="15"/>
                <w:szCs w:val="15"/>
                <w:u w:val="none"/>
              </w:rPr>
            </w:pPr>
            <w:r>
              <w:rPr>
                <w:rFonts w:hint="default" w:ascii="Calibri" w:hAnsi="Calibri" w:eastAsia="宋体" w:cs="Calibri"/>
                <w:i w:val="0"/>
                <w:iCs w:val="0"/>
                <w:color w:val="000000"/>
                <w:kern w:val="0"/>
                <w:sz w:val="15"/>
                <w:szCs w:val="15"/>
                <w:u w:val="none"/>
                <w:lang w:val="en-US" w:eastAsia="zh-CN" w:bidi="ar"/>
              </w:rPr>
              <w:t>≥500</w:t>
            </w:r>
            <w:r>
              <w:rPr>
                <w:rStyle w:val="19"/>
                <w:sz w:val="15"/>
                <w:szCs w:val="15"/>
                <w:lang w:val="en-US" w:eastAsia="zh-CN" w:bidi="ar"/>
              </w:rPr>
              <w:t>元</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90FABB">
            <w:pPr>
              <w:keepNext w:val="0"/>
              <w:keepLines w:val="0"/>
              <w:widowControl/>
              <w:suppressLineNumbers w:val="0"/>
              <w:jc w:val="center"/>
              <w:textAlignment w:val="center"/>
              <w:rPr>
                <w:rFonts w:hint="default" w:ascii="Calibri" w:hAnsi="Calibri" w:eastAsia="宋体" w:cs="Calibri"/>
                <w:i w:val="0"/>
                <w:iCs w:val="0"/>
                <w:color w:val="000000"/>
                <w:sz w:val="15"/>
                <w:szCs w:val="15"/>
                <w:u w:val="none"/>
              </w:rPr>
            </w:pPr>
            <w:r>
              <w:rPr>
                <w:rFonts w:hint="default" w:ascii="Calibri" w:hAnsi="Calibri" w:eastAsia="宋体" w:cs="Calibri"/>
                <w:i w:val="0"/>
                <w:iCs w:val="0"/>
                <w:color w:val="000000"/>
                <w:kern w:val="0"/>
                <w:sz w:val="15"/>
                <w:szCs w:val="15"/>
                <w:u w:val="none"/>
                <w:lang w:val="en-US" w:eastAsia="zh-CN" w:bidi="ar"/>
              </w:rPr>
              <w:t>500</w:t>
            </w:r>
            <w:r>
              <w:rPr>
                <w:rStyle w:val="19"/>
                <w:sz w:val="15"/>
                <w:szCs w:val="15"/>
                <w:lang w:val="en-US" w:eastAsia="zh-CN" w:bidi="ar"/>
              </w:rPr>
              <w:t>元</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979118">
            <w:pPr>
              <w:keepNext w:val="0"/>
              <w:keepLines w:val="0"/>
              <w:widowControl/>
              <w:suppressLineNumbers w:val="0"/>
              <w:jc w:val="center"/>
              <w:textAlignment w:val="center"/>
              <w:rPr>
                <w:rFonts w:hint="default" w:ascii="Calibri" w:hAnsi="Calibri" w:eastAsia="宋体" w:cs="Calibri"/>
                <w:i w:val="0"/>
                <w:iCs w:val="0"/>
                <w:color w:val="000000"/>
                <w:sz w:val="15"/>
                <w:szCs w:val="15"/>
                <w:u w:val="none"/>
              </w:rPr>
            </w:pPr>
            <w:r>
              <w:rPr>
                <w:rFonts w:hint="default" w:ascii="Calibri" w:hAnsi="Calibri" w:eastAsia="宋体" w:cs="Calibri"/>
                <w:i w:val="0"/>
                <w:iCs w:val="0"/>
                <w:color w:val="000000"/>
                <w:kern w:val="0"/>
                <w:sz w:val="15"/>
                <w:szCs w:val="15"/>
                <w:u w:val="none"/>
                <w:lang w:val="en-US" w:eastAsia="zh-CN" w:bidi="ar"/>
              </w:rPr>
              <w:t>10</w:t>
            </w:r>
          </w:p>
        </w:tc>
      </w:tr>
      <w:tr w14:paraId="78BF92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6" w:hRule="atLeast"/>
        </w:trPr>
        <w:tc>
          <w:tcPr>
            <w:tcW w:w="3641" w:type="dxa"/>
            <w:vMerge w:val="continue"/>
            <w:tcBorders>
              <w:top w:val="single" w:color="000000" w:sz="4" w:space="0"/>
              <w:left w:val="single" w:color="000000" w:sz="4" w:space="0"/>
              <w:bottom w:val="single" w:color="000000" w:sz="4" w:space="0"/>
              <w:right w:val="nil"/>
            </w:tcBorders>
            <w:shd w:val="clear" w:color="auto" w:fill="auto"/>
            <w:vAlign w:val="center"/>
          </w:tcPr>
          <w:p w14:paraId="0D383CAD">
            <w:pPr>
              <w:jc w:val="center"/>
              <w:rPr>
                <w:rFonts w:hint="eastAsia" w:ascii="宋体" w:hAnsi="宋体" w:eastAsia="宋体" w:cs="宋体"/>
                <w:i w:val="0"/>
                <w:iCs w:val="0"/>
                <w:color w:val="000000"/>
                <w:sz w:val="15"/>
                <w:szCs w:val="15"/>
                <w:u w:val="none"/>
              </w:rPr>
            </w:pPr>
          </w:p>
        </w:tc>
        <w:tc>
          <w:tcPr>
            <w:tcW w:w="120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AA3EC09">
            <w:pPr>
              <w:jc w:val="center"/>
              <w:rPr>
                <w:rFonts w:hint="eastAsia" w:ascii="宋体" w:hAnsi="宋体" w:eastAsia="宋体" w:cs="宋体"/>
                <w:i w:val="0"/>
                <w:iCs w:val="0"/>
                <w:color w:val="000000"/>
                <w:sz w:val="15"/>
                <w:szCs w:val="15"/>
                <w:u w:val="none"/>
              </w:rPr>
            </w:pPr>
          </w:p>
        </w:tc>
        <w:tc>
          <w:tcPr>
            <w:tcW w:w="962" w:type="dxa"/>
            <w:tcBorders>
              <w:top w:val="nil"/>
              <w:left w:val="nil"/>
              <w:bottom w:val="single" w:color="000000" w:sz="4" w:space="0"/>
              <w:right w:val="single" w:color="000000" w:sz="4" w:space="0"/>
            </w:tcBorders>
            <w:shd w:val="clear" w:color="auto" w:fill="auto"/>
            <w:vAlign w:val="center"/>
          </w:tcPr>
          <w:p w14:paraId="1567148A">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预算执行率</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5BC1824">
            <w:pPr>
              <w:jc w:val="center"/>
              <w:rPr>
                <w:rFonts w:hint="eastAsia" w:ascii="宋体" w:hAnsi="宋体" w:eastAsia="宋体" w:cs="宋体"/>
                <w:i w:val="0"/>
                <w:iCs w:val="0"/>
                <w:color w:val="000000"/>
                <w:sz w:val="15"/>
                <w:szCs w:val="15"/>
                <w:u w:val="none"/>
              </w:rPr>
            </w:pPr>
          </w:p>
        </w:tc>
        <w:tc>
          <w:tcPr>
            <w:tcW w:w="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FCEC6F">
            <w:pPr>
              <w:keepNext w:val="0"/>
              <w:keepLines w:val="0"/>
              <w:widowControl/>
              <w:suppressLineNumbers w:val="0"/>
              <w:jc w:val="center"/>
              <w:textAlignment w:val="center"/>
              <w:rPr>
                <w:rFonts w:hint="default" w:ascii="Calibri" w:hAnsi="Calibri" w:eastAsia="宋体" w:cs="Calibri"/>
                <w:i w:val="0"/>
                <w:iCs w:val="0"/>
                <w:color w:val="000000"/>
                <w:sz w:val="15"/>
                <w:szCs w:val="15"/>
                <w:u w:val="none"/>
              </w:rPr>
            </w:pPr>
            <w:r>
              <w:rPr>
                <w:rFonts w:hint="default" w:ascii="Calibri" w:hAnsi="Calibri" w:eastAsia="宋体" w:cs="Calibri"/>
                <w:i w:val="0"/>
                <w:iCs w:val="0"/>
                <w:color w:val="000000"/>
                <w:kern w:val="0"/>
                <w:sz w:val="15"/>
                <w:szCs w:val="15"/>
                <w:u w:val="none"/>
                <w:lang w:val="en-US" w:eastAsia="zh-CN" w:bidi="ar"/>
              </w:rPr>
              <w:t>100%</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9E6DBC">
            <w:pPr>
              <w:keepNext w:val="0"/>
              <w:keepLines w:val="0"/>
              <w:widowControl/>
              <w:suppressLineNumbers w:val="0"/>
              <w:jc w:val="center"/>
              <w:textAlignment w:val="center"/>
              <w:rPr>
                <w:rFonts w:hint="default" w:ascii="Calibri" w:hAnsi="Calibri" w:eastAsia="宋体" w:cs="Calibri"/>
                <w:i w:val="0"/>
                <w:iCs w:val="0"/>
                <w:color w:val="000000"/>
                <w:sz w:val="15"/>
                <w:szCs w:val="15"/>
                <w:u w:val="none"/>
              </w:rPr>
            </w:pPr>
            <w:r>
              <w:rPr>
                <w:rFonts w:hint="default" w:ascii="Calibri" w:hAnsi="Calibri" w:eastAsia="宋体" w:cs="Calibri"/>
                <w:i w:val="0"/>
                <w:iCs w:val="0"/>
                <w:color w:val="000000"/>
                <w:kern w:val="0"/>
                <w:sz w:val="15"/>
                <w:szCs w:val="15"/>
                <w:u w:val="none"/>
                <w:lang w:val="en-US" w:eastAsia="zh-CN" w:bidi="ar"/>
              </w:rPr>
              <w:t>100%</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9E40F6">
            <w:pPr>
              <w:keepNext w:val="0"/>
              <w:keepLines w:val="0"/>
              <w:widowControl/>
              <w:suppressLineNumbers w:val="0"/>
              <w:jc w:val="center"/>
              <w:textAlignment w:val="center"/>
              <w:rPr>
                <w:rFonts w:hint="default" w:ascii="Calibri" w:hAnsi="Calibri" w:eastAsia="宋体" w:cs="Calibri"/>
                <w:i w:val="0"/>
                <w:iCs w:val="0"/>
                <w:color w:val="000000"/>
                <w:sz w:val="15"/>
                <w:szCs w:val="15"/>
                <w:u w:val="none"/>
              </w:rPr>
            </w:pPr>
            <w:r>
              <w:rPr>
                <w:rFonts w:hint="default" w:ascii="Calibri" w:hAnsi="Calibri" w:eastAsia="宋体" w:cs="Calibri"/>
                <w:i w:val="0"/>
                <w:iCs w:val="0"/>
                <w:color w:val="000000"/>
                <w:kern w:val="0"/>
                <w:sz w:val="15"/>
                <w:szCs w:val="15"/>
                <w:u w:val="none"/>
                <w:lang w:val="en-US" w:eastAsia="zh-CN" w:bidi="ar"/>
              </w:rPr>
              <w:t>10</w:t>
            </w:r>
          </w:p>
        </w:tc>
      </w:tr>
      <w:tr w14:paraId="434049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3641" w:type="dxa"/>
            <w:vMerge w:val="continue"/>
            <w:tcBorders>
              <w:top w:val="single" w:color="000000" w:sz="4" w:space="0"/>
              <w:left w:val="single" w:color="000000" w:sz="4" w:space="0"/>
              <w:bottom w:val="single" w:color="000000" w:sz="4" w:space="0"/>
              <w:right w:val="nil"/>
            </w:tcBorders>
            <w:shd w:val="clear" w:color="auto" w:fill="auto"/>
            <w:vAlign w:val="center"/>
          </w:tcPr>
          <w:p w14:paraId="3A834293">
            <w:pPr>
              <w:jc w:val="center"/>
              <w:rPr>
                <w:rFonts w:hint="eastAsia" w:ascii="宋体" w:hAnsi="宋体" w:eastAsia="宋体" w:cs="宋体"/>
                <w:i w:val="0"/>
                <w:iCs w:val="0"/>
                <w:color w:val="000000"/>
                <w:sz w:val="15"/>
                <w:szCs w:val="15"/>
                <w:u w:val="none"/>
              </w:rPr>
            </w:pPr>
          </w:p>
        </w:tc>
        <w:tc>
          <w:tcPr>
            <w:tcW w:w="1206" w:type="dxa"/>
            <w:vMerge w:val="restart"/>
            <w:tcBorders>
              <w:top w:val="nil"/>
              <w:left w:val="single" w:color="000000" w:sz="4" w:space="0"/>
              <w:bottom w:val="nil"/>
              <w:right w:val="single" w:color="000000" w:sz="4" w:space="0"/>
            </w:tcBorders>
            <w:shd w:val="clear" w:color="auto" w:fill="auto"/>
            <w:vAlign w:val="center"/>
          </w:tcPr>
          <w:p w14:paraId="294C5E0C">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效益指标（50）</w:t>
            </w:r>
          </w:p>
        </w:tc>
        <w:tc>
          <w:tcPr>
            <w:tcW w:w="962" w:type="dxa"/>
            <w:tcBorders>
              <w:top w:val="single" w:color="000000" w:sz="4" w:space="0"/>
              <w:left w:val="nil"/>
              <w:bottom w:val="single" w:color="000000" w:sz="4" w:space="0"/>
              <w:right w:val="single" w:color="000000" w:sz="4" w:space="0"/>
            </w:tcBorders>
            <w:shd w:val="clear" w:color="auto" w:fill="auto"/>
            <w:vAlign w:val="center"/>
          </w:tcPr>
          <w:p w14:paraId="25BAFD47">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可持续影响指标</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49DA069">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履职能力提升度</w:t>
            </w:r>
          </w:p>
        </w:tc>
        <w:tc>
          <w:tcPr>
            <w:tcW w:w="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8D2C1D">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有效提升</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DE804A">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有效提升</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2A3232">
            <w:pPr>
              <w:keepNext w:val="0"/>
              <w:keepLines w:val="0"/>
              <w:widowControl/>
              <w:suppressLineNumbers w:val="0"/>
              <w:jc w:val="center"/>
              <w:textAlignment w:val="center"/>
              <w:rPr>
                <w:rFonts w:hint="default" w:ascii="Calibri" w:hAnsi="Calibri" w:eastAsia="宋体" w:cs="Calibri"/>
                <w:i w:val="0"/>
                <w:iCs w:val="0"/>
                <w:color w:val="000000"/>
                <w:sz w:val="15"/>
                <w:szCs w:val="15"/>
                <w:u w:val="none"/>
              </w:rPr>
            </w:pPr>
            <w:r>
              <w:rPr>
                <w:rFonts w:hint="default" w:ascii="Calibri" w:hAnsi="Calibri" w:eastAsia="宋体" w:cs="Calibri"/>
                <w:i w:val="0"/>
                <w:iCs w:val="0"/>
                <w:color w:val="000000"/>
                <w:kern w:val="0"/>
                <w:sz w:val="15"/>
                <w:szCs w:val="15"/>
                <w:u w:val="none"/>
                <w:lang w:val="en-US" w:eastAsia="zh-CN" w:bidi="ar"/>
              </w:rPr>
              <w:t>25</w:t>
            </w:r>
          </w:p>
        </w:tc>
      </w:tr>
      <w:tr w14:paraId="6A2BD2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2" w:hRule="atLeast"/>
        </w:trPr>
        <w:tc>
          <w:tcPr>
            <w:tcW w:w="3641" w:type="dxa"/>
            <w:vMerge w:val="continue"/>
            <w:tcBorders>
              <w:top w:val="single" w:color="000000" w:sz="4" w:space="0"/>
              <w:left w:val="single" w:color="000000" w:sz="4" w:space="0"/>
              <w:bottom w:val="single" w:color="000000" w:sz="4" w:space="0"/>
              <w:right w:val="nil"/>
            </w:tcBorders>
            <w:shd w:val="clear" w:color="auto" w:fill="auto"/>
            <w:vAlign w:val="center"/>
          </w:tcPr>
          <w:p w14:paraId="13B63142">
            <w:pPr>
              <w:jc w:val="center"/>
              <w:rPr>
                <w:rFonts w:hint="eastAsia" w:ascii="宋体" w:hAnsi="宋体" w:eastAsia="宋体" w:cs="宋体"/>
                <w:i w:val="0"/>
                <w:iCs w:val="0"/>
                <w:color w:val="000000"/>
                <w:sz w:val="15"/>
                <w:szCs w:val="15"/>
                <w:u w:val="none"/>
              </w:rPr>
            </w:pPr>
          </w:p>
        </w:tc>
        <w:tc>
          <w:tcPr>
            <w:tcW w:w="1206" w:type="dxa"/>
            <w:vMerge w:val="continue"/>
            <w:tcBorders>
              <w:top w:val="nil"/>
              <w:left w:val="single" w:color="000000" w:sz="4" w:space="0"/>
              <w:bottom w:val="nil"/>
              <w:right w:val="single" w:color="000000" w:sz="4" w:space="0"/>
            </w:tcBorders>
            <w:shd w:val="clear" w:color="auto" w:fill="auto"/>
            <w:vAlign w:val="center"/>
          </w:tcPr>
          <w:p w14:paraId="4AE97619">
            <w:pPr>
              <w:jc w:val="center"/>
              <w:rPr>
                <w:rFonts w:hint="eastAsia" w:ascii="宋体" w:hAnsi="宋体" w:eastAsia="宋体" w:cs="宋体"/>
                <w:i w:val="0"/>
                <w:iCs w:val="0"/>
                <w:color w:val="000000"/>
                <w:sz w:val="15"/>
                <w:szCs w:val="15"/>
                <w:u w:val="none"/>
              </w:rPr>
            </w:pPr>
          </w:p>
        </w:tc>
        <w:tc>
          <w:tcPr>
            <w:tcW w:w="962" w:type="dxa"/>
            <w:tcBorders>
              <w:top w:val="single" w:color="000000" w:sz="4" w:space="0"/>
              <w:left w:val="nil"/>
              <w:bottom w:val="single" w:color="000000" w:sz="4" w:space="0"/>
              <w:right w:val="single" w:color="000000" w:sz="4" w:space="0"/>
            </w:tcBorders>
            <w:shd w:val="clear" w:color="auto" w:fill="auto"/>
            <w:vAlign w:val="center"/>
          </w:tcPr>
          <w:p w14:paraId="26375EF9">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满意度指标</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1491F58">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代表满意度</w:t>
            </w:r>
          </w:p>
        </w:tc>
        <w:tc>
          <w:tcPr>
            <w:tcW w:w="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12B66B">
            <w:pPr>
              <w:keepNext w:val="0"/>
              <w:keepLines w:val="0"/>
              <w:widowControl/>
              <w:suppressLineNumbers w:val="0"/>
              <w:jc w:val="center"/>
              <w:textAlignment w:val="center"/>
              <w:rPr>
                <w:rFonts w:hint="default" w:ascii="Calibri" w:hAnsi="Calibri" w:eastAsia="宋体" w:cs="Calibri"/>
                <w:i w:val="0"/>
                <w:iCs w:val="0"/>
                <w:color w:val="000000"/>
                <w:sz w:val="15"/>
                <w:szCs w:val="15"/>
                <w:u w:val="none"/>
              </w:rPr>
            </w:pPr>
            <w:r>
              <w:rPr>
                <w:rFonts w:hint="default" w:ascii="Calibri" w:hAnsi="Calibri" w:eastAsia="宋体" w:cs="Calibri"/>
                <w:i w:val="0"/>
                <w:iCs w:val="0"/>
                <w:color w:val="000000"/>
                <w:kern w:val="0"/>
                <w:sz w:val="15"/>
                <w:szCs w:val="15"/>
                <w:u w:val="none"/>
                <w:lang w:val="en-US" w:eastAsia="zh-CN" w:bidi="ar"/>
              </w:rPr>
              <w:t>≥95%</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1CEC03">
            <w:pPr>
              <w:keepNext w:val="0"/>
              <w:keepLines w:val="0"/>
              <w:widowControl/>
              <w:suppressLineNumbers w:val="0"/>
              <w:jc w:val="center"/>
              <w:textAlignment w:val="center"/>
              <w:rPr>
                <w:rFonts w:hint="default" w:ascii="Calibri" w:hAnsi="Calibri" w:eastAsia="宋体" w:cs="Calibri"/>
                <w:i w:val="0"/>
                <w:iCs w:val="0"/>
                <w:color w:val="000000"/>
                <w:sz w:val="15"/>
                <w:szCs w:val="15"/>
                <w:u w:val="none"/>
              </w:rPr>
            </w:pPr>
            <w:r>
              <w:rPr>
                <w:rFonts w:hint="default" w:ascii="Calibri" w:hAnsi="Calibri" w:eastAsia="宋体" w:cs="Calibri"/>
                <w:i w:val="0"/>
                <w:iCs w:val="0"/>
                <w:color w:val="000000"/>
                <w:kern w:val="0"/>
                <w:sz w:val="15"/>
                <w:szCs w:val="15"/>
                <w:u w:val="none"/>
                <w:lang w:val="en-US" w:eastAsia="zh-CN" w:bidi="ar"/>
              </w:rPr>
              <w:t>95%</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3859FE">
            <w:pPr>
              <w:keepNext w:val="0"/>
              <w:keepLines w:val="0"/>
              <w:widowControl/>
              <w:suppressLineNumbers w:val="0"/>
              <w:jc w:val="center"/>
              <w:textAlignment w:val="center"/>
              <w:rPr>
                <w:rFonts w:hint="default" w:ascii="Calibri" w:hAnsi="Calibri" w:eastAsia="宋体" w:cs="Calibri"/>
                <w:i w:val="0"/>
                <w:iCs w:val="0"/>
                <w:color w:val="000000"/>
                <w:sz w:val="15"/>
                <w:szCs w:val="15"/>
                <w:u w:val="none"/>
              </w:rPr>
            </w:pPr>
            <w:r>
              <w:rPr>
                <w:rFonts w:hint="default" w:ascii="Calibri" w:hAnsi="Calibri" w:eastAsia="宋体" w:cs="Calibri"/>
                <w:i w:val="0"/>
                <w:iCs w:val="0"/>
                <w:color w:val="000000"/>
                <w:kern w:val="0"/>
                <w:sz w:val="15"/>
                <w:szCs w:val="15"/>
                <w:u w:val="none"/>
                <w:lang w:val="en-US" w:eastAsia="zh-CN" w:bidi="ar"/>
              </w:rPr>
              <w:t>25</w:t>
            </w:r>
          </w:p>
        </w:tc>
      </w:tr>
      <w:tr w14:paraId="7D8070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3641" w:type="dxa"/>
            <w:vMerge w:val="continue"/>
            <w:tcBorders>
              <w:top w:val="single" w:color="000000" w:sz="4" w:space="0"/>
              <w:left w:val="single" w:color="000000" w:sz="4" w:space="0"/>
              <w:bottom w:val="single" w:color="000000" w:sz="4" w:space="0"/>
              <w:right w:val="nil"/>
            </w:tcBorders>
            <w:shd w:val="clear" w:color="auto" w:fill="auto"/>
            <w:vAlign w:val="center"/>
          </w:tcPr>
          <w:p w14:paraId="7FED8895">
            <w:pPr>
              <w:jc w:val="center"/>
              <w:rPr>
                <w:rFonts w:hint="eastAsia" w:ascii="宋体" w:hAnsi="宋体" w:eastAsia="宋体" w:cs="宋体"/>
                <w:i w:val="0"/>
                <w:iCs w:val="0"/>
                <w:color w:val="000000"/>
                <w:sz w:val="15"/>
                <w:szCs w:val="15"/>
                <w:u w:val="none"/>
              </w:rPr>
            </w:pPr>
          </w:p>
        </w:tc>
        <w:tc>
          <w:tcPr>
            <w:tcW w:w="5239"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52B235FD">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总分</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7FAF79">
            <w:pPr>
              <w:keepNext w:val="0"/>
              <w:keepLines w:val="0"/>
              <w:widowControl/>
              <w:suppressLineNumbers w:val="0"/>
              <w:jc w:val="center"/>
              <w:textAlignment w:val="center"/>
              <w:rPr>
                <w:rFonts w:hint="default" w:ascii="Calibri" w:hAnsi="Calibri" w:eastAsia="宋体" w:cs="Calibri"/>
                <w:i w:val="0"/>
                <w:iCs w:val="0"/>
                <w:color w:val="000000"/>
                <w:sz w:val="15"/>
                <w:szCs w:val="15"/>
                <w:u w:val="none"/>
              </w:rPr>
            </w:pPr>
            <w:r>
              <w:rPr>
                <w:rFonts w:hint="default" w:ascii="Calibri" w:hAnsi="Calibri" w:eastAsia="宋体" w:cs="Calibri"/>
                <w:i w:val="0"/>
                <w:iCs w:val="0"/>
                <w:color w:val="000000"/>
                <w:kern w:val="0"/>
                <w:sz w:val="15"/>
                <w:szCs w:val="15"/>
                <w:u w:val="none"/>
                <w:lang w:val="en-US" w:eastAsia="zh-CN" w:bidi="ar"/>
              </w:rPr>
              <w:t>100</w:t>
            </w:r>
          </w:p>
        </w:tc>
      </w:tr>
      <w:tr w14:paraId="0D544B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5" w:hRule="atLeast"/>
        </w:trPr>
        <w:tc>
          <w:tcPr>
            <w:tcW w:w="3641" w:type="dxa"/>
            <w:tcBorders>
              <w:top w:val="nil"/>
              <w:left w:val="single" w:color="000000" w:sz="4" w:space="0"/>
              <w:bottom w:val="single" w:color="000000" w:sz="4" w:space="0"/>
              <w:right w:val="single" w:color="000000" w:sz="4" w:space="0"/>
            </w:tcBorders>
            <w:shd w:val="clear" w:color="auto" w:fill="auto"/>
            <w:vAlign w:val="center"/>
          </w:tcPr>
          <w:p w14:paraId="691144AD">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五、</w:t>
            </w:r>
            <w:r>
              <w:rPr>
                <w:rStyle w:val="18"/>
                <w:rFonts w:eastAsia="宋体"/>
                <w:sz w:val="15"/>
                <w:szCs w:val="15"/>
                <w:lang w:val="en-US" w:eastAsia="zh-CN" w:bidi="ar"/>
              </w:rPr>
              <w:t xml:space="preserve"> </w:t>
            </w:r>
            <w:r>
              <w:rPr>
                <w:rStyle w:val="17"/>
                <w:sz w:val="15"/>
                <w:szCs w:val="15"/>
                <w:lang w:val="en-US" w:eastAsia="zh-CN" w:bidi="ar"/>
              </w:rPr>
              <w:t>存在问题、原因及下一步整改措施</w:t>
            </w:r>
          </w:p>
        </w:tc>
        <w:tc>
          <w:tcPr>
            <w:tcW w:w="6437"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194A9F9F">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无</w:t>
            </w:r>
          </w:p>
        </w:tc>
      </w:tr>
      <w:tr w14:paraId="50D195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3641" w:type="dxa"/>
            <w:tcBorders>
              <w:top w:val="nil"/>
              <w:left w:val="nil"/>
              <w:bottom w:val="nil"/>
              <w:right w:val="nil"/>
            </w:tcBorders>
            <w:shd w:val="clear" w:color="auto" w:fill="auto"/>
            <w:noWrap/>
            <w:vAlign w:val="center"/>
          </w:tcPr>
          <w:p w14:paraId="73FF4E4F">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填报人：吴彦敏</w:t>
            </w:r>
          </w:p>
        </w:tc>
        <w:tc>
          <w:tcPr>
            <w:tcW w:w="1206" w:type="dxa"/>
            <w:tcBorders>
              <w:top w:val="nil"/>
              <w:left w:val="nil"/>
              <w:bottom w:val="nil"/>
              <w:right w:val="nil"/>
            </w:tcBorders>
            <w:shd w:val="clear" w:color="auto" w:fill="auto"/>
            <w:noWrap/>
            <w:vAlign w:val="center"/>
          </w:tcPr>
          <w:p w14:paraId="177F3364">
            <w:pPr>
              <w:jc w:val="center"/>
              <w:rPr>
                <w:rFonts w:hint="eastAsia" w:ascii="宋体" w:hAnsi="宋体" w:eastAsia="宋体" w:cs="宋体"/>
                <w:i w:val="0"/>
                <w:iCs w:val="0"/>
                <w:color w:val="000000"/>
                <w:sz w:val="15"/>
                <w:szCs w:val="15"/>
                <w:u w:val="none"/>
              </w:rPr>
            </w:pPr>
          </w:p>
        </w:tc>
        <w:tc>
          <w:tcPr>
            <w:tcW w:w="962" w:type="dxa"/>
            <w:tcBorders>
              <w:top w:val="nil"/>
              <w:left w:val="nil"/>
              <w:bottom w:val="nil"/>
              <w:right w:val="nil"/>
            </w:tcBorders>
            <w:shd w:val="clear" w:color="auto" w:fill="auto"/>
            <w:noWrap/>
            <w:vAlign w:val="center"/>
          </w:tcPr>
          <w:p w14:paraId="422CDF29">
            <w:pPr>
              <w:jc w:val="center"/>
              <w:rPr>
                <w:rFonts w:hint="eastAsia" w:ascii="宋体" w:hAnsi="宋体" w:eastAsia="宋体" w:cs="宋体"/>
                <w:i w:val="0"/>
                <w:iCs w:val="0"/>
                <w:color w:val="000000"/>
                <w:sz w:val="15"/>
                <w:szCs w:val="15"/>
                <w:u w:val="none"/>
              </w:rPr>
            </w:pPr>
          </w:p>
        </w:tc>
        <w:tc>
          <w:tcPr>
            <w:tcW w:w="791" w:type="dxa"/>
            <w:tcBorders>
              <w:top w:val="nil"/>
              <w:left w:val="nil"/>
              <w:bottom w:val="nil"/>
              <w:right w:val="nil"/>
            </w:tcBorders>
            <w:shd w:val="clear" w:color="auto" w:fill="auto"/>
            <w:noWrap/>
            <w:vAlign w:val="center"/>
          </w:tcPr>
          <w:p w14:paraId="72DBFB7A">
            <w:pPr>
              <w:jc w:val="center"/>
              <w:rPr>
                <w:rFonts w:hint="eastAsia" w:ascii="宋体" w:hAnsi="宋体" w:eastAsia="宋体" w:cs="宋体"/>
                <w:i w:val="0"/>
                <w:iCs w:val="0"/>
                <w:color w:val="000000"/>
                <w:sz w:val="15"/>
                <w:szCs w:val="15"/>
                <w:u w:val="none"/>
              </w:rPr>
            </w:pPr>
          </w:p>
        </w:tc>
        <w:tc>
          <w:tcPr>
            <w:tcW w:w="559" w:type="dxa"/>
            <w:tcBorders>
              <w:top w:val="nil"/>
              <w:left w:val="nil"/>
              <w:bottom w:val="nil"/>
              <w:right w:val="nil"/>
            </w:tcBorders>
            <w:shd w:val="clear" w:color="auto" w:fill="auto"/>
            <w:noWrap/>
            <w:vAlign w:val="center"/>
          </w:tcPr>
          <w:p w14:paraId="5EECD0CE">
            <w:pPr>
              <w:jc w:val="center"/>
              <w:rPr>
                <w:rFonts w:hint="eastAsia" w:ascii="宋体" w:hAnsi="宋体" w:eastAsia="宋体" w:cs="宋体"/>
                <w:i w:val="0"/>
                <w:iCs w:val="0"/>
                <w:color w:val="000000"/>
                <w:sz w:val="15"/>
                <w:szCs w:val="15"/>
                <w:u w:val="none"/>
              </w:rPr>
            </w:pPr>
          </w:p>
        </w:tc>
        <w:tc>
          <w:tcPr>
            <w:tcW w:w="746" w:type="dxa"/>
            <w:tcBorders>
              <w:top w:val="nil"/>
              <w:left w:val="nil"/>
              <w:bottom w:val="nil"/>
              <w:right w:val="nil"/>
            </w:tcBorders>
            <w:shd w:val="clear" w:color="auto" w:fill="auto"/>
            <w:noWrap/>
            <w:vAlign w:val="center"/>
          </w:tcPr>
          <w:p w14:paraId="52DCB528">
            <w:pPr>
              <w:jc w:val="center"/>
              <w:rPr>
                <w:rFonts w:hint="eastAsia" w:ascii="宋体" w:hAnsi="宋体" w:eastAsia="宋体" w:cs="宋体"/>
                <w:i w:val="0"/>
                <w:iCs w:val="0"/>
                <w:color w:val="000000"/>
                <w:sz w:val="15"/>
                <w:szCs w:val="15"/>
                <w:u w:val="none"/>
              </w:rPr>
            </w:pPr>
          </w:p>
        </w:tc>
        <w:tc>
          <w:tcPr>
            <w:tcW w:w="975" w:type="dxa"/>
            <w:tcBorders>
              <w:top w:val="nil"/>
              <w:left w:val="nil"/>
              <w:bottom w:val="nil"/>
              <w:right w:val="nil"/>
            </w:tcBorders>
            <w:shd w:val="clear" w:color="auto" w:fill="auto"/>
            <w:noWrap/>
            <w:vAlign w:val="center"/>
          </w:tcPr>
          <w:p w14:paraId="50E77110">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联系电话：82181574</w:t>
            </w:r>
          </w:p>
        </w:tc>
        <w:tc>
          <w:tcPr>
            <w:tcW w:w="1198" w:type="dxa"/>
            <w:tcBorders>
              <w:top w:val="nil"/>
              <w:left w:val="nil"/>
              <w:bottom w:val="nil"/>
              <w:right w:val="nil"/>
            </w:tcBorders>
            <w:shd w:val="clear" w:color="auto" w:fill="auto"/>
            <w:noWrap/>
            <w:vAlign w:val="center"/>
          </w:tcPr>
          <w:p w14:paraId="70CA32DE">
            <w:pPr>
              <w:jc w:val="center"/>
              <w:rPr>
                <w:rFonts w:hint="eastAsia" w:ascii="宋体" w:hAnsi="宋体" w:eastAsia="宋体" w:cs="宋体"/>
                <w:i w:val="0"/>
                <w:iCs w:val="0"/>
                <w:color w:val="000000"/>
                <w:sz w:val="15"/>
                <w:szCs w:val="15"/>
                <w:u w:val="none"/>
              </w:rPr>
            </w:pPr>
          </w:p>
        </w:tc>
      </w:tr>
    </w:tbl>
    <w:p w14:paraId="22892674">
      <w:pPr>
        <w:rPr>
          <w:rFonts w:hint="eastAsia"/>
          <w:sz w:val="15"/>
          <w:szCs w:val="15"/>
          <w:lang w:eastAsia="zh-CN"/>
        </w:rPr>
      </w:pPr>
    </w:p>
    <w:p w14:paraId="71FCA4ED">
      <w:pPr>
        <w:bidi w:val="0"/>
        <w:rPr>
          <w:rFonts w:hint="eastAsia"/>
          <w:lang w:eastAsia="zh-CN"/>
        </w:rPr>
      </w:pPr>
    </w:p>
    <w:p w14:paraId="5FC1E3D6">
      <w:pPr>
        <w:bidi w:val="0"/>
        <w:rPr>
          <w:rFonts w:hint="eastAsia"/>
          <w:lang w:eastAsia="zh-CN"/>
        </w:rPr>
      </w:pPr>
    </w:p>
    <w:tbl>
      <w:tblPr>
        <w:tblStyle w:val="11"/>
        <w:tblpPr w:leftFromText="180" w:rightFromText="180" w:vertAnchor="text" w:horzAnchor="page" w:tblpX="539" w:tblpY="649"/>
        <w:tblOverlap w:val="never"/>
        <w:tblW w:w="1026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3326"/>
        <w:gridCol w:w="990"/>
        <w:gridCol w:w="1050"/>
        <w:gridCol w:w="795"/>
        <w:gridCol w:w="990"/>
        <w:gridCol w:w="915"/>
        <w:gridCol w:w="990"/>
        <w:gridCol w:w="1209"/>
      </w:tblGrid>
      <w:tr w14:paraId="75448AB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10265" w:type="dxa"/>
            <w:gridSpan w:val="8"/>
            <w:tcBorders>
              <w:top w:val="nil"/>
              <w:left w:val="nil"/>
              <w:bottom w:val="nil"/>
              <w:right w:val="nil"/>
            </w:tcBorders>
            <w:shd w:val="clear" w:color="auto" w:fill="auto"/>
            <w:noWrap/>
            <w:vAlign w:val="center"/>
          </w:tcPr>
          <w:p w14:paraId="27A971C0">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0"/>
                <w:szCs w:val="40"/>
                <w:u w:val="none"/>
              </w:rPr>
            </w:pPr>
            <w:r>
              <w:rPr>
                <w:rFonts w:hint="default" w:ascii="方正小标宋_GBK" w:hAnsi="方正小标宋_GBK" w:eastAsia="方正小标宋_GBK" w:cs="方正小标宋_GBK"/>
                <w:i w:val="0"/>
                <w:iCs w:val="0"/>
                <w:color w:val="000000"/>
                <w:kern w:val="0"/>
                <w:sz w:val="40"/>
                <w:szCs w:val="40"/>
                <w:u w:val="none"/>
                <w:lang w:val="en-US" w:eastAsia="zh-CN" w:bidi="ar"/>
              </w:rPr>
              <w:t>区级部门预算项目绩效自评表</w:t>
            </w:r>
          </w:p>
        </w:tc>
      </w:tr>
      <w:tr w14:paraId="115327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5" w:hRule="atLeast"/>
        </w:trPr>
        <w:tc>
          <w:tcPr>
            <w:tcW w:w="10265" w:type="dxa"/>
            <w:gridSpan w:val="8"/>
            <w:tcBorders>
              <w:top w:val="nil"/>
              <w:left w:val="nil"/>
              <w:bottom w:val="nil"/>
              <w:right w:val="nil"/>
            </w:tcBorders>
            <w:shd w:val="clear" w:color="auto" w:fill="auto"/>
            <w:noWrap/>
            <w:vAlign w:val="bottom"/>
          </w:tcPr>
          <w:p w14:paraId="0E201D9A">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（2022年度）</w:t>
            </w:r>
          </w:p>
        </w:tc>
      </w:tr>
      <w:tr w14:paraId="378C1B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trPr>
        <w:tc>
          <w:tcPr>
            <w:tcW w:w="3326" w:type="dxa"/>
            <w:tcBorders>
              <w:top w:val="nil"/>
              <w:left w:val="nil"/>
              <w:bottom w:val="nil"/>
              <w:right w:val="nil"/>
            </w:tcBorders>
            <w:shd w:val="clear" w:color="auto" w:fill="auto"/>
            <w:noWrap/>
            <w:vAlign w:val="center"/>
          </w:tcPr>
          <w:p w14:paraId="58182A21">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填报单位：石家庄市鹿泉区人民代表大会常务委员会</w:t>
            </w:r>
          </w:p>
        </w:tc>
        <w:tc>
          <w:tcPr>
            <w:tcW w:w="990" w:type="dxa"/>
            <w:tcBorders>
              <w:top w:val="nil"/>
              <w:left w:val="nil"/>
              <w:bottom w:val="nil"/>
              <w:right w:val="nil"/>
            </w:tcBorders>
            <w:shd w:val="clear" w:color="auto" w:fill="auto"/>
            <w:noWrap/>
            <w:vAlign w:val="center"/>
          </w:tcPr>
          <w:p w14:paraId="2C8D90AB">
            <w:pPr>
              <w:jc w:val="center"/>
              <w:rPr>
                <w:rFonts w:hint="eastAsia" w:ascii="宋体" w:hAnsi="宋体" w:eastAsia="宋体" w:cs="宋体"/>
                <w:i w:val="0"/>
                <w:iCs w:val="0"/>
                <w:color w:val="000000"/>
                <w:sz w:val="16"/>
                <w:szCs w:val="16"/>
                <w:u w:val="none"/>
              </w:rPr>
            </w:pPr>
          </w:p>
        </w:tc>
        <w:tc>
          <w:tcPr>
            <w:tcW w:w="1050" w:type="dxa"/>
            <w:tcBorders>
              <w:top w:val="nil"/>
              <w:left w:val="nil"/>
              <w:bottom w:val="nil"/>
              <w:right w:val="nil"/>
            </w:tcBorders>
            <w:shd w:val="clear" w:color="auto" w:fill="auto"/>
            <w:noWrap/>
            <w:vAlign w:val="center"/>
          </w:tcPr>
          <w:p w14:paraId="1AFAC0D4">
            <w:pPr>
              <w:jc w:val="center"/>
              <w:rPr>
                <w:rFonts w:hint="eastAsia" w:ascii="宋体" w:hAnsi="宋体" w:eastAsia="宋体" w:cs="宋体"/>
                <w:i w:val="0"/>
                <w:iCs w:val="0"/>
                <w:color w:val="000000"/>
                <w:sz w:val="16"/>
                <w:szCs w:val="16"/>
                <w:u w:val="none"/>
              </w:rPr>
            </w:pPr>
          </w:p>
        </w:tc>
        <w:tc>
          <w:tcPr>
            <w:tcW w:w="795" w:type="dxa"/>
            <w:tcBorders>
              <w:top w:val="nil"/>
              <w:left w:val="nil"/>
              <w:bottom w:val="nil"/>
              <w:right w:val="nil"/>
            </w:tcBorders>
            <w:shd w:val="clear" w:color="auto" w:fill="auto"/>
            <w:noWrap/>
            <w:vAlign w:val="center"/>
          </w:tcPr>
          <w:p w14:paraId="5B9254F0">
            <w:pPr>
              <w:jc w:val="center"/>
              <w:rPr>
                <w:rFonts w:hint="eastAsia" w:ascii="宋体" w:hAnsi="宋体" w:eastAsia="宋体" w:cs="宋体"/>
                <w:i w:val="0"/>
                <w:iCs w:val="0"/>
                <w:color w:val="000000"/>
                <w:sz w:val="16"/>
                <w:szCs w:val="16"/>
                <w:u w:val="none"/>
              </w:rPr>
            </w:pPr>
          </w:p>
        </w:tc>
        <w:tc>
          <w:tcPr>
            <w:tcW w:w="990" w:type="dxa"/>
            <w:tcBorders>
              <w:top w:val="nil"/>
              <w:left w:val="nil"/>
              <w:bottom w:val="nil"/>
              <w:right w:val="nil"/>
            </w:tcBorders>
            <w:shd w:val="clear" w:color="auto" w:fill="auto"/>
            <w:noWrap/>
            <w:vAlign w:val="center"/>
          </w:tcPr>
          <w:p w14:paraId="6C961EB7">
            <w:pPr>
              <w:jc w:val="center"/>
              <w:rPr>
                <w:rFonts w:hint="eastAsia" w:ascii="宋体" w:hAnsi="宋体" w:eastAsia="宋体" w:cs="宋体"/>
                <w:i w:val="0"/>
                <w:iCs w:val="0"/>
                <w:color w:val="000000"/>
                <w:sz w:val="16"/>
                <w:szCs w:val="16"/>
                <w:u w:val="none"/>
              </w:rPr>
            </w:pPr>
          </w:p>
        </w:tc>
        <w:tc>
          <w:tcPr>
            <w:tcW w:w="915" w:type="dxa"/>
            <w:tcBorders>
              <w:top w:val="nil"/>
              <w:left w:val="nil"/>
              <w:bottom w:val="nil"/>
              <w:right w:val="nil"/>
            </w:tcBorders>
            <w:shd w:val="clear" w:color="auto" w:fill="auto"/>
            <w:noWrap/>
            <w:vAlign w:val="center"/>
          </w:tcPr>
          <w:p w14:paraId="0F921515">
            <w:pPr>
              <w:jc w:val="center"/>
              <w:rPr>
                <w:rFonts w:hint="eastAsia" w:ascii="宋体" w:hAnsi="宋体" w:eastAsia="宋体" w:cs="宋体"/>
                <w:i w:val="0"/>
                <w:iCs w:val="0"/>
                <w:color w:val="000000"/>
                <w:sz w:val="16"/>
                <w:szCs w:val="16"/>
                <w:u w:val="none"/>
              </w:rPr>
            </w:pPr>
          </w:p>
        </w:tc>
        <w:tc>
          <w:tcPr>
            <w:tcW w:w="990" w:type="dxa"/>
            <w:tcBorders>
              <w:top w:val="nil"/>
              <w:left w:val="nil"/>
              <w:bottom w:val="nil"/>
              <w:right w:val="nil"/>
            </w:tcBorders>
            <w:shd w:val="clear" w:color="auto" w:fill="auto"/>
            <w:noWrap/>
            <w:vAlign w:val="center"/>
          </w:tcPr>
          <w:p w14:paraId="38227099">
            <w:pPr>
              <w:jc w:val="center"/>
              <w:rPr>
                <w:rFonts w:hint="eastAsia" w:ascii="宋体" w:hAnsi="宋体" w:eastAsia="宋体" w:cs="宋体"/>
                <w:i w:val="0"/>
                <w:iCs w:val="0"/>
                <w:color w:val="000000"/>
                <w:sz w:val="16"/>
                <w:szCs w:val="16"/>
                <w:u w:val="none"/>
              </w:rPr>
            </w:pPr>
          </w:p>
        </w:tc>
        <w:tc>
          <w:tcPr>
            <w:tcW w:w="1209" w:type="dxa"/>
            <w:tcBorders>
              <w:top w:val="nil"/>
              <w:left w:val="nil"/>
              <w:bottom w:val="nil"/>
              <w:right w:val="nil"/>
            </w:tcBorders>
            <w:shd w:val="clear" w:color="auto" w:fill="auto"/>
            <w:noWrap/>
            <w:vAlign w:val="center"/>
          </w:tcPr>
          <w:p w14:paraId="6865E9B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14:paraId="4B2CAB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3326" w:type="dxa"/>
            <w:tcBorders>
              <w:top w:val="single" w:color="000000" w:sz="4" w:space="0"/>
              <w:left w:val="single" w:color="000000" w:sz="4" w:space="0"/>
              <w:bottom w:val="nil"/>
              <w:right w:val="single" w:color="000000" w:sz="4" w:space="0"/>
            </w:tcBorders>
            <w:shd w:val="clear" w:color="auto" w:fill="auto"/>
            <w:vAlign w:val="center"/>
          </w:tcPr>
          <w:p w14:paraId="1D4F344C">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基本情况</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0F70A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18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0CDDCB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代表经费</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F7A28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实施(主管）单位</w:t>
            </w:r>
          </w:p>
        </w:tc>
        <w:tc>
          <w:tcPr>
            <w:tcW w:w="311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2E0C46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石家庄市鹿泉区人民代表大会常务委员会</w:t>
            </w:r>
          </w:p>
        </w:tc>
      </w:tr>
      <w:tr w14:paraId="2DCFE6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332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C66D89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20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2401BC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预算安排情况（调整后）</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A49635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资金到位情况</w:t>
            </w:r>
          </w:p>
        </w:tc>
        <w:tc>
          <w:tcPr>
            <w:tcW w:w="19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E7CD0E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资金执行情况</w:t>
            </w:r>
          </w:p>
        </w:tc>
        <w:tc>
          <w:tcPr>
            <w:tcW w:w="12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67751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14:paraId="20D011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332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485D28C">
            <w:pPr>
              <w:jc w:val="center"/>
              <w:rPr>
                <w:rFonts w:hint="eastAsia" w:ascii="宋体" w:hAnsi="宋体" w:eastAsia="宋体" w:cs="宋体"/>
                <w:i w:val="0"/>
                <w:iCs w:val="0"/>
                <w:color w:val="000000"/>
                <w:sz w:val="16"/>
                <w:szCs w:val="16"/>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0C4D73">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预算数：</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FE5CF9">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w:t>
            </w:r>
            <w:r>
              <w:rPr>
                <w:rFonts w:hint="eastAsia" w:ascii="宋体" w:hAnsi="宋体" w:cs="宋体"/>
                <w:i w:val="0"/>
                <w:iCs w:val="0"/>
                <w:color w:val="000000"/>
                <w:kern w:val="0"/>
                <w:sz w:val="16"/>
                <w:szCs w:val="16"/>
                <w:u w:val="none"/>
                <w:lang w:val="en-US" w:eastAsia="zh-CN" w:bidi="ar"/>
              </w:rPr>
              <w:t>2</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F5D373">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到位数：</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212E4A">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w:t>
            </w:r>
            <w:r>
              <w:rPr>
                <w:rFonts w:hint="eastAsia" w:ascii="宋体" w:hAnsi="宋体" w:cs="宋体"/>
                <w:i w:val="0"/>
                <w:iCs w:val="0"/>
                <w:color w:val="000000"/>
                <w:kern w:val="0"/>
                <w:sz w:val="16"/>
                <w:szCs w:val="16"/>
                <w:u w:val="none"/>
                <w:lang w:val="en-US" w:eastAsia="zh-CN" w:bidi="ar"/>
              </w:rPr>
              <w:t>2</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87D694">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执行数：</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44AA7B">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w:t>
            </w:r>
            <w:r>
              <w:rPr>
                <w:rFonts w:hint="eastAsia" w:ascii="宋体" w:hAnsi="宋体" w:cs="宋体"/>
                <w:i w:val="0"/>
                <w:iCs w:val="0"/>
                <w:color w:val="000000"/>
                <w:kern w:val="0"/>
                <w:sz w:val="16"/>
                <w:szCs w:val="16"/>
                <w:u w:val="none"/>
                <w:lang w:val="en-US" w:eastAsia="zh-CN" w:bidi="ar"/>
              </w:rPr>
              <w:t>2</w:t>
            </w:r>
          </w:p>
        </w:tc>
        <w:tc>
          <w:tcPr>
            <w:tcW w:w="120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BE938B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32932C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332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3C889B0">
            <w:pPr>
              <w:jc w:val="center"/>
              <w:rPr>
                <w:rFonts w:hint="eastAsia" w:ascii="宋体" w:hAnsi="宋体" w:eastAsia="宋体" w:cs="宋体"/>
                <w:i w:val="0"/>
                <w:iCs w:val="0"/>
                <w:color w:val="000000"/>
                <w:sz w:val="16"/>
                <w:szCs w:val="16"/>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6AA858">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EA3151">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w:t>
            </w:r>
            <w:r>
              <w:rPr>
                <w:rFonts w:hint="eastAsia" w:ascii="宋体" w:hAnsi="宋体" w:cs="宋体"/>
                <w:i w:val="0"/>
                <w:iCs w:val="0"/>
                <w:color w:val="000000"/>
                <w:kern w:val="0"/>
                <w:sz w:val="16"/>
                <w:szCs w:val="16"/>
                <w:u w:val="none"/>
                <w:lang w:val="en-US" w:eastAsia="zh-CN" w:bidi="ar"/>
              </w:rPr>
              <w:t>2</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943D76">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00FB7D">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w:t>
            </w:r>
            <w:r>
              <w:rPr>
                <w:rFonts w:hint="eastAsia" w:ascii="宋体" w:hAnsi="宋体" w:cs="宋体"/>
                <w:i w:val="0"/>
                <w:iCs w:val="0"/>
                <w:color w:val="000000"/>
                <w:kern w:val="0"/>
                <w:sz w:val="16"/>
                <w:szCs w:val="16"/>
                <w:u w:val="none"/>
                <w:lang w:val="en-US" w:eastAsia="zh-CN" w:bidi="ar"/>
              </w:rPr>
              <w:t>2</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CD8640">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7E9758">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w:t>
            </w:r>
            <w:r>
              <w:rPr>
                <w:rFonts w:hint="eastAsia" w:ascii="宋体" w:hAnsi="宋体" w:cs="宋体"/>
                <w:i w:val="0"/>
                <w:iCs w:val="0"/>
                <w:color w:val="000000"/>
                <w:kern w:val="0"/>
                <w:sz w:val="16"/>
                <w:szCs w:val="16"/>
                <w:u w:val="none"/>
                <w:lang w:val="en-US" w:eastAsia="zh-CN" w:bidi="ar"/>
              </w:rPr>
              <w:t>2</w:t>
            </w:r>
          </w:p>
        </w:tc>
        <w:tc>
          <w:tcPr>
            <w:tcW w:w="120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5FE79F1">
            <w:pPr>
              <w:jc w:val="center"/>
              <w:rPr>
                <w:rFonts w:hint="eastAsia" w:ascii="宋体" w:hAnsi="宋体" w:eastAsia="宋体" w:cs="宋体"/>
                <w:i w:val="0"/>
                <w:iCs w:val="0"/>
                <w:color w:val="000000"/>
                <w:sz w:val="16"/>
                <w:szCs w:val="16"/>
                <w:u w:val="none"/>
              </w:rPr>
            </w:pPr>
          </w:p>
        </w:tc>
      </w:tr>
      <w:tr w14:paraId="6D5251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332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1B267DE">
            <w:pPr>
              <w:jc w:val="center"/>
              <w:rPr>
                <w:rFonts w:hint="eastAsia" w:ascii="宋体" w:hAnsi="宋体" w:eastAsia="宋体" w:cs="宋体"/>
                <w:i w:val="0"/>
                <w:iCs w:val="0"/>
                <w:color w:val="000000"/>
                <w:sz w:val="16"/>
                <w:szCs w:val="16"/>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F335E5">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8BA969">
            <w:pPr>
              <w:rPr>
                <w:rFonts w:hint="default" w:ascii="Calibri" w:hAnsi="Calibri" w:eastAsia="宋体" w:cs="Calibri"/>
                <w:i w:val="0"/>
                <w:iCs w:val="0"/>
                <w:color w:val="000000"/>
                <w:sz w:val="21"/>
                <w:szCs w:val="21"/>
                <w:u w:val="none"/>
              </w:rPr>
            </w:pP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88D05D">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45F9D5">
            <w:pPr>
              <w:rPr>
                <w:rFonts w:hint="eastAsia" w:ascii="宋体" w:hAnsi="宋体" w:eastAsia="宋体" w:cs="宋体"/>
                <w:i w:val="0"/>
                <w:iCs w:val="0"/>
                <w:color w:val="000000"/>
                <w:sz w:val="16"/>
                <w:szCs w:val="16"/>
                <w:u w:val="none"/>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D95E8F">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7F048A">
            <w:pPr>
              <w:rPr>
                <w:rFonts w:hint="eastAsia" w:ascii="宋体" w:hAnsi="宋体" w:eastAsia="宋体" w:cs="宋体"/>
                <w:i w:val="0"/>
                <w:iCs w:val="0"/>
                <w:color w:val="000000"/>
                <w:sz w:val="16"/>
                <w:szCs w:val="16"/>
                <w:u w:val="none"/>
              </w:rPr>
            </w:pPr>
          </w:p>
        </w:tc>
        <w:tc>
          <w:tcPr>
            <w:tcW w:w="120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59695EA">
            <w:pPr>
              <w:jc w:val="center"/>
              <w:rPr>
                <w:rFonts w:hint="eastAsia" w:ascii="宋体" w:hAnsi="宋体" w:eastAsia="宋体" w:cs="宋体"/>
                <w:i w:val="0"/>
                <w:iCs w:val="0"/>
                <w:color w:val="000000"/>
                <w:sz w:val="16"/>
                <w:szCs w:val="16"/>
                <w:u w:val="none"/>
              </w:rPr>
            </w:pPr>
          </w:p>
        </w:tc>
      </w:tr>
      <w:tr w14:paraId="191039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332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E699EC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283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75DC8D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289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073855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12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88428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14:paraId="13AED4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332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BAD2397">
            <w:pPr>
              <w:jc w:val="center"/>
              <w:rPr>
                <w:rFonts w:hint="eastAsia" w:ascii="宋体" w:hAnsi="宋体" w:eastAsia="宋体" w:cs="宋体"/>
                <w:i w:val="0"/>
                <w:iCs w:val="0"/>
                <w:color w:val="000000"/>
                <w:sz w:val="16"/>
                <w:szCs w:val="16"/>
                <w:u w:val="none"/>
              </w:rPr>
            </w:pPr>
          </w:p>
        </w:tc>
        <w:tc>
          <w:tcPr>
            <w:tcW w:w="283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C3181A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组织5级210名代表集中培训，为代表购买法律、法规和代表履职方面的书籍、杂志，组织代表进行视察，提高人大代表</w:t>
            </w:r>
            <w:r>
              <w:rPr>
                <w:rFonts w:hint="eastAsia" w:ascii="宋体" w:hAnsi="宋体" w:cs="宋体"/>
                <w:i w:val="0"/>
                <w:iCs w:val="0"/>
                <w:color w:val="000000"/>
                <w:kern w:val="0"/>
                <w:sz w:val="16"/>
                <w:szCs w:val="16"/>
                <w:u w:val="none"/>
                <w:lang w:val="en-US" w:eastAsia="zh-CN" w:bidi="ar"/>
              </w:rPr>
              <w:t>履行职责</w:t>
            </w:r>
            <w:r>
              <w:rPr>
                <w:rFonts w:hint="eastAsia" w:ascii="宋体" w:hAnsi="宋体" w:eastAsia="宋体" w:cs="宋体"/>
                <w:i w:val="0"/>
                <w:iCs w:val="0"/>
                <w:color w:val="000000"/>
                <w:kern w:val="0"/>
                <w:sz w:val="16"/>
                <w:szCs w:val="16"/>
                <w:u w:val="none"/>
                <w:lang w:val="en-US" w:eastAsia="zh-CN" w:bidi="ar"/>
              </w:rPr>
              <w:t>能力，为我区经济发展和群众关心的热点难点问题，更好的建言献策。</w:t>
            </w:r>
          </w:p>
        </w:tc>
        <w:tc>
          <w:tcPr>
            <w:tcW w:w="289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75673B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组织5级210名代表集中培训，为代表购买法律、法规和代表履职方面的书籍、杂志，组织代表进行视察，提高人大代表</w:t>
            </w:r>
            <w:r>
              <w:rPr>
                <w:rFonts w:hint="eastAsia" w:ascii="宋体" w:hAnsi="宋体" w:cs="宋体"/>
                <w:i w:val="0"/>
                <w:iCs w:val="0"/>
                <w:color w:val="000000"/>
                <w:kern w:val="0"/>
                <w:sz w:val="16"/>
                <w:szCs w:val="16"/>
                <w:u w:val="none"/>
                <w:lang w:val="en-US" w:eastAsia="zh-CN" w:bidi="ar"/>
              </w:rPr>
              <w:t>履行职责</w:t>
            </w:r>
            <w:bookmarkStart w:id="0" w:name="_GoBack"/>
            <w:bookmarkEnd w:id="0"/>
            <w:r>
              <w:rPr>
                <w:rFonts w:hint="eastAsia" w:ascii="宋体" w:hAnsi="宋体" w:eastAsia="宋体" w:cs="宋体"/>
                <w:i w:val="0"/>
                <w:iCs w:val="0"/>
                <w:color w:val="000000"/>
                <w:kern w:val="0"/>
                <w:sz w:val="16"/>
                <w:szCs w:val="16"/>
                <w:u w:val="none"/>
                <w:lang w:val="en-US" w:eastAsia="zh-CN" w:bidi="ar"/>
              </w:rPr>
              <w:t>能力，为我区经济发展和群众关心的热点难点问题，更好的建言献策。</w:t>
            </w:r>
          </w:p>
        </w:tc>
        <w:tc>
          <w:tcPr>
            <w:tcW w:w="120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EE15D3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7DD477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332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684C1C4">
            <w:pPr>
              <w:jc w:val="center"/>
              <w:rPr>
                <w:rFonts w:hint="eastAsia" w:ascii="宋体" w:hAnsi="宋体" w:eastAsia="宋体" w:cs="宋体"/>
                <w:i w:val="0"/>
                <w:iCs w:val="0"/>
                <w:color w:val="000000"/>
                <w:sz w:val="16"/>
                <w:szCs w:val="16"/>
                <w:u w:val="none"/>
              </w:rPr>
            </w:pPr>
          </w:p>
        </w:tc>
        <w:tc>
          <w:tcPr>
            <w:tcW w:w="283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AA7C71D">
            <w:pPr>
              <w:jc w:val="center"/>
              <w:rPr>
                <w:rFonts w:hint="eastAsia" w:ascii="宋体" w:hAnsi="宋体" w:eastAsia="宋体" w:cs="宋体"/>
                <w:i w:val="0"/>
                <w:iCs w:val="0"/>
                <w:color w:val="000000"/>
                <w:sz w:val="16"/>
                <w:szCs w:val="16"/>
                <w:u w:val="none"/>
              </w:rPr>
            </w:pPr>
          </w:p>
        </w:tc>
        <w:tc>
          <w:tcPr>
            <w:tcW w:w="289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B0EF67B">
            <w:pPr>
              <w:jc w:val="center"/>
              <w:rPr>
                <w:rFonts w:hint="eastAsia" w:ascii="宋体" w:hAnsi="宋体" w:eastAsia="宋体" w:cs="宋体"/>
                <w:i w:val="0"/>
                <w:iCs w:val="0"/>
                <w:color w:val="000000"/>
                <w:sz w:val="16"/>
                <w:szCs w:val="16"/>
                <w:u w:val="none"/>
              </w:rPr>
            </w:pPr>
          </w:p>
        </w:tc>
        <w:tc>
          <w:tcPr>
            <w:tcW w:w="120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60D581F">
            <w:pPr>
              <w:jc w:val="center"/>
              <w:rPr>
                <w:rFonts w:hint="eastAsia" w:ascii="宋体" w:hAnsi="宋体" w:eastAsia="宋体" w:cs="宋体"/>
                <w:i w:val="0"/>
                <w:iCs w:val="0"/>
                <w:color w:val="000000"/>
                <w:sz w:val="16"/>
                <w:szCs w:val="16"/>
                <w:u w:val="none"/>
              </w:rPr>
            </w:pPr>
          </w:p>
        </w:tc>
      </w:tr>
      <w:tr w14:paraId="1BA088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0" w:hRule="atLeast"/>
        </w:trPr>
        <w:tc>
          <w:tcPr>
            <w:tcW w:w="332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4EAAE7D">
            <w:pPr>
              <w:jc w:val="center"/>
              <w:rPr>
                <w:rFonts w:hint="eastAsia" w:ascii="宋体" w:hAnsi="宋体" w:eastAsia="宋体" w:cs="宋体"/>
                <w:i w:val="0"/>
                <w:iCs w:val="0"/>
                <w:color w:val="000000"/>
                <w:sz w:val="16"/>
                <w:szCs w:val="16"/>
                <w:u w:val="none"/>
              </w:rPr>
            </w:pPr>
          </w:p>
        </w:tc>
        <w:tc>
          <w:tcPr>
            <w:tcW w:w="283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3EC8753">
            <w:pPr>
              <w:jc w:val="center"/>
              <w:rPr>
                <w:rFonts w:hint="eastAsia" w:ascii="宋体" w:hAnsi="宋体" w:eastAsia="宋体" w:cs="宋体"/>
                <w:i w:val="0"/>
                <w:iCs w:val="0"/>
                <w:color w:val="000000"/>
                <w:sz w:val="16"/>
                <w:szCs w:val="16"/>
                <w:u w:val="none"/>
              </w:rPr>
            </w:pPr>
          </w:p>
        </w:tc>
        <w:tc>
          <w:tcPr>
            <w:tcW w:w="289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26B366C">
            <w:pPr>
              <w:jc w:val="center"/>
              <w:rPr>
                <w:rFonts w:hint="eastAsia" w:ascii="宋体" w:hAnsi="宋体" w:eastAsia="宋体" w:cs="宋体"/>
                <w:i w:val="0"/>
                <w:iCs w:val="0"/>
                <w:color w:val="000000"/>
                <w:sz w:val="16"/>
                <w:szCs w:val="16"/>
                <w:u w:val="none"/>
              </w:rPr>
            </w:pPr>
          </w:p>
        </w:tc>
        <w:tc>
          <w:tcPr>
            <w:tcW w:w="120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CD55863">
            <w:pPr>
              <w:jc w:val="center"/>
              <w:rPr>
                <w:rFonts w:hint="eastAsia" w:ascii="宋体" w:hAnsi="宋体" w:eastAsia="宋体" w:cs="宋体"/>
                <w:i w:val="0"/>
                <w:iCs w:val="0"/>
                <w:color w:val="000000"/>
                <w:sz w:val="16"/>
                <w:szCs w:val="16"/>
                <w:u w:val="none"/>
              </w:rPr>
            </w:pPr>
          </w:p>
        </w:tc>
      </w:tr>
      <w:tr w14:paraId="1F8636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3326" w:type="dxa"/>
            <w:vMerge w:val="restart"/>
            <w:tcBorders>
              <w:top w:val="single" w:color="000000" w:sz="4" w:space="0"/>
              <w:left w:val="single" w:color="000000" w:sz="4" w:space="0"/>
              <w:bottom w:val="single" w:color="000000" w:sz="4" w:space="0"/>
              <w:right w:val="nil"/>
            </w:tcBorders>
            <w:shd w:val="clear" w:color="auto" w:fill="auto"/>
            <w:vAlign w:val="center"/>
          </w:tcPr>
          <w:p w14:paraId="096A4D0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年度绩效指标完成情况</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5B2AB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DD761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65D4E5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89851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23C9F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12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0623B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14:paraId="1455A3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3326" w:type="dxa"/>
            <w:vMerge w:val="continue"/>
            <w:tcBorders>
              <w:top w:val="single" w:color="000000" w:sz="4" w:space="0"/>
              <w:left w:val="single" w:color="000000" w:sz="4" w:space="0"/>
              <w:bottom w:val="single" w:color="000000" w:sz="4" w:space="0"/>
              <w:right w:val="nil"/>
            </w:tcBorders>
            <w:shd w:val="clear" w:color="auto" w:fill="auto"/>
            <w:vAlign w:val="center"/>
          </w:tcPr>
          <w:p w14:paraId="51F4AE21">
            <w:pPr>
              <w:jc w:val="center"/>
              <w:rPr>
                <w:rFonts w:hint="eastAsia" w:ascii="宋体" w:hAnsi="宋体" w:eastAsia="宋体" w:cs="宋体"/>
                <w:i w:val="0"/>
                <w:iCs w:val="0"/>
                <w:color w:val="000000"/>
                <w:sz w:val="16"/>
                <w:szCs w:val="16"/>
                <w:u w:val="none"/>
              </w:rPr>
            </w:pPr>
          </w:p>
        </w:tc>
        <w:tc>
          <w:tcPr>
            <w:tcW w:w="990" w:type="dxa"/>
            <w:vMerge w:val="restart"/>
            <w:tcBorders>
              <w:top w:val="single" w:color="000000" w:sz="4" w:space="0"/>
              <w:left w:val="single" w:color="000000" w:sz="4" w:space="0"/>
              <w:bottom w:val="nil"/>
              <w:right w:val="single" w:color="000000" w:sz="4" w:space="0"/>
            </w:tcBorders>
            <w:shd w:val="clear" w:color="auto" w:fill="auto"/>
            <w:vAlign w:val="center"/>
          </w:tcPr>
          <w:p w14:paraId="712F0DB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产出指标（50）</w:t>
            </w:r>
          </w:p>
        </w:tc>
        <w:tc>
          <w:tcPr>
            <w:tcW w:w="1050" w:type="dxa"/>
            <w:vMerge w:val="restart"/>
            <w:tcBorders>
              <w:top w:val="single" w:color="000000" w:sz="4" w:space="0"/>
              <w:left w:val="single" w:color="000000" w:sz="4" w:space="0"/>
              <w:bottom w:val="nil"/>
              <w:right w:val="single" w:color="000000" w:sz="4" w:space="0"/>
            </w:tcBorders>
            <w:shd w:val="clear" w:color="auto" w:fill="auto"/>
            <w:vAlign w:val="center"/>
          </w:tcPr>
          <w:p w14:paraId="3BAFB82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数量指标</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6B06F8F">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组织培训次数</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6481D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≥1次</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FD268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1次</w:t>
            </w:r>
          </w:p>
        </w:tc>
        <w:tc>
          <w:tcPr>
            <w:tcW w:w="12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87659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w:t>
            </w:r>
          </w:p>
        </w:tc>
      </w:tr>
      <w:tr w14:paraId="36F865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3326" w:type="dxa"/>
            <w:vMerge w:val="continue"/>
            <w:tcBorders>
              <w:top w:val="single" w:color="000000" w:sz="4" w:space="0"/>
              <w:left w:val="single" w:color="000000" w:sz="4" w:space="0"/>
              <w:bottom w:val="single" w:color="000000" w:sz="4" w:space="0"/>
              <w:right w:val="nil"/>
            </w:tcBorders>
            <w:shd w:val="clear" w:color="auto" w:fill="auto"/>
            <w:vAlign w:val="center"/>
          </w:tcPr>
          <w:p w14:paraId="3CB7C890">
            <w:pPr>
              <w:jc w:val="center"/>
              <w:rPr>
                <w:rFonts w:hint="eastAsia" w:ascii="宋体" w:hAnsi="宋体" w:eastAsia="宋体" w:cs="宋体"/>
                <w:i w:val="0"/>
                <w:iCs w:val="0"/>
                <w:color w:val="000000"/>
                <w:sz w:val="16"/>
                <w:szCs w:val="16"/>
                <w:u w:val="none"/>
              </w:rPr>
            </w:pPr>
          </w:p>
        </w:tc>
        <w:tc>
          <w:tcPr>
            <w:tcW w:w="990" w:type="dxa"/>
            <w:vMerge w:val="continue"/>
            <w:tcBorders>
              <w:top w:val="single" w:color="000000" w:sz="4" w:space="0"/>
              <w:left w:val="single" w:color="000000" w:sz="4" w:space="0"/>
              <w:bottom w:val="nil"/>
              <w:right w:val="single" w:color="000000" w:sz="4" w:space="0"/>
            </w:tcBorders>
            <w:shd w:val="clear" w:color="auto" w:fill="auto"/>
            <w:vAlign w:val="center"/>
          </w:tcPr>
          <w:p w14:paraId="458D1E8D">
            <w:pPr>
              <w:jc w:val="center"/>
              <w:rPr>
                <w:rFonts w:hint="eastAsia" w:ascii="宋体" w:hAnsi="宋体" w:eastAsia="宋体" w:cs="宋体"/>
                <w:i w:val="0"/>
                <w:iCs w:val="0"/>
                <w:color w:val="000000"/>
                <w:sz w:val="16"/>
                <w:szCs w:val="16"/>
                <w:u w:val="none"/>
              </w:rPr>
            </w:pPr>
          </w:p>
        </w:tc>
        <w:tc>
          <w:tcPr>
            <w:tcW w:w="1050" w:type="dxa"/>
            <w:vMerge w:val="continue"/>
            <w:tcBorders>
              <w:top w:val="single" w:color="000000" w:sz="4" w:space="0"/>
              <w:left w:val="single" w:color="000000" w:sz="4" w:space="0"/>
              <w:bottom w:val="nil"/>
              <w:right w:val="single" w:color="000000" w:sz="4" w:space="0"/>
            </w:tcBorders>
            <w:shd w:val="clear" w:color="auto" w:fill="auto"/>
            <w:vAlign w:val="center"/>
          </w:tcPr>
          <w:p w14:paraId="0696F431">
            <w:pPr>
              <w:jc w:val="center"/>
              <w:rPr>
                <w:rFonts w:hint="eastAsia" w:ascii="宋体" w:hAnsi="宋体" w:eastAsia="宋体" w:cs="宋体"/>
                <w:i w:val="0"/>
                <w:iCs w:val="0"/>
                <w:color w:val="000000"/>
                <w:sz w:val="16"/>
                <w:szCs w:val="16"/>
                <w:u w:val="none"/>
              </w:rPr>
            </w:pP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7935329">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参加培训代表人数</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0DE8F9">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≥210</w:t>
            </w:r>
            <w:r>
              <w:rPr>
                <w:rStyle w:val="20"/>
                <w:lang w:val="en-US" w:eastAsia="zh-CN" w:bidi="ar"/>
              </w:rPr>
              <w:t>人</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6A73F3">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210</w:t>
            </w:r>
            <w:r>
              <w:rPr>
                <w:rStyle w:val="20"/>
                <w:lang w:val="en-US" w:eastAsia="zh-CN" w:bidi="ar"/>
              </w:rPr>
              <w:t>人</w:t>
            </w:r>
          </w:p>
        </w:tc>
        <w:tc>
          <w:tcPr>
            <w:tcW w:w="12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C5D681">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5</w:t>
            </w:r>
          </w:p>
        </w:tc>
      </w:tr>
      <w:tr w14:paraId="16309E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3326" w:type="dxa"/>
            <w:vMerge w:val="continue"/>
            <w:tcBorders>
              <w:top w:val="single" w:color="000000" w:sz="4" w:space="0"/>
              <w:left w:val="single" w:color="000000" w:sz="4" w:space="0"/>
              <w:bottom w:val="single" w:color="000000" w:sz="4" w:space="0"/>
              <w:right w:val="nil"/>
            </w:tcBorders>
            <w:shd w:val="clear" w:color="auto" w:fill="auto"/>
            <w:vAlign w:val="center"/>
          </w:tcPr>
          <w:p w14:paraId="58EB70F6">
            <w:pPr>
              <w:jc w:val="center"/>
              <w:rPr>
                <w:rFonts w:hint="eastAsia" w:ascii="宋体" w:hAnsi="宋体" w:eastAsia="宋体" w:cs="宋体"/>
                <w:i w:val="0"/>
                <w:iCs w:val="0"/>
                <w:color w:val="000000"/>
                <w:sz w:val="16"/>
                <w:szCs w:val="16"/>
                <w:u w:val="none"/>
              </w:rPr>
            </w:pPr>
          </w:p>
        </w:tc>
        <w:tc>
          <w:tcPr>
            <w:tcW w:w="990" w:type="dxa"/>
            <w:vMerge w:val="continue"/>
            <w:tcBorders>
              <w:top w:val="single" w:color="000000" w:sz="4" w:space="0"/>
              <w:left w:val="single" w:color="000000" w:sz="4" w:space="0"/>
              <w:bottom w:val="nil"/>
              <w:right w:val="single" w:color="000000" w:sz="4" w:space="0"/>
            </w:tcBorders>
            <w:shd w:val="clear" w:color="auto" w:fill="auto"/>
            <w:vAlign w:val="center"/>
          </w:tcPr>
          <w:p w14:paraId="2905C128">
            <w:pPr>
              <w:jc w:val="center"/>
              <w:rPr>
                <w:rFonts w:hint="eastAsia" w:ascii="宋体" w:hAnsi="宋体" w:eastAsia="宋体" w:cs="宋体"/>
                <w:i w:val="0"/>
                <w:iCs w:val="0"/>
                <w:color w:val="000000"/>
                <w:sz w:val="16"/>
                <w:szCs w:val="16"/>
                <w:u w:val="none"/>
              </w:rPr>
            </w:pP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00E2A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FB7F3FA">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培训率</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15EAC3">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≥95%</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9EB92F">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95%</w:t>
            </w:r>
          </w:p>
        </w:tc>
        <w:tc>
          <w:tcPr>
            <w:tcW w:w="12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7DEF50">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r>
      <w:tr w14:paraId="34CF28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3326" w:type="dxa"/>
            <w:vMerge w:val="continue"/>
            <w:tcBorders>
              <w:top w:val="single" w:color="000000" w:sz="4" w:space="0"/>
              <w:left w:val="single" w:color="000000" w:sz="4" w:space="0"/>
              <w:bottom w:val="single" w:color="000000" w:sz="4" w:space="0"/>
              <w:right w:val="nil"/>
            </w:tcBorders>
            <w:shd w:val="clear" w:color="auto" w:fill="auto"/>
            <w:vAlign w:val="center"/>
          </w:tcPr>
          <w:p w14:paraId="0C1A57E1">
            <w:pPr>
              <w:jc w:val="center"/>
              <w:rPr>
                <w:rFonts w:hint="eastAsia" w:ascii="宋体" w:hAnsi="宋体" w:eastAsia="宋体" w:cs="宋体"/>
                <w:i w:val="0"/>
                <w:iCs w:val="0"/>
                <w:color w:val="000000"/>
                <w:sz w:val="16"/>
                <w:szCs w:val="16"/>
                <w:u w:val="none"/>
              </w:rPr>
            </w:pPr>
          </w:p>
        </w:tc>
        <w:tc>
          <w:tcPr>
            <w:tcW w:w="990" w:type="dxa"/>
            <w:vMerge w:val="continue"/>
            <w:tcBorders>
              <w:top w:val="single" w:color="000000" w:sz="4" w:space="0"/>
              <w:left w:val="single" w:color="000000" w:sz="4" w:space="0"/>
              <w:bottom w:val="nil"/>
              <w:right w:val="single" w:color="000000" w:sz="4" w:space="0"/>
            </w:tcBorders>
            <w:shd w:val="clear" w:color="auto" w:fill="auto"/>
            <w:vAlign w:val="center"/>
          </w:tcPr>
          <w:p w14:paraId="712A2047">
            <w:pPr>
              <w:jc w:val="center"/>
              <w:rPr>
                <w:rFonts w:hint="eastAsia" w:ascii="宋体" w:hAnsi="宋体" w:eastAsia="宋体" w:cs="宋体"/>
                <w:i w:val="0"/>
                <w:iCs w:val="0"/>
                <w:color w:val="000000"/>
                <w:sz w:val="16"/>
                <w:szCs w:val="16"/>
                <w:u w:val="none"/>
              </w:rPr>
            </w:pP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5E3A9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718A35F">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培训时间</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CC3F13">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11</w:t>
            </w:r>
            <w:r>
              <w:rPr>
                <w:rStyle w:val="20"/>
                <w:lang w:val="en-US" w:eastAsia="zh-CN" w:bidi="ar"/>
              </w:rPr>
              <w:t>月前</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7848E2">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9</w:t>
            </w:r>
            <w:r>
              <w:rPr>
                <w:rStyle w:val="20"/>
                <w:lang w:val="en-US" w:eastAsia="zh-CN" w:bidi="ar"/>
              </w:rPr>
              <w:t>月</w:t>
            </w:r>
          </w:p>
        </w:tc>
        <w:tc>
          <w:tcPr>
            <w:tcW w:w="12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AD5EAD">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r>
      <w:tr w14:paraId="77E2AE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3326" w:type="dxa"/>
            <w:vMerge w:val="continue"/>
            <w:tcBorders>
              <w:top w:val="single" w:color="000000" w:sz="4" w:space="0"/>
              <w:left w:val="single" w:color="000000" w:sz="4" w:space="0"/>
              <w:bottom w:val="single" w:color="000000" w:sz="4" w:space="0"/>
              <w:right w:val="nil"/>
            </w:tcBorders>
            <w:shd w:val="clear" w:color="auto" w:fill="auto"/>
            <w:vAlign w:val="center"/>
          </w:tcPr>
          <w:p w14:paraId="7FD0A12D">
            <w:pPr>
              <w:jc w:val="center"/>
              <w:rPr>
                <w:rFonts w:hint="eastAsia" w:ascii="宋体" w:hAnsi="宋体" w:eastAsia="宋体" w:cs="宋体"/>
                <w:i w:val="0"/>
                <w:iCs w:val="0"/>
                <w:color w:val="000000"/>
                <w:sz w:val="16"/>
                <w:szCs w:val="16"/>
                <w:u w:val="none"/>
              </w:rPr>
            </w:pPr>
          </w:p>
        </w:tc>
        <w:tc>
          <w:tcPr>
            <w:tcW w:w="990" w:type="dxa"/>
            <w:vMerge w:val="continue"/>
            <w:tcBorders>
              <w:top w:val="single" w:color="000000" w:sz="4" w:space="0"/>
              <w:left w:val="single" w:color="000000" w:sz="4" w:space="0"/>
              <w:bottom w:val="nil"/>
              <w:right w:val="single" w:color="000000" w:sz="4" w:space="0"/>
            </w:tcBorders>
            <w:shd w:val="clear" w:color="auto" w:fill="auto"/>
            <w:vAlign w:val="center"/>
          </w:tcPr>
          <w:p w14:paraId="327365E4">
            <w:pPr>
              <w:jc w:val="center"/>
              <w:rPr>
                <w:rFonts w:hint="eastAsia" w:ascii="宋体" w:hAnsi="宋体" w:eastAsia="宋体" w:cs="宋体"/>
                <w:i w:val="0"/>
                <w:iCs w:val="0"/>
                <w:color w:val="000000"/>
                <w:sz w:val="16"/>
                <w:szCs w:val="16"/>
                <w:u w:val="none"/>
              </w:rPr>
            </w:pP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21542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678DA52">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人均成本</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D47588">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≤1200</w:t>
            </w:r>
            <w:r>
              <w:rPr>
                <w:rStyle w:val="20"/>
                <w:lang w:val="en-US" w:eastAsia="zh-CN" w:bidi="ar"/>
              </w:rPr>
              <w:t>元</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28B4E0">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1000</w:t>
            </w:r>
            <w:r>
              <w:rPr>
                <w:rStyle w:val="20"/>
                <w:lang w:val="en-US" w:eastAsia="zh-CN" w:bidi="ar"/>
              </w:rPr>
              <w:t>元</w:t>
            </w:r>
          </w:p>
        </w:tc>
        <w:tc>
          <w:tcPr>
            <w:tcW w:w="12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99C9CE">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r>
      <w:tr w14:paraId="6DA6D4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3326" w:type="dxa"/>
            <w:vMerge w:val="continue"/>
            <w:tcBorders>
              <w:top w:val="single" w:color="000000" w:sz="4" w:space="0"/>
              <w:left w:val="single" w:color="000000" w:sz="4" w:space="0"/>
              <w:bottom w:val="single" w:color="000000" w:sz="4" w:space="0"/>
              <w:right w:val="nil"/>
            </w:tcBorders>
            <w:shd w:val="clear" w:color="auto" w:fill="auto"/>
            <w:vAlign w:val="center"/>
          </w:tcPr>
          <w:p w14:paraId="6F8EE2E0">
            <w:pPr>
              <w:jc w:val="center"/>
              <w:rPr>
                <w:rFonts w:hint="eastAsia" w:ascii="宋体" w:hAnsi="宋体" w:eastAsia="宋体" w:cs="宋体"/>
                <w:i w:val="0"/>
                <w:iCs w:val="0"/>
                <w:color w:val="000000"/>
                <w:sz w:val="16"/>
                <w:szCs w:val="16"/>
                <w:u w:val="none"/>
              </w:rPr>
            </w:pPr>
          </w:p>
        </w:tc>
        <w:tc>
          <w:tcPr>
            <w:tcW w:w="990" w:type="dxa"/>
            <w:vMerge w:val="continue"/>
            <w:tcBorders>
              <w:top w:val="single" w:color="000000" w:sz="4" w:space="0"/>
              <w:left w:val="single" w:color="000000" w:sz="4" w:space="0"/>
              <w:bottom w:val="nil"/>
              <w:right w:val="single" w:color="000000" w:sz="4" w:space="0"/>
            </w:tcBorders>
            <w:shd w:val="clear" w:color="auto" w:fill="auto"/>
            <w:vAlign w:val="center"/>
          </w:tcPr>
          <w:p w14:paraId="5F8BC224">
            <w:pPr>
              <w:jc w:val="center"/>
              <w:rPr>
                <w:rFonts w:hint="eastAsia" w:ascii="宋体" w:hAnsi="宋体" w:eastAsia="宋体" w:cs="宋体"/>
                <w:i w:val="0"/>
                <w:iCs w:val="0"/>
                <w:color w:val="000000"/>
                <w:sz w:val="16"/>
                <w:szCs w:val="16"/>
                <w:u w:val="none"/>
              </w:rPr>
            </w:pPr>
          </w:p>
        </w:tc>
        <w:tc>
          <w:tcPr>
            <w:tcW w:w="1050" w:type="dxa"/>
            <w:tcBorders>
              <w:top w:val="nil"/>
              <w:left w:val="single" w:color="000000" w:sz="4" w:space="0"/>
              <w:bottom w:val="single" w:color="000000" w:sz="4" w:space="0"/>
              <w:right w:val="single" w:color="000000" w:sz="4" w:space="0"/>
            </w:tcBorders>
            <w:shd w:val="clear" w:color="auto" w:fill="auto"/>
            <w:vAlign w:val="center"/>
          </w:tcPr>
          <w:p w14:paraId="6B619DD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CA2A04E">
            <w:pPr>
              <w:jc w:val="center"/>
              <w:rPr>
                <w:rFonts w:hint="eastAsia" w:ascii="宋体" w:hAnsi="宋体" w:eastAsia="宋体" w:cs="宋体"/>
                <w:i w:val="0"/>
                <w:iCs w:val="0"/>
                <w:color w:val="000000"/>
                <w:sz w:val="16"/>
                <w:szCs w:val="16"/>
                <w:u w:val="none"/>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0D32A1">
            <w:pPr>
              <w:jc w:val="center"/>
              <w:rPr>
                <w:rFonts w:hint="default" w:ascii="Calibri" w:hAnsi="Calibri" w:eastAsia="宋体" w:cs="Calibri"/>
                <w:i w:val="0"/>
                <w:iCs w:val="0"/>
                <w:color w:val="000000"/>
                <w:sz w:val="16"/>
                <w:szCs w:val="16"/>
                <w:u w:val="none"/>
                <w:lang w:val="en-US" w:eastAsia="zh-CN"/>
              </w:rPr>
            </w:pPr>
            <w:r>
              <w:rPr>
                <w:rFonts w:hint="eastAsia" w:cs="Calibri"/>
                <w:i w:val="0"/>
                <w:iCs w:val="0"/>
                <w:color w:val="000000"/>
                <w:sz w:val="16"/>
                <w:szCs w:val="16"/>
                <w:u w:val="none"/>
                <w:lang w:val="en-US" w:eastAsia="zh-CN"/>
              </w:rPr>
              <w:t>100%</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7B6AB5">
            <w:pPr>
              <w:jc w:val="center"/>
              <w:rPr>
                <w:rFonts w:hint="default" w:ascii="Calibri" w:hAnsi="Calibri" w:eastAsia="宋体" w:cs="Calibri"/>
                <w:i w:val="0"/>
                <w:iCs w:val="0"/>
                <w:color w:val="000000"/>
                <w:sz w:val="16"/>
                <w:szCs w:val="16"/>
                <w:u w:val="none"/>
                <w:lang w:val="en-US" w:eastAsia="zh-CN"/>
              </w:rPr>
            </w:pPr>
            <w:r>
              <w:rPr>
                <w:rFonts w:hint="eastAsia" w:cs="Calibri"/>
                <w:i w:val="0"/>
                <w:iCs w:val="0"/>
                <w:color w:val="000000"/>
                <w:sz w:val="16"/>
                <w:szCs w:val="16"/>
                <w:u w:val="none"/>
                <w:lang w:val="en-US" w:eastAsia="zh-CN"/>
              </w:rPr>
              <w:t>100%</w:t>
            </w:r>
          </w:p>
        </w:tc>
        <w:tc>
          <w:tcPr>
            <w:tcW w:w="12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1C854C">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r>
      <w:tr w14:paraId="37AB0A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3326" w:type="dxa"/>
            <w:vMerge w:val="continue"/>
            <w:tcBorders>
              <w:top w:val="single" w:color="000000" w:sz="4" w:space="0"/>
              <w:left w:val="single" w:color="000000" w:sz="4" w:space="0"/>
              <w:bottom w:val="single" w:color="000000" w:sz="4" w:space="0"/>
              <w:right w:val="nil"/>
            </w:tcBorders>
            <w:shd w:val="clear" w:color="auto" w:fill="auto"/>
            <w:vAlign w:val="center"/>
          </w:tcPr>
          <w:p w14:paraId="5D2A9055">
            <w:pPr>
              <w:jc w:val="center"/>
              <w:rPr>
                <w:rFonts w:hint="eastAsia" w:ascii="宋体" w:hAnsi="宋体" w:eastAsia="宋体" w:cs="宋体"/>
                <w:i w:val="0"/>
                <w:iCs w:val="0"/>
                <w:color w:val="000000"/>
                <w:sz w:val="16"/>
                <w:szCs w:val="16"/>
                <w:u w:val="none"/>
              </w:rPr>
            </w:pPr>
          </w:p>
        </w:tc>
        <w:tc>
          <w:tcPr>
            <w:tcW w:w="990" w:type="dxa"/>
            <w:vMerge w:val="restart"/>
            <w:tcBorders>
              <w:top w:val="single" w:color="000000" w:sz="4" w:space="0"/>
              <w:left w:val="single" w:color="000000" w:sz="4" w:space="0"/>
              <w:bottom w:val="nil"/>
              <w:right w:val="single" w:color="000000" w:sz="4" w:space="0"/>
            </w:tcBorders>
            <w:shd w:val="clear" w:color="auto" w:fill="auto"/>
            <w:vAlign w:val="center"/>
          </w:tcPr>
          <w:p w14:paraId="7C5B116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效益指标（50）</w:t>
            </w:r>
          </w:p>
        </w:tc>
        <w:tc>
          <w:tcPr>
            <w:tcW w:w="1050" w:type="dxa"/>
            <w:tcBorders>
              <w:top w:val="single" w:color="000000" w:sz="4" w:space="0"/>
              <w:left w:val="nil"/>
              <w:bottom w:val="single" w:color="000000" w:sz="4" w:space="0"/>
              <w:right w:val="single" w:color="000000" w:sz="4" w:space="0"/>
            </w:tcBorders>
            <w:shd w:val="clear" w:color="auto" w:fill="auto"/>
            <w:vAlign w:val="center"/>
          </w:tcPr>
          <w:p w14:paraId="198C38E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经济效益指标</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2AA04B9">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对《代表法》《监督法》《组织法》知晓率</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291169">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≥95%</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79B9F7">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95%</w:t>
            </w:r>
          </w:p>
        </w:tc>
        <w:tc>
          <w:tcPr>
            <w:tcW w:w="12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78D71D">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20</w:t>
            </w:r>
          </w:p>
        </w:tc>
      </w:tr>
      <w:tr w14:paraId="3A7B9E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3326" w:type="dxa"/>
            <w:vMerge w:val="continue"/>
            <w:tcBorders>
              <w:top w:val="single" w:color="000000" w:sz="4" w:space="0"/>
              <w:left w:val="single" w:color="000000" w:sz="4" w:space="0"/>
              <w:bottom w:val="single" w:color="000000" w:sz="4" w:space="0"/>
              <w:right w:val="nil"/>
            </w:tcBorders>
            <w:shd w:val="clear" w:color="auto" w:fill="auto"/>
            <w:vAlign w:val="center"/>
          </w:tcPr>
          <w:p w14:paraId="24DDDDDA">
            <w:pPr>
              <w:jc w:val="center"/>
              <w:rPr>
                <w:rFonts w:hint="eastAsia" w:ascii="宋体" w:hAnsi="宋体" w:eastAsia="宋体" w:cs="宋体"/>
                <w:i w:val="0"/>
                <w:iCs w:val="0"/>
                <w:color w:val="000000"/>
                <w:sz w:val="16"/>
                <w:szCs w:val="16"/>
                <w:u w:val="none"/>
              </w:rPr>
            </w:pPr>
          </w:p>
        </w:tc>
        <w:tc>
          <w:tcPr>
            <w:tcW w:w="990" w:type="dxa"/>
            <w:vMerge w:val="continue"/>
            <w:tcBorders>
              <w:top w:val="single" w:color="000000" w:sz="4" w:space="0"/>
              <w:left w:val="single" w:color="000000" w:sz="4" w:space="0"/>
              <w:bottom w:val="nil"/>
              <w:right w:val="single" w:color="000000" w:sz="4" w:space="0"/>
            </w:tcBorders>
            <w:shd w:val="clear" w:color="auto" w:fill="auto"/>
            <w:vAlign w:val="center"/>
          </w:tcPr>
          <w:p w14:paraId="74C331F5">
            <w:pPr>
              <w:jc w:val="center"/>
              <w:rPr>
                <w:rFonts w:hint="eastAsia" w:ascii="宋体" w:hAnsi="宋体" w:eastAsia="宋体" w:cs="宋体"/>
                <w:i w:val="0"/>
                <w:iCs w:val="0"/>
                <w:color w:val="000000"/>
                <w:sz w:val="16"/>
                <w:szCs w:val="16"/>
                <w:u w:val="none"/>
              </w:rPr>
            </w:pPr>
          </w:p>
        </w:tc>
        <w:tc>
          <w:tcPr>
            <w:tcW w:w="1050" w:type="dxa"/>
            <w:tcBorders>
              <w:top w:val="single" w:color="000000" w:sz="4" w:space="0"/>
              <w:left w:val="nil"/>
              <w:bottom w:val="single" w:color="000000" w:sz="4" w:space="0"/>
              <w:right w:val="single" w:color="000000" w:sz="4" w:space="0"/>
            </w:tcBorders>
            <w:shd w:val="clear" w:color="auto" w:fill="auto"/>
            <w:vAlign w:val="center"/>
          </w:tcPr>
          <w:p w14:paraId="3C4EB6C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可持续影响指标</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50A7243">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人大代表履职能力</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6A16A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有效提升</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6682D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有效提升</w:t>
            </w:r>
          </w:p>
        </w:tc>
        <w:tc>
          <w:tcPr>
            <w:tcW w:w="12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E8658A">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20</w:t>
            </w:r>
          </w:p>
        </w:tc>
      </w:tr>
      <w:tr w14:paraId="1EEAA3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3326" w:type="dxa"/>
            <w:vMerge w:val="continue"/>
            <w:tcBorders>
              <w:top w:val="single" w:color="000000" w:sz="4" w:space="0"/>
              <w:left w:val="single" w:color="000000" w:sz="4" w:space="0"/>
              <w:bottom w:val="single" w:color="000000" w:sz="4" w:space="0"/>
              <w:right w:val="nil"/>
            </w:tcBorders>
            <w:shd w:val="clear" w:color="auto" w:fill="auto"/>
            <w:vAlign w:val="center"/>
          </w:tcPr>
          <w:p w14:paraId="5EA879F1">
            <w:pPr>
              <w:jc w:val="center"/>
              <w:rPr>
                <w:rFonts w:hint="eastAsia" w:ascii="宋体" w:hAnsi="宋体" w:eastAsia="宋体" w:cs="宋体"/>
                <w:i w:val="0"/>
                <w:iCs w:val="0"/>
                <w:color w:val="000000"/>
                <w:sz w:val="16"/>
                <w:szCs w:val="16"/>
                <w:u w:val="none"/>
              </w:rPr>
            </w:pPr>
          </w:p>
        </w:tc>
        <w:tc>
          <w:tcPr>
            <w:tcW w:w="990" w:type="dxa"/>
            <w:vMerge w:val="continue"/>
            <w:tcBorders>
              <w:top w:val="single" w:color="000000" w:sz="4" w:space="0"/>
              <w:left w:val="single" w:color="000000" w:sz="4" w:space="0"/>
              <w:bottom w:val="nil"/>
              <w:right w:val="single" w:color="000000" w:sz="4" w:space="0"/>
            </w:tcBorders>
            <w:shd w:val="clear" w:color="auto" w:fill="auto"/>
            <w:vAlign w:val="center"/>
          </w:tcPr>
          <w:p w14:paraId="0C576264">
            <w:pPr>
              <w:jc w:val="center"/>
              <w:rPr>
                <w:rFonts w:hint="eastAsia" w:ascii="宋体" w:hAnsi="宋体" w:eastAsia="宋体" w:cs="宋体"/>
                <w:i w:val="0"/>
                <w:iCs w:val="0"/>
                <w:color w:val="000000"/>
                <w:sz w:val="16"/>
                <w:szCs w:val="16"/>
                <w:u w:val="none"/>
              </w:rPr>
            </w:pPr>
          </w:p>
        </w:tc>
        <w:tc>
          <w:tcPr>
            <w:tcW w:w="1050" w:type="dxa"/>
            <w:tcBorders>
              <w:top w:val="single" w:color="000000" w:sz="4" w:space="0"/>
              <w:left w:val="nil"/>
              <w:bottom w:val="single" w:color="000000" w:sz="4" w:space="0"/>
              <w:right w:val="single" w:color="000000" w:sz="4" w:space="0"/>
            </w:tcBorders>
            <w:shd w:val="clear" w:color="auto" w:fill="auto"/>
            <w:vAlign w:val="center"/>
          </w:tcPr>
          <w:p w14:paraId="24EB641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44724FC">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人大代表满意度</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D2B570">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≥95%</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4A837E">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95%</w:t>
            </w:r>
          </w:p>
        </w:tc>
        <w:tc>
          <w:tcPr>
            <w:tcW w:w="12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B28A17">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r>
      <w:tr w14:paraId="5D301E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3326" w:type="dxa"/>
            <w:vMerge w:val="continue"/>
            <w:tcBorders>
              <w:top w:val="single" w:color="000000" w:sz="4" w:space="0"/>
              <w:left w:val="single" w:color="000000" w:sz="4" w:space="0"/>
              <w:bottom w:val="single" w:color="000000" w:sz="4" w:space="0"/>
              <w:right w:val="nil"/>
            </w:tcBorders>
            <w:shd w:val="clear" w:color="auto" w:fill="auto"/>
            <w:vAlign w:val="center"/>
          </w:tcPr>
          <w:p w14:paraId="25E84D33">
            <w:pPr>
              <w:jc w:val="center"/>
              <w:rPr>
                <w:rFonts w:hint="eastAsia" w:ascii="宋体" w:hAnsi="宋体" w:eastAsia="宋体" w:cs="宋体"/>
                <w:i w:val="0"/>
                <w:iCs w:val="0"/>
                <w:color w:val="000000"/>
                <w:sz w:val="16"/>
                <w:szCs w:val="16"/>
                <w:u w:val="none"/>
              </w:rPr>
            </w:pPr>
          </w:p>
        </w:tc>
        <w:tc>
          <w:tcPr>
            <w:tcW w:w="573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5BD03BE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12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708FB1">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r>
      <w:tr w14:paraId="6EC5FD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5" w:hRule="atLeast"/>
        </w:trPr>
        <w:tc>
          <w:tcPr>
            <w:tcW w:w="3326" w:type="dxa"/>
            <w:tcBorders>
              <w:top w:val="nil"/>
              <w:left w:val="single" w:color="000000" w:sz="4" w:space="0"/>
              <w:bottom w:val="single" w:color="000000" w:sz="4" w:space="0"/>
              <w:right w:val="single" w:color="000000" w:sz="4" w:space="0"/>
            </w:tcBorders>
            <w:shd w:val="clear" w:color="auto" w:fill="auto"/>
            <w:vAlign w:val="center"/>
          </w:tcPr>
          <w:p w14:paraId="102FF3A7">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存在问题、原因及下一步整改措施</w:t>
            </w:r>
          </w:p>
        </w:tc>
        <w:tc>
          <w:tcPr>
            <w:tcW w:w="6939"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035A8667">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无</w:t>
            </w:r>
          </w:p>
        </w:tc>
      </w:tr>
      <w:tr w14:paraId="30DF44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3326" w:type="dxa"/>
            <w:tcBorders>
              <w:top w:val="nil"/>
              <w:left w:val="nil"/>
              <w:bottom w:val="nil"/>
              <w:right w:val="nil"/>
            </w:tcBorders>
            <w:shd w:val="clear" w:color="auto" w:fill="auto"/>
            <w:noWrap/>
            <w:vAlign w:val="center"/>
          </w:tcPr>
          <w:p w14:paraId="228922A4">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填报人：吴彦敏</w:t>
            </w:r>
          </w:p>
        </w:tc>
        <w:tc>
          <w:tcPr>
            <w:tcW w:w="990" w:type="dxa"/>
            <w:tcBorders>
              <w:top w:val="nil"/>
              <w:left w:val="nil"/>
              <w:bottom w:val="nil"/>
              <w:right w:val="nil"/>
            </w:tcBorders>
            <w:shd w:val="clear" w:color="auto" w:fill="auto"/>
            <w:noWrap/>
            <w:vAlign w:val="center"/>
          </w:tcPr>
          <w:p w14:paraId="3C36A934">
            <w:pPr>
              <w:jc w:val="center"/>
              <w:rPr>
                <w:rFonts w:hint="eastAsia" w:ascii="宋体" w:hAnsi="宋体" w:eastAsia="宋体" w:cs="宋体"/>
                <w:i w:val="0"/>
                <w:iCs w:val="0"/>
                <w:color w:val="000000"/>
                <w:sz w:val="16"/>
                <w:szCs w:val="16"/>
                <w:u w:val="none"/>
              </w:rPr>
            </w:pPr>
          </w:p>
        </w:tc>
        <w:tc>
          <w:tcPr>
            <w:tcW w:w="1050" w:type="dxa"/>
            <w:tcBorders>
              <w:top w:val="nil"/>
              <w:left w:val="nil"/>
              <w:bottom w:val="nil"/>
              <w:right w:val="nil"/>
            </w:tcBorders>
            <w:shd w:val="clear" w:color="auto" w:fill="auto"/>
            <w:noWrap/>
            <w:vAlign w:val="center"/>
          </w:tcPr>
          <w:p w14:paraId="049ACCCF">
            <w:pPr>
              <w:jc w:val="center"/>
              <w:rPr>
                <w:rFonts w:hint="eastAsia" w:ascii="宋体" w:hAnsi="宋体" w:eastAsia="宋体" w:cs="宋体"/>
                <w:i w:val="0"/>
                <w:iCs w:val="0"/>
                <w:color w:val="000000"/>
                <w:sz w:val="16"/>
                <w:szCs w:val="16"/>
                <w:u w:val="none"/>
              </w:rPr>
            </w:pPr>
          </w:p>
        </w:tc>
        <w:tc>
          <w:tcPr>
            <w:tcW w:w="795" w:type="dxa"/>
            <w:tcBorders>
              <w:top w:val="nil"/>
              <w:left w:val="nil"/>
              <w:bottom w:val="nil"/>
              <w:right w:val="nil"/>
            </w:tcBorders>
            <w:shd w:val="clear" w:color="auto" w:fill="auto"/>
            <w:noWrap/>
            <w:vAlign w:val="center"/>
          </w:tcPr>
          <w:p w14:paraId="7D9F5A09">
            <w:pPr>
              <w:jc w:val="center"/>
              <w:rPr>
                <w:rFonts w:hint="eastAsia" w:ascii="宋体" w:hAnsi="宋体" w:eastAsia="宋体" w:cs="宋体"/>
                <w:i w:val="0"/>
                <w:iCs w:val="0"/>
                <w:color w:val="000000"/>
                <w:sz w:val="16"/>
                <w:szCs w:val="16"/>
                <w:u w:val="none"/>
              </w:rPr>
            </w:pPr>
          </w:p>
        </w:tc>
        <w:tc>
          <w:tcPr>
            <w:tcW w:w="990" w:type="dxa"/>
            <w:tcBorders>
              <w:top w:val="nil"/>
              <w:left w:val="nil"/>
              <w:bottom w:val="nil"/>
              <w:right w:val="nil"/>
            </w:tcBorders>
            <w:shd w:val="clear" w:color="auto" w:fill="auto"/>
            <w:noWrap/>
            <w:vAlign w:val="center"/>
          </w:tcPr>
          <w:p w14:paraId="3ADC85B1">
            <w:pPr>
              <w:jc w:val="center"/>
              <w:rPr>
                <w:rFonts w:hint="eastAsia" w:ascii="宋体" w:hAnsi="宋体" w:eastAsia="宋体" w:cs="宋体"/>
                <w:i w:val="0"/>
                <w:iCs w:val="0"/>
                <w:color w:val="000000"/>
                <w:sz w:val="16"/>
                <w:szCs w:val="16"/>
                <w:u w:val="none"/>
              </w:rPr>
            </w:pPr>
          </w:p>
        </w:tc>
        <w:tc>
          <w:tcPr>
            <w:tcW w:w="915" w:type="dxa"/>
            <w:tcBorders>
              <w:top w:val="nil"/>
              <w:left w:val="nil"/>
              <w:bottom w:val="nil"/>
              <w:right w:val="nil"/>
            </w:tcBorders>
            <w:shd w:val="clear" w:color="auto" w:fill="auto"/>
            <w:noWrap/>
            <w:vAlign w:val="center"/>
          </w:tcPr>
          <w:p w14:paraId="54C19151">
            <w:pPr>
              <w:jc w:val="center"/>
              <w:rPr>
                <w:rFonts w:hint="eastAsia" w:ascii="宋体" w:hAnsi="宋体" w:eastAsia="宋体" w:cs="宋体"/>
                <w:i w:val="0"/>
                <w:iCs w:val="0"/>
                <w:color w:val="000000"/>
                <w:sz w:val="16"/>
                <w:szCs w:val="16"/>
                <w:u w:val="none"/>
              </w:rPr>
            </w:pPr>
          </w:p>
        </w:tc>
        <w:tc>
          <w:tcPr>
            <w:tcW w:w="990" w:type="dxa"/>
            <w:tcBorders>
              <w:top w:val="nil"/>
              <w:left w:val="nil"/>
              <w:bottom w:val="nil"/>
              <w:right w:val="nil"/>
            </w:tcBorders>
            <w:shd w:val="clear" w:color="auto" w:fill="auto"/>
            <w:noWrap/>
            <w:vAlign w:val="center"/>
          </w:tcPr>
          <w:p w14:paraId="30203894">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联系电话：82181574</w:t>
            </w:r>
          </w:p>
        </w:tc>
        <w:tc>
          <w:tcPr>
            <w:tcW w:w="1209" w:type="dxa"/>
            <w:tcBorders>
              <w:top w:val="nil"/>
              <w:left w:val="nil"/>
              <w:bottom w:val="nil"/>
              <w:right w:val="nil"/>
            </w:tcBorders>
            <w:shd w:val="clear" w:color="auto" w:fill="auto"/>
            <w:noWrap/>
            <w:vAlign w:val="center"/>
          </w:tcPr>
          <w:p w14:paraId="475E0C85">
            <w:pPr>
              <w:jc w:val="center"/>
              <w:rPr>
                <w:rFonts w:hint="eastAsia" w:ascii="宋体" w:hAnsi="宋体" w:eastAsia="宋体" w:cs="宋体"/>
                <w:i w:val="0"/>
                <w:iCs w:val="0"/>
                <w:color w:val="000000"/>
                <w:sz w:val="16"/>
                <w:szCs w:val="16"/>
                <w:u w:val="none"/>
              </w:rPr>
            </w:pPr>
          </w:p>
        </w:tc>
      </w:tr>
    </w:tbl>
    <w:tbl>
      <w:tblPr>
        <w:tblStyle w:val="11"/>
        <w:tblpPr w:leftFromText="180" w:rightFromText="180" w:vertAnchor="text" w:horzAnchor="page" w:tblpX="894" w:tblpY="1271"/>
        <w:tblOverlap w:val="never"/>
        <w:tblW w:w="1026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2131"/>
        <w:gridCol w:w="1335"/>
        <w:gridCol w:w="1215"/>
        <w:gridCol w:w="1320"/>
        <w:gridCol w:w="900"/>
        <w:gridCol w:w="1350"/>
        <w:gridCol w:w="1020"/>
        <w:gridCol w:w="994"/>
      </w:tblGrid>
      <w:tr w14:paraId="57F6CDA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10265" w:type="dxa"/>
            <w:gridSpan w:val="8"/>
            <w:tcBorders>
              <w:top w:val="nil"/>
              <w:left w:val="nil"/>
              <w:bottom w:val="nil"/>
              <w:right w:val="nil"/>
            </w:tcBorders>
            <w:shd w:val="clear" w:color="auto" w:fill="auto"/>
            <w:noWrap/>
            <w:vAlign w:val="center"/>
          </w:tcPr>
          <w:p w14:paraId="4999C5DA">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0"/>
                <w:szCs w:val="40"/>
                <w:u w:val="none"/>
              </w:rPr>
            </w:pPr>
            <w:r>
              <w:rPr>
                <w:rFonts w:hint="default" w:ascii="方正小标宋_GBK" w:hAnsi="方正小标宋_GBK" w:eastAsia="方正小标宋_GBK" w:cs="方正小标宋_GBK"/>
                <w:i w:val="0"/>
                <w:iCs w:val="0"/>
                <w:color w:val="000000"/>
                <w:kern w:val="0"/>
                <w:sz w:val="40"/>
                <w:szCs w:val="40"/>
                <w:u w:val="none"/>
                <w:lang w:val="en-US" w:eastAsia="zh-CN" w:bidi="ar"/>
              </w:rPr>
              <w:t>区级部门预算项目绩效自评表</w:t>
            </w:r>
          </w:p>
        </w:tc>
      </w:tr>
      <w:tr w14:paraId="37F2B9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5" w:hRule="atLeast"/>
        </w:trPr>
        <w:tc>
          <w:tcPr>
            <w:tcW w:w="10265" w:type="dxa"/>
            <w:gridSpan w:val="8"/>
            <w:tcBorders>
              <w:top w:val="nil"/>
              <w:left w:val="nil"/>
              <w:bottom w:val="nil"/>
              <w:right w:val="nil"/>
            </w:tcBorders>
            <w:shd w:val="clear" w:color="auto" w:fill="auto"/>
            <w:noWrap/>
            <w:vAlign w:val="bottom"/>
          </w:tcPr>
          <w:p w14:paraId="2C86B5E6">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（2022年度）</w:t>
            </w:r>
          </w:p>
        </w:tc>
      </w:tr>
      <w:tr w14:paraId="0032F0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trPr>
        <w:tc>
          <w:tcPr>
            <w:tcW w:w="2131" w:type="dxa"/>
            <w:tcBorders>
              <w:top w:val="nil"/>
              <w:left w:val="nil"/>
              <w:bottom w:val="nil"/>
              <w:right w:val="nil"/>
            </w:tcBorders>
            <w:shd w:val="clear" w:color="auto" w:fill="auto"/>
            <w:noWrap/>
            <w:vAlign w:val="center"/>
          </w:tcPr>
          <w:p w14:paraId="17F5653A">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填报单位：石家庄市鹿泉区人民代表大会常务委员会</w:t>
            </w:r>
          </w:p>
        </w:tc>
        <w:tc>
          <w:tcPr>
            <w:tcW w:w="1335" w:type="dxa"/>
            <w:tcBorders>
              <w:top w:val="nil"/>
              <w:left w:val="nil"/>
              <w:bottom w:val="nil"/>
              <w:right w:val="nil"/>
            </w:tcBorders>
            <w:shd w:val="clear" w:color="auto" w:fill="auto"/>
            <w:noWrap/>
            <w:vAlign w:val="center"/>
          </w:tcPr>
          <w:p w14:paraId="6D8BB83F">
            <w:pPr>
              <w:jc w:val="center"/>
              <w:rPr>
                <w:rFonts w:hint="eastAsia" w:ascii="宋体" w:hAnsi="宋体" w:eastAsia="宋体" w:cs="宋体"/>
                <w:i w:val="0"/>
                <w:iCs w:val="0"/>
                <w:color w:val="000000"/>
                <w:sz w:val="16"/>
                <w:szCs w:val="16"/>
                <w:u w:val="none"/>
              </w:rPr>
            </w:pPr>
          </w:p>
        </w:tc>
        <w:tc>
          <w:tcPr>
            <w:tcW w:w="1215" w:type="dxa"/>
            <w:tcBorders>
              <w:top w:val="nil"/>
              <w:left w:val="nil"/>
              <w:bottom w:val="nil"/>
              <w:right w:val="nil"/>
            </w:tcBorders>
            <w:shd w:val="clear" w:color="auto" w:fill="auto"/>
            <w:noWrap/>
            <w:vAlign w:val="center"/>
          </w:tcPr>
          <w:p w14:paraId="409099F6">
            <w:pPr>
              <w:jc w:val="center"/>
              <w:rPr>
                <w:rFonts w:hint="eastAsia" w:ascii="宋体" w:hAnsi="宋体" w:eastAsia="宋体" w:cs="宋体"/>
                <w:i w:val="0"/>
                <w:iCs w:val="0"/>
                <w:color w:val="000000"/>
                <w:sz w:val="16"/>
                <w:szCs w:val="16"/>
                <w:u w:val="none"/>
              </w:rPr>
            </w:pPr>
          </w:p>
        </w:tc>
        <w:tc>
          <w:tcPr>
            <w:tcW w:w="1320" w:type="dxa"/>
            <w:tcBorders>
              <w:top w:val="nil"/>
              <w:left w:val="nil"/>
              <w:bottom w:val="nil"/>
              <w:right w:val="nil"/>
            </w:tcBorders>
            <w:shd w:val="clear" w:color="auto" w:fill="auto"/>
            <w:noWrap/>
            <w:vAlign w:val="center"/>
          </w:tcPr>
          <w:p w14:paraId="3F6BB3FB">
            <w:pPr>
              <w:jc w:val="center"/>
              <w:rPr>
                <w:rFonts w:hint="eastAsia" w:ascii="宋体" w:hAnsi="宋体" w:eastAsia="宋体" w:cs="宋体"/>
                <w:i w:val="0"/>
                <w:iCs w:val="0"/>
                <w:color w:val="000000"/>
                <w:sz w:val="16"/>
                <w:szCs w:val="16"/>
                <w:u w:val="none"/>
              </w:rPr>
            </w:pPr>
          </w:p>
        </w:tc>
        <w:tc>
          <w:tcPr>
            <w:tcW w:w="900" w:type="dxa"/>
            <w:tcBorders>
              <w:top w:val="nil"/>
              <w:left w:val="nil"/>
              <w:bottom w:val="nil"/>
              <w:right w:val="nil"/>
            </w:tcBorders>
            <w:shd w:val="clear" w:color="auto" w:fill="auto"/>
            <w:noWrap/>
            <w:vAlign w:val="center"/>
          </w:tcPr>
          <w:p w14:paraId="70EF4F07">
            <w:pPr>
              <w:jc w:val="center"/>
              <w:rPr>
                <w:rFonts w:hint="eastAsia" w:ascii="宋体" w:hAnsi="宋体" w:eastAsia="宋体" w:cs="宋体"/>
                <w:i w:val="0"/>
                <w:iCs w:val="0"/>
                <w:color w:val="000000"/>
                <w:sz w:val="16"/>
                <w:szCs w:val="16"/>
                <w:u w:val="none"/>
              </w:rPr>
            </w:pPr>
          </w:p>
        </w:tc>
        <w:tc>
          <w:tcPr>
            <w:tcW w:w="1350" w:type="dxa"/>
            <w:tcBorders>
              <w:top w:val="nil"/>
              <w:left w:val="nil"/>
              <w:bottom w:val="nil"/>
              <w:right w:val="nil"/>
            </w:tcBorders>
            <w:shd w:val="clear" w:color="auto" w:fill="auto"/>
            <w:noWrap/>
            <w:vAlign w:val="center"/>
          </w:tcPr>
          <w:p w14:paraId="679315E6">
            <w:pPr>
              <w:jc w:val="center"/>
              <w:rPr>
                <w:rFonts w:hint="eastAsia" w:ascii="宋体" w:hAnsi="宋体" w:eastAsia="宋体" w:cs="宋体"/>
                <w:i w:val="0"/>
                <w:iCs w:val="0"/>
                <w:color w:val="000000"/>
                <w:sz w:val="16"/>
                <w:szCs w:val="16"/>
                <w:u w:val="none"/>
              </w:rPr>
            </w:pPr>
          </w:p>
        </w:tc>
        <w:tc>
          <w:tcPr>
            <w:tcW w:w="1020" w:type="dxa"/>
            <w:tcBorders>
              <w:top w:val="nil"/>
              <w:left w:val="nil"/>
              <w:bottom w:val="nil"/>
              <w:right w:val="nil"/>
            </w:tcBorders>
            <w:shd w:val="clear" w:color="auto" w:fill="auto"/>
            <w:noWrap/>
            <w:vAlign w:val="center"/>
          </w:tcPr>
          <w:p w14:paraId="76A82348">
            <w:pPr>
              <w:jc w:val="center"/>
              <w:rPr>
                <w:rFonts w:hint="eastAsia" w:ascii="宋体" w:hAnsi="宋体" w:eastAsia="宋体" w:cs="宋体"/>
                <w:i w:val="0"/>
                <w:iCs w:val="0"/>
                <w:color w:val="000000"/>
                <w:sz w:val="16"/>
                <w:szCs w:val="16"/>
                <w:u w:val="none"/>
              </w:rPr>
            </w:pPr>
          </w:p>
        </w:tc>
        <w:tc>
          <w:tcPr>
            <w:tcW w:w="994" w:type="dxa"/>
            <w:tcBorders>
              <w:top w:val="nil"/>
              <w:left w:val="nil"/>
              <w:bottom w:val="nil"/>
              <w:right w:val="nil"/>
            </w:tcBorders>
            <w:shd w:val="clear" w:color="auto" w:fill="auto"/>
            <w:noWrap/>
            <w:vAlign w:val="center"/>
          </w:tcPr>
          <w:p w14:paraId="32C6BBC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14:paraId="6EAF44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2131" w:type="dxa"/>
            <w:tcBorders>
              <w:top w:val="single" w:color="000000" w:sz="4" w:space="0"/>
              <w:left w:val="single" w:color="000000" w:sz="4" w:space="0"/>
              <w:bottom w:val="nil"/>
              <w:right w:val="single" w:color="000000" w:sz="4" w:space="0"/>
            </w:tcBorders>
            <w:shd w:val="clear" w:color="auto" w:fill="auto"/>
            <w:vAlign w:val="center"/>
          </w:tcPr>
          <w:p w14:paraId="1800069A">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基本情况</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3E768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25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213EB52">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代表之家（站）活动费</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8D271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实施(主管）单位</w:t>
            </w:r>
          </w:p>
        </w:tc>
        <w:tc>
          <w:tcPr>
            <w:tcW w:w="336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9889C1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石家庄市鹿泉区人民代表大会常务委员会</w:t>
            </w:r>
          </w:p>
        </w:tc>
      </w:tr>
      <w:tr w14:paraId="629AE9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13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8450A9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25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BE5B85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预算安排情况（调整后）</w:t>
            </w:r>
          </w:p>
        </w:tc>
        <w:tc>
          <w:tcPr>
            <w:tcW w:w="222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2B01D2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资金到位情况</w:t>
            </w:r>
          </w:p>
        </w:tc>
        <w:tc>
          <w:tcPr>
            <w:tcW w:w="23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265C13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资金执行情况</w:t>
            </w:r>
          </w:p>
        </w:tc>
        <w:tc>
          <w:tcPr>
            <w:tcW w:w="9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85F85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14:paraId="7ADFE1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213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701C67B">
            <w:pPr>
              <w:jc w:val="center"/>
              <w:rPr>
                <w:rFonts w:hint="eastAsia" w:ascii="宋体" w:hAnsi="宋体" w:eastAsia="宋体" w:cs="宋体"/>
                <w:i w:val="0"/>
                <w:iCs w:val="0"/>
                <w:color w:val="000000"/>
                <w:sz w:val="16"/>
                <w:szCs w:val="16"/>
                <w:u w:val="none"/>
              </w:rPr>
            </w:pP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5B18BB">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预算数：</w:t>
            </w:r>
          </w:p>
        </w:tc>
        <w:tc>
          <w:tcPr>
            <w:tcW w:w="12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6955F9">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F5E394">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到位数：</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1C2704">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w:t>
            </w:r>
          </w:p>
        </w:tc>
        <w:tc>
          <w:tcPr>
            <w:tcW w:w="13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87B3F7">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执行数：</w:t>
            </w: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667B09">
            <w:pPr>
              <w:keepNext w:val="0"/>
              <w:keepLines w:val="0"/>
              <w:widowControl/>
              <w:suppressLineNumbers w:val="0"/>
              <w:jc w:val="right"/>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20</w:t>
            </w:r>
          </w:p>
        </w:tc>
        <w:tc>
          <w:tcPr>
            <w:tcW w:w="99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E80D13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41B3F0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213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E26C4DE">
            <w:pPr>
              <w:jc w:val="center"/>
              <w:rPr>
                <w:rFonts w:hint="eastAsia" w:ascii="宋体" w:hAnsi="宋体" w:eastAsia="宋体" w:cs="宋体"/>
                <w:i w:val="0"/>
                <w:iCs w:val="0"/>
                <w:color w:val="000000"/>
                <w:sz w:val="16"/>
                <w:szCs w:val="16"/>
                <w:u w:val="none"/>
              </w:rPr>
            </w:pP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5A03AC">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2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14FA99">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4442E7">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CC9148">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w:t>
            </w:r>
          </w:p>
        </w:tc>
        <w:tc>
          <w:tcPr>
            <w:tcW w:w="13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2625A1">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7BB7A3">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w:t>
            </w:r>
          </w:p>
        </w:tc>
        <w:tc>
          <w:tcPr>
            <w:tcW w:w="99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88D3CE7">
            <w:pPr>
              <w:jc w:val="center"/>
              <w:rPr>
                <w:rFonts w:hint="eastAsia" w:ascii="宋体" w:hAnsi="宋体" w:eastAsia="宋体" w:cs="宋体"/>
                <w:i w:val="0"/>
                <w:iCs w:val="0"/>
                <w:color w:val="000000"/>
                <w:sz w:val="16"/>
                <w:szCs w:val="16"/>
                <w:u w:val="none"/>
              </w:rPr>
            </w:pPr>
          </w:p>
        </w:tc>
      </w:tr>
      <w:tr w14:paraId="3D9EB8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213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8CAF177">
            <w:pPr>
              <w:jc w:val="center"/>
              <w:rPr>
                <w:rFonts w:hint="eastAsia" w:ascii="宋体" w:hAnsi="宋体" w:eastAsia="宋体" w:cs="宋体"/>
                <w:i w:val="0"/>
                <w:iCs w:val="0"/>
                <w:color w:val="000000"/>
                <w:sz w:val="16"/>
                <w:szCs w:val="16"/>
                <w:u w:val="none"/>
              </w:rPr>
            </w:pP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83FF57">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2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9398B1">
            <w:pPr>
              <w:rPr>
                <w:rFonts w:hint="default" w:ascii="Calibri" w:hAnsi="Calibri" w:eastAsia="宋体" w:cs="Calibri"/>
                <w:i w:val="0"/>
                <w:iCs w:val="0"/>
                <w:color w:val="000000"/>
                <w:sz w:val="21"/>
                <w:szCs w:val="21"/>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21209D">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D5AB36">
            <w:pPr>
              <w:rPr>
                <w:rFonts w:hint="eastAsia" w:ascii="宋体" w:hAnsi="宋体" w:eastAsia="宋体" w:cs="宋体"/>
                <w:i w:val="0"/>
                <w:iCs w:val="0"/>
                <w:color w:val="000000"/>
                <w:sz w:val="16"/>
                <w:szCs w:val="16"/>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4C15F2">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AB4E09">
            <w:pPr>
              <w:rPr>
                <w:rFonts w:hint="eastAsia" w:ascii="宋体" w:hAnsi="宋体" w:eastAsia="宋体" w:cs="宋体"/>
                <w:i w:val="0"/>
                <w:iCs w:val="0"/>
                <w:color w:val="000000"/>
                <w:sz w:val="16"/>
                <w:szCs w:val="16"/>
                <w:u w:val="none"/>
              </w:rPr>
            </w:pPr>
          </w:p>
        </w:tc>
        <w:tc>
          <w:tcPr>
            <w:tcW w:w="99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033DF74">
            <w:pPr>
              <w:jc w:val="center"/>
              <w:rPr>
                <w:rFonts w:hint="eastAsia" w:ascii="宋体" w:hAnsi="宋体" w:eastAsia="宋体" w:cs="宋体"/>
                <w:i w:val="0"/>
                <w:iCs w:val="0"/>
                <w:color w:val="000000"/>
                <w:sz w:val="16"/>
                <w:szCs w:val="16"/>
                <w:u w:val="none"/>
              </w:rPr>
            </w:pPr>
          </w:p>
        </w:tc>
      </w:tr>
      <w:tr w14:paraId="454A29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13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D28E66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387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B7B8BB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327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CDAE0F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9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2EA2E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14:paraId="06E5EB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13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1B0B91E">
            <w:pPr>
              <w:jc w:val="center"/>
              <w:rPr>
                <w:rFonts w:hint="eastAsia" w:ascii="宋体" w:hAnsi="宋体" w:eastAsia="宋体" w:cs="宋体"/>
                <w:i w:val="0"/>
                <w:iCs w:val="0"/>
                <w:color w:val="000000"/>
                <w:sz w:val="16"/>
                <w:szCs w:val="16"/>
                <w:u w:val="none"/>
              </w:rPr>
            </w:pPr>
          </w:p>
        </w:tc>
        <w:tc>
          <w:tcPr>
            <w:tcW w:w="387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46EF2A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切实增强代表在闭会期间的履职实效。每个家（站）集中活动不少于12次。充分发挥代表作用，每名代表进家入站不少于4次。</w:t>
            </w:r>
          </w:p>
        </w:tc>
        <w:tc>
          <w:tcPr>
            <w:tcW w:w="327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2EC38F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切实增强代表在闭会期间的履职实效。每个家（站）集中活动12次。充分发挥代表作用，每名代表进家入站4次。</w:t>
            </w:r>
          </w:p>
        </w:tc>
        <w:tc>
          <w:tcPr>
            <w:tcW w:w="99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00EE5C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508809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13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ABBDC16">
            <w:pPr>
              <w:jc w:val="center"/>
              <w:rPr>
                <w:rFonts w:hint="eastAsia" w:ascii="宋体" w:hAnsi="宋体" w:eastAsia="宋体" w:cs="宋体"/>
                <w:i w:val="0"/>
                <w:iCs w:val="0"/>
                <w:color w:val="000000"/>
                <w:sz w:val="16"/>
                <w:szCs w:val="16"/>
                <w:u w:val="none"/>
              </w:rPr>
            </w:pPr>
          </w:p>
        </w:tc>
        <w:tc>
          <w:tcPr>
            <w:tcW w:w="387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5630BB8">
            <w:pPr>
              <w:jc w:val="center"/>
              <w:rPr>
                <w:rFonts w:hint="eastAsia" w:ascii="宋体" w:hAnsi="宋体" w:eastAsia="宋体" w:cs="宋体"/>
                <w:i w:val="0"/>
                <w:iCs w:val="0"/>
                <w:color w:val="000000"/>
                <w:sz w:val="16"/>
                <w:szCs w:val="16"/>
                <w:u w:val="none"/>
              </w:rPr>
            </w:pPr>
          </w:p>
        </w:tc>
        <w:tc>
          <w:tcPr>
            <w:tcW w:w="327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A935CBB">
            <w:pPr>
              <w:jc w:val="center"/>
              <w:rPr>
                <w:rFonts w:hint="eastAsia" w:ascii="宋体" w:hAnsi="宋体" w:eastAsia="宋体" w:cs="宋体"/>
                <w:i w:val="0"/>
                <w:iCs w:val="0"/>
                <w:color w:val="000000"/>
                <w:sz w:val="16"/>
                <w:szCs w:val="16"/>
                <w:u w:val="none"/>
              </w:rPr>
            </w:pPr>
          </w:p>
        </w:tc>
        <w:tc>
          <w:tcPr>
            <w:tcW w:w="99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D130F5D">
            <w:pPr>
              <w:jc w:val="center"/>
              <w:rPr>
                <w:rFonts w:hint="eastAsia" w:ascii="宋体" w:hAnsi="宋体" w:eastAsia="宋体" w:cs="宋体"/>
                <w:i w:val="0"/>
                <w:iCs w:val="0"/>
                <w:color w:val="000000"/>
                <w:sz w:val="16"/>
                <w:szCs w:val="16"/>
                <w:u w:val="none"/>
              </w:rPr>
            </w:pPr>
          </w:p>
        </w:tc>
      </w:tr>
      <w:tr w14:paraId="697385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5" w:hRule="atLeast"/>
        </w:trPr>
        <w:tc>
          <w:tcPr>
            <w:tcW w:w="213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9A39BC8">
            <w:pPr>
              <w:jc w:val="center"/>
              <w:rPr>
                <w:rFonts w:hint="eastAsia" w:ascii="宋体" w:hAnsi="宋体" w:eastAsia="宋体" w:cs="宋体"/>
                <w:i w:val="0"/>
                <w:iCs w:val="0"/>
                <w:color w:val="000000"/>
                <w:sz w:val="16"/>
                <w:szCs w:val="16"/>
                <w:u w:val="none"/>
              </w:rPr>
            </w:pPr>
          </w:p>
        </w:tc>
        <w:tc>
          <w:tcPr>
            <w:tcW w:w="387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A2583A8">
            <w:pPr>
              <w:jc w:val="center"/>
              <w:rPr>
                <w:rFonts w:hint="eastAsia" w:ascii="宋体" w:hAnsi="宋体" w:eastAsia="宋体" w:cs="宋体"/>
                <w:i w:val="0"/>
                <w:iCs w:val="0"/>
                <w:color w:val="000000"/>
                <w:sz w:val="16"/>
                <w:szCs w:val="16"/>
                <w:u w:val="none"/>
              </w:rPr>
            </w:pPr>
          </w:p>
        </w:tc>
        <w:tc>
          <w:tcPr>
            <w:tcW w:w="327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A024934">
            <w:pPr>
              <w:jc w:val="center"/>
              <w:rPr>
                <w:rFonts w:hint="eastAsia" w:ascii="宋体" w:hAnsi="宋体" w:eastAsia="宋体" w:cs="宋体"/>
                <w:i w:val="0"/>
                <w:iCs w:val="0"/>
                <w:color w:val="000000"/>
                <w:sz w:val="16"/>
                <w:szCs w:val="16"/>
                <w:u w:val="none"/>
              </w:rPr>
            </w:pPr>
          </w:p>
        </w:tc>
        <w:tc>
          <w:tcPr>
            <w:tcW w:w="99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E8A7F12">
            <w:pPr>
              <w:jc w:val="center"/>
              <w:rPr>
                <w:rFonts w:hint="eastAsia" w:ascii="宋体" w:hAnsi="宋体" w:eastAsia="宋体" w:cs="宋体"/>
                <w:i w:val="0"/>
                <w:iCs w:val="0"/>
                <w:color w:val="000000"/>
                <w:sz w:val="16"/>
                <w:szCs w:val="16"/>
                <w:u w:val="none"/>
              </w:rPr>
            </w:pPr>
          </w:p>
        </w:tc>
      </w:tr>
      <w:tr w14:paraId="1D3003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131" w:type="dxa"/>
            <w:vMerge w:val="restart"/>
            <w:tcBorders>
              <w:top w:val="single" w:color="000000" w:sz="4" w:space="0"/>
              <w:left w:val="single" w:color="000000" w:sz="4" w:space="0"/>
              <w:bottom w:val="single" w:color="000000" w:sz="4" w:space="0"/>
              <w:right w:val="nil"/>
            </w:tcBorders>
            <w:shd w:val="clear" w:color="auto" w:fill="auto"/>
            <w:vAlign w:val="center"/>
          </w:tcPr>
          <w:p w14:paraId="78C7A6F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年度绩效指标完成情况</w:t>
            </w:r>
          </w:p>
        </w:tc>
        <w:tc>
          <w:tcPr>
            <w:tcW w:w="1335" w:type="dxa"/>
            <w:tcBorders>
              <w:top w:val="single" w:color="000000" w:sz="4" w:space="0"/>
              <w:left w:val="single" w:color="000000" w:sz="4" w:space="0"/>
              <w:bottom w:val="nil"/>
              <w:right w:val="single" w:color="000000" w:sz="4" w:space="0"/>
            </w:tcBorders>
            <w:shd w:val="clear" w:color="auto" w:fill="auto"/>
            <w:vAlign w:val="center"/>
          </w:tcPr>
          <w:p w14:paraId="1EBC8DB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12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EC2B6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222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271993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13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36A56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C133D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9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FAEA1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14:paraId="35CF06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131" w:type="dxa"/>
            <w:vMerge w:val="continue"/>
            <w:tcBorders>
              <w:top w:val="single" w:color="000000" w:sz="4" w:space="0"/>
              <w:left w:val="single" w:color="000000" w:sz="4" w:space="0"/>
              <w:bottom w:val="single" w:color="000000" w:sz="4" w:space="0"/>
              <w:right w:val="nil"/>
            </w:tcBorders>
            <w:shd w:val="clear" w:color="auto" w:fill="auto"/>
            <w:vAlign w:val="center"/>
          </w:tcPr>
          <w:p w14:paraId="585466C3">
            <w:pPr>
              <w:jc w:val="center"/>
              <w:rPr>
                <w:rFonts w:hint="eastAsia" w:ascii="宋体" w:hAnsi="宋体" w:eastAsia="宋体" w:cs="宋体"/>
                <w:i w:val="0"/>
                <w:iCs w:val="0"/>
                <w:color w:val="000000"/>
                <w:sz w:val="16"/>
                <w:szCs w:val="16"/>
                <w:u w:val="none"/>
              </w:rPr>
            </w:pPr>
          </w:p>
        </w:tc>
        <w:tc>
          <w:tcPr>
            <w:tcW w:w="13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6439D9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产出指标（50）</w:t>
            </w:r>
          </w:p>
        </w:tc>
        <w:tc>
          <w:tcPr>
            <w:tcW w:w="1215" w:type="dxa"/>
            <w:tcBorders>
              <w:top w:val="single" w:color="000000" w:sz="4" w:space="0"/>
              <w:left w:val="nil"/>
              <w:bottom w:val="nil"/>
              <w:right w:val="single" w:color="000000" w:sz="4" w:space="0"/>
            </w:tcBorders>
            <w:shd w:val="clear" w:color="auto" w:fill="auto"/>
            <w:vAlign w:val="center"/>
          </w:tcPr>
          <w:p w14:paraId="109C9A5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数量指标</w:t>
            </w:r>
          </w:p>
        </w:tc>
        <w:tc>
          <w:tcPr>
            <w:tcW w:w="222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570CC79">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家“站”活动次数</w:t>
            </w:r>
          </w:p>
        </w:tc>
        <w:tc>
          <w:tcPr>
            <w:tcW w:w="13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1698A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≥12次</w:t>
            </w: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0872D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12次</w:t>
            </w:r>
          </w:p>
        </w:tc>
        <w:tc>
          <w:tcPr>
            <w:tcW w:w="9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2E58A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3872C4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131" w:type="dxa"/>
            <w:vMerge w:val="continue"/>
            <w:tcBorders>
              <w:top w:val="single" w:color="000000" w:sz="4" w:space="0"/>
              <w:left w:val="single" w:color="000000" w:sz="4" w:space="0"/>
              <w:bottom w:val="single" w:color="000000" w:sz="4" w:space="0"/>
              <w:right w:val="nil"/>
            </w:tcBorders>
            <w:shd w:val="clear" w:color="auto" w:fill="auto"/>
            <w:vAlign w:val="center"/>
          </w:tcPr>
          <w:p w14:paraId="38C489FB">
            <w:pPr>
              <w:jc w:val="center"/>
              <w:rPr>
                <w:rFonts w:hint="eastAsia" w:ascii="宋体" w:hAnsi="宋体" w:eastAsia="宋体" w:cs="宋体"/>
                <w:i w:val="0"/>
                <w:iCs w:val="0"/>
                <w:color w:val="000000"/>
                <w:sz w:val="16"/>
                <w:szCs w:val="16"/>
                <w:u w:val="none"/>
              </w:rPr>
            </w:pPr>
          </w:p>
        </w:tc>
        <w:tc>
          <w:tcPr>
            <w:tcW w:w="13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DFF03BA">
            <w:pPr>
              <w:jc w:val="center"/>
              <w:rPr>
                <w:rFonts w:hint="eastAsia" w:ascii="宋体" w:hAnsi="宋体" w:eastAsia="宋体" w:cs="宋体"/>
                <w:i w:val="0"/>
                <w:iCs w:val="0"/>
                <w:color w:val="000000"/>
                <w:sz w:val="16"/>
                <w:szCs w:val="16"/>
                <w:u w:val="none"/>
              </w:rPr>
            </w:pPr>
          </w:p>
        </w:tc>
        <w:tc>
          <w:tcPr>
            <w:tcW w:w="1215" w:type="dxa"/>
            <w:tcBorders>
              <w:top w:val="single" w:color="000000" w:sz="4" w:space="0"/>
              <w:left w:val="nil"/>
              <w:bottom w:val="single" w:color="000000" w:sz="4" w:space="0"/>
              <w:right w:val="single" w:color="000000" w:sz="4" w:space="0"/>
            </w:tcBorders>
            <w:shd w:val="clear" w:color="auto" w:fill="auto"/>
            <w:vAlign w:val="center"/>
          </w:tcPr>
          <w:p w14:paraId="6C60946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222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378B321">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每名代表进家入站的次数</w:t>
            </w:r>
          </w:p>
        </w:tc>
        <w:tc>
          <w:tcPr>
            <w:tcW w:w="13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80B601">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≥4</w:t>
            </w:r>
            <w:r>
              <w:rPr>
                <w:rFonts w:hint="eastAsia" w:ascii="宋体" w:hAnsi="宋体" w:eastAsia="宋体" w:cs="宋体"/>
                <w:i w:val="0"/>
                <w:iCs w:val="0"/>
                <w:color w:val="000000"/>
                <w:kern w:val="0"/>
                <w:sz w:val="16"/>
                <w:szCs w:val="16"/>
                <w:u w:val="none"/>
                <w:lang w:val="en-US" w:eastAsia="zh-CN" w:bidi="ar"/>
              </w:rPr>
              <w:t>次</w:t>
            </w: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A31465">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4</w:t>
            </w:r>
            <w:r>
              <w:rPr>
                <w:rFonts w:hint="eastAsia" w:ascii="宋体" w:hAnsi="宋体" w:eastAsia="宋体" w:cs="宋体"/>
                <w:i w:val="0"/>
                <w:iCs w:val="0"/>
                <w:color w:val="000000"/>
                <w:kern w:val="0"/>
                <w:sz w:val="16"/>
                <w:szCs w:val="16"/>
                <w:u w:val="none"/>
                <w:lang w:val="en-US" w:eastAsia="zh-CN" w:bidi="ar"/>
              </w:rPr>
              <w:t>次</w:t>
            </w:r>
          </w:p>
        </w:tc>
        <w:tc>
          <w:tcPr>
            <w:tcW w:w="9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6C7352">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r>
      <w:tr w14:paraId="731EC4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131" w:type="dxa"/>
            <w:vMerge w:val="continue"/>
            <w:tcBorders>
              <w:top w:val="single" w:color="000000" w:sz="4" w:space="0"/>
              <w:left w:val="single" w:color="000000" w:sz="4" w:space="0"/>
              <w:bottom w:val="single" w:color="000000" w:sz="4" w:space="0"/>
              <w:right w:val="nil"/>
            </w:tcBorders>
            <w:shd w:val="clear" w:color="auto" w:fill="auto"/>
            <w:vAlign w:val="center"/>
          </w:tcPr>
          <w:p w14:paraId="064B24E3">
            <w:pPr>
              <w:jc w:val="center"/>
              <w:rPr>
                <w:rFonts w:hint="eastAsia" w:ascii="宋体" w:hAnsi="宋体" w:eastAsia="宋体" w:cs="宋体"/>
                <w:i w:val="0"/>
                <w:iCs w:val="0"/>
                <w:color w:val="000000"/>
                <w:sz w:val="16"/>
                <w:szCs w:val="16"/>
                <w:u w:val="none"/>
              </w:rPr>
            </w:pPr>
          </w:p>
        </w:tc>
        <w:tc>
          <w:tcPr>
            <w:tcW w:w="13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159597D">
            <w:pPr>
              <w:jc w:val="center"/>
              <w:rPr>
                <w:rFonts w:hint="eastAsia" w:ascii="宋体" w:hAnsi="宋体" w:eastAsia="宋体" w:cs="宋体"/>
                <w:i w:val="0"/>
                <w:iCs w:val="0"/>
                <w:color w:val="000000"/>
                <w:sz w:val="16"/>
                <w:szCs w:val="16"/>
                <w:u w:val="none"/>
              </w:rPr>
            </w:pPr>
          </w:p>
        </w:tc>
        <w:tc>
          <w:tcPr>
            <w:tcW w:w="1215" w:type="dxa"/>
            <w:tcBorders>
              <w:top w:val="single" w:color="000000" w:sz="4" w:space="0"/>
              <w:left w:val="nil"/>
              <w:bottom w:val="single" w:color="000000" w:sz="4" w:space="0"/>
              <w:right w:val="single" w:color="000000" w:sz="4" w:space="0"/>
            </w:tcBorders>
            <w:shd w:val="clear" w:color="auto" w:fill="auto"/>
            <w:vAlign w:val="center"/>
          </w:tcPr>
          <w:p w14:paraId="305C327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222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27E05ED">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任务完成及时率</w:t>
            </w:r>
          </w:p>
        </w:tc>
        <w:tc>
          <w:tcPr>
            <w:tcW w:w="13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35ABC2">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≥95%</w:t>
            </w: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5233CA">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95%</w:t>
            </w:r>
          </w:p>
        </w:tc>
        <w:tc>
          <w:tcPr>
            <w:tcW w:w="9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063FF9">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r>
      <w:tr w14:paraId="6C33AB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131" w:type="dxa"/>
            <w:vMerge w:val="continue"/>
            <w:tcBorders>
              <w:top w:val="single" w:color="000000" w:sz="4" w:space="0"/>
              <w:left w:val="single" w:color="000000" w:sz="4" w:space="0"/>
              <w:bottom w:val="single" w:color="000000" w:sz="4" w:space="0"/>
              <w:right w:val="nil"/>
            </w:tcBorders>
            <w:shd w:val="clear" w:color="auto" w:fill="auto"/>
            <w:vAlign w:val="center"/>
          </w:tcPr>
          <w:p w14:paraId="59274B26">
            <w:pPr>
              <w:jc w:val="center"/>
              <w:rPr>
                <w:rFonts w:hint="eastAsia" w:ascii="宋体" w:hAnsi="宋体" w:eastAsia="宋体" w:cs="宋体"/>
                <w:i w:val="0"/>
                <w:iCs w:val="0"/>
                <w:color w:val="000000"/>
                <w:sz w:val="16"/>
                <w:szCs w:val="16"/>
                <w:u w:val="none"/>
              </w:rPr>
            </w:pPr>
          </w:p>
        </w:tc>
        <w:tc>
          <w:tcPr>
            <w:tcW w:w="13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9BE5409">
            <w:pPr>
              <w:jc w:val="center"/>
              <w:rPr>
                <w:rFonts w:hint="eastAsia" w:ascii="宋体" w:hAnsi="宋体" w:eastAsia="宋体" w:cs="宋体"/>
                <w:i w:val="0"/>
                <w:iCs w:val="0"/>
                <w:color w:val="000000"/>
                <w:sz w:val="16"/>
                <w:szCs w:val="16"/>
                <w:u w:val="none"/>
              </w:rPr>
            </w:pPr>
          </w:p>
        </w:tc>
        <w:tc>
          <w:tcPr>
            <w:tcW w:w="1215" w:type="dxa"/>
            <w:tcBorders>
              <w:top w:val="single" w:color="000000" w:sz="4" w:space="0"/>
              <w:left w:val="nil"/>
              <w:bottom w:val="single" w:color="000000" w:sz="4" w:space="0"/>
              <w:right w:val="single" w:color="000000" w:sz="4" w:space="0"/>
            </w:tcBorders>
            <w:shd w:val="clear" w:color="auto" w:fill="auto"/>
            <w:vAlign w:val="center"/>
          </w:tcPr>
          <w:p w14:paraId="56113AA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222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4518EC8">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每个家站经费额度</w:t>
            </w:r>
          </w:p>
        </w:tc>
        <w:tc>
          <w:tcPr>
            <w:tcW w:w="13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4CD90B">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≥15000</w:t>
            </w:r>
            <w:r>
              <w:rPr>
                <w:rFonts w:hint="eastAsia" w:ascii="宋体" w:hAnsi="宋体" w:eastAsia="宋体" w:cs="宋体"/>
                <w:i w:val="0"/>
                <w:iCs w:val="0"/>
                <w:color w:val="000000"/>
                <w:kern w:val="0"/>
                <w:sz w:val="16"/>
                <w:szCs w:val="16"/>
                <w:u w:val="none"/>
                <w:lang w:val="en-US" w:eastAsia="zh-CN" w:bidi="ar"/>
              </w:rPr>
              <w:t>元</w:t>
            </w: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F80A54">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15000</w:t>
            </w:r>
            <w:r>
              <w:rPr>
                <w:rFonts w:hint="eastAsia" w:ascii="宋体" w:hAnsi="宋体" w:eastAsia="宋体" w:cs="宋体"/>
                <w:i w:val="0"/>
                <w:iCs w:val="0"/>
                <w:color w:val="000000"/>
                <w:kern w:val="0"/>
                <w:sz w:val="16"/>
                <w:szCs w:val="16"/>
                <w:u w:val="none"/>
                <w:lang w:val="en-US" w:eastAsia="zh-CN" w:bidi="ar"/>
              </w:rPr>
              <w:t>元</w:t>
            </w:r>
          </w:p>
        </w:tc>
        <w:tc>
          <w:tcPr>
            <w:tcW w:w="9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3B7BF0">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r>
      <w:tr w14:paraId="428555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131" w:type="dxa"/>
            <w:vMerge w:val="continue"/>
            <w:tcBorders>
              <w:top w:val="single" w:color="000000" w:sz="4" w:space="0"/>
              <w:left w:val="single" w:color="000000" w:sz="4" w:space="0"/>
              <w:bottom w:val="single" w:color="000000" w:sz="4" w:space="0"/>
              <w:right w:val="nil"/>
            </w:tcBorders>
            <w:shd w:val="clear" w:color="auto" w:fill="auto"/>
            <w:vAlign w:val="center"/>
          </w:tcPr>
          <w:p w14:paraId="661DDE8C">
            <w:pPr>
              <w:jc w:val="center"/>
              <w:rPr>
                <w:rFonts w:hint="eastAsia" w:ascii="宋体" w:hAnsi="宋体" w:eastAsia="宋体" w:cs="宋体"/>
                <w:i w:val="0"/>
                <w:iCs w:val="0"/>
                <w:color w:val="000000"/>
                <w:sz w:val="16"/>
                <w:szCs w:val="16"/>
                <w:u w:val="none"/>
              </w:rPr>
            </w:pPr>
          </w:p>
        </w:tc>
        <w:tc>
          <w:tcPr>
            <w:tcW w:w="13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AEBF0F3">
            <w:pPr>
              <w:jc w:val="center"/>
              <w:rPr>
                <w:rFonts w:hint="eastAsia" w:ascii="宋体" w:hAnsi="宋体" w:eastAsia="宋体" w:cs="宋体"/>
                <w:i w:val="0"/>
                <w:iCs w:val="0"/>
                <w:color w:val="000000"/>
                <w:sz w:val="16"/>
                <w:szCs w:val="16"/>
                <w:u w:val="none"/>
              </w:rPr>
            </w:pPr>
          </w:p>
        </w:tc>
        <w:tc>
          <w:tcPr>
            <w:tcW w:w="1215" w:type="dxa"/>
            <w:tcBorders>
              <w:top w:val="nil"/>
              <w:left w:val="nil"/>
              <w:bottom w:val="single" w:color="000000" w:sz="4" w:space="0"/>
              <w:right w:val="single" w:color="000000" w:sz="4" w:space="0"/>
            </w:tcBorders>
            <w:shd w:val="clear" w:color="auto" w:fill="auto"/>
            <w:vAlign w:val="center"/>
          </w:tcPr>
          <w:p w14:paraId="292630A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222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D1B09E5">
            <w:pPr>
              <w:jc w:val="center"/>
              <w:rPr>
                <w:rFonts w:hint="eastAsia" w:ascii="宋体" w:hAnsi="宋体" w:eastAsia="宋体" w:cs="宋体"/>
                <w:i w:val="0"/>
                <w:iCs w:val="0"/>
                <w:color w:val="000000"/>
                <w:sz w:val="16"/>
                <w:szCs w:val="16"/>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8753FD">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E179D6">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9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C4310A">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r>
      <w:tr w14:paraId="730573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131" w:type="dxa"/>
            <w:vMerge w:val="continue"/>
            <w:tcBorders>
              <w:top w:val="single" w:color="000000" w:sz="4" w:space="0"/>
              <w:left w:val="single" w:color="000000" w:sz="4" w:space="0"/>
              <w:bottom w:val="single" w:color="000000" w:sz="4" w:space="0"/>
              <w:right w:val="nil"/>
            </w:tcBorders>
            <w:shd w:val="clear" w:color="auto" w:fill="auto"/>
            <w:vAlign w:val="center"/>
          </w:tcPr>
          <w:p w14:paraId="12B0A805">
            <w:pPr>
              <w:jc w:val="center"/>
              <w:rPr>
                <w:rFonts w:hint="eastAsia" w:ascii="宋体" w:hAnsi="宋体" w:eastAsia="宋体" w:cs="宋体"/>
                <w:i w:val="0"/>
                <w:iCs w:val="0"/>
                <w:color w:val="000000"/>
                <w:sz w:val="16"/>
                <w:szCs w:val="16"/>
                <w:u w:val="none"/>
              </w:rPr>
            </w:pPr>
          </w:p>
        </w:tc>
        <w:tc>
          <w:tcPr>
            <w:tcW w:w="1335" w:type="dxa"/>
            <w:vMerge w:val="restart"/>
            <w:tcBorders>
              <w:top w:val="nil"/>
              <w:left w:val="single" w:color="000000" w:sz="4" w:space="0"/>
              <w:bottom w:val="nil"/>
              <w:right w:val="single" w:color="000000" w:sz="4" w:space="0"/>
            </w:tcBorders>
            <w:shd w:val="clear" w:color="auto" w:fill="auto"/>
            <w:vAlign w:val="center"/>
          </w:tcPr>
          <w:p w14:paraId="672AC71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效益指标（50）</w:t>
            </w:r>
          </w:p>
        </w:tc>
        <w:tc>
          <w:tcPr>
            <w:tcW w:w="1215" w:type="dxa"/>
            <w:tcBorders>
              <w:top w:val="single" w:color="000000" w:sz="4" w:space="0"/>
              <w:left w:val="nil"/>
              <w:bottom w:val="single" w:color="000000" w:sz="4" w:space="0"/>
              <w:right w:val="single" w:color="000000" w:sz="4" w:space="0"/>
            </w:tcBorders>
            <w:shd w:val="clear" w:color="auto" w:fill="auto"/>
            <w:vAlign w:val="center"/>
          </w:tcPr>
          <w:p w14:paraId="1B33021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社会效益指标</w:t>
            </w:r>
          </w:p>
        </w:tc>
        <w:tc>
          <w:tcPr>
            <w:tcW w:w="222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BD866C5">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人大代表履职能力的提升</w:t>
            </w:r>
          </w:p>
        </w:tc>
        <w:tc>
          <w:tcPr>
            <w:tcW w:w="13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F150A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履职能力提升</w:t>
            </w: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73210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履职能力提升</w:t>
            </w:r>
          </w:p>
        </w:tc>
        <w:tc>
          <w:tcPr>
            <w:tcW w:w="9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E90D28">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20</w:t>
            </w:r>
          </w:p>
        </w:tc>
      </w:tr>
      <w:tr w14:paraId="68DD4C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2131" w:type="dxa"/>
            <w:vMerge w:val="continue"/>
            <w:tcBorders>
              <w:top w:val="single" w:color="000000" w:sz="4" w:space="0"/>
              <w:left w:val="single" w:color="000000" w:sz="4" w:space="0"/>
              <w:bottom w:val="single" w:color="000000" w:sz="4" w:space="0"/>
              <w:right w:val="nil"/>
            </w:tcBorders>
            <w:shd w:val="clear" w:color="auto" w:fill="auto"/>
            <w:vAlign w:val="center"/>
          </w:tcPr>
          <w:p w14:paraId="6EDAE674">
            <w:pPr>
              <w:jc w:val="center"/>
              <w:rPr>
                <w:rFonts w:hint="eastAsia" w:ascii="宋体" w:hAnsi="宋体" w:eastAsia="宋体" w:cs="宋体"/>
                <w:i w:val="0"/>
                <w:iCs w:val="0"/>
                <w:color w:val="000000"/>
                <w:sz w:val="16"/>
                <w:szCs w:val="16"/>
                <w:u w:val="none"/>
              </w:rPr>
            </w:pPr>
          </w:p>
        </w:tc>
        <w:tc>
          <w:tcPr>
            <w:tcW w:w="1335" w:type="dxa"/>
            <w:vMerge w:val="continue"/>
            <w:tcBorders>
              <w:top w:val="nil"/>
              <w:left w:val="single" w:color="000000" w:sz="4" w:space="0"/>
              <w:bottom w:val="nil"/>
              <w:right w:val="single" w:color="000000" w:sz="4" w:space="0"/>
            </w:tcBorders>
            <w:shd w:val="clear" w:color="auto" w:fill="auto"/>
            <w:vAlign w:val="center"/>
          </w:tcPr>
          <w:p w14:paraId="6A72840D">
            <w:pPr>
              <w:jc w:val="center"/>
              <w:rPr>
                <w:rFonts w:hint="eastAsia" w:ascii="宋体" w:hAnsi="宋体" w:eastAsia="宋体" w:cs="宋体"/>
                <w:i w:val="0"/>
                <w:iCs w:val="0"/>
                <w:color w:val="000000"/>
                <w:sz w:val="16"/>
                <w:szCs w:val="16"/>
                <w:u w:val="none"/>
              </w:rPr>
            </w:pPr>
          </w:p>
        </w:tc>
        <w:tc>
          <w:tcPr>
            <w:tcW w:w="1215" w:type="dxa"/>
            <w:tcBorders>
              <w:top w:val="single" w:color="000000" w:sz="4" w:space="0"/>
              <w:left w:val="nil"/>
              <w:bottom w:val="single" w:color="000000" w:sz="4" w:space="0"/>
              <w:right w:val="single" w:color="000000" w:sz="4" w:space="0"/>
            </w:tcBorders>
            <w:shd w:val="clear" w:color="auto" w:fill="auto"/>
            <w:vAlign w:val="center"/>
          </w:tcPr>
          <w:p w14:paraId="1A3B483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可持续影响指标</w:t>
            </w:r>
          </w:p>
        </w:tc>
        <w:tc>
          <w:tcPr>
            <w:tcW w:w="222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2A52ADE">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人大代表参会率</w:t>
            </w:r>
          </w:p>
        </w:tc>
        <w:tc>
          <w:tcPr>
            <w:tcW w:w="13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718C0B">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≥90%</w:t>
            </w: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23FD33">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90%</w:t>
            </w:r>
          </w:p>
        </w:tc>
        <w:tc>
          <w:tcPr>
            <w:tcW w:w="9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41C0B7">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20</w:t>
            </w:r>
          </w:p>
        </w:tc>
      </w:tr>
      <w:tr w14:paraId="7F16CE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131" w:type="dxa"/>
            <w:vMerge w:val="continue"/>
            <w:tcBorders>
              <w:top w:val="single" w:color="000000" w:sz="4" w:space="0"/>
              <w:left w:val="single" w:color="000000" w:sz="4" w:space="0"/>
              <w:bottom w:val="single" w:color="000000" w:sz="4" w:space="0"/>
              <w:right w:val="nil"/>
            </w:tcBorders>
            <w:shd w:val="clear" w:color="auto" w:fill="auto"/>
            <w:vAlign w:val="center"/>
          </w:tcPr>
          <w:p w14:paraId="64FE4739">
            <w:pPr>
              <w:jc w:val="center"/>
              <w:rPr>
                <w:rFonts w:hint="eastAsia" w:ascii="宋体" w:hAnsi="宋体" w:eastAsia="宋体" w:cs="宋体"/>
                <w:i w:val="0"/>
                <w:iCs w:val="0"/>
                <w:color w:val="000000"/>
                <w:sz w:val="16"/>
                <w:szCs w:val="16"/>
                <w:u w:val="none"/>
              </w:rPr>
            </w:pPr>
          </w:p>
        </w:tc>
        <w:tc>
          <w:tcPr>
            <w:tcW w:w="1335" w:type="dxa"/>
            <w:vMerge w:val="continue"/>
            <w:tcBorders>
              <w:top w:val="nil"/>
              <w:left w:val="single" w:color="000000" w:sz="4" w:space="0"/>
              <w:bottom w:val="nil"/>
              <w:right w:val="single" w:color="000000" w:sz="4" w:space="0"/>
            </w:tcBorders>
            <w:shd w:val="clear" w:color="auto" w:fill="auto"/>
            <w:vAlign w:val="center"/>
          </w:tcPr>
          <w:p w14:paraId="2FEBB3D2">
            <w:pPr>
              <w:jc w:val="center"/>
              <w:rPr>
                <w:rFonts w:hint="eastAsia" w:ascii="宋体" w:hAnsi="宋体" w:eastAsia="宋体" w:cs="宋体"/>
                <w:i w:val="0"/>
                <w:iCs w:val="0"/>
                <w:color w:val="000000"/>
                <w:sz w:val="16"/>
                <w:szCs w:val="16"/>
                <w:u w:val="none"/>
              </w:rPr>
            </w:pPr>
          </w:p>
        </w:tc>
        <w:tc>
          <w:tcPr>
            <w:tcW w:w="1215" w:type="dxa"/>
            <w:tcBorders>
              <w:top w:val="single" w:color="000000" w:sz="4" w:space="0"/>
              <w:left w:val="nil"/>
              <w:bottom w:val="single" w:color="000000" w:sz="4" w:space="0"/>
              <w:right w:val="single" w:color="000000" w:sz="4" w:space="0"/>
            </w:tcBorders>
            <w:shd w:val="clear" w:color="auto" w:fill="auto"/>
            <w:vAlign w:val="center"/>
          </w:tcPr>
          <w:p w14:paraId="729EA16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p>
        </w:tc>
        <w:tc>
          <w:tcPr>
            <w:tcW w:w="222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C46B5CD">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人大代表满意度</w:t>
            </w:r>
          </w:p>
        </w:tc>
        <w:tc>
          <w:tcPr>
            <w:tcW w:w="13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FB7C25">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≥95%</w:t>
            </w: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390FB9">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95%</w:t>
            </w:r>
          </w:p>
        </w:tc>
        <w:tc>
          <w:tcPr>
            <w:tcW w:w="9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2916BE">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r>
      <w:tr w14:paraId="1CD55D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131" w:type="dxa"/>
            <w:vMerge w:val="continue"/>
            <w:tcBorders>
              <w:top w:val="single" w:color="000000" w:sz="4" w:space="0"/>
              <w:left w:val="single" w:color="000000" w:sz="4" w:space="0"/>
              <w:bottom w:val="single" w:color="000000" w:sz="4" w:space="0"/>
              <w:right w:val="nil"/>
            </w:tcBorders>
            <w:shd w:val="clear" w:color="auto" w:fill="auto"/>
            <w:vAlign w:val="center"/>
          </w:tcPr>
          <w:p w14:paraId="0A40A92B">
            <w:pPr>
              <w:jc w:val="center"/>
              <w:rPr>
                <w:rFonts w:hint="eastAsia" w:ascii="宋体" w:hAnsi="宋体" w:eastAsia="宋体" w:cs="宋体"/>
                <w:i w:val="0"/>
                <w:iCs w:val="0"/>
                <w:color w:val="000000"/>
                <w:sz w:val="16"/>
                <w:szCs w:val="16"/>
                <w:u w:val="none"/>
              </w:rPr>
            </w:pPr>
          </w:p>
        </w:tc>
        <w:tc>
          <w:tcPr>
            <w:tcW w:w="714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02F7A9C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9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FFCB12">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r>
      <w:tr w14:paraId="017AB5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5" w:hRule="atLeast"/>
        </w:trPr>
        <w:tc>
          <w:tcPr>
            <w:tcW w:w="2131" w:type="dxa"/>
            <w:tcBorders>
              <w:top w:val="nil"/>
              <w:left w:val="single" w:color="000000" w:sz="4" w:space="0"/>
              <w:bottom w:val="single" w:color="000000" w:sz="4" w:space="0"/>
              <w:right w:val="single" w:color="000000" w:sz="4" w:space="0"/>
            </w:tcBorders>
            <w:shd w:val="clear" w:color="auto" w:fill="auto"/>
            <w:vAlign w:val="center"/>
          </w:tcPr>
          <w:p w14:paraId="7B655892">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存在问题、原因及下一步整改措施</w:t>
            </w:r>
          </w:p>
        </w:tc>
        <w:tc>
          <w:tcPr>
            <w:tcW w:w="8134"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3A1BB944">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无</w:t>
            </w:r>
          </w:p>
        </w:tc>
      </w:tr>
      <w:tr w14:paraId="38E53C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131" w:type="dxa"/>
            <w:tcBorders>
              <w:top w:val="nil"/>
              <w:left w:val="nil"/>
              <w:bottom w:val="nil"/>
              <w:right w:val="nil"/>
            </w:tcBorders>
            <w:shd w:val="clear" w:color="auto" w:fill="auto"/>
            <w:noWrap/>
            <w:vAlign w:val="center"/>
          </w:tcPr>
          <w:p w14:paraId="1C720199">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填报人：吴彦敏</w:t>
            </w:r>
          </w:p>
        </w:tc>
        <w:tc>
          <w:tcPr>
            <w:tcW w:w="1335" w:type="dxa"/>
            <w:tcBorders>
              <w:top w:val="nil"/>
              <w:left w:val="nil"/>
              <w:bottom w:val="nil"/>
              <w:right w:val="nil"/>
            </w:tcBorders>
            <w:shd w:val="clear" w:color="auto" w:fill="auto"/>
            <w:noWrap/>
            <w:vAlign w:val="center"/>
          </w:tcPr>
          <w:p w14:paraId="008B5A88">
            <w:pPr>
              <w:jc w:val="center"/>
              <w:rPr>
                <w:rFonts w:hint="eastAsia" w:ascii="宋体" w:hAnsi="宋体" w:eastAsia="宋体" w:cs="宋体"/>
                <w:i w:val="0"/>
                <w:iCs w:val="0"/>
                <w:color w:val="000000"/>
                <w:sz w:val="16"/>
                <w:szCs w:val="16"/>
                <w:u w:val="none"/>
              </w:rPr>
            </w:pPr>
          </w:p>
        </w:tc>
        <w:tc>
          <w:tcPr>
            <w:tcW w:w="1215" w:type="dxa"/>
            <w:tcBorders>
              <w:top w:val="nil"/>
              <w:left w:val="nil"/>
              <w:bottom w:val="nil"/>
              <w:right w:val="nil"/>
            </w:tcBorders>
            <w:shd w:val="clear" w:color="auto" w:fill="auto"/>
            <w:noWrap/>
            <w:vAlign w:val="center"/>
          </w:tcPr>
          <w:p w14:paraId="7476388E">
            <w:pPr>
              <w:jc w:val="center"/>
              <w:rPr>
                <w:rFonts w:hint="eastAsia" w:ascii="宋体" w:hAnsi="宋体" w:eastAsia="宋体" w:cs="宋体"/>
                <w:i w:val="0"/>
                <w:iCs w:val="0"/>
                <w:color w:val="000000"/>
                <w:sz w:val="16"/>
                <w:szCs w:val="16"/>
                <w:u w:val="none"/>
              </w:rPr>
            </w:pPr>
          </w:p>
        </w:tc>
        <w:tc>
          <w:tcPr>
            <w:tcW w:w="1320" w:type="dxa"/>
            <w:tcBorders>
              <w:top w:val="nil"/>
              <w:left w:val="nil"/>
              <w:bottom w:val="nil"/>
              <w:right w:val="nil"/>
            </w:tcBorders>
            <w:shd w:val="clear" w:color="auto" w:fill="auto"/>
            <w:noWrap/>
            <w:vAlign w:val="center"/>
          </w:tcPr>
          <w:p w14:paraId="3DDA9B9E">
            <w:pPr>
              <w:jc w:val="center"/>
              <w:rPr>
                <w:rFonts w:hint="eastAsia" w:ascii="宋体" w:hAnsi="宋体" w:eastAsia="宋体" w:cs="宋体"/>
                <w:i w:val="0"/>
                <w:iCs w:val="0"/>
                <w:color w:val="000000"/>
                <w:sz w:val="16"/>
                <w:szCs w:val="16"/>
                <w:u w:val="none"/>
              </w:rPr>
            </w:pPr>
          </w:p>
        </w:tc>
        <w:tc>
          <w:tcPr>
            <w:tcW w:w="900" w:type="dxa"/>
            <w:tcBorders>
              <w:top w:val="nil"/>
              <w:left w:val="nil"/>
              <w:bottom w:val="nil"/>
              <w:right w:val="nil"/>
            </w:tcBorders>
            <w:shd w:val="clear" w:color="auto" w:fill="auto"/>
            <w:noWrap/>
            <w:vAlign w:val="center"/>
          </w:tcPr>
          <w:p w14:paraId="744E981D">
            <w:pPr>
              <w:jc w:val="center"/>
              <w:rPr>
                <w:rFonts w:hint="eastAsia" w:ascii="宋体" w:hAnsi="宋体" w:eastAsia="宋体" w:cs="宋体"/>
                <w:i w:val="0"/>
                <w:iCs w:val="0"/>
                <w:color w:val="000000"/>
                <w:sz w:val="16"/>
                <w:szCs w:val="16"/>
                <w:u w:val="none"/>
              </w:rPr>
            </w:pPr>
          </w:p>
        </w:tc>
        <w:tc>
          <w:tcPr>
            <w:tcW w:w="1350" w:type="dxa"/>
            <w:tcBorders>
              <w:top w:val="nil"/>
              <w:left w:val="nil"/>
              <w:bottom w:val="nil"/>
              <w:right w:val="nil"/>
            </w:tcBorders>
            <w:shd w:val="clear" w:color="auto" w:fill="auto"/>
            <w:noWrap/>
            <w:vAlign w:val="center"/>
          </w:tcPr>
          <w:p w14:paraId="5D1AB359">
            <w:pPr>
              <w:jc w:val="center"/>
              <w:rPr>
                <w:rFonts w:hint="eastAsia" w:ascii="宋体" w:hAnsi="宋体" w:eastAsia="宋体" w:cs="宋体"/>
                <w:i w:val="0"/>
                <w:iCs w:val="0"/>
                <w:color w:val="000000"/>
                <w:sz w:val="16"/>
                <w:szCs w:val="16"/>
                <w:u w:val="none"/>
              </w:rPr>
            </w:pPr>
          </w:p>
        </w:tc>
        <w:tc>
          <w:tcPr>
            <w:tcW w:w="1020" w:type="dxa"/>
            <w:tcBorders>
              <w:top w:val="nil"/>
              <w:left w:val="nil"/>
              <w:bottom w:val="nil"/>
              <w:right w:val="nil"/>
            </w:tcBorders>
            <w:shd w:val="clear" w:color="auto" w:fill="auto"/>
            <w:noWrap/>
            <w:vAlign w:val="center"/>
          </w:tcPr>
          <w:p w14:paraId="7710F086">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联系电话：82181574</w:t>
            </w:r>
          </w:p>
        </w:tc>
        <w:tc>
          <w:tcPr>
            <w:tcW w:w="994" w:type="dxa"/>
            <w:tcBorders>
              <w:top w:val="nil"/>
              <w:left w:val="nil"/>
              <w:bottom w:val="nil"/>
              <w:right w:val="nil"/>
            </w:tcBorders>
            <w:shd w:val="clear" w:color="auto" w:fill="auto"/>
            <w:noWrap/>
            <w:vAlign w:val="center"/>
          </w:tcPr>
          <w:p w14:paraId="43397BBC">
            <w:pPr>
              <w:jc w:val="center"/>
              <w:rPr>
                <w:rFonts w:hint="eastAsia" w:ascii="宋体" w:hAnsi="宋体" w:eastAsia="宋体" w:cs="宋体"/>
                <w:i w:val="0"/>
                <w:iCs w:val="0"/>
                <w:color w:val="000000"/>
                <w:sz w:val="16"/>
                <w:szCs w:val="16"/>
                <w:u w:val="none"/>
              </w:rPr>
            </w:pPr>
          </w:p>
        </w:tc>
      </w:tr>
    </w:tbl>
    <w:p w14:paraId="38B74474">
      <w:pPr>
        <w:rPr>
          <w:rFonts w:hint="default"/>
          <w:lang w:val="en-US"/>
        </w:rPr>
      </w:pPr>
    </w:p>
    <w:p w14:paraId="164833B4">
      <w:pPr>
        <w:bidi w:val="0"/>
        <w:rPr>
          <w:rFonts w:hint="default"/>
          <w:lang w:val="en-US"/>
        </w:rPr>
      </w:pPr>
    </w:p>
    <w:p w14:paraId="7B27F25F">
      <w:pPr>
        <w:rPr>
          <w:rFonts w:hint="default"/>
          <w:lang w:val="en-US"/>
        </w:rPr>
      </w:pPr>
    </w:p>
    <w:p w14:paraId="5BD29C5D">
      <w:pPr>
        <w:bidi w:val="0"/>
        <w:rPr>
          <w:rFonts w:hint="default"/>
          <w:lang w:val="en-US"/>
        </w:rPr>
      </w:pPr>
    </w:p>
    <w:p w14:paraId="54770452">
      <w:pPr>
        <w:bidi w:val="0"/>
        <w:rPr>
          <w:rFonts w:hint="default"/>
          <w:lang w:val="en-US"/>
        </w:rPr>
      </w:pPr>
    </w:p>
    <w:p w14:paraId="52BD1880">
      <w:pPr>
        <w:bidi w:val="0"/>
        <w:rPr>
          <w:rFonts w:hint="default"/>
          <w:lang w:val="en-US"/>
        </w:rPr>
      </w:pPr>
    </w:p>
    <w:tbl>
      <w:tblPr>
        <w:tblStyle w:val="11"/>
        <w:tblpPr w:leftFromText="180" w:rightFromText="180" w:vertAnchor="text" w:horzAnchor="page" w:tblpX="1003" w:tblpY="1049"/>
        <w:tblOverlap w:val="never"/>
        <w:tblW w:w="1026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2382"/>
        <w:gridCol w:w="1575"/>
        <w:gridCol w:w="1065"/>
        <w:gridCol w:w="900"/>
        <w:gridCol w:w="885"/>
        <w:gridCol w:w="1005"/>
        <w:gridCol w:w="941"/>
        <w:gridCol w:w="1507"/>
      </w:tblGrid>
      <w:tr w14:paraId="721896B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10260" w:type="dxa"/>
            <w:gridSpan w:val="8"/>
            <w:tcBorders>
              <w:top w:val="nil"/>
              <w:left w:val="nil"/>
              <w:bottom w:val="nil"/>
              <w:right w:val="nil"/>
            </w:tcBorders>
            <w:shd w:val="clear" w:color="auto" w:fill="auto"/>
            <w:noWrap/>
            <w:vAlign w:val="center"/>
          </w:tcPr>
          <w:p w14:paraId="333A79D0">
            <w:pPr>
              <w:keepNext w:val="0"/>
              <w:keepLines w:val="0"/>
              <w:widowControl/>
              <w:suppressLineNumbers w:val="0"/>
              <w:jc w:val="center"/>
              <w:textAlignment w:val="center"/>
              <w:rPr>
                <w:rFonts w:hint="default" w:ascii="方正小标宋_GBK" w:hAnsi="方正小标宋_GBK" w:eastAsia="方正小标宋_GBK" w:cs="方正小标宋_GBK"/>
                <w:i w:val="0"/>
                <w:iCs w:val="0"/>
                <w:color w:val="000000"/>
                <w:kern w:val="0"/>
                <w:sz w:val="40"/>
                <w:szCs w:val="40"/>
                <w:u w:val="none"/>
                <w:lang w:val="en-US" w:eastAsia="zh-CN" w:bidi="ar"/>
              </w:rPr>
            </w:pPr>
            <w:r>
              <w:rPr>
                <w:rFonts w:hint="default" w:ascii="方正小标宋_GBK" w:hAnsi="方正小标宋_GBK" w:eastAsia="方正小标宋_GBK" w:cs="方正小标宋_GBK"/>
                <w:i w:val="0"/>
                <w:iCs w:val="0"/>
                <w:color w:val="000000"/>
                <w:kern w:val="0"/>
                <w:sz w:val="40"/>
                <w:szCs w:val="40"/>
                <w:u w:val="none"/>
                <w:lang w:val="en-US" w:eastAsia="zh-CN" w:bidi="ar"/>
              </w:rPr>
              <w:t>区级部门预算项目绩效自评表</w:t>
            </w:r>
          </w:p>
        </w:tc>
      </w:tr>
      <w:tr w14:paraId="754FF0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5" w:hRule="atLeast"/>
        </w:trPr>
        <w:tc>
          <w:tcPr>
            <w:tcW w:w="10260" w:type="dxa"/>
            <w:gridSpan w:val="8"/>
            <w:tcBorders>
              <w:top w:val="nil"/>
              <w:left w:val="nil"/>
              <w:bottom w:val="nil"/>
              <w:right w:val="nil"/>
            </w:tcBorders>
            <w:shd w:val="clear" w:color="auto" w:fill="auto"/>
            <w:noWrap/>
            <w:vAlign w:val="bottom"/>
          </w:tcPr>
          <w:p w14:paraId="1F003A69">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（2022年度）</w:t>
            </w:r>
          </w:p>
        </w:tc>
      </w:tr>
      <w:tr w14:paraId="62B2E7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trPr>
        <w:tc>
          <w:tcPr>
            <w:tcW w:w="2382" w:type="dxa"/>
            <w:tcBorders>
              <w:top w:val="nil"/>
              <w:left w:val="nil"/>
              <w:bottom w:val="nil"/>
              <w:right w:val="nil"/>
            </w:tcBorders>
            <w:shd w:val="clear" w:color="auto" w:fill="auto"/>
            <w:noWrap/>
            <w:vAlign w:val="center"/>
          </w:tcPr>
          <w:p w14:paraId="103269E4">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填报单位：石家庄市鹿泉区人民代表大会常务委员会</w:t>
            </w:r>
          </w:p>
        </w:tc>
        <w:tc>
          <w:tcPr>
            <w:tcW w:w="1575" w:type="dxa"/>
            <w:tcBorders>
              <w:top w:val="nil"/>
              <w:left w:val="nil"/>
              <w:bottom w:val="nil"/>
              <w:right w:val="nil"/>
            </w:tcBorders>
            <w:shd w:val="clear" w:color="auto" w:fill="auto"/>
            <w:noWrap/>
            <w:vAlign w:val="center"/>
          </w:tcPr>
          <w:p w14:paraId="1372B62F">
            <w:pPr>
              <w:jc w:val="center"/>
              <w:rPr>
                <w:rFonts w:hint="eastAsia" w:ascii="宋体" w:hAnsi="宋体" w:eastAsia="宋体" w:cs="宋体"/>
                <w:i w:val="0"/>
                <w:iCs w:val="0"/>
                <w:color w:val="000000"/>
                <w:sz w:val="16"/>
                <w:szCs w:val="16"/>
                <w:u w:val="none"/>
              </w:rPr>
            </w:pPr>
          </w:p>
        </w:tc>
        <w:tc>
          <w:tcPr>
            <w:tcW w:w="1065" w:type="dxa"/>
            <w:tcBorders>
              <w:top w:val="nil"/>
              <w:left w:val="nil"/>
              <w:bottom w:val="nil"/>
              <w:right w:val="nil"/>
            </w:tcBorders>
            <w:shd w:val="clear" w:color="auto" w:fill="auto"/>
            <w:noWrap/>
            <w:vAlign w:val="center"/>
          </w:tcPr>
          <w:p w14:paraId="16C1C08F">
            <w:pPr>
              <w:jc w:val="center"/>
              <w:rPr>
                <w:rFonts w:hint="eastAsia" w:ascii="宋体" w:hAnsi="宋体" w:eastAsia="宋体" w:cs="宋体"/>
                <w:i w:val="0"/>
                <w:iCs w:val="0"/>
                <w:color w:val="000000"/>
                <w:sz w:val="16"/>
                <w:szCs w:val="16"/>
                <w:u w:val="none"/>
              </w:rPr>
            </w:pPr>
          </w:p>
        </w:tc>
        <w:tc>
          <w:tcPr>
            <w:tcW w:w="900" w:type="dxa"/>
            <w:tcBorders>
              <w:top w:val="nil"/>
              <w:left w:val="nil"/>
              <w:bottom w:val="nil"/>
              <w:right w:val="nil"/>
            </w:tcBorders>
            <w:shd w:val="clear" w:color="auto" w:fill="auto"/>
            <w:noWrap/>
            <w:vAlign w:val="center"/>
          </w:tcPr>
          <w:p w14:paraId="02A33877">
            <w:pPr>
              <w:jc w:val="center"/>
              <w:rPr>
                <w:rFonts w:hint="eastAsia" w:ascii="宋体" w:hAnsi="宋体" w:eastAsia="宋体" w:cs="宋体"/>
                <w:i w:val="0"/>
                <w:iCs w:val="0"/>
                <w:color w:val="000000"/>
                <w:sz w:val="16"/>
                <w:szCs w:val="16"/>
                <w:u w:val="none"/>
              </w:rPr>
            </w:pPr>
          </w:p>
        </w:tc>
        <w:tc>
          <w:tcPr>
            <w:tcW w:w="885" w:type="dxa"/>
            <w:tcBorders>
              <w:top w:val="nil"/>
              <w:left w:val="nil"/>
              <w:bottom w:val="nil"/>
              <w:right w:val="nil"/>
            </w:tcBorders>
            <w:shd w:val="clear" w:color="auto" w:fill="auto"/>
            <w:noWrap/>
            <w:vAlign w:val="center"/>
          </w:tcPr>
          <w:p w14:paraId="5862FA2F">
            <w:pPr>
              <w:jc w:val="center"/>
              <w:rPr>
                <w:rFonts w:hint="eastAsia" w:ascii="宋体" w:hAnsi="宋体" w:eastAsia="宋体" w:cs="宋体"/>
                <w:i w:val="0"/>
                <w:iCs w:val="0"/>
                <w:color w:val="000000"/>
                <w:sz w:val="16"/>
                <w:szCs w:val="16"/>
                <w:u w:val="none"/>
              </w:rPr>
            </w:pPr>
          </w:p>
        </w:tc>
        <w:tc>
          <w:tcPr>
            <w:tcW w:w="1005" w:type="dxa"/>
            <w:tcBorders>
              <w:top w:val="nil"/>
              <w:left w:val="nil"/>
              <w:bottom w:val="nil"/>
              <w:right w:val="nil"/>
            </w:tcBorders>
            <w:shd w:val="clear" w:color="auto" w:fill="auto"/>
            <w:noWrap/>
            <w:vAlign w:val="center"/>
          </w:tcPr>
          <w:p w14:paraId="09B1900A">
            <w:pPr>
              <w:jc w:val="center"/>
              <w:rPr>
                <w:rFonts w:hint="eastAsia" w:ascii="宋体" w:hAnsi="宋体" w:eastAsia="宋体" w:cs="宋体"/>
                <w:i w:val="0"/>
                <w:iCs w:val="0"/>
                <w:color w:val="000000"/>
                <w:sz w:val="16"/>
                <w:szCs w:val="16"/>
                <w:u w:val="none"/>
              </w:rPr>
            </w:pPr>
          </w:p>
        </w:tc>
        <w:tc>
          <w:tcPr>
            <w:tcW w:w="941" w:type="dxa"/>
            <w:tcBorders>
              <w:top w:val="nil"/>
              <w:left w:val="nil"/>
              <w:bottom w:val="nil"/>
              <w:right w:val="nil"/>
            </w:tcBorders>
            <w:shd w:val="clear" w:color="auto" w:fill="auto"/>
            <w:noWrap/>
            <w:vAlign w:val="center"/>
          </w:tcPr>
          <w:p w14:paraId="0CE8A6E0">
            <w:pPr>
              <w:jc w:val="center"/>
              <w:rPr>
                <w:rFonts w:hint="eastAsia" w:ascii="宋体" w:hAnsi="宋体" w:eastAsia="宋体" w:cs="宋体"/>
                <w:i w:val="0"/>
                <w:iCs w:val="0"/>
                <w:color w:val="000000"/>
                <w:sz w:val="16"/>
                <w:szCs w:val="16"/>
                <w:u w:val="none"/>
              </w:rPr>
            </w:pPr>
          </w:p>
        </w:tc>
        <w:tc>
          <w:tcPr>
            <w:tcW w:w="1507" w:type="dxa"/>
            <w:tcBorders>
              <w:top w:val="nil"/>
              <w:left w:val="nil"/>
              <w:bottom w:val="nil"/>
              <w:right w:val="nil"/>
            </w:tcBorders>
            <w:shd w:val="clear" w:color="auto" w:fill="auto"/>
            <w:noWrap/>
            <w:vAlign w:val="center"/>
          </w:tcPr>
          <w:p w14:paraId="2370041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14:paraId="4CCABF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2382" w:type="dxa"/>
            <w:tcBorders>
              <w:top w:val="single" w:color="000000" w:sz="4" w:space="0"/>
              <w:left w:val="single" w:color="000000" w:sz="4" w:space="0"/>
              <w:bottom w:val="nil"/>
              <w:right w:val="single" w:color="000000" w:sz="4" w:space="0"/>
            </w:tcBorders>
            <w:shd w:val="clear" w:color="auto" w:fill="auto"/>
            <w:vAlign w:val="center"/>
          </w:tcPr>
          <w:p w14:paraId="1E46D02A">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基本情况</w:t>
            </w:r>
          </w:p>
        </w:tc>
        <w:tc>
          <w:tcPr>
            <w:tcW w:w="15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4D203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19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8E6DC06">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代表之家建设费</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9510B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实施(主管）单位</w:t>
            </w:r>
          </w:p>
        </w:tc>
        <w:tc>
          <w:tcPr>
            <w:tcW w:w="345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FDF70C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石家庄市鹿泉区人民代表大会常务委员会</w:t>
            </w:r>
          </w:p>
        </w:tc>
      </w:tr>
      <w:tr w14:paraId="3C9A2B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38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87D88E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26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8FB3D8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预算安排情况（调整后）</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50D86C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资金到位情况</w:t>
            </w:r>
          </w:p>
        </w:tc>
        <w:tc>
          <w:tcPr>
            <w:tcW w:w="194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EEF3B0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资金执行情况</w:t>
            </w:r>
          </w:p>
        </w:tc>
        <w:tc>
          <w:tcPr>
            <w:tcW w:w="15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FE3F3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14:paraId="13E996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238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68D3179">
            <w:pPr>
              <w:jc w:val="center"/>
              <w:rPr>
                <w:rFonts w:hint="eastAsia" w:ascii="宋体" w:hAnsi="宋体" w:eastAsia="宋体" w:cs="宋体"/>
                <w:i w:val="0"/>
                <w:iCs w:val="0"/>
                <w:color w:val="000000"/>
                <w:sz w:val="16"/>
                <w:szCs w:val="16"/>
                <w:u w:val="none"/>
              </w:rPr>
            </w:pPr>
          </w:p>
        </w:tc>
        <w:tc>
          <w:tcPr>
            <w:tcW w:w="15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FD8234">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预算数：</w:t>
            </w: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9EFE67">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449640">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到位数：</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F22973">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E30B03">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执行数：</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0E09CB">
            <w:pPr>
              <w:keepNext w:val="0"/>
              <w:keepLines w:val="0"/>
              <w:widowControl/>
              <w:suppressLineNumbers w:val="0"/>
              <w:jc w:val="right"/>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20</w:t>
            </w:r>
          </w:p>
        </w:tc>
        <w:tc>
          <w:tcPr>
            <w:tcW w:w="150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A050C1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07F7DD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238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94DEB32">
            <w:pPr>
              <w:jc w:val="center"/>
              <w:rPr>
                <w:rFonts w:hint="eastAsia" w:ascii="宋体" w:hAnsi="宋体" w:eastAsia="宋体" w:cs="宋体"/>
                <w:i w:val="0"/>
                <w:iCs w:val="0"/>
                <w:color w:val="000000"/>
                <w:sz w:val="16"/>
                <w:szCs w:val="16"/>
                <w:u w:val="none"/>
              </w:rPr>
            </w:pPr>
          </w:p>
        </w:tc>
        <w:tc>
          <w:tcPr>
            <w:tcW w:w="15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2FF3C8">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9026F2">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B0FA0B">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71373D">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511730">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03EA7C">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w:t>
            </w:r>
          </w:p>
        </w:tc>
        <w:tc>
          <w:tcPr>
            <w:tcW w:w="15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F786055">
            <w:pPr>
              <w:jc w:val="center"/>
              <w:rPr>
                <w:rFonts w:hint="eastAsia" w:ascii="宋体" w:hAnsi="宋体" w:eastAsia="宋体" w:cs="宋体"/>
                <w:i w:val="0"/>
                <w:iCs w:val="0"/>
                <w:color w:val="000000"/>
                <w:sz w:val="16"/>
                <w:szCs w:val="16"/>
                <w:u w:val="none"/>
              </w:rPr>
            </w:pPr>
          </w:p>
        </w:tc>
      </w:tr>
      <w:tr w14:paraId="6473C8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238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6CAD0D4">
            <w:pPr>
              <w:jc w:val="center"/>
              <w:rPr>
                <w:rFonts w:hint="eastAsia" w:ascii="宋体" w:hAnsi="宋体" w:eastAsia="宋体" w:cs="宋体"/>
                <w:i w:val="0"/>
                <w:iCs w:val="0"/>
                <w:color w:val="000000"/>
                <w:sz w:val="16"/>
                <w:szCs w:val="16"/>
                <w:u w:val="none"/>
              </w:rPr>
            </w:pPr>
          </w:p>
        </w:tc>
        <w:tc>
          <w:tcPr>
            <w:tcW w:w="15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731050">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FE56B3">
            <w:pPr>
              <w:rPr>
                <w:rFonts w:hint="default" w:ascii="Calibri" w:hAnsi="Calibri" w:eastAsia="宋体" w:cs="Calibri"/>
                <w:i w:val="0"/>
                <w:iCs w:val="0"/>
                <w:color w:val="000000"/>
                <w:sz w:val="21"/>
                <w:szCs w:val="21"/>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843A02">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7DC35D">
            <w:pPr>
              <w:rPr>
                <w:rFonts w:hint="eastAsia" w:ascii="宋体" w:hAnsi="宋体" w:eastAsia="宋体" w:cs="宋体"/>
                <w:i w:val="0"/>
                <w:iCs w:val="0"/>
                <w:color w:val="000000"/>
                <w:sz w:val="16"/>
                <w:szCs w:val="16"/>
                <w:u w:val="none"/>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CC71CF">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1327CC">
            <w:pPr>
              <w:rPr>
                <w:rFonts w:hint="eastAsia" w:ascii="宋体" w:hAnsi="宋体" w:eastAsia="宋体" w:cs="宋体"/>
                <w:i w:val="0"/>
                <w:iCs w:val="0"/>
                <w:color w:val="000000"/>
                <w:sz w:val="16"/>
                <w:szCs w:val="16"/>
                <w:u w:val="none"/>
              </w:rPr>
            </w:pPr>
          </w:p>
        </w:tc>
        <w:tc>
          <w:tcPr>
            <w:tcW w:w="15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861B438">
            <w:pPr>
              <w:jc w:val="center"/>
              <w:rPr>
                <w:rFonts w:hint="eastAsia" w:ascii="宋体" w:hAnsi="宋体" w:eastAsia="宋体" w:cs="宋体"/>
                <w:i w:val="0"/>
                <w:iCs w:val="0"/>
                <w:color w:val="000000"/>
                <w:sz w:val="16"/>
                <w:szCs w:val="16"/>
                <w:u w:val="none"/>
              </w:rPr>
            </w:pPr>
          </w:p>
        </w:tc>
      </w:tr>
      <w:tr w14:paraId="5DEA67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38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FD18CE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354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267E98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283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79A779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15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32E86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14:paraId="16A346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38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3E47EA7">
            <w:pPr>
              <w:jc w:val="center"/>
              <w:rPr>
                <w:rFonts w:hint="eastAsia" w:ascii="宋体" w:hAnsi="宋体" w:eastAsia="宋体" w:cs="宋体"/>
                <w:i w:val="0"/>
                <w:iCs w:val="0"/>
                <w:color w:val="000000"/>
                <w:sz w:val="16"/>
                <w:szCs w:val="16"/>
                <w:u w:val="none"/>
              </w:rPr>
            </w:pPr>
          </w:p>
        </w:tc>
        <w:tc>
          <w:tcPr>
            <w:tcW w:w="354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F88753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拟创建和完善网上代表之家（站）并对线下18家人大代表之家站提档升级，建立代表联络站，实现代表之家建设全覆盖，切实增强代表在闭会期间的履职实效，充分发挥代表作用。</w:t>
            </w:r>
          </w:p>
        </w:tc>
        <w:tc>
          <w:tcPr>
            <w:tcW w:w="2831"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13540D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拟创建和完善网上代表之家（站）并对线下18家人大代表之家站提档升级，建立代表联络站，实现代表之家建设全覆盖，切实增强代表在闭会期间的履职实效，充分发挥代表作用。</w:t>
            </w:r>
          </w:p>
        </w:tc>
        <w:tc>
          <w:tcPr>
            <w:tcW w:w="150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59038F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49EBAA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38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AA7EB5C">
            <w:pPr>
              <w:jc w:val="center"/>
              <w:rPr>
                <w:rFonts w:hint="eastAsia" w:ascii="宋体" w:hAnsi="宋体" w:eastAsia="宋体" w:cs="宋体"/>
                <w:i w:val="0"/>
                <w:iCs w:val="0"/>
                <w:color w:val="000000"/>
                <w:sz w:val="16"/>
                <w:szCs w:val="16"/>
                <w:u w:val="none"/>
              </w:rPr>
            </w:pPr>
          </w:p>
        </w:tc>
        <w:tc>
          <w:tcPr>
            <w:tcW w:w="354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5F6AE1A">
            <w:pPr>
              <w:jc w:val="center"/>
              <w:rPr>
                <w:rFonts w:hint="eastAsia" w:ascii="宋体" w:hAnsi="宋体" w:eastAsia="宋体" w:cs="宋体"/>
                <w:i w:val="0"/>
                <w:iCs w:val="0"/>
                <w:color w:val="000000"/>
                <w:sz w:val="16"/>
                <w:szCs w:val="16"/>
                <w:u w:val="none"/>
              </w:rPr>
            </w:pPr>
          </w:p>
        </w:tc>
        <w:tc>
          <w:tcPr>
            <w:tcW w:w="283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9FE5DFE">
            <w:pPr>
              <w:jc w:val="center"/>
              <w:rPr>
                <w:rFonts w:hint="eastAsia" w:ascii="宋体" w:hAnsi="宋体" w:eastAsia="宋体" w:cs="宋体"/>
                <w:i w:val="0"/>
                <w:iCs w:val="0"/>
                <w:color w:val="000000"/>
                <w:sz w:val="16"/>
                <w:szCs w:val="16"/>
                <w:u w:val="none"/>
              </w:rPr>
            </w:pPr>
          </w:p>
        </w:tc>
        <w:tc>
          <w:tcPr>
            <w:tcW w:w="15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4034BC1">
            <w:pPr>
              <w:jc w:val="center"/>
              <w:rPr>
                <w:rFonts w:hint="eastAsia" w:ascii="宋体" w:hAnsi="宋体" w:eastAsia="宋体" w:cs="宋体"/>
                <w:i w:val="0"/>
                <w:iCs w:val="0"/>
                <w:color w:val="000000"/>
                <w:sz w:val="16"/>
                <w:szCs w:val="16"/>
                <w:u w:val="none"/>
              </w:rPr>
            </w:pPr>
          </w:p>
        </w:tc>
      </w:tr>
      <w:tr w14:paraId="5ECB66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238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36BF9A3">
            <w:pPr>
              <w:jc w:val="center"/>
              <w:rPr>
                <w:rFonts w:hint="eastAsia" w:ascii="宋体" w:hAnsi="宋体" w:eastAsia="宋体" w:cs="宋体"/>
                <w:i w:val="0"/>
                <w:iCs w:val="0"/>
                <w:color w:val="000000"/>
                <w:sz w:val="16"/>
                <w:szCs w:val="16"/>
                <w:u w:val="none"/>
              </w:rPr>
            </w:pPr>
          </w:p>
        </w:tc>
        <w:tc>
          <w:tcPr>
            <w:tcW w:w="354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4945066">
            <w:pPr>
              <w:jc w:val="center"/>
              <w:rPr>
                <w:rFonts w:hint="eastAsia" w:ascii="宋体" w:hAnsi="宋体" w:eastAsia="宋体" w:cs="宋体"/>
                <w:i w:val="0"/>
                <w:iCs w:val="0"/>
                <w:color w:val="000000"/>
                <w:sz w:val="16"/>
                <w:szCs w:val="16"/>
                <w:u w:val="none"/>
              </w:rPr>
            </w:pPr>
          </w:p>
        </w:tc>
        <w:tc>
          <w:tcPr>
            <w:tcW w:w="283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15008FC">
            <w:pPr>
              <w:jc w:val="center"/>
              <w:rPr>
                <w:rFonts w:hint="eastAsia" w:ascii="宋体" w:hAnsi="宋体" w:eastAsia="宋体" w:cs="宋体"/>
                <w:i w:val="0"/>
                <w:iCs w:val="0"/>
                <w:color w:val="000000"/>
                <w:sz w:val="16"/>
                <w:szCs w:val="16"/>
                <w:u w:val="none"/>
              </w:rPr>
            </w:pPr>
          </w:p>
        </w:tc>
        <w:tc>
          <w:tcPr>
            <w:tcW w:w="15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862FFA7">
            <w:pPr>
              <w:jc w:val="center"/>
              <w:rPr>
                <w:rFonts w:hint="eastAsia" w:ascii="宋体" w:hAnsi="宋体" w:eastAsia="宋体" w:cs="宋体"/>
                <w:i w:val="0"/>
                <w:iCs w:val="0"/>
                <w:color w:val="000000"/>
                <w:sz w:val="16"/>
                <w:szCs w:val="16"/>
                <w:u w:val="none"/>
              </w:rPr>
            </w:pPr>
          </w:p>
        </w:tc>
      </w:tr>
      <w:tr w14:paraId="18134B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382" w:type="dxa"/>
            <w:vMerge w:val="restart"/>
            <w:tcBorders>
              <w:top w:val="single" w:color="000000" w:sz="4" w:space="0"/>
              <w:left w:val="single" w:color="000000" w:sz="4" w:space="0"/>
              <w:bottom w:val="single" w:color="000000" w:sz="4" w:space="0"/>
              <w:right w:val="nil"/>
            </w:tcBorders>
            <w:shd w:val="clear" w:color="auto" w:fill="auto"/>
            <w:vAlign w:val="center"/>
          </w:tcPr>
          <w:p w14:paraId="1D99805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年度绩效指标完成情况</w:t>
            </w:r>
          </w:p>
        </w:tc>
        <w:tc>
          <w:tcPr>
            <w:tcW w:w="15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E7AD3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94157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E9F4FD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3AA16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2BA9A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15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D1BCF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14:paraId="6CED1C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2382" w:type="dxa"/>
            <w:vMerge w:val="continue"/>
            <w:tcBorders>
              <w:top w:val="single" w:color="000000" w:sz="4" w:space="0"/>
              <w:left w:val="single" w:color="000000" w:sz="4" w:space="0"/>
              <w:bottom w:val="single" w:color="000000" w:sz="4" w:space="0"/>
              <w:right w:val="nil"/>
            </w:tcBorders>
            <w:shd w:val="clear" w:color="auto" w:fill="auto"/>
            <w:vAlign w:val="center"/>
          </w:tcPr>
          <w:p w14:paraId="55912F07">
            <w:pPr>
              <w:jc w:val="center"/>
              <w:rPr>
                <w:rFonts w:hint="eastAsia" w:ascii="宋体" w:hAnsi="宋体" w:eastAsia="宋体" w:cs="宋体"/>
                <w:i w:val="0"/>
                <w:iCs w:val="0"/>
                <w:color w:val="000000"/>
                <w:sz w:val="16"/>
                <w:szCs w:val="16"/>
                <w:u w:val="none"/>
              </w:rPr>
            </w:pPr>
          </w:p>
        </w:tc>
        <w:tc>
          <w:tcPr>
            <w:tcW w:w="1575" w:type="dxa"/>
            <w:vMerge w:val="restart"/>
            <w:tcBorders>
              <w:top w:val="single" w:color="000000" w:sz="4" w:space="0"/>
              <w:left w:val="single" w:color="000000" w:sz="4" w:space="0"/>
              <w:bottom w:val="nil"/>
              <w:right w:val="single" w:color="000000" w:sz="4" w:space="0"/>
            </w:tcBorders>
            <w:shd w:val="clear" w:color="auto" w:fill="auto"/>
            <w:vAlign w:val="center"/>
          </w:tcPr>
          <w:p w14:paraId="57BF9BD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产出指标（50）</w:t>
            </w:r>
          </w:p>
        </w:tc>
        <w:tc>
          <w:tcPr>
            <w:tcW w:w="1065" w:type="dxa"/>
            <w:tcBorders>
              <w:top w:val="single" w:color="000000" w:sz="4" w:space="0"/>
              <w:left w:val="single" w:color="000000" w:sz="4" w:space="0"/>
              <w:bottom w:val="nil"/>
              <w:right w:val="single" w:color="000000" w:sz="4" w:space="0"/>
            </w:tcBorders>
            <w:shd w:val="clear" w:color="auto" w:fill="auto"/>
            <w:vAlign w:val="center"/>
          </w:tcPr>
          <w:p w14:paraId="4EB0A4B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数量指标</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8BE5E9C">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网上代表之家建设和线下代表之家站提档</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A1F06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≥18家</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5CF9A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18家</w:t>
            </w:r>
          </w:p>
        </w:tc>
        <w:tc>
          <w:tcPr>
            <w:tcW w:w="15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2BE57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12F59E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382" w:type="dxa"/>
            <w:vMerge w:val="continue"/>
            <w:tcBorders>
              <w:top w:val="single" w:color="000000" w:sz="4" w:space="0"/>
              <w:left w:val="single" w:color="000000" w:sz="4" w:space="0"/>
              <w:bottom w:val="single" w:color="000000" w:sz="4" w:space="0"/>
              <w:right w:val="nil"/>
            </w:tcBorders>
            <w:shd w:val="clear" w:color="auto" w:fill="auto"/>
            <w:vAlign w:val="center"/>
          </w:tcPr>
          <w:p w14:paraId="19F6E067">
            <w:pPr>
              <w:jc w:val="center"/>
              <w:rPr>
                <w:rFonts w:hint="eastAsia" w:ascii="宋体" w:hAnsi="宋体" w:eastAsia="宋体" w:cs="宋体"/>
                <w:i w:val="0"/>
                <w:iCs w:val="0"/>
                <w:color w:val="000000"/>
                <w:sz w:val="16"/>
                <w:szCs w:val="16"/>
                <w:u w:val="none"/>
              </w:rPr>
            </w:pPr>
          </w:p>
        </w:tc>
        <w:tc>
          <w:tcPr>
            <w:tcW w:w="1575" w:type="dxa"/>
            <w:vMerge w:val="continue"/>
            <w:tcBorders>
              <w:top w:val="single" w:color="000000" w:sz="4" w:space="0"/>
              <w:left w:val="single" w:color="000000" w:sz="4" w:space="0"/>
              <w:bottom w:val="nil"/>
              <w:right w:val="single" w:color="000000" w:sz="4" w:space="0"/>
            </w:tcBorders>
            <w:shd w:val="clear" w:color="auto" w:fill="auto"/>
            <w:vAlign w:val="center"/>
          </w:tcPr>
          <w:p w14:paraId="5E664163">
            <w:pPr>
              <w:jc w:val="center"/>
              <w:rPr>
                <w:rFonts w:hint="eastAsia" w:ascii="宋体" w:hAnsi="宋体" w:eastAsia="宋体" w:cs="宋体"/>
                <w:i w:val="0"/>
                <w:iCs w:val="0"/>
                <w:color w:val="000000"/>
                <w:sz w:val="16"/>
                <w:szCs w:val="16"/>
                <w:u w:val="none"/>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7FCA6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E52EEEC">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提档升级验收合格率</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4403E2">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≥95%</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B13036">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95%</w:t>
            </w:r>
          </w:p>
        </w:tc>
        <w:tc>
          <w:tcPr>
            <w:tcW w:w="15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74E59E">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r>
      <w:tr w14:paraId="6B6A79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382" w:type="dxa"/>
            <w:vMerge w:val="continue"/>
            <w:tcBorders>
              <w:top w:val="single" w:color="000000" w:sz="4" w:space="0"/>
              <w:left w:val="single" w:color="000000" w:sz="4" w:space="0"/>
              <w:bottom w:val="single" w:color="000000" w:sz="4" w:space="0"/>
              <w:right w:val="nil"/>
            </w:tcBorders>
            <w:shd w:val="clear" w:color="auto" w:fill="auto"/>
            <w:vAlign w:val="center"/>
          </w:tcPr>
          <w:p w14:paraId="4417DA6C">
            <w:pPr>
              <w:jc w:val="center"/>
              <w:rPr>
                <w:rFonts w:hint="eastAsia" w:ascii="宋体" w:hAnsi="宋体" w:eastAsia="宋体" w:cs="宋体"/>
                <w:i w:val="0"/>
                <w:iCs w:val="0"/>
                <w:color w:val="000000"/>
                <w:sz w:val="16"/>
                <w:szCs w:val="16"/>
                <w:u w:val="none"/>
              </w:rPr>
            </w:pPr>
          </w:p>
        </w:tc>
        <w:tc>
          <w:tcPr>
            <w:tcW w:w="1575" w:type="dxa"/>
            <w:vMerge w:val="continue"/>
            <w:tcBorders>
              <w:top w:val="single" w:color="000000" w:sz="4" w:space="0"/>
              <w:left w:val="single" w:color="000000" w:sz="4" w:space="0"/>
              <w:bottom w:val="nil"/>
              <w:right w:val="single" w:color="000000" w:sz="4" w:space="0"/>
            </w:tcBorders>
            <w:shd w:val="clear" w:color="auto" w:fill="auto"/>
            <w:vAlign w:val="center"/>
          </w:tcPr>
          <w:p w14:paraId="67614BFE">
            <w:pPr>
              <w:jc w:val="center"/>
              <w:rPr>
                <w:rFonts w:hint="eastAsia" w:ascii="宋体" w:hAnsi="宋体" w:eastAsia="宋体" w:cs="宋体"/>
                <w:i w:val="0"/>
                <w:iCs w:val="0"/>
                <w:color w:val="000000"/>
                <w:sz w:val="16"/>
                <w:szCs w:val="16"/>
                <w:u w:val="none"/>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62991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25B39DB">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完成建设任务时间</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4B11E0">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2022</w:t>
            </w:r>
            <w:r>
              <w:rPr>
                <w:rFonts w:hint="eastAsia" w:ascii="宋体" w:hAnsi="宋体" w:eastAsia="宋体" w:cs="宋体"/>
                <w:i w:val="0"/>
                <w:iCs w:val="0"/>
                <w:color w:val="000000"/>
                <w:kern w:val="0"/>
                <w:sz w:val="16"/>
                <w:szCs w:val="16"/>
                <w:u w:val="none"/>
                <w:lang w:val="en-US" w:eastAsia="zh-CN" w:bidi="ar"/>
              </w:rPr>
              <w:t>年底</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5D298F">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2022</w:t>
            </w:r>
            <w:r>
              <w:rPr>
                <w:rFonts w:hint="eastAsia" w:ascii="宋体" w:hAnsi="宋体" w:eastAsia="宋体" w:cs="宋体"/>
                <w:i w:val="0"/>
                <w:iCs w:val="0"/>
                <w:color w:val="000000"/>
                <w:kern w:val="0"/>
                <w:sz w:val="16"/>
                <w:szCs w:val="16"/>
                <w:u w:val="none"/>
                <w:lang w:val="en-US" w:eastAsia="zh-CN" w:bidi="ar"/>
              </w:rPr>
              <w:t>年底</w:t>
            </w:r>
          </w:p>
        </w:tc>
        <w:tc>
          <w:tcPr>
            <w:tcW w:w="15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F51D9F">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r>
      <w:tr w14:paraId="4A01E1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382" w:type="dxa"/>
            <w:vMerge w:val="continue"/>
            <w:tcBorders>
              <w:top w:val="single" w:color="000000" w:sz="4" w:space="0"/>
              <w:left w:val="single" w:color="000000" w:sz="4" w:space="0"/>
              <w:bottom w:val="single" w:color="000000" w:sz="4" w:space="0"/>
              <w:right w:val="nil"/>
            </w:tcBorders>
            <w:shd w:val="clear" w:color="auto" w:fill="auto"/>
            <w:vAlign w:val="center"/>
          </w:tcPr>
          <w:p w14:paraId="4102764B">
            <w:pPr>
              <w:jc w:val="center"/>
              <w:rPr>
                <w:rFonts w:hint="eastAsia" w:ascii="宋体" w:hAnsi="宋体" w:eastAsia="宋体" w:cs="宋体"/>
                <w:i w:val="0"/>
                <w:iCs w:val="0"/>
                <w:color w:val="000000"/>
                <w:sz w:val="16"/>
                <w:szCs w:val="16"/>
                <w:u w:val="none"/>
              </w:rPr>
            </w:pPr>
          </w:p>
        </w:tc>
        <w:tc>
          <w:tcPr>
            <w:tcW w:w="1575" w:type="dxa"/>
            <w:vMerge w:val="continue"/>
            <w:tcBorders>
              <w:top w:val="single" w:color="000000" w:sz="4" w:space="0"/>
              <w:left w:val="single" w:color="000000" w:sz="4" w:space="0"/>
              <w:bottom w:val="nil"/>
              <w:right w:val="single" w:color="000000" w:sz="4" w:space="0"/>
            </w:tcBorders>
            <w:shd w:val="clear" w:color="auto" w:fill="auto"/>
            <w:vAlign w:val="center"/>
          </w:tcPr>
          <w:p w14:paraId="751539B3">
            <w:pPr>
              <w:jc w:val="center"/>
              <w:rPr>
                <w:rFonts w:hint="eastAsia" w:ascii="宋体" w:hAnsi="宋体" w:eastAsia="宋体" w:cs="宋体"/>
                <w:i w:val="0"/>
                <w:iCs w:val="0"/>
                <w:color w:val="000000"/>
                <w:sz w:val="16"/>
                <w:szCs w:val="16"/>
                <w:u w:val="none"/>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1D932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2A11782">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完成建设任务费用</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A7DD09">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≤20</w:t>
            </w:r>
            <w:r>
              <w:rPr>
                <w:rFonts w:hint="eastAsia" w:ascii="宋体" w:hAnsi="宋体" w:eastAsia="宋体" w:cs="宋体"/>
                <w:i w:val="0"/>
                <w:iCs w:val="0"/>
                <w:color w:val="000000"/>
                <w:kern w:val="0"/>
                <w:sz w:val="16"/>
                <w:szCs w:val="16"/>
                <w:u w:val="none"/>
                <w:lang w:val="en-US" w:eastAsia="zh-CN" w:bidi="ar"/>
              </w:rPr>
              <w:t>万元</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20D537">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20</w:t>
            </w:r>
            <w:r>
              <w:rPr>
                <w:rFonts w:hint="eastAsia" w:ascii="宋体" w:hAnsi="宋体" w:eastAsia="宋体" w:cs="宋体"/>
                <w:i w:val="0"/>
                <w:iCs w:val="0"/>
                <w:color w:val="000000"/>
                <w:kern w:val="0"/>
                <w:sz w:val="16"/>
                <w:szCs w:val="16"/>
                <w:u w:val="none"/>
                <w:lang w:val="en-US" w:eastAsia="zh-CN" w:bidi="ar"/>
              </w:rPr>
              <w:t>万元</w:t>
            </w:r>
          </w:p>
        </w:tc>
        <w:tc>
          <w:tcPr>
            <w:tcW w:w="15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FD6591">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r>
      <w:tr w14:paraId="4323ED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382" w:type="dxa"/>
            <w:vMerge w:val="continue"/>
            <w:tcBorders>
              <w:top w:val="single" w:color="000000" w:sz="4" w:space="0"/>
              <w:left w:val="single" w:color="000000" w:sz="4" w:space="0"/>
              <w:bottom w:val="single" w:color="000000" w:sz="4" w:space="0"/>
              <w:right w:val="nil"/>
            </w:tcBorders>
            <w:shd w:val="clear" w:color="auto" w:fill="auto"/>
            <w:vAlign w:val="center"/>
          </w:tcPr>
          <w:p w14:paraId="3E45F838">
            <w:pPr>
              <w:jc w:val="center"/>
              <w:rPr>
                <w:rFonts w:hint="eastAsia" w:ascii="宋体" w:hAnsi="宋体" w:eastAsia="宋体" w:cs="宋体"/>
                <w:i w:val="0"/>
                <w:iCs w:val="0"/>
                <w:color w:val="000000"/>
                <w:sz w:val="16"/>
                <w:szCs w:val="16"/>
                <w:u w:val="none"/>
              </w:rPr>
            </w:pPr>
          </w:p>
        </w:tc>
        <w:tc>
          <w:tcPr>
            <w:tcW w:w="1575" w:type="dxa"/>
            <w:vMerge w:val="continue"/>
            <w:tcBorders>
              <w:top w:val="single" w:color="000000" w:sz="4" w:space="0"/>
              <w:left w:val="single" w:color="000000" w:sz="4" w:space="0"/>
              <w:bottom w:val="nil"/>
              <w:right w:val="single" w:color="000000" w:sz="4" w:space="0"/>
            </w:tcBorders>
            <w:shd w:val="clear" w:color="auto" w:fill="auto"/>
            <w:vAlign w:val="center"/>
          </w:tcPr>
          <w:p w14:paraId="03D33A03">
            <w:pPr>
              <w:jc w:val="center"/>
              <w:rPr>
                <w:rFonts w:hint="eastAsia" w:ascii="宋体" w:hAnsi="宋体" w:eastAsia="宋体" w:cs="宋体"/>
                <w:i w:val="0"/>
                <w:iCs w:val="0"/>
                <w:color w:val="000000"/>
                <w:sz w:val="16"/>
                <w:szCs w:val="16"/>
                <w:u w:val="none"/>
              </w:rPr>
            </w:pPr>
          </w:p>
        </w:tc>
        <w:tc>
          <w:tcPr>
            <w:tcW w:w="1065" w:type="dxa"/>
            <w:tcBorders>
              <w:top w:val="nil"/>
              <w:left w:val="single" w:color="000000" w:sz="4" w:space="0"/>
              <w:bottom w:val="single" w:color="000000" w:sz="4" w:space="0"/>
              <w:right w:val="single" w:color="000000" w:sz="4" w:space="0"/>
            </w:tcBorders>
            <w:shd w:val="clear" w:color="auto" w:fill="auto"/>
            <w:vAlign w:val="center"/>
          </w:tcPr>
          <w:p w14:paraId="77C715C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4DAF466">
            <w:pPr>
              <w:jc w:val="center"/>
              <w:rPr>
                <w:rFonts w:hint="eastAsia" w:ascii="宋体" w:hAnsi="宋体" w:eastAsia="宋体" w:cs="宋体"/>
                <w:i w:val="0"/>
                <w:iCs w:val="0"/>
                <w:color w:val="000000"/>
                <w:sz w:val="16"/>
                <w:szCs w:val="16"/>
                <w:u w:val="none"/>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2F11B7">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8CC991">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15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55FE00">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r>
      <w:tr w14:paraId="5C9546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2382" w:type="dxa"/>
            <w:vMerge w:val="continue"/>
            <w:tcBorders>
              <w:top w:val="single" w:color="000000" w:sz="4" w:space="0"/>
              <w:left w:val="single" w:color="000000" w:sz="4" w:space="0"/>
              <w:bottom w:val="single" w:color="000000" w:sz="4" w:space="0"/>
              <w:right w:val="nil"/>
            </w:tcBorders>
            <w:shd w:val="clear" w:color="auto" w:fill="auto"/>
            <w:vAlign w:val="center"/>
          </w:tcPr>
          <w:p w14:paraId="2C1F2819">
            <w:pPr>
              <w:jc w:val="center"/>
              <w:rPr>
                <w:rFonts w:hint="eastAsia" w:ascii="宋体" w:hAnsi="宋体" w:eastAsia="宋体" w:cs="宋体"/>
                <w:i w:val="0"/>
                <w:iCs w:val="0"/>
                <w:color w:val="000000"/>
                <w:sz w:val="16"/>
                <w:szCs w:val="16"/>
                <w:u w:val="none"/>
              </w:rPr>
            </w:pPr>
          </w:p>
        </w:tc>
        <w:tc>
          <w:tcPr>
            <w:tcW w:w="15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EE4EAD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效益指标（50）</w:t>
            </w:r>
          </w:p>
        </w:tc>
        <w:tc>
          <w:tcPr>
            <w:tcW w:w="1065" w:type="dxa"/>
            <w:tcBorders>
              <w:top w:val="single" w:color="000000" w:sz="4" w:space="0"/>
              <w:left w:val="nil"/>
              <w:bottom w:val="single" w:color="000000" w:sz="4" w:space="0"/>
              <w:right w:val="single" w:color="000000" w:sz="4" w:space="0"/>
            </w:tcBorders>
            <w:shd w:val="clear" w:color="auto" w:fill="auto"/>
            <w:vAlign w:val="center"/>
          </w:tcPr>
          <w:p w14:paraId="13B678A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可持续影响指标</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4D30AC9">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代表家站发挥的作用</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B25D98">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≥3000</w:t>
            </w:r>
            <w:r>
              <w:rPr>
                <w:rFonts w:hint="eastAsia" w:ascii="宋体" w:hAnsi="宋体" w:eastAsia="宋体" w:cs="宋体"/>
                <w:i w:val="0"/>
                <w:iCs w:val="0"/>
                <w:color w:val="000000"/>
                <w:kern w:val="0"/>
                <w:sz w:val="16"/>
                <w:szCs w:val="16"/>
                <w:u w:val="none"/>
                <w:lang w:val="en-US" w:eastAsia="zh-CN" w:bidi="ar"/>
              </w:rPr>
              <w:t>人次</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7B2998">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3000</w:t>
            </w:r>
            <w:r>
              <w:rPr>
                <w:rFonts w:hint="eastAsia" w:ascii="宋体" w:hAnsi="宋体" w:eastAsia="宋体" w:cs="宋体"/>
                <w:i w:val="0"/>
                <w:iCs w:val="0"/>
                <w:color w:val="000000"/>
                <w:kern w:val="0"/>
                <w:sz w:val="16"/>
                <w:szCs w:val="16"/>
                <w:u w:val="none"/>
                <w:lang w:val="en-US" w:eastAsia="zh-CN" w:bidi="ar"/>
              </w:rPr>
              <w:t>人次</w:t>
            </w:r>
          </w:p>
        </w:tc>
        <w:tc>
          <w:tcPr>
            <w:tcW w:w="15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72B4A6">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25</w:t>
            </w:r>
          </w:p>
        </w:tc>
      </w:tr>
      <w:tr w14:paraId="5C5DA5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382" w:type="dxa"/>
            <w:vMerge w:val="continue"/>
            <w:tcBorders>
              <w:top w:val="single" w:color="000000" w:sz="4" w:space="0"/>
              <w:left w:val="single" w:color="000000" w:sz="4" w:space="0"/>
              <w:bottom w:val="single" w:color="000000" w:sz="4" w:space="0"/>
              <w:right w:val="nil"/>
            </w:tcBorders>
            <w:shd w:val="clear" w:color="auto" w:fill="auto"/>
            <w:vAlign w:val="center"/>
          </w:tcPr>
          <w:p w14:paraId="15693050">
            <w:pPr>
              <w:jc w:val="center"/>
              <w:rPr>
                <w:rFonts w:hint="eastAsia" w:ascii="宋体" w:hAnsi="宋体" w:eastAsia="宋体" w:cs="宋体"/>
                <w:i w:val="0"/>
                <w:iCs w:val="0"/>
                <w:color w:val="000000"/>
                <w:sz w:val="16"/>
                <w:szCs w:val="16"/>
                <w:u w:val="none"/>
              </w:rPr>
            </w:pPr>
          </w:p>
        </w:tc>
        <w:tc>
          <w:tcPr>
            <w:tcW w:w="15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2B25AF1">
            <w:pPr>
              <w:jc w:val="center"/>
              <w:rPr>
                <w:rFonts w:hint="eastAsia" w:ascii="宋体" w:hAnsi="宋体" w:eastAsia="宋体" w:cs="宋体"/>
                <w:i w:val="0"/>
                <w:iCs w:val="0"/>
                <w:color w:val="000000"/>
                <w:sz w:val="16"/>
                <w:szCs w:val="16"/>
                <w:u w:val="none"/>
              </w:rPr>
            </w:pPr>
          </w:p>
        </w:tc>
        <w:tc>
          <w:tcPr>
            <w:tcW w:w="1065" w:type="dxa"/>
            <w:tcBorders>
              <w:top w:val="single" w:color="000000" w:sz="4" w:space="0"/>
              <w:left w:val="nil"/>
              <w:bottom w:val="single" w:color="000000" w:sz="4" w:space="0"/>
              <w:right w:val="single" w:color="000000" w:sz="4" w:space="0"/>
            </w:tcBorders>
            <w:shd w:val="clear" w:color="auto" w:fill="auto"/>
            <w:vAlign w:val="center"/>
          </w:tcPr>
          <w:p w14:paraId="7538DBC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EF7C402">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人大代表满意度</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63DBA2">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≥95%</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3F4212">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95%</w:t>
            </w:r>
          </w:p>
        </w:tc>
        <w:tc>
          <w:tcPr>
            <w:tcW w:w="15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5FF40E">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25</w:t>
            </w:r>
          </w:p>
        </w:tc>
      </w:tr>
      <w:tr w14:paraId="75977F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382" w:type="dxa"/>
            <w:vMerge w:val="continue"/>
            <w:tcBorders>
              <w:top w:val="single" w:color="000000" w:sz="4" w:space="0"/>
              <w:left w:val="single" w:color="000000" w:sz="4" w:space="0"/>
              <w:bottom w:val="single" w:color="000000" w:sz="4" w:space="0"/>
              <w:right w:val="nil"/>
            </w:tcBorders>
            <w:shd w:val="clear" w:color="auto" w:fill="auto"/>
            <w:vAlign w:val="center"/>
          </w:tcPr>
          <w:p w14:paraId="1E0D8BCE">
            <w:pPr>
              <w:jc w:val="center"/>
              <w:rPr>
                <w:rFonts w:hint="eastAsia" w:ascii="宋体" w:hAnsi="宋体" w:eastAsia="宋体" w:cs="宋体"/>
                <w:i w:val="0"/>
                <w:iCs w:val="0"/>
                <w:color w:val="000000"/>
                <w:sz w:val="16"/>
                <w:szCs w:val="16"/>
                <w:u w:val="none"/>
              </w:rPr>
            </w:pPr>
          </w:p>
        </w:tc>
        <w:tc>
          <w:tcPr>
            <w:tcW w:w="6371"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508D2FF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15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46CBD2">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r>
      <w:tr w14:paraId="633DAB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5" w:hRule="atLeast"/>
        </w:trPr>
        <w:tc>
          <w:tcPr>
            <w:tcW w:w="2382" w:type="dxa"/>
            <w:tcBorders>
              <w:top w:val="nil"/>
              <w:left w:val="single" w:color="000000" w:sz="4" w:space="0"/>
              <w:bottom w:val="single" w:color="000000" w:sz="4" w:space="0"/>
              <w:right w:val="single" w:color="000000" w:sz="4" w:space="0"/>
            </w:tcBorders>
            <w:shd w:val="clear" w:color="auto" w:fill="auto"/>
            <w:vAlign w:val="center"/>
          </w:tcPr>
          <w:p w14:paraId="5127428C">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存在问题、原因及下一步整改措施</w:t>
            </w:r>
          </w:p>
        </w:tc>
        <w:tc>
          <w:tcPr>
            <w:tcW w:w="7878"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5AA87083">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无</w:t>
            </w:r>
          </w:p>
        </w:tc>
      </w:tr>
      <w:tr w14:paraId="5CC281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382" w:type="dxa"/>
            <w:tcBorders>
              <w:top w:val="nil"/>
              <w:left w:val="nil"/>
              <w:bottom w:val="nil"/>
              <w:right w:val="nil"/>
            </w:tcBorders>
            <w:shd w:val="clear" w:color="auto" w:fill="auto"/>
            <w:noWrap/>
            <w:vAlign w:val="center"/>
          </w:tcPr>
          <w:p w14:paraId="6B42DC49">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填报人：吴彦敏</w:t>
            </w:r>
          </w:p>
        </w:tc>
        <w:tc>
          <w:tcPr>
            <w:tcW w:w="1575" w:type="dxa"/>
            <w:tcBorders>
              <w:top w:val="nil"/>
              <w:left w:val="nil"/>
              <w:bottom w:val="nil"/>
              <w:right w:val="nil"/>
            </w:tcBorders>
            <w:shd w:val="clear" w:color="auto" w:fill="auto"/>
            <w:noWrap/>
            <w:vAlign w:val="center"/>
          </w:tcPr>
          <w:p w14:paraId="72632F82">
            <w:pPr>
              <w:jc w:val="center"/>
              <w:rPr>
                <w:rFonts w:hint="eastAsia" w:ascii="宋体" w:hAnsi="宋体" w:eastAsia="宋体" w:cs="宋体"/>
                <w:i w:val="0"/>
                <w:iCs w:val="0"/>
                <w:color w:val="000000"/>
                <w:sz w:val="16"/>
                <w:szCs w:val="16"/>
                <w:u w:val="none"/>
              </w:rPr>
            </w:pPr>
          </w:p>
        </w:tc>
        <w:tc>
          <w:tcPr>
            <w:tcW w:w="1065" w:type="dxa"/>
            <w:tcBorders>
              <w:top w:val="nil"/>
              <w:left w:val="nil"/>
              <w:bottom w:val="nil"/>
              <w:right w:val="nil"/>
            </w:tcBorders>
            <w:shd w:val="clear" w:color="auto" w:fill="auto"/>
            <w:noWrap/>
            <w:vAlign w:val="center"/>
          </w:tcPr>
          <w:p w14:paraId="10FD58BB">
            <w:pPr>
              <w:jc w:val="center"/>
              <w:rPr>
                <w:rFonts w:hint="eastAsia" w:ascii="宋体" w:hAnsi="宋体" w:eastAsia="宋体" w:cs="宋体"/>
                <w:i w:val="0"/>
                <w:iCs w:val="0"/>
                <w:color w:val="000000"/>
                <w:sz w:val="16"/>
                <w:szCs w:val="16"/>
                <w:u w:val="none"/>
              </w:rPr>
            </w:pPr>
          </w:p>
        </w:tc>
        <w:tc>
          <w:tcPr>
            <w:tcW w:w="900" w:type="dxa"/>
            <w:tcBorders>
              <w:top w:val="nil"/>
              <w:left w:val="nil"/>
              <w:bottom w:val="nil"/>
              <w:right w:val="nil"/>
            </w:tcBorders>
            <w:shd w:val="clear" w:color="auto" w:fill="auto"/>
            <w:noWrap/>
            <w:vAlign w:val="center"/>
          </w:tcPr>
          <w:p w14:paraId="50769E03">
            <w:pPr>
              <w:jc w:val="center"/>
              <w:rPr>
                <w:rFonts w:hint="eastAsia" w:ascii="宋体" w:hAnsi="宋体" w:eastAsia="宋体" w:cs="宋体"/>
                <w:i w:val="0"/>
                <w:iCs w:val="0"/>
                <w:color w:val="000000"/>
                <w:sz w:val="16"/>
                <w:szCs w:val="16"/>
                <w:u w:val="none"/>
              </w:rPr>
            </w:pPr>
          </w:p>
        </w:tc>
        <w:tc>
          <w:tcPr>
            <w:tcW w:w="885" w:type="dxa"/>
            <w:tcBorders>
              <w:top w:val="nil"/>
              <w:left w:val="nil"/>
              <w:bottom w:val="nil"/>
              <w:right w:val="nil"/>
            </w:tcBorders>
            <w:shd w:val="clear" w:color="auto" w:fill="auto"/>
            <w:noWrap/>
            <w:vAlign w:val="center"/>
          </w:tcPr>
          <w:p w14:paraId="5CD8D5CF">
            <w:pPr>
              <w:jc w:val="center"/>
              <w:rPr>
                <w:rFonts w:hint="eastAsia" w:ascii="宋体" w:hAnsi="宋体" w:eastAsia="宋体" w:cs="宋体"/>
                <w:i w:val="0"/>
                <w:iCs w:val="0"/>
                <w:color w:val="000000"/>
                <w:sz w:val="16"/>
                <w:szCs w:val="16"/>
                <w:u w:val="none"/>
              </w:rPr>
            </w:pPr>
          </w:p>
        </w:tc>
        <w:tc>
          <w:tcPr>
            <w:tcW w:w="1005" w:type="dxa"/>
            <w:tcBorders>
              <w:top w:val="nil"/>
              <w:left w:val="nil"/>
              <w:bottom w:val="nil"/>
              <w:right w:val="nil"/>
            </w:tcBorders>
            <w:shd w:val="clear" w:color="auto" w:fill="auto"/>
            <w:noWrap/>
            <w:vAlign w:val="center"/>
          </w:tcPr>
          <w:p w14:paraId="4A59015D">
            <w:pPr>
              <w:jc w:val="center"/>
              <w:rPr>
                <w:rFonts w:hint="eastAsia" w:ascii="宋体" w:hAnsi="宋体" w:eastAsia="宋体" w:cs="宋体"/>
                <w:i w:val="0"/>
                <w:iCs w:val="0"/>
                <w:color w:val="000000"/>
                <w:sz w:val="16"/>
                <w:szCs w:val="16"/>
                <w:u w:val="none"/>
              </w:rPr>
            </w:pPr>
          </w:p>
        </w:tc>
        <w:tc>
          <w:tcPr>
            <w:tcW w:w="941" w:type="dxa"/>
            <w:tcBorders>
              <w:top w:val="nil"/>
              <w:left w:val="nil"/>
              <w:bottom w:val="nil"/>
              <w:right w:val="nil"/>
            </w:tcBorders>
            <w:shd w:val="clear" w:color="auto" w:fill="auto"/>
            <w:noWrap/>
            <w:vAlign w:val="center"/>
          </w:tcPr>
          <w:p w14:paraId="1EF3C9F4">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联系电话：82181574</w:t>
            </w:r>
          </w:p>
        </w:tc>
        <w:tc>
          <w:tcPr>
            <w:tcW w:w="1507" w:type="dxa"/>
            <w:tcBorders>
              <w:top w:val="nil"/>
              <w:left w:val="nil"/>
              <w:bottom w:val="nil"/>
              <w:right w:val="nil"/>
            </w:tcBorders>
            <w:shd w:val="clear" w:color="auto" w:fill="auto"/>
            <w:noWrap/>
            <w:vAlign w:val="center"/>
          </w:tcPr>
          <w:p w14:paraId="64508F1D">
            <w:pPr>
              <w:jc w:val="center"/>
              <w:rPr>
                <w:rFonts w:hint="eastAsia" w:ascii="宋体" w:hAnsi="宋体" w:eastAsia="宋体" w:cs="宋体"/>
                <w:i w:val="0"/>
                <w:iCs w:val="0"/>
                <w:color w:val="000000"/>
                <w:sz w:val="16"/>
                <w:szCs w:val="16"/>
                <w:u w:val="none"/>
              </w:rPr>
            </w:pPr>
          </w:p>
        </w:tc>
      </w:tr>
    </w:tbl>
    <w:p w14:paraId="0A8F2325">
      <w:pPr>
        <w:rPr>
          <w:rFonts w:hint="default"/>
          <w:lang w:val="en-US"/>
        </w:rPr>
      </w:pPr>
    </w:p>
    <w:p w14:paraId="70BE4FF9">
      <w:pPr>
        <w:rPr>
          <w:rFonts w:hint="default"/>
          <w:lang w:val="en-US"/>
        </w:rPr>
      </w:pPr>
    </w:p>
    <w:p w14:paraId="5B55E904">
      <w:pPr>
        <w:pStyle w:val="6"/>
        <w:bidi w:val="0"/>
        <w:spacing w:before="0" w:after="0" w:line="240" w:lineRule="auto"/>
        <w:rPr>
          <w:rFonts w:hint="eastAsia"/>
          <w:lang w:val="en-US" w:eastAsia="zh-CN"/>
        </w:rPr>
      </w:pPr>
    </w:p>
    <w:tbl>
      <w:tblPr>
        <w:tblStyle w:val="11"/>
        <w:tblpPr w:leftFromText="180" w:rightFromText="180" w:vertAnchor="text" w:horzAnchor="page" w:tblpX="1098" w:tblpY="1528"/>
        <w:tblOverlap w:val="never"/>
        <w:tblW w:w="10261"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2167"/>
        <w:gridCol w:w="1245"/>
        <w:gridCol w:w="1035"/>
        <w:gridCol w:w="1335"/>
        <w:gridCol w:w="885"/>
        <w:gridCol w:w="990"/>
        <w:gridCol w:w="1165"/>
        <w:gridCol w:w="1439"/>
      </w:tblGrid>
      <w:tr w14:paraId="567E2EE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10261" w:type="dxa"/>
            <w:gridSpan w:val="8"/>
            <w:tcBorders>
              <w:top w:val="nil"/>
              <w:left w:val="nil"/>
              <w:bottom w:val="nil"/>
              <w:right w:val="nil"/>
            </w:tcBorders>
            <w:shd w:val="clear" w:color="auto" w:fill="auto"/>
            <w:noWrap/>
            <w:vAlign w:val="center"/>
          </w:tcPr>
          <w:p w14:paraId="22F34E5E">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0"/>
                <w:szCs w:val="40"/>
                <w:u w:val="none"/>
              </w:rPr>
            </w:pPr>
            <w:r>
              <w:rPr>
                <w:rFonts w:hint="default" w:ascii="方正小标宋_GBK" w:hAnsi="方正小标宋_GBK" w:eastAsia="方正小标宋_GBK" w:cs="方正小标宋_GBK"/>
                <w:i w:val="0"/>
                <w:iCs w:val="0"/>
                <w:color w:val="000000"/>
                <w:kern w:val="0"/>
                <w:sz w:val="40"/>
                <w:szCs w:val="40"/>
                <w:u w:val="none"/>
                <w:lang w:val="en-US" w:eastAsia="zh-CN" w:bidi="ar"/>
              </w:rPr>
              <w:t>区级部门预算项目绩效自评表</w:t>
            </w:r>
          </w:p>
        </w:tc>
      </w:tr>
      <w:tr w14:paraId="1C8BEB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5" w:hRule="atLeast"/>
        </w:trPr>
        <w:tc>
          <w:tcPr>
            <w:tcW w:w="10261" w:type="dxa"/>
            <w:gridSpan w:val="8"/>
            <w:tcBorders>
              <w:top w:val="nil"/>
              <w:left w:val="nil"/>
              <w:bottom w:val="nil"/>
              <w:right w:val="nil"/>
            </w:tcBorders>
            <w:shd w:val="clear" w:color="auto" w:fill="auto"/>
            <w:noWrap/>
            <w:vAlign w:val="bottom"/>
          </w:tcPr>
          <w:p w14:paraId="794FBC18">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（2022年度）</w:t>
            </w:r>
          </w:p>
        </w:tc>
      </w:tr>
      <w:tr w14:paraId="2BAFE8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trPr>
        <w:tc>
          <w:tcPr>
            <w:tcW w:w="2167" w:type="dxa"/>
            <w:tcBorders>
              <w:top w:val="nil"/>
              <w:left w:val="nil"/>
              <w:bottom w:val="nil"/>
              <w:right w:val="nil"/>
            </w:tcBorders>
            <w:shd w:val="clear" w:color="auto" w:fill="auto"/>
            <w:noWrap/>
            <w:vAlign w:val="center"/>
          </w:tcPr>
          <w:p w14:paraId="08D35067">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填报单位：石家庄市鹿泉区人民代表大会常务委员会</w:t>
            </w:r>
          </w:p>
        </w:tc>
        <w:tc>
          <w:tcPr>
            <w:tcW w:w="1245" w:type="dxa"/>
            <w:tcBorders>
              <w:top w:val="nil"/>
              <w:left w:val="nil"/>
              <w:bottom w:val="nil"/>
              <w:right w:val="nil"/>
            </w:tcBorders>
            <w:shd w:val="clear" w:color="auto" w:fill="auto"/>
            <w:noWrap/>
            <w:vAlign w:val="center"/>
          </w:tcPr>
          <w:p w14:paraId="2C3CF5DC">
            <w:pPr>
              <w:jc w:val="center"/>
              <w:rPr>
                <w:rFonts w:hint="eastAsia" w:ascii="宋体" w:hAnsi="宋体" w:eastAsia="宋体" w:cs="宋体"/>
                <w:i w:val="0"/>
                <w:iCs w:val="0"/>
                <w:color w:val="000000"/>
                <w:sz w:val="16"/>
                <w:szCs w:val="16"/>
                <w:u w:val="none"/>
              </w:rPr>
            </w:pPr>
          </w:p>
        </w:tc>
        <w:tc>
          <w:tcPr>
            <w:tcW w:w="1035" w:type="dxa"/>
            <w:tcBorders>
              <w:top w:val="nil"/>
              <w:left w:val="nil"/>
              <w:bottom w:val="nil"/>
              <w:right w:val="nil"/>
            </w:tcBorders>
            <w:shd w:val="clear" w:color="auto" w:fill="auto"/>
            <w:noWrap/>
            <w:vAlign w:val="center"/>
          </w:tcPr>
          <w:p w14:paraId="63E124B4">
            <w:pPr>
              <w:jc w:val="center"/>
              <w:rPr>
                <w:rFonts w:hint="eastAsia" w:ascii="宋体" w:hAnsi="宋体" w:eastAsia="宋体" w:cs="宋体"/>
                <w:i w:val="0"/>
                <w:iCs w:val="0"/>
                <w:color w:val="000000"/>
                <w:sz w:val="16"/>
                <w:szCs w:val="16"/>
                <w:u w:val="none"/>
              </w:rPr>
            </w:pPr>
          </w:p>
        </w:tc>
        <w:tc>
          <w:tcPr>
            <w:tcW w:w="1335" w:type="dxa"/>
            <w:tcBorders>
              <w:top w:val="nil"/>
              <w:left w:val="nil"/>
              <w:bottom w:val="nil"/>
              <w:right w:val="nil"/>
            </w:tcBorders>
            <w:shd w:val="clear" w:color="auto" w:fill="auto"/>
            <w:noWrap/>
            <w:vAlign w:val="center"/>
          </w:tcPr>
          <w:p w14:paraId="16CD0207">
            <w:pPr>
              <w:jc w:val="center"/>
              <w:rPr>
                <w:rFonts w:hint="eastAsia" w:ascii="宋体" w:hAnsi="宋体" w:eastAsia="宋体" w:cs="宋体"/>
                <w:i w:val="0"/>
                <w:iCs w:val="0"/>
                <w:color w:val="000000"/>
                <w:sz w:val="16"/>
                <w:szCs w:val="16"/>
                <w:u w:val="none"/>
              </w:rPr>
            </w:pPr>
          </w:p>
        </w:tc>
        <w:tc>
          <w:tcPr>
            <w:tcW w:w="885" w:type="dxa"/>
            <w:tcBorders>
              <w:top w:val="nil"/>
              <w:left w:val="nil"/>
              <w:bottom w:val="nil"/>
              <w:right w:val="nil"/>
            </w:tcBorders>
            <w:shd w:val="clear" w:color="auto" w:fill="auto"/>
            <w:noWrap/>
            <w:vAlign w:val="center"/>
          </w:tcPr>
          <w:p w14:paraId="545DD4B7">
            <w:pPr>
              <w:jc w:val="center"/>
              <w:rPr>
                <w:rFonts w:hint="eastAsia" w:ascii="宋体" w:hAnsi="宋体" w:eastAsia="宋体" w:cs="宋体"/>
                <w:i w:val="0"/>
                <w:iCs w:val="0"/>
                <w:color w:val="000000"/>
                <w:sz w:val="16"/>
                <w:szCs w:val="16"/>
                <w:u w:val="none"/>
              </w:rPr>
            </w:pPr>
          </w:p>
        </w:tc>
        <w:tc>
          <w:tcPr>
            <w:tcW w:w="990" w:type="dxa"/>
            <w:tcBorders>
              <w:top w:val="nil"/>
              <w:left w:val="nil"/>
              <w:bottom w:val="nil"/>
              <w:right w:val="nil"/>
            </w:tcBorders>
            <w:shd w:val="clear" w:color="auto" w:fill="auto"/>
            <w:noWrap/>
            <w:vAlign w:val="center"/>
          </w:tcPr>
          <w:p w14:paraId="526CA99F">
            <w:pPr>
              <w:jc w:val="center"/>
              <w:rPr>
                <w:rFonts w:hint="eastAsia" w:ascii="宋体" w:hAnsi="宋体" w:eastAsia="宋体" w:cs="宋体"/>
                <w:i w:val="0"/>
                <w:iCs w:val="0"/>
                <w:color w:val="000000"/>
                <w:sz w:val="16"/>
                <w:szCs w:val="16"/>
                <w:u w:val="none"/>
              </w:rPr>
            </w:pPr>
          </w:p>
        </w:tc>
        <w:tc>
          <w:tcPr>
            <w:tcW w:w="1165" w:type="dxa"/>
            <w:tcBorders>
              <w:top w:val="nil"/>
              <w:left w:val="nil"/>
              <w:bottom w:val="nil"/>
              <w:right w:val="nil"/>
            </w:tcBorders>
            <w:shd w:val="clear" w:color="auto" w:fill="auto"/>
            <w:noWrap/>
            <w:vAlign w:val="center"/>
          </w:tcPr>
          <w:p w14:paraId="0AD04DB9">
            <w:pPr>
              <w:jc w:val="center"/>
              <w:rPr>
                <w:rFonts w:hint="eastAsia" w:ascii="宋体" w:hAnsi="宋体" w:eastAsia="宋体" w:cs="宋体"/>
                <w:i w:val="0"/>
                <w:iCs w:val="0"/>
                <w:color w:val="000000"/>
                <w:sz w:val="16"/>
                <w:szCs w:val="16"/>
                <w:u w:val="none"/>
              </w:rPr>
            </w:pPr>
          </w:p>
        </w:tc>
        <w:tc>
          <w:tcPr>
            <w:tcW w:w="1439" w:type="dxa"/>
            <w:tcBorders>
              <w:top w:val="nil"/>
              <w:left w:val="nil"/>
              <w:bottom w:val="nil"/>
              <w:right w:val="nil"/>
            </w:tcBorders>
            <w:shd w:val="clear" w:color="auto" w:fill="auto"/>
            <w:noWrap/>
            <w:vAlign w:val="center"/>
          </w:tcPr>
          <w:p w14:paraId="30484A8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14:paraId="42B984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2167" w:type="dxa"/>
            <w:tcBorders>
              <w:top w:val="single" w:color="000000" w:sz="4" w:space="0"/>
              <w:left w:val="single" w:color="000000" w:sz="4" w:space="0"/>
              <w:bottom w:val="nil"/>
              <w:right w:val="single" w:color="000000" w:sz="4" w:space="0"/>
            </w:tcBorders>
            <w:shd w:val="clear" w:color="auto" w:fill="auto"/>
            <w:vAlign w:val="center"/>
          </w:tcPr>
          <w:p w14:paraId="4DEC8B43">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基本情况</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70659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23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56E828E">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购买公务用车</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0630A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实施(主管）单位</w:t>
            </w:r>
          </w:p>
        </w:tc>
        <w:tc>
          <w:tcPr>
            <w:tcW w:w="359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DBE33C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石家庄市鹿泉区人民代表大会常务委员会</w:t>
            </w:r>
          </w:p>
        </w:tc>
      </w:tr>
      <w:tr w14:paraId="69F5F4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16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41F0D3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22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777B1D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预算安排情况（调整后）</w:t>
            </w:r>
          </w:p>
        </w:tc>
        <w:tc>
          <w:tcPr>
            <w:tcW w:w="222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983055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资金到位情况</w:t>
            </w:r>
          </w:p>
        </w:tc>
        <w:tc>
          <w:tcPr>
            <w:tcW w:w="215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FBF66D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资金执行情况</w:t>
            </w: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8DE74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14:paraId="7D07B5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16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5FB738A">
            <w:pPr>
              <w:jc w:val="center"/>
              <w:rPr>
                <w:rFonts w:hint="eastAsia" w:ascii="宋体" w:hAnsi="宋体" w:eastAsia="宋体" w:cs="宋体"/>
                <w:i w:val="0"/>
                <w:iCs w:val="0"/>
                <w:color w:val="000000"/>
                <w:sz w:val="16"/>
                <w:szCs w:val="16"/>
                <w:u w:val="none"/>
              </w:rPr>
            </w:pP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1C8100">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预算数：</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2EB286">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18</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09F48E">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到位数：</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60D99D">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18</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18B94E">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执行数：</w:t>
            </w:r>
          </w:p>
        </w:tc>
        <w:tc>
          <w:tcPr>
            <w:tcW w:w="11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575341">
            <w:pPr>
              <w:keepNext w:val="0"/>
              <w:keepLines w:val="0"/>
              <w:widowControl/>
              <w:suppressLineNumbers w:val="0"/>
              <w:jc w:val="right"/>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18</w:t>
            </w:r>
          </w:p>
        </w:tc>
        <w:tc>
          <w:tcPr>
            <w:tcW w:w="143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5454BD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1C370E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216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4ED005B">
            <w:pPr>
              <w:jc w:val="center"/>
              <w:rPr>
                <w:rFonts w:hint="eastAsia" w:ascii="宋体" w:hAnsi="宋体" w:eastAsia="宋体" w:cs="宋体"/>
                <w:i w:val="0"/>
                <w:iCs w:val="0"/>
                <w:color w:val="000000"/>
                <w:sz w:val="16"/>
                <w:szCs w:val="16"/>
                <w:u w:val="none"/>
              </w:rPr>
            </w:pP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E556ED">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E0CEDC">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18</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708879">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C1E219">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18</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1CFA7F">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1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08E51E">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18</w:t>
            </w:r>
          </w:p>
        </w:tc>
        <w:tc>
          <w:tcPr>
            <w:tcW w:w="143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E78626B">
            <w:pPr>
              <w:jc w:val="center"/>
              <w:rPr>
                <w:rFonts w:hint="eastAsia" w:ascii="宋体" w:hAnsi="宋体" w:eastAsia="宋体" w:cs="宋体"/>
                <w:i w:val="0"/>
                <w:iCs w:val="0"/>
                <w:color w:val="000000"/>
                <w:sz w:val="16"/>
                <w:szCs w:val="16"/>
                <w:u w:val="none"/>
              </w:rPr>
            </w:pPr>
          </w:p>
        </w:tc>
      </w:tr>
      <w:tr w14:paraId="3BCA03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216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2F64A8F">
            <w:pPr>
              <w:jc w:val="center"/>
              <w:rPr>
                <w:rFonts w:hint="eastAsia" w:ascii="宋体" w:hAnsi="宋体" w:eastAsia="宋体" w:cs="宋体"/>
                <w:i w:val="0"/>
                <w:iCs w:val="0"/>
                <w:color w:val="000000"/>
                <w:sz w:val="16"/>
                <w:szCs w:val="16"/>
                <w:u w:val="none"/>
              </w:rPr>
            </w:pP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6B435A">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D84CC4">
            <w:pPr>
              <w:rPr>
                <w:rFonts w:hint="default" w:ascii="Calibri" w:hAnsi="Calibri" w:eastAsia="宋体" w:cs="Calibri"/>
                <w:i w:val="0"/>
                <w:iCs w:val="0"/>
                <w:color w:val="000000"/>
                <w:sz w:val="21"/>
                <w:szCs w:val="21"/>
                <w:u w:val="none"/>
              </w:rPr>
            </w:pP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8F5C02">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96E1B7">
            <w:pPr>
              <w:rPr>
                <w:rFonts w:hint="eastAsia" w:ascii="宋体" w:hAnsi="宋体" w:eastAsia="宋体" w:cs="宋体"/>
                <w:i w:val="0"/>
                <w:iCs w:val="0"/>
                <w:color w:val="000000"/>
                <w:sz w:val="16"/>
                <w:szCs w:val="16"/>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9CC2FB">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1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90A3D6">
            <w:pPr>
              <w:rPr>
                <w:rFonts w:hint="eastAsia" w:ascii="宋体" w:hAnsi="宋体" w:eastAsia="宋体" w:cs="宋体"/>
                <w:i w:val="0"/>
                <w:iCs w:val="0"/>
                <w:color w:val="000000"/>
                <w:sz w:val="16"/>
                <w:szCs w:val="16"/>
                <w:u w:val="none"/>
              </w:rPr>
            </w:pPr>
          </w:p>
        </w:tc>
        <w:tc>
          <w:tcPr>
            <w:tcW w:w="143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7786AEC">
            <w:pPr>
              <w:jc w:val="center"/>
              <w:rPr>
                <w:rFonts w:hint="eastAsia" w:ascii="宋体" w:hAnsi="宋体" w:eastAsia="宋体" w:cs="宋体"/>
                <w:i w:val="0"/>
                <w:iCs w:val="0"/>
                <w:color w:val="000000"/>
                <w:sz w:val="16"/>
                <w:szCs w:val="16"/>
                <w:u w:val="none"/>
              </w:rPr>
            </w:pPr>
          </w:p>
        </w:tc>
      </w:tr>
      <w:tr w14:paraId="14F171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16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034AB1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361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554D54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304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A66ECB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6179B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14:paraId="684235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16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EC131EA">
            <w:pPr>
              <w:jc w:val="center"/>
              <w:rPr>
                <w:rFonts w:hint="eastAsia" w:ascii="宋体" w:hAnsi="宋体" w:eastAsia="宋体" w:cs="宋体"/>
                <w:i w:val="0"/>
                <w:iCs w:val="0"/>
                <w:color w:val="000000"/>
                <w:sz w:val="16"/>
                <w:szCs w:val="16"/>
                <w:u w:val="none"/>
              </w:rPr>
            </w:pPr>
          </w:p>
        </w:tc>
        <w:tc>
          <w:tcPr>
            <w:tcW w:w="361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B93E5F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购置一辆公务用车满足机关日常公务出行</w:t>
            </w:r>
          </w:p>
        </w:tc>
        <w:tc>
          <w:tcPr>
            <w:tcW w:w="304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BFAEA1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购置一辆公务用车满足机关日常公务出行</w:t>
            </w:r>
          </w:p>
        </w:tc>
        <w:tc>
          <w:tcPr>
            <w:tcW w:w="143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2AF4A6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6065A8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16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3B6D1B3">
            <w:pPr>
              <w:jc w:val="center"/>
              <w:rPr>
                <w:rFonts w:hint="eastAsia" w:ascii="宋体" w:hAnsi="宋体" w:eastAsia="宋体" w:cs="宋体"/>
                <w:i w:val="0"/>
                <w:iCs w:val="0"/>
                <w:color w:val="000000"/>
                <w:sz w:val="16"/>
                <w:szCs w:val="16"/>
                <w:u w:val="none"/>
              </w:rPr>
            </w:pPr>
          </w:p>
        </w:tc>
        <w:tc>
          <w:tcPr>
            <w:tcW w:w="361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3BC0DBF">
            <w:pPr>
              <w:jc w:val="center"/>
              <w:rPr>
                <w:rFonts w:hint="eastAsia" w:ascii="宋体" w:hAnsi="宋体" w:eastAsia="宋体" w:cs="宋体"/>
                <w:i w:val="0"/>
                <w:iCs w:val="0"/>
                <w:color w:val="000000"/>
                <w:sz w:val="16"/>
                <w:szCs w:val="16"/>
                <w:u w:val="none"/>
              </w:rPr>
            </w:pPr>
          </w:p>
        </w:tc>
        <w:tc>
          <w:tcPr>
            <w:tcW w:w="304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4CBE1F5">
            <w:pPr>
              <w:jc w:val="center"/>
              <w:rPr>
                <w:rFonts w:hint="eastAsia" w:ascii="宋体" w:hAnsi="宋体" w:eastAsia="宋体" w:cs="宋体"/>
                <w:i w:val="0"/>
                <w:iCs w:val="0"/>
                <w:color w:val="000000"/>
                <w:sz w:val="16"/>
                <w:szCs w:val="16"/>
                <w:u w:val="none"/>
              </w:rPr>
            </w:pPr>
          </w:p>
        </w:tc>
        <w:tc>
          <w:tcPr>
            <w:tcW w:w="143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1158431">
            <w:pPr>
              <w:jc w:val="center"/>
              <w:rPr>
                <w:rFonts w:hint="eastAsia" w:ascii="宋体" w:hAnsi="宋体" w:eastAsia="宋体" w:cs="宋体"/>
                <w:i w:val="0"/>
                <w:iCs w:val="0"/>
                <w:color w:val="000000"/>
                <w:sz w:val="16"/>
                <w:szCs w:val="16"/>
                <w:u w:val="none"/>
              </w:rPr>
            </w:pPr>
          </w:p>
        </w:tc>
      </w:tr>
      <w:tr w14:paraId="679C18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5" w:hRule="atLeast"/>
        </w:trPr>
        <w:tc>
          <w:tcPr>
            <w:tcW w:w="216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EF77EBF">
            <w:pPr>
              <w:jc w:val="center"/>
              <w:rPr>
                <w:rFonts w:hint="eastAsia" w:ascii="宋体" w:hAnsi="宋体" w:eastAsia="宋体" w:cs="宋体"/>
                <w:i w:val="0"/>
                <w:iCs w:val="0"/>
                <w:color w:val="000000"/>
                <w:sz w:val="16"/>
                <w:szCs w:val="16"/>
                <w:u w:val="none"/>
              </w:rPr>
            </w:pPr>
          </w:p>
        </w:tc>
        <w:tc>
          <w:tcPr>
            <w:tcW w:w="361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12B868D">
            <w:pPr>
              <w:jc w:val="center"/>
              <w:rPr>
                <w:rFonts w:hint="eastAsia" w:ascii="宋体" w:hAnsi="宋体" w:eastAsia="宋体" w:cs="宋体"/>
                <w:i w:val="0"/>
                <w:iCs w:val="0"/>
                <w:color w:val="000000"/>
                <w:sz w:val="16"/>
                <w:szCs w:val="16"/>
                <w:u w:val="none"/>
              </w:rPr>
            </w:pPr>
          </w:p>
        </w:tc>
        <w:tc>
          <w:tcPr>
            <w:tcW w:w="304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D78BA6B">
            <w:pPr>
              <w:jc w:val="center"/>
              <w:rPr>
                <w:rFonts w:hint="eastAsia" w:ascii="宋体" w:hAnsi="宋体" w:eastAsia="宋体" w:cs="宋体"/>
                <w:i w:val="0"/>
                <w:iCs w:val="0"/>
                <w:color w:val="000000"/>
                <w:sz w:val="16"/>
                <w:szCs w:val="16"/>
                <w:u w:val="none"/>
              </w:rPr>
            </w:pPr>
          </w:p>
        </w:tc>
        <w:tc>
          <w:tcPr>
            <w:tcW w:w="143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00885BB">
            <w:pPr>
              <w:jc w:val="center"/>
              <w:rPr>
                <w:rFonts w:hint="eastAsia" w:ascii="宋体" w:hAnsi="宋体" w:eastAsia="宋体" w:cs="宋体"/>
                <w:i w:val="0"/>
                <w:iCs w:val="0"/>
                <w:color w:val="000000"/>
                <w:sz w:val="16"/>
                <w:szCs w:val="16"/>
                <w:u w:val="none"/>
              </w:rPr>
            </w:pPr>
          </w:p>
        </w:tc>
      </w:tr>
      <w:tr w14:paraId="68BE00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167" w:type="dxa"/>
            <w:vMerge w:val="restart"/>
            <w:tcBorders>
              <w:top w:val="single" w:color="000000" w:sz="4" w:space="0"/>
              <w:left w:val="single" w:color="000000" w:sz="4" w:space="0"/>
              <w:bottom w:val="single" w:color="000000" w:sz="4" w:space="0"/>
              <w:right w:val="nil"/>
            </w:tcBorders>
            <w:shd w:val="clear" w:color="auto" w:fill="auto"/>
            <w:vAlign w:val="center"/>
          </w:tcPr>
          <w:p w14:paraId="54241F1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年度绩效指标完成情况</w:t>
            </w:r>
          </w:p>
        </w:tc>
        <w:tc>
          <w:tcPr>
            <w:tcW w:w="1245" w:type="dxa"/>
            <w:tcBorders>
              <w:top w:val="single" w:color="000000" w:sz="4" w:space="0"/>
              <w:left w:val="single" w:color="000000" w:sz="4" w:space="0"/>
              <w:bottom w:val="nil"/>
              <w:right w:val="single" w:color="000000" w:sz="4" w:space="0"/>
            </w:tcBorders>
            <w:shd w:val="clear" w:color="auto" w:fill="auto"/>
            <w:vAlign w:val="center"/>
          </w:tcPr>
          <w:p w14:paraId="489E7D8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AA56D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222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BAFB98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CDAB5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11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138B4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478F9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14:paraId="1D11FC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167" w:type="dxa"/>
            <w:vMerge w:val="continue"/>
            <w:tcBorders>
              <w:top w:val="single" w:color="000000" w:sz="4" w:space="0"/>
              <w:left w:val="single" w:color="000000" w:sz="4" w:space="0"/>
              <w:bottom w:val="single" w:color="000000" w:sz="4" w:space="0"/>
              <w:right w:val="nil"/>
            </w:tcBorders>
            <w:shd w:val="clear" w:color="auto" w:fill="auto"/>
            <w:vAlign w:val="center"/>
          </w:tcPr>
          <w:p w14:paraId="1D80212D">
            <w:pPr>
              <w:jc w:val="center"/>
              <w:rPr>
                <w:rFonts w:hint="eastAsia" w:ascii="宋体" w:hAnsi="宋体" w:eastAsia="宋体" w:cs="宋体"/>
                <w:i w:val="0"/>
                <w:iCs w:val="0"/>
                <w:color w:val="000000"/>
                <w:sz w:val="16"/>
                <w:szCs w:val="16"/>
                <w:u w:val="none"/>
              </w:rPr>
            </w:pPr>
          </w:p>
        </w:tc>
        <w:tc>
          <w:tcPr>
            <w:tcW w:w="124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29B05F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产出指标（50）</w:t>
            </w:r>
          </w:p>
        </w:tc>
        <w:tc>
          <w:tcPr>
            <w:tcW w:w="1035" w:type="dxa"/>
            <w:tcBorders>
              <w:top w:val="single" w:color="000000" w:sz="4" w:space="0"/>
              <w:left w:val="nil"/>
              <w:bottom w:val="nil"/>
              <w:right w:val="single" w:color="000000" w:sz="4" w:space="0"/>
            </w:tcBorders>
            <w:shd w:val="clear" w:color="auto" w:fill="auto"/>
            <w:vAlign w:val="center"/>
          </w:tcPr>
          <w:p w14:paraId="35E7BC0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数量指标</w:t>
            </w:r>
          </w:p>
        </w:tc>
        <w:tc>
          <w:tcPr>
            <w:tcW w:w="222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81273B9">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购买公务用车数量</w:t>
            </w:r>
          </w:p>
        </w:tc>
        <w:tc>
          <w:tcPr>
            <w:tcW w:w="990" w:type="dxa"/>
            <w:tcBorders>
              <w:top w:val="single" w:color="000000" w:sz="4" w:space="0"/>
              <w:left w:val="single" w:color="000000" w:sz="4" w:space="0"/>
              <w:bottom w:val="nil"/>
              <w:right w:val="single" w:color="000000" w:sz="4" w:space="0"/>
            </w:tcBorders>
            <w:shd w:val="clear" w:color="auto" w:fill="auto"/>
            <w:vAlign w:val="center"/>
          </w:tcPr>
          <w:p w14:paraId="7147226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1辆</w:t>
            </w:r>
          </w:p>
        </w:tc>
        <w:tc>
          <w:tcPr>
            <w:tcW w:w="1165" w:type="dxa"/>
            <w:tcBorders>
              <w:top w:val="single" w:color="000000" w:sz="4" w:space="0"/>
              <w:left w:val="single" w:color="000000" w:sz="4" w:space="0"/>
              <w:bottom w:val="nil"/>
              <w:right w:val="single" w:color="000000" w:sz="4" w:space="0"/>
            </w:tcBorders>
            <w:shd w:val="clear" w:color="auto" w:fill="auto"/>
            <w:vAlign w:val="center"/>
          </w:tcPr>
          <w:p w14:paraId="3257351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1辆</w:t>
            </w: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A4DA5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16EB0D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167" w:type="dxa"/>
            <w:vMerge w:val="continue"/>
            <w:tcBorders>
              <w:top w:val="single" w:color="000000" w:sz="4" w:space="0"/>
              <w:left w:val="single" w:color="000000" w:sz="4" w:space="0"/>
              <w:bottom w:val="single" w:color="000000" w:sz="4" w:space="0"/>
              <w:right w:val="nil"/>
            </w:tcBorders>
            <w:shd w:val="clear" w:color="auto" w:fill="auto"/>
            <w:vAlign w:val="center"/>
          </w:tcPr>
          <w:p w14:paraId="700323C4">
            <w:pPr>
              <w:jc w:val="center"/>
              <w:rPr>
                <w:rFonts w:hint="eastAsia" w:ascii="宋体" w:hAnsi="宋体" w:eastAsia="宋体" w:cs="宋体"/>
                <w:i w:val="0"/>
                <w:iCs w:val="0"/>
                <w:color w:val="000000"/>
                <w:sz w:val="16"/>
                <w:szCs w:val="16"/>
                <w:u w:val="none"/>
              </w:rPr>
            </w:pPr>
          </w:p>
        </w:tc>
        <w:tc>
          <w:tcPr>
            <w:tcW w:w="124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667D2E2">
            <w:pPr>
              <w:jc w:val="center"/>
              <w:rPr>
                <w:rFonts w:hint="eastAsia" w:ascii="宋体" w:hAnsi="宋体" w:eastAsia="宋体" w:cs="宋体"/>
                <w:i w:val="0"/>
                <w:iCs w:val="0"/>
                <w:color w:val="000000"/>
                <w:sz w:val="16"/>
                <w:szCs w:val="16"/>
                <w:u w:val="none"/>
              </w:rPr>
            </w:pPr>
          </w:p>
        </w:tc>
        <w:tc>
          <w:tcPr>
            <w:tcW w:w="1035" w:type="dxa"/>
            <w:tcBorders>
              <w:top w:val="single" w:color="000000" w:sz="4" w:space="0"/>
              <w:left w:val="nil"/>
              <w:bottom w:val="single" w:color="000000" w:sz="4" w:space="0"/>
              <w:right w:val="single" w:color="000000" w:sz="4" w:space="0"/>
            </w:tcBorders>
            <w:shd w:val="clear" w:color="auto" w:fill="auto"/>
            <w:vAlign w:val="center"/>
          </w:tcPr>
          <w:p w14:paraId="56466FA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2220" w:type="dxa"/>
            <w:gridSpan w:val="2"/>
            <w:tcBorders>
              <w:top w:val="single" w:color="000000" w:sz="4" w:space="0"/>
              <w:left w:val="single" w:color="000000" w:sz="4" w:space="0"/>
              <w:bottom w:val="single" w:color="000000" w:sz="4" w:space="0"/>
              <w:right w:val="nil"/>
            </w:tcBorders>
            <w:shd w:val="clear" w:color="auto" w:fill="auto"/>
            <w:vAlign w:val="center"/>
          </w:tcPr>
          <w:p w14:paraId="7A8747BA">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购买车辆质量合格率</w:t>
            </w:r>
          </w:p>
        </w:tc>
        <w:tc>
          <w:tcPr>
            <w:tcW w:w="990" w:type="dxa"/>
            <w:tcBorders>
              <w:top w:val="single" w:color="000000" w:sz="4" w:space="0"/>
              <w:left w:val="single" w:color="000000" w:sz="4" w:space="0"/>
              <w:bottom w:val="single" w:color="000000" w:sz="4" w:space="0"/>
              <w:right w:val="single" w:color="000000" w:sz="4" w:space="0"/>
            </w:tcBorders>
            <w:shd w:val="clear" w:color="auto" w:fill="FFFFFF"/>
            <w:noWrap/>
            <w:vAlign w:val="top"/>
          </w:tcPr>
          <w:p w14:paraId="3712DCC7">
            <w:pPr>
              <w:keepNext w:val="0"/>
              <w:keepLines w:val="0"/>
              <w:widowControl/>
              <w:suppressLineNumbers w:val="0"/>
              <w:jc w:val="center"/>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1165" w:type="dxa"/>
            <w:tcBorders>
              <w:top w:val="single" w:color="000000" w:sz="4" w:space="0"/>
              <w:left w:val="single" w:color="000000" w:sz="4" w:space="0"/>
              <w:bottom w:val="single" w:color="000000" w:sz="4" w:space="0"/>
              <w:right w:val="single" w:color="000000" w:sz="4" w:space="0"/>
            </w:tcBorders>
            <w:shd w:val="clear" w:color="auto" w:fill="FFFFFF"/>
            <w:noWrap/>
            <w:vAlign w:val="top"/>
          </w:tcPr>
          <w:p w14:paraId="52A303BA">
            <w:pPr>
              <w:keepNext w:val="0"/>
              <w:keepLines w:val="0"/>
              <w:widowControl/>
              <w:suppressLineNumbers w:val="0"/>
              <w:jc w:val="center"/>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1439" w:type="dxa"/>
            <w:tcBorders>
              <w:top w:val="single" w:color="000000" w:sz="4" w:space="0"/>
              <w:left w:val="nil"/>
              <w:bottom w:val="single" w:color="000000" w:sz="4" w:space="0"/>
              <w:right w:val="single" w:color="000000" w:sz="4" w:space="0"/>
            </w:tcBorders>
            <w:shd w:val="clear" w:color="auto" w:fill="auto"/>
            <w:vAlign w:val="center"/>
          </w:tcPr>
          <w:p w14:paraId="7C7ED392">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r>
      <w:tr w14:paraId="4A5CB9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trPr>
        <w:tc>
          <w:tcPr>
            <w:tcW w:w="2167" w:type="dxa"/>
            <w:vMerge w:val="continue"/>
            <w:tcBorders>
              <w:top w:val="single" w:color="000000" w:sz="4" w:space="0"/>
              <w:left w:val="single" w:color="000000" w:sz="4" w:space="0"/>
              <w:bottom w:val="single" w:color="000000" w:sz="4" w:space="0"/>
              <w:right w:val="nil"/>
            </w:tcBorders>
            <w:shd w:val="clear" w:color="auto" w:fill="auto"/>
            <w:vAlign w:val="center"/>
          </w:tcPr>
          <w:p w14:paraId="5345C227">
            <w:pPr>
              <w:jc w:val="center"/>
              <w:rPr>
                <w:rFonts w:hint="eastAsia" w:ascii="宋体" w:hAnsi="宋体" w:eastAsia="宋体" w:cs="宋体"/>
                <w:i w:val="0"/>
                <w:iCs w:val="0"/>
                <w:color w:val="000000"/>
                <w:sz w:val="16"/>
                <w:szCs w:val="16"/>
                <w:u w:val="none"/>
              </w:rPr>
            </w:pPr>
          </w:p>
        </w:tc>
        <w:tc>
          <w:tcPr>
            <w:tcW w:w="124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61A1360">
            <w:pPr>
              <w:jc w:val="center"/>
              <w:rPr>
                <w:rFonts w:hint="eastAsia" w:ascii="宋体" w:hAnsi="宋体" w:eastAsia="宋体" w:cs="宋体"/>
                <w:i w:val="0"/>
                <w:iCs w:val="0"/>
                <w:color w:val="000000"/>
                <w:sz w:val="16"/>
                <w:szCs w:val="16"/>
                <w:u w:val="none"/>
              </w:rPr>
            </w:pPr>
          </w:p>
        </w:tc>
        <w:tc>
          <w:tcPr>
            <w:tcW w:w="1035" w:type="dxa"/>
            <w:tcBorders>
              <w:top w:val="single" w:color="000000" w:sz="4" w:space="0"/>
              <w:left w:val="nil"/>
              <w:bottom w:val="single" w:color="000000" w:sz="4" w:space="0"/>
              <w:right w:val="single" w:color="000000" w:sz="4" w:space="0"/>
            </w:tcBorders>
            <w:shd w:val="clear" w:color="auto" w:fill="auto"/>
            <w:vAlign w:val="center"/>
          </w:tcPr>
          <w:p w14:paraId="2CBE849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222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D038D42">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购置完成时间</w:t>
            </w:r>
          </w:p>
        </w:tc>
        <w:tc>
          <w:tcPr>
            <w:tcW w:w="990" w:type="dxa"/>
            <w:tcBorders>
              <w:top w:val="nil"/>
              <w:left w:val="single" w:color="000000" w:sz="4" w:space="0"/>
              <w:bottom w:val="single" w:color="000000" w:sz="4" w:space="0"/>
              <w:right w:val="single" w:color="000000" w:sz="4" w:space="0"/>
            </w:tcBorders>
            <w:shd w:val="clear" w:color="auto" w:fill="auto"/>
            <w:vAlign w:val="center"/>
          </w:tcPr>
          <w:p w14:paraId="628B3744">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2022</w:t>
            </w:r>
            <w:r>
              <w:rPr>
                <w:rFonts w:hint="eastAsia" w:ascii="宋体" w:hAnsi="宋体" w:eastAsia="宋体" w:cs="宋体"/>
                <w:i w:val="0"/>
                <w:iCs w:val="0"/>
                <w:color w:val="000000"/>
                <w:kern w:val="0"/>
                <w:sz w:val="16"/>
                <w:szCs w:val="16"/>
                <w:u w:val="none"/>
                <w:lang w:val="en-US" w:eastAsia="zh-CN" w:bidi="ar"/>
              </w:rPr>
              <w:t>年第一季度</w:t>
            </w:r>
          </w:p>
        </w:tc>
        <w:tc>
          <w:tcPr>
            <w:tcW w:w="1165" w:type="dxa"/>
            <w:tcBorders>
              <w:top w:val="nil"/>
              <w:left w:val="single" w:color="000000" w:sz="4" w:space="0"/>
              <w:bottom w:val="single" w:color="000000" w:sz="4" w:space="0"/>
              <w:right w:val="single" w:color="000000" w:sz="4" w:space="0"/>
            </w:tcBorders>
            <w:shd w:val="clear" w:color="auto" w:fill="auto"/>
            <w:vAlign w:val="center"/>
          </w:tcPr>
          <w:p w14:paraId="63F6C56E">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2023</w:t>
            </w:r>
            <w:r>
              <w:rPr>
                <w:rFonts w:hint="eastAsia" w:ascii="宋体" w:hAnsi="宋体" w:eastAsia="宋体" w:cs="宋体"/>
                <w:i w:val="0"/>
                <w:iCs w:val="0"/>
                <w:color w:val="000000"/>
                <w:kern w:val="0"/>
                <w:sz w:val="16"/>
                <w:szCs w:val="16"/>
                <w:u w:val="none"/>
                <w:lang w:val="en-US" w:eastAsia="zh-CN" w:bidi="ar"/>
              </w:rPr>
              <w:t>年第一季度</w:t>
            </w: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CE322C">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r>
      <w:tr w14:paraId="00DB31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167" w:type="dxa"/>
            <w:vMerge w:val="continue"/>
            <w:tcBorders>
              <w:top w:val="single" w:color="000000" w:sz="4" w:space="0"/>
              <w:left w:val="single" w:color="000000" w:sz="4" w:space="0"/>
              <w:bottom w:val="single" w:color="000000" w:sz="4" w:space="0"/>
              <w:right w:val="nil"/>
            </w:tcBorders>
            <w:shd w:val="clear" w:color="auto" w:fill="auto"/>
            <w:vAlign w:val="center"/>
          </w:tcPr>
          <w:p w14:paraId="4998888E">
            <w:pPr>
              <w:jc w:val="center"/>
              <w:rPr>
                <w:rFonts w:hint="eastAsia" w:ascii="宋体" w:hAnsi="宋体" w:eastAsia="宋体" w:cs="宋体"/>
                <w:i w:val="0"/>
                <w:iCs w:val="0"/>
                <w:color w:val="000000"/>
                <w:sz w:val="16"/>
                <w:szCs w:val="16"/>
                <w:u w:val="none"/>
              </w:rPr>
            </w:pPr>
          </w:p>
        </w:tc>
        <w:tc>
          <w:tcPr>
            <w:tcW w:w="124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38C51EC">
            <w:pPr>
              <w:jc w:val="center"/>
              <w:rPr>
                <w:rFonts w:hint="eastAsia" w:ascii="宋体" w:hAnsi="宋体" w:eastAsia="宋体" w:cs="宋体"/>
                <w:i w:val="0"/>
                <w:iCs w:val="0"/>
                <w:color w:val="000000"/>
                <w:sz w:val="16"/>
                <w:szCs w:val="16"/>
                <w:u w:val="none"/>
              </w:rPr>
            </w:pPr>
          </w:p>
        </w:tc>
        <w:tc>
          <w:tcPr>
            <w:tcW w:w="1035" w:type="dxa"/>
            <w:tcBorders>
              <w:top w:val="single" w:color="000000" w:sz="4" w:space="0"/>
              <w:left w:val="nil"/>
              <w:bottom w:val="single" w:color="000000" w:sz="4" w:space="0"/>
              <w:right w:val="single" w:color="000000" w:sz="4" w:space="0"/>
            </w:tcBorders>
            <w:shd w:val="clear" w:color="auto" w:fill="auto"/>
            <w:vAlign w:val="center"/>
          </w:tcPr>
          <w:p w14:paraId="70D9E5B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222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CB1F93C">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购置公务用车成本</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6FA830">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≤18</w:t>
            </w:r>
            <w:r>
              <w:rPr>
                <w:rFonts w:hint="eastAsia" w:ascii="宋体" w:hAnsi="宋体" w:eastAsia="宋体" w:cs="宋体"/>
                <w:i w:val="0"/>
                <w:iCs w:val="0"/>
                <w:color w:val="000000"/>
                <w:kern w:val="0"/>
                <w:sz w:val="16"/>
                <w:szCs w:val="16"/>
                <w:u w:val="none"/>
                <w:lang w:val="en-US" w:eastAsia="zh-CN" w:bidi="ar"/>
              </w:rPr>
              <w:t>万元</w:t>
            </w:r>
          </w:p>
        </w:tc>
        <w:tc>
          <w:tcPr>
            <w:tcW w:w="11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14C131">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18</w:t>
            </w:r>
            <w:r>
              <w:rPr>
                <w:rFonts w:hint="eastAsia" w:ascii="宋体" w:hAnsi="宋体" w:eastAsia="宋体" w:cs="宋体"/>
                <w:i w:val="0"/>
                <w:iCs w:val="0"/>
                <w:color w:val="000000"/>
                <w:kern w:val="0"/>
                <w:sz w:val="16"/>
                <w:szCs w:val="16"/>
                <w:u w:val="none"/>
                <w:lang w:val="en-US" w:eastAsia="zh-CN" w:bidi="ar"/>
              </w:rPr>
              <w:t>万元</w:t>
            </w: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A932EC">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r>
      <w:tr w14:paraId="01A942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167" w:type="dxa"/>
            <w:vMerge w:val="continue"/>
            <w:tcBorders>
              <w:top w:val="single" w:color="000000" w:sz="4" w:space="0"/>
              <w:left w:val="single" w:color="000000" w:sz="4" w:space="0"/>
              <w:bottom w:val="single" w:color="000000" w:sz="4" w:space="0"/>
              <w:right w:val="nil"/>
            </w:tcBorders>
            <w:shd w:val="clear" w:color="auto" w:fill="auto"/>
            <w:vAlign w:val="center"/>
          </w:tcPr>
          <w:p w14:paraId="0C156DE2">
            <w:pPr>
              <w:jc w:val="center"/>
              <w:rPr>
                <w:rFonts w:hint="eastAsia" w:ascii="宋体" w:hAnsi="宋体" w:eastAsia="宋体" w:cs="宋体"/>
                <w:i w:val="0"/>
                <w:iCs w:val="0"/>
                <w:color w:val="000000"/>
                <w:sz w:val="16"/>
                <w:szCs w:val="16"/>
                <w:u w:val="none"/>
              </w:rPr>
            </w:pPr>
          </w:p>
        </w:tc>
        <w:tc>
          <w:tcPr>
            <w:tcW w:w="124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5A0CB3E">
            <w:pPr>
              <w:jc w:val="center"/>
              <w:rPr>
                <w:rFonts w:hint="eastAsia" w:ascii="宋体" w:hAnsi="宋体" w:eastAsia="宋体" w:cs="宋体"/>
                <w:i w:val="0"/>
                <w:iCs w:val="0"/>
                <w:color w:val="000000"/>
                <w:sz w:val="16"/>
                <w:szCs w:val="16"/>
                <w:u w:val="none"/>
              </w:rPr>
            </w:pPr>
          </w:p>
        </w:tc>
        <w:tc>
          <w:tcPr>
            <w:tcW w:w="1035" w:type="dxa"/>
            <w:tcBorders>
              <w:top w:val="nil"/>
              <w:left w:val="nil"/>
              <w:bottom w:val="single" w:color="000000" w:sz="4" w:space="0"/>
              <w:right w:val="single" w:color="000000" w:sz="4" w:space="0"/>
            </w:tcBorders>
            <w:shd w:val="clear" w:color="auto" w:fill="auto"/>
            <w:vAlign w:val="center"/>
          </w:tcPr>
          <w:p w14:paraId="2F2C054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222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885BF4D">
            <w:pPr>
              <w:jc w:val="center"/>
              <w:rPr>
                <w:rFonts w:hint="eastAsia" w:ascii="宋体" w:hAnsi="宋体" w:eastAsia="宋体" w:cs="宋体"/>
                <w:i w:val="0"/>
                <w:iCs w:val="0"/>
                <w:color w:val="000000"/>
                <w:sz w:val="16"/>
                <w:szCs w:val="16"/>
                <w:u w:val="none"/>
              </w:rPr>
            </w:pPr>
          </w:p>
        </w:tc>
        <w:tc>
          <w:tcPr>
            <w:tcW w:w="990" w:type="dxa"/>
            <w:tcBorders>
              <w:top w:val="single" w:color="000000" w:sz="4" w:space="0"/>
              <w:left w:val="single" w:color="000000" w:sz="4" w:space="0"/>
              <w:bottom w:val="nil"/>
              <w:right w:val="single" w:color="000000" w:sz="4" w:space="0"/>
            </w:tcBorders>
            <w:shd w:val="clear" w:color="auto" w:fill="auto"/>
            <w:vAlign w:val="center"/>
          </w:tcPr>
          <w:p w14:paraId="5FCC1AA3">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1165" w:type="dxa"/>
            <w:tcBorders>
              <w:top w:val="single" w:color="000000" w:sz="4" w:space="0"/>
              <w:left w:val="single" w:color="000000" w:sz="4" w:space="0"/>
              <w:bottom w:val="nil"/>
              <w:right w:val="single" w:color="000000" w:sz="4" w:space="0"/>
            </w:tcBorders>
            <w:shd w:val="clear" w:color="auto" w:fill="auto"/>
            <w:vAlign w:val="center"/>
          </w:tcPr>
          <w:p w14:paraId="7DCDC41E">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844DE5">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r>
      <w:tr w14:paraId="5196A3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2167" w:type="dxa"/>
            <w:vMerge w:val="continue"/>
            <w:tcBorders>
              <w:top w:val="single" w:color="000000" w:sz="4" w:space="0"/>
              <w:left w:val="single" w:color="000000" w:sz="4" w:space="0"/>
              <w:bottom w:val="single" w:color="000000" w:sz="4" w:space="0"/>
              <w:right w:val="nil"/>
            </w:tcBorders>
            <w:shd w:val="clear" w:color="auto" w:fill="auto"/>
            <w:vAlign w:val="center"/>
          </w:tcPr>
          <w:p w14:paraId="4D8F9BB1">
            <w:pPr>
              <w:jc w:val="center"/>
              <w:rPr>
                <w:rFonts w:hint="eastAsia" w:ascii="宋体" w:hAnsi="宋体" w:eastAsia="宋体" w:cs="宋体"/>
                <w:i w:val="0"/>
                <w:iCs w:val="0"/>
                <w:color w:val="000000"/>
                <w:sz w:val="16"/>
                <w:szCs w:val="16"/>
                <w:u w:val="none"/>
              </w:rPr>
            </w:pPr>
          </w:p>
        </w:tc>
        <w:tc>
          <w:tcPr>
            <w:tcW w:w="1245" w:type="dxa"/>
            <w:vMerge w:val="restart"/>
            <w:tcBorders>
              <w:top w:val="nil"/>
              <w:left w:val="single" w:color="000000" w:sz="4" w:space="0"/>
              <w:bottom w:val="nil"/>
              <w:right w:val="single" w:color="000000" w:sz="4" w:space="0"/>
            </w:tcBorders>
            <w:shd w:val="clear" w:color="auto" w:fill="auto"/>
            <w:vAlign w:val="center"/>
          </w:tcPr>
          <w:p w14:paraId="212BCC1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效益指标（50）</w:t>
            </w:r>
          </w:p>
        </w:tc>
        <w:tc>
          <w:tcPr>
            <w:tcW w:w="1035" w:type="dxa"/>
            <w:tcBorders>
              <w:top w:val="single" w:color="000000" w:sz="4" w:space="0"/>
              <w:left w:val="nil"/>
              <w:bottom w:val="single" w:color="000000" w:sz="4" w:space="0"/>
              <w:right w:val="single" w:color="000000" w:sz="4" w:space="0"/>
            </w:tcBorders>
            <w:shd w:val="clear" w:color="auto" w:fill="auto"/>
            <w:vAlign w:val="center"/>
          </w:tcPr>
          <w:p w14:paraId="0BFF8A3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可持续影响指标</w:t>
            </w:r>
          </w:p>
        </w:tc>
        <w:tc>
          <w:tcPr>
            <w:tcW w:w="2220" w:type="dxa"/>
            <w:gridSpan w:val="2"/>
            <w:tcBorders>
              <w:top w:val="single" w:color="000000" w:sz="4" w:space="0"/>
              <w:left w:val="single" w:color="000000" w:sz="4" w:space="0"/>
              <w:bottom w:val="single" w:color="000000" w:sz="4" w:space="0"/>
              <w:right w:val="nil"/>
            </w:tcBorders>
            <w:shd w:val="clear" w:color="auto" w:fill="auto"/>
            <w:vAlign w:val="center"/>
          </w:tcPr>
          <w:p w14:paraId="36077846">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按照规定用车标准及时派车</w:t>
            </w:r>
          </w:p>
        </w:tc>
        <w:tc>
          <w:tcPr>
            <w:tcW w:w="99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3A02B9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保障规范</w:t>
            </w:r>
          </w:p>
        </w:tc>
        <w:tc>
          <w:tcPr>
            <w:tcW w:w="116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C440C8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保障规范</w:t>
            </w:r>
          </w:p>
        </w:tc>
        <w:tc>
          <w:tcPr>
            <w:tcW w:w="1439" w:type="dxa"/>
            <w:tcBorders>
              <w:top w:val="single" w:color="000000" w:sz="4" w:space="0"/>
              <w:left w:val="nil"/>
              <w:bottom w:val="single" w:color="000000" w:sz="4" w:space="0"/>
              <w:right w:val="single" w:color="000000" w:sz="4" w:space="0"/>
            </w:tcBorders>
            <w:shd w:val="clear" w:color="auto" w:fill="auto"/>
            <w:vAlign w:val="center"/>
          </w:tcPr>
          <w:p w14:paraId="302DA6F4">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25</w:t>
            </w:r>
          </w:p>
        </w:tc>
      </w:tr>
      <w:tr w14:paraId="14396C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167" w:type="dxa"/>
            <w:vMerge w:val="continue"/>
            <w:tcBorders>
              <w:top w:val="single" w:color="000000" w:sz="4" w:space="0"/>
              <w:left w:val="single" w:color="000000" w:sz="4" w:space="0"/>
              <w:bottom w:val="single" w:color="000000" w:sz="4" w:space="0"/>
              <w:right w:val="nil"/>
            </w:tcBorders>
            <w:shd w:val="clear" w:color="auto" w:fill="auto"/>
            <w:vAlign w:val="center"/>
          </w:tcPr>
          <w:p w14:paraId="6204953F">
            <w:pPr>
              <w:jc w:val="center"/>
              <w:rPr>
                <w:rFonts w:hint="eastAsia" w:ascii="宋体" w:hAnsi="宋体" w:eastAsia="宋体" w:cs="宋体"/>
                <w:i w:val="0"/>
                <w:iCs w:val="0"/>
                <w:color w:val="000000"/>
                <w:sz w:val="16"/>
                <w:szCs w:val="16"/>
                <w:u w:val="none"/>
              </w:rPr>
            </w:pPr>
          </w:p>
        </w:tc>
        <w:tc>
          <w:tcPr>
            <w:tcW w:w="1245" w:type="dxa"/>
            <w:vMerge w:val="continue"/>
            <w:tcBorders>
              <w:top w:val="nil"/>
              <w:left w:val="single" w:color="000000" w:sz="4" w:space="0"/>
              <w:bottom w:val="nil"/>
              <w:right w:val="single" w:color="000000" w:sz="4" w:space="0"/>
            </w:tcBorders>
            <w:shd w:val="clear" w:color="auto" w:fill="auto"/>
            <w:vAlign w:val="center"/>
          </w:tcPr>
          <w:p w14:paraId="793ACEB4">
            <w:pPr>
              <w:jc w:val="center"/>
              <w:rPr>
                <w:rFonts w:hint="eastAsia" w:ascii="宋体" w:hAnsi="宋体" w:eastAsia="宋体" w:cs="宋体"/>
                <w:i w:val="0"/>
                <w:iCs w:val="0"/>
                <w:color w:val="000000"/>
                <w:sz w:val="16"/>
                <w:szCs w:val="16"/>
                <w:u w:val="none"/>
              </w:rPr>
            </w:pPr>
          </w:p>
        </w:tc>
        <w:tc>
          <w:tcPr>
            <w:tcW w:w="1035" w:type="dxa"/>
            <w:tcBorders>
              <w:top w:val="single" w:color="000000" w:sz="4" w:space="0"/>
              <w:left w:val="nil"/>
              <w:bottom w:val="single" w:color="000000" w:sz="4" w:space="0"/>
              <w:right w:val="single" w:color="000000" w:sz="4" w:space="0"/>
            </w:tcBorders>
            <w:shd w:val="clear" w:color="auto" w:fill="auto"/>
            <w:vAlign w:val="center"/>
          </w:tcPr>
          <w:p w14:paraId="4D3B73F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p>
        </w:tc>
        <w:tc>
          <w:tcPr>
            <w:tcW w:w="222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62124BC">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领导日常公务出行满意度</w:t>
            </w:r>
          </w:p>
        </w:tc>
        <w:tc>
          <w:tcPr>
            <w:tcW w:w="990" w:type="dxa"/>
            <w:tcBorders>
              <w:top w:val="nil"/>
              <w:left w:val="single" w:color="000000" w:sz="4" w:space="0"/>
              <w:bottom w:val="single" w:color="000000" w:sz="4" w:space="0"/>
              <w:right w:val="single" w:color="000000" w:sz="4" w:space="0"/>
            </w:tcBorders>
            <w:shd w:val="clear" w:color="auto" w:fill="auto"/>
            <w:vAlign w:val="center"/>
          </w:tcPr>
          <w:p w14:paraId="0AD0B63B">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≥90%</w:t>
            </w:r>
          </w:p>
        </w:tc>
        <w:tc>
          <w:tcPr>
            <w:tcW w:w="1165" w:type="dxa"/>
            <w:tcBorders>
              <w:top w:val="nil"/>
              <w:left w:val="single" w:color="000000" w:sz="4" w:space="0"/>
              <w:bottom w:val="single" w:color="000000" w:sz="4" w:space="0"/>
              <w:right w:val="single" w:color="000000" w:sz="4" w:space="0"/>
            </w:tcBorders>
            <w:shd w:val="clear" w:color="auto" w:fill="auto"/>
            <w:vAlign w:val="center"/>
          </w:tcPr>
          <w:p w14:paraId="453FA2F9">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90%</w:t>
            </w: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571FAE">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25</w:t>
            </w:r>
          </w:p>
        </w:tc>
      </w:tr>
      <w:tr w14:paraId="3E8855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167" w:type="dxa"/>
            <w:vMerge w:val="continue"/>
            <w:tcBorders>
              <w:top w:val="single" w:color="000000" w:sz="4" w:space="0"/>
              <w:left w:val="single" w:color="000000" w:sz="4" w:space="0"/>
              <w:bottom w:val="single" w:color="000000" w:sz="4" w:space="0"/>
              <w:right w:val="nil"/>
            </w:tcBorders>
            <w:shd w:val="clear" w:color="auto" w:fill="auto"/>
            <w:vAlign w:val="center"/>
          </w:tcPr>
          <w:p w14:paraId="5402349D">
            <w:pPr>
              <w:jc w:val="center"/>
              <w:rPr>
                <w:rFonts w:hint="eastAsia" w:ascii="宋体" w:hAnsi="宋体" w:eastAsia="宋体" w:cs="宋体"/>
                <w:i w:val="0"/>
                <w:iCs w:val="0"/>
                <w:color w:val="000000"/>
                <w:sz w:val="16"/>
                <w:szCs w:val="16"/>
                <w:u w:val="none"/>
              </w:rPr>
            </w:pPr>
          </w:p>
        </w:tc>
        <w:tc>
          <w:tcPr>
            <w:tcW w:w="665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2BD1CD3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15710B">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r>
      <w:tr w14:paraId="381C6D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5" w:hRule="atLeast"/>
        </w:trPr>
        <w:tc>
          <w:tcPr>
            <w:tcW w:w="2167" w:type="dxa"/>
            <w:tcBorders>
              <w:top w:val="nil"/>
              <w:left w:val="single" w:color="000000" w:sz="4" w:space="0"/>
              <w:bottom w:val="single" w:color="000000" w:sz="4" w:space="0"/>
              <w:right w:val="single" w:color="000000" w:sz="4" w:space="0"/>
            </w:tcBorders>
            <w:shd w:val="clear" w:color="auto" w:fill="auto"/>
            <w:vAlign w:val="center"/>
          </w:tcPr>
          <w:p w14:paraId="62AADEC1">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存在问题、原因及下一步整改措施</w:t>
            </w:r>
          </w:p>
        </w:tc>
        <w:tc>
          <w:tcPr>
            <w:tcW w:w="8094"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5631FF52">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无</w:t>
            </w:r>
          </w:p>
        </w:tc>
      </w:tr>
      <w:tr w14:paraId="0759BD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167" w:type="dxa"/>
            <w:tcBorders>
              <w:top w:val="nil"/>
              <w:left w:val="nil"/>
              <w:bottom w:val="nil"/>
              <w:right w:val="nil"/>
            </w:tcBorders>
            <w:shd w:val="clear" w:color="auto" w:fill="auto"/>
            <w:noWrap/>
            <w:vAlign w:val="center"/>
          </w:tcPr>
          <w:p w14:paraId="38A0D5F0">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填报人：吴彦敏</w:t>
            </w:r>
          </w:p>
        </w:tc>
        <w:tc>
          <w:tcPr>
            <w:tcW w:w="1245" w:type="dxa"/>
            <w:tcBorders>
              <w:top w:val="nil"/>
              <w:left w:val="nil"/>
              <w:bottom w:val="nil"/>
              <w:right w:val="nil"/>
            </w:tcBorders>
            <w:shd w:val="clear" w:color="auto" w:fill="auto"/>
            <w:noWrap/>
            <w:vAlign w:val="center"/>
          </w:tcPr>
          <w:p w14:paraId="10089899">
            <w:pPr>
              <w:jc w:val="center"/>
              <w:rPr>
                <w:rFonts w:hint="eastAsia" w:ascii="宋体" w:hAnsi="宋体" w:eastAsia="宋体" w:cs="宋体"/>
                <w:i w:val="0"/>
                <w:iCs w:val="0"/>
                <w:color w:val="000000"/>
                <w:sz w:val="16"/>
                <w:szCs w:val="16"/>
                <w:u w:val="none"/>
              </w:rPr>
            </w:pPr>
          </w:p>
        </w:tc>
        <w:tc>
          <w:tcPr>
            <w:tcW w:w="1035" w:type="dxa"/>
            <w:tcBorders>
              <w:top w:val="nil"/>
              <w:left w:val="nil"/>
              <w:bottom w:val="nil"/>
              <w:right w:val="nil"/>
            </w:tcBorders>
            <w:shd w:val="clear" w:color="auto" w:fill="auto"/>
            <w:noWrap/>
            <w:vAlign w:val="center"/>
          </w:tcPr>
          <w:p w14:paraId="4F9D1B6D">
            <w:pPr>
              <w:jc w:val="center"/>
              <w:rPr>
                <w:rFonts w:hint="eastAsia" w:ascii="宋体" w:hAnsi="宋体" w:eastAsia="宋体" w:cs="宋体"/>
                <w:i w:val="0"/>
                <w:iCs w:val="0"/>
                <w:color w:val="000000"/>
                <w:sz w:val="16"/>
                <w:szCs w:val="16"/>
                <w:u w:val="none"/>
              </w:rPr>
            </w:pPr>
          </w:p>
        </w:tc>
        <w:tc>
          <w:tcPr>
            <w:tcW w:w="1335" w:type="dxa"/>
            <w:tcBorders>
              <w:top w:val="nil"/>
              <w:left w:val="nil"/>
              <w:bottom w:val="nil"/>
              <w:right w:val="nil"/>
            </w:tcBorders>
            <w:shd w:val="clear" w:color="auto" w:fill="auto"/>
            <w:noWrap/>
            <w:vAlign w:val="center"/>
          </w:tcPr>
          <w:p w14:paraId="385E7780">
            <w:pPr>
              <w:jc w:val="center"/>
              <w:rPr>
                <w:rFonts w:hint="eastAsia" w:ascii="宋体" w:hAnsi="宋体" w:eastAsia="宋体" w:cs="宋体"/>
                <w:i w:val="0"/>
                <w:iCs w:val="0"/>
                <w:color w:val="000000"/>
                <w:sz w:val="16"/>
                <w:szCs w:val="16"/>
                <w:u w:val="none"/>
              </w:rPr>
            </w:pPr>
          </w:p>
        </w:tc>
        <w:tc>
          <w:tcPr>
            <w:tcW w:w="885" w:type="dxa"/>
            <w:tcBorders>
              <w:top w:val="nil"/>
              <w:left w:val="nil"/>
              <w:bottom w:val="nil"/>
              <w:right w:val="nil"/>
            </w:tcBorders>
            <w:shd w:val="clear" w:color="auto" w:fill="auto"/>
            <w:noWrap/>
            <w:vAlign w:val="center"/>
          </w:tcPr>
          <w:p w14:paraId="5C33265D">
            <w:pPr>
              <w:jc w:val="center"/>
              <w:rPr>
                <w:rFonts w:hint="eastAsia" w:ascii="宋体" w:hAnsi="宋体" w:eastAsia="宋体" w:cs="宋体"/>
                <w:i w:val="0"/>
                <w:iCs w:val="0"/>
                <w:color w:val="000000"/>
                <w:sz w:val="16"/>
                <w:szCs w:val="16"/>
                <w:u w:val="none"/>
              </w:rPr>
            </w:pPr>
          </w:p>
        </w:tc>
        <w:tc>
          <w:tcPr>
            <w:tcW w:w="990" w:type="dxa"/>
            <w:tcBorders>
              <w:top w:val="nil"/>
              <w:left w:val="nil"/>
              <w:bottom w:val="nil"/>
              <w:right w:val="nil"/>
            </w:tcBorders>
            <w:shd w:val="clear" w:color="auto" w:fill="auto"/>
            <w:noWrap/>
            <w:vAlign w:val="center"/>
          </w:tcPr>
          <w:p w14:paraId="33C700B2">
            <w:pPr>
              <w:jc w:val="center"/>
              <w:rPr>
                <w:rFonts w:hint="eastAsia" w:ascii="宋体" w:hAnsi="宋体" w:eastAsia="宋体" w:cs="宋体"/>
                <w:i w:val="0"/>
                <w:iCs w:val="0"/>
                <w:color w:val="000000"/>
                <w:sz w:val="16"/>
                <w:szCs w:val="16"/>
                <w:u w:val="none"/>
              </w:rPr>
            </w:pPr>
          </w:p>
        </w:tc>
        <w:tc>
          <w:tcPr>
            <w:tcW w:w="1165" w:type="dxa"/>
            <w:tcBorders>
              <w:top w:val="nil"/>
              <w:left w:val="nil"/>
              <w:bottom w:val="nil"/>
              <w:right w:val="nil"/>
            </w:tcBorders>
            <w:shd w:val="clear" w:color="auto" w:fill="auto"/>
            <w:noWrap/>
            <w:vAlign w:val="center"/>
          </w:tcPr>
          <w:p w14:paraId="5A98C13D">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联系电话：82181574</w:t>
            </w:r>
          </w:p>
        </w:tc>
        <w:tc>
          <w:tcPr>
            <w:tcW w:w="1439" w:type="dxa"/>
            <w:tcBorders>
              <w:top w:val="nil"/>
              <w:left w:val="nil"/>
              <w:bottom w:val="nil"/>
              <w:right w:val="nil"/>
            </w:tcBorders>
            <w:shd w:val="clear" w:color="auto" w:fill="auto"/>
            <w:noWrap/>
            <w:vAlign w:val="center"/>
          </w:tcPr>
          <w:p w14:paraId="132FCE67">
            <w:pPr>
              <w:jc w:val="center"/>
              <w:rPr>
                <w:rFonts w:hint="eastAsia" w:ascii="宋体" w:hAnsi="宋体" w:eastAsia="宋体" w:cs="宋体"/>
                <w:i w:val="0"/>
                <w:iCs w:val="0"/>
                <w:color w:val="000000"/>
                <w:sz w:val="16"/>
                <w:szCs w:val="16"/>
                <w:u w:val="none"/>
              </w:rPr>
            </w:pPr>
          </w:p>
        </w:tc>
      </w:tr>
    </w:tbl>
    <w:p w14:paraId="55C48735">
      <w:pPr>
        <w:pStyle w:val="2"/>
        <w:rPr>
          <w:rFonts w:hint="eastAsia" w:eastAsia="宋体"/>
          <w:lang w:val="en-US" w:eastAsia="zh-CN"/>
        </w:rPr>
      </w:pPr>
    </w:p>
    <w:p w14:paraId="608CFC34">
      <w:pPr>
        <w:rPr>
          <w:rFonts w:hint="eastAsia" w:eastAsia="宋体"/>
          <w:lang w:val="en-US" w:eastAsia="zh-CN"/>
        </w:rPr>
      </w:pPr>
    </w:p>
    <w:tbl>
      <w:tblPr>
        <w:tblStyle w:val="11"/>
        <w:tblpPr w:leftFromText="180" w:rightFromText="180" w:vertAnchor="text" w:horzAnchor="page" w:tblpX="785" w:tblpY="1088"/>
        <w:tblOverlap w:val="never"/>
        <w:tblW w:w="1026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2270"/>
        <w:gridCol w:w="1485"/>
        <w:gridCol w:w="975"/>
        <w:gridCol w:w="1275"/>
        <w:gridCol w:w="720"/>
        <w:gridCol w:w="855"/>
        <w:gridCol w:w="1159"/>
        <w:gridCol w:w="1521"/>
      </w:tblGrid>
      <w:tr w14:paraId="3EA0FF3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10260" w:type="dxa"/>
            <w:gridSpan w:val="8"/>
            <w:tcBorders>
              <w:top w:val="nil"/>
              <w:left w:val="nil"/>
              <w:bottom w:val="nil"/>
              <w:right w:val="nil"/>
            </w:tcBorders>
            <w:shd w:val="clear" w:color="auto" w:fill="auto"/>
            <w:noWrap/>
            <w:vAlign w:val="center"/>
          </w:tcPr>
          <w:p w14:paraId="2FBD007B">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0"/>
                <w:szCs w:val="40"/>
                <w:u w:val="none"/>
              </w:rPr>
            </w:pPr>
            <w:r>
              <w:rPr>
                <w:rFonts w:hint="default" w:ascii="方正小标宋_GBK" w:hAnsi="方正小标宋_GBK" w:eastAsia="方正小标宋_GBK" w:cs="方正小标宋_GBK"/>
                <w:i w:val="0"/>
                <w:iCs w:val="0"/>
                <w:color w:val="000000"/>
                <w:kern w:val="0"/>
                <w:sz w:val="40"/>
                <w:szCs w:val="40"/>
                <w:u w:val="none"/>
                <w:lang w:val="en-US" w:eastAsia="zh-CN" w:bidi="ar"/>
              </w:rPr>
              <w:t>区级部门预算项目绩效自评表</w:t>
            </w:r>
          </w:p>
        </w:tc>
      </w:tr>
      <w:tr w14:paraId="421716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5" w:hRule="atLeast"/>
        </w:trPr>
        <w:tc>
          <w:tcPr>
            <w:tcW w:w="10260" w:type="dxa"/>
            <w:gridSpan w:val="8"/>
            <w:tcBorders>
              <w:top w:val="nil"/>
              <w:left w:val="nil"/>
              <w:bottom w:val="nil"/>
              <w:right w:val="nil"/>
            </w:tcBorders>
            <w:shd w:val="clear" w:color="auto" w:fill="auto"/>
            <w:noWrap/>
            <w:vAlign w:val="bottom"/>
          </w:tcPr>
          <w:p w14:paraId="7C0BA94D">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（2022年度）</w:t>
            </w:r>
          </w:p>
        </w:tc>
      </w:tr>
      <w:tr w14:paraId="12202B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trPr>
        <w:tc>
          <w:tcPr>
            <w:tcW w:w="2270" w:type="dxa"/>
            <w:tcBorders>
              <w:top w:val="nil"/>
              <w:left w:val="nil"/>
              <w:bottom w:val="nil"/>
              <w:right w:val="nil"/>
            </w:tcBorders>
            <w:shd w:val="clear" w:color="auto" w:fill="auto"/>
            <w:noWrap/>
            <w:vAlign w:val="center"/>
          </w:tcPr>
          <w:p w14:paraId="49EC80E0">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填报单位：石家庄市鹿泉区人民代表大会常务委员会</w:t>
            </w:r>
          </w:p>
        </w:tc>
        <w:tc>
          <w:tcPr>
            <w:tcW w:w="1485" w:type="dxa"/>
            <w:tcBorders>
              <w:top w:val="nil"/>
              <w:left w:val="nil"/>
              <w:bottom w:val="nil"/>
              <w:right w:val="nil"/>
            </w:tcBorders>
            <w:shd w:val="clear" w:color="auto" w:fill="auto"/>
            <w:noWrap/>
            <w:vAlign w:val="center"/>
          </w:tcPr>
          <w:p w14:paraId="521AF19A">
            <w:pPr>
              <w:jc w:val="center"/>
              <w:rPr>
                <w:rFonts w:hint="eastAsia" w:ascii="宋体" w:hAnsi="宋体" w:eastAsia="宋体" w:cs="宋体"/>
                <w:i w:val="0"/>
                <w:iCs w:val="0"/>
                <w:color w:val="000000"/>
                <w:sz w:val="16"/>
                <w:szCs w:val="16"/>
                <w:u w:val="none"/>
              </w:rPr>
            </w:pPr>
          </w:p>
        </w:tc>
        <w:tc>
          <w:tcPr>
            <w:tcW w:w="975" w:type="dxa"/>
            <w:tcBorders>
              <w:top w:val="nil"/>
              <w:left w:val="nil"/>
              <w:bottom w:val="nil"/>
              <w:right w:val="nil"/>
            </w:tcBorders>
            <w:shd w:val="clear" w:color="auto" w:fill="auto"/>
            <w:noWrap/>
            <w:vAlign w:val="center"/>
          </w:tcPr>
          <w:p w14:paraId="1C713DB2">
            <w:pPr>
              <w:jc w:val="center"/>
              <w:rPr>
                <w:rFonts w:hint="eastAsia" w:ascii="宋体" w:hAnsi="宋体" w:eastAsia="宋体" w:cs="宋体"/>
                <w:i w:val="0"/>
                <w:iCs w:val="0"/>
                <w:color w:val="000000"/>
                <w:sz w:val="16"/>
                <w:szCs w:val="16"/>
                <w:u w:val="none"/>
              </w:rPr>
            </w:pPr>
          </w:p>
        </w:tc>
        <w:tc>
          <w:tcPr>
            <w:tcW w:w="1275" w:type="dxa"/>
            <w:tcBorders>
              <w:top w:val="nil"/>
              <w:left w:val="nil"/>
              <w:bottom w:val="nil"/>
              <w:right w:val="nil"/>
            </w:tcBorders>
            <w:shd w:val="clear" w:color="auto" w:fill="auto"/>
            <w:noWrap/>
            <w:vAlign w:val="center"/>
          </w:tcPr>
          <w:p w14:paraId="4BA1FE2C">
            <w:pPr>
              <w:jc w:val="center"/>
              <w:rPr>
                <w:rFonts w:hint="eastAsia" w:ascii="宋体" w:hAnsi="宋体" w:eastAsia="宋体" w:cs="宋体"/>
                <w:i w:val="0"/>
                <w:iCs w:val="0"/>
                <w:color w:val="000000"/>
                <w:sz w:val="16"/>
                <w:szCs w:val="16"/>
                <w:u w:val="none"/>
              </w:rPr>
            </w:pPr>
          </w:p>
        </w:tc>
        <w:tc>
          <w:tcPr>
            <w:tcW w:w="720" w:type="dxa"/>
            <w:tcBorders>
              <w:top w:val="nil"/>
              <w:left w:val="nil"/>
              <w:bottom w:val="nil"/>
              <w:right w:val="nil"/>
            </w:tcBorders>
            <w:shd w:val="clear" w:color="auto" w:fill="auto"/>
            <w:noWrap/>
            <w:vAlign w:val="center"/>
          </w:tcPr>
          <w:p w14:paraId="0E18A79E">
            <w:pPr>
              <w:jc w:val="center"/>
              <w:rPr>
                <w:rFonts w:hint="eastAsia" w:ascii="宋体" w:hAnsi="宋体" w:eastAsia="宋体" w:cs="宋体"/>
                <w:i w:val="0"/>
                <w:iCs w:val="0"/>
                <w:color w:val="000000"/>
                <w:sz w:val="16"/>
                <w:szCs w:val="16"/>
                <w:u w:val="none"/>
              </w:rPr>
            </w:pPr>
          </w:p>
        </w:tc>
        <w:tc>
          <w:tcPr>
            <w:tcW w:w="855" w:type="dxa"/>
            <w:tcBorders>
              <w:top w:val="nil"/>
              <w:left w:val="nil"/>
              <w:bottom w:val="nil"/>
              <w:right w:val="nil"/>
            </w:tcBorders>
            <w:shd w:val="clear" w:color="auto" w:fill="auto"/>
            <w:noWrap/>
            <w:vAlign w:val="center"/>
          </w:tcPr>
          <w:p w14:paraId="7AF3CDD7">
            <w:pPr>
              <w:jc w:val="center"/>
              <w:rPr>
                <w:rFonts w:hint="eastAsia" w:ascii="宋体" w:hAnsi="宋体" w:eastAsia="宋体" w:cs="宋体"/>
                <w:i w:val="0"/>
                <w:iCs w:val="0"/>
                <w:color w:val="000000"/>
                <w:sz w:val="16"/>
                <w:szCs w:val="16"/>
                <w:u w:val="none"/>
              </w:rPr>
            </w:pPr>
          </w:p>
        </w:tc>
        <w:tc>
          <w:tcPr>
            <w:tcW w:w="1159" w:type="dxa"/>
            <w:tcBorders>
              <w:top w:val="nil"/>
              <w:left w:val="nil"/>
              <w:bottom w:val="nil"/>
              <w:right w:val="nil"/>
            </w:tcBorders>
            <w:shd w:val="clear" w:color="auto" w:fill="auto"/>
            <w:noWrap/>
            <w:vAlign w:val="center"/>
          </w:tcPr>
          <w:p w14:paraId="79A7D989">
            <w:pPr>
              <w:jc w:val="center"/>
              <w:rPr>
                <w:rFonts w:hint="eastAsia" w:ascii="宋体" w:hAnsi="宋体" w:eastAsia="宋体" w:cs="宋体"/>
                <w:i w:val="0"/>
                <w:iCs w:val="0"/>
                <w:color w:val="000000"/>
                <w:sz w:val="16"/>
                <w:szCs w:val="16"/>
                <w:u w:val="none"/>
              </w:rPr>
            </w:pPr>
          </w:p>
        </w:tc>
        <w:tc>
          <w:tcPr>
            <w:tcW w:w="1521" w:type="dxa"/>
            <w:tcBorders>
              <w:top w:val="nil"/>
              <w:left w:val="nil"/>
              <w:bottom w:val="nil"/>
              <w:right w:val="nil"/>
            </w:tcBorders>
            <w:shd w:val="clear" w:color="auto" w:fill="auto"/>
            <w:noWrap/>
            <w:vAlign w:val="center"/>
          </w:tcPr>
          <w:p w14:paraId="4A369BE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14:paraId="2168DC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2270" w:type="dxa"/>
            <w:tcBorders>
              <w:top w:val="single" w:color="000000" w:sz="4" w:space="0"/>
              <w:left w:val="single" w:color="000000" w:sz="4" w:space="0"/>
              <w:bottom w:val="nil"/>
              <w:right w:val="single" w:color="000000" w:sz="4" w:space="0"/>
            </w:tcBorders>
            <w:shd w:val="clear" w:color="auto" w:fill="auto"/>
            <w:vAlign w:val="center"/>
          </w:tcPr>
          <w:p w14:paraId="23B33D50">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基本情况</w:t>
            </w:r>
          </w:p>
        </w:tc>
        <w:tc>
          <w:tcPr>
            <w:tcW w:w="1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9F94B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22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AB40E5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人代会会议费</w:t>
            </w:r>
          </w:p>
        </w:tc>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3D140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实施(主管）单位</w:t>
            </w:r>
          </w:p>
        </w:tc>
        <w:tc>
          <w:tcPr>
            <w:tcW w:w="353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EFBCAD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石家庄市鹿泉区人民代表大会常务委员会</w:t>
            </w:r>
          </w:p>
        </w:tc>
      </w:tr>
      <w:tr w14:paraId="75B63D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27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BE536A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24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30F310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预算安排情况（调整后）</w:t>
            </w:r>
          </w:p>
        </w:tc>
        <w:tc>
          <w:tcPr>
            <w:tcW w:w="199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D3AB5C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资金到位情况</w:t>
            </w:r>
          </w:p>
        </w:tc>
        <w:tc>
          <w:tcPr>
            <w:tcW w:w="201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CE1029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资金执行情况</w:t>
            </w:r>
          </w:p>
        </w:tc>
        <w:tc>
          <w:tcPr>
            <w:tcW w:w="15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CF5D8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14:paraId="46B332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2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F5E0CF8">
            <w:pPr>
              <w:jc w:val="center"/>
              <w:rPr>
                <w:rFonts w:hint="eastAsia" w:ascii="宋体" w:hAnsi="宋体" w:eastAsia="宋体" w:cs="宋体"/>
                <w:i w:val="0"/>
                <w:iCs w:val="0"/>
                <w:color w:val="000000"/>
                <w:sz w:val="16"/>
                <w:szCs w:val="16"/>
                <w:u w:val="none"/>
              </w:rPr>
            </w:pPr>
          </w:p>
        </w:tc>
        <w:tc>
          <w:tcPr>
            <w:tcW w:w="1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6B237D">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预算数：</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050ECB">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40</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2EDED5">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到位数：</w:t>
            </w:r>
          </w:p>
        </w:tc>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DA938A">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40</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2E2F34">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执行数：</w:t>
            </w:r>
          </w:p>
        </w:tc>
        <w:tc>
          <w:tcPr>
            <w:tcW w:w="11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F56ECC">
            <w:pPr>
              <w:keepNext w:val="0"/>
              <w:keepLines w:val="0"/>
              <w:widowControl/>
              <w:suppressLineNumbers w:val="0"/>
              <w:jc w:val="right"/>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40</w:t>
            </w:r>
          </w:p>
        </w:tc>
        <w:tc>
          <w:tcPr>
            <w:tcW w:w="152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60808B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410853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22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D5A0E0E">
            <w:pPr>
              <w:jc w:val="center"/>
              <w:rPr>
                <w:rFonts w:hint="eastAsia" w:ascii="宋体" w:hAnsi="宋体" w:eastAsia="宋体" w:cs="宋体"/>
                <w:i w:val="0"/>
                <w:iCs w:val="0"/>
                <w:color w:val="000000"/>
                <w:sz w:val="16"/>
                <w:szCs w:val="16"/>
                <w:u w:val="none"/>
              </w:rPr>
            </w:pPr>
          </w:p>
        </w:tc>
        <w:tc>
          <w:tcPr>
            <w:tcW w:w="1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2E212F">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0645FA">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40</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79AECA">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C03491">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40</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D4BF4A">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1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0E34A6">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40</w:t>
            </w:r>
          </w:p>
        </w:tc>
        <w:tc>
          <w:tcPr>
            <w:tcW w:w="152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15E106A">
            <w:pPr>
              <w:jc w:val="center"/>
              <w:rPr>
                <w:rFonts w:hint="eastAsia" w:ascii="宋体" w:hAnsi="宋体" w:eastAsia="宋体" w:cs="宋体"/>
                <w:i w:val="0"/>
                <w:iCs w:val="0"/>
                <w:color w:val="000000"/>
                <w:sz w:val="16"/>
                <w:szCs w:val="16"/>
                <w:u w:val="none"/>
              </w:rPr>
            </w:pPr>
          </w:p>
        </w:tc>
      </w:tr>
      <w:tr w14:paraId="4BBE3D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2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5C1D42A">
            <w:pPr>
              <w:jc w:val="center"/>
              <w:rPr>
                <w:rFonts w:hint="eastAsia" w:ascii="宋体" w:hAnsi="宋体" w:eastAsia="宋体" w:cs="宋体"/>
                <w:i w:val="0"/>
                <w:iCs w:val="0"/>
                <w:color w:val="000000"/>
                <w:sz w:val="16"/>
                <w:szCs w:val="16"/>
                <w:u w:val="none"/>
              </w:rPr>
            </w:pPr>
          </w:p>
        </w:tc>
        <w:tc>
          <w:tcPr>
            <w:tcW w:w="1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046504">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829F9F">
            <w:pPr>
              <w:rPr>
                <w:rFonts w:hint="default" w:ascii="Calibri" w:hAnsi="Calibri" w:eastAsia="宋体" w:cs="Calibri"/>
                <w:i w:val="0"/>
                <w:iCs w:val="0"/>
                <w:color w:val="000000"/>
                <w:sz w:val="16"/>
                <w:szCs w:val="16"/>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32E25B">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BA35AC">
            <w:pPr>
              <w:rPr>
                <w:rFonts w:hint="eastAsia" w:ascii="宋体" w:hAnsi="宋体" w:eastAsia="宋体" w:cs="宋体"/>
                <w:i w:val="0"/>
                <w:iCs w:val="0"/>
                <w:color w:val="000000"/>
                <w:sz w:val="16"/>
                <w:szCs w:val="16"/>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C44CBB">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1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735823">
            <w:pPr>
              <w:rPr>
                <w:rFonts w:hint="eastAsia" w:ascii="宋体" w:hAnsi="宋体" w:eastAsia="宋体" w:cs="宋体"/>
                <w:i w:val="0"/>
                <w:iCs w:val="0"/>
                <w:color w:val="000000"/>
                <w:sz w:val="16"/>
                <w:szCs w:val="16"/>
                <w:u w:val="none"/>
              </w:rPr>
            </w:pPr>
          </w:p>
        </w:tc>
        <w:tc>
          <w:tcPr>
            <w:tcW w:w="152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1E686FA">
            <w:pPr>
              <w:jc w:val="center"/>
              <w:rPr>
                <w:rFonts w:hint="eastAsia" w:ascii="宋体" w:hAnsi="宋体" w:eastAsia="宋体" w:cs="宋体"/>
                <w:i w:val="0"/>
                <w:iCs w:val="0"/>
                <w:color w:val="000000"/>
                <w:sz w:val="16"/>
                <w:szCs w:val="16"/>
                <w:u w:val="none"/>
              </w:rPr>
            </w:pPr>
          </w:p>
        </w:tc>
      </w:tr>
      <w:tr w14:paraId="4DF2A9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27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42194E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373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0C17D6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273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5AC684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15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37EF7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14:paraId="63BA02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2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4473F09">
            <w:pPr>
              <w:jc w:val="center"/>
              <w:rPr>
                <w:rFonts w:hint="eastAsia" w:ascii="宋体" w:hAnsi="宋体" w:eastAsia="宋体" w:cs="宋体"/>
                <w:i w:val="0"/>
                <w:iCs w:val="0"/>
                <w:color w:val="000000"/>
                <w:sz w:val="16"/>
                <w:szCs w:val="16"/>
                <w:u w:val="none"/>
              </w:rPr>
            </w:pPr>
          </w:p>
        </w:tc>
        <w:tc>
          <w:tcPr>
            <w:tcW w:w="373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002D9A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区人民代表大会讨论决定本区重大工作，表决通过各项工作报告决议。</w:t>
            </w:r>
          </w:p>
        </w:tc>
        <w:tc>
          <w:tcPr>
            <w:tcW w:w="2734"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4B8272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区人民代表大会讨论决定本区重大工作，表决通过各项工作报告决议。</w:t>
            </w:r>
          </w:p>
        </w:tc>
        <w:tc>
          <w:tcPr>
            <w:tcW w:w="152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9DDB0A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466FFA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2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2C646FD">
            <w:pPr>
              <w:jc w:val="center"/>
              <w:rPr>
                <w:rFonts w:hint="eastAsia" w:ascii="宋体" w:hAnsi="宋体" w:eastAsia="宋体" w:cs="宋体"/>
                <w:i w:val="0"/>
                <w:iCs w:val="0"/>
                <w:color w:val="000000"/>
                <w:sz w:val="16"/>
                <w:szCs w:val="16"/>
                <w:u w:val="none"/>
              </w:rPr>
            </w:pPr>
          </w:p>
        </w:tc>
        <w:tc>
          <w:tcPr>
            <w:tcW w:w="373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B641D5A">
            <w:pPr>
              <w:jc w:val="center"/>
              <w:rPr>
                <w:rFonts w:hint="eastAsia" w:ascii="宋体" w:hAnsi="宋体" w:eastAsia="宋体" w:cs="宋体"/>
                <w:i w:val="0"/>
                <w:iCs w:val="0"/>
                <w:color w:val="000000"/>
                <w:sz w:val="16"/>
                <w:szCs w:val="16"/>
                <w:u w:val="none"/>
              </w:rPr>
            </w:pPr>
          </w:p>
        </w:tc>
        <w:tc>
          <w:tcPr>
            <w:tcW w:w="2734"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4EC1483">
            <w:pPr>
              <w:jc w:val="center"/>
              <w:rPr>
                <w:rFonts w:hint="eastAsia" w:ascii="宋体" w:hAnsi="宋体" w:eastAsia="宋体" w:cs="宋体"/>
                <w:i w:val="0"/>
                <w:iCs w:val="0"/>
                <w:color w:val="000000"/>
                <w:sz w:val="16"/>
                <w:szCs w:val="16"/>
                <w:u w:val="none"/>
              </w:rPr>
            </w:pPr>
          </w:p>
        </w:tc>
        <w:tc>
          <w:tcPr>
            <w:tcW w:w="152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1019723">
            <w:pPr>
              <w:jc w:val="center"/>
              <w:rPr>
                <w:rFonts w:hint="eastAsia" w:ascii="宋体" w:hAnsi="宋体" w:eastAsia="宋体" w:cs="宋体"/>
                <w:i w:val="0"/>
                <w:iCs w:val="0"/>
                <w:color w:val="000000"/>
                <w:sz w:val="16"/>
                <w:szCs w:val="16"/>
                <w:u w:val="none"/>
              </w:rPr>
            </w:pPr>
          </w:p>
        </w:tc>
      </w:tr>
      <w:tr w14:paraId="098DC4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5" w:hRule="atLeast"/>
        </w:trPr>
        <w:tc>
          <w:tcPr>
            <w:tcW w:w="22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EC0E200">
            <w:pPr>
              <w:jc w:val="center"/>
              <w:rPr>
                <w:rFonts w:hint="eastAsia" w:ascii="宋体" w:hAnsi="宋体" w:eastAsia="宋体" w:cs="宋体"/>
                <w:i w:val="0"/>
                <w:iCs w:val="0"/>
                <w:color w:val="000000"/>
                <w:sz w:val="16"/>
                <w:szCs w:val="16"/>
                <w:u w:val="none"/>
              </w:rPr>
            </w:pPr>
          </w:p>
        </w:tc>
        <w:tc>
          <w:tcPr>
            <w:tcW w:w="373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03A1AD7">
            <w:pPr>
              <w:jc w:val="center"/>
              <w:rPr>
                <w:rFonts w:hint="eastAsia" w:ascii="宋体" w:hAnsi="宋体" w:eastAsia="宋体" w:cs="宋体"/>
                <w:i w:val="0"/>
                <w:iCs w:val="0"/>
                <w:color w:val="000000"/>
                <w:sz w:val="16"/>
                <w:szCs w:val="16"/>
                <w:u w:val="none"/>
              </w:rPr>
            </w:pPr>
          </w:p>
        </w:tc>
        <w:tc>
          <w:tcPr>
            <w:tcW w:w="2734"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1011DB0">
            <w:pPr>
              <w:jc w:val="center"/>
              <w:rPr>
                <w:rFonts w:hint="eastAsia" w:ascii="宋体" w:hAnsi="宋体" w:eastAsia="宋体" w:cs="宋体"/>
                <w:i w:val="0"/>
                <w:iCs w:val="0"/>
                <w:color w:val="000000"/>
                <w:sz w:val="16"/>
                <w:szCs w:val="16"/>
                <w:u w:val="none"/>
              </w:rPr>
            </w:pPr>
          </w:p>
        </w:tc>
        <w:tc>
          <w:tcPr>
            <w:tcW w:w="152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84EA7C6">
            <w:pPr>
              <w:jc w:val="center"/>
              <w:rPr>
                <w:rFonts w:hint="eastAsia" w:ascii="宋体" w:hAnsi="宋体" w:eastAsia="宋体" w:cs="宋体"/>
                <w:i w:val="0"/>
                <w:iCs w:val="0"/>
                <w:color w:val="000000"/>
                <w:sz w:val="16"/>
                <w:szCs w:val="16"/>
                <w:u w:val="none"/>
              </w:rPr>
            </w:pPr>
          </w:p>
        </w:tc>
      </w:tr>
      <w:tr w14:paraId="215DAB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270" w:type="dxa"/>
            <w:vMerge w:val="restart"/>
            <w:tcBorders>
              <w:top w:val="single" w:color="000000" w:sz="4" w:space="0"/>
              <w:left w:val="single" w:color="000000" w:sz="4" w:space="0"/>
              <w:bottom w:val="single" w:color="000000" w:sz="4" w:space="0"/>
              <w:right w:val="nil"/>
            </w:tcBorders>
            <w:shd w:val="clear" w:color="auto" w:fill="auto"/>
            <w:vAlign w:val="center"/>
          </w:tcPr>
          <w:p w14:paraId="482E70B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年度绩效指标完成情况</w:t>
            </w:r>
          </w:p>
        </w:tc>
        <w:tc>
          <w:tcPr>
            <w:tcW w:w="1485" w:type="dxa"/>
            <w:tcBorders>
              <w:top w:val="single" w:color="000000" w:sz="4" w:space="0"/>
              <w:left w:val="single" w:color="000000" w:sz="4" w:space="0"/>
              <w:bottom w:val="nil"/>
              <w:right w:val="single" w:color="000000" w:sz="4" w:space="0"/>
            </w:tcBorders>
            <w:shd w:val="clear" w:color="auto" w:fill="auto"/>
            <w:vAlign w:val="center"/>
          </w:tcPr>
          <w:p w14:paraId="543AE59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4DB8E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199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B6923F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71912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11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699D8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15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3C1A1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14:paraId="3D7BED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270" w:type="dxa"/>
            <w:vMerge w:val="continue"/>
            <w:tcBorders>
              <w:top w:val="single" w:color="000000" w:sz="4" w:space="0"/>
              <w:left w:val="single" w:color="000000" w:sz="4" w:space="0"/>
              <w:bottom w:val="single" w:color="000000" w:sz="4" w:space="0"/>
              <w:right w:val="nil"/>
            </w:tcBorders>
            <w:shd w:val="clear" w:color="auto" w:fill="auto"/>
            <w:vAlign w:val="center"/>
          </w:tcPr>
          <w:p w14:paraId="5C2DE762">
            <w:pPr>
              <w:jc w:val="center"/>
              <w:rPr>
                <w:rFonts w:hint="eastAsia" w:ascii="宋体" w:hAnsi="宋体" w:eastAsia="宋体" w:cs="宋体"/>
                <w:i w:val="0"/>
                <w:iCs w:val="0"/>
                <w:color w:val="000000"/>
                <w:sz w:val="16"/>
                <w:szCs w:val="16"/>
                <w:u w:val="none"/>
              </w:rPr>
            </w:pPr>
          </w:p>
        </w:tc>
        <w:tc>
          <w:tcPr>
            <w:tcW w:w="148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EF62AA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产出指标（50）</w:t>
            </w:r>
          </w:p>
        </w:tc>
        <w:tc>
          <w:tcPr>
            <w:tcW w:w="975" w:type="dxa"/>
            <w:tcBorders>
              <w:top w:val="single" w:color="000000" w:sz="4" w:space="0"/>
              <w:left w:val="nil"/>
              <w:bottom w:val="nil"/>
              <w:right w:val="single" w:color="000000" w:sz="4" w:space="0"/>
            </w:tcBorders>
            <w:shd w:val="clear" w:color="auto" w:fill="auto"/>
            <w:vAlign w:val="center"/>
          </w:tcPr>
          <w:p w14:paraId="6539FBF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数量指标</w:t>
            </w:r>
          </w:p>
        </w:tc>
        <w:tc>
          <w:tcPr>
            <w:tcW w:w="199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C906F1E">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参会人数</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7403E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≥300人次</w:t>
            </w:r>
          </w:p>
        </w:tc>
        <w:tc>
          <w:tcPr>
            <w:tcW w:w="11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944DA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300人次</w:t>
            </w:r>
          </w:p>
        </w:tc>
        <w:tc>
          <w:tcPr>
            <w:tcW w:w="15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32D36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3FFD17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270" w:type="dxa"/>
            <w:vMerge w:val="continue"/>
            <w:tcBorders>
              <w:top w:val="single" w:color="000000" w:sz="4" w:space="0"/>
              <w:left w:val="single" w:color="000000" w:sz="4" w:space="0"/>
              <w:bottom w:val="single" w:color="000000" w:sz="4" w:space="0"/>
              <w:right w:val="nil"/>
            </w:tcBorders>
            <w:shd w:val="clear" w:color="auto" w:fill="auto"/>
            <w:vAlign w:val="center"/>
          </w:tcPr>
          <w:p w14:paraId="38E3464C">
            <w:pPr>
              <w:jc w:val="center"/>
              <w:rPr>
                <w:rFonts w:hint="eastAsia" w:ascii="宋体" w:hAnsi="宋体" w:eastAsia="宋体" w:cs="宋体"/>
                <w:i w:val="0"/>
                <w:iCs w:val="0"/>
                <w:color w:val="000000"/>
                <w:sz w:val="16"/>
                <w:szCs w:val="16"/>
                <w:u w:val="none"/>
              </w:rPr>
            </w:pPr>
          </w:p>
        </w:tc>
        <w:tc>
          <w:tcPr>
            <w:tcW w:w="148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9D577B8">
            <w:pPr>
              <w:jc w:val="center"/>
              <w:rPr>
                <w:rFonts w:hint="eastAsia" w:ascii="宋体" w:hAnsi="宋体" w:eastAsia="宋体" w:cs="宋体"/>
                <w:i w:val="0"/>
                <w:iCs w:val="0"/>
                <w:color w:val="000000"/>
                <w:sz w:val="16"/>
                <w:szCs w:val="16"/>
                <w:u w:val="none"/>
              </w:rPr>
            </w:pPr>
          </w:p>
        </w:tc>
        <w:tc>
          <w:tcPr>
            <w:tcW w:w="975" w:type="dxa"/>
            <w:tcBorders>
              <w:top w:val="single" w:color="000000" w:sz="4" w:space="0"/>
              <w:left w:val="nil"/>
              <w:bottom w:val="single" w:color="000000" w:sz="4" w:space="0"/>
              <w:right w:val="single" w:color="000000" w:sz="4" w:space="0"/>
            </w:tcBorders>
            <w:shd w:val="clear" w:color="auto" w:fill="auto"/>
            <w:vAlign w:val="center"/>
          </w:tcPr>
          <w:p w14:paraId="3D569FD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199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D7CB67A">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人均会议成本</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3C3BF3">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圆满完成</w:t>
            </w:r>
          </w:p>
        </w:tc>
        <w:tc>
          <w:tcPr>
            <w:tcW w:w="11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2E847B">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圆满完成</w:t>
            </w:r>
          </w:p>
        </w:tc>
        <w:tc>
          <w:tcPr>
            <w:tcW w:w="15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9757DA">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r>
      <w:tr w14:paraId="1FD4A2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270" w:type="dxa"/>
            <w:vMerge w:val="continue"/>
            <w:tcBorders>
              <w:top w:val="single" w:color="000000" w:sz="4" w:space="0"/>
              <w:left w:val="single" w:color="000000" w:sz="4" w:space="0"/>
              <w:bottom w:val="single" w:color="000000" w:sz="4" w:space="0"/>
              <w:right w:val="nil"/>
            </w:tcBorders>
            <w:shd w:val="clear" w:color="auto" w:fill="auto"/>
            <w:vAlign w:val="center"/>
          </w:tcPr>
          <w:p w14:paraId="604D2ED6">
            <w:pPr>
              <w:jc w:val="center"/>
              <w:rPr>
                <w:rFonts w:hint="eastAsia" w:ascii="宋体" w:hAnsi="宋体" w:eastAsia="宋体" w:cs="宋体"/>
                <w:i w:val="0"/>
                <w:iCs w:val="0"/>
                <w:color w:val="000000"/>
                <w:sz w:val="16"/>
                <w:szCs w:val="16"/>
                <w:u w:val="none"/>
              </w:rPr>
            </w:pPr>
          </w:p>
        </w:tc>
        <w:tc>
          <w:tcPr>
            <w:tcW w:w="148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8D4A26F">
            <w:pPr>
              <w:jc w:val="center"/>
              <w:rPr>
                <w:rFonts w:hint="eastAsia" w:ascii="宋体" w:hAnsi="宋体" w:eastAsia="宋体" w:cs="宋体"/>
                <w:i w:val="0"/>
                <w:iCs w:val="0"/>
                <w:color w:val="000000"/>
                <w:sz w:val="16"/>
                <w:szCs w:val="16"/>
                <w:u w:val="none"/>
              </w:rPr>
            </w:pPr>
          </w:p>
        </w:tc>
        <w:tc>
          <w:tcPr>
            <w:tcW w:w="975" w:type="dxa"/>
            <w:tcBorders>
              <w:top w:val="single" w:color="000000" w:sz="4" w:space="0"/>
              <w:left w:val="nil"/>
              <w:bottom w:val="single" w:color="000000" w:sz="4" w:space="0"/>
              <w:right w:val="single" w:color="000000" w:sz="4" w:space="0"/>
            </w:tcBorders>
            <w:shd w:val="clear" w:color="auto" w:fill="auto"/>
            <w:vAlign w:val="center"/>
          </w:tcPr>
          <w:p w14:paraId="0DF7B4D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199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91178A0">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会议按期完成率</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502A7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11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CD836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15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D52C98">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r>
      <w:tr w14:paraId="159944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270" w:type="dxa"/>
            <w:vMerge w:val="continue"/>
            <w:tcBorders>
              <w:top w:val="single" w:color="000000" w:sz="4" w:space="0"/>
              <w:left w:val="single" w:color="000000" w:sz="4" w:space="0"/>
              <w:bottom w:val="single" w:color="000000" w:sz="4" w:space="0"/>
              <w:right w:val="nil"/>
            </w:tcBorders>
            <w:shd w:val="clear" w:color="auto" w:fill="auto"/>
            <w:vAlign w:val="center"/>
          </w:tcPr>
          <w:p w14:paraId="7D1EA907">
            <w:pPr>
              <w:jc w:val="center"/>
              <w:rPr>
                <w:rFonts w:hint="eastAsia" w:ascii="宋体" w:hAnsi="宋体" w:eastAsia="宋体" w:cs="宋体"/>
                <w:i w:val="0"/>
                <w:iCs w:val="0"/>
                <w:color w:val="000000"/>
                <w:sz w:val="16"/>
                <w:szCs w:val="16"/>
                <w:u w:val="none"/>
              </w:rPr>
            </w:pPr>
          </w:p>
        </w:tc>
        <w:tc>
          <w:tcPr>
            <w:tcW w:w="148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0B7DA44">
            <w:pPr>
              <w:jc w:val="center"/>
              <w:rPr>
                <w:rFonts w:hint="eastAsia" w:ascii="宋体" w:hAnsi="宋体" w:eastAsia="宋体" w:cs="宋体"/>
                <w:i w:val="0"/>
                <w:iCs w:val="0"/>
                <w:color w:val="000000"/>
                <w:sz w:val="16"/>
                <w:szCs w:val="16"/>
                <w:u w:val="none"/>
              </w:rPr>
            </w:pPr>
          </w:p>
        </w:tc>
        <w:tc>
          <w:tcPr>
            <w:tcW w:w="975" w:type="dxa"/>
            <w:tcBorders>
              <w:top w:val="single" w:color="000000" w:sz="4" w:space="0"/>
              <w:left w:val="nil"/>
              <w:bottom w:val="single" w:color="000000" w:sz="4" w:space="0"/>
              <w:right w:val="single" w:color="000000" w:sz="4" w:space="0"/>
            </w:tcBorders>
            <w:shd w:val="clear" w:color="auto" w:fill="auto"/>
            <w:vAlign w:val="center"/>
          </w:tcPr>
          <w:p w14:paraId="05673A2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199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99A3E9C">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参会人员业务提升情况</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1B2544">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r>
              <w:rPr>
                <w:rStyle w:val="21"/>
                <w:lang w:val="en-US" w:eastAsia="zh-CN" w:bidi="ar"/>
              </w:rPr>
              <w:t>元</w:t>
            </w:r>
          </w:p>
        </w:tc>
        <w:tc>
          <w:tcPr>
            <w:tcW w:w="11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DEB142">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r>
              <w:rPr>
                <w:rStyle w:val="21"/>
                <w:lang w:val="en-US" w:eastAsia="zh-CN" w:bidi="ar"/>
              </w:rPr>
              <w:t>元</w:t>
            </w:r>
          </w:p>
        </w:tc>
        <w:tc>
          <w:tcPr>
            <w:tcW w:w="15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DBFBCC">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r>
      <w:tr w14:paraId="639A57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270" w:type="dxa"/>
            <w:vMerge w:val="continue"/>
            <w:tcBorders>
              <w:top w:val="single" w:color="000000" w:sz="4" w:space="0"/>
              <w:left w:val="single" w:color="000000" w:sz="4" w:space="0"/>
              <w:bottom w:val="single" w:color="000000" w:sz="4" w:space="0"/>
              <w:right w:val="nil"/>
            </w:tcBorders>
            <w:shd w:val="clear" w:color="auto" w:fill="auto"/>
            <w:vAlign w:val="center"/>
          </w:tcPr>
          <w:p w14:paraId="0ACAF044">
            <w:pPr>
              <w:jc w:val="center"/>
              <w:rPr>
                <w:rFonts w:hint="eastAsia" w:ascii="宋体" w:hAnsi="宋体" w:eastAsia="宋体" w:cs="宋体"/>
                <w:i w:val="0"/>
                <w:iCs w:val="0"/>
                <w:color w:val="000000"/>
                <w:sz w:val="16"/>
                <w:szCs w:val="16"/>
                <w:u w:val="none"/>
              </w:rPr>
            </w:pPr>
          </w:p>
        </w:tc>
        <w:tc>
          <w:tcPr>
            <w:tcW w:w="148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2938BEB">
            <w:pPr>
              <w:jc w:val="center"/>
              <w:rPr>
                <w:rFonts w:hint="eastAsia" w:ascii="宋体" w:hAnsi="宋体" w:eastAsia="宋体" w:cs="宋体"/>
                <w:i w:val="0"/>
                <w:iCs w:val="0"/>
                <w:color w:val="000000"/>
                <w:sz w:val="16"/>
                <w:szCs w:val="16"/>
                <w:u w:val="none"/>
              </w:rPr>
            </w:pPr>
          </w:p>
        </w:tc>
        <w:tc>
          <w:tcPr>
            <w:tcW w:w="975" w:type="dxa"/>
            <w:tcBorders>
              <w:top w:val="nil"/>
              <w:left w:val="nil"/>
              <w:bottom w:val="single" w:color="000000" w:sz="4" w:space="0"/>
              <w:right w:val="single" w:color="000000" w:sz="4" w:space="0"/>
            </w:tcBorders>
            <w:shd w:val="clear" w:color="auto" w:fill="auto"/>
            <w:vAlign w:val="center"/>
          </w:tcPr>
          <w:p w14:paraId="24C785A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199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AFDEF5C">
            <w:pPr>
              <w:jc w:val="center"/>
              <w:rPr>
                <w:rFonts w:hint="eastAsia" w:ascii="宋体" w:hAnsi="宋体" w:eastAsia="宋体" w:cs="宋体"/>
                <w:i w:val="0"/>
                <w:iCs w:val="0"/>
                <w:color w:val="000000"/>
                <w:sz w:val="16"/>
                <w:szCs w:val="16"/>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E0C454">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11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EE7F49">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15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48A1D2">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r>
      <w:tr w14:paraId="178A12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2270" w:type="dxa"/>
            <w:vMerge w:val="continue"/>
            <w:tcBorders>
              <w:top w:val="single" w:color="000000" w:sz="4" w:space="0"/>
              <w:left w:val="single" w:color="000000" w:sz="4" w:space="0"/>
              <w:bottom w:val="single" w:color="000000" w:sz="4" w:space="0"/>
              <w:right w:val="nil"/>
            </w:tcBorders>
            <w:shd w:val="clear" w:color="auto" w:fill="auto"/>
            <w:vAlign w:val="center"/>
          </w:tcPr>
          <w:p w14:paraId="07598AA0">
            <w:pPr>
              <w:jc w:val="center"/>
              <w:rPr>
                <w:rFonts w:hint="eastAsia" w:ascii="宋体" w:hAnsi="宋体" w:eastAsia="宋体" w:cs="宋体"/>
                <w:i w:val="0"/>
                <w:iCs w:val="0"/>
                <w:color w:val="000000"/>
                <w:sz w:val="16"/>
                <w:szCs w:val="16"/>
                <w:u w:val="none"/>
              </w:rPr>
            </w:pPr>
          </w:p>
        </w:tc>
        <w:tc>
          <w:tcPr>
            <w:tcW w:w="1485" w:type="dxa"/>
            <w:vMerge w:val="restart"/>
            <w:tcBorders>
              <w:top w:val="nil"/>
              <w:left w:val="single" w:color="000000" w:sz="4" w:space="0"/>
              <w:bottom w:val="nil"/>
              <w:right w:val="single" w:color="000000" w:sz="4" w:space="0"/>
            </w:tcBorders>
            <w:shd w:val="clear" w:color="auto" w:fill="auto"/>
            <w:vAlign w:val="center"/>
          </w:tcPr>
          <w:p w14:paraId="10B21FD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效益指标（50）</w:t>
            </w:r>
          </w:p>
        </w:tc>
        <w:tc>
          <w:tcPr>
            <w:tcW w:w="975" w:type="dxa"/>
            <w:tcBorders>
              <w:top w:val="single" w:color="000000" w:sz="4" w:space="0"/>
              <w:left w:val="nil"/>
              <w:bottom w:val="single" w:color="000000" w:sz="4" w:space="0"/>
              <w:right w:val="single" w:color="000000" w:sz="4" w:space="0"/>
            </w:tcBorders>
            <w:shd w:val="clear" w:color="auto" w:fill="auto"/>
            <w:vAlign w:val="center"/>
          </w:tcPr>
          <w:p w14:paraId="5E0D858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可持续影响指标</w:t>
            </w:r>
          </w:p>
        </w:tc>
        <w:tc>
          <w:tcPr>
            <w:tcW w:w="199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B6D55C5">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参会人员业务提升情况</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DC021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有效提升</w:t>
            </w:r>
          </w:p>
        </w:tc>
        <w:tc>
          <w:tcPr>
            <w:tcW w:w="11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6AEAD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有效提升</w:t>
            </w:r>
          </w:p>
        </w:tc>
        <w:tc>
          <w:tcPr>
            <w:tcW w:w="15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2E4927">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25</w:t>
            </w:r>
          </w:p>
        </w:tc>
      </w:tr>
      <w:tr w14:paraId="5491E0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270" w:type="dxa"/>
            <w:vMerge w:val="continue"/>
            <w:tcBorders>
              <w:top w:val="single" w:color="000000" w:sz="4" w:space="0"/>
              <w:left w:val="single" w:color="000000" w:sz="4" w:space="0"/>
              <w:bottom w:val="single" w:color="000000" w:sz="4" w:space="0"/>
              <w:right w:val="nil"/>
            </w:tcBorders>
            <w:shd w:val="clear" w:color="auto" w:fill="auto"/>
            <w:vAlign w:val="center"/>
          </w:tcPr>
          <w:p w14:paraId="3B7A150D">
            <w:pPr>
              <w:jc w:val="center"/>
              <w:rPr>
                <w:rFonts w:hint="eastAsia" w:ascii="宋体" w:hAnsi="宋体" w:eastAsia="宋体" w:cs="宋体"/>
                <w:i w:val="0"/>
                <w:iCs w:val="0"/>
                <w:color w:val="000000"/>
                <w:sz w:val="16"/>
                <w:szCs w:val="16"/>
                <w:u w:val="none"/>
              </w:rPr>
            </w:pPr>
          </w:p>
        </w:tc>
        <w:tc>
          <w:tcPr>
            <w:tcW w:w="1485" w:type="dxa"/>
            <w:vMerge w:val="continue"/>
            <w:tcBorders>
              <w:top w:val="nil"/>
              <w:left w:val="single" w:color="000000" w:sz="4" w:space="0"/>
              <w:bottom w:val="nil"/>
              <w:right w:val="single" w:color="000000" w:sz="4" w:space="0"/>
            </w:tcBorders>
            <w:shd w:val="clear" w:color="auto" w:fill="auto"/>
            <w:vAlign w:val="center"/>
          </w:tcPr>
          <w:p w14:paraId="6D2B280D">
            <w:pPr>
              <w:jc w:val="center"/>
              <w:rPr>
                <w:rFonts w:hint="eastAsia" w:ascii="宋体" w:hAnsi="宋体" w:eastAsia="宋体" w:cs="宋体"/>
                <w:i w:val="0"/>
                <w:iCs w:val="0"/>
                <w:color w:val="000000"/>
                <w:sz w:val="16"/>
                <w:szCs w:val="16"/>
                <w:u w:val="none"/>
              </w:rPr>
            </w:pPr>
          </w:p>
        </w:tc>
        <w:tc>
          <w:tcPr>
            <w:tcW w:w="975" w:type="dxa"/>
            <w:tcBorders>
              <w:top w:val="single" w:color="000000" w:sz="4" w:space="0"/>
              <w:left w:val="nil"/>
              <w:bottom w:val="single" w:color="000000" w:sz="4" w:space="0"/>
              <w:right w:val="single" w:color="000000" w:sz="4" w:space="0"/>
            </w:tcBorders>
            <w:shd w:val="clear" w:color="auto" w:fill="auto"/>
            <w:vAlign w:val="center"/>
          </w:tcPr>
          <w:p w14:paraId="53D2679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p>
        </w:tc>
        <w:tc>
          <w:tcPr>
            <w:tcW w:w="199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1948997">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代表满意度</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9ADE0B">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≥95%</w:t>
            </w:r>
          </w:p>
        </w:tc>
        <w:tc>
          <w:tcPr>
            <w:tcW w:w="11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BAB287">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95%</w:t>
            </w:r>
          </w:p>
        </w:tc>
        <w:tc>
          <w:tcPr>
            <w:tcW w:w="15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727B4C">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25</w:t>
            </w:r>
          </w:p>
        </w:tc>
      </w:tr>
      <w:tr w14:paraId="19DFD1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270" w:type="dxa"/>
            <w:vMerge w:val="continue"/>
            <w:tcBorders>
              <w:top w:val="single" w:color="000000" w:sz="4" w:space="0"/>
              <w:left w:val="single" w:color="000000" w:sz="4" w:space="0"/>
              <w:bottom w:val="single" w:color="000000" w:sz="4" w:space="0"/>
              <w:right w:val="nil"/>
            </w:tcBorders>
            <w:shd w:val="clear" w:color="auto" w:fill="auto"/>
            <w:vAlign w:val="center"/>
          </w:tcPr>
          <w:p w14:paraId="1D19B6E3">
            <w:pPr>
              <w:jc w:val="center"/>
              <w:rPr>
                <w:rFonts w:hint="eastAsia" w:ascii="宋体" w:hAnsi="宋体" w:eastAsia="宋体" w:cs="宋体"/>
                <w:i w:val="0"/>
                <w:iCs w:val="0"/>
                <w:color w:val="000000"/>
                <w:sz w:val="16"/>
                <w:szCs w:val="16"/>
                <w:u w:val="none"/>
              </w:rPr>
            </w:pPr>
          </w:p>
        </w:tc>
        <w:tc>
          <w:tcPr>
            <w:tcW w:w="6469"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03D73C2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15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324BFE">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r>
      <w:tr w14:paraId="02D7A6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5" w:hRule="atLeast"/>
        </w:trPr>
        <w:tc>
          <w:tcPr>
            <w:tcW w:w="2270" w:type="dxa"/>
            <w:tcBorders>
              <w:top w:val="nil"/>
              <w:left w:val="single" w:color="000000" w:sz="4" w:space="0"/>
              <w:bottom w:val="single" w:color="000000" w:sz="4" w:space="0"/>
              <w:right w:val="single" w:color="000000" w:sz="4" w:space="0"/>
            </w:tcBorders>
            <w:shd w:val="clear" w:color="auto" w:fill="auto"/>
            <w:vAlign w:val="center"/>
          </w:tcPr>
          <w:p w14:paraId="5E0BFEA2">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存在问题、原因及下一步整改措施</w:t>
            </w:r>
          </w:p>
        </w:tc>
        <w:tc>
          <w:tcPr>
            <w:tcW w:w="799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58568A85">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无</w:t>
            </w:r>
          </w:p>
        </w:tc>
      </w:tr>
      <w:tr w14:paraId="366916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270" w:type="dxa"/>
            <w:tcBorders>
              <w:top w:val="nil"/>
              <w:left w:val="nil"/>
              <w:bottom w:val="nil"/>
              <w:right w:val="nil"/>
            </w:tcBorders>
            <w:shd w:val="clear" w:color="auto" w:fill="auto"/>
            <w:noWrap/>
            <w:vAlign w:val="center"/>
          </w:tcPr>
          <w:p w14:paraId="411598D0">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填报人：吴彦敏</w:t>
            </w:r>
          </w:p>
        </w:tc>
        <w:tc>
          <w:tcPr>
            <w:tcW w:w="1485" w:type="dxa"/>
            <w:tcBorders>
              <w:top w:val="nil"/>
              <w:left w:val="nil"/>
              <w:bottom w:val="nil"/>
              <w:right w:val="nil"/>
            </w:tcBorders>
            <w:shd w:val="clear" w:color="auto" w:fill="auto"/>
            <w:noWrap/>
            <w:vAlign w:val="center"/>
          </w:tcPr>
          <w:p w14:paraId="2B71F90D">
            <w:pPr>
              <w:jc w:val="center"/>
              <w:rPr>
                <w:rFonts w:hint="eastAsia" w:ascii="宋体" w:hAnsi="宋体" w:eastAsia="宋体" w:cs="宋体"/>
                <w:i w:val="0"/>
                <w:iCs w:val="0"/>
                <w:color w:val="000000"/>
                <w:sz w:val="16"/>
                <w:szCs w:val="16"/>
                <w:u w:val="none"/>
              </w:rPr>
            </w:pPr>
          </w:p>
        </w:tc>
        <w:tc>
          <w:tcPr>
            <w:tcW w:w="975" w:type="dxa"/>
            <w:tcBorders>
              <w:top w:val="nil"/>
              <w:left w:val="nil"/>
              <w:bottom w:val="nil"/>
              <w:right w:val="nil"/>
            </w:tcBorders>
            <w:shd w:val="clear" w:color="auto" w:fill="auto"/>
            <w:noWrap/>
            <w:vAlign w:val="center"/>
          </w:tcPr>
          <w:p w14:paraId="44A368F9">
            <w:pPr>
              <w:jc w:val="center"/>
              <w:rPr>
                <w:rFonts w:hint="eastAsia" w:ascii="宋体" w:hAnsi="宋体" w:eastAsia="宋体" w:cs="宋体"/>
                <w:i w:val="0"/>
                <w:iCs w:val="0"/>
                <w:color w:val="000000"/>
                <w:sz w:val="16"/>
                <w:szCs w:val="16"/>
                <w:u w:val="none"/>
              </w:rPr>
            </w:pPr>
          </w:p>
        </w:tc>
        <w:tc>
          <w:tcPr>
            <w:tcW w:w="1275" w:type="dxa"/>
            <w:tcBorders>
              <w:top w:val="nil"/>
              <w:left w:val="nil"/>
              <w:bottom w:val="nil"/>
              <w:right w:val="nil"/>
            </w:tcBorders>
            <w:shd w:val="clear" w:color="auto" w:fill="auto"/>
            <w:noWrap/>
            <w:vAlign w:val="center"/>
          </w:tcPr>
          <w:p w14:paraId="79C166A7">
            <w:pPr>
              <w:jc w:val="center"/>
              <w:rPr>
                <w:rFonts w:hint="eastAsia" w:ascii="宋体" w:hAnsi="宋体" w:eastAsia="宋体" w:cs="宋体"/>
                <w:i w:val="0"/>
                <w:iCs w:val="0"/>
                <w:color w:val="000000"/>
                <w:sz w:val="16"/>
                <w:szCs w:val="16"/>
                <w:u w:val="none"/>
              </w:rPr>
            </w:pPr>
          </w:p>
        </w:tc>
        <w:tc>
          <w:tcPr>
            <w:tcW w:w="720" w:type="dxa"/>
            <w:tcBorders>
              <w:top w:val="nil"/>
              <w:left w:val="nil"/>
              <w:bottom w:val="nil"/>
              <w:right w:val="nil"/>
            </w:tcBorders>
            <w:shd w:val="clear" w:color="auto" w:fill="auto"/>
            <w:noWrap/>
            <w:vAlign w:val="center"/>
          </w:tcPr>
          <w:p w14:paraId="5D71340F">
            <w:pPr>
              <w:jc w:val="center"/>
              <w:rPr>
                <w:rFonts w:hint="eastAsia" w:ascii="宋体" w:hAnsi="宋体" w:eastAsia="宋体" w:cs="宋体"/>
                <w:i w:val="0"/>
                <w:iCs w:val="0"/>
                <w:color w:val="000000"/>
                <w:sz w:val="16"/>
                <w:szCs w:val="16"/>
                <w:u w:val="none"/>
              </w:rPr>
            </w:pPr>
          </w:p>
        </w:tc>
        <w:tc>
          <w:tcPr>
            <w:tcW w:w="855" w:type="dxa"/>
            <w:tcBorders>
              <w:top w:val="nil"/>
              <w:left w:val="nil"/>
              <w:bottom w:val="nil"/>
              <w:right w:val="nil"/>
            </w:tcBorders>
            <w:shd w:val="clear" w:color="auto" w:fill="auto"/>
            <w:noWrap/>
            <w:vAlign w:val="center"/>
          </w:tcPr>
          <w:p w14:paraId="0483D8FE">
            <w:pPr>
              <w:jc w:val="center"/>
              <w:rPr>
                <w:rFonts w:hint="eastAsia" w:ascii="宋体" w:hAnsi="宋体" w:eastAsia="宋体" w:cs="宋体"/>
                <w:i w:val="0"/>
                <w:iCs w:val="0"/>
                <w:color w:val="000000"/>
                <w:sz w:val="16"/>
                <w:szCs w:val="16"/>
                <w:u w:val="none"/>
              </w:rPr>
            </w:pPr>
          </w:p>
        </w:tc>
        <w:tc>
          <w:tcPr>
            <w:tcW w:w="1159" w:type="dxa"/>
            <w:tcBorders>
              <w:top w:val="nil"/>
              <w:left w:val="nil"/>
              <w:bottom w:val="nil"/>
              <w:right w:val="nil"/>
            </w:tcBorders>
            <w:shd w:val="clear" w:color="auto" w:fill="auto"/>
            <w:noWrap/>
            <w:vAlign w:val="center"/>
          </w:tcPr>
          <w:p w14:paraId="7F5171DB">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联系电话：82181574</w:t>
            </w:r>
          </w:p>
        </w:tc>
        <w:tc>
          <w:tcPr>
            <w:tcW w:w="1521" w:type="dxa"/>
            <w:tcBorders>
              <w:top w:val="nil"/>
              <w:left w:val="nil"/>
              <w:bottom w:val="nil"/>
              <w:right w:val="nil"/>
            </w:tcBorders>
            <w:shd w:val="clear" w:color="auto" w:fill="auto"/>
            <w:noWrap/>
            <w:vAlign w:val="center"/>
          </w:tcPr>
          <w:p w14:paraId="699F6903">
            <w:pPr>
              <w:jc w:val="center"/>
              <w:rPr>
                <w:rFonts w:hint="eastAsia" w:ascii="宋体" w:hAnsi="宋体" w:eastAsia="宋体" w:cs="宋体"/>
                <w:i w:val="0"/>
                <w:iCs w:val="0"/>
                <w:color w:val="000000"/>
                <w:sz w:val="16"/>
                <w:szCs w:val="16"/>
                <w:u w:val="none"/>
              </w:rPr>
            </w:pPr>
          </w:p>
        </w:tc>
      </w:tr>
    </w:tbl>
    <w:p w14:paraId="27D85A1C">
      <w:pPr>
        <w:rPr>
          <w:rFonts w:hint="eastAsia"/>
          <w:lang w:val="en-US" w:eastAsia="zh-CN"/>
        </w:rPr>
      </w:pPr>
    </w:p>
    <w:p w14:paraId="4AE9671A">
      <w:pPr>
        <w:bidi w:val="0"/>
        <w:rPr>
          <w:rFonts w:hint="default"/>
          <w:lang w:val="en-US"/>
        </w:rPr>
      </w:pPr>
    </w:p>
    <w:p w14:paraId="4CF37FED">
      <w:pPr>
        <w:adjustRightInd w:val="0"/>
        <w:snapToGrid w:val="0"/>
        <w:spacing w:line="580" w:lineRule="exact"/>
        <w:ind w:left="420" w:leftChars="200" w:firstLine="320" w:firstLineChars="100"/>
        <w:rPr>
          <w:rFonts w:hint="eastAsia" w:ascii="仿宋_GB2312" w:hAnsi="仿宋_GB2312" w:eastAsia="仿宋_GB2312" w:cs="仿宋_GB2312"/>
          <w:sz w:val="32"/>
          <w:szCs w:val="32"/>
          <w:highlight w:val="yellow"/>
        </w:rPr>
      </w:pPr>
    </w:p>
    <w:tbl>
      <w:tblPr>
        <w:tblStyle w:val="11"/>
        <w:tblpPr w:leftFromText="180" w:rightFromText="180" w:vertAnchor="text" w:horzAnchor="page" w:tblpX="703" w:tblpY="822"/>
        <w:tblOverlap w:val="never"/>
        <w:tblW w:w="1026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827"/>
        <w:gridCol w:w="1440"/>
        <w:gridCol w:w="990"/>
        <w:gridCol w:w="1260"/>
        <w:gridCol w:w="840"/>
        <w:gridCol w:w="1305"/>
        <w:gridCol w:w="1140"/>
        <w:gridCol w:w="1458"/>
      </w:tblGrid>
      <w:tr w14:paraId="75D2220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10260" w:type="dxa"/>
            <w:gridSpan w:val="8"/>
            <w:tcBorders>
              <w:top w:val="nil"/>
              <w:left w:val="nil"/>
              <w:bottom w:val="nil"/>
              <w:right w:val="nil"/>
            </w:tcBorders>
            <w:shd w:val="clear" w:color="auto" w:fill="auto"/>
            <w:noWrap/>
            <w:vAlign w:val="center"/>
          </w:tcPr>
          <w:p w14:paraId="5BAED487">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0"/>
                <w:szCs w:val="40"/>
                <w:u w:val="none"/>
              </w:rPr>
            </w:pPr>
            <w:r>
              <w:rPr>
                <w:rFonts w:hint="default" w:ascii="方正小标宋_GBK" w:hAnsi="方正小标宋_GBK" w:eastAsia="方正小标宋_GBK" w:cs="方正小标宋_GBK"/>
                <w:i w:val="0"/>
                <w:iCs w:val="0"/>
                <w:color w:val="000000"/>
                <w:kern w:val="0"/>
                <w:sz w:val="40"/>
                <w:szCs w:val="40"/>
                <w:u w:val="none"/>
                <w:lang w:val="en-US" w:eastAsia="zh-CN" w:bidi="ar"/>
              </w:rPr>
              <w:t>区级部门预算项目绩效自评表</w:t>
            </w:r>
          </w:p>
        </w:tc>
      </w:tr>
      <w:tr w14:paraId="7B0369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5" w:hRule="atLeast"/>
        </w:trPr>
        <w:tc>
          <w:tcPr>
            <w:tcW w:w="10260" w:type="dxa"/>
            <w:gridSpan w:val="8"/>
            <w:tcBorders>
              <w:top w:val="nil"/>
              <w:left w:val="nil"/>
              <w:bottom w:val="nil"/>
              <w:right w:val="nil"/>
            </w:tcBorders>
            <w:shd w:val="clear" w:color="auto" w:fill="auto"/>
            <w:noWrap/>
            <w:vAlign w:val="bottom"/>
          </w:tcPr>
          <w:p w14:paraId="3D801311">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（2022年度）</w:t>
            </w:r>
          </w:p>
        </w:tc>
      </w:tr>
      <w:tr w14:paraId="0666B1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trPr>
        <w:tc>
          <w:tcPr>
            <w:tcW w:w="1827" w:type="dxa"/>
            <w:tcBorders>
              <w:top w:val="nil"/>
              <w:left w:val="nil"/>
              <w:bottom w:val="nil"/>
              <w:right w:val="nil"/>
            </w:tcBorders>
            <w:shd w:val="clear" w:color="auto" w:fill="auto"/>
            <w:noWrap/>
            <w:vAlign w:val="center"/>
          </w:tcPr>
          <w:p w14:paraId="66B123F9">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填报单位：石家庄市鹿泉区人民代表大会常务委员会</w:t>
            </w:r>
          </w:p>
        </w:tc>
        <w:tc>
          <w:tcPr>
            <w:tcW w:w="1440" w:type="dxa"/>
            <w:tcBorders>
              <w:top w:val="nil"/>
              <w:left w:val="nil"/>
              <w:bottom w:val="nil"/>
              <w:right w:val="nil"/>
            </w:tcBorders>
            <w:shd w:val="clear" w:color="auto" w:fill="auto"/>
            <w:noWrap/>
            <w:vAlign w:val="center"/>
          </w:tcPr>
          <w:p w14:paraId="20B63435">
            <w:pPr>
              <w:jc w:val="center"/>
              <w:rPr>
                <w:rFonts w:hint="eastAsia" w:ascii="宋体" w:hAnsi="宋体" w:eastAsia="宋体" w:cs="宋体"/>
                <w:i w:val="0"/>
                <w:iCs w:val="0"/>
                <w:color w:val="000000"/>
                <w:sz w:val="16"/>
                <w:szCs w:val="16"/>
                <w:u w:val="none"/>
              </w:rPr>
            </w:pPr>
          </w:p>
        </w:tc>
        <w:tc>
          <w:tcPr>
            <w:tcW w:w="990" w:type="dxa"/>
            <w:tcBorders>
              <w:top w:val="nil"/>
              <w:left w:val="nil"/>
              <w:bottom w:val="nil"/>
              <w:right w:val="nil"/>
            </w:tcBorders>
            <w:shd w:val="clear" w:color="auto" w:fill="auto"/>
            <w:noWrap/>
            <w:vAlign w:val="center"/>
          </w:tcPr>
          <w:p w14:paraId="7D33D74D">
            <w:pPr>
              <w:jc w:val="center"/>
              <w:rPr>
                <w:rFonts w:hint="eastAsia" w:ascii="宋体" w:hAnsi="宋体" w:eastAsia="宋体" w:cs="宋体"/>
                <w:i w:val="0"/>
                <w:iCs w:val="0"/>
                <w:color w:val="000000"/>
                <w:sz w:val="16"/>
                <w:szCs w:val="16"/>
                <w:u w:val="none"/>
              </w:rPr>
            </w:pPr>
          </w:p>
        </w:tc>
        <w:tc>
          <w:tcPr>
            <w:tcW w:w="1260" w:type="dxa"/>
            <w:tcBorders>
              <w:top w:val="nil"/>
              <w:left w:val="nil"/>
              <w:bottom w:val="nil"/>
              <w:right w:val="nil"/>
            </w:tcBorders>
            <w:shd w:val="clear" w:color="auto" w:fill="auto"/>
            <w:noWrap/>
            <w:vAlign w:val="center"/>
          </w:tcPr>
          <w:p w14:paraId="7ED0E63C">
            <w:pPr>
              <w:jc w:val="center"/>
              <w:rPr>
                <w:rFonts w:hint="eastAsia" w:ascii="宋体" w:hAnsi="宋体" w:eastAsia="宋体" w:cs="宋体"/>
                <w:i w:val="0"/>
                <w:iCs w:val="0"/>
                <w:color w:val="000000"/>
                <w:sz w:val="16"/>
                <w:szCs w:val="16"/>
                <w:u w:val="none"/>
              </w:rPr>
            </w:pPr>
          </w:p>
        </w:tc>
        <w:tc>
          <w:tcPr>
            <w:tcW w:w="840" w:type="dxa"/>
            <w:tcBorders>
              <w:top w:val="nil"/>
              <w:left w:val="nil"/>
              <w:bottom w:val="nil"/>
              <w:right w:val="nil"/>
            </w:tcBorders>
            <w:shd w:val="clear" w:color="auto" w:fill="auto"/>
            <w:noWrap/>
            <w:vAlign w:val="center"/>
          </w:tcPr>
          <w:p w14:paraId="3DF4A011">
            <w:pPr>
              <w:jc w:val="center"/>
              <w:rPr>
                <w:rFonts w:hint="eastAsia" w:ascii="宋体" w:hAnsi="宋体" w:eastAsia="宋体" w:cs="宋体"/>
                <w:i w:val="0"/>
                <w:iCs w:val="0"/>
                <w:color w:val="000000"/>
                <w:sz w:val="16"/>
                <w:szCs w:val="16"/>
                <w:u w:val="none"/>
              </w:rPr>
            </w:pPr>
          </w:p>
        </w:tc>
        <w:tc>
          <w:tcPr>
            <w:tcW w:w="1305" w:type="dxa"/>
            <w:tcBorders>
              <w:top w:val="nil"/>
              <w:left w:val="nil"/>
              <w:bottom w:val="nil"/>
              <w:right w:val="nil"/>
            </w:tcBorders>
            <w:shd w:val="clear" w:color="auto" w:fill="auto"/>
            <w:noWrap/>
            <w:vAlign w:val="center"/>
          </w:tcPr>
          <w:p w14:paraId="4982FACB">
            <w:pPr>
              <w:jc w:val="center"/>
              <w:rPr>
                <w:rFonts w:hint="eastAsia" w:ascii="宋体" w:hAnsi="宋体" w:eastAsia="宋体" w:cs="宋体"/>
                <w:i w:val="0"/>
                <w:iCs w:val="0"/>
                <w:color w:val="000000"/>
                <w:sz w:val="16"/>
                <w:szCs w:val="16"/>
                <w:u w:val="none"/>
              </w:rPr>
            </w:pPr>
          </w:p>
        </w:tc>
        <w:tc>
          <w:tcPr>
            <w:tcW w:w="1140" w:type="dxa"/>
            <w:tcBorders>
              <w:top w:val="nil"/>
              <w:left w:val="nil"/>
              <w:bottom w:val="nil"/>
              <w:right w:val="nil"/>
            </w:tcBorders>
            <w:shd w:val="clear" w:color="auto" w:fill="auto"/>
            <w:noWrap/>
            <w:vAlign w:val="center"/>
          </w:tcPr>
          <w:p w14:paraId="241638C8">
            <w:pPr>
              <w:jc w:val="center"/>
              <w:rPr>
                <w:rFonts w:hint="eastAsia" w:ascii="宋体" w:hAnsi="宋体" w:eastAsia="宋体" w:cs="宋体"/>
                <w:i w:val="0"/>
                <w:iCs w:val="0"/>
                <w:color w:val="000000"/>
                <w:sz w:val="16"/>
                <w:szCs w:val="16"/>
                <w:u w:val="none"/>
              </w:rPr>
            </w:pPr>
          </w:p>
        </w:tc>
        <w:tc>
          <w:tcPr>
            <w:tcW w:w="1458" w:type="dxa"/>
            <w:tcBorders>
              <w:top w:val="nil"/>
              <w:left w:val="nil"/>
              <w:bottom w:val="nil"/>
              <w:right w:val="nil"/>
            </w:tcBorders>
            <w:shd w:val="clear" w:color="auto" w:fill="auto"/>
            <w:noWrap/>
            <w:vAlign w:val="center"/>
          </w:tcPr>
          <w:p w14:paraId="7C05D0F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14:paraId="5B7BC9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1827" w:type="dxa"/>
            <w:tcBorders>
              <w:top w:val="single" w:color="000000" w:sz="4" w:space="0"/>
              <w:left w:val="single" w:color="000000" w:sz="4" w:space="0"/>
              <w:bottom w:val="nil"/>
              <w:right w:val="single" w:color="000000" w:sz="4" w:space="0"/>
            </w:tcBorders>
            <w:shd w:val="clear" w:color="auto" w:fill="auto"/>
            <w:vAlign w:val="center"/>
          </w:tcPr>
          <w:p w14:paraId="778A59C3">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基本情况</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345C0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22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0CDD79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涉军公益岗工资</w:t>
            </w:r>
          </w:p>
        </w:tc>
        <w:tc>
          <w:tcPr>
            <w:tcW w:w="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DF343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实施(主管）单位</w:t>
            </w:r>
          </w:p>
        </w:tc>
        <w:tc>
          <w:tcPr>
            <w:tcW w:w="390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F8E6A3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石家庄市鹿泉区人民代表大会常务委员会</w:t>
            </w:r>
          </w:p>
        </w:tc>
      </w:tr>
      <w:tr w14:paraId="3DC02A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82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246747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243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3CCE32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预算安排情况（调整后）</w:t>
            </w: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1B4165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资金到位情况</w:t>
            </w:r>
          </w:p>
        </w:tc>
        <w:tc>
          <w:tcPr>
            <w:tcW w:w="24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2BF565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资金执行情况</w:t>
            </w:r>
          </w:p>
        </w:tc>
        <w:tc>
          <w:tcPr>
            <w:tcW w:w="14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6BEE2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14:paraId="66B1CE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8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D32A18F">
            <w:pPr>
              <w:jc w:val="center"/>
              <w:rPr>
                <w:rFonts w:hint="eastAsia" w:ascii="宋体" w:hAnsi="宋体" w:eastAsia="宋体" w:cs="宋体"/>
                <w:i w:val="0"/>
                <w:iCs w:val="0"/>
                <w:color w:val="000000"/>
                <w:sz w:val="16"/>
                <w:szCs w:val="16"/>
                <w:u w:val="none"/>
              </w:rPr>
            </w:pP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BDD726">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预算数：</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6679BF">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8.72</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03C4D0">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到位数：</w:t>
            </w:r>
          </w:p>
        </w:tc>
        <w:tc>
          <w:tcPr>
            <w:tcW w:w="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F86E9E">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8.723358</w:t>
            </w:r>
          </w:p>
        </w:tc>
        <w:tc>
          <w:tcPr>
            <w:tcW w:w="13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587FAB">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执行数：</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0EB8CB">
            <w:pPr>
              <w:keepNext w:val="0"/>
              <w:keepLines w:val="0"/>
              <w:widowControl/>
              <w:suppressLineNumbers w:val="0"/>
              <w:jc w:val="right"/>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8.72</w:t>
            </w:r>
          </w:p>
        </w:tc>
        <w:tc>
          <w:tcPr>
            <w:tcW w:w="145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1CAE42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102CA8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8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A9B0DA5">
            <w:pPr>
              <w:jc w:val="center"/>
              <w:rPr>
                <w:rFonts w:hint="eastAsia" w:ascii="宋体" w:hAnsi="宋体" w:eastAsia="宋体" w:cs="宋体"/>
                <w:i w:val="0"/>
                <w:iCs w:val="0"/>
                <w:color w:val="000000"/>
                <w:sz w:val="16"/>
                <w:szCs w:val="16"/>
                <w:u w:val="none"/>
              </w:rPr>
            </w:pP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BC119C">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F380EB">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8.72</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5C4EDC">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FCCFBD">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8.723358</w:t>
            </w:r>
          </w:p>
        </w:tc>
        <w:tc>
          <w:tcPr>
            <w:tcW w:w="13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E943C6">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8D4046">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8.72</w:t>
            </w:r>
          </w:p>
        </w:tc>
        <w:tc>
          <w:tcPr>
            <w:tcW w:w="145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06415CD">
            <w:pPr>
              <w:jc w:val="center"/>
              <w:rPr>
                <w:rFonts w:hint="eastAsia" w:ascii="宋体" w:hAnsi="宋体" w:eastAsia="宋体" w:cs="宋体"/>
                <w:i w:val="0"/>
                <w:iCs w:val="0"/>
                <w:color w:val="000000"/>
                <w:sz w:val="16"/>
                <w:szCs w:val="16"/>
                <w:u w:val="none"/>
              </w:rPr>
            </w:pPr>
          </w:p>
        </w:tc>
      </w:tr>
      <w:tr w14:paraId="2C1227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8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347E0E9">
            <w:pPr>
              <w:jc w:val="center"/>
              <w:rPr>
                <w:rFonts w:hint="eastAsia" w:ascii="宋体" w:hAnsi="宋体" w:eastAsia="宋体" w:cs="宋体"/>
                <w:i w:val="0"/>
                <w:iCs w:val="0"/>
                <w:color w:val="000000"/>
                <w:sz w:val="16"/>
                <w:szCs w:val="16"/>
                <w:u w:val="none"/>
              </w:rPr>
            </w:pP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0CCB55">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B7E4E0">
            <w:pPr>
              <w:rPr>
                <w:rFonts w:hint="default" w:ascii="Calibri" w:hAnsi="Calibri" w:eastAsia="宋体" w:cs="Calibri"/>
                <w:i w:val="0"/>
                <w:iCs w:val="0"/>
                <w:color w:val="000000"/>
                <w:sz w:val="21"/>
                <w:szCs w:val="21"/>
                <w:u w:val="none"/>
              </w:rPr>
            </w:pP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32521B">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4E564D">
            <w:pPr>
              <w:rPr>
                <w:rFonts w:hint="eastAsia" w:ascii="宋体" w:hAnsi="宋体" w:eastAsia="宋体" w:cs="宋体"/>
                <w:i w:val="0"/>
                <w:iCs w:val="0"/>
                <w:color w:val="000000"/>
                <w:sz w:val="16"/>
                <w:szCs w:val="16"/>
                <w:u w:val="none"/>
              </w:rPr>
            </w:pPr>
          </w:p>
        </w:tc>
        <w:tc>
          <w:tcPr>
            <w:tcW w:w="13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7FE100">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155E9F">
            <w:pPr>
              <w:rPr>
                <w:rFonts w:hint="eastAsia" w:ascii="宋体" w:hAnsi="宋体" w:eastAsia="宋体" w:cs="宋体"/>
                <w:i w:val="0"/>
                <w:iCs w:val="0"/>
                <w:color w:val="000000"/>
                <w:sz w:val="16"/>
                <w:szCs w:val="16"/>
                <w:u w:val="none"/>
              </w:rPr>
            </w:pPr>
          </w:p>
        </w:tc>
        <w:tc>
          <w:tcPr>
            <w:tcW w:w="145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797A74D">
            <w:pPr>
              <w:jc w:val="center"/>
              <w:rPr>
                <w:rFonts w:hint="eastAsia" w:ascii="宋体" w:hAnsi="宋体" w:eastAsia="宋体" w:cs="宋体"/>
                <w:i w:val="0"/>
                <w:iCs w:val="0"/>
                <w:color w:val="000000"/>
                <w:sz w:val="16"/>
                <w:szCs w:val="16"/>
                <w:u w:val="none"/>
              </w:rPr>
            </w:pPr>
          </w:p>
        </w:tc>
      </w:tr>
      <w:tr w14:paraId="0D742C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82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3AEAFB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369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BED3F1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328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9D240F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14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0224B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14:paraId="694CEA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8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DBED184">
            <w:pPr>
              <w:jc w:val="center"/>
              <w:rPr>
                <w:rFonts w:hint="eastAsia" w:ascii="宋体" w:hAnsi="宋体" w:eastAsia="宋体" w:cs="宋体"/>
                <w:i w:val="0"/>
                <w:iCs w:val="0"/>
                <w:color w:val="000000"/>
                <w:sz w:val="16"/>
                <w:szCs w:val="16"/>
                <w:u w:val="none"/>
              </w:rPr>
            </w:pPr>
          </w:p>
        </w:tc>
        <w:tc>
          <w:tcPr>
            <w:tcW w:w="369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B42A4E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发放三名涉军公益</w:t>
            </w:r>
            <w:r>
              <w:rPr>
                <w:rFonts w:hint="eastAsia" w:ascii="宋体" w:hAnsi="宋体" w:cs="宋体"/>
                <w:i w:val="0"/>
                <w:iCs w:val="0"/>
                <w:color w:val="000000"/>
                <w:kern w:val="0"/>
                <w:sz w:val="16"/>
                <w:szCs w:val="16"/>
                <w:u w:val="none"/>
                <w:lang w:val="en-US" w:eastAsia="zh-CN" w:bidi="ar"/>
              </w:rPr>
              <w:t>性</w:t>
            </w:r>
            <w:r>
              <w:rPr>
                <w:rFonts w:hint="eastAsia" w:ascii="宋体" w:hAnsi="宋体" w:eastAsia="宋体" w:cs="宋体"/>
                <w:i w:val="0"/>
                <w:iCs w:val="0"/>
                <w:color w:val="000000"/>
                <w:kern w:val="0"/>
                <w:sz w:val="16"/>
                <w:szCs w:val="16"/>
                <w:u w:val="none"/>
                <w:lang w:val="en-US" w:eastAsia="zh-CN" w:bidi="ar"/>
              </w:rPr>
              <w:t xml:space="preserve">岗位人员补助工资     </w:t>
            </w:r>
          </w:p>
        </w:tc>
        <w:tc>
          <w:tcPr>
            <w:tcW w:w="328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62E733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发放三名涉军公益</w:t>
            </w:r>
            <w:r>
              <w:rPr>
                <w:rFonts w:hint="eastAsia" w:ascii="宋体" w:hAnsi="宋体" w:cs="宋体"/>
                <w:i w:val="0"/>
                <w:iCs w:val="0"/>
                <w:color w:val="000000"/>
                <w:kern w:val="0"/>
                <w:sz w:val="16"/>
                <w:szCs w:val="16"/>
                <w:u w:val="none"/>
                <w:lang w:val="en-US" w:eastAsia="zh-CN" w:bidi="ar"/>
              </w:rPr>
              <w:t>性</w:t>
            </w:r>
            <w:r>
              <w:rPr>
                <w:rFonts w:hint="eastAsia" w:ascii="宋体" w:hAnsi="宋体" w:eastAsia="宋体" w:cs="宋体"/>
                <w:i w:val="0"/>
                <w:iCs w:val="0"/>
                <w:color w:val="000000"/>
                <w:kern w:val="0"/>
                <w:sz w:val="16"/>
                <w:szCs w:val="16"/>
                <w:u w:val="none"/>
                <w:lang w:val="en-US" w:eastAsia="zh-CN" w:bidi="ar"/>
              </w:rPr>
              <w:t xml:space="preserve">岗位人员补助工资     </w:t>
            </w:r>
          </w:p>
        </w:tc>
        <w:tc>
          <w:tcPr>
            <w:tcW w:w="145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3B6442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3326AA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8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1652244">
            <w:pPr>
              <w:jc w:val="center"/>
              <w:rPr>
                <w:rFonts w:hint="eastAsia" w:ascii="宋体" w:hAnsi="宋体" w:eastAsia="宋体" w:cs="宋体"/>
                <w:i w:val="0"/>
                <w:iCs w:val="0"/>
                <w:color w:val="000000"/>
                <w:sz w:val="16"/>
                <w:szCs w:val="16"/>
                <w:u w:val="none"/>
              </w:rPr>
            </w:pPr>
          </w:p>
        </w:tc>
        <w:tc>
          <w:tcPr>
            <w:tcW w:w="369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BF65884">
            <w:pPr>
              <w:jc w:val="center"/>
              <w:rPr>
                <w:rFonts w:hint="eastAsia" w:ascii="宋体" w:hAnsi="宋体" w:eastAsia="宋体" w:cs="宋体"/>
                <w:i w:val="0"/>
                <w:iCs w:val="0"/>
                <w:color w:val="000000"/>
                <w:sz w:val="16"/>
                <w:szCs w:val="16"/>
                <w:u w:val="none"/>
              </w:rPr>
            </w:pPr>
          </w:p>
        </w:tc>
        <w:tc>
          <w:tcPr>
            <w:tcW w:w="328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DCE2A6F">
            <w:pPr>
              <w:jc w:val="center"/>
              <w:rPr>
                <w:rFonts w:hint="eastAsia" w:ascii="宋体" w:hAnsi="宋体" w:eastAsia="宋体" w:cs="宋体"/>
                <w:i w:val="0"/>
                <w:iCs w:val="0"/>
                <w:color w:val="000000"/>
                <w:sz w:val="16"/>
                <w:szCs w:val="16"/>
                <w:u w:val="none"/>
              </w:rPr>
            </w:pPr>
          </w:p>
        </w:tc>
        <w:tc>
          <w:tcPr>
            <w:tcW w:w="145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4B32A8E">
            <w:pPr>
              <w:jc w:val="center"/>
              <w:rPr>
                <w:rFonts w:hint="eastAsia" w:ascii="宋体" w:hAnsi="宋体" w:eastAsia="宋体" w:cs="宋体"/>
                <w:i w:val="0"/>
                <w:iCs w:val="0"/>
                <w:color w:val="000000"/>
                <w:sz w:val="16"/>
                <w:szCs w:val="16"/>
                <w:u w:val="none"/>
              </w:rPr>
            </w:pPr>
          </w:p>
        </w:tc>
      </w:tr>
      <w:tr w14:paraId="6EF0A1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5" w:hRule="atLeast"/>
        </w:trPr>
        <w:tc>
          <w:tcPr>
            <w:tcW w:w="18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818FD26">
            <w:pPr>
              <w:jc w:val="center"/>
              <w:rPr>
                <w:rFonts w:hint="eastAsia" w:ascii="宋体" w:hAnsi="宋体" w:eastAsia="宋体" w:cs="宋体"/>
                <w:i w:val="0"/>
                <w:iCs w:val="0"/>
                <w:color w:val="000000"/>
                <w:sz w:val="16"/>
                <w:szCs w:val="16"/>
                <w:u w:val="none"/>
              </w:rPr>
            </w:pPr>
          </w:p>
        </w:tc>
        <w:tc>
          <w:tcPr>
            <w:tcW w:w="369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F696C06">
            <w:pPr>
              <w:jc w:val="center"/>
              <w:rPr>
                <w:rFonts w:hint="eastAsia" w:ascii="宋体" w:hAnsi="宋体" w:eastAsia="宋体" w:cs="宋体"/>
                <w:i w:val="0"/>
                <w:iCs w:val="0"/>
                <w:color w:val="000000"/>
                <w:sz w:val="16"/>
                <w:szCs w:val="16"/>
                <w:u w:val="none"/>
              </w:rPr>
            </w:pPr>
          </w:p>
        </w:tc>
        <w:tc>
          <w:tcPr>
            <w:tcW w:w="328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07BAA39">
            <w:pPr>
              <w:jc w:val="center"/>
              <w:rPr>
                <w:rFonts w:hint="eastAsia" w:ascii="宋体" w:hAnsi="宋体" w:eastAsia="宋体" w:cs="宋体"/>
                <w:i w:val="0"/>
                <w:iCs w:val="0"/>
                <w:color w:val="000000"/>
                <w:sz w:val="16"/>
                <w:szCs w:val="16"/>
                <w:u w:val="none"/>
              </w:rPr>
            </w:pPr>
          </w:p>
        </w:tc>
        <w:tc>
          <w:tcPr>
            <w:tcW w:w="145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D5DF197">
            <w:pPr>
              <w:jc w:val="center"/>
              <w:rPr>
                <w:rFonts w:hint="eastAsia" w:ascii="宋体" w:hAnsi="宋体" w:eastAsia="宋体" w:cs="宋体"/>
                <w:i w:val="0"/>
                <w:iCs w:val="0"/>
                <w:color w:val="000000"/>
                <w:sz w:val="16"/>
                <w:szCs w:val="16"/>
                <w:u w:val="none"/>
              </w:rPr>
            </w:pPr>
          </w:p>
        </w:tc>
      </w:tr>
      <w:tr w14:paraId="6B2340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827" w:type="dxa"/>
            <w:vMerge w:val="restart"/>
            <w:tcBorders>
              <w:top w:val="single" w:color="000000" w:sz="4" w:space="0"/>
              <w:left w:val="single" w:color="000000" w:sz="4" w:space="0"/>
              <w:bottom w:val="single" w:color="000000" w:sz="4" w:space="0"/>
              <w:right w:val="nil"/>
            </w:tcBorders>
            <w:shd w:val="clear" w:color="auto" w:fill="auto"/>
            <w:vAlign w:val="center"/>
          </w:tcPr>
          <w:p w14:paraId="1EB2B11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年度绩效指标完成情况</w:t>
            </w:r>
          </w:p>
        </w:tc>
        <w:tc>
          <w:tcPr>
            <w:tcW w:w="1440" w:type="dxa"/>
            <w:tcBorders>
              <w:top w:val="single" w:color="000000" w:sz="4" w:space="0"/>
              <w:left w:val="single" w:color="000000" w:sz="4" w:space="0"/>
              <w:bottom w:val="nil"/>
              <w:right w:val="single" w:color="000000" w:sz="4" w:space="0"/>
            </w:tcBorders>
            <w:shd w:val="clear" w:color="auto" w:fill="auto"/>
            <w:vAlign w:val="center"/>
          </w:tcPr>
          <w:p w14:paraId="1D4E156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9096F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D763EB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13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BE0F2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124B2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14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5BE7B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14:paraId="585C3B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827" w:type="dxa"/>
            <w:vMerge w:val="continue"/>
            <w:tcBorders>
              <w:top w:val="single" w:color="000000" w:sz="4" w:space="0"/>
              <w:left w:val="single" w:color="000000" w:sz="4" w:space="0"/>
              <w:bottom w:val="single" w:color="000000" w:sz="4" w:space="0"/>
              <w:right w:val="nil"/>
            </w:tcBorders>
            <w:shd w:val="clear" w:color="auto" w:fill="auto"/>
            <w:vAlign w:val="center"/>
          </w:tcPr>
          <w:p w14:paraId="5B251FA3">
            <w:pPr>
              <w:jc w:val="center"/>
              <w:rPr>
                <w:rFonts w:hint="eastAsia" w:ascii="宋体" w:hAnsi="宋体" w:eastAsia="宋体" w:cs="宋体"/>
                <w:i w:val="0"/>
                <w:iCs w:val="0"/>
                <w:color w:val="000000"/>
                <w:sz w:val="16"/>
                <w:szCs w:val="16"/>
                <w:u w:val="none"/>
              </w:rPr>
            </w:pPr>
          </w:p>
        </w:tc>
        <w:tc>
          <w:tcPr>
            <w:tcW w:w="144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3DFAE8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产出指标（50）</w:t>
            </w:r>
          </w:p>
        </w:tc>
        <w:tc>
          <w:tcPr>
            <w:tcW w:w="990" w:type="dxa"/>
            <w:tcBorders>
              <w:top w:val="single" w:color="000000" w:sz="4" w:space="0"/>
              <w:left w:val="nil"/>
              <w:bottom w:val="nil"/>
              <w:right w:val="single" w:color="000000" w:sz="4" w:space="0"/>
            </w:tcBorders>
            <w:shd w:val="clear" w:color="auto" w:fill="auto"/>
            <w:vAlign w:val="center"/>
          </w:tcPr>
          <w:p w14:paraId="748FAD1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数量指标</w:t>
            </w: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70E66FF">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涉军公益补助人数</w:t>
            </w:r>
          </w:p>
        </w:tc>
        <w:tc>
          <w:tcPr>
            <w:tcW w:w="13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FC1D8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3人</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76E8A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3人</w:t>
            </w:r>
          </w:p>
        </w:tc>
        <w:tc>
          <w:tcPr>
            <w:tcW w:w="14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19A89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333B33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827" w:type="dxa"/>
            <w:vMerge w:val="continue"/>
            <w:tcBorders>
              <w:top w:val="single" w:color="000000" w:sz="4" w:space="0"/>
              <w:left w:val="single" w:color="000000" w:sz="4" w:space="0"/>
              <w:bottom w:val="single" w:color="000000" w:sz="4" w:space="0"/>
              <w:right w:val="nil"/>
            </w:tcBorders>
            <w:shd w:val="clear" w:color="auto" w:fill="auto"/>
            <w:vAlign w:val="center"/>
          </w:tcPr>
          <w:p w14:paraId="6A4D4BA6">
            <w:pPr>
              <w:jc w:val="center"/>
              <w:rPr>
                <w:rFonts w:hint="eastAsia" w:ascii="宋体" w:hAnsi="宋体" w:eastAsia="宋体" w:cs="宋体"/>
                <w:i w:val="0"/>
                <w:iCs w:val="0"/>
                <w:color w:val="000000"/>
                <w:sz w:val="16"/>
                <w:szCs w:val="16"/>
                <w:u w:val="none"/>
              </w:rPr>
            </w:pPr>
          </w:p>
        </w:tc>
        <w:tc>
          <w:tcPr>
            <w:tcW w:w="14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B05A480">
            <w:pPr>
              <w:jc w:val="center"/>
              <w:rPr>
                <w:rFonts w:hint="eastAsia" w:ascii="宋体" w:hAnsi="宋体" w:eastAsia="宋体" w:cs="宋体"/>
                <w:i w:val="0"/>
                <w:iCs w:val="0"/>
                <w:color w:val="000000"/>
                <w:sz w:val="16"/>
                <w:szCs w:val="16"/>
                <w:u w:val="none"/>
              </w:rPr>
            </w:pPr>
          </w:p>
        </w:tc>
        <w:tc>
          <w:tcPr>
            <w:tcW w:w="990" w:type="dxa"/>
            <w:tcBorders>
              <w:top w:val="single" w:color="000000" w:sz="4" w:space="0"/>
              <w:left w:val="nil"/>
              <w:bottom w:val="single" w:color="000000" w:sz="4" w:space="0"/>
              <w:right w:val="single" w:color="000000" w:sz="4" w:space="0"/>
            </w:tcBorders>
            <w:shd w:val="clear" w:color="auto" w:fill="auto"/>
            <w:vAlign w:val="center"/>
          </w:tcPr>
          <w:p w14:paraId="0129B5C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847C2B3">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退役军人补助覆盖率</w:t>
            </w:r>
          </w:p>
        </w:tc>
        <w:tc>
          <w:tcPr>
            <w:tcW w:w="13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D8A26B">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≥98%</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379ADE">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14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2B8F11">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r>
      <w:tr w14:paraId="29087C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827" w:type="dxa"/>
            <w:vMerge w:val="continue"/>
            <w:tcBorders>
              <w:top w:val="single" w:color="000000" w:sz="4" w:space="0"/>
              <w:left w:val="single" w:color="000000" w:sz="4" w:space="0"/>
              <w:bottom w:val="single" w:color="000000" w:sz="4" w:space="0"/>
              <w:right w:val="nil"/>
            </w:tcBorders>
            <w:shd w:val="clear" w:color="auto" w:fill="auto"/>
            <w:vAlign w:val="center"/>
          </w:tcPr>
          <w:p w14:paraId="2C4C18E3">
            <w:pPr>
              <w:jc w:val="center"/>
              <w:rPr>
                <w:rFonts w:hint="eastAsia" w:ascii="宋体" w:hAnsi="宋体" w:eastAsia="宋体" w:cs="宋体"/>
                <w:i w:val="0"/>
                <w:iCs w:val="0"/>
                <w:color w:val="000000"/>
                <w:sz w:val="16"/>
                <w:szCs w:val="16"/>
                <w:u w:val="none"/>
              </w:rPr>
            </w:pPr>
          </w:p>
        </w:tc>
        <w:tc>
          <w:tcPr>
            <w:tcW w:w="14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C3EE29D">
            <w:pPr>
              <w:jc w:val="center"/>
              <w:rPr>
                <w:rFonts w:hint="eastAsia" w:ascii="宋体" w:hAnsi="宋体" w:eastAsia="宋体" w:cs="宋体"/>
                <w:i w:val="0"/>
                <w:iCs w:val="0"/>
                <w:color w:val="000000"/>
                <w:sz w:val="16"/>
                <w:szCs w:val="16"/>
                <w:u w:val="none"/>
              </w:rPr>
            </w:pPr>
          </w:p>
        </w:tc>
        <w:tc>
          <w:tcPr>
            <w:tcW w:w="990" w:type="dxa"/>
            <w:tcBorders>
              <w:top w:val="single" w:color="000000" w:sz="4" w:space="0"/>
              <w:left w:val="nil"/>
              <w:bottom w:val="single" w:color="000000" w:sz="4" w:space="0"/>
              <w:right w:val="single" w:color="000000" w:sz="4" w:space="0"/>
            </w:tcBorders>
            <w:shd w:val="clear" w:color="auto" w:fill="auto"/>
            <w:vAlign w:val="center"/>
          </w:tcPr>
          <w:p w14:paraId="2406DBE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34B13D7">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补贴发放及时率</w:t>
            </w:r>
          </w:p>
        </w:tc>
        <w:tc>
          <w:tcPr>
            <w:tcW w:w="13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7812B1">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≥98%</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87718B">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14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52553D">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r>
      <w:tr w14:paraId="41D6C9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827" w:type="dxa"/>
            <w:vMerge w:val="continue"/>
            <w:tcBorders>
              <w:top w:val="single" w:color="000000" w:sz="4" w:space="0"/>
              <w:left w:val="single" w:color="000000" w:sz="4" w:space="0"/>
              <w:bottom w:val="single" w:color="000000" w:sz="4" w:space="0"/>
              <w:right w:val="nil"/>
            </w:tcBorders>
            <w:shd w:val="clear" w:color="auto" w:fill="auto"/>
            <w:vAlign w:val="center"/>
          </w:tcPr>
          <w:p w14:paraId="4855F912">
            <w:pPr>
              <w:jc w:val="center"/>
              <w:rPr>
                <w:rFonts w:hint="eastAsia" w:ascii="宋体" w:hAnsi="宋体" w:eastAsia="宋体" w:cs="宋体"/>
                <w:i w:val="0"/>
                <w:iCs w:val="0"/>
                <w:color w:val="000000"/>
                <w:sz w:val="16"/>
                <w:szCs w:val="16"/>
                <w:u w:val="none"/>
              </w:rPr>
            </w:pPr>
          </w:p>
        </w:tc>
        <w:tc>
          <w:tcPr>
            <w:tcW w:w="14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17E885D">
            <w:pPr>
              <w:jc w:val="center"/>
              <w:rPr>
                <w:rFonts w:hint="eastAsia" w:ascii="宋体" w:hAnsi="宋体" w:eastAsia="宋体" w:cs="宋体"/>
                <w:i w:val="0"/>
                <w:iCs w:val="0"/>
                <w:color w:val="000000"/>
                <w:sz w:val="16"/>
                <w:szCs w:val="16"/>
                <w:u w:val="none"/>
              </w:rPr>
            </w:pPr>
          </w:p>
        </w:tc>
        <w:tc>
          <w:tcPr>
            <w:tcW w:w="990" w:type="dxa"/>
            <w:tcBorders>
              <w:top w:val="single" w:color="000000" w:sz="4" w:space="0"/>
              <w:left w:val="nil"/>
              <w:bottom w:val="single" w:color="000000" w:sz="4" w:space="0"/>
              <w:right w:val="single" w:color="000000" w:sz="4" w:space="0"/>
            </w:tcBorders>
            <w:shd w:val="clear" w:color="auto" w:fill="auto"/>
            <w:vAlign w:val="center"/>
          </w:tcPr>
          <w:p w14:paraId="6112730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0C968D7">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公益性岗位补贴人均标准</w:t>
            </w:r>
          </w:p>
        </w:tc>
        <w:tc>
          <w:tcPr>
            <w:tcW w:w="13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12DFD3">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5.28</w:t>
            </w:r>
            <w:r>
              <w:rPr>
                <w:rFonts w:hint="eastAsia" w:ascii="宋体" w:hAnsi="宋体" w:eastAsia="宋体" w:cs="宋体"/>
                <w:i w:val="0"/>
                <w:iCs w:val="0"/>
                <w:color w:val="000000"/>
                <w:kern w:val="0"/>
                <w:sz w:val="16"/>
                <w:szCs w:val="16"/>
                <w:u w:val="none"/>
                <w:lang w:val="en-US" w:eastAsia="zh-CN" w:bidi="ar"/>
              </w:rPr>
              <w:t>万</w:t>
            </w:r>
            <w:r>
              <w:rPr>
                <w:rStyle w:val="22"/>
                <w:rFonts w:eastAsia="宋体"/>
                <w:lang w:val="en-US" w:eastAsia="zh-CN" w:bidi="ar"/>
              </w:rPr>
              <w:t>/</w:t>
            </w:r>
            <w:r>
              <w:rPr>
                <w:rFonts w:hint="eastAsia" w:ascii="宋体" w:hAnsi="宋体" w:eastAsia="宋体" w:cs="宋体"/>
                <w:i w:val="0"/>
                <w:iCs w:val="0"/>
                <w:color w:val="000000"/>
                <w:kern w:val="0"/>
                <w:sz w:val="16"/>
                <w:szCs w:val="16"/>
                <w:u w:val="none"/>
                <w:lang w:val="en-US" w:eastAsia="zh-CN" w:bidi="ar"/>
              </w:rPr>
              <w:t>人</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C7BC6B">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5.28</w:t>
            </w:r>
            <w:r>
              <w:rPr>
                <w:rFonts w:hint="eastAsia" w:ascii="宋体" w:hAnsi="宋体" w:eastAsia="宋体" w:cs="宋体"/>
                <w:i w:val="0"/>
                <w:iCs w:val="0"/>
                <w:color w:val="000000"/>
                <w:kern w:val="0"/>
                <w:sz w:val="16"/>
                <w:szCs w:val="16"/>
                <w:u w:val="none"/>
                <w:lang w:val="en-US" w:eastAsia="zh-CN" w:bidi="ar"/>
              </w:rPr>
              <w:t>万</w:t>
            </w:r>
            <w:r>
              <w:rPr>
                <w:rStyle w:val="22"/>
                <w:rFonts w:eastAsia="宋体"/>
                <w:lang w:val="en-US" w:eastAsia="zh-CN" w:bidi="ar"/>
              </w:rPr>
              <w:t>/</w:t>
            </w:r>
            <w:r>
              <w:rPr>
                <w:rFonts w:hint="eastAsia" w:ascii="宋体" w:hAnsi="宋体" w:eastAsia="宋体" w:cs="宋体"/>
                <w:i w:val="0"/>
                <w:iCs w:val="0"/>
                <w:color w:val="000000"/>
                <w:kern w:val="0"/>
                <w:sz w:val="16"/>
                <w:szCs w:val="16"/>
                <w:u w:val="none"/>
                <w:lang w:val="en-US" w:eastAsia="zh-CN" w:bidi="ar"/>
              </w:rPr>
              <w:t>人</w:t>
            </w:r>
          </w:p>
        </w:tc>
        <w:tc>
          <w:tcPr>
            <w:tcW w:w="14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80E655">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r>
      <w:tr w14:paraId="6D5E04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827" w:type="dxa"/>
            <w:vMerge w:val="continue"/>
            <w:tcBorders>
              <w:top w:val="single" w:color="000000" w:sz="4" w:space="0"/>
              <w:left w:val="single" w:color="000000" w:sz="4" w:space="0"/>
              <w:bottom w:val="single" w:color="000000" w:sz="4" w:space="0"/>
              <w:right w:val="nil"/>
            </w:tcBorders>
            <w:shd w:val="clear" w:color="auto" w:fill="auto"/>
            <w:vAlign w:val="center"/>
          </w:tcPr>
          <w:p w14:paraId="00A52F24">
            <w:pPr>
              <w:jc w:val="center"/>
              <w:rPr>
                <w:rFonts w:hint="eastAsia" w:ascii="宋体" w:hAnsi="宋体" w:eastAsia="宋体" w:cs="宋体"/>
                <w:i w:val="0"/>
                <w:iCs w:val="0"/>
                <w:color w:val="000000"/>
                <w:sz w:val="16"/>
                <w:szCs w:val="16"/>
                <w:u w:val="none"/>
              </w:rPr>
            </w:pPr>
          </w:p>
        </w:tc>
        <w:tc>
          <w:tcPr>
            <w:tcW w:w="14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D1A2C07">
            <w:pPr>
              <w:jc w:val="center"/>
              <w:rPr>
                <w:rFonts w:hint="eastAsia" w:ascii="宋体" w:hAnsi="宋体" w:eastAsia="宋体" w:cs="宋体"/>
                <w:i w:val="0"/>
                <w:iCs w:val="0"/>
                <w:color w:val="000000"/>
                <w:sz w:val="16"/>
                <w:szCs w:val="16"/>
                <w:u w:val="none"/>
              </w:rPr>
            </w:pPr>
          </w:p>
        </w:tc>
        <w:tc>
          <w:tcPr>
            <w:tcW w:w="990" w:type="dxa"/>
            <w:tcBorders>
              <w:top w:val="nil"/>
              <w:left w:val="nil"/>
              <w:bottom w:val="single" w:color="000000" w:sz="4" w:space="0"/>
              <w:right w:val="single" w:color="000000" w:sz="4" w:space="0"/>
            </w:tcBorders>
            <w:shd w:val="clear" w:color="auto" w:fill="auto"/>
            <w:vAlign w:val="center"/>
          </w:tcPr>
          <w:p w14:paraId="0BBCF27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9C0E988">
            <w:pPr>
              <w:jc w:val="center"/>
              <w:rPr>
                <w:rFonts w:hint="eastAsia" w:ascii="宋体" w:hAnsi="宋体" w:eastAsia="宋体" w:cs="宋体"/>
                <w:i w:val="0"/>
                <w:iCs w:val="0"/>
                <w:color w:val="000000"/>
                <w:sz w:val="16"/>
                <w:szCs w:val="16"/>
                <w:u w:val="none"/>
              </w:rPr>
            </w:pPr>
          </w:p>
        </w:tc>
        <w:tc>
          <w:tcPr>
            <w:tcW w:w="13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B957F8">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0FC1E5">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14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D79EDD">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r>
      <w:tr w14:paraId="7CBEA7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827" w:type="dxa"/>
            <w:vMerge w:val="continue"/>
            <w:tcBorders>
              <w:top w:val="single" w:color="000000" w:sz="4" w:space="0"/>
              <w:left w:val="single" w:color="000000" w:sz="4" w:space="0"/>
              <w:bottom w:val="single" w:color="000000" w:sz="4" w:space="0"/>
              <w:right w:val="nil"/>
            </w:tcBorders>
            <w:shd w:val="clear" w:color="auto" w:fill="auto"/>
            <w:vAlign w:val="center"/>
          </w:tcPr>
          <w:p w14:paraId="56BE774F">
            <w:pPr>
              <w:jc w:val="center"/>
              <w:rPr>
                <w:rFonts w:hint="eastAsia" w:ascii="宋体" w:hAnsi="宋体" w:eastAsia="宋体" w:cs="宋体"/>
                <w:i w:val="0"/>
                <w:iCs w:val="0"/>
                <w:color w:val="000000"/>
                <w:sz w:val="16"/>
                <w:szCs w:val="16"/>
                <w:u w:val="none"/>
              </w:rPr>
            </w:pPr>
          </w:p>
        </w:tc>
        <w:tc>
          <w:tcPr>
            <w:tcW w:w="1440" w:type="dxa"/>
            <w:vMerge w:val="restart"/>
            <w:tcBorders>
              <w:top w:val="nil"/>
              <w:left w:val="single" w:color="000000" w:sz="4" w:space="0"/>
              <w:bottom w:val="nil"/>
              <w:right w:val="single" w:color="000000" w:sz="4" w:space="0"/>
            </w:tcBorders>
            <w:shd w:val="clear" w:color="auto" w:fill="auto"/>
            <w:vAlign w:val="center"/>
          </w:tcPr>
          <w:p w14:paraId="7191BD0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效益指标（50）</w:t>
            </w:r>
          </w:p>
        </w:tc>
        <w:tc>
          <w:tcPr>
            <w:tcW w:w="990" w:type="dxa"/>
            <w:tcBorders>
              <w:top w:val="single" w:color="000000" w:sz="4" w:space="0"/>
              <w:left w:val="nil"/>
              <w:bottom w:val="single" w:color="000000" w:sz="4" w:space="0"/>
              <w:right w:val="single" w:color="000000" w:sz="4" w:space="0"/>
            </w:tcBorders>
            <w:shd w:val="clear" w:color="auto" w:fill="auto"/>
            <w:vAlign w:val="center"/>
          </w:tcPr>
          <w:p w14:paraId="5211F9A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社会效益指标</w:t>
            </w: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AC29801">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享受补助人数</w:t>
            </w:r>
          </w:p>
        </w:tc>
        <w:tc>
          <w:tcPr>
            <w:tcW w:w="13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B4B63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3人</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C5589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3人</w:t>
            </w:r>
          </w:p>
        </w:tc>
        <w:tc>
          <w:tcPr>
            <w:tcW w:w="14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C33565">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20</w:t>
            </w:r>
          </w:p>
        </w:tc>
      </w:tr>
      <w:tr w14:paraId="464893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827" w:type="dxa"/>
            <w:vMerge w:val="continue"/>
            <w:tcBorders>
              <w:top w:val="single" w:color="000000" w:sz="4" w:space="0"/>
              <w:left w:val="single" w:color="000000" w:sz="4" w:space="0"/>
              <w:bottom w:val="single" w:color="000000" w:sz="4" w:space="0"/>
              <w:right w:val="nil"/>
            </w:tcBorders>
            <w:shd w:val="clear" w:color="auto" w:fill="auto"/>
            <w:vAlign w:val="center"/>
          </w:tcPr>
          <w:p w14:paraId="1DE82048">
            <w:pPr>
              <w:jc w:val="center"/>
              <w:rPr>
                <w:rFonts w:hint="eastAsia" w:ascii="宋体" w:hAnsi="宋体" w:eastAsia="宋体" w:cs="宋体"/>
                <w:i w:val="0"/>
                <w:iCs w:val="0"/>
                <w:color w:val="000000"/>
                <w:sz w:val="16"/>
                <w:szCs w:val="16"/>
                <w:u w:val="none"/>
              </w:rPr>
            </w:pPr>
          </w:p>
        </w:tc>
        <w:tc>
          <w:tcPr>
            <w:tcW w:w="1440" w:type="dxa"/>
            <w:vMerge w:val="continue"/>
            <w:tcBorders>
              <w:top w:val="nil"/>
              <w:left w:val="single" w:color="000000" w:sz="4" w:space="0"/>
              <w:bottom w:val="nil"/>
              <w:right w:val="single" w:color="000000" w:sz="4" w:space="0"/>
            </w:tcBorders>
            <w:shd w:val="clear" w:color="auto" w:fill="auto"/>
            <w:vAlign w:val="center"/>
          </w:tcPr>
          <w:p w14:paraId="5C26EE42">
            <w:pPr>
              <w:jc w:val="center"/>
              <w:rPr>
                <w:rFonts w:hint="eastAsia" w:ascii="宋体" w:hAnsi="宋体" w:eastAsia="宋体" w:cs="宋体"/>
                <w:i w:val="0"/>
                <w:iCs w:val="0"/>
                <w:color w:val="000000"/>
                <w:sz w:val="16"/>
                <w:szCs w:val="16"/>
                <w:u w:val="none"/>
              </w:rPr>
            </w:pPr>
          </w:p>
        </w:tc>
        <w:tc>
          <w:tcPr>
            <w:tcW w:w="990" w:type="dxa"/>
            <w:tcBorders>
              <w:top w:val="single" w:color="000000" w:sz="4" w:space="0"/>
              <w:left w:val="nil"/>
              <w:bottom w:val="single" w:color="000000" w:sz="4" w:space="0"/>
              <w:right w:val="single" w:color="000000" w:sz="4" w:space="0"/>
            </w:tcBorders>
            <w:shd w:val="clear" w:color="auto" w:fill="auto"/>
            <w:vAlign w:val="center"/>
          </w:tcPr>
          <w:p w14:paraId="601F229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可持续影响指标</w:t>
            </w: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7FC7812">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提高退役军人对安置满意度</w:t>
            </w:r>
          </w:p>
        </w:tc>
        <w:tc>
          <w:tcPr>
            <w:tcW w:w="13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C53186">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≥95%</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282265">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95%</w:t>
            </w:r>
          </w:p>
        </w:tc>
        <w:tc>
          <w:tcPr>
            <w:tcW w:w="14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40ACE8">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20</w:t>
            </w:r>
          </w:p>
        </w:tc>
      </w:tr>
      <w:tr w14:paraId="4F402C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827" w:type="dxa"/>
            <w:vMerge w:val="continue"/>
            <w:tcBorders>
              <w:top w:val="single" w:color="000000" w:sz="4" w:space="0"/>
              <w:left w:val="single" w:color="000000" w:sz="4" w:space="0"/>
              <w:bottom w:val="single" w:color="000000" w:sz="4" w:space="0"/>
              <w:right w:val="nil"/>
            </w:tcBorders>
            <w:shd w:val="clear" w:color="auto" w:fill="auto"/>
            <w:vAlign w:val="center"/>
          </w:tcPr>
          <w:p w14:paraId="67B845B4">
            <w:pPr>
              <w:jc w:val="center"/>
              <w:rPr>
                <w:rFonts w:hint="eastAsia" w:ascii="宋体" w:hAnsi="宋体" w:eastAsia="宋体" w:cs="宋体"/>
                <w:i w:val="0"/>
                <w:iCs w:val="0"/>
                <w:color w:val="000000"/>
                <w:sz w:val="16"/>
                <w:szCs w:val="16"/>
                <w:u w:val="none"/>
              </w:rPr>
            </w:pPr>
          </w:p>
        </w:tc>
        <w:tc>
          <w:tcPr>
            <w:tcW w:w="1440" w:type="dxa"/>
            <w:vMerge w:val="continue"/>
            <w:tcBorders>
              <w:top w:val="nil"/>
              <w:left w:val="single" w:color="000000" w:sz="4" w:space="0"/>
              <w:bottom w:val="nil"/>
              <w:right w:val="single" w:color="000000" w:sz="4" w:space="0"/>
            </w:tcBorders>
            <w:shd w:val="clear" w:color="auto" w:fill="auto"/>
            <w:vAlign w:val="center"/>
          </w:tcPr>
          <w:p w14:paraId="710485B9">
            <w:pPr>
              <w:jc w:val="center"/>
              <w:rPr>
                <w:rFonts w:hint="eastAsia" w:ascii="宋体" w:hAnsi="宋体" w:eastAsia="宋体" w:cs="宋体"/>
                <w:i w:val="0"/>
                <w:iCs w:val="0"/>
                <w:color w:val="000000"/>
                <w:sz w:val="16"/>
                <w:szCs w:val="16"/>
                <w:u w:val="none"/>
              </w:rPr>
            </w:pPr>
          </w:p>
        </w:tc>
        <w:tc>
          <w:tcPr>
            <w:tcW w:w="990" w:type="dxa"/>
            <w:tcBorders>
              <w:top w:val="single" w:color="000000" w:sz="4" w:space="0"/>
              <w:left w:val="nil"/>
              <w:bottom w:val="single" w:color="000000" w:sz="4" w:space="0"/>
              <w:right w:val="single" w:color="000000" w:sz="4" w:space="0"/>
            </w:tcBorders>
            <w:shd w:val="clear" w:color="auto" w:fill="auto"/>
            <w:vAlign w:val="center"/>
          </w:tcPr>
          <w:p w14:paraId="7BD68C2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8D48B3C">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涉军人员满意度</w:t>
            </w:r>
          </w:p>
        </w:tc>
        <w:tc>
          <w:tcPr>
            <w:tcW w:w="13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9528CA">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≥95%</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20D9A1">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95%</w:t>
            </w:r>
          </w:p>
        </w:tc>
        <w:tc>
          <w:tcPr>
            <w:tcW w:w="14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8E0375">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r>
      <w:tr w14:paraId="4426AD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827" w:type="dxa"/>
            <w:vMerge w:val="continue"/>
            <w:tcBorders>
              <w:top w:val="single" w:color="000000" w:sz="4" w:space="0"/>
              <w:left w:val="single" w:color="000000" w:sz="4" w:space="0"/>
              <w:bottom w:val="single" w:color="000000" w:sz="4" w:space="0"/>
              <w:right w:val="nil"/>
            </w:tcBorders>
            <w:shd w:val="clear" w:color="auto" w:fill="auto"/>
            <w:vAlign w:val="center"/>
          </w:tcPr>
          <w:p w14:paraId="6C0EDD91">
            <w:pPr>
              <w:jc w:val="center"/>
              <w:rPr>
                <w:rFonts w:hint="eastAsia" w:ascii="宋体" w:hAnsi="宋体" w:eastAsia="宋体" w:cs="宋体"/>
                <w:i w:val="0"/>
                <w:iCs w:val="0"/>
                <w:color w:val="000000"/>
                <w:sz w:val="16"/>
                <w:szCs w:val="16"/>
                <w:u w:val="none"/>
              </w:rPr>
            </w:pPr>
          </w:p>
        </w:tc>
        <w:tc>
          <w:tcPr>
            <w:tcW w:w="697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22C56DE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14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07ACE8">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r>
      <w:tr w14:paraId="6D983A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5" w:hRule="atLeast"/>
        </w:trPr>
        <w:tc>
          <w:tcPr>
            <w:tcW w:w="1827" w:type="dxa"/>
            <w:tcBorders>
              <w:top w:val="nil"/>
              <w:left w:val="single" w:color="000000" w:sz="4" w:space="0"/>
              <w:bottom w:val="single" w:color="000000" w:sz="4" w:space="0"/>
              <w:right w:val="single" w:color="000000" w:sz="4" w:space="0"/>
            </w:tcBorders>
            <w:shd w:val="clear" w:color="auto" w:fill="auto"/>
            <w:vAlign w:val="center"/>
          </w:tcPr>
          <w:p w14:paraId="3EB512CC">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存在问题、原因及下一步整改措施</w:t>
            </w:r>
          </w:p>
        </w:tc>
        <w:tc>
          <w:tcPr>
            <w:tcW w:w="8433"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01B61C65">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无</w:t>
            </w:r>
          </w:p>
        </w:tc>
      </w:tr>
      <w:tr w14:paraId="792631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827" w:type="dxa"/>
            <w:tcBorders>
              <w:top w:val="nil"/>
              <w:left w:val="nil"/>
              <w:bottom w:val="nil"/>
              <w:right w:val="nil"/>
            </w:tcBorders>
            <w:shd w:val="clear" w:color="auto" w:fill="auto"/>
            <w:noWrap/>
            <w:vAlign w:val="center"/>
          </w:tcPr>
          <w:p w14:paraId="568AEAB5">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填报人：吴彦敏</w:t>
            </w:r>
          </w:p>
        </w:tc>
        <w:tc>
          <w:tcPr>
            <w:tcW w:w="1440" w:type="dxa"/>
            <w:tcBorders>
              <w:top w:val="nil"/>
              <w:left w:val="nil"/>
              <w:bottom w:val="nil"/>
              <w:right w:val="nil"/>
            </w:tcBorders>
            <w:shd w:val="clear" w:color="auto" w:fill="auto"/>
            <w:noWrap/>
            <w:vAlign w:val="center"/>
          </w:tcPr>
          <w:p w14:paraId="5CD00588">
            <w:pPr>
              <w:jc w:val="center"/>
              <w:rPr>
                <w:rFonts w:hint="eastAsia" w:ascii="宋体" w:hAnsi="宋体" w:eastAsia="宋体" w:cs="宋体"/>
                <w:i w:val="0"/>
                <w:iCs w:val="0"/>
                <w:color w:val="000000"/>
                <w:sz w:val="16"/>
                <w:szCs w:val="16"/>
                <w:u w:val="none"/>
              </w:rPr>
            </w:pPr>
          </w:p>
        </w:tc>
        <w:tc>
          <w:tcPr>
            <w:tcW w:w="990" w:type="dxa"/>
            <w:tcBorders>
              <w:top w:val="nil"/>
              <w:left w:val="nil"/>
              <w:bottom w:val="nil"/>
              <w:right w:val="nil"/>
            </w:tcBorders>
            <w:shd w:val="clear" w:color="auto" w:fill="auto"/>
            <w:noWrap/>
            <w:vAlign w:val="center"/>
          </w:tcPr>
          <w:p w14:paraId="5D3AAA31">
            <w:pPr>
              <w:jc w:val="center"/>
              <w:rPr>
                <w:rFonts w:hint="eastAsia" w:ascii="宋体" w:hAnsi="宋体" w:eastAsia="宋体" w:cs="宋体"/>
                <w:i w:val="0"/>
                <w:iCs w:val="0"/>
                <w:color w:val="000000"/>
                <w:sz w:val="16"/>
                <w:szCs w:val="16"/>
                <w:u w:val="none"/>
              </w:rPr>
            </w:pPr>
          </w:p>
        </w:tc>
        <w:tc>
          <w:tcPr>
            <w:tcW w:w="1260" w:type="dxa"/>
            <w:tcBorders>
              <w:top w:val="nil"/>
              <w:left w:val="nil"/>
              <w:bottom w:val="nil"/>
              <w:right w:val="nil"/>
            </w:tcBorders>
            <w:shd w:val="clear" w:color="auto" w:fill="auto"/>
            <w:noWrap/>
            <w:vAlign w:val="center"/>
          </w:tcPr>
          <w:p w14:paraId="0A769841">
            <w:pPr>
              <w:jc w:val="center"/>
              <w:rPr>
                <w:rFonts w:hint="eastAsia" w:ascii="宋体" w:hAnsi="宋体" w:eastAsia="宋体" w:cs="宋体"/>
                <w:i w:val="0"/>
                <w:iCs w:val="0"/>
                <w:color w:val="000000"/>
                <w:sz w:val="16"/>
                <w:szCs w:val="16"/>
                <w:u w:val="none"/>
              </w:rPr>
            </w:pPr>
          </w:p>
        </w:tc>
        <w:tc>
          <w:tcPr>
            <w:tcW w:w="840" w:type="dxa"/>
            <w:tcBorders>
              <w:top w:val="nil"/>
              <w:left w:val="nil"/>
              <w:bottom w:val="nil"/>
              <w:right w:val="nil"/>
            </w:tcBorders>
            <w:shd w:val="clear" w:color="auto" w:fill="auto"/>
            <w:noWrap/>
            <w:vAlign w:val="center"/>
          </w:tcPr>
          <w:p w14:paraId="2B02EC01">
            <w:pPr>
              <w:jc w:val="center"/>
              <w:rPr>
                <w:rFonts w:hint="eastAsia" w:ascii="宋体" w:hAnsi="宋体" w:eastAsia="宋体" w:cs="宋体"/>
                <w:i w:val="0"/>
                <w:iCs w:val="0"/>
                <w:color w:val="000000"/>
                <w:sz w:val="16"/>
                <w:szCs w:val="16"/>
                <w:u w:val="none"/>
              </w:rPr>
            </w:pPr>
          </w:p>
        </w:tc>
        <w:tc>
          <w:tcPr>
            <w:tcW w:w="1305" w:type="dxa"/>
            <w:tcBorders>
              <w:top w:val="nil"/>
              <w:left w:val="nil"/>
              <w:bottom w:val="nil"/>
              <w:right w:val="nil"/>
            </w:tcBorders>
            <w:shd w:val="clear" w:color="auto" w:fill="auto"/>
            <w:noWrap/>
            <w:vAlign w:val="center"/>
          </w:tcPr>
          <w:p w14:paraId="13E83A9C">
            <w:pPr>
              <w:jc w:val="center"/>
              <w:rPr>
                <w:rFonts w:hint="eastAsia" w:ascii="宋体" w:hAnsi="宋体" w:eastAsia="宋体" w:cs="宋体"/>
                <w:i w:val="0"/>
                <w:iCs w:val="0"/>
                <w:color w:val="000000"/>
                <w:sz w:val="16"/>
                <w:szCs w:val="16"/>
                <w:u w:val="none"/>
              </w:rPr>
            </w:pPr>
          </w:p>
        </w:tc>
        <w:tc>
          <w:tcPr>
            <w:tcW w:w="1140" w:type="dxa"/>
            <w:tcBorders>
              <w:top w:val="nil"/>
              <w:left w:val="nil"/>
              <w:bottom w:val="nil"/>
              <w:right w:val="nil"/>
            </w:tcBorders>
            <w:shd w:val="clear" w:color="auto" w:fill="auto"/>
            <w:noWrap/>
            <w:vAlign w:val="center"/>
          </w:tcPr>
          <w:p w14:paraId="6F51406D">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联系电话：82181574</w:t>
            </w:r>
          </w:p>
        </w:tc>
        <w:tc>
          <w:tcPr>
            <w:tcW w:w="1458" w:type="dxa"/>
            <w:tcBorders>
              <w:top w:val="nil"/>
              <w:left w:val="nil"/>
              <w:bottom w:val="nil"/>
              <w:right w:val="nil"/>
            </w:tcBorders>
            <w:shd w:val="clear" w:color="auto" w:fill="auto"/>
            <w:noWrap/>
            <w:vAlign w:val="center"/>
          </w:tcPr>
          <w:p w14:paraId="674E080F">
            <w:pPr>
              <w:jc w:val="center"/>
              <w:rPr>
                <w:rFonts w:hint="eastAsia" w:ascii="宋体" w:hAnsi="宋体" w:eastAsia="宋体" w:cs="宋体"/>
                <w:i w:val="0"/>
                <w:iCs w:val="0"/>
                <w:color w:val="000000"/>
                <w:sz w:val="16"/>
                <w:szCs w:val="16"/>
                <w:u w:val="none"/>
              </w:rPr>
            </w:pPr>
          </w:p>
        </w:tc>
      </w:tr>
    </w:tbl>
    <w:tbl>
      <w:tblPr>
        <w:tblStyle w:val="11"/>
        <w:tblpPr w:leftFromText="180" w:rightFromText="180" w:vertAnchor="text" w:horzAnchor="page" w:tblpX="839" w:tblpY="1419"/>
        <w:tblOverlap w:val="never"/>
        <w:tblW w:w="1026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2066"/>
        <w:gridCol w:w="1530"/>
        <w:gridCol w:w="870"/>
        <w:gridCol w:w="1311"/>
        <w:gridCol w:w="954"/>
        <w:gridCol w:w="885"/>
        <w:gridCol w:w="1123"/>
        <w:gridCol w:w="1521"/>
      </w:tblGrid>
      <w:tr w14:paraId="1FD18BE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10260" w:type="dxa"/>
            <w:gridSpan w:val="8"/>
            <w:tcBorders>
              <w:top w:val="nil"/>
              <w:left w:val="nil"/>
              <w:bottom w:val="nil"/>
              <w:right w:val="nil"/>
            </w:tcBorders>
            <w:shd w:val="clear" w:color="auto" w:fill="auto"/>
            <w:noWrap/>
            <w:vAlign w:val="center"/>
          </w:tcPr>
          <w:p w14:paraId="5924DC69">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0"/>
                <w:szCs w:val="40"/>
                <w:u w:val="none"/>
              </w:rPr>
            </w:pPr>
            <w:r>
              <w:rPr>
                <w:rFonts w:hint="default" w:ascii="方正小标宋_GBK" w:hAnsi="方正小标宋_GBK" w:eastAsia="方正小标宋_GBK" w:cs="方正小标宋_GBK"/>
                <w:i w:val="0"/>
                <w:iCs w:val="0"/>
                <w:color w:val="000000"/>
                <w:kern w:val="0"/>
                <w:sz w:val="40"/>
                <w:szCs w:val="40"/>
                <w:u w:val="none"/>
                <w:lang w:val="en-US" w:eastAsia="zh-CN" w:bidi="ar"/>
              </w:rPr>
              <w:t>区级部门预算项目绩效自评表</w:t>
            </w:r>
          </w:p>
        </w:tc>
      </w:tr>
      <w:tr w14:paraId="4297A1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5" w:hRule="atLeast"/>
        </w:trPr>
        <w:tc>
          <w:tcPr>
            <w:tcW w:w="10260" w:type="dxa"/>
            <w:gridSpan w:val="8"/>
            <w:tcBorders>
              <w:top w:val="nil"/>
              <w:left w:val="nil"/>
              <w:bottom w:val="nil"/>
              <w:right w:val="nil"/>
            </w:tcBorders>
            <w:shd w:val="clear" w:color="auto" w:fill="auto"/>
            <w:noWrap/>
            <w:vAlign w:val="bottom"/>
          </w:tcPr>
          <w:p w14:paraId="36E6F4C2">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（2022年度）</w:t>
            </w:r>
          </w:p>
        </w:tc>
      </w:tr>
      <w:tr w14:paraId="7EA605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trPr>
        <w:tc>
          <w:tcPr>
            <w:tcW w:w="2066" w:type="dxa"/>
            <w:tcBorders>
              <w:top w:val="nil"/>
              <w:left w:val="nil"/>
              <w:bottom w:val="nil"/>
              <w:right w:val="nil"/>
            </w:tcBorders>
            <w:shd w:val="clear" w:color="auto" w:fill="auto"/>
            <w:noWrap/>
            <w:vAlign w:val="center"/>
          </w:tcPr>
          <w:p w14:paraId="170349F6">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填报单位：石家庄市鹿泉区人民代表大会常务委员会</w:t>
            </w:r>
          </w:p>
        </w:tc>
        <w:tc>
          <w:tcPr>
            <w:tcW w:w="1530" w:type="dxa"/>
            <w:tcBorders>
              <w:top w:val="nil"/>
              <w:left w:val="nil"/>
              <w:bottom w:val="nil"/>
              <w:right w:val="nil"/>
            </w:tcBorders>
            <w:shd w:val="clear" w:color="auto" w:fill="auto"/>
            <w:noWrap/>
            <w:vAlign w:val="center"/>
          </w:tcPr>
          <w:p w14:paraId="74192191">
            <w:pPr>
              <w:jc w:val="center"/>
              <w:rPr>
                <w:rFonts w:hint="eastAsia" w:ascii="宋体" w:hAnsi="宋体" w:eastAsia="宋体" w:cs="宋体"/>
                <w:i w:val="0"/>
                <w:iCs w:val="0"/>
                <w:color w:val="000000"/>
                <w:sz w:val="16"/>
                <w:szCs w:val="16"/>
                <w:u w:val="none"/>
              </w:rPr>
            </w:pPr>
          </w:p>
        </w:tc>
        <w:tc>
          <w:tcPr>
            <w:tcW w:w="870" w:type="dxa"/>
            <w:tcBorders>
              <w:top w:val="nil"/>
              <w:left w:val="nil"/>
              <w:bottom w:val="nil"/>
              <w:right w:val="nil"/>
            </w:tcBorders>
            <w:shd w:val="clear" w:color="auto" w:fill="auto"/>
            <w:noWrap/>
            <w:vAlign w:val="center"/>
          </w:tcPr>
          <w:p w14:paraId="2D46B146">
            <w:pPr>
              <w:jc w:val="center"/>
              <w:rPr>
                <w:rFonts w:hint="eastAsia" w:ascii="宋体" w:hAnsi="宋体" w:eastAsia="宋体" w:cs="宋体"/>
                <w:i w:val="0"/>
                <w:iCs w:val="0"/>
                <w:color w:val="000000"/>
                <w:sz w:val="16"/>
                <w:szCs w:val="16"/>
                <w:u w:val="none"/>
              </w:rPr>
            </w:pPr>
          </w:p>
        </w:tc>
        <w:tc>
          <w:tcPr>
            <w:tcW w:w="1311" w:type="dxa"/>
            <w:tcBorders>
              <w:top w:val="nil"/>
              <w:left w:val="nil"/>
              <w:bottom w:val="nil"/>
              <w:right w:val="nil"/>
            </w:tcBorders>
            <w:shd w:val="clear" w:color="auto" w:fill="auto"/>
            <w:noWrap/>
            <w:vAlign w:val="center"/>
          </w:tcPr>
          <w:p w14:paraId="40D400D5">
            <w:pPr>
              <w:jc w:val="center"/>
              <w:rPr>
                <w:rFonts w:hint="eastAsia" w:ascii="宋体" w:hAnsi="宋体" w:eastAsia="宋体" w:cs="宋体"/>
                <w:i w:val="0"/>
                <w:iCs w:val="0"/>
                <w:color w:val="000000"/>
                <w:sz w:val="16"/>
                <w:szCs w:val="16"/>
                <w:u w:val="none"/>
              </w:rPr>
            </w:pPr>
          </w:p>
        </w:tc>
        <w:tc>
          <w:tcPr>
            <w:tcW w:w="954" w:type="dxa"/>
            <w:tcBorders>
              <w:top w:val="nil"/>
              <w:left w:val="nil"/>
              <w:bottom w:val="nil"/>
              <w:right w:val="nil"/>
            </w:tcBorders>
            <w:shd w:val="clear" w:color="auto" w:fill="auto"/>
            <w:noWrap/>
            <w:vAlign w:val="center"/>
          </w:tcPr>
          <w:p w14:paraId="23CE3298">
            <w:pPr>
              <w:jc w:val="center"/>
              <w:rPr>
                <w:rFonts w:hint="eastAsia" w:ascii="宋体" w:hAnsi="宋体" w:eastAsia="宋体" w:cs="宋体"/>
                <w:i w:val="0"/>
                <w:iCs w:val="0"/>
                <w:color w:val="000000"/>
                <w:sz w:val="16"/>
                <w:szCs w:val="16"/>
                <w:u w:val="none"/>
              </w:rPr>
            </w:pPr>
          </w:p>
        </w:tc>
        <w:tc>
          <w:tcPr>
            <w:tcW w:w="885" w:type="dxa"/>
            <w:tcBorders>
              <w:top w:val="nil"/>
              <w:left w:val="nil"/>
              <w:bottom w:val="nil"/>
              <w:right w:val="nil"/>
            </w:tcBorders>
            <w:shd w:val="clear" w:color="auto" w:fill="auto"/>
            <w:noWrap/>
            <w:vAlign w:val="center"/>
          </w:tcPr>
          <w:p w14:paraId="79EA1FF8">
            <w:pPr>
              <w:jc w:val="center"/>
              <w:rPr>
                <w:rFonts w:hint="eastAsia" w:ascii="宋体" w:hAnsi="宋体" w:eastAsia="宋体" w:cs="宋体"/>
                <w:i w:val="0"/>
                <w:iCs w:val="0"/>
                <w:color w:val="000000"/>
                <w:sz w:val="16"/>
                <w:szCs w:val="16"/>
                <w:u w:val="none"/>
              </w:rPr>
            </w:pPr>
          </w:p>
        </w:tc>
        <w:tc>
          <w:tcPr>
            <w:tcW w:w="1123" w:type="dxa"/>
            <w:tcBorders>
              <w:top w:val="nil"/>
              <w:left w:val="nil"/>
              <w:bottom w:val="nil"/>
              <w:right w:val="nil"/>
            </w:tcBorders>
            <w:shd w:val="clear" w:color="auto" w:fill="auto"/>
            <w:noWrap/>
            <w:vAlign w:val="center"/>
          </w:tcPr>
          <w:p w14:paraId="4CF098EB">
            <w:pPr>
              <w:jc w:val="center"/>
              <w:rPr>
                <w:rFonts w:hint="eastAsia" w:ascii="宋体" w:hAnsi="宋体" w:eastAsia="宋体" w:cs="宋体"/>
                <w:i w:val="0"/>
                <w:iCs w:val="0"/>
                <w:color w:val="000000"/>
                <w:sz w:val="16"/>
                <w:szCs w:val="16"/>
                <w:u w:val="none"/>
              </w:rPr>
            </w:pPr>
          </w:p>
        </w:tc>
        <w:tc>
          <w:tcPr>
            <w:tcW w:w="1521" w:type="dxa"/>
            <w:tcBorders>
              <w:top w:val="nil"/>
              <w:left w:val="nil"/>
              <w:bottom w:val="nil"/>
              <w:right w:val="nil"/>
            </w:tcBorders>
            <w:shd w:val="clear" w:color="auto" w:fill="auto"/>
            <w:noWrap/>
            <w:vAlign w:val="center"/>
          </w:tcPr>
          <w:p w14:paraId="795E39D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14:paraId="02CD96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2066" w:type="dxa"/>
            <w:tcBorders>
              <w:top w:val="single" w:color="000000" w:sz="4" w:space="0"/>
              <w:left w:val="single" w:color="000000" w:sz="4" w:space="0"/>
              <w:bottom w:val="nil"/>
              <w:right w:val="single" w:color="000000" w:sz="4" w:space="0"/>
            </w:tcBorders>
            <w:shd w:val="clear" w:color="auto" w:fill="auto"/>
            <w:vAlign w:val="center"/>
          </w:tcPr>
          <w:p w14:paraId="1CAD8525">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基本情况</w:t>
            </w:r>
          </w:p>
        </w:tc>
        <w:tc>
          <w:tcPr>
            <w:tcW w:w="15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5E14B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218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3FD057C">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预算联网监督</w:t>
            </w: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5CD95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实施(主管）单位</w:t>
            </w:r>
          </w:p>
        </w:tc>
        <w:tc>
          <w:tcPr>
            <w:tcW w:w="352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F4BF1F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石家庄市鹿泉区人民代表大会常务委员会</w:t>
            </w:r>
          </w:p>
        </w:tc>
      </w:tr>
      <w:tr w14:paraId="4AC8B9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06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BF61FA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2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79685D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预算安排情况（调整后）</w:t>
            </w:r>
          </w:p>
        </w:tc>
        <w:tc>
          <w:tcPr>
            <w:tcW w:w="22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44289D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资金到位情况</w:t>
            </w:r>
          </w:p>
        </w:tc>
        <w:tc>
          <w:tcPr>
            <w:tcW w:w="200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2AA55F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资金执行情况</w:t>
            </w:r>
          </w:p>
        </w:tc>
        <w:tc>
          <w:tcPr>
            <w:tcW w:w="15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61B74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14:paraId="2C106D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06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F920AA5">
            <w:pPr>
              <w:jc w:val="center"/>
              <w:rPr>
                <w:rFonts w:hint="eastAsia" w:ascii="宋体" w:hAnsi="宋体" w:eastAsia="宋体" w:cs="宋体"/>
                <w:i w:val="0"/>
                <w:iCs w:val="0"/>
                <w:color w:val="000000"/>
                <w:sz w:val="16"/>
                <w:szCs w:val="16"/>
                <w:u w:val="none"/>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A61BC5">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预算数：</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9D43E2">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w:t>
            </w:r>
          </w:p>
        </w:tc>
        <w:tc>
          <w:tcPr>
            <w:tcW w:w="13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2CEE34">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到位数：</w:t>
            </w: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654ADC">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E566BB">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执行数：</w:t>
            </w:r>
          </w:p>
        </w:tc>
        <w:tc>
          <w:tcPr>
            <w:tcW w:w="11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8CB03B">
            <w:pPr>
              <w:keepNext w:val="0"/>
              <w:keepLines w:val="0"/>
              <w:widowControl/>
              <w:suppressLineNumbers w:val="0"/>
              <w:jc w:val="right"/>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4</w:t>
            </w:r>
          </w:p>
        </w:tc>
        <w:tc>
          <w:tcPr>
            <w:tcW w:w="152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89E8F9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58CA90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206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EEC6364">
            <w:pPr>
              <w:jc w:val="center"/>
              <w:rPr>
                <w:rFonts w:hint="eastAsia" w:ascii="宋体" w:hAnsi="宋体" w:eastAsia="宋体" w:cs="宋体"/>
                <w:i w:val="0"/>
                <w:iCs w:val="0"/>
                <w:color w:val="000000"/>
                <w:sz w:val="16"/>
                <w:szCs w:val="16"/>
                <w:u w:val="none"/>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6C1FF4">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F9BFD3">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w:t>
            </w:r>
          </w:p>
        </w:tc>
        <w:tc>
          <w:tcPr>
            <w:tcW w:w="13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CF502F">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D462E7">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B34FEE">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1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8584C9">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w:t>
            </w:r>
          </w:p>
        </w:tc>
        <w:tc>
          <w:tcPr>
            <w:tcW w:w="152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940860C">
            <w:pPr>
              <w:jc w:val="center"/>
              <w:rPr>
                <w:rFonts w:hint="eastAsia" w:ascii="宋体" w:hAnsi="宋体" w:eastAsia="宋体" w:cs="宋体"/>
                <w:i w:val="0"/>
                <w:iCs w:val="0"/>
                <w:color w:val="000000"/>
                <w:sz w:val="16"/>
                <w:szCs w:val="16"/>
                <w:u w:val="none"/>
              </w:rPr>
            </w:pPr>
          </w:p>
        </w:tc>
      </w:tr>
      <w:tr w14:paraId="67BB6B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206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2267575">
            <w:pPr>
              <w:jc w:val="center"/>
              <w:rPr>
                <w:rFonts w:hint="eastAsia" w:ascii="宋体" w:hAnsi="宋体" w:eastAsia="宋体" w:cs="宋体"/>
                <w:i w:val="0"/>
                <w:iCs w:val="0"/>
                <w:color w:val="000000"/>
                <w:sz w:val="16"/>
                <w:szCs w:val="16"/>
                <w:u w:val="none"/>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95F261">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437399">
            <w:pPr>
              <w:rPr>
                <w:rFonts w:hint="default" w:ascii="Calibri" w:hAnsi="Calibri" w:eastAsia="宋体" w:cs="Calibri"/>
                <w:i w:val="0"/>
                <w:iCs w:val="0"/>
                <w:color w:val="000000"/>
                <w:sz w:val="21"/>
                <w:szCs w:val="21"/>
                <w:u w:val="none"/>
              </w:rPr>
            </w:pPr>
          </w:p>
        </w:tc>
        <w:tc>
          <w:tcPr>
            <w:tcW w:w="13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7AEFFA">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B40847">
            <w:pPr>
              <w:rPr>
                <w:rFonts w:hint="eastAsia" w:ascii="宋体" w:hAnsi="宋体" w:eastAsia="宋体" w:cs="宋体"/>
                <w:i w:val="0"/>
                <w:iCs w:val="0"/>
                <w:color w:val="000000"/>
                <w:sz w:val="16"/>
                <w:szCs w:val="16"/>
                <w:u w:val="none"/>
              </w:rPr>
            </w:pP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DD15E6">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1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11F706">
            <w:pPr>
              <w:rPr>
                <w:rFonts w:hint="eastAsia" w:ascii="宋体" w:hAnsi="宋体" w:eastAsia="宋体" w:cs="宋体"/>
                <w:i w:val="0"/>
                <w:iCs w:val="0"/>
                <w:color w:val="000000"/>
                <w:sz w:val="16"/>
                <w:szCs w:val="16"/>
                <w:u w:val="none"/>
              </w:rPr>
            </w:pPr>
          </w:p>
        </w:tc>
        <w:tc>
          <w:tcPr>
            <w:tcW w:w="152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AF34C44">
            <w:pPr>
              <w:jc w:val="center"/>
              <w:rPr>
                <w:rFonts w:hint="eastAsia" w:ascii="宋体" w:hAnsi="宋体" w:eastAsia="宋体" w:cs="宋体"/>
                <w:i w:val="0"/>
                <w:iCs w:val="0"/>
                <w:color w:val="000000"/>
                <w:sz w:val="16"/>
                <w:szCs w:val="16"/>
                <w:u w:val="none"/>
              </w:rPr>
            </w:pPr>
          </w:p>
        </w:tc>
      </w:tr>
      <w:tr w14:paraId="4BDDE5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06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9C8077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371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3FE354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296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510B1F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15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3D31D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14:paraId="04EEAA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06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40C6B51">
            <w:pPr>
              <w:jc w:val="center"/>
              <w:rPr>
                <w:rFonts w:hint="eastAsia" w:ascii="宋体" w:hAnsi="宋体" w:eastAsia="宋体" w:cs="宋体"/>
                <w:i w:val="0"/>
                <w:iCs w:val="0"/>
                <w:color w:val="000000"/>
                <w:sz w:val="16"/>
                <w:szCs w:val="16"/>
                <w:u w:val="none"/>
              </w:rPr>
            </w:pPr>
          </w:p>
        </w:tc>
        <w:tc>
          <w:tcPr>
            <w:tcW w:w="3711"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981384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定期对人大预算联网监督系统进行运行维护，保证系统服务器稳定运行、网络连接畅通、软件功能正常。</w:t>
            </w:r>
          </w:p>
        </w:tc>
        <w:tc>
          <w:tcPr>
            <w:tcW w:w="2962"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D8C7D9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定期对人大预算联网监督系统进行运行维护，保证系统服务器稳定运行、网络连接畅通、软件功能正常。</w:t>
            </w:r>
          </w:p>
        </w:tc>
        <w:tc>
          <w:tcPr>
            <w:tcW w:w="152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7EF6CF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0C1043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06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4CA14AA">
            <w:pPr>
              <w:jc w:val="center"/>
              <w:rPr>
                <w:rFonts w:hint="eastAsia" w:ascii="宋体" w:hAnsi="宋体" w:eastAsia="宋体" w:cs="宋体"/>
                <w:i w:val="0"/>
                <w:iCs w:val="0"/>
                <w:color w:val="000000"/>
                <w:sz w:val="16"/>
                <w:szCs w:val="16"/>
                <w:u w:val="none"/>
              </w:rPr>
            </w:pPr>
          </w:p>
        </w:tc>
        <w:tc>
          <w:tcPr>
            <w:tcW w:w="371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29ABF7D">
            <w:pPr>
              <w:jc w:val="center"/>
              <w:rPr>
                <w:rFonts w:hint="eastAsia" w:ascii="宋体" w:hAnsi="宋体" w:eastAsia="宋体" w:cs="宋体"/>
                <w:i w:val="0"/>
                <w:iCs w:val="0"/>
                <w:color w:val="000000"/>
                <w:sz w:val="16"/>
                <w:szCs w:val="16"/>
                <w:u w:val="none"/>
              </w:rPr>
            </w:pPr>
          </w:p>
        </w:tc>
        <w:tc>
          <w:tcPr>
            <w:tcW w:w="2962"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FC0D50C">
            <w:pPr>
              <w:jc w:val="center"/>
              <w:rPr>
                <w:rFonts w:hint="eastAsia" w:ascii="宋体" w:hAnsi="宋体" w:eastAsia="宋体" w:cs="宋体"/>
                <w:i w:val="0"/>
                <w:iCs w:val="0"/>
                <w:color w:val="000000"/>
                <w:sz w:val="16"/>
                <w:szCs w:val="16"/>
                <w:u w:val="none"/>
              </w:rPr>
            </w:pPr>
          </w:p>
        </w:tc>
        <w:tc>
          <w:tcPr>
            <w:tcW w:w="152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AB08C7E">
            <w:pPr>
              <w:jc w:val="center"/>
              <w:rPr>
                <w:rFonts w:hint="eastAsia" w:ascii="宋体" w:hAnsi="宋体" w:eastAsia="宋体" w:cs="宋体"/>
                <w:i w:val="0"/>
                <w:iCs w:val="0"/>
                <w:color w:val="000000"/>
                <w:sz w:val="16"/>
                <w:szCs w:val="16"/>
                <w:u w:val="none"/>
              </w:rPr>
            </w:pPr>
          </w:p>
        </w:tc>
      </w:tr>
      <w:tr w14:paraId="018BB7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5" w:hRule="atLeast"/>
        </w:trPr>
        <w:tc>
          <w:tcPr>
            <w:tcW w:w="206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F3D98DD">
            <w:pPr>
              <w:jc w:val="center"/>
              <w:rPr>
                <w:rFonts w:hint="eastAsia" w:ascii="宋体" w:hAnsi="宋体" w:eastAsia="宋体" w:cs="宋体"/>
                <w:i w:val="0"/>
                <w:iCs w:val="0"/>
                <w:color w:val="000000"/>
                <w:sz w:val="16"/>
                <w:szCs w:val="16"/>
                <w:u w:val="none"/>
              </w:rPr>
            </w:pPr>
          </w:p>
        </w:tc>
        <w:tc>
          <w:tcPr>
            <w:tcW w:w="371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F7E1106">
            <w:pPr>
              <w:jc w:val="center"/>
              <w:rPr>
                <w:rFonts w:hint="eastAsia" w:ascii="宋体" w:hAnsi="宋体" w:eastAsia="宋体" w:cs="宋体"/>
                <w:i w:val="0"/>
                <w:iCs w:val="0"/>
                <w:color w:val="000000"/>
                <w:sz w:val="16"/>
                <w:szCs w:val="16"/>
                <w:u w:val="none"/>
              </w:rPr>
            </w:pPr>
          </w:p>
        </w:tc>
        <w:tc>
          <w:tcPr>
            <w:tcW w:w="2962"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8A29D4B">
            <w:pPr>
              <w:jc w:val="center"/>
              <w:rPr>
                <w:rFonts w:hint="eastAsia" w:ascii="宋体" w:hAnsi="宋体" w:eastAsia="宋体" w:cs="宋体"/>
                <w:i w:val="0"/>
                <w:iCs w:val="0"/>
                <w:color w:val="000000"/>
                <w:sz w:val="16"/>
                <w:szCs w:val="16"/>
                <w:u w:val="none"/>
              </w:rPr>
            </w:pPr>
          </w:p>
        </w:tc>
        <w:tc>
          <w:tcPr>
            <w:tcW w:w="152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B0297FB">
            <w:pPr>
              <w:jc w:val="center"/>
              <w:rPr>
                <w:rFonts w:hint="eastAsia" w:ascii="宋体" w:hAnsi="宋体" w:eastAsia="宋体" w:cs="宋体"/>
                <w:i w:val="0"/>
                <w:iCs w:val="0"/>
                <w:color w:val="000000"/>
                <w:sz w:val="16"/>
                <w:szCs w:val="16"/>
                <w:u w:val="none"/>
              </w:rPr>
            </w:pPr>
          </w:p>
        </w:tc>
      </w:tr>
      <w:tr w14:paraId="0CAFAF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066" w:type="dxa"/>
            <w:vMerge w:val="restart"/>
            <w:tcBorders>
              <w:top w:val="single" w:color="000000" w:sz="4" w:space="0"/>
              <w:left w:val="single" w:color="000000" w:sz="4" w:space="0"/>
              <w:bottom w:val="single" w:color="000000" w:sz="4" w:space="0"/>
              <w:right w:val="nil"/>
            </w:tcBorders>
            <w:shd w:val="clear" w:color="auto" w:fill="auto"/>
            <w:vAlign w:val="center"/>
          </w:tcPr>
          <w:p w14:paraId="7D8FFC5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年度绩效指标完成情况</w:t>
            </w:r>
          </w:p>
        </w:tc>
        <w:tc>
          <w:tcPr>
            <w:tcW w:w="15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36BF9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1FE4E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22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A2970B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4019E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11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090E7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15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AD288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14:paraId="413B3D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066" w:type="dxa"/>
            <w:vMerge w:val="continue"/>
            <w:tcBorders>
              <w:top w:val="single" w:color="000000" w:sz="4" w:space="0"/>
              <w:left w:val="single" w:color="000000" w:sz="4" w:space="0"/>
              <w:bottom w:val="single" w:color="000000" w:sz="4" w:space="0"/>
              <w:right w:val="nil"/>
            </w:tcBorders>
            <w:shd w:val="clear" w:color="auto" w:fill="auto"/>
            <w:vAlign w:val="center"/>
          </w:tcPr>
          <w:p w14:paraId="0E488A54">
            <w:pPr>
              <w:jc w:val="center"/>
              <w:rPr>
                <w:rFonts w:hint="eastAsia" w:ascii="宋体" w:hAnsi="宋体" w:eastAsia="宋体" w:cs="宋体"/>
                <w:i w:val="0"/>
                <w:iCs w:val="0"/>
                <w:color w:val="000000"/>
                <w:sz w:val="16"/>
                <w:szCs w:val="16"/>
                <w:u w:val="none"/>
              </w:rPr>
            </w:pPr>
          </w:p>
        </w:tc>
        <w:tc>
          <w:tcPr>
            <w:tcW w:w="1530" w:type="dxa"/>
            <w:vMerge w:val="restart"/>
            <w:tcBorders>
              <w:top w:val="single" w:color="000000" w:sz="4" w:space="0"/>
              <w:left w:val="single" w:color="000000" w:sz="4" w:space="0"/>
              <w:bottom w:val="nil"/>
              <w:right w:val="single" w:color="000000" w:sz="4" w:space="0"/>
            </w:tcBorders>
            <w:shd w:val="clear" w:color="auto" w:fill="auto"/>
            <w:vAlign w:val="center"/>
          </w:tcPr>
          <w:p w14:paraId="0597D43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产出指标（50）</w:t>
            </w:r>
          </w:p>
        </w:tc>
        <w:tc>
          <w:tcPr>
            <w:tcW w:w="870" w:type="dxa"/>
            <w:tcBorders>
              <w:top w:val="single" w:color="000000" w:sz="4" w:space="0"/>
              <w:left w:val="single" w:color="000000" w:sz="4" w:space="0"/>
              <w:bottom w:val="nil"/>
              <w:right w:val="single" w:color="000000" w:sz="4" w:space="0"/>
            </w:tcBorders>
            <w:shd w:val="clear" w:color="auto" w:fill="auto"/>
            <w:vAlign w:val="center"/>
          </w:tcPr>
          <w:p w14:paraId="25859CD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数量指标</w:t>
            </w:r>
          </w:p>
        </w:tc>
        <w:tc>
          <w:tcPr>
            <w:tcW w:w="22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AA90515">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系统运行维护次数</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E7DE9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≥4次</w:t>
            </w:r>
          </w:p>
        </w:tc>
        <w:tc>
          <w:tcPr>
            <w:tcW w:w="11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F49FB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4次</w:t>
            </w:r>
          </w:p>
        </w:tc>
        <w:tc>
          <w:tcPr>
            <w:tcW w:w="15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47874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64D10A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066" w:type="dxa"/>
            <w:vMerge w:val="continue"/>
            <w:tcBorders>
              <w:top w:val="single" w:color="000000" w:sz="4" w:space="0"/>
              <w:left w:val="single" w:color="000000" w:sz="4" w:space="0"/>
              <w:bottom w:val="single" w:color="000000" w:sz="4" w:space="0"/>
              <w:right w:val="nil"/>
            </w:tcBorders>
            <w:shd w:val="clear" w:color="auto" w:fill="auto"/>
            <w:vAlign w:val="center"/>
          </w:tcPr>
          <w:p w14:paraId="593E1716">
            <w:pPr>
              <w:jc w:val="center"/>
              <w:rPr>
                <w:rFonts w:hint="eastAsia" w:ascii="宋体" w:hAnsi="宋体" w:eastAsia="宋体" w:cs="宋体"/>
                <w:i w:val="0"/>
                <w:iCs w:val="0"/>
                <w:color w:val="000000"/>
                <w:sz w:val="16"/>
                <w:szCs w:val="16"/>
                <w:u w:val="none"/>
              </w:rPr>
            </w:pPr>
          </w:p>
        </w:tc>
        <w:tc>
          <w:tcPr>
            <w:tcW w:w="1530" w:type="dxa"/>
            <w:vMerge w:val="continue"/>
            <w:tcBorders>
              <w:top w:val="single" w:color="000000" w:sz="4" w:space="0"/>
              <w:left w:val="single" w:color="000000" w:sz="4" w:space="0"/>
              <w:bottom w:val="nil"/>
              <w:right w:val="single" w:color="000000" w:sz="4" w:space="0"/>
            </w:tcBorders>
            <w:shd w:val="clear" w:color="auto" w:fill="auto"/>
            <w:vAlign w:val="center"/>
          </w:tcPr>
          <w:p w14:paraId="3AEE1012">
            <w:pPr>
              <w:jc w:val="center"/>
              <w:rPr>
                <w:rFonts w:hint="eastAsia" w:ascii="宋体" w:hAnsi="宋体" w:eastAsia="宋体" w:cs="宋体"/>
                <w:i w:val="0"/>
                <w:iCs w:val="0"/>
                <w:color w:val="000000"/>
                <w:sz w:val="16"/>
                <w:szCs w:val="16"/>
                <w:u w:val="none"/>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1271A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22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B37E0A4">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系统运行故障率</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DCB956">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≤5%</w:t>
            </w:r>
          </w:p>
        </w:tc>
        <w:tc>
          <w:tcPr>
            <w:tcW w:w="11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2044B0">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5%</w:t>
            </w:r>
          </w:p>
        </w:tc>
        <w:tc>
          <w:tcPr>
            <w:tcW w:w="15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1582F3">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r>
      <w:tr w14:paraId="59C445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066" w:type="dxa"/>
            <w:vMerge w:val="continue"/>
            <w:tcBorders>
              <w:top w:val="single" w:color="000000" w:sz="4" w:space="0"/>
              <w:left w:val="single" w:color="000000" w:sz="4" w:space="0"/>
              <w:bottom w:val="single" w:color="000000" w:sz="4" w:space="0"/>
              <w:right w:val="nil"/>
            </w:tcBorders>
            <w:shd w:val="clear" w:color="auto" w:fill="auto"/>
            <w:vAlign w:val="center"/>
          </w:tcPr>
          <w:p w14:paraId="5032B541">
            <w:pPr>
              <w:jc w:val="center"/>
              <w:rPr>
                <w:rFonts w:hint="eastAsia" w:ascii="宋体" w:hAnsi="宋体" w:eastAsia="宋体" w:cs="宋体"/>
                <w:i w:val="0"/>
                <w:iCs w:val="0"/>
                <w:color w:val="000000"/>
                <w:sz w:val="16"/>
                <w:szCs w:val="16"/>
                <w:u w:val="none"/>
              </w:rPr>
            </w:pPr>
          </w:p>
        </w:tc>
        <w:tc>
          <w:tcPr>
            <w:tcW w:w="1530" w:type="dxa"/>
            <w:vMerge w:val="continue"/>
            <w:tcBorders>
              <w:top w:val="single" w:color="000000" w:sz="4" w:space="0"/>
              <w:left w:val="single" w:color="000000" w:sz="4" w:space="0"/>
              <w:bottom w:val="nil"/>
              <w:right w:val="single" w:color="000000" w:sz="4" w:space="0"/>
            </w:tcBorders>
            <w:shd w:val="clear" w:color="auto" w:fill="auto"/>
            <w:vAlign w:val="center"/>
          </w:tcPr>
          <w:p w14:paraId="6E7E07E4">
            <w:pPr>
              <w:jc w:val="center"/>
              <w:rPr>
                <w:rFonts w:hint="eastAsia" w:ascii="宋体" w:hAnsi="宋体" w:eastAsia="宋体" w:cs="宋体"/>
                <w:i w:val="0"/>
                <w:iCs w:val="0"/>
                <w:color w:val="000000"/>
                <w:sz w:val="16"/>
                <w:szCs w:val="16"/>
                <w:u w:val="none"/>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58F82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22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B6627EB">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验收合格率</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2164EF">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≥95%</w:t>
            </w:r>
          </w:p>
        </w:tc>
        <w:tc>
          <w:tcPr>
            <w:tcW w:w="11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F8D4D7">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15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A65773">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r>
      <w:tr w14:paraId="6218F5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066" w:type="dxa"/>
            <w:vMerge w:val="continue"/>
            <w:tcBorders>
              <w:top w:val="single" w:color="000000" w:sz="4" w:space="0"/>
              <w:left w:val="single" w:color="000000" w:sz="4" w:space="0"/>
              <w:bottom w:val="single" w:color="000000" w:sz="4" w:space="0"/>
              <w:right w:val="nil"/>
            </w:tcBorders>
            <w:shd w:val="clear" w:color="auto" w:fill="auto"/>
            <w:vAlign w:val="center"/>
          </w:tcPr>
          <w:p w14:paraId="3449D18E">
            <w:pPr>
              <w:jc w:val="center"/>
              <w:rPr>
                <w:rFonts w:hint="eastAsia" w:ascii="宋体" w:hAnsi="宋体" w:eastAsia="宋体" w:cs="宋体"/>
                <w:i w:val="0"/>
                <w:iCs w:val="0"/>
                <w:color w:val="000000"/>
                <w:sz w:val="16"/>
                <w:szCs w:val="16"/>
                <w:u w:val="none"/>
              </w:rPr>
            </w:pPr>
          </w:p>
        </w:tc>
        <w:tc>
          <w:tcPr>
            <w:tcW w:w="1530" w:type="dxa"/>
            <w:vMerge w:val="continue"/>
            <w:tcBorders>
              <w:top w:val="single" w:color="000000" w:sz="4" w:space="0"/>
              <w:left w:val="single" w:color="000000" w:sz="4" w:space="0"/>
              <w:bottom w:val="nil"/>
              <w:right w:val="single" w:color="000000" w:sz="4" w:space="0"/>
            </w:tcBorders>
            <w:shd w:val="clear" w:color="auto" w:fill="auto"/>
            <w:vAlign w:val="center"/>
          </w:tcPr>
          <w:p w14:paraId="2D191A69">
            <w:pPr>
              <w:jc w:val="center"/>
              <w:rPr>
                <w:rFonts w:hint="eastAsia" w:ascii="宋体" w:hAnsi="宋体" w:eastAsia="宋体" w:cs="宋体"/>
                <w:i w:val="0"/>
                <w:iCs w:val="0"/>
                <w:color w:val="000000"/>
                <w:sz w:val="16"/>
                <w:szCs w:val="16"/>
                <w:u w:val="none"/>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48AAC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22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4635B35">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资金成本</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20E3FA">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≤4</w:t>
            </w:r>
            <w:r>
              <w:rPr>
                <w:rFonts w:hint="eastAsia" w:ascii="宋体" w:hAnsi="宋体" w:eastAsia="宋体" w:cs="宋体"/>
                <w:i w:val="0"/>
                <w:iCs w:val="0"/>
                <w:color w:val="000000"/>
                <w:kern w:val="0"/>
                <w:sz w:val="16"/>
                <w:szCs w:val="16"/>
                <w:u w:val="none"/>
                <w:lang w:val="en-US" w:eastAsia="zh-CN" w:bidi="ar"/>
              </w:rPr>
              <w:t>万元</w:t>
            </w:r>
          </w:p>
        </w:tc>
        <w:tc>
          <w:tcPr>
            <w:tcW w:w="11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FA06FC">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4</w:t>
            </w:r>
            <w:r>
              <w:rPr>
                <w:rFonts w:hint="eastAsia" w:ascii="宋体" w:hAnsi="宋体" w:eastAsia="宋体" w:cs="宋体"/>
                <w:i w:val="0"/>
                <w:iCs w:val="0"/>
                <w:color w:val="000000"/>
                <w:kern w:val="0"/>
                <w:sz w:val="16"/>
                <w:szCs w:val="16"/>
                <w:u w:val="none"/>
                <w:lang w:val="en-US" w:eastAsia="zh-CN" w:bidi="ar"/>
              </w:rPr>
              <w:t>万元</w:t>
            </w:r>
          </w:p>
        </w:tc>
        <w:tc>
          <w:tcPr>
            <w:tcW w:w="15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DD063F">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r>
      <w:tr w14:paraId="2DC8A5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066" w:type="dxa"/>
            <w:vMerge w:val="continue"/>
            <w:tcBorders>
              <w:top w:val="single" w:color="000000" w:sz="4" w:space="0"/>
              <w:left w:val="single" w:color="000000" w:sz="4" w:space="0"/>
              <w:bottom w:val="single" w:color="000000" w:sz="4" w:space="0"/>
              <w:right w:val="nil"/>
            </w:tcBorders>
            <w:shd w:val="clear" w:color="auto" w:fill="auto"/>
            <w:vAlign w:val="center"/>
          </w:tcPr>
          <w:p w14:paraId="559B75B0">
            <w:pPr>
              <w:jc w:val="center"/>
              <w:rPr>
                <w:rFonts w:hint="eastAsia" w:ascii="宋体" w:hAnsi="宋体" w:eastAsia="宋体" w:cs="宋体"/>
                <w:i w:val="0"/>
                <w:iCs w:val="0"/>
                <w:color w:val="000000"/>
                <w:sz w:val="16"/>
                <w:szCs w:val="16"/>
                <w:u w:val="none"/>
              </w:rPr>
            </w:pPr>
          </w:p>
        </w:tc>
        <w:tc>
          <w:tcPr>
            <w:tcW w:w="1530" w:type="dxa"/>
            <w:vMerge w:val="continue"/>
            <w:tcBorders>
              <w:top w:val="single" w:color="000000" w:sz="4" w:space="0"/>
              <w:left w:val="single" w:color="000000" w:sz="4" w:space="0"/>
              <w:bottom w:val="nil"/>
              <w:right w:val="single" w:color="000000" w:sz="4" w:space="0"/>
            </w:tcBorders>
            <w:shd w:val="clear" w:color="auto" w:fill="auto"/>
            <w:vAlign w:val="center"/>
          </w:tcPr>
          <w:p w14:paraId="779C48D4">
            <w:pPr>
              <w:jc w:val="center"/>
              <w:rPr>
                <w:rFonts w:hint="eastAsia" w:ascii="宋体" w:hAnsi="宋体" w:eastAsia="宋体" w:cs="宋体"/>
                <w:i w:val="0"/>
                <w:iCs w:val="0"/>
                <w:color w:val="000000"/>
                <w:sz w:val="16"/>
                <w:szCs w:val="16"/>
                <w:u w:val="none"/>
              </w:rPr>
            </w:pPr>
          </w:p>
        </w:tc>
        <w:tc>
          <w:tcPr>
            <w:tcW w:w="870" w:type="dxa"/>
            <w:tcBorders>
              <w:top w:val="nil"/>
              <w:left w:val="single" w:color="000000" w:sz="4" w:space="0"/>
              <w:bottom w:val="single" w:color="000000" w:sz="4" w:space="0"/>
              <w:right w:val="single" w:color="000000" w:sz="4" w:space="0"/>
            </w:tcBorders>
            <w:shd w:val="clear" w:color="auto" w:fill="auto"/>
            <w:vAlign w:val="center"/>
          </w:tcPr>
          <w:p w14:paraId="711126B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22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57487EC">
            <w:pPr>
              <w:jc w:val="center"/>
              <w:rPr>
                <w:rFonts w:hint="eastAsia" w:ascii="宋体" w:hAnsi="宋体" w:eastAsia="宋体" w:cs="宋体"/>
                <w:i w:val="0"/>
                <w:iCs w:val="0"/>
                <w:color w:val="000000"/>
                <w:sz w:val="16"/>
                <w:szCs w:val="16"/>
                <w:u w:val="none"/>
              </w:rPr>
            </w:pP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2384DE">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11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B92693">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15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782E38">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r>
      <w:tr w14:paraId="52C742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2066" w:type="dxa"/>
            <w:vMerge w:val="continue"/>
            <w:tcBorders>
              <w:top w:val="single" w:color="000000" w:sz="4" w:space="0"/>
              <w:left w:val="single" w:color="000000" w:sz="4" w:space="0"/>
              <w:bottom w:val="single" w:color="000000" w:sz="4" w:space="0"/>
              <w:right w:val="nil"/>
            </w:tcBorders>
            <w:shd w:val="clear" w:color="auto" w:fill="auto"/>
            <w:vAlign w:val="center"/>
          </w:tcPr>
          <w:p w14:paraId="67E00F4C">
            <w:pPr>
              <w:jc w:val="center"/>
              <w:rPr>
                <w:rFonts w:hint="eastAsia" w:ascii="宋体" w:hAnsi="宋体" w:eastAsia="宋体" w:cs="宋体"/>
                <w:i w:val="0"/>
                <w:iCs w:val="0"/>
                <w:color w:val="000000"/>
                <w:sz w:val="16"/>
                <w:szCs w:val="16"/>
                <w:u w:val="none"/>
              </w:rPr>
            </w:pPr>
          </w:p>
        </w:tc>
        <w:tc>
          <w:tcPr>
            <w:tcW w:w="153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DA5612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效益指标（50）</w:t>
            </w:r>
          </w:p>
        </w:tc>
        <w:tc>
          <w:tcPr>
            <w:tcW w:w="870" w:type="dxa"/>
            <w:tcBorders>
              <w:top w:val="single" w:color="000000" w:sz="4" w:space="0"/>
              <w:left w:val="nil"/>
              <w:bottom w:val="single" w:color="000000" w:sz="4" w:space="0"/>
              <w:right w:val="single" w:color="000000" w:sz="4" w:space="0"/>
            </w:tcBorders>
            <w:shd w:val="clear" w:color="auto" w:fill="auto"/>
            <w:vAlign w:val="center"/>
          </w:tcPr>
          <w:p w14:paraId="796C898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可持续影响指标</w:t>
            </w:r>
          </w:p>
        </w:tc>
        <w:tc>
          <w:tcPr>
            <w:tcW w:w="22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5E29E18">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增强人大预算决算审查的针对性</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B9A79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有效增强</w:t>
            </w:r>
          </w:p>
        </w:tc>
        <w:tc>
          <w:tcPr>
            <w:tcW w:w="11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83EC1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有效增强</w:t>
            </w:r>
          </w:p>
        </w:tc>
        <w:tc>
          <w:tcPr>
            <w:tcW w:w="15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613445">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25</w:t>
            </w:r>
          </w:p>
        </w:tc>
      </w:tr>
      <w:tr w14:paraId="741307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066" w:type="dxa"/>
            <w:vMerge w:val="continue"/>
            <w:tcBorders>
              <w:top w:val="single" w:color="000000" w:sz="4" w:space="0"/>
              <w:left w:val="single" w:color="000000" w:sz="4" w:space="0"/>
              <w:bottom w:val="single" w:color="000000" w:sz="4" w:space="0"/>
              <w:right w:val="nil"/>
            </w:tcBorders>
            <w:shd w:val="clear" w:color="auto" w:fill="auto"/>
            <w:vAlign w:val="center"/>
          </w:tcPr>
          <w:p w14:paraId="31CA1288">
            <w:pPr>
              <w:jc w:val="center"/>
              <w:rPr>
                <w:rFonts w:hint="eastAsia" w:ascii="宋体" w:hAnsi="宋体" w:eastAsia="宋体" w:cs="宋体"/>
                <w:i w:val="0"/>
                <w:iCs w:val="0"/>
                <w:color w:val="000000"/>
                <w:sz w:val="16"/>
                <w:szCs w:val="16"/>
                <w:u w:val="none"/>
              </w:rPr>
            </w:pPr>
          </w:p>
        </w:tc>
        <w:tc>
          <w:tcPr>
            <w:tcW w:w="153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3C2DD48">
            <w:pPr>
              <w:jc w:val="center"/>
              <w:rPr>
                <w:rFonts w:hint="eastAsia" w:ascii="宋体" w:hAnsi="宋体" w:eastAsia="宋体" w:cs="宋体"/>
                <w:i w:val="0"/>
                <w:iCs w:val="0"/>
                <w:color w:val="000000"/>
                <w:sz w:val="16"/>
                <w:szCs w:val="16"/>
                <w:u w:val="none"/>
              </w:rPr>
            </w:pPr>
          </w:p>
        </w:tc>
        <w:tc>
          <w:tcPr>
            <w:tcW w:w="870" w:type="dxa"/>
            <w:tcBorders>
              <w:top w:val="single" w:color="000000" w:sz="4" w:space="0"/>
              <w:left w:val="nil"/>
              <w:bottom w:val="single" w:color="000000" w:sz="4" w:space="0"/>
              <w:right w:val="single" w:color="000000" w:sz="4" w:space="0"/>
            </w:tcBorders>
            <w:shd w:val="clear" w:color="auto" w:fill="auto"/>
            <w:vAlign w:val="center"/>
          </w:tcPr>
          <w:p w14:paraId="7F2F263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p>
        </w:tc>
        <w:tc>
          <w:tcPr>
            <w:tcW w:w="22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C72A70D">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使用联网监督系统人员满意度</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EE2436">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≥90%</w:t>
            </w:r>
          </w:p>
        </w:tc>
        <w:tc>
          <w:tcPr>
            <w:tcW w:w="11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7A42E2">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90%</w:t>
            </w:r>
          </w:p>
        </w:tc>
        <w:tc>
          <w:tcPr>
            <w:tcW w:w="15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459CAF">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25</w:t>
            </w:r>
          </w:p>
        </w:tc>
      </w:tr>
      <w:tr w14:paraId="29BDD8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066" w:type="dxa"/>
            <w:vMerge w:val="continue"/>
            <w:tcBorders>
              <w:top w:val="single" w:color="000000" w:sz="4" w:space="0"/>
              <w:left w:val="single" w:color="000000" w:sz="4" w:space="0"/>
              <w:bottom w:val="single" w:color="000000" w:sz="4" w:space="0"/>
              <w:right w:val="nil"/>
            </w:tcBorders>
            <w:shd w:val="clear" w:color="auto" w:fill="auto"/>
            <w:vAlign w:val="center"/>
          </w:tcPr>
          <w:p w14:paraId="794520F8">
            <w:pPr>
              <w:jc w:val="center"/>
              <w:rPr>
                <w:rFonts w:hint="eastAsia" w:ascii="宋体" w:hAnsi="宋体" w:eastAsia="宋体" w:cs="宋体"/>
                <w:i w:val="0"/>
                <w:iCs w:val="0"/>
                <w:color w:val="000000"/>
                <w:sz w:val="16"/>
                <w:szCs w:val="16"/>
                <w:u w:val="none"/>
              </w:rPr>
            </w:pPr>
          </w:p>
        </w:tc>
        <w:tc>
          <w:tcPr>
            <w:tcW w:w="6673"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2D675D3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15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C638CC">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r>
      <w:tr w14:paraId="77D3EA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5" w:hRule="atLeast"/>
        </w:trPr>
        <w:tc>
          <w:tcPr>
            <w:tcW w:w="2066" w:type="dxa"/>
            <w:tcBorders>
              <w:top w:val="nil"/>
              <w:left w:val="single" w:color="000000" w:sz="4" w:space="0"/>
              <w:bottom w:val="single" w:color="000000" w:sz="4" w:space="0"/>
              <w:right w:val="single" w:color="000000" w:sz="4" w:space="0"/>
            </w:tcBorders>
            <w:shd w:val="clear" w:color="auto" w:fill="auto"/>
            <w:vAlign w:val="center"/>
          </w:tcPr>
          <w:p w14:paraId="0D25E429">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存在问题、原因及下一步整改措施</w:t>
            </w:r>
          </w:p>
        </w:tc>
        <w:tc>
          <w:tcPr>
            <w:tcW w:w="8194"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156BA1EF">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无</w:t>
            </w:r>
          </w:p>
        </w:tc>
      </w:tr>
      <w:tr w14:paraId="5F8466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066" w:type="dxa"/>
            <w:tcBorders>
              <w:top w:val="nil"/>
              <w:left w:val="nil"/>
              <w:bottom w:val="nil"/>
              <w:right w:val="nil"/>
            </w:tcBorders>
            <w:shd w:val="clear" w:color="auto" w:fill="auto"/>
            <w:noWrap/>
            <w:vAlign w:val="center"/>
          </w:tcPr>
          <w:p w14:paraId="7AE8E5CE">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填报人：吴彦敏</w:t>
            </w:r>
          </w:p>
        </w:tc>
        <w:tc>
          <w:tcPr>
            <w:tcW w:w="1530" w:type="dxa"/>
            <w:tcBorders>
              <w:top w:val="nil"/>
              <w:left w:val="nil"/>
              <w:bottom w:val="nil"/>
              <w:right w:val="nil"/>
            </w:tcBorders>
            <w:shd w:val="clear" w:color="auto" w:fill="auto"/>
            <w:noWrap/>
            <w:vAlign w:val="center"/>
          </w:tcPr>
          <w:p w14:paraId="535FF414">
            <w:pPr>
              <w:jc w:val="center"/>
              <w:rPr>
                <w:rFonts w:hint="eastAsia" w:ascii="宋体" w:hAnsi="宋体" w:eastAsia="宋体" w:cs="宋体"/>
                <w:i w:val="0"/>
                <w:iCs w:val="0"/>
                <w:color w:val="000000"/>
                <w:sz w:val="16"/>
                <w:szCs w:val="16"/>
                <w:u w:val="none"/>
              </w:rPr>
            </w:pPr>
          </w:p>
        </w:tc>
        <w:tc>
          <w:tcPr>
            <w:tcW w:w="870" w:type="dxa"/>
            <w:tcBorders>
              <w:top w:val="nil"/>
              <w:left w:val="nil"/>
              <w:bottom w:val="nil"/>
              <w:right w:val="nil"/>
            </w:tcBorders>
            <w:shd w:val="clear" w:color="auto" w:fill="auto"/>
            <w:noWrap/>
            <w:vAlign w:val="center"/>
          </w:tcPr>
          <w:p w14:paraId="22109745">
            <w:pPr>
              <w:jc w:val="center"/>
              <w:rPr>
                <w:rFonts w:hint="eastAsia" w:ascii="宋体" w:hAnsi="宋体" w:eastAsia="宋体" w:cs="宋体"/>
                <w:i w:val="0"/>
                <w:iCs w:val="0"/>
                <w:color w:val="000000"/>
                <w:sz w:val="16"/>
                <w:szCs w:val="16"/>
                <w:u w:val="none"/>
              </w:rPr>
            </w:pPr>
          </w:p>
        </w:tc>
        <w:tc>
          <w:tcPr>
            <w:tcW w:w="1311" w:type="dxa"/>
            <w:tcBorders>
              <w:top w:val="nil"/>
              <w:left w:val="nil"/>
              <w:bottom w:val="nil"/>
              <w:right w:val="nil"/>
            </w:tcBorders>
            <w:shd w:val="clear" w:color="auto" w:fill="auto"/>
            <w:noWrap/>
            <w:vAlign w:val="center"/>
          </w:tcPr>
          <w:p w14:paraId="7CDB6541">
            <w:pPr>
              <w:jc w:val="center"/>
              <w:rPr>
                <w:rFonts w:hint="eastAsia" w:ascii="宋体" w:hAnsi="宋体" w:eastAsia="宋体" w:cs="宋体"/>
                <w:i w:val="0"/>
                <w:iCs w:val="0"/>
                <w:color w:val="000000"/>
                <w:sz w:val="16"/>
                <w:szCs w:val="16"/>
                <w:u w:val="none"/>
              </w:rPr>
            </w:pPr>
          </w:p>
        </w:tc>
        <w:tc>
          <w:tcPr>
            <w:tcW w:w="954" w:type="dxa"/>
            <w:tcBorders>
              <w:top w:val="nil"/>
              <w:left w:val="nil"/>
              <w:bottom w:val="nil"/>
              <w:right w:val="nil"/>
            </w:tcBorders>
            <w:shd w:val="clear" w:color="auto" w:fill="auto"/>
            <w:noWrap/>
            <w:vAlign w:val="center"/>
          </w:tcPr>
          <w:p w14:paraId="14D28C55">
            <w:pPr>
              <w:jc w:val="center"/>
              <w:rPr>
                <w:rFonts w:hint="eastAsia" w:ascii="宋体" w:hAnsi="宋体" w:eastAsia="宋体" w:cs="宋体"/>
                <w:i w:val="0"/>
                <w:iCs w:val="0"/>
                <w:color w:val="000000"/>
                <w:sz w:val="16"/>
                <w:szCs w:val="16"/>
                <w:u w:val="none"/>
              </w:rPr>
            </w:pPr>
          </w:p>
        </w:tc>
        <w:tc>
          <w:tcPr>
            <w:tcW w:w="885" w:type="dxa"/>
            <w:tcBorders>
              <w:top w:val="nil"/>
              <w:left w:val="nil"/>
              <w:bottom w:val="nil"/>
              <w:right w:val="nil"/>
            </w:tcBorders>
            <w:shd w:val="clear" w:color="auto" w:fill="auto"/>
            <w:noWrap/>
            <w:vAlign w:val="center"/>
          </w:tcPr>
          <w:p w14:paraId="6F512461">
            <w:pPr>
              <w:jc w:val="center"/>
              <w:rPr>
                <w:rFonts w:hint="eastAsia" w:ascii="宋体" w:hAnsi="宋体" w:eastAsia="宋体" w:cs="宋体"/>
                <w:i w:val="0"/>
                <w:iCs w:val="0"/>
                <w:color w:val="000000"/>
                <w:sz w:val="16"/>
                <w:szCs w:val="16"/>
                <w:u w:val="none"/>
              </w:rPr>
            </w:pPr>
          </w:p>
        </w:tc>
        <w:tc>
          <w:tcPr>
            <w:tcW w:w="1123" w:type="dxa"/>
            <w:tcBorders>
              <w:top w:val="nil"/>
              <w:left w:val="nil"/>
              <w:bottom w:val="nil"/>
              <w:right w:val="nil"/>
            </w:tcBorders>
            <w:shd w:val="clear" w:color="auto" w:fill="auto"/>
            <w:noWrap/>
            <w:vAlign w:val="center"/>
          </w:tcPr>
          <w:p w14:paraId="65383C0F">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联系电话：82181574</w:t>
            </w:r>
          </w:p>
        </w:tc>
        <w:tc>
          <w:tcPr>
            <w:tcW w:w="1521" w:type="dxa"/>
            <w:tcBorders>
              <w:top w:val="nil"/>
              <w:left w:val="nil"/>
              <w:bottom w:val="nil"/>
              <w:right w:val="nil"/>
            </w:tcBorders>
            <w:shd w:val="clear" w:color="auto" w:fill="auto"/>
            <w:noWrap/>
            <w:vAlign w:val="center"/>
          </w:tcPr>
          <w:p w14:paraId="532FEDAB">
            <w:pPr>
              <w:jc w:val="center"/>
              <w:rPr>
                <w:rFonts w:hint="eastAsia" w:ascii="宋体" w:hAnsi="宋体" w:eastAsia="宋体" w:cs="宋体"/>
                <w:i w:val="0"/>
                <w:iCs w:val="0"/>
                <w:color w:val="000000"/>
                <w:sz w:val="16"/>
                <w:szCs w:val="16"/>
                <w:u w:val="none"/>
              </w:rPr>
            </w:pPr>
          </w:p>
        </w:tc>
      </w:tr>
    </w:tbl>
    <w:p w14:paraId="03522776">
      <w:pPr>
        <w:pStyle w:val="7"/>
        <w:bidi w:val="0"/>
        <w:spacing w:before="0" w:after="0" w:line="240" w:lineRule="auto"/>
        <w:rPr>
          <w:rFonts w:hint="eastAsia"/>
          <w:lang w:eastAsia="zh-CN"/>
        </w:rPr>
      </w:pPr>
    </w:p>
    <w:p w14:paraId="4FC1B875">
      <w:pPr>
        <w:pStyle w:val="7"/>
        <w:bidi w:val="0"/>
        <w:spacing w:before="0" w:after="0" w:line="240" w:lineRule="auto"/>
        <w:rPr>
          <w:rFonts w:hint="eastAsia"/>
          <w:lang w:eastAsia="zh-CN"/>
        </w:rPr>
      </w:pPr>
    </w:p>
    <w:p w14:paraId="3EB4D3AD">
      <w:pPr>
        <w:pStyle w:val="2"/>
        <w:spacing w:before="0" w:after="0" w:line="240" w:lineRule="auto"/>
        <w:rPr>
          <w:rFonts w:hint="eastAsia"/>
          <w:lang w:eastAsia="zh-CN"/>
        </w:rPr>
      </w:pPr>
    </w:p>
    <w:p w14:paraId="5AADA8A3">
      <w:pPr>
        <w:spacing w:line="240" w:lineRule="auto"/>
        <w:rPr>
          <w:rFonts w:hint="eastAsia"/>
          <w:lang w:eastAsia="zh-CN"/>
        </w:rPr>
      </w:pPr>
    </w:p>
    <w:tbl>
      <w:tblPr>
        <w:tblStyle w:val="11"/>
        <w:tblpPr w:leftFromText="180" w:rightFromText="180" w:vertAnchor="text" w:horzAnchor="page" w:tblpX="880" w:tblpY="1162"/>
        <w:tblOverlap w:val="never"/>
        <w:tblW w:w="10268"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2190"/>
        <w:gridCol w:w="1650"/>
        <w:gridCol w:w="1050"/>
        <w:gridCol w:w="1275"/>
        <w:gridCol w:w="750"/>
        <w:gridCol w:w="1050"/>
        <w:gridCol w:w="1065"/>
        <w:gridCol w:w="1230"/>
        <w:gridCol w:w="8"/>
      </w:tblGrid>
      <w:tr w14:paraId="0CB9A22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8" w:type="dxa"/>
          <w:trHeight w:val="510" w:hRule="atLeast"/>
        </w:trPr>
        <w:tc>
          <w:tcPr>
            <w:tcW w:w="10260" w:type="dxa"/>
            <w:gridSpan w:val="8"/>
            <w:tcBorders>
              <w:top w:val="nil"/>
              <w:left w:val="nil"/>
              <w:bottom w:val="nil"/>
              <w:right w:val="nil"/>
            </w:tcBorders>
            <w:shd w:val="clear" w:color="auto" w:fill="auto"/>
            <w:noWrap/>
            <w:vAlign w:val="center"/>
          </w:tcPr>
          <w:p w14:paraId="14865CD0">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0"/>
                <w:szCs w:val="40"/>
                <w:u w:val="none"/>
              </w:rPr>
            </w:pPr>
            <w:r>
              <w:rPr>
                <w:rFonts w:hint="default" w:ascii="方正小标宋_GBK" w:hAnsi="方正小标宋_GBK" w:eastAsia="方正小标宋_GBK" w:cs="方正小标宋_GBK"/>
                <w:i w:val="0"/>
                <w:iCs w:val="0"/>
                <w:color w:val="000000"/>
                <w:kern w:val="0"/>
                <w:sz w:val="40"/>
                <w:szCs w:val="40"/>
                <w:u w:val="none"/>
                <w:lang w:val="en-US" w:eastAsia="zh-CN" w:bidi="ar"/>
              </w:rPr>
              <w:t>区级部门预算项目绩效自评表</w:t>
            </w:r>
          </w:p>
        </w:tc>
      </w:tr>
      <w:tr w14:paraId="57530B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 w:type="dxa"/>
          <w:trHeight w:val="345" w:hRule="atLeast"/>
        </w:trPr>
        <w:tc>
          <w:tcPr>
            <w:tcW w:w="10260" w:type="dxa"/>
            <w:gridSpan w:val="8"/>
            <w:tcBorders>
              <w:top w:val="nil"/>
              <w:left w:val="nil"/>
              <w:bottom w:val="nil"/>
              <w:right w:val="nil"/>
            </w:tcBorders>
            <w:shd w:val="clear" w:color="auto" w:fill="auto"/>
            <w:noWrap/>
            <w:vAlign w:val="bottom"/>
          </w:tcPr>
          <w:p w14:paraId="5405EE3D">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（2022年度）</w:t>
            </w:r>
          </w:p>
        </w:tc>
      </w:tr>
      <w:tr w14:paraId="137B31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trPr>
        <w:tc>
          <w:tcPr>
            <w:tcW w:w="2190" w:type="dxa"/>
            <w:tcBorders>
              <w:top w:val="nil"/>
              <w:left w:val="nil"/>
              <w:bottom w:val="nil"/>
              <w:right w:val="nil"/>
            </w:tcBorders>
            <w:shd w:val="clear" w:color="auto" w:fill="auto"/>
            <w:noWrap/>
            <w:vAlign w:val="center"/>
          </w:tcPr>
          <w:p w14:paraId="38AB1AD1">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填报单位：石家庄市鹿泉区人民代表大会常务委员会</w:t>
            </w:r>
          </w:p>
        </w:tc>
        <w:tc>
          <w:tcPr>
            <w:tcW w:w="1650" w:type="dxa"/>
            <w:tcBorders>
              <w:top w:val="nil"/>
              <w:left w:val="nil"/>
              <w:bottom w:val="nil"/>
              <w:right w:val="nil"/>
            </w:tcBorders>
            <w:shd w:val="clear" w:color="auto" w:fill="auto"/>
            <w:noWrap/>
            <w:vAlign w:val="center"/>
          </w:tcPr>
          <w:p w14:paraId="2EED6AB7">
            <w:pPr>
              <w:jc w:val="center"/>
              <w:rPr>
                <w:rFonts w:hint="eastAsia" w:ascii="宋体" w:hAnsi="宋体" w:eastAsia="宋体" w:cs="宋体"/>
                <w:i w:val="0"/>
                <w:iCs w:val="0"/>
                <w:color w:val="000000"/>
                <w:sz w:val="16"/>
                <w:szCs w:val="16"/>
                <w:u w:val="none"/>
              </w:rPr>
            </w:pPr>
          </w:p>
        </w:tc>
        <w:tc>
          <w:tcPr>
            <w:tcW w:w="1050" w:type="dxa"/>
            <w:tcBorders>
              <w:top w:val="nil"/>
              <w:left w:val="nil"/>
              <w:bottom w:val="nil"/>
              <w:right w:val="nil"/>
            </w:tcBorders>
            <w:shd w:val="clear" w:color="auto" w:fill="auto"/>
            <w:noWrap/>
            <w:vAlign w:val="center"/>
          </w:tcPr>
          <w:p w14:paraId="71916088">
            <w:pPr>
              <w:jc w:val="center"/>
              <w:rPr>
                <w:rFonts w:hint="eastAsia" w:ascii="宋体" w:hAnsi="宋体" w:eastAsia="宋体" w:cs="宋体"/>
                <w:i w:val="0"/>
                <w:iCs w:val="0"/>
                <w:color w:val="000000"/>
                <w:sz w:val="16"/>
                <w:szCs w:val="16"/>
                <w:u w:val="none"/>
              </w:rPr>
            </w:pPr>
          </w:p>
        </w:tc>
        <w:tc>
          <w:tcPr>
            <w:tcW w:w="1275" w:type="dxa"/>
            <w:tcBorders>
              <w:top w:val="nil"/>
              <w:left w:val="nil"/>
              <w:bottom w:val="nil"/>
              <w:right w:val="nil"/>
            </w:tcBorders>
            <w:shd w:val="clear" w:color="auto" w:fill="auto"/>
            <w:noWrap/>
            <w:vAlign w:val="center"/>
          </w:tcPr>
          <w:p w14:paraId="4CC8FC64">
            <w:pPr>
              <w:jc w:val="center"/>
              <w:rPr>
                <w:rFonts w:hint="eastAsia" w:ascii="宋体" w:hAnsi="宋体" w:eastAsia="宋体" w:cs="宋体"/>
                <w:i w:val="0"/>
                <w:iCs w:val="0"/>
                <w:color w:val="000000"/>
                <w:sz w:val="16"/>
                <w:szCs w:val="16"/>
                <w:u w:val="none"/>
              </w:rPr>
            </w:pPr>
          </w:p>
        </w:tc>
        <w:tc>
          <w:tcPr>
            <w:tcW w:w="750" w:type="dxa"/>
            <w:tcBorders>
              <w:top w:val="nil"/>
              <w:left w:val="nil"/>
              <w:bottom w:val="nil"/>
              <w:right w:val="nil"/>
            </w:tcBorders>
            <w:shd w:val="clear" w:color="auto" w:fill="auto"/>
            <w:noWrap/>
            <w:vAlign w:val="center"/>
          </w:tcPr>
          <w:p w14:paraId="27EABFC5">
            <w:pPr>
              <w:jc w:val="center"/>
              <w:rPr>
                <w:rFonts w:hint="eastAsia" w:ascii="宋体" w:hAnsi="宋体" w:eastAsia="宋体" w:cs="宋体"/>
                <w:i w:val="0"/>
                <w:iCs w:val="0"/>
                <w:color w:val="000000"/>
                <w:sz w:val="16"/>
                <w:szCs w:val="16"/>
                <w:u w:val="none"/>
              </w:rPr>
            </w:pPr>
          </w:p>
        </w:tc>
        <w:tc>
          <w:tcPr>
            <w:tcW w:w="1050" w:type="dxa"/>
            <w:tcBorders>
              <w:top w:val="nil"/>
              <w:left w:val="nil"/>
              <w:bottom w:val="nil"/>
              <w:right w:val="nil"/>
            </w:tcBorders>
            <w:shd w:val="clear" w:color="auto" w:fill="auto"/>
            <w:noWrap/>
            <w:vAlign w:val="center"/>
          </w:tcPr>
          <w:p w14:paraId="5EE12155">
            <w:pPr>
              <w:jc w:val="center"/>
              <w:rPr>
                <w:rFonts w:hint="eastAsia" w:ascii="宋体" w:hAnsi="宋体" w:eastAsia="宋体" w:cs="宋体"/>
                <w:i w:val="0"/>
                <w:iCs w:val="0"/>
                <w:color w:val="000000"/>
                <w:sz w:val="16"/>
                <w:szCs w:val="16"/>
                <w:u w:val="none"/>
              </w:rPr>
            </w:pPr>
          </w:p>
        </w:tc>
        <w:tc>
          <w:tcPr>
            <w:tcW w:w="1065" w:type="dxa"/>
            <w:tcBorders>
              <w:top w:val="nil"/>
              <w:left w:val="nil"/>
              <w:bottom w:val="nil"/>
              <w:right w:val="nil"/>
            </w:tcBorders>
            <w:shd w:val="clear" w:color="auto" w:fill="auto"/>
            <w:noWrap/>
            <w:vAlign w:val="center"/>
          </w:tcPr>
          <w:p w14:paraId="25EDBA76">
            <w:pPr>
              <w:jc w:val="center"/>
              <w:rPr>
                <w:rFonts w:hint="eastAsia" w:ascii="宋体" w:hAnsi="宋体" w:eastAsia="宋体" w:cs="宋体"/>
                <w:i w:val="0"/>
                <w:iCs w:val="0"/>
                <w:color w:val="000000"/>
                <w:sz w:val="16"/>
                <w:szCs w:val="16"/>
                <w:u w:val="none"/>
              </w:rPr>
            </w:pPr>
          </w:p>
        </w:tc>
        <w:tc>
          <w:tcPr>
            <w:tcW w:w="1238" w:type="dxa"/>
            <w:gridSpan w:val="2"/>
            <w:tcBorders>
              <w:top w:val="nil"/>
              <w:left w:val="nil"/>
              <w:bottom w:val="nil"/>
              <w:right w:val="nil"/>
            </w:tcBorders>
            <w:shd w:val="clear" w:color="auto" w:fill="auto"/>
            <w:noWrap/>
            <w:vAlign w:val="center"/>
          </w:tcPr>
          <w:p w14:paraId="2CE92B0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14:paraId="0908BC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 w:type="dxa"/>
          <w:trHeight w:val="495" w:hRule="atLeast"/>
        </w:trPr>
        <w:tc>
          <w:tcPr>
            <w:tcW w:w="2190" w:type="dxa"/>
            <w:tcBorders>
              <w:top w:val="single" w:color="000000" w:sz="4" w:space="0"/>
              <w:left w:val="single" w:color="000000" w:sz="4" w:space="0"/>
              <w:bottom w:val="nil"/>
              <w:right w:val="single" w:color="000000" w:sz="4" w:space="0"/>
            </w:tcBorders>
            <w:shd w:val="clear" w:color="auto" w:fill="auto"/>
            <w:vAlign w:val="center"/>
          </w:tcPr>
          <w:p w14:paraId="0747B2BA">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基本情况</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8956C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23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BB97ED7">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专项业务费</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BD925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实施(主管）单位</w:t>
            </w:r>
          </w:p>
        </w:tc>
        <w:tc>
          <w:tcPr>
            <w:tcW w:w="334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5B0C8E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石家庄市鹿泉区人民代表大会常务委员会</w:t>
            </w:r>
          </w:p>
        </w:tc>
      </w:tr>
      <w:tr w14:paraId="3AA5C0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 w:type="dxa"/>
          <w:trHeight w:val="270" w:hRule="atLeast"/>
        </w:trPr>
        <w:tc>
          <w:tcPr>
            <w:tcW w:w="219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81D133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27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E0E877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预算安排情况（调整后）</w:t>
            </w:r>
          </w:p>
        </w:tc>
        <w:tc>
          <w:tcPr>
            <w:tcW w:w="20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E270BA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资金到位情况</w:t>
            </w:r>
          </w:p>
        </w:tc>
        <w:tc>
          <w:tcPr>
            <w:tcW w:w="21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498760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资金执行情况</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8F27B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14:paraId="6759C5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1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76D7EE7">
            <w:pPr>
              <w:jc w:val="center"/>
              <w:rPr>
                <w:rFonts w:hint="eastAsia" w:ascii="宋体" w:hAnsi="宋体" w:eastAsia="宋体" w:cs="宋体"/>
                <w:i w:val="0"/>
                <w:iCs w:val="0"/>
                <w:color w:val="000000"/>
                <w:sz w:val="16"/>
                <w:szCs w:val="16"/>
                <w:u w:val="none"/>
              </w:rPr>
            </w:pP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E9BD9D">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预算数：</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3CACB5">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1.84</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AB9B65">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到位数：</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0A32FB">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1.84</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B30D07">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执行数：</w:t>
            </w: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80F7AC">
            <w:pPr>
              <w:keepNext w:val="0"/>
              <w:keepLines w:val="0"/>
              <w:widowControl/>
              <w:suppressLineNumbers w:val="0"/>
              <w:jc w:val="right"/>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1.84</w:t>
            </w:r>
          </w:p>
        </w:tc>
        <w:tc>
          <w:tcPr>
            <w:tcW w:w="1238"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6ABCF2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0A7932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21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3E60537">
            <w:pPr>
              <w:jc w:val="center"/>
              <w:rPr>
                <w:rFonts w:hint="eastAsia" w:ascii="宋体" w:hAnsi="宋体" w:eastAsia="宋体" w:cs="宋体"/>
                <w:i w:val="0"/>
                <w:iCs w:val="0"/>
                <w:color w:val="000000"/>
                <w:sz w:val="16"/>
                <w:szCs w:val="16"/>
                <w:u w:val="none"/>
              </w:rPr>
            </w:pP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D9913C">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4B671F">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1.84</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21D46F">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8D026D">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1.84</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B55D7A">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4E4389">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1.84</w:t>
            </w:r>
          </w:p>
        </w:tc>
        <w:tc>
          <w:tcPr>
            <w:tcW w:w="123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BB64E3E">
            <w:pPr>
              <w:jc w:val="center"/>
              <w:rPr>
                <w:rFonts w:hint="eastAsia" w:ascii="宋体" w:hAnsi="宋体" w:eastAsia="宋体" w:cs="宋体"/>
                <w:i w:val="0"/>
                <w:iCs w:val="0"/>
                <w:color w:val="000000"/>
                <w:sz w:val="16"/>
                <w:szCs w:val="16"/>
                <w:u w:val="none"/>
              </w:rPr>
            </w:pPr>
          </w:p>
        </w:tc>
      </w:tr>
      <w:tr w14:paraId="1973C0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21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18B56D9">
            <w:pPr>
              <w:jc w:val="center"/>
              <w:rPr>
                <w:rFonts w:hint="eastAsia" w:ascii="宋体" w:hAnsi="宋体" w:eastAsia="宋体" w:cs="宋体"/>
                <w:i w:val="0"/>
                <w:iCs w:val="0"/>
                <w:color w:val="000000"/>
                <w:sz w:val="16"/>
                <w:szCs w:val="16"/>
                <w:u w:val="none"/>
              </w:rPr>
            </w:pP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D39DDC">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2B9B4F">
            <w:pPr>
              <w:rPr>
                <w:rFonts w:hint="default" w:ascii="Calibri" w:hAnsi="Calibri" w:eastAsia="宋体" w:cs="Calibri"/>
                <w:i w:val="0"/>
                <w:iCs w:val="0"/>
                <w:color w:val="000000"/>
                <w:sz w:val="21"/>
                <w:szCs w:val="21"/>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5F5CC5">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2B523B">
            <w:pPr>
              <w:rPr>
                <w:rFonts w:hint="eastAsia" w:ascii="宋体" w:hAnsi="宋体" w:eastAsia="宋体" w:cs="宋体"/>
                <w:i w:val="0"/>
                <w:iCs w:val="0"/>
                <w:color w:val="000000"/>
                <w:sz w:val="16"/>
                <w:szCs w:val="16"/>
                <w:u w:val="none"/>
              </w:rPr>
            </w:pP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8CCA53">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98976C">
            <w:pPr>
              <w:rPr>
                <w:rFonts w:hint="eastAsia" w:ascii="宋体" w:hAnsi="宋体" w:eastAsia="宋体" w:cs="宋体"/>
                <w:i w:val="0"/>
                <w:iCs w:val="0"/>
                <w:color w:val="000000"/>
                <w:sz w:val="16"/>
                <w:szCs w:val="16"/>
                <w:u w:val="none"/>
              </w:rPr>
            </w:pPr>
          </w:p>
        </w:tc>
        <w:tc>
          <w:tcPr>
            <w:tcW w:w="123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2A202FB">
            <w:pPr>
              <w:jc w:val="center"/>
              <w:rPr>
                <w:rFonts w:hint="eastAsia" w:ascii="宋体" w:hAnsi="宋体" w:eastAsia="宋体" w:cs="宋体"/>
                <w:i w:val="0"/>
                <w:iCs w:val="0"/>
                <w:color w:val="000000"/>
                <w:sz w:val="16"/>
                <w:szCs w:val="16"/>
                <w:u w:val="none"/>
              </w:rPr>
            </w:pPr>
          </w:p>
        </w:tc>
      </w:tr>
      <w:tr w14:paraId="48FC0B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 w:type="dxa"/>
          <w:trHeight w:val="270" w:hRule="atLeast"/>
        </w:trPr>
        <w:tc>
          <w:tcPr>
            <w:tcW w:w="219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153ECE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39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BB0850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286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FFCF7D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F39B9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14:paraId="5756FA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 w:type="dxa"/>
          <w:trHeight w:val="270" w:hRule="atLeast"/>
        </w:trPr>
        <w:tc>
          <w:tcPr>
            <w:tcW w:w="21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37FA57D">
            <w:pPr>
              <w:jc w:val="center"/>
              <w:rPr>
                <w:rFonts w:hint="eastAsia" w:ascii="宋体" w:hAnsi="宋体" w:eastAsia="宋体" w:cs="宋体"/>
                <w:i w:val="0"/>
                <w:iCs w:val="0"/>
                <w:color w:val="000000"/>
                <w:sz w:val="16"/>
                <w:szCs w:val="16"/>
                <w:u w:val="none"/>
              </w:rPr>
            </w:pPr>
          </w:p>
        </w:tc>
        <w:tc>
          <w:tcPr>
            <w:tcW w:w="397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A9DB27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组织我区出席全国、河北省、石家庄市</w:t>
            </w:r>
            <w:r>
              <w:rPr>
                <w:rFonts w:hint="eastAsia" w:ascii="宋体" w:hAnsi="宋体" w:cs="宋体"/>
                <w:i w:val="0"/>
                <w:iCs w:val="0"/>
                <w:color w:val="000000"/>
                <w:kern w:val="0"/>
                <w:sz w:val="16"/>
                <w:szCs w:val="16"/>
                <w:u w:val="none"/>
                <w:lang w:val="en-US" w:eastAsia="zh-CN" w:bidi="ar"/>
              </w:rPr>
              <w:t>人民代表大</w:t>
            </w:r>
            <w:r>
              <w:rPr>
                <w:rFonts w:hint="eastAsia" w:ascii="宋体" w:hAnsi="宋体" w:eastAsia="宋体" w:cs="宋体"/>
                <w:i w:val="0"/>
                <w:iCs w:val="0"/>
                <w:color w:val="000000"/>
                <w:kern w:val="0"/>
                <w:sz w:val="16"/>
                <w:szCs w:val="16"/>
                <w:u w:val="none"/>
                <w:lang w:val="en-US" w:eastAsia="zh-CN" w:bidi="ar"/>
              </w:rPr>
              <w:t>会的代表参加培训2次，切实增强代表履职能力。</w:t>
            </w:r>
          </w:p>
        </w:tc>
        <w:tc>
          <w:tcPr>
            <w:tcW w:w="286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E37B1C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组织我区出席全国、河北省、石家庄市</w:t>
            </w:r>
            <w:r>
              <w:rPr>
                <w:rFonts w:hint="eastAsia" w:ascii="宋体" w:hAnsi="宋体" w:cs="宋体"/>
                <w:i w:val="0"/>
                <w:iCs w:val="0"/>
                <w:color w:val="000000"/>
                <w:kern w:val="0"/>
                <w:sz w:val="16"/>
                <w:szCs w:val="16"/>
                <w:u w:val="none"/>
                <w:lang w:val="en-US" w:eastAsia="zh-CN" w:bidi="ar"/>
              </w:rPr>
              <w:t>人民代表大</w:t>
            </w:r>
            <w:r>
              <w:rPr>
                <w:rFonts w:hint="eastAsia" w:ascii="宋体" w:hAnsi="宋体" w:eastAsia="宋体" w:cs="宋体"/>
                <w:i w:val="0"/>
                <w:iCs w:val="0"/>
                <w:color w:val="000000"/>
                <w:kern w:val="0"/>
                <w:sz w:val="16"/>
                <w:szCs w:val="16"/>
                <w:u w:val="none"/>
                <w:lang w:val="en-US" w:eastAsia="zh-CN" w:bidi="ar"/>
              </w:rPr>
              <w:t>会的代表参加培训2次，切实增强代表履职能力。</w:t>
            </w:r>
          </w:p>
        </w:tc>
        <w:tc>
          <w:tcPr>
            <w:tcW w:w="123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9C5C7F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0FF835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 w:type="dxa"/>
          <w:trHeight w:val="270" w:hRule="atLeast"/>
        </w:trPr>
        <w:tc>
          <w:tcPr>
            <w:tcW w:w="21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4A68EA0">
            <w:pPr>
              <w:jc w:val="center"/>
              <w:rPr>
                <w:rFonts w:hint="eastAsia" w:ascii="宋体" w:hAnsi="宋体" w:eastAsia="宋体" w:cs="宋体"/>
                <w:i w:val="0"/>
                <w:iCs w:val="0"/>
                <w:color w:val="000000"/>
                <w:sz w:val="16"/>
                <w:szCs w:val="16"/>
                <w:u w:val="none"/>
              </w:rPr>
            </w:pPr>
          </w:p>
        </w:tc>
        <w:tc>
          <w:tcPr>
            <w:tcW w:w="397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6A3A32E">
            <w:pPr>
              <w:jc w:val="center"/>
              <w:rPr>
                <w:rFonts w:hint="eastAsia" w:ascii="宋体" w:hAnsi="宋体" w:eastAsia="宋体" w:cs="宋体"/>
                <w:i w:val="0"/>
                <w:iCs w:val="0"/>
                <w:color w:val="000000"/>
                <w:sz w:val="16"/>
                <w:szCs w:val="16"/>
                <w:u w:val="none"/>
              </w:rPr>
            </w:pPr>
          </w:p>
        </w:tc>
        <w:tc>
          <w:tcPr>
            <w:tcW w:w="286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51182ED">
            <w:pPr>
              <w:jc w:val="center"/>
              <w:rPr>
                <w:rFonts w:hint="eastAsia" w:ascii="宋体" w:hAnsi="宋体" w:eastAsia="宋体" w:cs="宋体"/>
                <w:i w:val="0"/>
                <w:iCs w:val="0"/>
                <w:color w:val="000000"/>
                <w:sz w:val="16"/>
                <w:szCs w:val="16"/>
                <w:u w:val="none"/>
              </w:rPr>
            </w:pPr>
          </w:p>
        </w:tc>
        <w:tc>
          <w:tcPr>
            <w:tcW w:w="123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E626DB8">
            <w:pPr>
              <w:jc w:val="center"/>
              <w:rPr>
                <w:rFonts w:hint="eastAsia" w:ascii="宋体" w:hAnsi="宋体" w:eastAsia="宋体" w:cs="宋体"/>
                <w:i w:val="0"/>
                <w:iCs w:val="0"/>
                <w:color w:val="000000"/>
                <w:sz w:val="16"/>
                <w:szCs w:val="16"/>
                <w:u w:val="none"/>
              </w:rPr>
            </w:pPr>
          </w:p>
        </w:tc>
      </w:tr>
      <w:tr w14:paraId="484DED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 w:type="dxa"/>
          <w:trHeight w:val="135" w:hRule="atLeast"/>
        </w:trPr>
        <w:tc>
          <w:tcPr>
            <w:tcW w:w="21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0C1FA10">
            <w:pPr>
              <w:jc w:val="center"/>
              <w:rPr>
                <w:rFonts w:hint="eastAsia" w:ascii="宋体" w:hAnsi="宋体" w:eastAsia="宋体" w:cs="宋体"/>
                <w:i w:val="0"/>
                <w:iCs w:val="0"/>
                <w:color w:val="000000"/>
                <w:sz w:val="16"/>
                <w:szCs w:val="16"/>
                <w:u w:val="none"/>
              </w:rPr>
            </w:pPr>
          </w:p>
        </w:tc>
        <w:tc>
          <w:tcPr>
            <w:tcW w:w="397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06A3AF7">
            <w:pPr>
              <w:jc w:val="center"/>
              <w:rPr>
                <w:rFonts w:hint="eastAsia" w:ascii="宋体" w:hAnsi="宋体" w:eastAsia="宋体" w:cs="宋体"/>
                <w:i w:val="0"/>
                <w:iCs w:val="0"/>
                <w:color w:val="000000"/>
                <w:sz w:val="16"/>
                <w:szCs w:val="16"/>
                <w:u w:val="none"/>
              </w:rPr>
            </w:pPr>
          </w:p>
        </w:tc>
        <w:tc>
          <w:tcPr>
            <w:tcW w:w="286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D94A51B">
            <w:pPr>
              <w:jc w:val="center"/>
              <w:rPr>
                <w:rFonts w:hint="eastAsia" w:ascii="宋体" w:hAnsi="宋体" w:eastAsia="宋体" w:cs="宋体"/>
                <w:i w:val="0"/>
                <w:iCs w:val="0"/>
                <w:color w:val="000000"/>
                <w:sz w:val="16"/>
                <w:szCs w:val="16"/>
                <w:u w:val="none"/>
              </w:rPr>
            </w:pPr>
          </w:p>
        </w:tc>
        <w:tc>
          <w:tcPr>
            <w:tcW w:w="123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F778A73">
            <w:pPr>
              <w:jc w:val="center"/>
              <w:rPr>
                <w:rFonts w:hint="eastAsia" w:ascii="宋体" w:hAnsi="宋体" w:eastAsia="宋体" w:cs="宋体"/>
                <w:i w:val="0"/>
                <w:iCs w:val="0"/>
                <w:color w:val="000000"/>
                <w:sz w:val="16"/>
                <w:szCs w:val="16"/>
                <w:u w:val="none"/>
              </w:rPr>
            </w:pPr>
          </w:p>
        </w:tc>
      </w:tr>
      <w:tr w14:paraId="106E64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190" w:type="dxa"/>
            <w:vMerge w:val="restart"/>
            <w:tcBorders>
              <w:top w:val="single" w:color="000000" w:sz="4" w:space="0"/>
              <w:left w:val="single" w:color="000000" w:sz="4" w:space="0"/>
              <w:bottom w:val="single" w:color="000000" w:sz="4" w:space="0"/>
              <w:right w:val="nil"/>
            </w:tcBorders>
            <w:shd w:val="clear" w:color="auto" w:fill="auto"/>
            <w:vAlign w:val="center"/>
          </w:tcPr>
          <w:p w14:paraId="5E8C2BF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年度绩效指标完成情况</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2B470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28650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20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71A9E2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921E6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0387E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12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538939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14:paraId="40B6C9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190" w:type="dxa"/>
            <w:vMerge w:val="continue"/>
            <w:tcBorders>
              <w:top w:val="single" w:color="000000" w:sz="4" w:space="0"/>
              <w:left w:val="single" w:color="000000" w:sz="4" w:space="0"/>
              <w:bottom w:val="single" w:color="000000" w:sz="4" w:space="0"/>
              <w:right w:val="nil"/>
            </w:tcBorders>
            <w:shd w:val="clear" w:color="auto" w:fill="auto"/>
            <w:vAlign w:val="center"/>
          </w:tcPr>
          <w:p w14:paraId="01599446">
            <w:pPr>
              <w:jc w:val="center"/>
              <w:rPr>
                <w:rFonts w:hint="eastAsia" w:ascii="宋体" w:hAnsi="宋体" w:eastAsia="宋体" w:cs="宋体"/>
                <w:i w:val="0"/>
                <w:iCs w:val="0"/>
                <w:color w:val="000000"/>
                <w:sz w:val="16"/>
                <w:szCs w:val="16"/>
                <w:u w:val="none"/>
              </w:rPr>
            </w:pPr>
          </w:p>
        </w:tc>
        <w:tc>
          <w:tcPr>
            <w:tcW w:w="1650" w:type="dxa"/>
            <w:vMerge w:val="restart"/>
            <w:tcBorders>
              <w:top w:val="single" w:color="000000" w:sz="4" w:space="0"/>
              <w:left w:val="single" w:color="000000" w:sz="4" w:space="0"/>
              <w:bottom w:val="nil"/>
              <w:right w:val="single" w:color="000000" w:sz="4" w:space="0"/>
            </w:tcBorders>
            <w:shd w:val="clear" w:color="auto" w:fill="auto"/>
            <w:vAlign w:val="center"/>
          </w:tcPr>
          <w:p w14:paraId="42A3C71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产出指标（50）</w:t>
            </w:r>
          </w:p>
        </w:tc>
        <w:tc>
          <w:tcPr>
            <w:tcW w:w="1050" w:type="dxa"/>
            <w:tcBorders>
              <w:top w:val="single" w:color="000000" w:sz="4" w:space="0"/>
              <w:left w:val="single" w:color="000000" w:sz="4" w:space="0"/>
              <w:bottom w:val="nil"/>
              <w:right w:val="single" w:color="000000" w:sz="4" w:space="0"/>
            </w:tcBorders>
            <w:shd w:val="clear" w:color="auto" w:fill="auto"/>
            <w:vAlign w:val="center"/>
          </w:tcPr>
          <w:p w14:paraId="3904FCE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数量指标</w:t>
            </w:r>
          </w:p>
        </w:tc>
        <w:tc>
          <w:tcPr>
            <w:tcW w:w="20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F831380">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专门委员会培训次数</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19686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2次</w:t>
            </w: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2CA9D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2次</w:t>
            </w:r>
          </w:p>
        </w:tc>
        <w:tc>
          <w:tcPr>
            <w:tcW w:w="12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853DEF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0BE715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190" w:type="dxa"/>
            <w:vMerge w:val="continue"/>
            <w:tcBorders>
              <w:top w:val="single" w:color="000000" w:sz="4" w:space="0"/>
              <w:left w:val="single" w:color="000000" w:sz="4" w:space="0"/>
              <w:bottom w:val="single" w:color="000000" w:sz="4" w:space="0"/>
              <w:right w:val="nil"/>
            </w:tcBorders>
            <w:shd w:val="clear" w:color="auto" w:fill="auto"/>
            <w:vAlign w:val="center"/>
          </w:tcPr>
          <w:p w14:paraId="25A92727">
            <w:pPr>
              <w:jc w:val="center"/>
              <w:rPr>
                <w:rFonts w:hint="eastAsia" w:ascii="宋体" w:hAnsi="宋体" w:eastAsia="宋体" w:cs="宋体"/>
                <w:i w:val="0"/>
                <w:iCs w:val="0"/>
                <w:color w:val="000000"/>
                <w:sz w:val="16"/>
                <w:szCs w:val="16"/>
                <w:u w:val="none"/>
              </w:rPr>
            </w:pPr>
          </w:p>
        </w:tc>
        <w:tc>
          <w:tcPr>
            <w:tcW w:w="1650" w:type="dxa"/>
            <w:vMerge w:val="continue"/>
            <w:tcBorders>
              <w:top w:val="single" w:color="000000" w:sz="4" w:space="0"/>
              <w:left w:val="single" w:color="000000" w:sz="4" w:space="0"/>
              <w:bottom w:val="nil"/>
              <w:right w:val="single" w:color="000000" w:sz="4" w:space="0"/>
            </w:tcBorders>
            <w:shd w:val="clear" w:color="auto" w:fill="auto"/>
            <w:vAlign w:val="center"/>
          </w:tcPr>
          <w:p w14:paraId="1502AF47">
            <w:pPr>
              <w:jc w:val="center"/>
              <w:rPr>
                <w:rFonts w:hint="eastAsia" w:ascii="宋体" w:hAnsi="宋体" w:eastAsia="宋体" w:cs="宋体"/>
                <w:i w:val="0"/>
                <w:iCs w:val="0"/>
                <w:color w:val="000000"/>
                <w:sz w:val="16"/>
                <w:szCs w:val="16"/>
                <w:u w:val="none"/>
              </w:rPr>
            </w:pP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83524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20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96EE7CD">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代表培训完成率</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FB2B64">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≥95%</w:t>
            </w: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182D9D">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95%</w:t>
            </w:r>
          </w:p>
        </w:tc>
        <w:tc>
          <w:tcPr>
            <w:tcW w:w="12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575E198">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r>
      <w:tr w14:paraId="04C065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190" w:type="dxa"/>
            <w:vMerge w:val="continue"/>
            <w:tcBorders>
              <w:top w:val="single" w:color="000000" w:sz="4" w:space="0"/>
              <w:left w:val="single" w:color="000000" w:sz="4" w:space="0"/>
              <w:bottom w:val="single" w:color="000000" w:sz="4" w:space="0"/>
              <w:right w:val="nil"/>
            </w:tcBorders>
            <w:shd w:val="clear" w:color="auto" w:fill="auto"/>
            <w:vAlign w:val="center"/>
          </w:tcPr>
          <w:p w14:paraId="3244F351">
            <w:pPr>
              <w:jc w:val="center"/>
              <w:rPr>
                <w:rFonts w:hint="eastAsia" w:ascii="宋体" w:hAnsi="宋体" w:eastAsia="宋体" w:cs="宋体"/>
                <w:i w:val="0"/>
                <w:iCs w:val="0"/>
                <w:color w:val="000000"/>
                <w:sz w:val="16"/>
                <w:szCs w:val="16"/>
                <w:u w:val="none"/>
              </w:rPr>
            </w:pPr>
          </w:p>
        </w:tc>
        <w:tc>
          <w:tcPr>
            <w:tcW w:w="1650" w:type="dxa"/>
            <w:vMerge w:val="continue"/>
            <w:tcBorders>
              <w:top w:val="single" w:color="000000" w:sz="4" w:space="0"/>
              <w:left w:val="single" w:color="000000" w:sz="4" w:space="0"/>
              <w:bottom w:val="nil"/>
              <w:right w:val="single" w:color="000000" w:sz="4" w:space="0"/>
            </w:tcBorders>
            <w:shd w:val="clear" w:color="auto" w:fill="auto"/>
            <w:vAlign w:val="center"/>
          </w:tcPr>
          <w:p w14:paraId="30C40E42">
            <w:pPr>
              <w:jc w:val="center"/>
              <w:rPr>
                <w:rFonts w:hint="eastAsia" w:ascii="宋体" w:hAnsi="宋体" w:eastAsia="宋体" w:cs="宋体"/>
                <w:i w:val="0"/>
                <w:iCs w:val="0"/>
                <w:color w:val="000000"/>
                <w:sz w:val="16"/>
                <w:szCs w:val="16"/>
                <w:u w:val="none"/>
              </w:rPr>
            </w:pP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1BCE0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20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27C9506">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培训任务完成及时率</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735846">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≥95%</w:t>
            </w: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B2F077">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95%</w:t>
            </w:r>
          </w:p>
        </w:tc>
        <w:tc>
          <w:tcPr>
            <w:tcW w:w="12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BC81FB6">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r>
      <w:tr w14:paraId="23EE3E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190" w:type="dxa"/>
            <w:vMerge w:val="continue"/>
            <w:tcBorders>
              <w:top w:val="single" w:color="000000" w:sz="4" w:space="0"/>
              <w:left w:val="single" w:color="000000" w:sz="4" w:space="0"/>
              <w:bottom w:val="single" w:color="000000" w:sz="4" w:space="0"/>
              <w:right w:val="nil"/>
            </w:tcBorders>
            <w:shd w:val="clear" w:color="auto" w:fill="auto"/>
            <w:vAlign w:val="center"/>
          </w:tcPr>
          <w:p w14:paraId="64E35137">
            <w:pPr>
              <w:jc w:val="center"/>
              <w:rPr>
                <w:rFonts w:hint="eastAsia" w:ascii="宋体" w:hAnsi="宋体" w:eastAsia="宋体" w:cs="宋体"/>
                <w:i w:val="0"/>
                <w:iCs w:val="0"/>
                <w:color w:val="000000"/>
                <w:sz w:val="16"/>
                <w:szCs w:val="16"/>
                <w:u w:val="none"/>
              </w:rPr>
            </w:pPr>
          </w:p>
        </w:tc>
        <w:tc>
          <w:tcPr>
            <w:tcW w:w="1650" w:type="dxa"/>
            <w:vMerge w:val="continue"/>
            <w:tcBorders>
              <w:top w:val="single" w:color="000000" w:sz="4" w:space="0"/>
              <w:left w:val="single" w:color="000000" w:sz="4" w:space="0"/>
              <w:bottom w:val="nil"/>
              <w:right w:val="single" w:color="000000" w:sz="4" w:space="0"/>
            </w:tcBorders>
            <w:shd w:val="clear" w:color="auto" w:fill="auto"/>
            <w:vAlign w:val="center"/>
          </w:tcPr>
          <w:p w14:paraId="7574D380">
            <w:pPr>
              <w:jc w:val="center"/>
              <w:rPr>
                <w:rFonts w:hint="eastAsia" w:ascii="宋体" w:hAnsi="宋体" w:eastAsia="宋体" w:cs="宋体"/>
                <w:i w:val="0"/>
                <w:iCs w:val="0"/>
                <w:color w:val="000000"/>
                <w:sz w:val="16"/>
                <w:szCs w:val="16"/>
                <w:u w:val="none"/>
              </w:rPr>
            </w:pP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A0511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20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21574A3">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资金成本</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DDFC60">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≥1000</w:t>
            </w:r>
            <w:r>
              <w:rPr>
                <w:rFonts w:hint="eastAsia" w:ascii="宋体" w:hAnsi="宋体" w:eastAsia="宋体" w:cs="宋体"/>
                <w:i w:val="0"/>
                <w:iCs w:val="0"/>
                <w:color w:val="000000"/>
                <w:kern w:val="0"/>
                <w:sz w:val="16"/>
                <w:szCs w:val="16"/>
                <w:u w:val="none"/>
                <w:lang w:val="en-US" w:eastAsia="zh-CN" w:bidi="ar"/>
              </w:rPr>
              <w:t>元</w:t>
            </w: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8D2733">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1000</w:t>
            </w:r>
            <w:r>
              <w:rPr>
                <w:rFonts w:hint="eastAsia" w:ascii="宋体" w:hAnsi="宋体" w:eastAsia="宋体" w:cs="宋体"/>
                <w:i w:val="0"/>
                <w:iCs w:val="0"/>
                <w:color w:val="000000"/>
                <w:kern w:val="0"/>
                <w:sz w:val="16"/>
                <w:szCs w:val="16"/>
                <w:u w:val="none"/>
                <w:lang w:val="en-US" w:eastAsia="zh-CN" w:bidi="ar"/>
              </w:rPr>
              <w:t>元</w:t>
            </w:r>
          </w:p>
        </w:tc>
        <w:tc>
          <w:tcPr>
            <w:tcW w:w="12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E063AE5">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r>
      <w:tr w14:paraId="515F1B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190" w:type="dxa"/>
            <w:vMerge w:val="continue"/>
            <w:tcBorders>
              <w:top w:val="single" w:color="000000" w:sz="4" w:space="0"/>
              <w:left w:val="single" w:color="000000" w:sz="4" w:space="0"/>
              <w:bottom w:val="single" w:color="000000" w:sz="4" w:space="0"/>
              <w:right w:val="nil"/>
            </w:tcBorders>
            <w:shd w:val="clear" w:color="auto" w:fill="auto"/>
            <w:vAlign w:val="center"/>
          </w:tcPr>
          <w:p w14:paraId="79FCB840">
            <w:pPr>
              <w:jc w:val="center"/>
              <w:rPr>
                <w:rFonts w:hint="eastAsia" w:ascii="宋体" w:hAnsi="宋体" w:eastAsia="宋体" w:cs="宋体"/>
                <w:i w:val="0"/>
                <w:iCs w:val="0"/>
                <w:color w:val="000000"/>
                <w:sz w:val="16"/>
                <w:szCs w:val="16"/>
                <w:u w:val="none"/>
              </w:rPr>
            </w:pPr>
          </w:p>
        </w:tc>
        <w:tc>
          <w:tcPr>
            <w:tcW w:w="1650" w:type="dxa"/>
            <w:vMerge w:val="continue"/>
            <w:tcBorders>
              <w:top w:val="single" w:color="000000" w:sz="4" w:space="0"/>
              <w:left w:val="single" w:color="000000" w:sz="4" w:space="0"/>
              <w:bottom w:val="nil"/>
              <w:right w:val="single" w:color="000000" w:sz="4" w:space="0"/>
            </w:tcBorders>
            <w:shd w:val="clear" w:color="auto" w:fill="auto"/>
            <w:vAlign w:val="center"/>
          </w:tcPr>
          <w:p w14:paraId="76E28345">
            <w:pPr>
              <w:jc w:val="center"/>
              <w:rPr>
                <w:rFonts w:hint="eastAsia" w:ascii="宋体" w:hAnsi="宋体" w:eastAsia="宋体" w:cs="宋体"/>
                <w:i w:val="0"/>
                <w:iCs w:val="0"/>
                <w:color w:val="000000"/>
                <w:sz w:val="16"/>
                <w:szCs w:val="16"/>
                <w:u w:val="none"/>
              </w:rPr>
            </w:pPr>
          </w:p>
        </w:tc>
        <w:tc>
          <w:tcPr>
            <w:tcW w:w="1050" w:type="dxa"/>
            <w:tcBorders>
              <w:top w:val="nil"/>
              <w:left w:val="single" w:color="000000" w:sz="4" w:space="0"/>
              <w:bottom w:val="single" w:color="000000" w:sz="4" w:space="0"/>
              <w:right w:val="single" w:color="000000" w:sz="4" w:space="0"/>
            </w:tcBorders>
            <w:shd w:val="clear" w:color="auto" w:fill="auto"/>
            <w:vAlign w:val="center"/>
          </w:tcPr>
          <w:p w14:paraId="54B5977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20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23AD5C8">
            <w:pPr>
              <w:jc w:val="center"/>
              <w:rPr>
                <w:rFonts w:hint="eastAsia" w:ascii="宋体" w:hAnsi="宋体" w:eastAsia="宋体" w:cs="宋体"/>
                <w:i w:val="0"/>
                <w:iCs w:val="0"/>
                <w:color w:val="000000"/>
                <w:sz w:val="16"/>
                <w:szCs w:val="16"/>
                <w:u w:val="none"/>
              </w:rPr>
            </w:pP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E6EBA5">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2D2805">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12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F5D9D34">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r>
      <w:tr w14:paraId="24CF9B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2190" w:type="dxa"/>
            <w:vMerge w:val="continue"/>
            <w:tcBorders>
              <w:top w:val="single" w:color="000000" w:sz="4" w:space="0"/>
              <w:left w:val="single" w:color="000000" w:sz="4" w:space="0"/>
              <w:bottom w:val="single" w:color="000000" w:sz="4" w:space="0"/>
              <w:right w:val="nil"/>
            </w:tcBorders>
            <w:shd w:val="clear" w:color="auto" w:fill="auto"/>
            <w:vAlign w:val="center"/>
          </w:tcPr>
          <w:p w14:paraId="23BC25AF">
            <w:pPr>
              <w:jc w:val="center"/>
              <w:rPr>
                <w:rFonts w:hint="eastAsia" w:ascii="宋体" w:hAnsi="宋体" w:eastAsia="宋体" w:cs="宋体"/>
                <w:i w:val="0"/>
                <w:iCs w:val="0"/>
                <w:color w:val="000000"/>
                <w:sz w:val="16"/>
                <w:szCs w:val="16"/>
                <w:u w:val="none"/>
              </w:rPr>
            </w:pPr>
          </w:p>
        </w:tc>
        <w:tc>
          <w:tcPr>
            <w:tcW w:w="1650" w:type="dxa"/>
            <w:vMerge w:val="restart"/>
            <w:tcBorders>
              <w:top w:val="nil"/>
              <w:left w:val="single" w:color="000000" w:sz="4" w:space="0"/>
              <w:bottom w:val="nil"/>
              <w:right w:val="single" w:color="000000" w:sz="4" w:space="0"/>
            </w:tcBorders>
            <w:shd w:val="clear" w:color="auto" w:fill="auto"/>
            <w:vAlign w:val="center"/>
          </w:tcPr>
          <w:p w14:paraId="7E875CCC">
            <w:pPr>
              <w:jc w:val="center"/>
              <w:rPr>
                <w:rFonts w:hint="eastAsia" w:ascii="宋体" w:hAnsi="宋体" w:eastAsia="宋体" w:cs="宋体"/>
                <w:i w:val="0"/>
                <w:iCs w:val="0"/>
                <w:color w:val="000000"/>
                <w:sz w:val="16"/>
                <w:szCs w:val="16"/>
                <w:u w:val="none"/>
              </w:rPr>
            </w:pPr>
          </w:p>
        </w:tc>
        <w:tc>
          <w:tcPr>
            <w:tcW w:w="1050" w:type="dxa"/>
            <w:tcBorders>
              <w:top w:val="single" w:color="000000" w:sz="4" w:space="0"/>
              <w:left w:val="nil"/>
              <w:bottom w:val="single" w:color="000000" w:sz="4" w:space="0"/>
              <w:right w:val="single" w:color="000000" w:sz="4" w:space="0"/>
            </w:tcBorders>
            <w:shd w:val="clear" w:color="auto" w:fill="auto"/>
            <w:vAlign w:val="center"/>
          </w:tcPr>
          <w:p w14:paraId="0A552D9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社会效益指标</w:t>
            </w:r>
          </w:p>
        </w:tc>
        <w:tc>
          <w:tcPr>
            <w:tcW w:w="20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DD5B9AA">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提出意见执行率</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385DFB">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≥80%</w:t>
            </w: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3EF062">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80%</w:t>
            </w:r>
          </w:p>
        </w:tc>
        <w:tc>
          <w:tcPr>
            <w:tcW w:w="12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2CFDD5B">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20</w:t>
            </w:r>
          </w:p>
        </w:tc>
      </w:tr>
      <w:tr w14:paraId="0C9FBA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2190" w:type="dxa"/>
            <w:vMerge w:val="continue"/>
            <w:tcBorders>
              <w:top w:val="single" w:color="000000" w:sz="4" w:space="0"/>
              <w:left w:val="single" w:color="000000" w:sz="4" w:space="0"/>
              <w:bottom w:val="single" w:color="000000" w:sz="4" w:space="0"/>
              <w:right w:val="nil"/>
            </w:tcBorders>
            <w:shd w:val="clear" w:color="auto" w:fill="auto"/>
            <w:vAlign w:val="center"/>
          </w:tcPr>
          <w:p w14:paraId="407999B0">
            <w:pPr>
              <w:jc w:val="center"/>
              <w:rPr>
                <w:rFonts w:hint="eastAsia" w:ascii="宋体" w:hAnsi="宋体" w:eastAsia="宋体" w:cs="宋体"/>
                <w:i w:val="0"/>
                <w:iCs w:val="0"/>
                <w:color w:val="000000"/>
                <w:sz w:val="16"/>
                <w:szCs w:val="16"/>
                <w:u w:val="none"/>
              </w:rPr>
            </w:pPr>
          </w:p>
        </w:tc>
        <w:tc>
          <w:tcPr>
            <w:tcW w:w="1650" w:type="dxa"/>
            <w:vMerge w:val="continue"/>
            <w:tcBorders>
              <w:top w:val="nil"/>
              <w:left w:val="single" w:color="000000" w:sz="4" w:space="0"/>
              <w:bottom w:val="nil"/>
              <w:right w:val="single" w:color="000000" w:sz="4" w:space="0"/>
            </w:tcBorders>
            <w:shd w:val="clear" w:color="auto" w:fill="auto"/>
            <w:vAlign w:val="center"/>
          </w:tcPr>
          <w:p w14:paraId="393BD410">
            <w:pPr>
              <w:jc w:val="center"/>
              <w:rPr>
                <w:rFonts w:hint="eastAsia" w:ascii="宋体" w:hAnsi="宋体" w:eastAsia="宋体" w:cs="宋体"/>
                <w:i w:val="0"/>
                <w:iCs w:val="0"/>
                <w:color w:val="000000"/>
                <w:sz w:val="16"/>
                <w:szCs w:val="16"/>
                <w:u w:val="none"/>
              </w:rPr>
            </w:pPr>
          </w:p>
        </w:tc>
        <w:tc>
          <w:tcPr>
            <w:tcW w:w="1050" w:type="dxa"/>
            <w:tcBorders>
              <w:top w:val="single" w:color="000000" w:sz="4" w:space="0"/>
              <w:left w:val="nil"/>
              <w:bottom w:val="single" w:color="000000" w:sz="4" w:space="0"/>
              <w:right w:val="single" w:color="000000" w:sz="4" w:space="0"/>
            </w:tcBorders>
            <w:shd w:val="clear" w:color="auto" w:fill="auto"/>
            <w:vAlign w:val="center"/>
          </w:tcPr>
          <w:p w14:paraId="181B0F7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可持续影响指标</w:t>
            </w:r>
          </w:p>
        </w:tc>
        <w:tc>
          <w:tcPr>
            <w:tcW w:w="20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461E0AB">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代表履职能力提升</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60EFB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有效提升</w:t>
            </w: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328E4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有效提升</w:t>
            </w:r>
          </w:p>
        </w:tc>
        <w:tc>
          <w:tcPr>
            <w:tcW w:w="12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8DC8906">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20</w:t>
            </w:r>
          </w:p>
        </w:tc>
      </w:tr>
      <w:tr w14:paraId="7530E8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190" w:type="dxa"/>
            <w:vMerge w:val="continue"/>
            <w:tcBorders>
              <w:top w:val="single" w:color="000000" w:sz="4" w:space="0"/>
              <w:left w:val="single" w:color="000000" w:sz="4" w:space="0"/>
              <w:bottom w:val="single" w:color="000000" w:sz="4" w:space="0"/>
              <w:right w:val="nil"/>
            </w:tcBorders>
            <w:shd w:val="clear" w:color="auto" w:fill="auto"/>
            <w:vAlign w:val="center"/>
          </w:tcPr>
          <w:p w14:paraId="4B8B4596">
            <w:pPr>
              <w:jc w:val="center"/>
              <w:rPr>
                <w:rFonts w:hint="eastAsia" w:ascii="宋体" w:hAnsi="宋体" w:eastAsia="宋体" w:cs="宋体"/>
                <w:i w:val="0"/>
                <w:iCs w:val="0"/>
                <w:color w:val="000000"/>
                <w:sz w:val="16"/>
                <w:szCs w:val="16"/>
                <w:u w:val="none"/>
              </w:rPr>
            </w:pPr>
          </w:p>
        </w:tc>
        <w:tc>
          <w:tcPr>
            <w:tcW w:w="1650" w:type="dxa"/>
            <w:vMerge w:val="continue"/>
            <w:tcBorders>
              <w:top w:val="nil"/>
              <w:left w:val="single" w:color="000000" w:sz="4" w:space="0"/>
              <w:bottom w:val="nil"/>
              <w:right w:val="single" w:color="000000" w:sz="4" w:space="0"/>
            </w:tcBorders>
            <w:shd w:val="clear" w:color="auto" w:fill="auto"/>
            <w:vAlign w:val="center"/>
          </w:tcPr>
          <w:p w14:paraId="4EADE535">
            <w:pPr>
              <w:jc w:val="center"/>
              <w:rPr>
                <w:rFonts w:hint="eastAsia" w:ascii="宋体" w:hAnsi="宋体" w:eastAsia="宋体" w:cs="宋体"/>
                <w:i w:val="0"/>
                <w:iCs w:val="0"/>
                <w:color w:val="000000"/>
                <w:sz w:val="16"/>
                <w:szCs w:val="16"/>
                <w:u w:val="none"/>
              </w:rPr>
            </w:pPr>
          </w:p>
        </w:tc>
        <w:tc>
          <w:tcPr>
            <w:tcW w:w="1050" w:type="dxa"/>
            <w:tcBorders>
              <w:top w:val="single" w:color="000000" w:sz="4" w:space="0"/>
              <w:left w:val="nil"/>
              <w:bottom w:val="single" w:color="000000" w:sz="4" w:space="0"/>
              <w:right w:val="single" w:color="000000" w:sz="4" w:space="0"/>
            </w:tcBorders>
            <w:shd w:val="clear" w:color="auto" w:fill="auto"/>
            <w:vAlign w:val="center"/>
          </w:tcPr>
          <w:p w14:paraId="150C8FB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p>
        </w:tc>
        <w:tc>
          <w:tcPr>
            <w:tcW w:w="20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8020004">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代表满意度</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D275FC">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≥95%</w:t>
            </w: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A7F131">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95%</w:t>
            </w:r>
          </w:p>
        </w:tc>
        <w:tc>
          <w:tcPr>
            <w:tcW w:w="12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8ED981D">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r>
      <w:tr w14:paraId="1FA4F5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 w:type="dxa"/>
          <w:trHeight w:val="270" w:hRule="atLeast"/>
        </w:trPr>
        <w:tc>
          <w:tcPr>
            <w:tcW w:w="2190" w:type="dxa"/>
            <w:vMerge w:val="continue"/>
            <w:tcBorders>
              <w:top w:val="single" w:color="000000" w:sz="4" w:space="0"/>
              <w:left w:val="single" w:color="000000" w:sz="4" w:space="0"/>
              <w:bottom w:val="single" w:color="000000" w:sz="4" w:space="0"/>
              <w:right w:val="nil"/>
            </w:tcBorders>
            <w:shd w:val="clear" w:color="auto" w:fill="auto"/>
            <w:vAlign w:val="center"/>
          </w:tcPr>
          <w:p w14:paraId="4274A91B">
            <w:pPr>
              <w:jc w:val="center"/>
              <w:rPr>
                <w:rFonts w:hint="eastAsia" w:ascii="宋体" w:hAnsi="宋体" w:eastAsia="宋体" w:cs="宋体"/>
                <w:i w:val="0"/>
                <w:iCs w:val="0"/>
                <w:color w:val="000000"/>
                <w:sz w:val="16"/>
                <w:szCs w:val="16"/>
                <w:u w:val="none"/>
              </w:rPr>
            </w:pPr>
          </w:p>
        </w:tc>
        <w:tc>
          <w:tcPr>
            <w:tcW w:w="684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5846E57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1612A3">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r>
      <w:tr w14:paraId="641A88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 w:type="dxa"/>
          <w:trHeight w:val="735" w:hRule="atLeast"/>
        </w:trPr>
        <w:tc>
          <w:tcPr>
            <w:tcW w:w="2190" w:type="dxa"/>
            <w:tcBorders>
              <w:top w:val="nil"/>
              <w:left w:val="single" w:color="000000" w:sz="4" w:space="0"/>
              <w:bottom w:val="single" w:color="000000" w:sz="4" w:space="0"/>
              <w:right w:val="single" w:color="000000" w:sz="4" w:space="0"/>
            </w:tcBorders>
            <w:shd w:val="clear" w:color="auto" w:fill="auto"/>
            <w:vAlign w:val="center"/>
          </w:tcPr>
          <w:p w14:paraId="6D218976">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存在问题、原因及下一步整改措施</w:t>
            </w:r>
          </w:p>
        </w:tc>
        <w:tc>
          <w:tcPr>
            <w:tcW w:w="807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56AB4AD4">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无</w:t>
            </w:r>
          </w:p>
        </w:tc>
      </w:tr>
      <w:tr w14:paraId="395688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190" w:type="dxa"/>
            <w:tcBorders>
              <w:top w:val="nil"/>
              <w:left w:val="nil"/>
              <w:bottom w:val="nil"/>
              <w:right w:val="nil"/>
            </w:tcBorders>
            <w:shd w:val="clear" w:color="auto" w:fill="auto"/>
            <w:noWrap/>
            <w:vAlign w:val="center"/>
          </w:tcPr>
          <w:p w14:paraId="2F365DD9">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填报人：吴彦敏</w:t>
            </w:r>
          </w:p>
        </w:tc>
        <w:tc>
          <w:tcPr>
            <w:tcW w:w="1650" w:type="dxa"/>
            <w:tcBorders>
              <w:top w:val="nil"/>
              <w:left w:val="nil"/>
              <w:bottom w:val="nil"/>
              <w:right w:val="nil"/>
            </w:tcBorders>
            <w:shd w:val="clear" w:color="auto" w:fill="auto"/>
            <w:noWrap/>
            <w:vAlign w:val="center"/>
          </w:tcPr>
          <w:p w14:paraId="2D503A94">
            <w:pPr>
              <w:jc w:val="center"/>
              <w:rPr>
                <w:rFonts w:hint="eastAsia" w:ascii="宋体" w:hAnsi="宋体" w:eastAsia="宋体" w:cs="宋体"/>
                <w:i w:val="0"/>
                <w:iCs w:val="0"/>
                <w:color w:val="000000"/>
                <w:sz w:val="16"/>
                <w:szCs w:val="16"/>
                <w:u w:val="none"/>
              </w:rPr>
            </w:pPr>
          </w:p>
        </w:tc>
        <w:tc>
          <w:tcPr>
            <w:tcW w:w="1050" w:type="dxa"/>
            <w:tcBorders>
              <w:top w:val="nil"/>
              <w:left w:val="nil"/>
              <w:bottom w:val="nil"/>
              <w:right w:val="nil"/>
            </w:tcBorders>
            <w:shd w:val="clear" w:color="auto" w:fill="auto"/>
            <w:noWrap/>
            <w:vAlign w:val="center"/>
          </w:tcPr>
          <w:p w14:paraId="572C1A7B">
            <w:pPr>
              <w:jc w:val="center"/>
              <w:rPr>
                <w:rFonts w:hint="eastAsia" w:ascii="宋体" w:hAnsi="宋体" w:eastAsia="宋体" w:cs="宋体"/>
                <w:i w:val="0"/>
                <w:iCs w:val="0"/>
                <w:color w:val="000000"/>
                <w:sz w:val="16"/>
                <w:szCs w:val="16"/>
                <w:u w:val="none"/>
              </w:rPr>
            </w:pPr>
          </w:p>
        </w:tc>
        <w:tc>
          <w:tcPr>
            <w:tcW w:w="1275" w:type="dxa"/>
            <w:tcBorders>
              <w:top w:val="nil"/>
              <w:left w:val="nil"/>
              <w:bottom w:val="nil"/>
              <w:right w:val="nil"/>
            </w:tcBorders>
            <w:shd w:val="clear" w:color="auto" w:fill="auto"/>
            <w:noWrap/>
            <w:vAlign w:val="center"/>
          </w:tcPr>
          <w:p w14:paraId="59A3E867">
            <w:pPr>
              <w:jc w:val="center"/>
              <w:rPr>
                <w:rFonts w:hint="eastAsia" w:ascii="宋体" w:hAnsi="宋体" w:eastAsia="宋体" w:cs="宋体"/>
                <w:i w:val="0"/>
                <w:iCs w:val="0"/>
                <w:color w:val="000000"/>
                <w:sz w:val="16"/>
                <w:szCs w:val="16"/>
                <w:u w:val="none"/>
              </w:rPr>
            </w:pPr>
          </w:p>
        </w:tc>
        <w:tc>
          <w:tcPr>
            <w:tcW w:w="750" w:type="dxa"/>
            <w:tcBorders>
              <w:top w:val="nil"/>
              <w:left w:val="nil"/>
              <w:bottom w:val="nil"/>
              <w:right w:val="nil"/>
            </w:tcBorders>
            <w:shd w:val="clear" w:color="auto" w:fill="auto"/>
            <w:noWrap/>
            <w:vAlign w:val="center"/>
          </w:tcPr>
          <w:p w14:paraId="350C8843">
            <w:pPr>
              <w:jc w:val="center"/>
              <w:rPr>
                <w:rFonts w:hint="eastAsia" w:ascii="宋体" w:hAnsi="宋体" w:eastAsia="宋体" w:cs="宋体"/>
                <w:i w:val="0"/>
                <w:iCs w:val="0"/>
                <w:color w:val="000000"/>
                <w:sz w:val="16"/>
                <w:szCs w:val="16"/>
                <w:u w:val="none"/>
              </w:rPr>
            </w:pPr>
          </w:p>
        </w:tc>
        <w:tc>
          <w:tcPr>
            <w:tcW w:w="1050" w:type="dxa"/>
            <w:tcBorders>
              <w:top w:val="nil"/>
              <w:left w:val="nil"/>
              <w:bottom w:val="nil"/>
              <w:right w:val="nil"/>
            </w:tcBorders>
            <w:shd w:val="clear" w:color="auto" w:fill="auto"/>
            <w:noWrap/>
            <w:vAlign w:val="center"/>
          </w:tcPr>
          <w:p w14:paraId="634A59BA">
            <w:pPr>
              <w:jc w:val="center"/>
              <w:rPr>
                <w:rFonts w:hint="eastAsia" w:ascii="宋体" w:hAnsi="宋体" w:eastAsia="宋体" w:cs="宋体"/>
                <w:i w:val="0"/>
                <w:iCs w:val="0"/>
                <w:color w:val="000000"/>
                <w:sz w:val="16"/>
                <w:szCs w:val="16"/>
                <w:u w:val="none"/>
              </w:rPr>
            </w:pPr>
          </w:p>
        </w:tc>
        <w:tc>
          <w:tcPr>
            <w:tcW w:w="1065" w:type="dxa"/>
            <w:tcBorders>
              <w:top w:val="nil"/>
              <w:left w:val="nil"/>
              <w:bottom w:val="nil"/>
              <w:right w:val="nil"/>
            </w:tcBorders>
            <w:shd w:val="clear" w:color="auto" w:fill="auto"/>
            <w:noWrap/>
            <w:vAlign w:val="center"/>
          </w:tcPr>
          <w:p w14:paraId="4D0C37F3">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联系电话：82181574</w:t>
            </w:r>
          </w:p>
        </w:tc>
        <w:tc>
          <w:tcPr>
            <w:tcW w:w="1238" w:type="dxa"/>
            <w:gridSpan w:val="2"/>
            <w:tcBorders>
              <w:top w:val="nil"/>
              <w:left w:val="nil"/>
              <w:bottom w:val="nil"/>
              <w:right w:val="nil"/>
            </w:tcBorders>
            <w:shd w:val="clear" w:color="auto" w:fill="auto"/>
            <w:noWrap/>
            <w:vAlign w:val="center"/>
          </w:tcPr>
          <w:p w14:paraId="21030019">
            <w:pPr>
              <w:jc w:val="center"/>
              <w:rPr>
                <w:rFonts w:hint="eastAsia" w:ascii="宋体" w:hAnsi="宋体" w:eastAsia="宋体" w:cs="宋体"/>
                <w:i w:val="0"/>
                <w:iCs w:val="0"/>
                <w:color w:val="000000"/>
                <w:sz w:val="16"/>
                <w:szCs w:val="16"/>
                <w:u w:val="none"/>
              </w:rPr>
            </w:pPr>
          </w:p>
        </w:tc>
      </w:tr>
    </w:tbl>
    <w:p w14:paraId="631A6873">
      <w:pPr>
        <w:rPr>
          <w:rFonts w:hint="eastAsia"/>
          <w:lang w:eastAsia="zh-CN"/>
        </w:rPr>
      </w:pPr>
    </w:p>
    <w:p w14:paraId="5DDD1A04">
      <w:pPr>
        <w:pStyle w:val="2"/>
        <w:spacing w:before="0" w:after="0" w:line="240" w:lineRule="auto"/>
        <w:rPr>
          <w:rFonts w:hint="eastAsia"/>
          <w:lang w:eastAsia="zh-CN"/>
        </w:rPr>
      </w:pPr>
    </w:p>
    <w:p w14:paraId="097062CD">
      <w:pPr>
        <w:numPr>
          <w:ilvl w:val="0"/>
          <w:numId w:val="0"/>
        </w:numPr>
        <w:adjustRightInd w:val="0"/>
        <w:snapToGrid w:val="0"/>
        <w:spacing w:line="580" w:lineRule="exact"/>
        <w:ind w:left="99" w:leftChars="0" w:firstLine="321" w:firstLineChars="0"/>
        <w:rPr>
          <w:rFonts w:hint="eastAsia" w:ascii="仿宋_GB2312" w:hAnsi="仿宋_GB2312" w:eastAsia="仿宋_GB2312" w:cs="仿宋_GB2312"/>
          <w:b/>
          <w:bCs/>
          <w:kern w:val="2"/>
          <w:sz w:val="32"/>
          <w:szCs w:val="32"/>
          <w:lang w:val="en-US" w:eastAsia="zh-CN" w:bidi="ar-SA"/>
        </w:rPr>
      </w:pPr>
    </w:p>
    <w:p w14:paraId="78910A94">
      <w:pPr>
        <w:numPr>
          <w:ilvl w:val="0"/>
          <w:numId w:val="0"/>
        </w:numPr>
        <w:adjustRightInd w:val="0"/>
        <w:snapToGrid w:val="0"/>
        <w:spacing w:line="580" w:lineRule="exact"/>
        <w:ind w:left="99" w:leftChars="0" w:firstLine="321" w:firstLineChars="0"/>
        <w:rPr>
          <w:rFonts w:hint="eastAsia" w:ascii="仿宋_GB2312" w:hAnsi="仿宋_GB2312" w:eastAsia="仿宋_GB2312" w:cs="仿宋_GB2312"/>
          <w:b/>
          <w:bCs/>
          <w:sz w:val="32"/>
          <w:szCs w:val="32"/>
          <w:lang w:eastAsia="zh-CN"/>
        </w:rPr>
      </w:pPr>
      <w:r>
        <w:rPr>
          <w:rFonts w:hint="eastAsia" w:ascii="仿宋_GB2312" w:hAnsi="仿宋_GB2312" w:eastAsia="仿宋_GB2312" w:cs="仿宋_GB2312"/>
          <w:b/>
          <w:bCs/>
          <w:kern w:val="2"/>
          <w:sz w:val="32"/>
          <w:szCs w:val="32"/>
          <w:lang w:val="en-US" w:eastAsia="zh-CN" w:bidi="ar-SA"/>
        </w:rPr>
        <w:t>（三）</w:t>
      </w:r>
      <w:r>
        <w:rPr>
          <w:rFonts w:hint="eastAsia" w:ascii="仿宋_GB2312" w:hAnsi="仿宋_GB2312" w:eastAsia="仿宋_GB2312" w:cs="仿宋_GB2312"/>
          <w:b/>
          <w:bCs/>
          <w:sz w:val="32"/>
          <w:szCs w:val="32"/>
          <w:lang w:eastAsia="zh-CN"/>
        </w:rPr>
        <w:t>财政评价项目绩效评价结果</w:t>
      </w:r>
    </w:p>
    <w:p w14:paraId="1C14F290">
      <w:pPr>
        <w:snapToGrid w:val="0"/>
        <w:spacing w:line="580" w:lineRule="exact"/>
        <w:ind w:firstLine="640" w:firstLineChars="200"/>
        <w:jc w:val="left"/>
        <w:rPr>
          <w:rFonts w:hint="eastAsia" w:ascii="仿宋_GB2312" w:hAnsi="Times New Roman" w:eastAsia="仿宋_GB2312" w:cs="仿宋_GB2312"/>
          <w:sz w:val="32"/>
          <w:szCs w:val="32"/>
          <w:lang w:val="en-US" w:eastAsia="zh-CN"/>
        </w:rPr>
      </w:pPr>
      <w:r>
        <w:rPr>
          <w:rFonts w:hint="eastAsia" w:ascii="仿宋_GB2312" w:hAnsi="Times New Roman" w:eastAsia="仿宋_GB2312" w:cs="仿宋_GB2312"/>
          <w:sz w:val="32"/>
          <w:szCs w:val="32"/>
          <w:lang w:val="en-US" w:eastAsia="zh-CN"/>
        </w:rPr>
        <w:t>1.资金到位，使用合规。资金拨付程序从申请、审核、审查、审批到最后发放都按照中央、省、市相关财政政策实施，使用符合财务管理规定。从评价情况来看，项目总体评价为优，各费用均按时支付，保证了各项工作顺利进行。</w:t>
      </w:r>
    </w:p>
    <w:p w14:paraId="64B63AC4">
      <w:pPr>
        <w:snapToGrid w:val="0"/>
        <w:spacing w:line="580" w:lineRule="exact"/>
        <w:ind w:firstLine="640" w:firstLineChars="200"/>
        <w:jc w:val="left"/>
        <w:rPr>
          <w:rFonts w:hint="default" w:ascii="仿宋_GB2312" w:hAnsi="Times New Roman" w:eastAsia="仿宋_GB2312" w:cs="仿宋_GB2312"/>
          <w:sz w:val="32"/>
          <w:szCs w:val="32"/>
          <w:lang w:val="en-US" w:eastAsia="zh-CN"/>
        </w:rPr>
      </w:pPr>
      <w:r>
        <w:rPr>
          <w:rFonts w:hint="eastAsia" w:ascii="仿宋_GB2312" w:hAnsi="Times New Roman" w:eastAsia="仿宋_GB2312" w:cs="仿宋_GB2312"/>
          <w:sz w:val="32"/>
          <w:szCs w:val="32"/>
          <w:lang w:val="en-US" w:eastAsia="zh-CN"/>
        </w:rPr>
        <w:t xml:space="preserve"> 2.管理规范，监督有效。为进一步规范财务管理，我部门严格资金使用程序，健全资金管理制度，定期对资金使用情况进行检查，严格确保项目质量。</w:t>
      </w:r>
    </w:p>
    <w:p w14:paraId="04CF3D8A">
      <w:pPr>
        <w:adjustRightInd w:val="0"/>
        <w:snapToGrid w:val="0"/>
        <w:spacing w:line="580" w:lineRule="exact"/>
        <w:ind w:left="420" w:leftChars="200" w:firstLine="320" w:firstLineChars="100"/>
        <w:rPr>
          <w:rFonts w:ascii="仿宋_GB2312" w:hAnsi="仿宋_GB2312" w:eastAsia="仿宋_GB2312" w:cs="Times New Roman"/>
          <w:sz w:val="32"/>
          <w:szCs w:val="32"/>
        </w:rPr>
      </w:pPr>
      <w:r>
        <w:rPr>
          <w:rFonts w:hint="eastAsia" w:ascii="黑体" w:eastAsia="黑体" w:cs="黑体"/>
          <w:sz w:val="32"/>
          <w:szCs w:val="32"/>
        </w:rPr>
        <w:t>七、机关运行经费情况</w:t>
      </w:r>
    </w:p>
    <w:p w14:paraId="279FDFE4">
      <w:pPr>
        <w:adjustRightInd w:val="0"/>
        <w:snapToGrid w:val="0"/>
        <w:spacing w:line="600" w:lineRule="exact"/>
        <w:ind w:firstLine="640" w:firstLineChars="200"/>
        <w:rPr>
          <w:rFonts w:hint="eastAsia" w:ascii="仿宋_GB2312" w:hAnsi="Times New Roman" w:eastAsia="仿宋_GB2312" w:cs="仿宋_GB2312"/>
          <w:sz w:val="32"/>
          <w:szCs w:val="32"/>
        </w:rPr>
      </w:pPr>
      <w:r>
        <w:rPr>
          <w:rFonts w:hint="eastAsia" w:ascii="仿宋_GB2312" w:hAnsi="Times New Roman" w:eastAsia="仿宋_GB2312" w:cs="仿宋_GB2312"/>
          <w:sz w:val="32"/>
          <w:szCs w:val="32"/>
        </w:rPr>
        <w:t>本</w:t>
      </w:r>
      <w:r>
        <w:rPr>
          <w:rFonts w:hint="eastAsia" w:ascii="仿宋_GB2312" w:hAnsi="Times New Roman" w:eastAsia="仿宋_GB2312" w:cs="仿宋_GB2312"/>
          <w:sz w:val="32"/>
          <w:szCs w:val="32"/>
          <w:lang w:eastAsia="zh-CN"/>
        </w:rPr>
        <w:t>部门</w:t>
      </w:r>
      <w:r>
        <w:rPr>
          <w:rFonts w:ascii="仿宋_GB2312" w:hAnsi="Times New Roman" w:eastAsia="仿宋_GB2312" w:cs="仿宋_GB2312"/>
          <w:sz w:val="32"/>
          <w:szCs w:val="32"/>
        </w:rPr>
        <w:t>202</w:t>
      </w:r>
      <w:r>
        <w:rPr>
          <w:rFonts w:hint="eastAsia" w:ascii="仿宋_GB2312" w:hAnsi="Times New Roman" w:eastAsia="仿宋_GB2312" w:cs="仿宋_GB2312"/>
          <w:sz w:val="32"/>
          <w:szCs w:val="32"/>
          <w:lang w:val="en-US" w:eastAsia="zh-CN"/>
        </w:rPr>
        <w:t>2</w:t>
      </w:r>
      <w:r>
        <w:rPr>
          <w:rFonts w:hint="eastAsia" w:ascii="仿宋_GB2312" w:hAnsi="Times New Roman" w:eastAsia="仿宋_GB2312" w:cs="仿宋_GB2312"/>
          <w:sz w:val="32"/>
          <w:szCs w:val="32"/>
        </w:rPr>
        <w:t>年度机关运行经费支出</w:t>
      </w:r>
      <w:r>
        <w:rPr>
          <w:rFonts w:hint="eastAsia" w:ascii="仿宋_GB2312" w:hAnsi="Times New Roman" w:eastAsia="仿宋_GB2312" w:cs="仿宋_GB2312"/>
          <w:sz w:val="32"/>
          <w:szCs w:val="32"/>
          <w:lang w:val="en-US" w:eastAsia="zh-CN"/>
        </w:rPr>
        <w:t>100.65</w:t>
      </w:r>
      <w:r>
        <w:rPr>
          <w:rFonts w:hint="eastAsia" w:ascii="仿宋_GB2312" w:hAnsi="Times New Roman" w:eastAsia="仿宋_GB2312" w:cs="仿宋_GB2312"/>
          <w:sz w:val="32"/>
          <w:szCs w:val="32"/>
        </w:rPr>
        <w:t>万元，比</w:t>
      </w:r>
      <w:r>
        <w:rPr>
          <w:rFonts w:ascii="仿宋_GB2312" w:hAnsi="Times New Roman" w:eastAsia="仿宋_GB2312" w:cs="仿宋_GB2312"/>
          <w:sz w:val="32"/>
          <w:szCs w:val="32"/>
        </w:rPr>
        <w:t>202</w:t>
      </w:r>
      <w:r>
        <w:rPr>
          <w:rFonts w:hint="eastAsia" w:ascii="仿宋_GB2312" w:hAnsi="Times New Roman" w:eastAsia="仿宋_GB2312" w:cs="仿宋_GB2312"/>
          <w:sz w:val="32"/>
          <w:szCs w:val="32"/>
          <w:lang w:val="en-US" w:eastAsia="zh-CN"/>
        </w:rPr>
        <w:t>1</w:t>
      </w:r>
      <w:r>
        <w:rPr>
          <w:rFonts w:hint="eastAsia" w:ascii="仿宋_GB2312" w:hAnsi="Times New Roman" w:eastAsia="仿宋_GB2312" w:cs="仿宋_GB2312"/>
          <w:sz w:val="32"/>
          <w:szCs w:val="32"/>
        </w:rPr>
        <w:t>年度</w:t>
      </w:r>
      <w:r>
        <w:rPr>
          <w:rFonts w:hint="eastAsia" w:ascii="仿宋_GB2312" w:hAnsi="Times New Roman" w:eastAsia="仿宋_GB2312" w:cs="仿宋_GB2312"/>
          <w:sz w:val="32"/>
          <w:szCs w:val="32"/>
          <w:lang w:eastAsia="zh-CN"/>
        </w:rPr>
        <w:t>减少</w:t>
      </w:r>
      <w:r>
        <w:rPr>
          <w:rFonts w:hint="eastAsia" w:ascii="仿宋_GB2312" w:hAnsi="Times New Roman" w:eastAsia="仿宋_GB2312" w:cs="仿宋_GB2312"/>
          <w:sz w:val="32"/>
          <w:szCs w:val="32"/>
          <w:lang w:val="en-US" w:eastAsia="zh-CN"/>
        </w:rPr>
        <w:t>18.13</w:t>
      </w:r>
      <w:r>
        <w:rPr>
          <w:rFonts w:hint="eastAsia" w:ascii="仿宋_GB2312" w:hAnsi="Times New Roman" w:eastAsia="仿宋_GB2312" w:cs="仿宋_GB2312"/>
          <w:sz w:val="32"/>
          <w:szCs w:val="32"/>
        </w:rPr>
        <w:t>万元，</w:t>
      </w:r>
      <w:r>
        <w:rPr>
          <w:rFonts w:hint="eastAsia" w:ascii="仿宋_GB2312" w:hAnsi="Times New Roman" w:eastAsia="仿宋_GB2312" w:cs="仿宋_GB2312"/>
          <w:sz w:val="32"/>
          <w:szCs w:val="32"/>
          <w:lang w:eastAsia="zh-CN"/>
        </w:rPr>
        <w:t>减少</w:t>
      </w:r>
      <w:r>
        <w:rPr>
          <w:rFonts w:hint="eastAsia" w:ascii="仿宋_GB2312" w:hAnsi="Times New Roman" w:eastAsia="仿宋_GB2312" w:cs="仿宋_GB2312"/>
          <w:sz w:val="32"/>
          <w:szCs w:val="32"/>
          <w:lang w:val="en-US" w:eastAsia="zh-CN"/>
        </w:rPr>
        <w:t>15.3</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。主要原因是</w:t>
      </w:r>
      <w:r>
        <w:rPr>
          <w:rFonts w:hint="eastAsia" w:ascii="仿宋_GB2312" w:hAnsi="Times New Roman" w:eastAsia="仿宋_GB2312" w:cs="仿宋_GB2312"/>
          <w:sz w:val="32"/>
          <w:szCs w:val="32"/>
          <w:lang w:eastAsia="zh-CN"/>
        </w:rPr>
        <w:t>减少</w:t>
      </w:r>
      <w:r>
        <w:rPr>
          <w:rFonts w:hint="eastAsia" w:ascii="仿宋_GB2312" w:hAnsi="Times New Roman" w:eastAsia="仿宋_GB2312" w:cs="仿宋_GB2312"/>
          <w:sz w:val="32"/>
          <w:szCs w:val="32"/>
          <w:lang w:val="en-US" w:eastAsia="zh-CN"/>
        </w:rPr>
        <w:t>公务用车运行维护费和其他交通费。</w:t>
      </w:r>
    </w:p>
    <w:p w14:paraId="27B577E0">
      <w:pPr>
        <w:adjustRightInd w:val="0"/>
        <w:snapToGrid w:val="0"/>
        <w:spacing w:line="580" w:lineRule="exact"/>
        <w:ind w:firstLine="640" w:firstLineChars="200"/>
        <w:rPr>
          <w:rFonts w:ascii="仿宋_GB2312" w:hAnsi="Times New Roman" w:eastAsia="仿宋_GB2312" w:cs="Times New Roman"/>
          <w:sz w:val="32"/>
          <w:szCs w:val="32"/>
          <w:highlight w:val="yellow"/>
        </w:rPr>
      </w:pPr>
      <w:r>
        <w:rPr>
          <w:rFonts w:hint="eastAsia" w:ascii="黑体" w:eastAsia="黑体" w:cs="黑体"/>
          <w:sz w:val="32"/>
          <w:szCs w:val="32"/>
        </w:rPr>
        <w:t>八、政府采购情况</w:t>
      </w:r>
    </w:p>
    <w:p w14:paraId="43D78CAE">
      <w:pPr>
        <w:snapToGrid w:val="0"/>
        <w:spacing w:line="580" w:lineRule="exact"/>
        <w:ind w:firstLine="640" w:firstLineChars="200"/>
        <w:jc w:val="left"/>
        <w:rPr>
          <w:rFonts w:hint="eastAsia" w:ascii="仿宋_GB2312" w:hAnsi="仿宋_GB2312" w:eastAsia="仿宋_GB2312" w:cs="仿宋_GB2312"/>
          <w:color w:val="000000"/>
          <w:kern w:val="0"/>
          <w:sz w:val="32"/>
          <w:szCs w:val="32"/>
        </w:rPr>
      </w:pP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w:t>
      </w:r>
      <w:r>
        <w:rPr>
          <w:rFonts w:hint="eastAsia" w:ascii="仿宋_GB2312" w:hAnsi="Times New Roman" w:eastAsia="仿宋_GB2312" w:cs="仿宋_GB2312"/>
          <w:sz w:val="32"/>
          <w:szCs w:val="32"/>
          <w:lang w:val="en-US" w:eastAsia="zh-CN"/>
        </w:rPr>
        <w:t>2</w:t>
      </w:r>
      <w:r>
        <w:rPr>
          <w:rFonts w:hint="eastAsia" w:ascii="仿宋_GB2312" w:hAnsi="Times New Roman" w:eastAsia="仿宋_GB2312" w:cs="仿宋_GB2312"/>
          <w:sz w:val="32"/>
          <w:szCs w:val="32"/>
        </w:rPr>
        <w:t>年度政府采购支出总额</w:t>
      </w:r>
      <w:r>
        <w:rPr>
          <w:rFonts w:hint="eastAsia" w:ascii="仿宋_GB2312" w:hAnsi="Times New Roman" w:eastAsia="仿宋_GB2312" w:cs="仿宋_GB2312"/>
          <w:sz w:val="32"/>
          <w:szCs w:val="32"/>
          <w:lang w:val="en-US" w:eastAsia="zh-CN"/>
        </w:rPr>
        <w:t>25.34</w:t>
      </w:r>
      <w:r>
        <w:rPr>
          <w:rFonts w:hint="eastAsia" w:ascii="仿宋_GB2312" w:hAnsi="Times New Roman" w:eastAsia="仿宋_GB2312" w:cs="仿宋_GB2312"/>
          <w:sz w:val="32"/>
          <w:szCs w:val="32"/>
        </w:rPr>
        <w:t>万元，从采购类型来看，</w:t>
      </w:r>
      <w:r>
        <w:rPr>
          <w:rFonts w:hint="eastAsia" w:ascii="仿宋_GB2312" w:hAnsi="仿宋_GB2312" w:eastAsia="仿宋_GB2312" w:cs="仿宋_GB2312"/>
          <w:color w:val="000000"/>
          <w:kern w:val="0"/>
          <w:sz w:val="32"/>
          <w:szCs w:val="32"/>
        </w:rPr>
        <w:t>政府采购货物支出</w:t>
      </w:r>
      <w:r>
        <w:rPr>
          <w:rFonts w:hint="eastAsia" w:ascii="仿宋_GB2312" w:hAnsi="仿宋_GB2312" w:eastAsia="仿宋_GB2312" w:cs="仿宋_GB2312"/>
          <w:color w:val="000000"/>
          <w:kern w:val="0"/>
          <w:sz w:val="32"/>
          <w:szCs w:val="32"/>
          <w:lang w:val="en-US" w:eastAsia="zh-CN"/>
        </w:rPr>
        <w:t>20.09</w:t>
      </w:r>
      <w:r>
        <w:rPr>
          <w:rFonts w:hint="eastAsia" w:ascii="仿宋_GB2312" w:hAnsi="仿宋_GB2312" w:eastAsia="仿宋_GB2312" w:cs="仿宋_GB2312"/>
          <w:color w:val="000000"/>
          <w:kern w:val="0"/>
          <w:sz w:val="32"/>
          <w:szCs w:val="32"/>
        </w:rPr>
        <w:t>万元、政府采购工程支出</w:t>
      </w:r>
      <w:r>
        <w:rPr>
          <w:rFonts w:hint="eastAsia" w:ascii="仿宋_GB2312" w:hAnsi="仿宋_GB2312" w:eastAsia="仿宋_GB2312" w:cs="仿宋_GB2312"/>
          <w:color w:val="000000"/>
          <w:kern w:val="0"/>
          <w:sz w:val="32"/>
          <w:szCs w:val="32"/>
          <w:lang w:val="en-US" w:eastAsia="zh-CN"/>
        </w:rPr>
        <w:t>0</w:t>
      </w:r>
      <w:r>
        <w:rPr>
          <w:rFonts w:hint="eastAsia" w:ascii="仿宋_GB2312" w:hAnsi="仿宋_GB2312" w:eastAsia="仿宋_GB2312" w:cs="仿宋_GB2312"/>
          <w:color w:val="000000"/>
          <w:kern w:val="0"/>
          <w:sz w:val="32"/>
          <w:szCs w:val="32"/>
        </w:rPr>
        <w:t>万元、政府采购服务支出</w:t>
      </w:r>
      <w:r>
        <w:rPr>
          <w:rFonts w:hint="eastAsia" w:ascii="仿宋_GB2312" w:hAnsi="仿宋_GB2312" w:eastAsia="仿宋_GB2312" w:cs="仿宋_GB2312"/>
          <w:color w:val="000000"/>
          <w:kern w:val="0"/>
          <w:sz w:val="32"/>
          <w:szCs w:val="32"/>
          <w:lang w:val="en-US" w:eastAsia="zh-CN"/>
        </w:rPr>
        <w:t>5.25</w:t>
      </w:r>
      <w:r>
        <w:rPr>
          <w:rFonts w:hint="eastAsia" w:ascii="仿宋_GB2312" w:hAnsi="仿宋_GB2312" w:eastAsia="仿宋_GB2312" w:cs="仿宋_GB2312"/>
          <w:color w:val="000000"/>
          <w:kern w:val="0"/>
          <w:sz w:val="32"/>
          <w:szCs w:val="32"/>
        </w:rPr>
        <w:t>万元。授予中小企业合同金</w:t>
      </w:r>
      <w:r>
        <w:rPr>
          <w:rFonts w:hint="eastAsia" w:ascii="仿宋_GB2312" w:hAnsi="仿宋_GB2312" w:eastAsia="仿宋_GB2312" w:cs="仿宋_GB2312"/>
          <w:color w:val="000000"/>
          <w:kern w:val="0"/>
          <w:sz w:val="32"/>
          <w:szCs w:val="32"/>
          <w:lang w:val="en-US" w:eastAsia="zh-CN"/>
        </w:rPr>
        <w:t>0</w:t>
      </w:r>
      <w:r>
        <w:rPr>
          <w:rFonts w:hint="eastAsia"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lang w:val="en-US" w:eastAsia="zh-CN"/>
        </w:rPr>
        <w:t>0</w:t>
      </w:r>
      <w:r>
        <w:rPr>
          <w:rFonts w:ascii="仿宋_GB2312" w:hAnsi="仿宋_GB2312" w:eastAsia="仿宋_GB2312" w:cs="仿宋_GB2312"/>
          <w:color w:val="000000"/>
          <w:kern w:val="0"/>
          <w:sz w:val="32"/>
          <w:szCs w:val="32"/>
        </w:rPr>
        <w:t>%</w:t>
      </w:r>
      <w:r>
        <w:rPr>
          <w:rFonts w:hint="eastAsia" w:ascii="仿宋_GB2312" w:hAnsi="仿宋_GB2312" w:eastAsia="仿宋_GB2312" w:cs="仿宋_GB2312"/>
          <w:color w:val="000000"/>
          <w:kern w:val="0"/>
          <w:sz w:val="32"/>
          <w:szCs w:val="32"/>
        </w:rPr>
        <w:t>，其中授予小微企业合同金额</w:t>
      </w:r>
      <w:r>
        <w:rPr>
          <w:rFonts w:hint="eastAsia" w:ascii="仿宋_GB2312" w:hAnsi="仿宋_GB2312" w:eastAsia="仿宋_GB2312" w:cs="仿宋_GB2312"/>
          <w:color w:val="000000"/>
          <w:kern w:val="0"/>
          <w:sz w:val="32"/>
          <w:szCs w:val="32"/>
          <w:lang w:val="en-US" w:eastAsia="zh-CN"/>
        </w:rPr>
        <w:t>25.34</w:t>
      </w:r>
      <w:r>
        <w:rPr>
          <w:rFonts w:hint="eastAsia"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lang w:val="en-US" w:eastAsia="zh-CN"/>
        </w:rPr>
        <w:t>100.0</w:t>
      </w:r>
      <w:r>
        <w:rPr>
          <w:rFonts w:ascii="仿宋_GB2312" w:hAnsi="仿宋_GB2312" w:eastAsia="仿宋_GB2312" w:cs="仿宋_GB2312"/>
          <w:color w:val="000000"/>
          <w:kern w:val="0"/>
          <w:sz w:val="32"/>
          <w:szCs w:val="32"/>
        </w:rPr>
        <w:t>%</w:t>
      </w:r>
      <w:r>
        <w:rPr>
          <w:rFonts w:hint="eastAsia" w:ascii="仿宋_GB2312" w:hAnsi="仿宋_GB2312" w:eastAsia="仿宋_GB2312" w:cs="仿宋_GB2312"/>
          <w:color w:val="000000"/>
          <w:kern w:val="0"/>
          <w:sz w:val="32"/>
          <w:szCs w:val="32"/>
        </w:rPr>
        <w:t>。</w:t>
      </w:r>
    </w:p>
    <w:p w14:paraId="62DE57C4">
      <w:pPr>
        <w:snapToGrid w:val="0"/>
        <w:spacing w:line="580" w:lineRule="exact"/>
        <w:ind w:firstLine="640" w:firstLineChars="200"/>
        <w:jc w:val="left"/>
        <w:rPr>
          <w:rFonts w:ascii="仿宋_GB2312" w:hAnsi="Times New Roman" w:eastAsia="仿宋_GB2312" w:cs="Times New Roman"/>
          <w:sz w:val="32"/>
          <w:szCs w:val="32"/>
          <w:highlight w:val="yellow"/>
        </w:rPr>
      </w:pPr>
      <w:r>
        <w:rPr>
          <w:rFonts w:hint="eastAsia" w:ascii="黑体" w:eastAsia="黑体" w:cs="黑体"/>
          <w:sz w:val="32"/>
          <w:szCs w:val="32"/>
        </w:rPr>
        <w:t>九、国有资产占用情况</w:t>
      </w:r>
    </w:p>
    <w:p w14:paraId="628A0033">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hint="eastAsia" w:ascii="仿宋_GB2312" w:hAnsi="Times New Roman" w:eastAsia="仿宋_GB2312" w:cs="Times New Roman"/>
          <w:sz w:val="32"/>
          <w:szCs w:val="32"/>
          <w:lang w:eastAsia="zh-CN"/>
        </w:rPr>
      </w:pPr>
      <w:r>
        <w:rPr>
          <w:rFonts w:hint="eastAsia" w:ascii="仿宋_GB2312" w:hAnsi="Times New Roman" w:eastAsia="仿宋_GB2312" w:cs="仿宋_GB2312"/>
          <w:sz w:val="32"/>
          <w:szCs w:val="32"/>
        </w:rPr>
        <w:t>截至</w:t>
      </w:r>
      <w:r>
        <w:rPr>
          <w:rFonts w:ascii="仿宋_GB2312" w:hAnsi="Times New Roman" w:eastAsia="仿宋_GB2312" w:cs="仿宋_GB2312"/>
          <w:sz w:val="32"/>
          <w:szCs w:val="32"/>
        </w:rPr>
        <w:t>202</w:t>
      </w:r>
      <w:r>
        <w:rPr>
          <w:rFonts w:hint="eastAsia" w:ascii="仿宋_GB2312" w:hAnsi="Times New Roman" w:eastAsia="仿宋_GB2312" w:cs="仿宋_GB2312"/>
          <w:sz w:val="32"/>
          <w:szCs w:val="32"/>
          <w:lang w:val="en-US" w:eastAsia="zh-CN"/>
        </w:rPr>
        <w:t>2</w:t>
      </w:r>
      <w:r>
        <w:rPr>
          <w:rFonts w:hint="eastAsia" w:ascii="仿宋_GB2312" w:hAnsi="Times New Roman" w:eastAsia="仿宋_GB2312" w:cs="仿宋_GB2312"/>
          <w:sz w:val="32"/>
          <w:szCs w:val="32"/>
        </w:rPr>
        <w:t>年</w:t>
      </w:r>
      <w:r>
        <w:rPr>
          <w:rFonts w:ascii="仿宋_GB2312" w:hAnsi="Times New Roman" w:eastAsia="仿宋_GB2312" w:cs="仿宋_GB2312"/>
          <w:sz w:val="32"/>
          <w:szCs w:val="32"/>
        </w:rPr>
        <w:t>12</w:t>
      </w:r>
      <w:r>
        <w:rPr>
          <w:rFonts w:hint="eastAsia" w:ascii="仿宋_GB2312" w:hAnsi="Times New Roman" w:eastAsia="仿宋_GB2312" w:cs="仿宋_GB2312"/>
          <w:sz w:val="32"/>
          <w:szCs w:val="32"/>
        </w:rPr>
        <w:t>月</w:t>
      </w:r>
      <w:r>
        <w:rPr>
          <w:rFonts w:ascii="仿宋_GB2312" w:hAnsi="Times New Roman" w:eastAsia="仿宋_GB2312" w:cs="仿宋_GB2312"/>
          <w:sz w:val="32"/>
          <w:szCs w:val="32"/>
        </w:rPr>
        <w:t>31</w:t>
      </w:r>
      <w:r>
        <w:rPr>
          <w:rFonts w:hint="eastAsia" w:ascii="仿宋_GB2312" w:hAnsi="Times New Roman" w:eastAsia="仿宋_GB2312" w:cs="仿宋_GB2312"/>
          <w:sz w:val="32"/>
          <w:szCs w:val="32"/>
        </w:rPr>
        <w:t>日，本</w:t>
      </w:r>
      <w:r>
        <w:rPr>
          <w:rFonts w:hint="eastAsia" w:ascii="仿宋_GB2312" w:hAnsi="Times New Roman" w:eastAsia="仿宋_GB2312" w:cs="仿宋_GB2312"/>
          <w:sz w:val="32"/>
          <w:szCs w:val="32"/>
          <w:lang w:eastAsia="zh-CN"/>
        </w:rPr>
        <w:t>部门</w:t>
      </w:r>
      <w:r>
        <w:rPr>
          <w:rFonts w:hint="eastAsia" w:ascii="仿宋_GB2312" w:hAnsi="Times New Roman" w:eastAsia="仿宋_GB2312" w:cs="仿宋_GB2312"/>
          <w:sz w:val="32"/>
          <w:szCs w:val="32"/>
        </w:rPr>
        <w:t>共有车辆</w:t>
      </w:r>
      <w:r>
        <w:rPr>
          <w:rFonts w:hint="eastAsia" w:ascii="仿宋_GB2312" w:hAnsi="Times New Roman" w:eastAsia="仿宋_GB2312" w:cs="仿宋_GB2312"/>
          <w:sz w:val="32"/>
          <w:szCs w:val="32"/>
          <w:lang w:val="en-US" w:eastAsia="zh-CN"/>
        </w:rPr>
        <w:t>5</w:t>
      </w:r>
      <w:r>
        <w:rPr>
          <w:rFonts w:hint="eastAsia" w:ascii="仿宋_GB2312" w:hAnsi="Times New Roman" w:eastAsia="仿宋_GB2312" w:cs="仿宋_GB2312"/>
          <w:sz w:val="32"/>
          <w:szCs w:val="32"/>
        </w:rPr>
        <w:t>辆，比上年增</w:t>
      </w:r>
      <w:r>
        <w:rPr>
          <w:rFonts w:hint="eastAsia" w:ascii="仿宋_GB2312" w:hAnsi="Times New Roman" w:eastAsia="仿宋_GB2312" w:cs="仿宋_GB2312"/>
          <w:sz w:val="32"/>
          <w:szCs w:val="32"/>
          <w:lang w:eastAsia="zh-CN"/>
        </w:rPr>
        <w:t>加</w:t>
      </w:r>
      <w:r>
        <w:rPr>
          <w:rFonts w:hint="eastAsia" w:ascii="仿宋_GB2312" w:hAnsi="Times New Roman" w:eastAsia="仿宋_GB2312" w:cs="仿宋_GB2312"/>
          <w:sz w:val="32"/>
          <w:szCs w:val="32"/>
          <w:lang w:val="en-US" w:eastAsia="zh-CN"/>
        </w:rPr>
        <w:t>1</w:t>
      </w:r>
      <w:r>
        <w:rPr>
          <w:rFonts w:hint="eastAsia" w:ascii="仿宋_GB2312" w:hAnsi="Times New Roman" w:eastAsia="仿宋_GB2312" w:cs="仿宋_GB2312"/>
          <w:sz w:val="32"/>
          <w:szCs w:val="32"/>
        </w:rPr>
        <w:t>辆，主要</w:t>
      </w:r>
      <w:r>
        <w:rPr>
          <w:rFonts w:hint="eastAsia" w:ascii="仿宋_GB2312" w:hAnsi="Times New Roman" w:eastAsia="仿宋_GB2312" w:cs="仿宋_GB2312"/>
          <w:sz w:val="32"/>
          <w:szCs w:val="32"/>
          <w:lang w:eastAsia="zh-CN"/>
        </w:rPr>
        <w:t>新购置公务用车</w:t>
      </w:r>
      <w:r>
        <w:rPr>
          <w:rFonts w:hint="eastAsia" w:ascii="仿宋_GB2312" w:hAnsi="Times New Roman" w:eastAsia="仿宋_GB2312" w:cs="仿宋_GB2312"/>
          <w:sz w:val="32"/>
          <w:szCs w:val="32"/>
          <w:lang w:val="en-US" w:eastAsia="zh-CN"/>
        </w:rPr>
        <w:t>1辆</w:t>
      </w:r>
      <w:r>
        <w:rPr>
          <w:rFonts w:hint="eastAsia" w:ascii="仿宋_GB2312" w:hAnsi="Times New Roman" w:eastAsia="仿宋_GB2312" w:cs="仿宋_GB2312"/>
          <w:sz w:val="32"/>
          <w:szCs w:val="32"/>
        </w:rPr>
        <w:t>。其中，</w:t>
      </w:r>
      <w:r>
        <w:rPr>
          <w:rFonts w:hint="eastAsia" w:ascii="仿宋_GB2312" w:hAnsi="Times New Roman" w:eastAsia="仿宋_GB2312" w:cs="仿宋_GB2312"/>
          <w:sz w:val="32"/>
          <w:szCs w:val="32"/>
          <w:lang w:eastAsia="zh-CN"/>
        </w:rPr>
        <w:t>无</w:t>
      </w:r>
      <w:r>
        <w:rPr>
          <w:rFonts w:hint="eastAsia" w:ascii="仿宋_GB2312" w:hAnsi="Times New Roman" w:eastAsia="仿宋_GB2312" w:cs="仿宋_GB2312"/>
          <w:sz w:val="32"/>
          <w:szCs w:val="32"/>
        </w:rPr>
        <w:t>副部（省）级及以上领导用车，</w:t>
      </w:r>
      <w:r>
        <w:rPr>
          <w:rFonts w:hint="eastAsia" w:ascii="仿宋_GB2312" w:hAnsi="Times New Roman" w:eastAsia="仿宋_GB2312" w:cs="仿宋_GB2312"/>
          <w:sz w:val="32"/>
          <w:szCs w:val="32"/>
          <w:lang w:eastAsia="zh-CN"/>
        </w:rPr>
        <w:t>无</w:t>
      </w:r>
      <w:r>
        <w:rPr>
          <w:rFonts w:hint="eastAsia" w:ascii="仿宋_GB2312" w:hAnsi="Times New Roman" w:eastAsia="仿宋_GB2312" w:cs="仿宋_GB2312"/>
          <w:sz w:val="32"/>
          <w:szCs w:val="32"/>
        </w:rPr>
        <w:t>主要领导干部用车，</w:t>
      </w:r>
      <w:r>
        <w:rPr>
          <w:rFonts w:hint="eastAsia" w:ascii="仿宋_GB2312" w:hAnsi="Times New Roman" w:eastAsia="仿宋_GB2312" w:cs="仿宋_GB2312"/>
          <w:sz w:val="32"/>
          <w:szCs w:val="32"/>
          <w:lang w:eastAsia="zh-CN"/>
        </w:rPr>
        <w:t>无</w:t>
      </w:r>
      <w:r>
        <w:rPr>
          <w:rFonts w:hint="eastAsia" w:ascii="仿宋_GB2312" w:hAnsi="Times New Roman" w:eastAsia="仿宋_GB2312" w:cs="仿宋_GB2312"/>
          <w:sz w:val="32"/>
          <w:szCs w:val="32"/>
        </w:rPr>
        <w:t>机要通信用车，</w:t>
      </w:r>
      <w:r>
        <w:rPr>
          <w:rFonts w:hint="eastAsia" w:ascii="仿宋_GB2312" w:hAnsi="Times New Roman" w:eastAsia="仿宋_GB2312" w:cs="仿宋_GB2312"/>
          <w:sz w:val="32"/>
          <w:szCs w:val="32"/>
          <w:lang w:eastAsia="zh-CN"/>
        </w:rPr>
        <w:t>无</w:t>
      </w:r>
      <w:r>
        <w:rPr>
          <w:rFonts w:hint="eastAsia" w:ascii="仿宋_GB2312" w:hAnsi="Times New Roman" w:eastAsia="仿宋_GB2312" w:cs="仿宋_GB2312"/>
          <w:sz w:val="32"/>
          <w:szCs w:val="32"/>
        </w:rPr>
        <w:t>应急保障用车，</w:t>
      </w:r>
      <w:r>
        <w:rPr>
          <w:rFonts w:hint="eastAsia" w:ascii="仿宋_GB2312" w:hAnsi="Times New Roman" w:eastAsia="仿宋_GB2312" w:cs="仿宋_GB2312"/>
          <w:sz w:val="32"/>
          <w:szCs w:val="32"/>
          <w:lang w:eastAsia="zh-CN"/>
        </w:rPr>
        <w:t>无</w:t>
      </w:r>
      <w:r>
        <w:rPr>
          <w:rFonts w:hint="eastAsia" w:ascii="仿宋_GB2312" w:hAnsi="Times New Roman" w:eastAsia="仿宋_GB2312" w:cs="仿宋_GB2312"/>
          <w:sz w:val="32"/>
          <w:szCs w:val="32"/>
        </w:rPr>
        <w:t>执法执勤用车，</w:t>
      </w:r>
      <w:r>
        <w:rPr>
          <w:rFonts w:hint="eastAsia" w:ascii="仿宋_GB2312" w:hAnsi="Times New Roman" w:eastAsia="仿宋_GB2312" w:cs="仿宋_GB2312"/>
          <w:sz w:val="32"/>
          <w:szCs w:val="32"/>
          <w:lang w:eastAsia="zh-CN"/>
        </w:rPr>
        <w:t>无</w:t>
      </w:r>
      <w:r>
        <w:rPr>
          <w:rFonts w:hint="eastAsia" w:ascii="仿宋_GB2312" w:hAnsi="Times New Roman" w:eastAsia="仿宋_GB2312" w:cs="仿宋_GB2312"/>
          <w:sz w:val="32"/>
          <w:szCs w:val="32"/>
        </w:rPr>
        <w:t>特种专业技术用车，</w:t>
      </w:r>
      <w:r>
        <w:rPr>
          <w:rFonts w:hint="eastAsia" w:ascii="仿宋_GB2312" w:hAnsi="Times New Roman" w:eastAsia="仿宋_GB2312" w:cs="仿宋_GB2312"/>
          <w:sz w:val="32"/>
          <w:szCs w:val="32"/>
          <w:lang w:eastAsia="zh-CN"/>
        </w:rPr>
        <w:t>无</w:t>
      </w:r>
      <w:r>
        <w:rPr>
          <w:rFonts w:hint="eastAsia" w:ascii="仿宋_GB2312" w:hAnsi="Times New Roman" w:eastAsia="仿宋_GB2312" w:cs="仿宋_GB2312"/>
          <w:sz w:val="32"/>
          <w:szCs w:val="32"/>
        </w:rPr>
        <w:t>离退休干部用车，其他用车</w:t>
      </w:r>
      <w:r>
        <w:rPr>
          <w:rFonts w:hint="eastAsia" w:ascii="仿宋_GB2312" w:hAnsi="Times New Roman" w:eastAsia="仿宋_GB2312" w:cs="仿宋_GB2312"/>
          <w:sz w:val="32"/>
          <w:szCs w:val="32"/>
          <w:lang w:val="en-US" w:eastAsia="zh-CN"/>
        </w:rPr>
        <w:t>5</w:t>
      </w:r>
      <w:r>
        <w:rPr>
          <w:rFonts w:hint="eastAsia" w:ascii="仿宋_GB2312" w:hAnsi="Times New Roman" w:eastAsia="仿宋_GB2312" w:cs="仿宋_GB2312"/>
          <w:sz w:val="32"/>
          <w:szCs w:val="32"/>
        </w:rPr>
        <w:t>辆，其他用车主要是</w:t>
      </w:r>
      <w:r>
        <w:rPr>
          <w:rFonts w:hint="eastAsia" w:ascii="仿宋_GB2312" w:eastAsia="仿宋_GB2312" w:cs="DengXian-Regular"/>
          <w:sz w:val="32"/>
          <w:szCs w:val="32"/>
        </w:rPr>
        <w:t>正常公务用车</w:t>
      </w:r>
      <w:r>
        <w:rPr>
          <w:rFonts w:hint="eastAsia" w:ascii="仿宋_GB2312" w:eastAsia="仿宋_GB2312" w:cs="DengXian-Regular"/>
          <w:sz w:val="32"/>
          <w:szCs w:val="32"/>
          <w:lang w:eastAsia="zh-CN"/>
        </w:rPr>
        <w:t>。</w:t>
      </w:r>
    </w:p>
    <w:p w14:paraId="076EF58A">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本部门没有</w:t>
      </w:r>
      <w:r>
        <w:rPr>
          <w:rFonts w:hint="eastAsia" w:ascii="仿宋_GB2312" w:hAnsi="仿宋_GB2312" w:eastAsia="仿宋_GB2312" w:cs="仿宋_GB2312"/>
          <w:sz w:val="32"/>
          <w:szCs w:val="32"/>
          <w:lang w:eastAsia="zh-CN"/>
        </w:rPr>
        <w:t>部门</w:t>
      </w:r>
      <w:r>
        <w:rPr>
          <w:rFonts w:hint="eastAsia" w:ascii="仿宋_GB2312" w:hAnsi="仿宋_GB2312" w:eastAsia="仿宋_GB2312" w:cs="仿宋_GB2312"/>
          <w:sz w:val="32"/>
          <w:szCs w:val="32"/>
        </w:rPr>
        <w:t>价值50万元以上通用设备</w:t>
      </w:r>
      <w:r>
        <w:rPr>
          <w:rFonts w:hint="eastAsia" w:ascii="仿宋_GB2312" w:hAnsi="仿宋_GB2312" w:eastAsia="仿宋_GB2312" w:cs="仿宋_GB2312"/>
          <w:sz w:val="32"/>
          <w:szCs w:val="32"/>
          <w:lang w:val="en-US" w:eastAsia="zh-CN"/>
        </w:rPr>
        <w:t>及</w:t>
      </w:r>
      <w:r>
        <w:rPr>
          <w:rFonts w:hint="eastAsia" w:ascii="仿宋_GB2312" w:hAnsi="仿宋_GB2312" w:eastAsia="仿宋_GB2312" w:cs="仿宋_GB2312"/>
          <w:sz w:val="32"/>
          <w:szCs w:val="32"/>
          <w:lang w:eastAsia="zh-CN"/>
        </w:rPr>
        <w:t>部门</w:t>
      </w:r>
      <w:r>
        <w:rPr>
          <w:rFonts w:hint="eastAsia" w:ascii="仿宋_GB2312" w:hAnsi="仿宋_GB2312" w:eastAsia="仿宋_GB2312" w:cs="仿宋_GB2312"/>
          <w:sz w:val="32"/>
          <w:szCs w:val="32"/>
        </w:rPr>
        <w:t>价值100万元以上专用设备</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与上年持平</w:t>
      </w:r>
      <w:r>
        <w:rPr>
          <w:rFonts w:hint="eastAsia" w:ascii="仿宋_GB2312" w:hAnsi="仿宋_GB2312" w:eastAsia="仿宋_GB2312" w:cs="仿宋_GB2312"/>
          <w:sz w:val="32"/>
          <w:szCs w:val="32"/>
        </w:rPr>
        <w:t>。</w:t>
      </w:r>
    </w:p>
    <w:p w14:paraId="06B2316B">
      <w:pPr>
        <w:adjustRightInd w:val="0"/>
        <w:snapToGrid w:val="0"/>
        <w:spacing w:line="580" w:lineRule="exact"/>
        <w:ind w:firstLine="640" w:firstLineChars="200"/>
        <w:rPr>
          <w:rFonts w:ascii="楷体_GB2312" w:hAnsi="Times New Roman" w:eastAsia="楷体_GB2312" w:cs="Times New Roman"/>
          <w:b/>
          <w:bCs/>
          <w:sz w:val="32"/>
          <w:szCs w:val="32"/>
        </w:rPr>
      </w:pPr>
      <w:r>
        <w:rPr>
          <w:rFonts w:hint="eastAsia" w:ascii="黑体" w:eastAsia="黑体" w:cs="黑体"/>
          <w:sz w:val="32"/>
          <w:szCs w:val="32"/>
        </w:rPr>
        <w:t>十、其他需要说明的情况</w:t>
      </w:r>
    </w:p>
    <w:p w14:paraId="55EC7819">
      <w:pPr>
        <w:adjustRightInd w:val="0"/>
        <w:snapToGrid w:val="0"/>
        <w:spacing w:line="600" w:lineRule="exact"/>
        <w:ind w:firstLine="640" w:firstLineChars="200"/>
        <w:rPr>
          <w:rFonts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1.</w:t>
      </w:r>
      <w:r>
        <w:rPr>
          <w:rFonts w:hint="eastAsia" w:ascii="仿宋_GB2312" w:hAnsi="仿宋_GB2312" w:eastAsia="仿宋_GB2312" w:cs="仿宋_GB2312"/>
          <w:sz w:val="32"/>
          <w:szCs w:val="32"/>
          <w:highlight w:val="none"/>
          <w:lang w:eastAsia="zh-CN"/>
        </w:rPr>
        <w:t>本部门</w:t>
      </w:r>
      <w:r>
        <w:rPr>
          <w:rFonts w:hint="eastAsia" w:ascii="仿宋_GB2312" w:hAnsi="仿宋_GB2312" w:eastAsia="仿宋_GB2312" w:cs="仿宋_GB2312"/>
          <w:sz w:val="32"/>
          <w:szCs w:val="32"/>
          <w:highlight w:val="none"/>
        </w:rPr>
        <w:t>202</w:t>
      </w:r>
      <w:r>
        <w:rPr>
          <w:rFonts w:hint="eastAsia" w:ascii="仿宋_GB2312" w:hAnsi="仿宋_GB2312" w:eastAsia="仿宋_GB2312" w:cs="仿宋_GB2312"/>
          <w:sz w:val="32"/>
          <w:szCs w:val="32"/>
          <w:highlight w:val="none"/>
          <w:lang w:val="en-US" w:eastAsia="zh-CN"/>
        </w:rPr>
        <w:t>2</w:t>
      </w:r>
      <w:r>
        <w:rPr>
          <w:rFonts w:hint="eastAsia" w:ascii="仿宋_GB2312" w:hAnsi="仿宋_GB2312" w:eastAsia="仿宋_GB2312" w:cs="仿宋_GB2312"/>
          <w:sz w:val="32"/>
          <w:szCs w:val="32"/>
          <w:highlight w:val="none"/>
        </w:rPr>
        <w:t>年度未发生政府性基金预算、国有资金经营预算收支及结转结余情况，故政府性基金预算</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08表）</w:t>
      </w:r>
      <w:r>
        <w:rPr>
          <w:rFonts w:hint="eastAsia" w:ascii="仿宋_GB2312" w:hAnsi="仿宋_GB2312" w:eastAsia="仿宋_GB2312" w:cs="仿宋_GB2312"/>
          <w:sz w:val="32"/>
          <w:szCs w:val="32"/>
          <w:highlight w:val="none"/>
        </w:rPr>
        <w:t>、国有资金经营预算</w:t>
      </w:r>
      <w:r>
        <w:rPr>
          <w:rFonts w:hint="eastAsia" w:ascii="仿宋_GB2312" w:hAnsi="仿宋_GB2312" w:eastAsia="仿宋_GB2312" w:cs="仿宋_GB2312"/>
          <w:sz w:val="32"/>
          <w:szCs w:val="32"/>
          <w:highlight w:val="none"/>
          <w:lang w:val="en-US" w:eastAsia="zh-CN"/>
        </w:rPr>
        <w:t>支出表（09表）两张</w:t>
      </w:r>
      <w:r>
        <w:rPr>
          <w:rFonts w:hint="eastAsia" w:ascii="仿宋_GB2312" w:hAnsi="仿宋_GB2312" w:eastAsia="仿宋_GB2312" w:cs="仿宋_GB2312"/>
          <w:sz w:val="32"/>
          <w:szCs w:val="32"/>
          <w:highlight w:val="none"/>
        </w:rPr>
        <w:t>表以空表列示。</w:t>
      </w:r>
    </w:p>
    <w:p w14:paraId="171E0FA6">
      <w:pPr>
        <w:adjustRightInd w:val="0"/>
        <w:snapToGrid w:val="0"/>
        <w:spacing w:line="580" w:lineRule="exact"/>
        <w:ind w:firstLine="640" w:firstLineChars="200"/>
        <w:rPr>
          <w:rFonts w:ascii="仿宋_GB2312" w:hAnsi="Times New Roman" w:eastAsia="仿宋_GB2312" w:cs="Times New Roman"/>
          <w:sz w:val="32"/>
          <w:szCs w:val="32"/>
        </w:rPr>
      </w:pPr>
      <w:r>
        <w:rPr>
          <w:rFonts w:ascii="仿宋_GB2312" w:hAnsi="Times New Roman" w:eastAsia="仿宋_GB2312" w:cs="仿宋_GB2312"/>
          <w:sz w:val="32"/>
          <w:szCs w:val="32"/>
        </w:rPr>
        <w:t>2.</w:t>
      </w:r>
      <w:r>
        <w:rPr>
          <w:rFonts w:hint="eastAsia" w:ascii="仿宋_GB2312" w:hAnsi="Times New Roman" w:eastAsia="仿宋_GB2312" w:cs="仿宋_GB2312"/>
          <w:sz w:val="32"/>
          <w:szCs w:val="32"/>
        </w:rPr>
        <w:t>由于决算公开表格中金额数值应当保留两位小数，公开数据为四舍五入计算结果，个别数据合计项与分项之和存在小数点后差额，特此说明。</w:t>
      </w:r>
    </w:p>
    <w:p w14:paraId="27853814">
      <w:pPr>
        <w:widowControl/>
        <w:spacing w:line="580" w:lineRule="exact"/>
        <w:ind w:firstLine="883" w:firstLineChars="200"/>
        <w:jc w:val="left"/>
        <w:rPr>
          <w:rFonts w:ascii="宋体" w:cs="Times New Roman"/>
          <w:b/>
          <w:bCs/>
          <w:kern w:val="0"/>
          <w:sz w:val="44"/>
          <w:szCs w:val="44"/>
        </w:rPr>
      </w:pPr>
    </w:p>
    <w:p w14:paraId="73411FA4">
      <w:pPr>
        <w:rPr>
          <w:rFonts w:ascii="仿宋_GB2312" w:hAnsi="宋体" w:eastAsia="仿宋_GB2312" w:cs="Times New Roman"/>
          <w:sz w:val="32"/>
          <w:szCs w:val="32"/>
        </w:rPr>
      </w:pPr>
    </w:p>
    <w:p w14:paraId="32AF27AE">
      <w:pPr>
        <w:rPr>
          <w:rFonts w:ascii="仿宋_GB2312" w:hAnsi="宋体" w:eastAsia="仿宋_GB2312" w:cs="Times New Roman"/>
          <w:sz w:val="32"/>
          <w:szCs w:val="32"/>
        </w:rPr>
      </w:pPr>
    </w:p>
    <w:p w14:paraId="3D741AB9">
      <w:pPr>
        <w:rPr>
          <w:rFonts w:ascii="仿宋_GB2312" w:hAnsi="宋体" w:eastAsia="仿宋_GB2312" w:cs="Times New Roman"/>
          <w:sz w:val="32"/>
          <w:szCs w:val="32"/>
        </w:rPr>
      </w:pPr>
    </w:p>
    <w:p w14:paraId="7BFC586F">
      <w:pPr>
        <w:rPr>
          <w:rFonts w:ascii="仿宋_GB2312" w:hAnsi="宋体" w:eastAsia="仿宋_GB2312" w:cs="Times New Roman"/>
          <w:sz w:val="32"/>
          <w:szCs w:val="32"/>
        </w:rPr>
      </w:pPr>
    </w:p>
    <w:p w14:paraId="57E10CE3">
      <w:pPr>
        <w:rPr>
          <w:rFonts w:ascii="仿宋_GB2312" w:hAnsi="宋体" w:eastAsia="仿宋_GB2312" w:cs="Times New Roman"/>
          <w:sz w:val="32"/>
          <w:szCs w:val="32"/>
        </w:rPr>
      </w:pPr>
    </w:p>
    <w:p w14:paraId="35B0BA2D">
      <w:pPr>
        <w:widowControl/>
        <w:jc w:val="center"/>
        <w:rPr>
          <w:rFonts w:ascii="黑体" w:hAnsi="黑体" w:eastAsia="黑体" w:cs="Times New Roman"/>
          <w:color w:val="000000"/>
          <w:sz w:val="44"/>
          <w:szCs w:val="44"/>
        </w:rPr>
      </w:pPr>
    </w:p>
    <w:p w14:paraId="5CF425DD">
      <w:pPr>
        <w:widowControl/>
        <w:jc w:val="center"/>
        <w:rPr>
          <w:rFonts w:ascii="黑体" w:hAnsi="黑体" w:eastAsia="黑体" w:cs="Times New Roman"/>
          <w:color w:val="000000"/>
          <w:sz w:val="44"/>
          <w:szCs w:val="44"/>
        </w:rPr>
      </w:pPr>
    </w:p>
    <w:p w14:paraId="0238A8A1">
      <w:pPr>
        <w:widowControl/>
        <w:jc w:val="center"/>
        <w:rPr>
          <w:rFonts w:ascii="黑体" w:hAnsi="黑体" w:eastAsia="黑体" w:cs="Times New Roman"/>
          <w:color w:val="000000"/>
          <w:sz w:val="44"/>
          <w:szCs w:val="44"/>
        </w:rPr>
      </w:pPr>
    </w:p>
    <w:p w14:paraId="23A01FE8">
      <w:pPr>
        <w:widowControl/>
        <w:jc w:val="center"/>
        <w:rPr>
          <w:rFonts w:ascii="黑体" w:hAnsi="黑体" w:eastAsia="黑体" w:cs="Times New Roman"/>
          <w:color w:val="000000"/>
          <w:sz w:val="44"/>
          <w:szCs w:val="44"/>
        </w:rPr>
      </w:pPr>
    </w:p>
    <w:p w14:paraId="481AD135">
      <w:pPr>
        <w:widowControl/>
        <w:jc w:val="center"/>
        <w:rPr>
          <w:rFonts w:ascii="黑体" w:hAnsi="黑体" w:eastAsia="黑体" w:cs="Times New Roman"/>
          <w:color w:val="000000"/>
          <w:sz w:val="44"/>
          <w:szCs w:val="44"/>
        </w:rPr>
      </w:pPr>
    </w:p>
    <w:p w14:paraId="3923DA12">
      <w:pPr>
        <w:widowControl/>
        <w:jc w:val="center"/>
        <w:rPr>
          <w:rFonts w:ascii="黑体" w:hAnsi="黑体" w:eastAsia="黑体" w:cs="Times New Roman"/>
          <w:color w:val="000000"/>
          <w:sz w:val="44"/>
          <w:szCs w:val="44"/>
        </w:rPr>
      </w:pPr>
    </w:p>
    <w:p w14:paraId="79776562">
      <w:pPr>
        <w:widowControl/>
        <w:jc w:val="center"/>
        <w:rPr>
          <w:rFonts w:cs="Times New Roman"/>
          <w:sz w:val="44"/>
          <w:szCs w:val="44"/>
        </w:rPr>
      </w:pPr>
      <w:r>
        <w:pict>
          <v:shape id="图片 76" o:spid="_x0000_s1043" o:spt="75" alt="32313535383135393b32313535383230393bcbb5c3f7cae9" type="#_x0000_t75" style="position:absolute;left:0pt;margin-left:46.6pt;margin-top:-7.3pt;height:56.7pt;width:56.7pt;mso-position-vertical-relative:margin;z-index:251671552;mso-width-relative:page;mso-height-relative:page;" filled="f" o:preferrelative="t" stroked="f" coordsize="21600,21600">
            <v:path/>
            <v:fill on="f" focussize="0,0"/>
            <v:stroke on="f"/>
            <v:imagedata r:id="rId29" o:title=""/>
            <o:lock v:ext="edit" aspectratio="t"/>
          </v:shape>
        </w:pict>
      </w:r>
      <w:r>
        <w:rPr>
          <w:rFonts w:hint="eastAsia" w:ascii="黑体" w:hAnsi="黑体" w:eastAsia="黑体" w:cs="黑体"/>
          <w:color w:val="000000"/>
          <w:sz w:val="44"/>
          <w:szCs w:val="44"/>
        </w:rPr>
        <w:t>第四部分</w:t>
      </w:r>
      <w:r>
        <w:rPr>
          <w:rFonts w:ascii="黑体" w:hAnsi="黑体" w:eastAsia="黑体" w:cs="黑体"/>
          <w:color w:val="000000"/>
          <w:sz w:val="44"/>
          <w:szCs w:val="44"/>
        </w:rPr>
        <w:t xml:space="preserve"> </w:t>
      </w:r>
      <w:r>
        <w:rPr>
          <w:rFonts w:hint="eastAsia" w:ascii="黑体" w:hAnsi="黑体" w:eastAsia="黑体" w:cs="黑体"/>
          <w:color w:val="000000"/>
          <w:sz w:val="44"/>
          <w:szCs w:val="44"/>
        </w:rPr>
        <w:t>相关名词解释</w:t>
      </w:r>
    </w:p>
    <w:p w14:paraId="599C4B6A">
      <w:pPr>
        <w:rPr>
          <w:rFonts w:ascii="仿宋_GB2312" w:hAnsi="宋体" w:eastAsia="仿宋_GB2312" w:cs="Times New Roman"/>
          <w:sz w:val="32"/>
          <w:szCs w:val="32"/>
        </w:rPr>
      </w:pPr>
    </w:p>
    <w:p w14:paraId="05E7E9BF">
      <w:pPr>
        <w:rPr>
          <w:rFonts w:ascii="仿宋_GB2312" w:hAnsi="宋体" w:eastAsia="仿宋_GB2312" w:cs="Times New Roman"/>
          <w:sz w:val="32"/>
          <w:szCs w:val="32"/>
        </w:rPr>
      </w:pPr>
      <w:r>
        <w:rPr>
          <w:rFonts w:ascii="仿宋_GB2312" w:hAnsi="宋体" w:eastAsia="仿宋_GB2312" w:cs="Times New Roman"/>
          <w:sz w:val="32"/>
          <w:szCs w:val="32"/>
        </w:rPr>
        <w:br w:type="page"/>
      </w:r>
    </w:p>
    <w:p w14:paraId="22FA241A">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（一）财政拨款收入：</w:t>
      </w:r>
      <w:r>
        <w:rPr>
          <w:rFonts w:hint="eastAsia" w:ascii="仿宋_GB2312" w:hAnsi="宋体" w:eastAsia="仿宋_GB2312" w:cs="仿宋_GB2312"/>
          <w:color w:val="000000"/>
          <w:kern w:val="0"/>
          <w:sz w:val="32"/>
          <w:szCs w:val="32"/>
        </w:rPr>
        <w:t>本年度从本级财政</w:t>
      </w:r>
      <w:r>
        <w:rPr>
          <w:rFonts w:hint="eastAsia" w:ascii="仿宋_GB2312" w:hAnsi="宋体" w:eastAsia="仿宋_GB2312" w:cs="仿宋_GB2312"/>
          <w:color w:val="000000"/>
          <w:kern w:val="0"/>
          <w:sz w:val="32"/>
          <w:szCs w:val="32"/>
          <w:lang w:eastAsia="zh-CN"/>
        </w:rPr>
        <w:t>部门</w:t>
      </w:r>
      <w:r>
        <w:rPr>
          <w:rFonts w:hint="eastAsia" w:ascii="仿宋_GB2312" w:hAnsi="宋体" w:eastAsia="仿宋_GB2312" w:cs="仿宋_GB2312"/>
          <w:color w:val="000000"/>
          <w:kern w:val="0"/>
          <w:sz w:val="32"/>
          <w:szCs w:val="32"/>
        </w:rPr>
        <w:t>取得的财政拨款，包括一般公共预算财政拨款和政府性基金预算财政拨款。</w:t>
      </w:r>
    </w:p>
    <w:p w14:paraId="7EFB4AB7">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（二）事业收入：</w:t>
      </w:r>
      <w:r>
        <w:rPr>
          <w:rFonts w:hint="eastAsia" w:ascii="仿宋_GB2312" w:hAnsi="宋体" w:eastAsia="仿宋_GB2312" w:cs="仿宋_GB2312"/>
          <w:color w:val="000000"/>
          <w:kern w:val="0"/>
          <w:sz w:val="32"/>
          <w:szCs w:val="32"/>
        </w:rPr>
        <w:t>指事业</w:t>
      </w:r>
      <w:r>
        <w:rPr>
          <w:rFonts w:hint="eastAsia" w:ascii="仿宋_GB2312" w:hAnsi="宋体" w:eastAsia="仿宋_GB2312" w:cs="仿宋_GB2312"/>
          <w:color w:val="000000"/>
          <w:kern w:val="0"/>
          <w:sz w:val="32"/>
          <w:szCs w:val="32"/>
          <w:lang w:eastAsia="zh-CN"/>
        </w:rPr>
        <w:t>部门</w:t>
      </w:r>
      <w:r>
        <w:rPr>
          <w:rFonts w:hint="eastAsia" w:ascii="仿宋_GB2312" w:hAnsi="宋体" w:eastAsia="仿宋_GB2312" w:cs="仿宋_GB2312"/>
          <w:color w:val="000000"/>
          <w:kern w:val="0"/>
          <w:sz w:val="32"/>
          <w:szCs w:val="32"/>
        </w:rPr>
        <w:t>开展专业业务活动及辅助活动所取得的收入。</w:t>
      </w:r>
    </w:p>
    <w:p w14:paraId="6295FA98">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（三）其他收入：</w:t>
      </w:r>
      <w:r>
        <w:rPr>
          <w:rFonts w:hint="eastAsia" w:ascii="仿宋_GB2312" w:hAnsi="宋体" w:eastAsia="仿宋_GB2312" w:cs="仿宋_GB2312"/>
          <w:color w:val="000000"/>
          <w:kern w:val="0"/>
          <w:sz w:val="32"/>
          <w:szCs w:val="32"/>
        </w:rPr>
        <w:t>指除上述“财政拨款收入”“事业收入”“经营收入”等以外的收入。</w:t>
      </w:r>
    </w:p>
    <w:p w14:paraId="53255D26">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（四）用事业基金弥补收支差额：</w:t>
      </w:r>
      <w:r>
        <w:rPr>
          <w:rFonts w:hint="eastAsia" w:ascii="仿宋_GB2312" w:hAnsi="宋体" w:eastAsia="仿宋_GB2312" w:cs="仿宋_GB2312"/>
          <w:color w:val="000000"/>
          <w:kern w:val="0"/>
          <w:sz w:val="32"/>
          <w:szCs w:val="32"/>
        </w:rPr>
        <w:t>指事业</w:t>
      </w:r>
      <w:r>
        <w:rPr>
          <w:rFonts w:hint="eastAsia" w:ascii="仿宋_GB2312" w:hAnsi="宋体" w:eastAsia="仿宋_GB2312" w:cs="仿宋_GB2312"/>
          <w:color w:val="000000"/>
          <w:kern w:val="0"/>
          <w:sz w:val="32"/>
          <w:szCs w:val="32"/>
          <w:lang w:eastAsia="zh-CN"/>
        </w:rPr>
        <w:t>部门</w:t>
      </w:r>
      <w:r>
        <w:rPr>
          <w:rFonts w:hint="eastAsia" w:ascii="仿宋_GB2312" w:hAnsi="宋体" w:eastAsia="仿宋_GB2312" w:cs="仿宋_GB2312"/>
          <w:color w:val="000000"/>
          <w:kern w:val="0"/>
          <w:sz w:val="32"/>
          <w:szCs w:val="32"/>
        </w:rPr>
        <w:t>在用当年的“财政拨款收入”“财政拨款结转和结余资金”“事业收入”“经营收入”“其他收入”不足以安排当年支出的情况下，使用以前年度积累的事业基金（事业</w:t>
      </w:r>
      <w:r>
        <w:rPr>
          <w:rFonts w:hint="eastAsia" w:ascii="仿宋_GB2312" w:hAnsi="宋体" w:eastAsia="仿宋_GB2312" w:cs="仿宋_GB2312"/>
          <w:color w:val="000000"/>
          <w:kern w:val="0"/>
          <w:sz w:val="32"/>
          <w:szCs w:val="32"/>
          <w:lang w:eastAsia="zh-CN"/>
        </w:rPr>
        <w:t>部门</w:t>
      </w:r>
      <w:r>
        <w:rPr>
          <w:rFonts w:hint="eastAsia" w:ascii="仿宋_GB2312" w:hAnsi="宋体" w:eastAsia="仿宋_GB2312" w:cs="仿宋_GB2312"/>
          <w:color w:val="000000"/>
          <w:kern w:val="0"/>
          <w:sz w:val="32"/>
          <w:szCs w:val="32"/>
        </w:rPr>
        <w:t>当年收支相抵后按国家规定提取、用于弥补以后年度收支差额的基金）弥补本年度收支缺口的资金。</w:t>
      </w:r>
    </w:p>
    <w:p w14:paraId="61E61479">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（五）年初结转和结余：</w:t>
      </w:r>
      <w:r>
        <w:rPr>
          <w:rFonts w:hint="eastAsia" w:ascii="仿宋_GB2312" w:hAnsi="宋体" w:eastAsia="仿宋_GB2312" w:cs="仿宋_GB2312"/>
          <w:color w:val="000000"/>
          <w:kern w:val="0"/>
          <w:sz w:val="32"/>
          <w:szCs w:val="32"/>
        </w:rPr>
        <w:t>指以前年度尚未完成、结转到本年仍按原规定用途继续使用的资金，或项目已完成等产生的结余资金。</w:t>
      </w:r>
    </w:p>
    <w:p w14:paraId="7EA39090">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（六）结余分配：</w:t>
      </w:r>
      <w:r>
        <w:rPr>
          <w:rFonts w:hint="eastAsia" w:ascii="仿宋_GB2312" w:hAnsi="宋体" w:eastAsia="仿宋_GB2312" w:cs="仿宋_GB2312"/>
          <w:color w:val="000000"/>
          <w:kern w:val="0"/>
          <w:sz w:val="32"/>
          <w:szCs w:val="32"/>
        </w:rPr>
        <w:t>指事业</w:t>
      </w:r>
      <w:r>
        <w:rPr>
          <w:rFonts w:hint="eastAsia" w:ascii="仿宋_GB2312" w:hAnsi="宋体" w:eastAsia="仿宋_GB2312" w:cs="仿宋_GB2312"/>
          <w:color w:val="000000"/>
          <w:kern w:val="0"/>
          <w:sz w:val="32"/>
          <w:szCs w:val="32"/>
          <w:lang w:eastAsia="zh-CN"/>
        </w:rPr>
        <w:t>部门</w:t>
      </w:r>
      <w:r>
        <w:rPr>
          <w:rFonts w:hint="eastAsia" w:ascii="仿宋_GB2312" w:hAnsi="宋体" w:eastAsia="仿宋_GB2312" w:cs="仿宋_GB2312"/>
          <w:color w:val="000000"/>
          <w:kern w:val="0"/>
          <w:sz w:val="32"/>
          <w:szCs w:val="32"/>
        </w:rPr>
        <w:t>按照事业</w:t>
      </w:r>
      <w:r>
        <w:rPr>
          <w:rFonts w:hint="eastAsia" w:ascii="仿宋_GB2312" w:hAnsi="宋体" w:eastAsia="仿宋_GB2312" w:cs="仿宋_GB2312"/>
          <w:color w:val="000000"/>
          <w:kern w:val="0"/>
          <w:sz w:val="32"/>
          <w:szCs w:val="32"/>
          <w:lang w:eastAsia="zh-CN"/>
        </w:rPr>
        <w:t>部门</w:t>
      </w:r>
      <w:r>
        <w:rPr>
          <w:rFonts w:hint="eastAsia" w:ascii="仿宋_GB2312" w:hAnsi="宋体" w:eastAsia="仿宋_GB2312" w:cs="仿宋_GB2312"/>
          <w:color w:val="000000"/>
          <w:kern w:val="0"/>
          <w:sz w:val="32"/>
          <w:szCs w:val="32"/>
        </w:rPr>
        <w:t>会计制度的规定从非财政补助结余中分配的事业基金和职工福利基金等。</w:t>
      </w:r>
    </w:p>
    <w:p w14:paraId="442B1C09">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（七）年末结转和结余：</w:t>
      </w:r>
      <w:r>
        <w:rPr>
          <w:rFonts w:hint="eastAsia" w:ascii="仿宋_GB2312" w:hAnsi="宋体" w:eastAsia="仿宋_GB2312" w:cs="仿宋_GB2312"/>
          <w:color w:val="000000"/>
          <w:kern w:val="0"/>
          <w:sz w:val="32"/>
          <w:szCs w:val="32"/>
        </w:rPr>
        <w:t>指</w:t>
      </w:r>
      <w:r>
        <w:rPr>
          <w:rFonts w:hint="eastAsia" w:ascii="仿宋_GB2312" w:hAnsi="宋体" w:eastAsia="仿宋_GB2312" w:cs="仿宋_GB2312"/>
          <w:color w:val="000000"/>
          <w:kern w:val="0"/>
          <w:sz w:val="32"/>
          <w:szCs w:val="32"/>
          <w:lang w:eastAsia="zh-CN"/>
        </w:rPr>
        <w:t>部门</w:t>
      </w:r>
      <w:r>
        <w:rPr>
          <w:rFonts w:hint="eastAsia" w:ascii="仿宋_GB2312" w:hAnsi="宋体" w:eastAsia="仿宋_GB2312" w:cs="仿宋_GB2312"/>
          <w:color w:val="000000"/>
          <w:kern w:val="0"/>
          <w:sz w:val="32"/>
          <w:szCs w:val="32"/>
        </w:rPr>
        <w:t>按有关规定结转到下年或以后年度继续使用的资金，或项目已完成等产生的结余资金。</w:t>
      </w:r>
    </w:p>
    <w:p w14:paraId="4F61F1F7">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（八）基本支出：</w:t>
      </w:r>
      <w:r>
        <w:rPr>
          <w:rFonts w:hint="eastAsia" w:ascii="仿宋_GB2312" w:hAnsi="宋体" w:eastAsia="仿宋_GB2312" w:cs="仿宋_GB2312"/>
          <w:color w:val="000000"/>
          <w:kern w:val="0"/>
          <w:sz w:val="32"/>
          <w:szCs w:val="32"/>
        </w:rPr>
        <w:t>填列</w:t>
      </w:r>
      <w:r>
        <w:rPr>
          <w:rFonts w:hint="eastAsia" w:ascii="仿宋_GB2312" w:hAnsi="宋体" w:eastAsia="仿宋_GB2312" w:cs="仿宋_GB2312"/>
          <w:color w:val="000000"/>
          <w:kern w:val="0"/>
          <w:sz w:val="32"/>
          <w:szCs w:val="32"/>
          <w:lang w:eastAsia="zh-CN"/>
        </w:rPr>
        <w:t>部门</w:t>
      </w:r>
      <w:r>
        <w:rPr>
          <w:rFonts w:hint="eastAsia" w:ascii="仿宋_GB2312" w:hAnsi="宋体" w:eastAsia="仿宋_GB2312" w:cs="仿宋_GB2312"/>
          <w:color w:val="000000"/>
          <w:kern w:val="0"/>
          <w:sz w:val="32"/>
          <w:szCs w:val="32"/>
        </w:rPr>
        <w:t>为保障机构正常运转、完成日常工作任务而发生的各项支出。</w:t>
      </w:r>
    </w:p>
    <w:p w14:paraId="5FF3878A">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（九）项目支出：</w:t>
      </w:r>
      <w:r>
        <w:rPr>
          <w:rFonts w:hint="eastAsia" w:ascii="仿宋_GB2312" w:hAnsi="宋体" w:eastAsia="仿宋_GB2312" w:cs="仿宋_GB2312"/>
          <w:color w:val="000000"/>
          <w:kern w:val="0"/>
          <w:sz w:val="32"/>
          <w:szCs w:val="32"/>
        </w:rPr>
        <w:t>填列</w:t>
      </w:r>
      <w:r>
        <w:rPr>
          <w:rFonts w:hint="eastAsia" w:ascii="仿宋_GB2312" w:hAnsi="宋体" w:eastAsia="仿宋_GB2312" w:cs="仿宋_GB2312"/>
          <w:color w:val="000000"/>
          <w:kern w:val="0"/>
          <w:sz w:val="32"/>
          <w:szCs w:val="32"/>
          <w:lang w:eastAsia="zh-CN"/>
        </w:rPr>
        <w:t>部门</w:t>
      </w:r>
      <w:r>
        <w:rPr>
          <w:rFonts w:hint="eastAsia" w:ascii="仿宋_GB2312" w:hAnsi="宋体" w:eastAsia="仿宋_GB2312" w:cs="仿宋_GB2312"/>
          <w:color w:val="000000"/>
          <w:kern w:val="0"/>
          <w:sz w:val="32"/>
          <w:szCs w:val="32"/>
        </w:rPr>
        <w:t>为完成特定的行政工作任务或事业发展目标，在基本支出之外发生的各项支出</w:t>
      </w:r>
    </w:p>
    <w:p w14:paraId="6988CE52">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（十）基本建设支出：</w:t>
      </w:r>
      <w:r>
        <w:rPr>
          <w:rFonts w:hint="eastAsia" w:ascii="仿宋_GB2312" w:hAnsi="宋体" w:eastAsia="仿宋_GB2312" w:cs="仿宋_GB2312"/>
          <w:color w:val="000000"/>
          <w:kern w:val="0"/>
          <w:sz w:val="32"/>
          <w:szCs w:val="32"/>
        </w:rPr>
        <w:t>填列由本级发展与改革</w:t>
      </w:r>
      <w:r>
        <w:rPr>
          <w:rFonts w:hint="eastAsia" w:ascii="仿宋_GB2312" w:hAnsi="宋体" w:eastAsia="仿宋_GB2312" w:cs="仿宋_GB2312"/>
          <w:color w:val="000000"/>
          <w:kern w:val="0"/>
          <w:sz w:val="32"/>
          <w:szCs w:val="32"/>
          <w:lang w:eastAsia="zh-CN"/>
        </w:rPr>
        <w:t>部门</w:t>
      </w:r>
      <w:r>
        <w:rPr>
          <w:rFonts w:hint="eastAsia" w:ascii="仿宋_GB2312" w:hAnsi="宋体" w:eastAsia="仿宋_GB2312" w:cs="仿宋_GB2312"/>
          <w:color w:val="000000"/>
          <w:kern w:val="0"/>
          <w:sz w:val="32"/>
          <w:szCs w:val="32"/>
        </w:rPr>
        <w:t>集中安排的用于购置固定资产、战略性和应急性储备、土地和无形资产，以及购建基础设施、大型修缮所发生的一般公共预算财政拨款支出，不包括政府性基金、财政专户管理资金以及各类拼盘自筹资金等。</w:t>
      </w:r>
    </w:p>
    <w:p w14:paraId="445D0471">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（十一）其他资本性支出：</w:t>
      </w:r>
      <w:r>
        <w:rPr>
          <w:rFonts w:hint="eastAsia" w:ascii="仿宋_GB2312" w:hAnsi="宋体" w:eastAsia="仿宋_GB2312" w:cs="仿宋_GB2312"/>
          <w:color w:val="000000"/>
          <w:kern w:val="0"/>
          <w:sz w:val="32"/>
          <w:szCs w:val="32"/>
        </w:rPr>
        <w:t>填列由各级非发展与改革</w:t>
      </w:r>
      <w:r>
        <w:rPr>
          <w:rFonts w:hint="eastAsia" w:ascii="仿宋_GB2312" w:hAnsi="宋体" w:eastAsia="仿宋_GB2312" w:cs="仿宋_GB2312"/>
          <w:color w:val="000000"/>
          <w:kern w:val="0"/>
          <w:sz w:val="32"/>
          <w:szCs w:val="32"/>
          <w:lang w:eastAsia="zh-CN"/>
        </w:rPr>
        <w:t>部门</w:t>
      </w:r>
      <w:r>
        <w:rPr>
          <w:rFonts w:hint="eastAsia" w:ascii="仿宋_GB2312" w:hAnsi="宋体" w:eastAsia="仿宋_GB2312" w:cs="仿宋_GB2312"/>
          <w:color w:val="000000"/>
          <w:kern w:val="0"/>
          <w:sz w:val="32"/>
          <w:szCs w:val="32"/>
        </w:rPr>
        <w:t>集中安排的用于购置固定资产、战备性和应急性储备、土地和无形资产，以及购建基础设施、大型修缮和财政支持企业更新改造所发生的支出。</w:t>
      </w:r>
    </w:p>
    <w:p w14:paraId="4446E69B">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（十二）“三公”经费：</w:t>
      </w:r>
      <w:r>
        <w:rPr>
          <w:rFonts w:hint="eastAsia" w:ascii="仿宋_GB2312" w:hAnsi="宋体" w:eastAsia="仿宋_GB2312" w:cs="仿宋_GB2312"/>
          <w:color w:val="000000"/>
          <w:kern w:val="0"/>
          <w:sz w:val="32"/>
          <w:szCs w:val="32"/>
        </w:rPr>
        <w:t>指</w:t>
      </w:r>
      <w:r>
        <w:rPr>
          <w:rFonts w:hint="eastAsia" w:ascii="仿宋_GB2312" w:hAnsi="宋体" w:eastAsia="仿宋_GB2312" w:cs="仿宋_GB2312"/>
          <w:color w:val="000000"/>
          <w:kern w:val="0"/>
          <w:sz w:val="32"/>
          <w:szCs w:val="32"/>
          <w:lang w:eastAsia="zh-CN"/>
        </w:rPr>
        <w:t>部门</w:t>
      </w:r>
      <w:r>
        <w:rPr>
          <w:rFonts w:hint="eastAsia" w:ascii="仿宋_GB2312" w:hAnsi="宋体" w:eastAsia="仿宋_GB2312" w:cs="仿宋_GB2312"/>
          <w:color w:val="000000"/>
          <w:kern w:val="0"/>
          <w:sz w:val="32"/>
          <w:szCs w:val="32"/>
        </w:rPr>
        <w:t>用财政拨款安排的因公出国（境）费、公务用车购置及运行费和公务接待费。其中，因公出国（境）费反映</w:t>
      </w:r>
      <w:r>
        <w:rPr>
          <w:rFonts w:hint="eastAsia" w:ascii="仿宋_GB2312" w:hAnsi="宋体" w:eastAsia="仿宋_GB2312" w:cs="仿宋_GB2312"/>
          <w:color w:val="000000"/>
          <w:kern w:val="0"/>
          <w:sz w:val="32"/>
          <w:szCs w:val="32"/>
          <w:lang w:eastAsia="zh-CN"/>
        </w:rPr>
        <w:t>部门</w:t>
      </w:r>
      <w:r>
        <w:rPr>
          <w:rFonts w:hint="eastAsia" w:ascii="仿宋_GB2312" w:hAnsi="宋体" w:eastAsia="仿宋_GB2312" w:cs="仿宋_GB2312"/>
          <w:color w:val="000000"/>
          <w:kern w:val="0"/>
          <w:sz w:val="32"/>
          <w:szCs w:val="32"/>
        </w:rPr>
        <w:t>公务出国（境）的国际旅费、国外城市间交通费、住宿费、伙食费、培训费、公杂费等支出；公务用车购置及运行费反映</w:t>
      </w:r>
      <w:r>
        <w:rPr>
          <w:rFonts w:hint="eastAsia" w:ascii="仿宋_GB2312" w:hAnsi="宋体" w:eastAsia="仿宋_GB2312" w:cs="仿宋_GB2312"/>
          <w:color w:val="000000"/>
          <w:kern w:val="0"/>
          <w:sz w:val="32"/>
          <w:szCs w:val="32"/>
          <w:lang w:eastAsia="zh-CN"/>
        </w:rPr>
        <w:t>部门</w:t>
      </w:r>
      <w:r>
        <w:rPr>
          <w:rFonts w:hint="eastAsia" w:ascii="仿宋_GB2312" w:hAnsi="宋体" w:eastAsia="仿宋_GB2312" w:cs="仿宋_GB2312"/>
          <w:color w:val="000000"/>
          <w:kern w:val="0"/>
          <w:sz w:val="32"/>
          <w:szCs w:val="32"/>
        </w:rPr>
        <w:t>公务用车购置支出（含车辆购置税、牌照费）及按规定保留的公务用车燃料费、维修费、过桥过路费、保险费、安全奖励费用等支出；公务接待费反映</w:t>
      </w:r>
      <w:r>
        <w:rPr>
          <w:rFonts w:hint="eastAsia" w:ascii="仿宋_GB2312" w:hAnsi="宋体" w:eastAsia="仿宋_GB2312" w:cs="仿宋_GB2312"/>
          <w:color w:val="000000"/>
          <w:kern w:val="0"/>
          <w:sz w:val="32"/>
          <w:szCs w:val="32"/>
          <w:lang w:eastAsia="zh-CN"/>
        </w:rPr>
        <w:t>部门</w:t>
      </w:r>
      <w:r>
        <w:rPr>
          <w:rFonts w:hint="eastAsia" w:ascii="仿宋_GB2312" w:hAnsi="宋体" w:eastAsia="仿宋_GB2312" w:cs="仿宋_GB2312"/>
          <w:color w:val="000000"/>
          <w:kern w:val="0"/>
          <w:sz w:val="32"/>
          <w:szCs w:val="32"/>
        </w:rPr>
        <w:t>按规定开支的各类公务接待（含外宾接待）支出。</w:t>
      </w:r>
    </w:p>
    <w:p w14:paraId="0F2DB212">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（十三）其他交通费用：</w:t>
      </w:r>
      <w:r>
        <w:rPr>
          <w:rFonts w:hint="eastAsia" w:ascii="仿宋_GB2312" w:hAnsi="宋体" w:eastAsia="仿宋_GB2312" w:cs="仿宋_GB2312"/>
          <w:color w:val="000000"/>
          <w:kern w:val="0"/>
          <w:sz w:val="32"/>
          <w:szCs w:val="32"/>
        </w:rPr>
        <w:t>填列</w:t>
      </w:r>
      <w:r>
        <w:rPr>
          <w:rFonts w:hint="eastAsia" w:ascii="仿宋_GB2312" w:hAnsi="宋体" w:eastAsia="仿宋_GB2312" w:cs="仿宋_GB2312"/>
          <w:color w:val="000000"/>
          <w:kern w:val="0"/>
          <w:sz w:val="32"/>
          <w:szCs w:val="32"/>
          <w:lang w:eastAsia="zh-CN"/>
        </w:rPr>
        <w:t>部门</w:t>
      </w:r>
      <w:r>
        <w:rPr>
          <w:rFonts w:hint="eastAsia" w:ascii="仿宋_GB2312" w:hAnsi="宋体" w:eastAsia="仿宋_GB2312" w:cs="仿宋_GB2312"/>
          <w:color w:val="000000"/>
          <w:kern w:val="0"/>
          <w:sz w:val="32"/>
          <w:szCs w:val="32"/>
        </w:rPr>
        <w:t>除公务用车运行维护费以外的其他交通费用。如公务交通补贴、租车费用、出租车费用，飞机、船舶等燃料费、维修费、保险费等。</w:t>
      </w:r>
    </w:p>
    <w:p w14:paraId="1C5DFE19">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（十四）公务用车购置：</w:t>
      </w:r>
      <w:r>
        <w:rPr>
          <w:rFonts w:hint="eastAsia" w:ascii="仿宋_GB2312" w:hAnsi="宋体" w:eastAsia="仿宋_GB2312" w:cs="仿宋_GB2312"/>
          <w:color w:val="000000"/>
          <w:kern w:val="0"/>
          <w:sz w:val="32"/>
          <w:szCs w:val="32"/>
        </w:rPr>
        <w:t>填列</w:t>
      </w:r>
      <w:r>
        <w:rPr>
          <w:rFonts w:hint="eastAsia" w:ascii="仿宋_GB2312" w:hAnsi="宋体" w:eastAsia="仿宋_GB2312" w:cs="仿宋_GB2312"/>
          <w:color w:val="000000"/>
          <w:kern w:val="0"/>
          <w:sz w:val="32"/>
          <w:szCs w:val="32"/>
          <w:lang w:eastAsia="zh-CN"/>
        </w:rPr>
        <w:t>部门</w:t>
      </w:r>
      <w:r>
        <w:rPr>
          <w:rFonts w:hint="eastAsia" w:ascii="仿宋_GB2312" w:hAnsi="宋体" w:eastAsia="仿宋_GB2312" w:cs="仿宋_GB2312"/>
          <w:color w:val="000000"/>
          <w:kern w:val="0"/>
          <w:sz w:val="32"/>
          <w:szCs w:val="32"/>
        </w:rPr>
        <w:t>公务用车车辆购置支出（含车辆购置税、牌照费）。</w:t>
      </w:r>
    </w:p>
    <w:p w14:paraId="5DB81C30">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（十五）其他交通工具购置：</w:t>
      </w:r>
      <w:r>
        <w:rPr>
          <w:rFonts w:hint="eastAsia" w:ascii="仿宋_GB2312" w:hAnsi="宋体" w:eastAsia="仿宋_GB2312" w:cs="仿宋_GB2312"/>
          <w:color w:val="000000"/>
          <w:kern w:val="0"/>
          <w:sz w:val="32"/>
          <w:szCs w:val="32"/>
        </w:rPr>
        <w:t>填列</w:t>
      </w:r>
      <w:r>
        <w:rPr>
          <w:rFonts w:hint="eastAsia" w:ascii="仿宋_GB2312" w:hAnsi="宋体" w:eastAsia="仿宋_GB2312" w:cs="仿宋_GB2312"/>
          <w:color w:val="000000"/>
          <w:kern w:val="0"/>
          <w:sz w:val="32"/>
          <w:szCs w:val="32"/>
          <w:lang w:eastAsia="zh-CN"/>
        </w:rPr>
        <w:t>部门</w:t>
      </w:r>
      <w:r>
        <w:rPr>
          <w:rFonts w:hint="eastAsia" w:ascii="仿宋_GB2312" w:hAnsi="宋体" w:eastAsia="仿宋_GB2312" w:cs="仿宋_GB2312"/>
          <w:color w:val="000000"/>
          <w:kern w:val="0"/>
          <w:sz w:val="32"/>
          <w:szCs w:val="32"/>
        </w:rPr>
        <w:t>除公务用车外的其他各类交通工具（如船舶、飞机等）购置支出（含车辆购置税、牌照费）。</w:t>
      </w:r>
    </w:p>
    <w:p w14:paraId="3180F3CC">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（十六）机关运行经费：</w:t>
      </w:r>
      <w:r>
        <w:rPr>
          <w:rFonts w:hint="eastAsia" w:ascii="仿宋_GB2312" w:hAnsi="宋体" w:eastAsia="仿宋_GB2312" w:cs="仿宋_GB2312"/>
          <w:color w:val="000000"/>
          <w:kern w:val="0"/>
          <w:sz w:val="32"/>
          <w:szCs w:val="32"/>
        </w:rPr>
        <w:t>指为保障行政</w:t>
      </w:r>
      <w:r>
        <w:rPr>
          <w:rFonts w:hint="eastAsia" w:ascii="仿宋_GB2312" w:hAnsi="宋体" w:eastAsia="仿宋_GB2312" w:cs="仿宋_GB2312"/>
          <w:color w:val="000000"/>
          <w:kern w:val="0"/>
          <w:sz w:val="32"/>
          <w:szCs w:val="32"/>
          <w:lang w:eastAsia="zh-CN"/>
        </w:rPr>
        <w:t>部门</w:t>
      </w:r>
      <w:r>
        <w:rPr>
          <w:rFonts w:hint="eastAsia" w:ascii="仿宋_GB2312" w:hAnsi="宋体" w:eastAsia="仿宋_GB2312" w:cs="仿宋_GB2312"/>
          <w:color w:val="000000"/>
          <w:kern w:val="0"/>
          <w:sz w:val="32"/>
          <w:szCs w:val="32"/>
        </w:rPr>
        <w:t>（包括参照公务员法管理的事业</w:t>
      </w:r>
      <w:r>
        <w:rPr>
          <w:rFonts w:hint="eastAsia" w:ascii="仿宋_GB2312" w:hAnsi="宋体" w:eastAsia="仿宋_GB2312" w:cs="仿宋_GB2312"/>
          <w:color w:val="000000"/>
          <w:kern w:val="0"/>
          <w:sz w:val="32"/>
          <w:szCs w:val="32"/>
          <w:lang w:eastAsia="zh-CN"/>
        </w:rPr>
        <w:t>部门</w:t>
      </w:r>
      <w:r>
        <w:rPr>
          <w:rFonts w:hint="eastAsia" w:ascii="仿宋_GB2312" w:hAnsi="宋体" w:eastAsia="仿宋_GB2312" w:cs="仿宋_GB2312"/>
          <w:color w:val="000000"/>
          <w:kern w:val="0"/>
          <w:sz w:val="32"/>
          <w:szCs w:val="32"/>
        </w:rPr>
        <w:t>）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14:paraId="01766081">
      <w:pPr>
        <w:tabs>
          <w:tab w:val="left" w:pos="235"/>
        </w:tabs>
        <w:ind w:firstLine="643" w:firstLineChars="200"/>
        <w:jc w:val="left"/>
        <w:rPr>
          <w:rFonts w:hint="eastAsia" w:ascii="仿宋_GB2312" w:hAnsi="Cambria" w:eastAsia="仿宋_GB2312" w:cs="Times New Roman"/>
          <w:kern w:val="0"/>
          <w:sz w:val="32"/>
          <w:szCs w:val="32"/>
          <w:lang w:eastAsia="zh-CN"/>
        </w:rPr>
      </w:pPr>
      <w:r>
        <w:rPr>
          <w:rFonts w:hint="eastAsia" w:ascii="仿宋_GB2312" w:hAnsi="宋体" w:eastAsia="仿宋_GB2312" w:cs="仿宋_GB2312"/>
          <w:b/>
          <w:bCs/>
          <w:color w:val="000000"/>
          <w:kern w:val="0"/>
          <w:sz w:val="32"/>
          <w:szCs w:val="32"/>
        </w:rPr>
        <w:t>（十七）经费形式</w:t>
      </w:r>
      <w:r>
        <w:rPr>
          <w:rFonts w:ascii="仿宋_GB2312" w:hAnsi="宋体" w:eastAsia="仿宋_GB2312" w:cs="仿宋_GB2312"/>
          <w:b/>
          <w:bCs/>
          <w:color w:val="000000"/>
          <w:kern w:val="0"/>
          <w:sz w:val="32"/>
          <w:szCs w:val="32"/>
        </w:rPr>
        <w:t>:</w:t>
      </w:r>
      <w:r>
        <w:rPr>
          <w:rFonts w:hint="eastAsia" w:ascii="仿宋_GB2312" w:hAnsi="宋体" w:eastAsia="仿宋_GB2312" w:cs="仿宋_GB2312"/>
          <w:color w:val="000000"/>
          <w:kern w:val="0"/>
          <w:sz w:val="32"/>
          <w:szCs w:val="32"/>
        </w:rPr>
        <w:t>按照经费来源，</w:t>
      </w:r>
      <w:r>
        <w:rPr>
          <w:rFonts w:hint="eastAsia" w:ascii="仿宋_GB2312" w:hAnsi="Cambria" w:eastAsia="仿宋_GB2312" w:cs="仿宋_GB2312"/>
          <w:kern w:val="0"/>
          <w:sz w:val="32"/>
          <w:szCs w:val="32"/>
        </w:rPr>
        <w:t>可分为财政拨款、财政性资金基本保证、财政性资金定额或定项补助、财政性资金零补助四类</w:t>
      </w:r>
      <w:r>
        <w:rPr>
          <w:rFonts w:hint="eastAsia" w:ascii="仿宋_GB2312" w:hAnsi="Cambria" w:eastAsia="仿宋_GB2312" w:cs="仿宋_GB2312"/>
          <w:kern w:val="0"/>
          <w:sz w:val="32"/>
          <w:szCs w:val="32"/>
          <w:lang w:eastAsia="zh-CN"/>
        </w:rPr>
        <w:t>。</w:t>
      </w:r>
    </w:p>
    <w:p w14:paraId="3CA36AF9">
      <w:pPr>
        <w:rPr>
          <w:rFonts w:cs="Times New Roman"/>
        </w:rPr>
      </w:pPr>
    </w:p>
    <w:sectPr>
      <w:pgSz w:w="11906" w:h="16838"/>
      <w:pgMar w:top="2041" w:right="1531" w:bottom="2041"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roman"/>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_GB2312">
    <w:panose1 w:val="02010609030101010101"/>
    <w:charset w:val="86"/>
    <w:family w:val="auto"/>
    <w:pitch w:val="default"/>
    <w:sig w:usb0="00000001" w:usb1="080E0000" w:usb2="00000000" w:usb3="00000000" w:csb0="00040000" w:csb1="00000000"/>
  </w:font>
  <w:font w:name="思源黑体 CN Bold">
    <w:panose1 w:val="020B0800000000000000"/>
    <w:charset w:val="86"/>
    <w:family w:val="swiss"/>
    <w:pitch w:val="default"/>
    <w:sig w:usb0="20000003" w:usb1="2ADF3C10" w:usb2="00000016" w:usb3="00000000" w:csb0="60060107" w:csb1="00000000"/>
  </w:font>
  <w:font w:name="思源黑体 CN Heavy">
    <w:altName w:val="黑体"/>
    <w:panose1 w:val="00000000000000000000"/>
    <w:charset w:val="86"/>
    <w:family w:val="swiss"/>
    <w:pitch w:val="default"/>
    <w:sig w:usb0="00000000" w:usb1="00000000" w:usb2="00000010" w:usb3="00000000" w:csb0="00040000" w:csb1="00000000"/>
  </w:font>
  <w:font w:name="方正魏碑简体">
    <w:altName w:val="微软雅黑"/>
    <w:panose1 w:val="00000000000000000000"/>
    <w:charset w:val="86"/>
    <w:family w:val="auto"/>
    <w:pitch w:val="default"/>
    <w:sig w:usb0="00000000" w:usb1="00000000" w:usb2="00000010" w:usb3="00000000" w:csb0="00040000" w:csb1="00000000"/>
  </w:font>
  <w:font w:name="微软雅黑">
    <w:panose1 w:val="020B0503020204020204"/>
    <w:charset w:val="86"/>
    <w:family w:val="auto"/>
    <w:pitch w:val="default"/>
    <w:sig w:usb0="80000287" w:usb1="280F3C52" w:usb2="00000016" w:usb3="00000000" w:csb0="0004001F" w:csb1="00000000"/>
  </w:font>
  <w:font w:name="仿宋_GB2312">
    <w:panose1 w:val="02010609030101010101"/>
    <w:charset w:val="86"/>
    <w:family w:val="modern"/>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Cambria">
    <w:panose1 w:val="02040503050406030204"/>
    <w:charset w:val="00"/>
    <w:family w:val="roman"/>
    <w:pitch w:val="default"/>
    <w:sig w:usb0="E00002FF" w:usb1="400004FF" w:usb2="00000000" w:usb3="00000000" w:csb0="2000019F" w:csb1="00000000"/>
  </w:font>
  <w:font w:name="方正小标宋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 w:name="DengXian-Regular">
    <w:altName w:val="宋体"/>
    <w:panose1 w:val="00000000000000000000"/>
    <w:charset w:val="86"/>
    <w:family w:val="auto"/>
    <w:pitch w:val="default"/>
    <w:sig w:usb0="00000000" w:usb1="00000000" w:usb2="0000001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392EAA">
    <w:pPr>
      <w:pStyle w:val="9"/>
      <w:rPr>
        <w:rFonts w:cs="Times New Roman"/>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3574B3">
    <w:pPr>
      <w:pStyle w:val="9"/>
      <w:rPr>
        <w:rFonts w:cs="Times New Roman"/>
      </w:rP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7630AA">
    <w:pPr>
      <w:pStyle w:val="10"/>
      <w:pBdr>
        <w:top w:val="none" w:color="auto" w:sz="0" w:space="0"/>
        <w:left w:val="none" w:color="auto" w:sz="0" w:space="0"/>
        <w:bottom w:val="none" w:color="auto" w:sz="0" w:space="0"/>
        <w:right w:val="none" w:color="auto" w:sz="0" w:space="0"/>
      </w:pBdr>
      <w:rPr>
        <w:rFonts w:cs="Times New Roman"/>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3EB9A3">
    <w:pPr>
      <w:pStyle w:val="10"/>
      <w:pBdr>
        <w:top w:val="none" w:color="auto" w:sz="0" w:space="0"/>
        <w:left w:val="none" w:color="auto" w:sz="0" w:space="0"/>
        <w:bottom w:val="none" w:color="auto" w:sz="0" w:space="0"/>
        <w:right w:val="none" w:color="auto" w:sz="0" w:space="0"/>
      </w:pBdr>
      <w:rPr>
        <w:rFonts w:cs="Times New Roman"/>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F91CF1">
    <w:pPr>
      <w:pStyle w:val="10"/>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D27A84">
    <w:pPr>
      <w:pStyle w:val="10"/>
      <w:pBdr>
        <w:top w:val="none" w:color="auto" w:sz="0" w:space="0"/>
        <w:left w:val="none" w:color="auto" w:sz="0" w:space="0"/>
        <w:bottom w:val="none" w:color="auto" w:sz="0" w:space="0"/>
        <w:right w:val="none" w:color="auto" w:sz="0" w:space="0"/>
      </w:pBdr>
      <w:rPr>
        <w:rFonts w:cs="Times New Roman"/>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oNotHyphenateCaps/>
  <w:drawingGridVerticalSpacing w:val="156"/>
  <w:displayHorizontalDrawingGridEvery w:val="1"/>
  <w:displayVerticalDrawingGridEvery w:val="1"/>
  <w:noPunctuationKerning w:val="1"/>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jb3VudCI6MTQzLCJoZGlkIjoiMWM0YjBiYzBjYWUyZjcwMTEzZTJkMjkwZjk0NTU2NDMiLCJ1c2VyQ291bnQiOjE0M30="/>
  </w:docVars>
  <w:rsids>
    <w:rsidRoot w:val="00A56CD0"/>
    <w:rsid w:val="006F3CD2"/>
    <w:rsid w:val="007C34EC"/>
    <w:rsid w:val="009641CC"/>
    <w:rsid w:val="0099157D"/>
    <w:rsid w:val="00A56CD0"/>
    <w:rsid w:val="00F50156"/>
    <w:rsid w:val="01947D97"/>
    <w:rsid w:val="024B5F91"/>
    <w:rsid w:val="02557C87"/>
    <w:rsid w:val="02EB05EB"/>
    <w:rsid w:val="03600EDC"/>
    <w:rsid w:val="04F14B3B"/>
    <w:rsid w:val="05AD1B88"/>
    <w:rsid w:val="05FD48BE"/>
    <w:rsid w:val="064B5CB3"/>
    <w:rsid w:val="07B436A2"/>
    <w:rsid w:val="07D653C6"/>
    <w:rsid w:val="084E1240"/>
    <w:rsid w:val="085D1644"/>
    <w:rsid w:val="08703CBA"/>
    <w:rsid w:val="087D1D14"/>
    <w:rsid w:val="08FF3C89"/>
    <w:rsid w:val="095B41AD"/>
    <w:rsid w:val="0992531D"/>
    <w:rsid w:val="09AA4D5C"/>
    <w:rsid w:val="0A011D07"/>
    <w:rsid w:val="0A130BDB"/>
    <w:rsid w:val="0A9805B1"/>
    <w:rsid w:val="0AFB5144"/>
    <w:rsid w:val="0BFA4F8B"/>
    <w:rsid w:val="0C431649"/>
    <w:rsid w:val="0CF74C6E"/>
    <w:rsid w:val="0DAA60C4"/>
    <w:rsid w:val="0E407FEB"/>
    <w:rsid w:val="0EF824A1"/>
    <w:rsid w:val="0F2D6E99"/>
    <w:rsid w:val="0F4606A4"/>
    <w:rsid w:val="101747CE"/>
    <w:rsid w:val="10345B77"/>
    <w:rsid w:val="111D4066"/>
    <w:rsid w:val="11C3426B"/>
    <w:rsid w:val="11D54941"/>
    <w:rsid w:val="122D46DF"/>
    <w:rsid w:val="124949E7"/>
    <w:rsid w:val="12757702"/>
    <w:rsid w:val="12ED1816"/>
    <w:rsid w:val="133149E8"/>
    <w:rsid w:val="140B06C2"/>
    <w:rsid w:val="143B5D2C"/>
    <w:rsid w:val="15E210A3"/>
    <w:rsid w:val="172420F4"/>
    <w:rsid w:val="18601888"/>
    <w:rsid w:val="18DF60A5"/>
    <w:rsid w:val="1901426D"/>
    <w:rsid w:val="191C217F"/>
    <w:rsid w:val="192341E3"/>
    <w:rsid w:val="19AA36AD"/>
    <w:rsid w:val="19FB2722"/>
    <w:rsid w:val="1AA844E0"/>
    <w:rsid w:val="1B8A22F8"/>
    <w:rsid w:val="1D6441DD"/>
    <w:rsid w:val="1DB83A1E"/>
    <w:rsid w:val="1DFB5418"/>
    <w:rsid w:val="1ECB5101"/>
    <w:rsid w:val="1FE83A91"/>
    <w:rsid w:val="20FA21A2"/>
    <w:rsid w:val="214C004F"/>
    <w:rsid w:val="21642211"/>
    <w:rsid w:val="21644B0B"/>
    <w:rsid w:val="218765AE"/>
    <w:rsid w:val="21CB3F90"/>
    <w:rsid w:val="21EC0467"/>
    <w:rsid w:val="22656105"/>
    <w:rsid w:val="226F16AB"/>
    <w:rsid w:val="229F733D"/>
    <w:rsid w:val="22DE117B"/>
    <w:rsid w:val="22E91FFA"/>
    <w:rsid w:val="234D2584"/>
    <w:rsid w:val="23AF7900"/>
    <w:rsid w:val="23F174B2"/>
    <w:rsid w:val="24CB50B5"/>
    <w:rsid w:val="252235A1"/>
    <w:rsid w:val="2569263E"/>
    <w:rsid w:val="25C1100C"/>
    <w:rsid w:val="25C44658"/>
    <w:rsid w:val="25CA79D3"/>
    <w:rsid w:val="288476C1"/>
    <w:rsid w:val="28CD78D0"/>
    <w:rsid w:val="29947356"/>
    <w:rsid w:val="2A4E1B8E"/>
    <w:rsid w:val="2AFC606F"/>
    <w:rsid w:val="2B2F4C6A"/>
    <w:rsid w:val="2C387B4E"/>
    <w:rsid w:val="2CDF621C"/>
    <w:rsid w:val="2D563F2F"/>
    <w:rsid w:val="2FF10618"/>
    <w:rsid w:val="302A3C52"/>
    <w:rsid w:val="31077AEF"/>
    <w:rsid w:val="32280A05"/>
    <w:rsid w:val="323B1B99"/>
    <w:rsid w:val="327C0A39"/>
    <w:rsid w:val="32E26574"/>
    <w:rsid w:val="335A2FC4"/>
    <w:rsid w:val="33792F26"/>
    <w:rsid w:val="33952EA0"/>
    <w:rsid w:val="33F56DEB"/>
    <w:rsid w:val="34216748"/>
    <w:rsid w:val="348F2F0F"/>
    <w:rsid w:val="349A13A6"/>
    <w:rsid w:val="350031D3"/>
    <w:rsid w:val="35684DC3"/>
    <w:rsid w:val="36054F45"/>
    <w:rsid w:val="366F6862"/>
    <w:rsid w:val="37422246"/>
    <w:rsid w:val="37736B55"/>
    <w:rsid w:val="37AE32E6"/>
    <w:rsid w:val="3B5C1E33"/>
    <w:rsid w:val="3C2B020D"/>
    <w:rsid w:val="3CE111B9"/>
    <w:rsid w:val="3D55642B"/>
    <w:rsid w:val="3D7156FB"/>
    <w:rsid w:val="3D74650C"/>
    <w:rsid w:val="3E9E2778"/>
    <w:rsid w:val="3EB70DA6"/>
    <w:rsid w:val="3F36739D"/>
    <w:rsid w:val="3F3C12AC"/>
    <w:rsid w:val="3F623C60"/>
    <w:rsid w:val="3FE24C5D"/>
    <w:rsid w:val="42756FAE"/>
    <w:rsid w:val="42797341"/>
    <w:rsid w:val="432F5158"/>
    <w:rsid w:val="44001C7C"/>
    <w:rsid w:val="447C050A"/>
    <w:rsid w:val="44FF5255"/>
    <w:rsid w:val="451B5D2F"/>
    <w:rsid w:val="4596324C"/>
    <w:rsid w:val="45E22BAD"/>
    <w:rsid w:val="46070934"/>
    <w:rsid w:val="46EA5390"/>
    <w:rsid w:val="47CC7828"/>
    <w:rsid w:val="48217291"/>
    <w:rsid w:val="48AC74A2"/>
    <w:rsid w:val="48B52CFA"/>
    <w:rsid w:val="492711CD"/>
    <w:rsid w:val="49930730"/>
    <w:rsid w:val="49B62248"/>
    <w:rsid w:val="49CF3D92"/>
    <w:rsid w:val="4A3E05CE"/>
    <w:rsid w:val="4A673681"/>
    <w:rsid w:val="4A6C513B"/>
    <w:rsid w:val="4ADF76BB"/>
    <w:rsid w:val="4B2E23F0"/>
    <w:rsid w:val="4BB943B0"/>
    <w:rsid w:val="4C2A2BB8"/>
    <w:rsid w:val="4CFF2296"/>
    <w:rsid w:val="4D333CEE"/>
    <w:rsid w:val="4E121FED"/>
    <w:rsid w:val="4E257ADB"/>
    <w:rsid w:val="4E80470A"/>
    <w:rsid w:val="50454464"/>
    <w:rsid w:val="50E21CB3"/>
    <w:rsid w:val="521C0733"/>
    <w:rsid w:val="524A3FB4"/>
    <w:rsid w:val="530C1269"/>
    <w:rsid w:val="53177C0E"/>
    <w:rsid w:val="537C3375"/>
    <w:rsid w:val="53FA70CF"/>
    <w:rsid w:val="54164A93"/>
    <w:rsid w:val="54C8690F"/>
    <w:rsid w:val="5508195F"/>
    <w:rsid w:val="567E11E9"/>
    <w:rsid w:val="56B063AF"/>
    <w:rsid w:val="5785783C"/>
    <w:rsid w:val="59802754"/>
    <w:rsid w:val="59975605"/>
    <w:rsid w:val="5A4B2E0C"/>
    <w:rsid w:val="5A727FAC"/>
    <w:rsid w:val="5ACB2FE3"/>
    <w:rsid w:val="5BC528FD"/>
    <w:rsid w:val="5BE60965"/>
    <w:rsid w:val="5C0A0310"/>
    <w:rsid w:val="5C335309"/>
    <w:rsid w:val="5CD77696"/>
    <w:rsid w:val="5D477F26"/>
    <w:rsid w:val="5D487342"/>
    <w:rsid w:val="5FAF55E4"/>
    <w:rsid w:val="5FCD57DA"/>
    <w:rsid w:val="60113DF0"/>
    <w:rsid w:val="606E5CC8"/>
    <w:rsid w:val="61930DA7"/>
    <w:rsid w:val="61ED495B"/>
    <w:rsid w:val="62594222"/>
    <w:rsid w:val="62740AAE"/>
    <w:rsid w:val="639A466F"/>
    <w:rsid w:val="65002B3F"/>
    <w:rsid w:val="656767D3"/>
    <w:rsid w:val="656C5B97"/>
    <w:rsid w:val="664408C2"/>
    <w:rsid w:val="665F3FE7"/>
    <w:rsid w:val="66784315"/>
    <w:rsid w:val="66A03D4A"/>
    <w:rsid w:val="67145781"/>
    <w:rsid w:val="679E4A57"/>
    <w:rsid w:val="68040309"/>
    <w:rsid w:val="6924161F"/>
    <w:rsid w:val="69AC1A4C"/>
    <w:rsid w:val="6AA21223"/>
    <w:rsid w:val="6AC95984"/>
    <w:rsid w:val="6CFC3CA5"/>
    <w:rsid w:val="6D6F091A"/>
    <w:rsid w:val="6DDE0713"/>
    <w:rsid w:val="6E0F7A08"/>
    <w:rsid w:val="6E707A20"/>
    <w:rsid w:val="6F240D5E"/>
    <w:rsid w:val="6F792EBD"/>
    <w:rsid w:val="7011663B"/>
    <w:rsid w:val="72C5768A"/>
    <w:rsid w:val="72D36C04"/>
    <w:rsid w:val="72DD00D4"/>
    <w:rsid w:val="7366775E"/>
    <w:rsid w:val="73A716B0"/>
    <w:rsid w:val="73AB0F34"/>
    <w:rsid w:val="744F0B5E"/>
    <w:rsid w:val="75201831"/>
    <w:rsid w:val="759D2027"/>
    <w:rsid w:val="75E83951"/>
    <w:rsid w:val="7685127D"/>
    <w:rsid w:val="76B4114C"/>
    <w:rsid w:val="7748203A"/>
    <w:rsid w:val="77773E0A"/>
    <w:rsid w:val="779571D0"/>
    <w:rsid w:val="77E043E3"/>
    <w:rsid w:val="77E21AEA"/>
    <w:rsid w:val="787F7D4D"/>
    <w:rsid w:val="7B0A5025"/>
    <w:rsid w:val="7B8769A1"/>
    <w:rsid w:val="7BF9726B"/>
    <w:rsid w:val="7C250060"/>
    <w:rsid w:val="7CDF6C8D"/>
    <w:rsid w:val="7DB55ED6"/>
    <w:rsid w:val="7DC50094"/>
    <w:rsid w:val="7E6679E9"/>
    <w:rsid w:val="7EDD755F"/>
    <w:rsid w:val="7FD8363C"/>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iPriority="0" w:semiHidden="0" w:name="heading 2" w:locked="1"/>
    <w:lsdException w:qFormat="1" w:uiPriority="0" w:semiHidden="0" w:name="heading 3" w:locked="1"/>
    <w:lsdException w:qFormat="1" w:uiPriority="0" w:semiHidden="0" w:name="heading 4" w:locked="1"/>
    <w:lsdException w:qFormat="1" w:uiPriority="0" w:semiHidden="0" w:name="heading 5" w:locked="1"/>
    <w:lsdException w:qFormat="1" w:uiPriority="0" w:semiHidden="0" w:name="heading 6" w:locked="1"/>
    <w:lsdException w:qFormat="1" w:uiPriority="0" w:semiHidden="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Calibri"/>
      <w:kern w:val="2"/>
      <w:sz w:val="21"/>
      <w:szCs w:val="21"/>
      <w:lang w:val="en-US" w:eastAsia="zh-CN" w:bidi="ar-SA"/>
    </w:rPr>
  </w:style>
  <w:style w:type="paragraph" w:styleId="2">
    <w:name w:val="heading 1"/>
    <w:basedOn w:val="1"/>
    <w:next w:val="1"/>
    <w:link w:val="14"/>
    <w:qFormat/>
    <w:uiPriority w:val="99"/>
    <w:pPr>
      <w:keepNext/>
      <w:keepLines/>
      <w:spacing w:before="340" w:after="330" w:line="578" w:lineRule="auto"/>
      <w:outlineLvl w:val="0"/>
    </w:pPr>
    <w:rPr>
      <w:b/>
      <w:bCs/>
      <w:kern w:val="44"/>
      <w:sz w:val="44"/>
      <w:szCs w:val="44"/>
    </w:rPr>
  </w:style>
  <w:style w:type="paragraph" w:styleId="3">
    <w:name w:val="heading 2"/>
    <w:basedOn w:val="1"/>
    <w:next w:val="1"/>
    <w:unhideWhenUsed/>
    <w:qFormat/>
    <w:locked/>
    <w:uiPriority w:val="0"/>
    <w:pPr>
      <w:keepNext/>
      <w:keepLines/>
      <w:spacing w:before="260" w:beforeLines="0" w:beforeAutospacing="0" w:after="260" w:afterLines="0" w:afterAutospacing="0" w:line="413" w:lineRule="auto"/>
      <w:outlineLvl w:val="1"/>
    </w:pPr>
    <w:rPr>
      <w:rFonts w:ascii="Arial" w:hAnsi="Arial" w:eastAsia="黑体"/>
      <w:b/>
      <w:sz w:val="32"/>
    </w:rPr>
  </w:style>
  <w:style w:type="paragraph" w:styleId="4">
    <w:name w:val="heading 3"/>
    <w:basedOn w:val="1"/>
    <w:next w:val="1"/>
    <w:unhideWhenUsed/>
    <w:qFormat/>
    <w:locked/>
    <w:uiPriority w:val="0"/>
    <w:pPr>
      <w:keepNext/>
      <w:keepLines/>
      <w:spacing w:before="260" w:beforeLines="0" w:beforeAutospacing="0" w:after="260" w:afterLines="0" w:afterAutospacing="0" w:line="413" w:lineRule="auto"/>
      <w:outlineLvl w:val="2"/>
    </w:pPr>
    <w:rPr>
      <w:rFonts w:eastAsia="楷体_GB2312" w:asciiTheme="minorAscii" w:hAnsiTheme="minorAscii"/>
      <w:sz w:val="32"/>
    </w:rPr>
  </w:style>
  <w:style w:type="paragraph" w:styleId="5">
    <w:name w:val="heading 4"/>
    <w:basedOn w:val="1"/>
    <w:next w:val="1"/>
    <w:unhideWhenUsed/>
    <w:qFormat/>
    <w:locked/>
    <w:uiPriority w:val="0"/>
    <w:pPr>
      <w:keepNext/>
      <w:keepLines/>
      <w:spacing w:before="280" w:beforeLines="0" w:beforeAutospacing="0" w:after="290" w:afterLines="0" w:afterAutospacing="0" w:line="372" w:lineRule="auto"/>
      <w:outlineLvl w:val="3"/>
    </w:pPr>
    <w:rPr>
      <w:rFonts w:ascii="Arial" w:hAnsi="Arial" w:eastAsia="黑体"/>
      <w:b/>
      <w:sz w:val="28"/>
    </w:rPr>
  </w:style>
  <w:style w:type="paragraph" w:styleId="6">
    <w:name w:val="heading 5"/>
    <w:basedOn w:val="1"/>
    <w:next w:val="1"/>
    <w:unhideWhenUsed/>
    <w:qFormat/>
    <w:locked/>
    <w:uiPriority w:val="0"/>
    <w:pPr>
      <w:keepNext/>
      <w:keepLines/>
      <w:spacing w:before="280" w:beforeLines="0" w:beforeAutospacing="0" w:after="290" w:afterLines="0" w:afterAutospacing="0" w:line="372" w:lineRule="auto"/>
      <w:outlineLvl w:val="4"/>
    </w:pPr>
    <w:rPr>
      <w:b/>
      <w:sz w:val="28"/>
    </w:rPr>
  </w:style>
  <w:style w:type="paragraph" w:styleId="7">
    <w:name w:val="heading 6"/>
    <w:basedOn w:val="1"/>
    <w:next w:val="1"/>
    <w:unhideWhenUsed/>
    <w:qFormat/>
    <w:locked/>
    <w:uiPriority w:val="0"/>
    <w:pPr>
      <w:keepNext/>
      <w:keepLines/>
      <w:spacing w:before="240" w:beforeLines="0" w:beforeAutospacing="0" w:after="64" w:afterLines="0" w:afterAutospacing="0" w:line="317" w:lineRule="auto"/>
      <w:outlineLvl w:val="5"/>
    </w:pPr>
    <w:rPr>
      <w:rFonts w:ascii="Arial" w:hAnsi="Arial" w:eastAsia="黑体"/>
      <w:b/>
      <w:sz w:val="24"/>
    </w:rPr>
  </w:style>
  <w:style w:type="paragraph" w:styleId="8">
    <w:name w:val="heading 7"/>
    <w:basedOn w:val="1"/>
    <w:next w:val="1"/>
    <w:unhideWhenUsed/>
    <w:qFormat/>
    <w:locked/>
    <w:uiPriority w:val="0"/>
    <w:pPr>
      <w:keepNext/>
      <w:keepLines/>
      <w:spacing w:before="240" w:beforeLines="0" w:beforeAutospacing="0" w:after="64" w:afterLines="0" w:afterAutospacing="0" w:line="317" w:lineRule="auto"/>
      <w:outlineLvl w:val="6"/>
    </w:pPr>
    <w:rPr>
      <w:b/>
      <w:sz w:val="24"/>
    </w:rPr>
  </w:style>
  <w:style w:type="character" w:default="1" w:styleId="13">
    <w:name w:val="Default Paragraph Font"/>
    <w:semiHidden/>
    <w:qFormat/>
    <w:uiPriority w:val="99"/>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9">
    <w:name w:val="footer"/>
    <w:basedOn w:val="1"/>
    <w:link w:val="15"/>
    <w:qFormat/>
    <w:uiPriority w:val="99"/>
    <w:pPr>
      <w:tabs>
        <w:tab w:val="center" w:pos="4153"/>
        <w:tab w:val="right" w:pos="8306"/>
      </w:tabs>
      <w:snapToGrid w:val="0"/>
      <w:jc w:val="left"/>
    </w:pPr>
    <w:rPr>
      <w:sz w:val="18"/>
      <w:szCs w:val="18"/>
    </w:rPr>
  </w:style>
  <w:style w:type="paragraph" w:styleId="10">
    <w:name w:val="header"/>
    <w:basedOn w:val="1"/>
    <w:link w:val="16"/>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12">
    <w:name w:val="Table Grid"/>
    <w:basedOn w:val="11"/>
    <w:qFormat/>
    <w:uiPriority w:val="99"/>
    <w:rPr>
      <w:rFonts w:cs="Calibri"/>
      <w:kern w:val="0"/>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14">
    <w:name w:val="Heading 1 Char"/>
    <w:basedOn w:val="13"/>
    <w:link w:val="2"/>
    <w:qFormat/>
    <w:uiPriority w:val="9"/>
    <w:rPr>
      <w:rFonts w:cs="Calibri"/>
      <w:b/>
      <w:bCs/>
      <w:kern w:val="44"/>
      <w:sz w:val="44"/>
      <w:szCs w:val="44"/>
    </w:rPr>
  </w:style>
  <w:style w:type="character" w:customStyle="1" w:styleId="15">
    <w:name w:val="Footer Char"/>
    <w:basedOn w:val="13"/>
    <w:link w:val="9"/>
    <w:semiHidden/>
    <w:qFormat/>
    <w:uiPriority w:val="99"/>
    <w:rPr>
      <w:rFonts w:cs="Calibri"/>
      <w:sz w:val="18"/>
      <w:szCs w:val="18"/>
    </w:rPr>
  </w:style>
  <w:style w:type="character" w:customStyle="1" w:styleId="16">
    <w:name w:val="Header Char"/>
    <w:basedOn w:val="13"/>
    <w:link w:val="10"/>
    <w:semiHidden/>
    <w:qFormat/>
    <w:uiPriority w:val="99"/>
    <w:rPr>
      <w:rFonts w:cs="Calibri"/>
      <w:sz w:val="18"/>
      <w:szCs w:val="18"/>
    </w:rPr>
  </w:style>
  <w:style w:type="character" w:customStyle="1" w:styleId="17">
    <w:name w:val="font41"/>
    <w:basedOn w:val="13"/>
    <w:qFormat/>
    <w:uiPriority w:val="0"/>
    <w:rPr>
      <w:rFonts w:hint="eastAsia" w:ascii="宋体" w:hAnsi="宋体" w:eastAsia="宋体" w:cs="宋体"/>
      <w:color w:val="000000"/>
      <w:sz w:val="16"/>
      <w:szCs w:val="16"/>
      <w:u w:val="none"/>
    </w:rPr>
  </w:style>
  <w:style w:type="character" w:customStyle="1" w:styleId="18">
    <w:name w:val="font51"/>
    <w:basedOn w:val="13"/>
    <w:qFormat/>
    <w:uiPriority w:val="0"/>
    <w:rPr>
      <w:rFonts w:ascii="Calibri" w:hAnsi="Calibri" w:cs="Calibri"/>
      <w:color w:val="000000"/>
      <w:sz w:val="16"/>
      <w:szCs w:val="16"/>
      <w:u w:val="none"/>
    </w:rPr>
  </w:style>
  <w:style w:type="character" w:customStyle="1" w:styleId="19">
    <w:name w:val="font91"/>
    <w:basedOn w:val="13"/>
    <w:qFormat/>
    <w:uiPriority w:val="0"/>
    <w:rPr>
      <w:rFonts w:hint="eastAsia" w:ascii="宋体" w:hAnsi="宋体" w:eastAsia="宋体" w:cs="宋体"/>
      <w:color w:val="000000"/>
      <w:sz w:val="21"/>
      <w:szCs w:val="21"/>
      <w:u w:val="none"/>
    </w:rPr>
  </w:style>
  <w:style w:type="character" w:customStyle="1" w:styleId="20">
    <w:name w:val="font81"/>
    <w:basedOn w:val="13"/>
    <w:qFormat/>
    <w:uiPriority w:val="0"/>
    <w:rPr>
      <w:rFonts w:hint="eastAsia" w:ascii="宋体" w:hAnsi="宋体" w:eastAsia="宋体" w:cs="宋体"/>
      <w:color w:val="000000"/>
      <w:sz w:val="16"/>
      <w:szCs w:val="16"/>
      <w:u w:val="none"/>
    </w:rPr>
  </w:style>
  <w:style w:type="character" w:customStyle="1" w:styleId="21">
    <w:name w:val="font61"/>
    <w:basedOn w:val="13"/>
    <w:qFormat/>
    <w:uiPriority w:val="0"/>
    <w:rPr>
      <w:rFonts w:hint="eastAsia" w:ascii="宋体" w:hAnsi="宋体" w:eastAsia="宋体" w:cs="宋体"/>
      <w:color w:val="000000"/>
      <w:sz w:val="16"/>
      <w:szCs w:val="16"/>
      <w:u w:val="none"/>
    </w:rPr>
  </w:style>
  <w:style w:type="character" w:customStyle="1" w:styleId="22">
    <w:name w:val="font71"/>
    <w:basedOn w:val="13"/>
    <w:qFormat/>
    <w:uiPriority w:val="0"/>
    <w:rPr>
      <w:rFonts w:hint="default" w:ascii="Calibri" w:hAnsi="Calibri" w:cs="Calibri"/>
      <w:color w:val="000000"/>
      <w:sz w:val="16"/>
      <w:szCs w:val="16"/>
      <w:u w:val="none"/>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4.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1" Type="http://schemas.openxmlformats.org/officeDocument/2006/relationships/fontTable" Target="fontTable.xml"/><Relationship Id="rId30" Type="http://schemas.openxmlformats.org/officeDocument/2006/relationships/customXml" Target="../customXml/item1.xml"/><Relationship Id="rId3" Type="http://schemas.openxmlformats.org/officeDocument/2006/relationships/header" Target="header1.xml"/><Relationship Id="rId29" Type="http://schemas.openxmlformats.org/officeDocument/2006/relationships/image" Target="media/image14.png"/><Relationship Id="rId28" Type="http://schemas.openxmlformats.org/officeDocument/2006/relationships/image" Target="media/image13.emf"/><Relationship Id="rId27" Type="http://schemas.openxmlformats.org/officeDocument/2006/relationships/oleObject" Target="embeddings/oleObject6.bin"/><Relationship Id="rId26" Type="http://schemas.openxmlformats.org/officeDocument/2006/relationships/image" Target="media/image12.emf"/><Relationship Id="rId25" Type="http://schemas.openxmlformats.org/officeDocument/2006/relationships/oleObject" Target="embeddings/oleObject5.bin"/><Relationship Id="rId24" Type="http://schemas.openxmlformats.org/officeDocument/2006/relationships/image" Target="media/image11.emf"/><Relationship Id="rId23" Type="http://schemas.openxmlformats.org/officeDocument/2006/relationships/oleObject" Target="embeddings/oleObject4.bin"/><Relationship Id="rId22" Type="http://schemas.openxmlformats.org/officeDocument/2006/relationships/image" Target="media/image10.emf"/><Relationship Id="rId21" Type="http://schemas.openxmlformats.org/officeDocument/2006/relationships/oleObject" Target="embeddings/oleObject3.bin"/><Relationship Id="rId20" Type="http://schemas.openxmlformats.org/officeDocument/2006/relationships/image" Target="media/image9.emf"/><Relationship Id="rId2" Type="http://schemas.openxmlformats.org/officeDocument/2006/relationships/settings" Target="settings.xml"/><Relationship Id="rId19" Type="http://schemas.openxmlformats.org/officeDocument/2006/relationships/oleObject" Target="embeddings/oleObject2.bin"/><Relationship Id="rId18" Type="http://schemas.openxmlformats.org/officeDocument/2006/relationships/image" Target="media/image8.emf"/><Relationship Id="rId17" Type="http://schemas.openxmlformats.org/officeDocument/2006/relationships/oleObject" Target="embeddings/oleObject1.bin"/><Relationship Id="rId16" Type="http://schemas.openxmlformats.org/officeDocument/2006/relationships/image" Target="media/image7.png"/><Relationship Id="rId15" Type="http://schemas.openxmlformats.org/officeDocument/2006/relationships/image" Target="media/image6.png"/><Relationship Id="rId14" Type="http://schemas.openxmlformats.org/officeDocument/2006/relationships/image" Target="media/image5.png"/><Relationship Id="rId13" Type="http://schemas.openxmlformats.org/officeDocument/2006/relationships/image" Target="media/image4.png"/><Relationship Id="rId12" Type="http://schemas.openxmlformats.org/officeDocument/2006/relationships/image" Target="media/image3.jpeg"/><Relationship Id="rId11" Type="http://schemas.openxmlformats.org/officeDocument/2006/relationships/image" Target="media/image2.png"/><Relationship Id="rId10" Type="http://schemas.openxmlformats.org/officeDocument/2006/relationships/image" Target="media/image1.jpeg"/><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34"/>
    <customShpInfo spid="_x0000_s1035"/>
    <customShpInfo spid="_x0000_s1033"/>
    <customShpInfo spid="_x0000_s1030"/>
    <customShpInfo spid="_x0000_s1031"/>
    <customShpInfo spid="_x0000_s1029"/>
    <customShpInfo spid="_x0000_s1026"/>
    <customShpInfo spid="_x0000_s1027"/>
    <customShpInfo spid="_x0000_s1028"/>
    <customShpInfo spid="_x0000_s1032"/>
    <customShpInfo spid="_x0000_s1036"/>
    <customShpInfo spid="_x0000_s1037"/>
    <customShpInfo spid="_x0000_s1038"/>
    <customShpInfo spid="_x0000_s1039"/>
    <customShpInfo spid="_x0000_s1050"/>
    <customShpInfo spid="_x0000_s1040"/>
    <customShpInfo spid="_x0000_s1042"/>
    <customShpInfo spid="_x0000_s1044"/>
    <customShpInfo spid="_x0000_s1045"/>
    <customShpInfo spid="_x0000_s1046"/>
    <customShpInfo spid="_x0000_s1047"/>
    <customShpInfo spid="_x0000_s1048"/>
    <customShpInfo spid="_x0000_s1049"/>
    <customShpInfo spid="_x0000_s1043"/>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Normal_Wordconv.dotm</Template>
  <Company>神州网信技术有限公司</Company>
  <Pages>44</Pages>
  <Words>3805</Words>
  <Characters>5306</Characters>
  <Lines>0</Lines>
  <Paragraphs>0</Paragraphs>
  <TotalTime>3</TotalTime>
  <ScaleCrop>false</ScaleCrop>
  <LinksUpToDate>false</LinksUpToDate>
  <CharactersWithSpaces>5641</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2022-08-11T02:40:00Z</dcterms:created>
  <dc:creator>王明新TIAD</dc:creator>
  <cp:lastModifiedBy>陶然</cp:lastModifiedBy>
  <dcterms:modified xsi:type="dcterms:W3CDTF">2025-05-09T01:45:30Z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KSOTemplateUUID">
    <vt:lpwstr>v1.0_mb_S7ajbG3IpAnL1wSthNCxfw==</vt:lpwstr>
  </property>
  <property fmtid="{D5CDD505-2E9C-101B-9397-08002B2CF9AE}" pid="4" name="ICV">
    <vt:lpwstr>1515CEFC20754C3380B382230295B456</vt:lpwstr>
  </property>
  <property fmtid="{D5CDD505-2E9C-101B-9397-08002B2CF9AE}" pid="5" name="KSOTemplateDocerSaveRecord">
    <vt:lpwstr>eyJoZGlkIjoiMWM0YjBiYzBjYWUyZjcwMTEzZTJkMjkwZjk0NTU2NDMiLCJ1c2VySWQiOiI2NTg2MTA3NTYifQ==</vt:lpwstr>
  </property>
</Properties>
</file>