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F9515C">
      <w:pPr>
        <w:widowControl/>
        <w:jc w:val="left"/>
        <w:rPr>
          <w:rFonts w:cs="Times New Roman"/>
        </w:rPr>
      </w:pPr>
      <w:r>
        <w:pict>
          <v:group id="1033" o:spid="_x0000_s1033" o:spt="203" style="position:absolute;left:0pt;margin-left:-24.6pt;margin-top:46.4pt;height:94.9pt;width:451.7pt;z-index:251663360;mso-width-relative:page;mso-height-relative:page;" coordorigin="6119,3077" coordsize="9034,1373">
            <o:lock v:ext="edit" aspectratio="f"/>
            <v:rect id="1034" o:spid="_x0000_s1034" o:spt="1" style="position:absolute;left:6119;top:3077;height:1187;width:9034;" filled="f" stroked="f" coordsize="21600,21600">
              <v:path/>
              <v:fill on="f" focussize="0,0"/>
              <v:stroke on="f"/>
              <v:imagedata o:title=""/>
              <o:lock v:ext="edit" aspectratio="f"/>
              <v:textbox>
                <w:txbxContent>
                  <w:p w14:paraId="1F20E29D">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lang w:eastAsia="zh-CN"/>
                      </w:rPr>
                      <w:t>部门</w:t>
                    </w:r>
                    <w:r>
                      <w:rPr>
                        <w:rFonts w:hint="eastAsia" w:ascii="思源黑体 CN Bold" w:hAnsi="思源黑体 CN Bold" w:eastAsia="思源黑体 CN Bold" w:cs="思源黑体 CN Bold"/>
                        <w:b/>
                        <w:bCs/>
                        <w:color w:val="002060"/>
                        <w:spacing w:val="60"/>
                        <w:kern w:val="24"/>
                        <w:sz w:val="96"/>
                        <w:szCs w:val="96"/>
                      </w:rPr>
                      <w:t>决算公开文本</w:t>
                    </w:r>
                  </w:p>
                </w:txbxContent>
              </v:textbox>
            </v:rect>
            <v:line id="1035" o:spid="_x0000_s1035" o:spt="20" style="position:absolute;left:6226;top:4450;height:0;width:8700;" filled="f" stroked="t" coordsize="21600,21600">
              <v:path arrowok="t"/>
              <v:fill on="f" focussize="0,0"/>
              <v:stroke weight="2.25pt" color="#42719B" joinstyle="miter" dashstyle="1 1"/>
              <v:imagedata o:title=""/>
              <o:lock v:ext="edit" aspectratio="f"/>
            </v:line>
          </v:group>
        </w:pict>
      </w:r>
      <w:r>
        <w:pict>
          <v:group id="1029" o:spid="_x0000_s1029" o:spt="203" style="position:absolute;left:0pt;margin-left:-88.05pt;margin-top:193.7pt;height:274.95pt;width:613.65pt;z-index:251665408;mso-width-relative:page;mso-height-relative:page;" coordorigin="5240,6098" coordsize="12273,5499">
            <o:lock v:ext="edit"/>
            <v:rect id="1030" o:spid="_x0000_s1030" o:spt="1" style="position:absolute;left:15245;top:6099;height:5499;width:2268;v-text-anchor:middle;" fillcolor="#2E75B5" filled="t" stroked="f" coordsize="21600,21600">
              <v:path/>
              <v:fill on="t" focussize="0,0"/>
              <v:stroke on="f" weight="1pt" color="#42719B"/>
              <v:imagedata o:title=""/>
              <o:lock v:ext="edit"/>
              <v:textbox>
                <w:txbxContent>
                  <w:p w14:paraId="7312A778">
                    <w:pPr>
                      <w:jc w:val="center"/>
                      <w:rPr>
                        <w:rFonts w:cs="Times New Roman"/>
                      </w:rPr>
                    </w:pPr>
                  </w:p>
                </w:txbxContent>
              </v:textbox>
            </v:rect>
            <v:shape id="1031" o:spid="_x0000_s1031" o:spt="75" type="#_x0000_t75" style="position:absolute;left:5240;top:6098;height:5499;width:10027;" filled="f" o:preferrelative="t" stroked="f" coordsize="21600,21600">
              <v:path/>
              <v:fill on="f" focussize="0,0"/>
              <v:stroke on="f" joinstyle="miter"/>
              <v:imagedata r:id="rId10" embosscolor="#FFFFFF" o:title=""/>
              <o:lock v:ext="edit" aspectratio="t"/>
            </v:shape>
          </v:group>
        </w:pict>
      </w:r>
      <w:r>
        <w:pict>
          <v:rect id="1028" o:spid="_x0000_s1026" o:spt="1" style="position:absolute;left:0pt;margin-left:23.2pt;margin-top:504.45pt;height:118.45pt;width:431.7pt;z-index:251662336;mso-width-relative:page;mso-height-relative:page;" filled="f" stroked="f" coordsize="21600,21600">
            <v:path/>
            <v:fill on="f" focussize="0,0"/>
            <v:stroke on="f"/>
            <v:imagedata o:title=""/>
            <o:lock v:ext="edit" aspectratio="f"/>
            <v:textbox>
              <w:txbxContent>
                <w:p w14:paraId="501CC061">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101</w:t>
                  </w:r>
                </w:p>
                <w:p w14:paraId="3EA51975">
                  <w:pPr>
                    <w:spacing w:line="600" w:lineRule="auto"/>
                    <w:ind w:left="2000" w:hanging="2000" w:hangingChars="500"/>
                    <w:jc w:val="left"/>
                    <w:rPr>
                      <w:rFonts w:hint="eastAsia" w:ascii="楷体_GB2312" w:hAnsi="楷体_GB2312" w:eastAsia="楷体_GB2312" w:cs="楷体_GB2312"/>
                      <w:color w:val="000000"/>
                      <w:sz w:val="40"/>
                      <w:szCs w:val="40"/>
                      <w:lang w:eastAsia="zh-CN"/>
                    </w:rPr>
                  </w:pPr>
                  <w:r>
                    <w:rPr>
                      <w:rFonts w:hint="eastAsia" w:ascii="黑体" w:hAnsi="黑体" w:eastAsia="黑体" w:cs="黑体"/>
                      <w:color w:val="000000"/>
                      <w:sz w:val="40"/>
                      <w:szCs w:val="40"/>
                      <w:lang w:eastAsia="zh-CN"/>
                    </w:rPr>
                    <w:t>部门</w:t>
                  </w:r>
                  <w:r>
                    <w:rPr>
                      <w:rFonts w:hint="eastAsia" w:ascii="黑体" w:hAnsi="黑体" w:eastAsia="黑体" w:cs="黑体"/>
                      <w:color w:val="000000"/>
                      <w:sz w:val="40"/>
                      <w:szCs w:val="40"/>
                    </w:rPr>
                    <w:t>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石家庄市鹿泉区人民代表大会常务委员会</w:t>
                  </w:r>
                </w:p>
                <w:p w14:paraId="5F060DA4">
                  <w:pPr>
                    <w:spacing w:line="600" w:lineRule="auto"/>
                    <w:jc w:val="left"/>
                    <w:rPr>
                      <w:rFonts w:hint="eastAsia" w:ascii="楷体_GB2312" w:hAnsi="楷体_GB2312" w:eastAsia="楷体_GB2312" w:cs="楷体_GB2312"/>
                      <w:color w:val="000000"/>
                      <w:sz w:val="40"/>
                      <w:szCs w:val="40"/>
                      <w:lang w:eastAsia="zh-CN"/>
                    </w:rPr>
                  </w:pPr>
                </w:p>
              </w:txbxContent>
            </v:textbox>
          </v:rect>
        </w:pict>
      </w:r>
      <w:r>
        <w:pict>
          <v:shape id="图片 9" o:spid="_x0000_s1027" o:spt="75" alt="32313539333330313b32313539333238393bb9abb8e6" type="#_x0000_t75" style="position:absolute;left:0pt;margin-left:-14.25pt;margin-top:-12.5pt;height:48.05pt;width:48.05pt;mso-position-vertical-relative:margin;z-index:251664384;mso-width-relative:page;mso-height-relative:page;" filled="f" o:preferrelative="t" stroked="f" coordsize="21600,21600">
            <v:path/>
            <v:fill on="f" focussize="0,0"/>
            <v:stroke on="f" joinstyle="miter"/>
            <v:imagedata r:id="rId11" o:title=""/>
            <o:lock v:ext="edit" aspectratio="t"/>
          </v:shape>
        </w:pict>
      </w:r>
      <w:r>
        <w:pict>
          <v:rect id="1027" o:spid="_x0000_s1028" o:spt="1" style="position:absolute;left:0pt;margin-left:88.2pt;margin-top:625.4pt;height:41pt;width:256.7pt;z-index:251666432;mso-width-relative:page;mso-height-relative:page;" filled="f" stroked="f" coordsize="21600,21600">
            <v:path/>
            <v:fill on="f" focussize="0,0"/>
            <v:stroke on="f"/>
            <v:imagedata o:title=""/>
            <o:lock v:ext="edit"/>
            <v:textbox>
              <w:txbxContent>
                <w:p w14:paraId="00D21EF1">
                  <w:pPr>
                    <w:spacing w:line="600" w:lineRule="auto"/>
                    <w:jc w:val="center"/>
                    <w:rPr>
                      <w:rFonts w:ascii="楷体_GB2312" w:hAnsi="楷体_GB2312" w:eastAsia="楷体_GB2312" w:cs="Times New Roman"/>
                      <w:color w:val="000000"/>
                      <w:sz w:val="40"/>
                      <w:szCs w:val="40"/>
                    </w:rPr>
                  </w:pPr>
                  <w:r>
                    <w:rPr>
                      <w:rFonts w:hint="eastAsia" w:ascii="楷体_GB2312" w:hAnsi="楷体_GB2312" w:eastAsia="楷体_GB2312" w:cs="楷体_GB2312"/>
                      <w:color w:val="000000"/>
                      <w:sz w:val="40"/>
                      <w:szCs w:val="40"/>
                    </w:rPr>
                    <w:t>二〇二</w:t>
                  </w:r>
                  <w:r>
                    <w:rPr>
                      <w:rFonts w:hint="eastAsia" w:ascii="楷体_GB2312" w:hAnsi="楷体_GB2312" w:eastAsia="楷体_GB2312" w:cs="楷体_GB2312"/>
                      <w:color w:val="000000"/>
                      <w:sz w:val="40"/>
                      <w:szCs w:val="40"/>
                      <w:lang w:eastAsia="zh-CN"/>
                    </w:rPr>
                    <w:t>三</w:t>
                  </w:r>
                  <w:r>
                    <w:rPr>
                      <w:rFonts w:hint="eastAsia" w:ascii="楷体_GB2312" w:hAnsi="楷体_GB2312" w:eastAsia="楷体_GB2312" w:cs="楷体_GB2312"/>
                      <w:color w:val="000000"/>
                      <w:sz w:val="40"/>
                      <w:szCs w:val="40"/>
                    </w:rPr>
                    <w:t>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txbxContent>
            </v:textbox>
          </v:rect>
        </w:pict>
      </w:r>
      <w:r>
        <w:pict>
          <v:rect id="1032" o:spid="_x0000_s1032" o:spt="1" style="position:absolute;left:0pt;margin-left:-19.95pt;margin-top:126.9pt;height:44.9pt;width:432.6pt;z-index:251661312;mso-width-relative:page;mso-height-relative:page;" filled="f" stroked="f" coordsize="21600,21600">
            <v:path/>
            <v:fill on="f" focussize="0,0"/>
            <v:stroke on="f"/>
            <v:imagedata o:title=""/>
            <o:lock v:ext="edit"/>
            <v:textbox>
              <w:txbxContent>
                <w:p w14:paraId="0B245DCC">
                  <w:pPr>
                    <w:jc w:val="distribute"/>
                    <w:rPr>
                      <w:rFonts w:ascii="思源黑体 CN Heavy" w:hAnsi="思源黑体 CN Heavy" w:eastAsia="思源黑体 CN Heavy" w:cs="Times New Roman"/>
                      <w:color w:val="A6A6A6"/>
                      <w:kern w:val="0"/>
                      <w:sz w:val="40"/>
                      <w:szCs w:val="40"/>
                    </w:rPr>
                  </w:pPr>
                </w:p>
              </w:txbxContent>
            </v:textbox>
          </v:rect>
        </w:pict>
      </w:r>
      <w:r>
        <w:pict>
          <v:rect id="1036" o:spid="_x0000_s1036" o:spt="1" style="position:absolute;left:0pt;margin-left:39.25pt;margin-top:-19.3pt;height:62.05pt;width:223.1pt;z-index:251660288;mso-width-relative:page;mso-height-relative:page;" filled="f" stroked="f" coordsize="21600,21600">
            <v:path/>
            <v:fill on="f" focussize="0,0"/>
            <v:stroke on="f"/>
            <v:imagedata o:title=""/>
            <o:lock v:ext="edit"/>
            <v:textbox>
              <w:txbxContent>
                <w:p w14:paraId="34425ACF">
                  <w:pPr>
                    <w:jc w:val="distribute"/>
                    <w:rPr>
                      <w:rFonts w:ascii="方正魏碑简体" w:hAnsi="Arial" w:eastAsia="方正魏碑简体" w:cs="Times New Roman"/>
                      <w:b/>
                      <w:bCs/>
                      <w:color w:val="002060"/>
                      <w:kern w:val="0"/>
                      <w:sz w:val="22"/>
                      <w:szCs w:val="22"/>
                    </w:rPr>
                  </w:pPr>
                  <w:r>
                    <w:rPr>
                      <w:rFonts w:ascii="方正魏碑简体" w:hAnsi="Arial" w:eastAsia="方正魏碑简体" w:cs="方正魏碑简体"/>
                      <w:b/>
                      <w:bCs/>
                      <w:color w:val="002060"/>
                      <w:spacing w:val="60"/>
                      <w:kern w:val="24"/>
                      <w:sz w:val="72"/>
                      <w:szCs w:val="72"/>
                    </w:rPr>
                    <w:t>202</w:t>
                  </w:r>
                  <w:r>
                    <w:rPr>
                      <w:rFonts w:hint="eastAsia" w:ascii="方正魏碑简体" w:hAnsi="Arial" w:eastAsia="方正魏碑简体" w:cs="方正魏碑简体"/>
                      <w:b/>
                      <w:bCs/>
                      <w:color w:val="002060"/>
                      <w:spacing w:val="60"/>
                      <w:kern w:val="24"/>
                      <w:sz w:val="72"/>
                      <w:szCs w:val="72"/>
                      <w:lang w:val="en-US" w:eastAsia="zh-CN"/>
                    </w:rPr>
                    <w:t>2</w:t>
                  </w:r>
                  <w:r>
                    <w:rPr>
                      <w:rFonts w:hint="eastAsia" w:ascii="方正魏碑简体" w:hAnsi="Arial" w:eastAsia="方正魏碑简体" w:cs="方正魏碑简体"/>
                      <w:b/>
                      <w:bCs/>
                      <w:color w:val="002060"/>
                      <w:spacing w:val="60"/>
                      <w:kern w:val="24"/>
                      <w:sz w:val="72"/>
                      <w:szCs w:val="72"/>
                    </w:rPr>
                    <w:t>年度</w:t>
                  </w:r>
                </w:p>
              </w:txbxContent>
            </v:textbox>
          </v:rect>
        </w:pict>
      </w:r>
      <w:r>
        <w:pict>
          <v:shape id="背景 耗崽" o:spid="_x0000_s1037" o:spt="75" type="#_x0000_t75" style="position:absolute;left:0pt;margin-left:-93.8pt;margin-top:-103.55pt;height:872.7pt;width:617.7pt;mso-position-horizontal-relative:margin;mso-position-vertical-relative:margin;z-index:251659264;mso-width-relative:page;mso-height-relative:page;" filled="f" o:preferrelative="t" stroked="f" coordsize="21600,21600">
            <v:path/>
            <v:fill on="f" focussize="0,0"/>
            <v:stroke on="f"/>
            <v:imagedata r:id="rId12" o:title=""/>
            <o:lock v:ext="edit" aspectratio="t"/>
          </v:shape>
        </w:pict>
      </w:r>
      <w:r>
        <w:rPr>
          <w:rFonts w:cs="Times New Roman"/>
        </w:rPr>
        <w:br w:type="page"/>
      </w:r>
    </w:p>
    <w:p w14:paraId="36B158F7">
      <w:pPr>
        <w:rPr>
          <w:rFonts w:ascii="黑体" w:hAnsi="黑体" w:eastAsia="黑体" w:cs="Times New Roman"/>
          <w:b/>
          <w:bCs/>
          <w:sz w:val="72"/>
          <w:szCs w:val="72"/>
        </w:rPr>
      </w:pPr>
    </w:p>
    <w:p w14:paraId="0BC63CD6">
      <w:pPr>
        <w:rPr>
          <w:rFonts w:ascii="黑体" w:hAnsi="黑体" w:eastAsia="黑体" w:cs="Times New Roman"/>
          <w:b/>
          <w:bCs/>
          <w:sz w:val="72"/>
          <w:szCs w:val="72"/>
        </w:rPr>
      </w:pPr>
    </w:p>
    <w:p w14:paraId="07197784">
      <w:pPr>
        <w:rPr>
          <w:rFonts w:ascii="黑体" w:hAnsi="黑体" w:eastAsia="黑体" w:cs="Times New Roman"/>
          <w:b/>
          <w:bCs/>
          <w:sz w:val="72"/>
          <w:szCs w:val="72"/>
        </w:rPr>
      </w:pPr>
      <w:r>
        <w:rPr>
          <w:rFonts w:ascii="黑体" w:hAnsi="黑体" w:eastAsia="黑体" w:cs="黑体"/>
          <w:b/>
          <w:bCs/>
          <w:sz w:val="72"/>
          <w:szCs w:val="72"/>
        </w:rPr>
        <w:t>202</w:t>
      </w:r>
      <w:r>
        <w:rPr>
          <w:rFonts w:hint="eastAsia" w:ascii="黑体" w:hAnsi="黑体" w:eastAsia="黑体" w:cs="黑体"/>
          <w:b/>
          <w:bCs/>
          <w:sz w:val="72"/>
          <w:szCs w:val="72"/>
          <w:lang w:val="en-US" w:eastAsia="zh-CN"/>
        </w:rPr>
        <w:t>2</w:t>
      </w:r>
      <w:r>
        <w:rPr>
          <w:rFonts w:hint="eastAsia" w:ascii="黑体" w:hAnsi="黑体" w:eastAsia="黑体" w:cs="黑体"/>
          <w:b/>
          <w:bCs/>
          <w:sz w:val="72"/>
          <w:szCs w:val="72"/>
        </w:rPr>
        <w:t>年度</w:t>
      </w:r>
      <w:r>
        <w:rPr>
          <w:rFonts w:hint="eastAsia" w:ascii="黑体" w:hAnsi="黑体" w:eastAsia="黑体" w:cs="黑体"/>
          <w:b/>
          <w:bCs/>
          <w:sz w:val="72"/>
          <w:szCs w:val="72"/>
          <w:lang w:eastAsia="zh-CN"/>
        </w:rPr>
        <w:t>部门</w:t>
      </w:r>
      <w:r>
        <w:rPr>
          <w:rFonts w:hint="eastAsia" w:ascii="黑体" w:hAnsi="黑体" w:eastAsia="黑体" w:cs="黑体"/>
          <w:b/>
          <w:bCs/>
          <w:sz w:val="72"/>
          <w:szCs w:val="72"/>
        </w:rPr>
        <w:t>决算公开文本</w:t>
      </w:r>
    </w:p>
    <w:p w14:paraId="328A9C4C">
      <w:pPr>
        <w:spacing w:line="360" w:lineRule="auto"/>
        <w:jc w:val="center"/>
        <w:rPr>
          <w:rFonts w:ascii="黑体" w:hAnsi="黑体" w:eastAsia="黑体" w:cs="Times New Roman"/>
          <w:sz w:val="56"/>
          <w:szCs w:val="56"/>
        </w:rPr>
      </w:pPr>
    </w:p>
    <w:p w14:paraId="659241A7">
      <w:pPr>
        <w:spacing w:line="600" w:lineRule="auto"/>
        <w:jc w:val="center"/>
        <w:rPr>
          <w:rFonts w:ascii="黑体" w:hAnsi="黑体" w:eastAsia="黑体" w:cs="Times New Roman"/>
          <w:sz w:val="56"/>
          <w:szCs w:val="56"/>
        </w:rPr>
      </w:pPr>
    </w:p>
    <w:p w14:paraId="6B6B245E">
      <w:pPr>
        <w:spacing w:line="600" w:lineRule="auto"/>
        <w:jc w:val="center"/>
        <w:rPr>
          <w:rFonts w:ascii="黑体" w:hAnsi="黑体" w:eastAsia="黑体" w:cs="Times New Roman"/>
          <w:sz w:val="56"/>
          <w:szCs w:val="56"/>
        </w:rPr>
      </w:pPr>
    </w:p>
    <w:p w14:paraId="07354392">
      <w:pPr>
        <w:spacing w:line="600" w:lineRule="auto"/>
        <w:jc w:val="center"/>
        <w:rPr>
          <w:rFonts w:ascii="黑体" w:hAnsi="黑体" w:eastAsia="黑体" w:cs="Times New Roman"/>
          <w:sz w:val="56"/>
          <w:szCs w:val="56"/>
        </w:rPr>
      </w:pPr>
    </w:p>
    <w:p w14:paraId="5231FF0E">
      <w:pPr>
        <w:spacing w:line="600" w:lineRule="auto"/>
        <w:jc w:val="center"/>
        <w:rPr>
          <w:rFonts w:ascii="黑体" w:hAnsi="黑体" w:eastAsia="黑体" w:cs="Times New Roman"/>
          <w:sz w:val="56"/>
          <w:szCs w:val="56"/>
        </w:rPr>
      </w:pPr>
    </w:p>
    <w:p w14:paraId="72A231E4">
      <w:pPr>
        <w:spacing w:line="480" w:lineRule="auto"/>
        <w:jc w:val="center"/>
        <w:rPr>
          <w:rFonts w:ascii="黑体" w:hAnsi="黑体" w:eastAsia="黑体" w:cs="Times New Roman"/>
          <w:sz w:val="56"/>
          <w:szCs w:val="56"/>
        </w:rPr>
      </w:pPr>
    </w:p>
    <w:p w14:paraId="6D16B34A">
      <w:pPr>
        <w:spacing w:line="480" w:lineRule="auto"/>
        <w:jc w:val="center"/>
        <w:rPr>
          <w:rFonts w:ascii="黑体" w:hAnsi="黑体" w:eastAsia="黑体" w:cs="Times New Roman"/>
          <w:sz w:val="56"/>
          <w:szCs w:val="56"/>
        </w:rPr>
      </w:pPr>
    </w:p>
    <w:p w14:paraId="0AE54B41">
      <w:pPr>
        <w:spacing w:line="600" w:lineRule="auto"/>
        <w:ind w:firstLine="1200" w:firstLineChars="300"/>
        <w:jc w:val="left"/>
        <w:rPr>
          <w:rFonts w:hint="eastAsia" w:ascii="楷体_GB2312" w:hAnsi="楷体_GB2312" w:eastAsia="楷体_GB2312" w:cs="楷体_GB2312"/>
          <w:color w:val="000000"/>
          <w:sz w:val="40"/>
          <w:szCs w:val="40"/>
          <w:lang w:eastAsia="zh-CN"/>
        </w:rPr>
      </w:pPr>
      <w:r>
        <w:rPr>
          <w:rFonts w:hint="eastAsia" w:ascii="楷体_GB2312" w:hAnsi="楷体_GB2312" w:eastAsia="楷体_GB2312" w:cs="楷体_GB2312"/>
          <w:color w:val="000000"/>
          <w:sz w:val="40"/>
          <w:szCs w:val="40"/>
          <w:lang w:eastAsia="zh-CN"/>
        </w:rPr>
        <w:t>石家庄市鹿泉区人民代表大会常务委员会</w:t>
      </w:r>
    </w:p>
    <w:p w14:paraId="3989F8B3">
      <w:pPr>
        <w:snapToGrid w:val="0"/>
        <w:jc w:val="center"/>
        <w:rPr>
          <w:rFonts w:ascii="楷体_GB2312" w:hAnsi="楷体_GB2312" w:eastAsia="楷体_GB2312" w:cs="Times New Roman"/>
          <w:color w:val="000000"/>
          <w:kern w:val="0"/>
          <w:sz w:val="44"/>
          <w:szCs w:val="44"/>
        </w:rPr>
        <w:sectPr>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kern w:val="0"/>
          <w:sz w:val="44"/>
          <w:szCs w:val="44"/>
        </w:rPr>
        <w:t>二〇二</w:t>
      </w:r>
      <w:r>
        <w:rPr>
          <w:rFonts w:hint="eastAsia" w:ascii="楷体_GB2312" w:hAnsi="楷体_GB2312" w:eastAsia="楷体_GB2312" w:cs="楷体_GB2312"/>
          <w:color w:val="000000"/>
          <w:kern w:val="0"/>
          <w:sz w:val="44"/>
          <w:szCs w:val="44"/>
          <w:lang w:eastAsia="zh-CN"/>
        </w:rPr>
        <w:t>三</w:t>
      </w:r>
      <w:r>
        <w:rPr>
          <w:rFonts w:hint="eastAsia" w:ascii="楷体_GB2312" w:hAnsi="楷体_GB2312" w:eastAsia="楷体_GB2312" w:cs="楷体_GB2312"/>
          <w:color w:val="000000"/>
          <w:kern w:val="0"/>
          <w:sz w:val="44"/>
          <w:szCs w:val="44"/>
        </w:rPr>
        <w:t>年</w:t>
      </w:r>
      <w:r>
        <w:rPr>
          <w:rFonts w:hint="eastAsia" w:ascii="楷体_GB2312" w:hAnsi="楷体_GB2312" w:eastAsia="楷体_GB2312" w:cs="楷体_GB2312"/>
          <w:color w:val="000000"/>
          <w:kern w:val="0"/>
          <w:sz w:val="44"/>
          <w:szCs w:val="44"/>
          <w:lang w:eastAsia="zh-CN"/>
        </w:rPr>
        <w:t>九</w:t>
      </w:r>
      <w:r>
        <w:rPr>
          <w:rFonts w:hint="eastAsia" w:ascii="楷体_GB2312" w:hAnsi="楷体_GB2312" w:eastAsia="楷体_GB2312" w:cs="楷体_GB2312"/>
          <w:color w:val="000000"/>
          <w:kern w:val="0"/>
          <w:sz w:val="44"/>
          <w:szCs w:val="44"/>
        </w:rPr>
        <w:t>月</w:t>
      </w:r>
    </w:p>
    <w:p w14:paraId="7874B607">
      <w:pPr>
        <w:tabs>
          <w:tab w:val="left" w:pos="2728"/>
        </w:tabs>
        <w:jc w:val="center"/>
        <w:rPr>
          <w:rFonts w:ascii="黑体" w:hAnsi="Times New Roman" w:eastAsia="黑体" w:cs="Times New Roman"/>
          <w:sz w:val="44"/>
          <w:szCs w:val="44"/>
        </w:rPr>
      </w:pPr>
      <w:r>
        <w:pict>
          <v:shape id="图片 71" o:spid="_x0000_s1038" o:spt="75" alt="32313538393631303b32313538393632373bc4bfc2bc" type="#_x0000_t75" style="position:absolute;left:0pt;margin-left:14.8pt;margin-top:-11.1pt;height:50.35pt;width:50.35pt;mso-position-vertical-relative:margin;z-index:251669504;mso-width-relative:page;mso-height-relative:page;" filled="f" o:preferrelative="t" stroked="f" coordsize="21600,21600">
            <v:path/>
            <v:fill on="f" focussize="0,0"/>
            <v:stroke on="f" joinstyle="miter"/>
            <v:imagedata r:id="rId13" o:title=""/>
            <o:lock v:ext="edit" aspectratio="t"/>
          </v:shape>
        </w:pict>
      </w:r>
      <w:r>
        <w:rPr>
          <w:rFonts w:hint="eastAsia" w:ascii="黑体" w:hAnsi="Times New Roman" w:eastAsia="黑体" w:cs="黑体"/>
          <w:sz w:val="44"/>
          <w:szCs w:val="44"/>
        </w:rPr>
        <w:t>目</w:t>
      </w:r>
      <w:r>
        <w:rPr>
          <w:rFonts w:ascii="黑体" w:hAnsi="Times New Roman" w:eastAsia="黑体" w:cs="黑体"/>
          <w:sz w:val="44"/>
          <w:szCs w:val="44"/>
        </w:rPr>
        <w:t xml:space="preserve">    </w:t>
      </w:r>
      <w:r>
        <w:rPr>
          <w:rFonts w:hint="eastAsia" w:ascii="黑体" w:hAnsi="Times New Roman" w:eastAsia="黑体" w:cs="黑体"/>
          <w:sz w:val="44"/>
          <w:szCs w:val="44"/>
        </w:rPr>
        <w:t>录</w:t>
      </w:r>
    </w:p>
    <w:p w14:paraId="6238C12A">
      <w:pPr>
        <w:widowControl/>
        <w:spacing w:after="160" w:line="580" w:lineRule="exact"/>
        <w:ind w:firstLine="640" w:firstLineChars="200"/>
        <w:rPr>
          <w:rFonts w:ascii="Times New Roman" w:hAnsi="Times New Roman" w:eastAsia="黑体" w:cs="Times New Roman"/>
          <w:sz w:val="32"/>
          <w:szCs w:val="32"/>
        </w:rPr>
      </w:pPr>
    </w:p>
    <w:p w14:paraId="0086E614">
      <w:pPr>
        <w:widowControl/>
        <w:spacing w:after="160" w:line="580" w:lineRule="exact"/>
        <w:ind w:firstLine="640" w:firstLineChars="200"/>
        <w:rPr>
          <w:rFonts w:ascii="Times New Roman" w:hAnsi="Times New Roman" w:eastAsia="仿宋_GB2312" w:cs="Times New Roman"/>
          <w:sz w:val="24"/>
          <w:szCs w:val="24"/>
        </w:rPr>
      </w:pPr>
      <w:r>
        <w:rPr>
          <w:rFonts w:hint="eastAsia" w:ascii="Times New Roman" w:hAnsi="Times New Roman" w:eastAsia="黑体" w:cs="黑体"/>
          <w:sz w:val="32"/>
          <w:szCs w:val="32"/>
        </w:rPr>
        <w:t>第一部分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lang w:eastAsia="zh-CN"/>
        </w:rPr>
        <w:t>部门</w:t>
      </w:r>
      <w:r>
        <w:rPr>
          <w:rFonts w:hint="eastAsia" w:ascii="Times New Roman" w:hAnsi="Times New Roman" w:eastAsia="黑体" w:cs="黑体"/>
          <w:sz w:val="32"/>
          <w:szCs w:val="32"/>
        </w:rPr>
        <w:t>概况</w:t>
      </w:r>
    </w:p>
    <w:p w14:paraId="1A488C49">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w:t>
      </w:r>
      <w:r>
        <w:rPr>
          <w:rFonts w:hint="eastAsia" w:ascii="Times New Roman" w:hAnsi="Times New Roman" w:eastAsia="仿宋_GB2312" w:cs="仿宋_GB2312"/>
          <w:sz w:val="32"/>
          <w:szCs w:val="32"/>
          <w:lang w:eastAsia="zh-CN"/>
        </w:rPr>
        <w:t>部门</w:t>
      </w:r>
      <w:r>
        <w:rPr>
          <w:rFonts w:hint="eastAsia" w:ascii="Times New Roman" w:hAnsi="Times New Roman" w:eastAsia="仿宋_GB2312" w:cs="仿宋_GB2312"/>
          <w:sz w:val="32"/>
          <w:szCs w:val="32"/>
        </w:rPr>
        <w:t>职责</w:t>
      </w:r>
    </w:p>
    <w:p w14:paraId="4EE98D30">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二、机构设置</w:t>
      </w:r>
    </w:p>
    <w:p w14:paraId="303BE2F2">
      <w:pPr>
        <w:widowControl/>
        <w:spacing w:after="160" w:line="580" w:lineRule="exact"/>
        <w:ind w:firstLine="640" w:firstLineChars="200"/>
        <w:rPr>
          <w:rFonts w:ascii="Times New Roman" w:hAnsi="Times New Roman" w:eastAsia="仿宋_GB2312" w:cs="Times New Roman"/>
          <w:sz w:val="20"/>
          <w:szCs w:val="20"/>
        </w:rPr>
      </w:pPr>
      <w:r>
        <w:rPr>
          <w:rFonts w:hint="eastAsia" w:ascii="Times New Roman" w:hAnsi="Times New Roman" w:eastAsia="黑体" w:cs="黑体"/>
          <w:sz w:val="32"/>
          <w:szCs w:val="32"/>
        </w:rPr>
        <w:t>第二部分</w:t>
      </w:r>
      <w:r>
        <w:rPr>
          <w:rFonts w:ascii="Times New Roman" w:hAnsi="Times New Roman" w:eastAsia="黑体" w:cs="Times New Roman"/>
          <w:sz w:val="32"/>
          <w:szCs w:val="32"/>
        </w:rPr>
        <w:t xml:space="preserve">   202</w:t>
      </w:r>
      <w:r>
        <w:rPr>
          <w:rFonts w:hint="eastAsia" w:ascii="Times New Roman" w:hAnsi="Times New Roman" w:eastAsia="黑体" w:cs="Times New Roman"/>
          <w:sz w:val="32"/>
          <w:szCs w:val="32"/>
          <w:lang w:val="en-US" w:eastAsia="zh-CN"/>
        </w:rPr>
        <w:t>2</w:t>
      </w:r>
      <w:r>
        <w:rPr>
          <w:rFonts w:hint="eastAsia" w:ascii="Times New Roman" w:hAnsi="Times New Roman" w:eastAsia="黑体" w:cs="黑体"/>
          <w:sz w:val="32"/>
          <w:szCs w:val="32"/>
        </w:rPr>
        <w:t>年度</w:t>
      </w:r>
      <w:r>
        <w:rPr>
          <w:rFonts w:hint="eastAsia" w:ascii="Times New Roman" w:hAnsi="Times New Roman" w:eastAsia="黑体" w:cs="黑体"/>
          <w:sz w:val="32"/>
          <w:szCs w:val="32"/>
          <w:lang w:eastAsia="zh-CN"/>
        </w:rPr>
        <w:t>部门</w:t>
      </w:r>
      <w:r>
        <w:rPr>
          <w:rFonts w:hint="eastAsia" w:ascii="Times New Roman" w:hAnsi="Times New Roman" w:eastAsia="黑体" w:cs="黑体"/>
          <w:sz w:val="32"/>
          <w:szCs w:val="32"/>
        </w:rPr>
        <w:t>决算报表</w:t>
      </w:r>
    </w:p>
    <w:p w14:paraId="5DD464B4">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第三部分</w:t>
      </w:r>
      <w:r>
        <w:rPr>
          <w:rFonts w:ascii="Times New Roman" w:hAnsi="Times New Roman" w:eastAsia="黑体" w:cs="Times New Roman"/>
          <w:sz w:val="32"/>
          <w:szCs w:val="32"/>
        </w:rPr>
        <w:t xml:space="preserve">   202</w:t>
      </w:r>
      <w:r>
        <w:rPr>
          <w:rFonts w:hint="eastAsia" w:ascii="Times New Roman" w:hAnsi="Times New Roman" w:eastAsia="黑体" w:cs="Times New Roman"/>
          <w:sz w:val="32"/>
          <w:szCs w:val="32"/>
          <w:lang w:val="en-US" w:eastAsia="zh-CN"/>
        </w:rPr>
        <w:t>2</w:t>
      </w:r>
      <w:r>
        <w:rPr>
          <w:rFonts w:hint="eastAsia" w:ascii="Times New Roman" w:hAnsi="Times New Roman" w:eastAsia="黑体" w:cs="黑体"/>
          <w:sz w:val="32"/>
          <w:szCs w:val="32"/>
        </w:rPr>
        <w:t>年</w:t>
      </w:r>
      <w:r>
        <w:rPr>
          <w:rFonts w:hint="eastAsia" w:ascii="Times New Roman" w:hAnsi="Times New Roman" w:eastAsia="黑体" w:cs="黑体"/>
          <w:sz w:val="32"/>
          <w:szCs w:val="32"/>
          <w:lang w:eastAsia="zh-CN"/>
        </w:rPr>
        <w:t>部门</w:t>
      </w:r>
      <w:r>
        <w:rPr>
          <w:rFonts w:hint="eastAsia" w:ascii="Times New Roman" w:hAnsi="Times New Roman" w:eastAsia="黑体" w:cs="黑体"/>
          <w:sz w:val="32"/>
          <w:szCs w:val="32"/>
        </w:rPr>
        <w:t>决算情况说明</w:t>
      </w:r>
    </w:p>
    <w:p w14:paraId="087EE547">
      <w:pPr>
        <w:widowControl/>
        <w:spacing w:after="160" w:line="58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一、收入支出决算总体情况说明</w:t>
      </w:r>
    </w:p>
    <w:p w14:paraId="0102263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二、收入决算情况说明</w:t>
      </w:r>
    </w:p>
    <w:p w14:paraId="0881F0E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三、支出决算情况说明</w:t>
      </w:r>
    </w:p>
    <w:p w14:paraId="1376FE5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四、财政拨款收入支出决算总体情况说明</w:t>
      </w:r>
    </w:p>
    <w:p w14:paraId="5AF05D9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五、一般公共预算“三公”</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经费支出决算情况说明</w:t>
      </w:r>
    </w:p>
    <w:p w14:paraId="2FFFAB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六、预算绩效情况说明</w:t>
      </w:r>
    </w:p>
    <w:p w14:paraId="298E239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七、机关运行经费情况</w:t>
      </w:r>
    </w:p>
    <w:p w14:paraId="2A99C95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八、政府采购情况</w:t>
      </w:r>
    </w:p>
    <w:p w14:paraId="13DE18A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九、国有资产占用情况</w:t>
      </w:r>
    </w:p>
    <w:p w14:paraId="6774BE3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十、其他需要说明的情况</w:t>
      </w:r>
    </w:p>
    <w:p w14:paraId="07671603">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第四部分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名词解释</w:t>
      </w:r>
    </w:p>
    <w:p w14:paraId="75CDBCA6">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p>
    <w:p w14:paraId="35AAFD11">
      <w:pPr>
        <w:widowControl/>
        <w:jc w:val="center"/>
        <w:rPr>
          <w:rFonts w:ascii="黑体" w:hAnsi="黑体" w:eastAsia="黑体" w:cs="Times New Roman"/>
          <w:color w:val="000000"/>
          <w:sz w:val="48"/>
          <w:szCs w:val="48"/>
        </w:rPr>
      </w:pPr>
    </w:p>
    <w:p w14:paraId="0D1153C7">
      <w:pPr>
        <w:widowControl/>
        <w:jc w:val="center"/>
        <w:rPr>
          <w:rFonts w:ascii="黑体" w:hAnsi="黑体" w:eastAsia="黑体" w:cs="Times New Roman"/>
          <w:color w:val="000000"/>
          <w:sz w:val="48"/>
          <w:szCs w:val="48"/>
        </w:rPr>
      </w:pPr>
    </w:p>
    <w:p w14:paraId="353BCE50">
      <w:pPr>
        <w:widowControl/>
        <w:jc w:val="center"/>
        <w:rPr>
          <w:rFonts w:ascii="黑体" w:hAnsi="黑体" w:eastAsia="黑体" w:cs="Times New Roman"/>
          <w:color w:val="000000"/>
          <w:sz w:val="48"/>
          <w:szCs w:val="48"/>
        </w:rPr>
      </w:pPr>
    </w:p>
    <w:p w14:paraId="3E41D619">
      <w:pPr>
        <w:widowControl/>
        <w:jc w:val="center"/>
        <w:rPr>
          <w:rFonts w:ascii="黑体" w:hAnsi="黑体" w:eastAsia="黑体" w:cs="Times New Roman"/>
          <w:color w:val="000000"/>
          <w:sz w:val="48"/>
          <w:szCs w:val="48"/>
        </w:rPr>
      </w:pPr>
    </w:p>
    <w:p w14:paraId="32F952D5">
      <w:pPr>
        <w:widowControl/>
        <w:jc w:val="center"/>
        <w:rPr>
          <w:rFonts w:ascii="黑体" w:hAnsi="黑体" w:eastAsia="黑体" w:cs="Times New Roman"/>
          <w:color w:val="000000"/>
          <w:sz w:val="48"/>
          <w:szCs w:val="48"/>
        </w:rPr>
      </w:pPr>
    </w:p>
    <w:p w14:paraId="6905C390">
      <w:pPr>
        <w:widowControl/>
        <w:jc w:val="center"/>
        <w:rPr>
          <w:rFonts w:ascii="黑体" w:hAnsi="黑体" w:eastAsia="黑体" w:cs="Times New Roman"/>
          <w:color w:val="000000"/>
          <w:sz w:val="48"/>
          <w:szCs w:val="48"/>
        </w:rPr>
      </w:pPr>
    </w:p>
    <w:p w14:paraId="20A99F50">
      <w:pPr>
        <w:widowControl/>
        <w:jc w:val="center"/>
        <w:rPr>
          <w:rFonts w:ascii="黑体" w:hAnsi="黑体" w:eastAsia="黑体" w:cs="Times New Roman"/>
          <w:color w:val="000000"/>
          <w:sz w:val="48"/>
          <w:szCs w:val="48"/>
        </w:rPr>
      </w:pPr>
      <w:r>
        <w:pict>
          <v:shape id="图片 67" o:spid="_x0000_s1039" o:spt="75" alt="32313535393135353b32313535393132353bd0b4d7d6c2a5" type="#_x0000_t75" style="position:absolute;left:0pt;margin-left:41.6pt;margin-top:207.75pt;height:58.25pt;width:58.25pt;mso-position-vertical-relative:margin;z-index:251667456;mso-width-relative:page;mso-height-relative:page;" filled="f" o:preferrelative="t" stroked="f" coordsize="21600,21600">
            <v:path/>
            <v:fill on="f" focussize="0,0"/>
            <v:stroke on="f" joinstyle="miter"/>
            <v:imagedata r:id="rId14" o:title=""/>
            <o:lock v:ext="edit" aspectratio="t"/>
          </v:shape>
        </w:pict>
      </w:r>
    </w:p>
    <w:p w14:paraId="07A361BE">
      <w:pPr>
        <w:widowControl/>
        <w:jc w:val="center"/>
        <w:rPr>
          <w:rFonts w:ascii="黑体" w:hAnsi="黑体" w:eastAsia="黑体" w:cs="Times New Roman"/>
          <w:color w:val="000000"/>
          <w:sz w:val="44"/>
          <w:szCs w:val="44"/>
        </w:rPr>
      </w:pPr>
      <w:r>
        <w:rPr>
          <w:rFonts w:ascii="黑体" w:hAnsi="黑体" w:eastAsia="黑体" w:cs="黑体"/>
          <w:color w:val="000000"/>
          <w:sz w:val="44"/>
          <w:szCs w:val="44"/>
        </w:rPr>
        <w:t xml:space="preserve"> </w:t>
      </w:r>
      <w:r>
        <w:rPr>
          <w:rFonts w:hint="eastAsia" w:ascii="黑体" w:hAnsi="黑体" w:eastAsia="黑体" w:cs="黑体"/>
          <w:color w:val="000000"/>
          <w:sz w:val="44"/>
          <w:szCs w:val="44"/>
        </w:rPr>
        <w:t>第一部分</w:t>
      </w:r>
      <w:r>
        <w:rPr>
          <w:rFonts w:ascii="黑体" w:hAnsi="黑体" w:eastAsia="黑体" w:cs="黑体"/>
          <w:color w:val="000000"/>
          <w:sz w:val="44"/>
          <w:szCs w:val="44"/>
        </w:rPr>
        <w:t xml:space="preserve">  </w:t>
      </w:r>
      <w:r>
        <w:rPr>
          <w:rFonts w:hint="eastAsia" w:ascii="黑体" w:hAnsi="黑体" w:eastAsia="黑体" w:cs="黑体"/>
          <w:color w:val="000000"/>
          <w:sz w:val="44"/>
          <w:szCs w:val="44"/>
          <w:lang w:eastAsia="zh-CN"/>
        </w:rPr>
        <w:t>部门</w:t>
      </w:r>
      <w:r>
        <w:rPr>
          <w:rFonts w:hint="eastAsia" w:ascii="黑体" w:hAnsi="黑体" w:eastAsia="黑体" w:cs="黑体"/>
          <w:color w:val="000000"/>
          <w:sz w:val="44"/>
          <w:szCs w:val="44"/>
        </w:rPr>
        <w:t>概况</w:t>
      </w:r>
    </w:p>
    <w:p w14:paraId="123D6732">
      <w:pPr>
        <w:widowControl/>
        <w:spacing w:line="580" w:lineRule="exact"/>
        <w:ind w:firstLine="640" w:firstLineChars="200"/>
        <w:rPr>
          <w:rFonts w:eastAsia="黑体" w:cs="Times New Roman"/>
          <w:sz w:val="32"/>
          <w:szCs w:val="32"/>
        </w:rPr>
      </w:pPr>
    </w:p>
    <w:p w14:paraId="0F285C90">
      <w:pPr>
        <w:rPr>
          <w:rFonts w:ascii="黑体" w:eastAsia="黑体" w:cs="Times New Roman"/>
          <w:b w:val="0"/>
          <w:bCs w:val="0"/>
          <w:kern w:val="0"/>
          <w:sz w:val="32"/>
          <w:szCs w:val="32"/>
        </w:rPr>
      </w:pPr>
      <w:r>
        <w:rPr>
          <w:rFonts w:ascii="黑体" w:eastAsia="黑体" w:cs="Times New Roman"/>
          <w:kern w:val="0"/>
          <w:sz w:val="32"/>
          <w:szCs w:val="32"/>
        </w:rPr>
        <w:br w:type="page"/>
      </w:r>
      <w:r>
        <w:rPr>
          <w:rFonts w:hint="eastAsia" w:ascii="黑体" w:eastAsia="黑体" w:cs="黑体"/>
          <w:b w:val="0"/>
          <w:bCs w:val="0"/>
          <w:kern w:val="0"/>
          <w:sz w:val="32"/>
          <w:szCs w:val="32"/>
        </w:rPr>
        <w:t>一、</w:t>
      </w:r>
      <w:r>
        <w:rPr>
          <w:rFonts w:hint="eastAsia" w:ascii="黑体" w:eastAsia="黑体" w:cs="黑体"/>
          <w:b w:val="0"/>
          <w:bCs w:val="0"/>
          <w:kern w:val="0"/>
          <w:sz w:val="32"/>
          <w:szCs w:val="32"/>
          <w:lang w:eastAsia="zh-CN"/>
        </w:rPr>
        <w:t>部门</w:t>
      </w:r>
      <w:r>
        <w:rPr>
          <w:rFonts w:hint="eastAsia" w:ascii="黑体" w:eastAsia="黑体" w:cs="黑体"/>
          <w:b w:val="0"/>
          <w:bCs w:val="0"/>
          <w:kern w:val="0"/>
          <w:sz w:val="32"/>
          <w:szCs w:val="32"/>
        </w:rPr>
        <w:t>职责</w:t>
      </w:r>
    </w:p>
    <w:p w14:paraId="121771FC">
      <w:pPr>
        <w:ind w:firstLine="560"/>
        <w:rPr>
          <w:rFonts w:hint="eastAsia" w:ascii="楷体" w:hAnsi="楷体" w:eastAsia="楷体" w:cs="楷体"/>
          <w:sz w:val="32"/>
          <w:szCs w:val="32"/>
        </w:rPr>
      </w:pPr>
      <w:r>
        <w:rPr>
          <w:rFonts w:hint="eastAsia" w:ascii="楷体" w:hAnsi="楷体" w:eastAsia="楷体" w:cs="楷体"/>
          <w:sz w:val="32"/>
          <w:szCs w:val="32"/>
        </w:rPr>
        <w:t>（一）人大监督</w:t>
      </w:r>
    </w:p>
    <w:p w14:paraId="6B304D83">
      <w:pPr>
        <w:ind w:firstLine="560"/>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监督宪法和法律在我区行政区域内正确实施。</w:t>
      </w:r>
    </w:p>
    <w:p w14:paraId="4BFE3893">
      <w:pPr>
        <w:ind w:firstLine="56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监督一府两院依法开展工作。</w:t>
      </w:r>
    </w:p>
    <w:p w14:paraId="4B4386AF">
      <w:pPr>
        <w:ind w:firstLine="560"/>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监督区本级预算按照区</w:t>
      </w:r>
      <w:r>
        <w:rPr>
          <w:rFonts w:hint="eastAsia" w:ascii="仿宋_GB2312" w:eastAsia="仿宋_GB2312"/>
          <w:sz w:val="32"/>
          <w:szCs w:val="32"/>
          <w:lang w:val="en-US" w:eastAsia="zh-CN"/>
        </w:rPr>
        <w:t>人民代表大会</w:t>
      </w:r>
      <w:r>
        <w:rPr>
          <w:rFonts w:hint="eastAsia" w:ascii="仿宋_GB2312" w:eastAsia="仿宋_GB2312"/>
          <w:sz w:val="32"/>
          <w:szCs w:val="32"/>
        </w:rPr>
        <w:t>通过的预算有效实施。</w:t>
      </w:r>
    </w:p>
    <w:p w14:paraId="5F29917F">
      <w:pPr>
        <w:ind w:firstLine="560"/>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val="en-US" w:eastAsia="zh-CN"/>
        </w:rPr>
        <w:t>.</w:t>
      </w:r>
      <w:r>
        <w:rPr>
          <w:rFonts w:hint="eastAsia" w:ascii="仿宋_GB2312" w:eastAsia="仿宋_GB2312"/>
          <w:sz w:val="32"/>
          <w:szCs w:val="32"/>
        </w:rPr>
        <w:t>监督经济和社会发展计划有效实施。</w:t>
      </w:r>
    </w:p>
    <w:p w14:paraId="46695D10">
      <w:pPr>
        <w:ind w:firstLine="560"/>
        <w:rPr>
          <w:rFonts w:hint="eastAsia" w:ascii="楷体" w:hAnsi="楷体" w:eastAsia="楷体" w:cs="楷体"/>
          <w:sz w:val="32"/>
          <w:szCs w:val="32"/>
        </w:rPr>
      </w:pPr>
      <w:r>
        <w:rPr>
          <w:rFonts w:hint="eastAsia" w:ascii="楷体" w:hAnsi="楷体" w:eastAsia="楷体" w:cs="楷体"/>
          <w:sz w:val="32"/>
          <w:szCs w:val="32"/>
        </w:rPr>
        <w:t>（二）人大会议</w:t>
      </w:r>
    </w:p>
    <w:p w14:paraId="38E1554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在人大代表和区人大常委</w:t>
      </w:r>
      <w:r>
        <w:rPr>
          <w:rFonts w:hint="eastAsia" w:ascii="仿宋_GB2312" w:eastAsia="仿宋_GB2312"/>
          <w:sz w:val="32"/>
          <w:szCs w:val="32"/>
          <w:lang w:eastAsia="zh-CN"/>
        </w:rPr>
        <w:t>会委员</w:t>
      </w:r>
      <w:r>
        <w:rPr>
          <w:rFonts w:hint="eastAsia" w:ascii="仿宋_GB2312" w:eastAsia="仿宋_GB2312"/>
          <w:sz w:val="32"/>
          <w:szCs w:val="32"/>
        </w:rPr>
        <w:t>充分发表审议意见的基础上，作出我区区经济社会发展计划、区总预算和区本级预算等决议。</w:t>
      </w:r>
    </w:p>
    <w:p w14:paraId="4E9FA96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通过听取和审议一府两院等工作报告，作出有关报告的决议。</w:t>
      </w:r>
    </w:p>
    <w:p w14:paraId="6471E02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通过质询、专题询问和工作评议的方式就一府两院的工作进行监督。</w:t>
      </w:r>
    </w:p>
    <w:p w14:paraId="790FFB4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val="en-US" w:eastAsia="zh-CN"/>
        </w:rPr>
        <w:t>.</w:t>
      </w:r>
      <w:r>
        <w:rPr>
          <w:rFonts w:hint="eastAsia" w:ascii="仿宋_GB2312" w:eastAsia="仿宋_GB2312"/>
          <w:sz w:val="32"/>
          <w:szCs w:val="32"/>
        </w:rPr>
        <w:t>为保证我区重大决策的科学性和法定性，实施作出有关我区重大问题的决定。</w:t>
      </w:r>
    </w:p>
    <w:p w14:paraId="345335C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5</w:t>
      </w:r>
      <w:r>
        <w:rPr>
          <w:rFonts w:hint="eastAsia" w:ascii="仿宋_GB2312" w:eastAsia="仿宋_GB2312"/>
          <w:sz w:val="32"/>
          <w:szCs w:val="32"/>
          <w:lang w:val="en-US" w:eastAsia="zh-CN"/>
        </w:rPr>
        <w:t>.</w:t>
      </w:r>
      <w:r>
        <w:rPr>
          <w:rFonts w:hint="eastAsia" w:ascii="仿宋_GB2312" w:eastAsia="仿宋_GB2312"/>
          <w:sz w:val="32"/>
          <w:szCs w:val="32"/>
        </w:rPr>
        <w:t>高效、精细的筹备区</w:t>
      </w:r>
      <w:r>
        <w:rPr>
          <w:rFonts w:hint="eastAsia" w:ascii="仿宋_GB2312" w:eastAsia="仿宋_GB2312"/>
          <w:sz w:val="32"/>
          <w:szCs w:val="32"/>
          <w:lang w:eastAsia="zh-CN"/>
        </w:rPr>
        <w:t>人民代表大会。</w:t>
      </w:r>
    </w:p>
    <w:p w14:paraId="09908878">
      <w:pPr>
        <w:ind w:firstLine="560"/>
        <w:rPr>
          <w:rFonts w:hint="eastAsia" w:ascii="楷体" w:hAnsi="楷体" w:eastAsia="楷体" w:cs="楷体"/>
          <w:sz w:val="32"/>
          <w:szCs w:val="32"/>
        </w:rPr>
      </w:pPr>
      <w:r>
        <w:rPr>
          <w:rFonts w:hint="eastAsia" w:ascii="楷体" w:hAnsi="楷体" w:eastAsia="楷体" w:cs="楷体"/>
          <w:sz w:val="32"/>
          <w:szCs w:val="32"/>
        </w:rPr>
        <w:t>（三）选举和任免</w:t>
      </w:r>
    </w:p>
    <w:p w14:paraId="0D048AC4">
      <w:pPr>
        <w:ind w:firstLine="560"/>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根据一府两院的工作需要和区委的建议，在充分酝酿和审议的基础上，选举产生一府两院的领导成员，确保选出能力突出、责任心强的同志担任一府两院的领导同志。</w:t>
      </w:r>
    </w:p>
    <w:p w14:paraId="5310E2FA">
      <w:pPr>
        <w:ind w:firstLine="56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为确保有关选举的法律法规符合实际，在充分考察调研的基础上，实施对其进行修改。</w:t>
      </w:r>
    </w:p>
    <w:p w14:paraId="3D615CDF">
      <w:pPr>
        <w:ind w:firstLine="560"/>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对区政府组成人员和区人民法院、区人民检察院主要负责人进行目标责任监督，确保依法履行职责，完成目标任务。</w:t>
      </w:r>
    </w:p>
    <w:p w14:paraId="4510F9B2">
      <w:pPr>
        <w:ind w:firstLine="560"/>
        <w:rPr>
          <w:rFonts w:hint="eastAsia" w:ascii="楷体" w:hAnsi="楷体" w:eastAsia="楷体" w:cs="楷体"/>
          <w:sz w:val="32"/>
          <w:szCs w:val="32"/>
        </w:rPr>
      </w:pPr>
      <w:r>
        <w:rPr>
          <w:rFonts w:hint="eastAsia" w:ascii="楷体" w:hAnsi="楷体" w:eastAsia="楷体" w:cs="楷体"/>
          <w:sz w:val="32"/>
          <w:szCs w:val="32"/>
        </w:rPr>
        <w:t>（四）人大事务管理</w:t>
      </w:r>
    </w:p>
    <w:p w14:paraId="2E4E7A0B">
      <w:pPr>
        <w:autoSpaceDE w:val="0"/>
        <w:autoSpaceDN w:val="0"/>
        <w:adjustRightInd w:val="0"/>
        <w:spacing w:line="360" w:lineRule="auto"/>
        <w:ind w:right="198" w:firstLine="640" w:firstLineChars="200"/>
        <w:rPr>
          <w:rFonts w:hint="eastAsia" w:ascii="仿宋_GB2312" w:eastAsia="仿宋_GB2312"/>
          <w:sz w:val="32"/>
          <w:szCs w:val="32"/>
          <w:lang w:eastAsia="zh-CN"/>
        </w:rPr>
      </w:pPr>
      <w:r>
        <w:rPr>
          <w:rFonts w:hint="eastAsia" w:ascii="仿宋_GB2312" w:eastAsia="仿宋_GB2312"/>
          <w:sz w:val="32"/>
          <w:szCs w:val="32"/>
        </w:rPr>
        <w:t>确保新闻宣传工作正常开展，信息系统运行正常，会议表决系统运转良好，机关基础设施运转良好，人大公报等正常出版，信访工作平稳。</w:t>
      </w:r>
    </w:p>
    <w:p w14:paraId="1C676054">
      <w:pPr>
        <w:keepNext/>
        <w:keepLines/>
        <w:spacing w:line="580" w:lineRule="exact"/>
        <w:ind w:firstLine="640" w:firstLineChars="200"/>
        <w:jc w:val="left"/>
        <w:outlineLvl w:val="0"/>
        <w:rPr>
          <w:rFonts w:ascii="黑体" w:eastAsia="黑体" w:cs="Times New Roman"/>
          <w:kern w:val="0"/>
          <w:sz w:val="32"/>
          <w:szCs w:val="32"/>
        </w:rPr>
      </w:pPr>
      <w:r>
        <w:rPr>
          <w:rFonts w:hint="eastAsia" w:ascii="黑体" w:eastAsia="黑体" w:cs="黑体"/>
          <w:kern w:val="0"/>
          <w:sz w:val="32"/>
          <w:szCs w:val="32"/>
        </w:rPr>
        <w:t>二、机构设置</w:t>
      </w:r>
    </w:p>
    <w:p w14:paraId="52DA013B">
      <w:pPr>
        <w:spacing w:line="580" w:lineRule="exact"/>
        <w:ind w:firstLine="640" w:firstLineChars="200"/>
        <w:rPr>
          <w:rFonts w:hint="eastAsia" w:ascii="仿宋_GB2312" w:eastAsia="仿宋_GB2312" w:cs="仿宋_GB2312"/>
          <w:kern w:val="0"/>
          <w:sz w:val="32"/>
          <w:szCs w:val="32"/>
        </w:rPr>
      </w:pPr>
      <w:r>
        <w:rPr>
          <w:rFonts w:hint="eastAsia" w:ascii="仿宋_GB2312" w:eastAsia="仿宋_GB2312" w:cs="仿宋_GB2312"/>
          <w:kern w:val="0"/>
          <w:sz w:val="32"/>
          <w:szCs w:val="32"/>
        </w:rPr>
        <w:t>从决算编报</w:t>
      </w:r>
      <w:r>
        <w:rPr>
          <w:rFonts w:hint="eastAsia" w:ascii="仿宋_GB2312" w:eastAsia="仿宋_GB2312" w:cs="仿宋_GB2312"/>
          <w:kern w:val="0"/>
          <w:sz w:val="32"/>
          <w:szCs w:val="32"/>
          <w:lang w:eastAsia="zh-CN"/>
        </w:rPr>
        <w:t>部门</w:t>
      </w:r>
      <w:r>
        <w:rPr>
          <w:rFonts w:hint="eastAsia" w:ascii="仿宋_GB2312" w:eastAsia="仿宋_GB2312" w:cs="仿宋_GB2312"/>
          <w:kern w:val="0"/>
          <w:sz w:val="32"/>
          <w:szCs w:val="32"/>
        </w:rPr>
        <w:t>构成看，纳入</w:t>
      </w:r>
      <w:r>
        <w:rPr>
          <w:rFonts w:ascii="仿宋_GB2312" w:eastAsia="仿宋_GB2312" w:cs="仿宋_GB2312"/>
          <w:kern w:val="0"/>
          <w:sz w:val="32"/>
          <w:szCs w:val="32"/>
        </w:rPr>
        <w:t>202</w:t>
      </w:r>
      <w:r>
        <w:rPr>
          <w:rFonts w:hint="eastAsia" w:ascii="仿宋_GB2312" w:eastAsia="仿宋_GB2312" w:cs="仿宋_GB2312"/>
          <w:kern w:val="0"/>
          <w:sz w:val="32"/>
          <w:szCs w:val="32"/>
          <w:lang w:val="en-US" w:eastAsia="zh-CN"/>
        </w:rPr>
        <w:t>2</w:t>
      </w:r>
      <w:r>
        <w:rPr>
          <w:rFonts w:hint="eastAsia" w:ascii="仿宋_GB2312" w:eastAsia="仿宋_GB2312" w:cs="仿宋_GB2312"/>
          <w:kern w:val="0"/>
          <w:sz w:val="32"/>
          <w:szCs w:val="32"/>
        </w:rPr>
        <w:t>年度本</w:t>
      </w:r>
      <w:r>
        <w:rPr>
          <w:rFonts w:hint="eastAsia" w:ascii="仿宋_GB2312" w:eastAsia="仿宋_GB2312" w:cs="仿宋_GB2312"/>
          <w:kern w:val="0"/>
          <w:sz w:val="32"/>
          <w:szCs w:val="32"/>
          <w:lang w:eastAsia="zh-CN"/>
        </w:rPr>
        <w:t>部门</w:t>
      </w:r>
      <w:r>
        <w:rPr>
          <w:rFonts w:hint="eastAsia" w:ascii="仿宋_GB2312" w:eastAsia="仿宋_GB2312" w:cs="仿宋_GB2312"/>
          <w:kern w:val="0"/>
          <w:sz w:val="32"/>
          <w:szCs w:val="32"/>
        </w:rPr>
        <w:t>决算汇编范围的独立核算</w:t>
      </w:r>
      <w:r>
        <w:rPr>
          <w:rFonts w:hint="eastAsia" w:ascii="仿宋_GB2312" w:eastAsia="仿宋_GB2312" w:cs="仿宋_GB2312"/>
          <w:kern w:val="0"/>
          <w:sz w:val="32"/>
          <w:szCs w:val="32"/>
          <w:lang w:eastAsia="zh-CN"/>
        </w:rPr>
        <w:t>部门</w:t>
      </w:r>
      <w:r>
        <w:rPr>
          <w:rFonts w:hint="eastAsia" w:ascii="仿宋_GB2312" w:eastAsia="仿宋_GB2312" w:cs="仿宋_GB2312"/>
          <w:kern w:val="0"/>
          <w:sz w:val="32"/>
          <w:szCs w:val="32"/>
        </w:rPr>
        <w:t>（以下简称“</w:t>
      </w:r>
      <w:r>
        <w:rPr>
          <w:rFonts w:hint="eastAsia" w:ascii="仿宋_GB2312" w:eastAsia="仿宋_GB2312" w:cs="仿宋_GB2312"/>
          <w:kern w:val="0"/>
          <w:sz w:val="32"/>
          <w:szCs w:val="32"/>
          <w:lang w:eastAsia="zh-CN"/>
        </w:rPr>
        <w:t>部门</w:t>
      </w:r>
      <w:r>
        <w:rPr>
          <w:rFonts w:hint="eastAsia" w:ascii="仿宋_GB2312" w:eastAsia="仿宋_GB2312" w:cs="仿宋_GB2312"/>
          <w:kern w:val="0"/>
          <w:sz w:val="32"/>
          <w:szCs w:val="32"/>
        </w:rPr>
        <w:t>”）共</w:t>
      </w:r>
      <w:r>
        <w:rPr>
          <w:rFonts w:hint="eastAsia" w:ascii="仿宋_GB2312" w:eastAsia="仿宋_GB2312" w:cs="仿宋_GB2312"/>
          <w:kern w:val="0"/>
          <w:sz w:val="32"/>
          <w:szCs w:val="32"/>
          <w:lang w:val="en-US" w:eastAsia="zh-CN"/>
        </w:rPr>
        <w:t>1</w:t>
      </w:r>
      <w:r>
        <w:rPr>
          <w:rFonts w:hint="eastAsia" w:ascii="仿宋_GB2312" w:eastAsia="仿宋_GB2312" w:cs="仿宋_GB2312"/>
          <w:kern w:val="0"/>
          <w:sz w:val="32"/>
          <w:szCs w:val="32"/>
        </w:rPr>
        <w:t>个，我部门无二级预算单位，因此，</w:t>
      </w:r>
      <w:r>
        <w:rPr>
          <w:rFonts w:hint="eastAsia" w:ascii="仿宋_GB2312" w:eastAsia="仿宋_GB2312" w:cs="仿宋_GB2312"/>
          <w:kern w:val="0"/>
          <w:sz w:val="32"/>
          <w:szCs w:val="32"/>
          <w:lang w:eastAsia="zh-CN"/>
        </w:rPr>
        <w:t>石家庄市鹿泉区人民代表大会常务委员会</w:t>
      </w:r>
      <w:r>
        <w:rPr>
          <w:rFonts w:hint="eastAsia" w:ascii="仿宋_GB2312" w:eastAsia="仿宋_GB2312" w:cs="仿宋_GB2312"/>
          <w:kern w:val="0"/>
          <w:sz w:val="32"/>
          <w:szCs w:val="32"/>
        </w:rPr>
        <w:t>2022年度部门决算即</w:t>
      </w:r>
      <w:r>
        <w:rPr>
          <w:rFonts w:hint="eastAsia" w:ascii="仿宋_GB2312" w:eastAsia="仿宋_GB2312" w:cs="仿宋_GB2312"/>
          <w:kern w:val="0"/>
          <w:sz w:val="32"/>
          <w:szCs w:val="32"/>
          <w:lang w:eastAsia="zh-CN"/>
        </w:rPr>
        <w:t>石家庄市鹿泉区人民代表大会常务委员会</w:t>
      </w:r>
      <w:r>
        <w:rPr>
          <w:rFonts w:hint="eastAsia" w:ascii="仿宋_GB2312" w:eastAsia="仿宋_GB2312" w:cs="仿宋_GB2312"/>
          <w:kern w:val="0"/>
          <w:sz w:val="32"/>
          <w:szCs w:val="32"/>
        </w:rPr>
        <w:t>本级2022年度决算。具体情况如下：</w:t>
      </w:r>
    </w:p>
    <w:p w14:paraId="6E52540A">
      <w:pPr>
        <w:pStyle w:val="2"/>
      </w:pPr>
    </w:p>
    <w:tbl>
      <w:tblPr>
        <w:tblStyle w:val="11"/>
        <w:tblpPr w:leftFromText="180" w:rightFromText="180" w:vertAnchor="text" w:horzAnchor="page" w:tblpXSpec="center" w:tblpY="10"/>
        <w:tblOverlap w:val="never"/>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506"/>
        <w:gridCol w:w="2460"/>
        <w:gridCol w:w="2681"/>
      </w:tblGrid>
      <w:tr w14:paraId="7515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91" w:type="dxa"/>
            <w:vAlign w:val="center"/>
          </w:tcPr>
          <w:p w14:paraId="40828847">
            <w:pPr>
              <w:spacing w:line="560" w:lineRule="exact"/>
              <w:jc w:val="center"/>
              <w:rPr>
                <w:rFonts w:ascii="仿宋_GB2312" w:eastAsia="仿宋_GB2312" w:cs="Times New Roman"/>
                <w:b/>
                <w:bCs/>
                <w:kern w:val="0"/>
                <w:sz w:val="28"/>
                <w:szCs w:val="28"/>
                <w:highlight w:val="none"/>
                <w:shd w:val="clear" w:color="auto" w:fill="auto"/>
              </w:rPr>
            </w:pPr>
            <w:r>
              <w:rPr>
                <w:rFonts w:hint="eastAsia" w:ascii="仿宋_GB2312" w:eastAsia="仿宋_GB2312" w:cs="仿宋_GB2312"/>
                <w:b/>
                <w:bCs/>
                <w:kern w:val="0"/>
                <w:sz w:val="28"/>
                <w:szCs w:val="28"/>
                <w:highlight w:val="none"/>
                <w:shd w:val="clear" w:color="auto" w:fill="auto"/>
              </w:rPr>
              <w:t>序号</w:t>
            </w:r>
          </w:p>
        </w:tc>
        <w:tc>
          <w:tcPr>
            <w:tcW w:w="3506" w:type="dxa"/>
            <w:vAlign w:val="center"/>
          </w:tcPr>
          <w:p w14:paraId="6B51A424">
            <w:pPr>
              <w:spacing w:line="560" w:lineRule="exact"/>
              <w:jc w:val="center"/>
              <w:rPr>
                <w:rFonts w:ascii="仿宋_GB2312" w:eastAsia="仿宋_GB2312" w:cs="Times New Roman"/>
                <w:b/>
                <w:bCs/>
                <w:kern w:val="0"/>
                <w:sz w:val="28"/>
                <w:szCs w:val="28"/>
                <w:highlight w:val="none"/>
                <w:shd w:val="clear" w:color="auto" w:fill="auto"/>
              </w:rPr>
            </w:pPr>
            <w:r>
              <w:rPr>
                <w:rFonts w:hint="eastAsia" w:ascii="仿宋_GB2312" w:eastAsia="仿宋_GB2312" w:cs="仿宋_GB2312"/>
                <w:b/>
                <w:bCs/>
                <w:kern w:val="0"/>
                <w:sz w:val="28"/>
                <w:szCs w:val="28"/>
                <w:highlight w:val="none"/>
                <w:shd w:val="clear" w:color="auto" w:fill="auto"/>
                <w:lang w:eastAsia="zh-CN"/>
              </w:rPr>
              <w:t>部门</w:t>
            </w:r>
            <w:r>
              <w:rPr>
                <w:rFonts w:hint="eastAsia" w:ascii="仿宋_GB2312" w:eastAsia="仿宋_GB2312" w:cs="仿宋_GB2312"/>
                <w:b/>
                <w:bCs/>
                <w:kern w:val="0"/>
                <w:sz w:val="28"/>
                <w:szCs w:val="28"/>
                <w:highlight w:val="none"/>
                <w:shd w:val="clear" w:color="auto" w:fill="auto"/>
              </w:rPr>
              <w:t>名称</w:t>
            </w:r>
          </w:p>
        </w:tc>
        <w:tc>
          <w:tcPr>
            <w:tcW w:w="2460" w:type="dxa"/>
            <w:vAlign w:val="center"/>
          </w:tcPr>
          <w:p w14:paraId="2900ADEE">
            <w:pPr>
              <w:spacing w:line="560" w:lineRule="exact"/>
              <w:jc w:val="center"/>
              <w:rPr>
                <w:rFonts w:ascii="仿宋_GB2312" w:eastAsia="仿宋_GB2312" w:cs="Times New Roman"/>
                <w:b/>
                <w:bCs/>
                <w:kern w:val="0"/>
                <w:sz w:val="28"/>
                <w:szCs w:val="28"/>
                <w:highlight w:val="none"/>
                <w:shd w:val="clear" w:color="auto" w:fill="auto"/>
              </w:rPr>
            </w:pPr>
            <w:r>
              <w:rPr>
                <w:rFonts w:hint="eastAsia" w:ascii="仿宋_GB2312" w:eastAsia="仿宋_GB2312" w:cs="仿宋_GB2312"/>
                <w:b/>
                <w:bCs/>
                <w:kern w:val="0"/>
                <w:sz w:val="28"/>
                <w:szCs w:val="28"/>
                <w:highlight w:val="none"/>
                <w:shd w:val="clear" w:color="auto" w:fill="auto"/>
                <w:lang w:eastAsia="zh-CN"/>
              </w:rPr>
              <w:t>部门</w:t>
            </w:r>
            <w:r>
              <w:rPr>
                <w:rFonts w:hint="eastAsia" w:ascii="仿宋_GB2312" w:eastAsia="仿宋_GB2312" w:cs="仿宋_GB2312"/>
                <w:b/>
                <w:bCs/>
                <w:kern w:val="0"/>
                <w:sz w:val="28"/>
                <w:szCs w:val="28"/>
                <w:highlight w:val="none"/>
                <w:shd w:val="clear" w:color="auto" w:fill="auto"/>
              </w:rPr>
              <w:t>基本性质</w:t>
            </w:r>
          </w:p>
        </w:tc>
        <w:tc>
          <w:tcPr>
            <w:tcW w:w="2681" w:type="dxa"/>
            <w:vAlign w:val="center"/>
          </w:tcPr>
          <w:p w14:paraId="2DAB5BF4">
            <w:pPr>
              <w:spacing w:line="560" w:lineRule="exact"/>
              <w:jc w:val="center"/>
              <w:rPr>
                <w:rFonts w:ascii="仿宋_GB2312" w:eastAsia="仿宋_GB2312" w:cs="Times New Roman"/>
                <w:b/>
                <w:bCs/>
                <w:kern w:val="0"/>
                <w:sz w:val="28"/>
                <w:szCs w:val="28"/>
                <w:highlight w:val="none"/>
                <w:shd w:val="clear" w:color="auto" w:fill="auto"/>
              </w:rPr>
            </w:pPr>
            <w:r>
              <w:rPr>
                <w:rFonts w:hint="eastAsia" w:ascii="仿宋_GB2312" w:eastAsia="仿宋_GB2312" w:cs="仿宋_GB2312"/>
                <w:b/>
                <w:bCs/>
                <w:kern w:val="0"/>
                <w:sz w:val="28"/>
                <w:szCs w:val="28"/>
                <w:highlight w:val="none"/>
                <w:shd w:val="clear" w:color="auto" w:fill="auto"/>
              </w:rPr>
              <w:t>经费形式</w:t>
            </w:r>
          </w:p>
        </w:tc>
      </w:tr>
      <w:tr w14:paraId="001B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991" w:type="dxa"/>
            <w:vAlign w:val="center"/>
          </w:tcPr>
          <w:p w14:paraId="21904CC9">
            <w:pPr>
              <w:spacing w:line="560" w:lineRule="exact"/>
              <w:jc w:val="center"/>
              <w:rPr>
                <w:rFonts w:ascii="仿宋_GB2312" w:eastAsia="仿宋_GB2312" w:cs="仿宋_GB2312"/>
                <w:kern w:val="0"/>
                <w:sz w:val="28"/>
                <w:szCs w:val="28"/>
                <w:highlight w:val="none"/>
                <w:shd w:val="clear" w:color="auto" w:fill="auto"/>
              </w:rPr>
            </w:pPr>
            <w:r>
              <w:rPr>
                <w:rFonts w:hint="eastAsia" w:ascii="宋体" w:hAnsi="宋体" w:eastAsia="宋体" w:cs="宋体"/>
                <w:kern w:val="0"/>
                <w:sz w:val="28"/>
                <w:szCs w:val="28"/>
                <w:highlight w:val="none"/>
                <w:shd w:val="clear" w:color="auto" w:fill="auto"/>
              </w:rPr>
              <w:t>1</w:t>
            </w:r>
          </w:p>
        </w:tc>
        <w:tc>
          <w:tcPr>
            <w:tcW w:w="3506" w:type="dxa"/>
            <w:vAlign w:val="center"/>
          </w:tcPr>
          <w:p w14:paraId="4BBBF097">
            <w:pPr>
              <w:spacing w:line="600" w:lineRule="auto"/>
              <w:jc w:val="center"/>
              <w:rPr>
                <w:rFonts w:hint="eastAsia" w:ascii="仿宋_GB2312" w:eastAsia="仿宋_GB2312" w:cs="仿宋_GB2312"/>
                <w:kern w:val="0"/>
                <w:sz w:val="28"/>
                <w:szCs w:val="28"/>
                <w:highlight w:val="none"/>
                <w:shd w:val="clear" w:color="auto" w:fill="auto"/>
                <w:lang w:eastAsia="zh-CN"/>
              </w:rPr>
            </w:pPr>
            <w:r>
              <w:rPr>
                <w:rFonts w:hint="eastAsia" w:ascii="仿宋_GB2312" w:hAnsi="仿宋_GB2312" w:eastAsia="仿宋_GB2312" w:cs="仿宋_GB2312"/>
                <w:color w:val="000000"/>
                <w:sz w:val="30"/>
                <w:szCs w:val="30"/>
                <w:highlight w:val="none"/>
                <w:shd w:val="clear" w:color="auto" w:fill="auto"/>
                <w:lang w:eastAsia="zh-CN"/>
              </w:rPr>
              <w:t>石家庄市鹿泉区人民代表大会常务委员会</w:t>
            </w:r>
          </w:p>
        </w:tc>
        <w:tc>
          <w:tcPr>
            <w:tcW w:w="2460" w:type="dxa"/>
            <w:vAlign w:val="center"/>
          </w:tcPr>
          <w:p w14:paraId="56E6CB93">
            <w:pPr>
              <w:spacing w:line="560" w:lineRule="exact"/>
              <w:jc w:val="center"/>
              <w:rPr>
                <w:rFonts w:hint="eastAsia" w:ascii="仿宋_GB2312" w:eastAsia="仿宋_GB2312" w:cs="Times New Roman"/>
                <w:kern w:val="0"/>
                <w:sz w:val="28"/>
                <w:szCs w:val="28"/>
                <w:highlight w:val="none"/>
                <w:shd w:val="clear" w:color="auto" w:fill="auto"/>
                <w:lang w:eastAsia="zh-CN"/>
              </w:rPr>
            </w:pPr>
            <w:r>
              <w:rPr>
                <w:rFonts w:hint="eastAsia" w:ascii="仿宋_GB2312" w:eastAsia="仿宋_GB2312" w:cs="仿宋_GB2312"/>
                <w:kern w:val="0"/>
                <w:sz w:val="28"/>
                <w:szCs w:val="28"/>
                <w:highlight w:val="none"/>
                <w:shd w:val="clear" w:color="auto" w:fill="auto"/>
              </w:rPr>
              <w:t>行政</w:t>
            </w:r>
            <w:r>
              <w:rPr>
                <w:rFonts w:hint="eastAsia" w:ascii="仿宋_GB2312" w:eastAsia="仿宋_GB2312" w:cs="仿宋_GB2312"/>
                <w:kern w:val="0"/>
                <w:sz w:val="28"/>
                <w:szCs w:val="28"/>
                <w:highlight w:val="none"/>
                <w:shd w:val="clear" w:color="auto" w:fill="auto"/>
                <w:lang w:eastAsia="zh-CN"/>
              </w:rPr>
              <w:t>部门</w:t>
            </w:r>
          </w:p>
        </w:tc>
        <w:tc>
          <w:tcPr>
            <w:tcW w:w="2681" w:type="dxa"/>
            <w:vAlign w:val="center"/>
          </w:tcPr>
          <w:p w14:paraId="202DAFD5">
            <w:pPr>
              <w:spacing w:line="560" w:lineRule="exact"/>
              <w:jc w:val="center"/>
              <w:rPr>
                <w:rFonts w:hint="eastAsia" w:ascii="仿宋_GB2312" w:eastAsia="仿宋_GB2312" w:cs="Times New Roman"/>
                <w:kern w:val="0"/>
                <w:sz w:val="28"/>
                <w:szCs w:val="28"/>
                <w:highlight w:val="none"/>
                <w:shd w:val="clear" w:color="auto" w:fill="auto"/>
                <w:lang w:eastAsia="zh-CN"/>
              </w:rPr>
            </w:pPr>
            <w:r>
              <w:rPr>
                <w:rFonts w:hint="eastAsia" w:ascii="仿宋_GB2312" w:eastAsia="仿宋_GB2312" w:cs="Times New Roman"/>
                <w:kern w:val="0"/>
                <w:sz w:val="28"/>
                <w:szCs w:val="28"/>
                <w:highlight w:val="none"/>
                <w:shd w:val="clear" w:color="auto" w:fill="auto"/>
                <w:lang w:eastAsia="zh-CN"/>
              </w:rPr>
              <w:t>财政拨款</w:t>
            </w:r>
          </w:p>
        </w:tc>
      </w:tr>
    </w:tbl>
    <w:p w14:paraId="3025759A">
      <w:pPr>
        <w:ind w:firstLine="560"/>
        <w:rPr>
          <w:rFonts w:hint="eastAsia" w:ascii="仿宋_GB2312" w:eastAsia="仿宋_GB2312"/>
          <w:sz w:val="32"/>
          <w:szCs w:val="32"/>
          <w:lang w:val="en-US" w:eastAsia="zh-CN"/>
        </w:rPr>
      </w:pPr>
      <w:r>
        <w:rPr>
          <w:rFonts w:hint="eastAsia" w:ascii="仿宋_GB2312" w:eastAsia="仿宋_GB2312"/>
          <w:sz w:val="32"/>
          <w:szCs w:val="32"/>
          <w:lang w:eastAsia="zh-CN"/>
        </w:rPr>
        <w:t>注：</w:t>
      </w:r>
      <w:r>
        <w:rPr>
          <w:rFonts w:hint="eastAsia" w:ascii="仿宋_GB2312" w:eastAsia="仿宋_GB2312"/>
          <w:sz w:val="32"/>
          <w:szCs w:val="32"/>
          <w:lang w:val="en-US" w:eastAsia="zh-CN"/>
        </w:rPr>
        <w:t>1、单位基本行政分为行政单位、参公事业单位、财政补助事业单位、经费自理事业单位四类。</w:t>
      </w:r>
    </w:p>
    <w:p w14:paraId="4577F510">
      <w:pPr>
        <w:ind w:firstLine="1280" w:firstLineChars="400"/>
        <w:rPr>
          <w:rFonts w:hint="default" w:ascii="仿宋_GB2312" w:eastAsia="仿宋_GB2312"/>
          <w:sz w:val="32"/>
          <w:szCs w:val="32"/>
          <w:lang w:val="en-US" w:eastAsia="zh-CN"/>
        </w:rPr>
      </w:pPr>
      <w:r>
        <w:rPr>
          <w:rFonts w:hint="eastAsia" w:ascii="仿宋_GB2312" w:eastAsia="仿宋_GB2312"/>
          <w:sz w:val="32"/>
          <w:szCs w:val="32"/>
          <w:lang w:val="en-US" w:eastAsia="zh-CN"/>
        </w:rPr>
        <w:t>2、经费形式分为财政拨款、财政性资金基本保证、财政性资金定额或定项补助、财政性资金零补助四类。</w:t>
      </w:r>
    </w:p>
    <w:p w14:paraId="11513687">
      <w:pPr>
        <w:ind w:firstLine="1440" w:firstLineChars="200"/>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r>
        <w:rPr>
          <w:sz w:val="72"/>
        </w:rPr>
        <w:pict>
          <v:shape id="文本框 151" o:spid="_x0000_s1050" o:spt="202" type="#_x0000_t202" style="position:absolute;left:0pt;margin-left:-85.7pt;margin-top:238.15pt;height:173.25pt;width:613.65pt;z-index:25167769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path/>
            <v:fill on="f" focussize="0,0"/>
            <v:stroke on="f" weight="0.5pt"/>
            <v:imagedata o:title=""/>
            <o:lock v:ext="edit" aspectratio="f"/>
            <v:textbox>
              <w:txbxContent>
                <w:p w14:paraId="67A11FED">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14:paraId="0893D08B">
                  <w:pPr>
                    <w:widowControl/>
                    <w:jc w:val="center"/>
                    <w:rPr>
                      <w:rFonts w:ascii="黑体" w:hAnsi="黑体" w:eastAsia="黑体" w:cs="黑体"/>
                      <w:color w:val="000000" w:themeColor="text1"/>
                      <w:sz w:val="96"/>
                      <w:szCs w:val="96"/>
                    </w:rPr>
                  </w:pPr>
                </w:p>
              </w:txbxContent>
            </v:textbox>
          </v:shape>
        </w:pict>
      </w:r>
    </w:p>
    <w:p w14:paraId="385B4800">
      <w:pPr>
        <w:widowControl/>
        <w:spacing w:after="160" w:line="580" w:lineRule="exact"/>
        <w:rPr>
          <w:rFonts w:ascii="Times New Roman" w:hAnsi="Times New Roman" w:eastAsia="黑体" w:cs="Times New Roman"/>
          <w:sz w:val="32"/>
          <w:szCs w:val="32"/>
        </w:rPr>
      </w:pPr>
    </w:p>
    <w:p w14:paraId="63D42A7F">
      <w:pPr>
        <w:widowControl/>
        <w:spacing w:after="160" w:line="580" w:lineRule="exact"/>
        <w:ind w:firstLine="880" w:firstLineChars="200"/>
        <w:rPr>
          <w:rFonts w:ascii="黑体" w:hAnsi="黑体" w:eastAsia="黑体" w:cs="Times New Roman"/>
          <w:color w:val="000000"/>
          <w:sz w:val="44"/>
          <w:szCs w:val="44"/>
        </w:rPr>
      </w:pPr>
    </w:p>
    <w:p w14:paraId="5FA6DF21">
      <w:pPr>
        <w:widowControl/>
        <w:spacing w:after="160" w:line="580" w:lineRule="exact"/>
        <w:ind w:firstLine="880" w:firstLineChars="200"/>
        <w:rPr>
          <w:rFonts w:ascii="黑体" w:hAnsi="黑体" w:eastAsia="黑体" w:cs="Times New Roman"/>
          <w:color w:val="000000"/>
          <w:sz w:val="44"/>
          <w:szCs w:val="44"/>
        </w:rPr>
      </w:pPr>
    </w:p>
    <w:p w14:paraId="27615BE3">
      <w:pPr>
        <w:widowControl/>
        <w:spacing w:after="160" w:line="580" w:lineRule="exact"/>
        <w:ind w:firstLine="880" w:firstLineChars="200"/>
        <w:rPr>
          <w:rFonts w:ascii="黑体" w:hAnsi="黑体" w:eastAsia="黑体" w:cs="Times New Roman"/>
          <w:color w:val="000000"/>
          <w:sz w:val="44"/>
          <w:szCs w:val="44"/>
        </w:rPr>
      </w:pPr>
    </w:p>
    <w:p w14:paraId="3EA54D48">
      <w:pPr>
        <w:widowControl/>
        <w:spacing w:after="160" w:line="580" w:lineRule="exact"/>
        <w:ind w:firstLine="880" w:firstLineChars="200"/>
        <w:rPr>
          <w:rFonts w:ascii="黑体" w:hAnsi="黑体" w:eastAsia="黑体" w:cs="Times New Roman"/>
          <w:color w:val="000000"/>
          <w:sz w:val="44"/>
          <w:szCs w:val="44"/>
        </w:rPr>
      </w:pPr>
    </w:p>
    <w:p w14:paraId="4881AB3B">
      <w:pPr>
        <w:widowControl/>
        <w:spacing w:after="160" w:line="580" w:lineRule="exact"/>
        <w:ind w:firstLine="880" w:firstLineChars="200"/>
        <w:rPr>
          <w:rFonts w:ascii="黑体" w:hAnsi="黑体" w:eastAsia="黑体" w:cs="Times New Roman"/>
          <w:color w:val="000000"/>
          <w:sz w:val="44"/>
          <w:szCs w:val="44"/>
        </w:rPr>
      </w:pPr>
    </w:p>
    <w:p w14:paraId="23716BB8">
      <w:pPr>
        <w:widowControl/>
        <w:spacing w:after="160" w:line="580" w:lineRule="exact"/>
        <w:ind w:firstLine="880" w:firstLineChars="200"/>
        <w:rPr>
          <w:rFonts w:ascii="黑体" w:hAnsi="黑体" w:eastAsia="黑体" w:cs="Times New Roman"/>
          <w:color w:val="000000"/>
          <w:sz w:val="44"/>
          <w:szCs w:val="44"/>
        </w:rPr>
      </w:pPr>
    </w:p>
    <w:p w14:paraId="24075395">
      <w:pPr>
        <w:widowControl/>
        <w:spacing w:after="160" w:line="580" w:lineRule="exact"/>
        <w:ind w:firstLine="880" w:firstLineChars="200"/>
        <w:rPr>
          <w:rFonts w:ascii="黑体" w:hAnsi="黑体" w:eastAsia="黑体" w:cs="Times New Roman"/>
          <w:color w:val="000000"/>
          <w:sz w:val="44"/>
          <w:szCs w:val="44"/>
        </w:rPr>
      </w:pPr>
    </w:p>
    <w:p w14:paraId="47E49355">
      <w:pPr>
        <w:widowControl/>
        <w:spacing w:after="160" w:line="580" w:lineRule="exact"/>
        <w:ind w:firstLine="420" w:firstLineChars="200"/>
        <w:rPr>
          <w:rFonts w:ascii="黑体" w:hAnsi="黑体" w:eastAsia="黑体" w:cs="Times New Roman"/>
          <w:color w:val="000000"/>
          <w:sz w:val="44"/>
          <w:szCs w:val="44"/>
        </w:rPr>
      </w:pPr>
      <w:r>
        <w:pict>
          <v:shape id="图片 70" o:spid="_x0000_s1040" o:spt="75" alt="32303235303832303b32303235353434303bcec4bcfeb1edb8f1" type="#_x0000_t75" style="position:absolute;left:0pt;margin-left:14.5pt;margin-top:321.6pt;height:56.7pt;width:56.7pt;mso-position-vertical-relative:margin;z-index:251668480;mso-width-relative:page;mso-height-relative:page;" filled="f" o:preferrelative="t" stroked="f" coordsize="21600,21600">
            <v:path/>
            <v:fill on="f" focussize="0,0"/>
            <v:stroke on="f"/>
            <v:imagedata r:id="rId15" o:title=""/>
            <o:lock v:ext="edit" aspectratio="t"/>
          </v:shape>
        </w:pict>
      </w:r>
    </w:p>
    <w:p w14:paraId="05CCF040">
      <w:pPr>
        <w:widowControl/>
        <w:spacing w:after="160" w:line="580" w:lineRule="exact"/>
        <w:ind w:firstLine="880" w:firstLineChars="200"/>
        <w:rPr>
          <w:rFonts w:ascii="黑体" w:hAnsi="黑体" w:eastAsia="黑体" w:cs="Times New Roman"/>
          <w:color w:val="000000"/>
          <w:sz w:val="44"/>
          <w:szCs w:val="44"/>
        </w:rPr>
        <w:sectPr>
          <w:headerReference r:id="rId8" w:type="default"/>
          <w:pgSz w:w="11906" w:h="16838"/>
          <w:pgMar w:top="2041" w:right="1531" w:bottom="1774" w:left="1531" w:header="851" w:footer="992" w:gutter="0"/>
          <w:pgNumType w:fmt="numberInDash"/>
          <w:cols w:space="0" w:num="1"/>
          <w:titlePg/>
          <w:docGrid w:type="lines" w:linePitch="312" w:charSpace="0"/>
        </w:sectPr>
      </w:pPr>
      <w:r>
        <w:rPr>
          <w:rFonts w:ascii="黑体" w:hAnsi="黑体" w:eastAsia="黑体" w:cs="黑体"/>
          <w:color w:val="000000"/>
          <w:sz w:val="44"/>
          <w:szCs w:val="44"/>
        </w:rPr>
        <w:t xml:space="preserve">    </w:t>
      </w:r>
      <w:r>
        <w:rPr>
          <w:rFonts w:hint="eastAsia" w:ascii="黑体" w:hAnsi="黑体" w:eastAsia="黑体" w:cs="黑体"/>
          <w:color w:val="000000"/>
          <w:sz w:val="44"/>
          <w:szCs w:val="44"/>
        </w:rPr>
        <w:t>第二部分</w:t>
      </w:r>
      <w:r>
        <w:rPr>
          <w:rFonts w:ascii="黑体" w:hAnsi="黑体" w:eastAsia="黑体" w:cs="黑体"/>
          <w:color w:val="000000"/>
          <w:sz w:val="44"/>
          <w:szCs w:val="44"/>
        </w:rPr>
        <w:t xml:space="preserve">  202</w:t>
      </w:r>
      <w:r>
        <w:rPr>
          <w:rFonts w:hint="eastAsia" w:ascii="黑体" w:hAnsi="黑体" w:eastAsia="黑体" w:cs="黑体"/>
          <w:color w:val="000000"/>
          <w:sz w:val="44"/>
          <w:szCs w:val="44"/>
          <w:lang w:val="en-US" w:eastAsia="zh-CN"/>
        </w:rPr>
        <w:t>2</w:t>
      </w:r>
      <w:r>
        <w:rPr>
          <w:rFonts w:hint="eastAsia" w:ascii="黑体" w:hAnsi="黑体" w:eastAsia="黑体" w:cs="黑体"/>
          <w:color w:val="000000"/>
          <w:sz w:val="44"/>
          <w:szCs w:val="44"/>
        </w:rPr>
        <w:t>年度</w:t>
      </w:r>
      <w:r>
        <w:rPr>
          <w:rFonts w:hint="eastAsia" w:ascii="黑体" w:hAnsi="黑体" w:eastAsia="黑体" w:cs="黑体"/>
          <w:color w:val="000000"/>
          <w:sz w:val="44"/>
          <w:szCs w:val="44"/>
          <w:lang w:eastAsia="zh-CN"/>
        </w:rPr>
        <w:t>部门</w:t>
      </w:r>
      <w:r>
        <w:rPr>
          <w:rFonts w:hint="eastAsia" w:ascii="黑体" w:hAnsi="黑体" w:eastAsia="黑体" w:cs="黑体"/>
          <w:color w:val="000000"/>
          <w:sz w:val="44"/>
          <w:szCs w:val="44"/>
        </w:rPr>
        <w:t>决算表</w:t>
      </w:r>
    </w:p>
    <w:tbl>
      <w:tblPr>
        <w:tblStyle w:val="11"/>
        <w:tblpPr w:leftFromText="180" w:rightFromText="180" w:vertAnchor="text" w:horzAnchor="page" w:tblpXSpec="center" w:tblpY="330"/>
        <w:tblOverlap w:val="never"/>
        <w:tblW w:w="10392" w:type="dxa"/>
        <w:jc w:val="center"/>
        <w:tblLayout w:type="fixed"/>
        <w:tblCellMar>
          <w:top w:w="0" w:type="dxa"/>
          <w:left w:w="0" w:type="dxa"/>
          <w:bottom w:w="0" w:type="dxa"/>
          <w:right w:w="0" w:type="dxa"/>
        </w:tblCellMar>
      </w:tblPr>
      <w:tblGrid>
        <w:gridCol w:w="3889"/>
        <w:gridCol w:w="508"/>
        <w:gridCol w:w="924"/>
        <w:gridCol w:w="3194"/>
        <w:gridCol w:w="534"/>
        <w:gridCol w:w="1343"/>
      </w:tblGrid>
      <w:tr w14:paraId="273ACE7D">
        <w:tblPrEx>
          <w:tblCellMar>
            <w:top w:w="0" w:type="dxa"/>
            <w:left w:w="0" w:type="dxa"/>
            <w:bottom w:w="0" w:type="dxa"/>
            <w:right w:w="0" w:type="dxa"/>
          </w:tblCellMar>
        </w:tblPrEx>
        <w:trPr>
          <w:trHeight w:val="165" w:hRule="atLeast"/>
          <w:jc w:val="center"/>
        </w:trPr>
        <w:tc>
          <w:tcPr>
            <w:tcW w:w="10392" w:type="dxa"/>
            <w:gridSpan w:val="6"/>
            <w:tcBorders>
              <w:top w:val="nil"/>
              <w:left w:val="nil"/>
              <w:bottom w:val="nil"/>
              <w:right w:val="nil"/>
            </w:tcBorders>
            <w:noWrap/>
            <w:tcMar>
              <w:top w:w="15" w:type="dxa"/>
              <w:left w:w="15" w:type="dxa"/>
              <w:right w:w="15" w:type="dxa"/>
            </w:tcMar>
            <w:vAlign w:val="bottom"/>
          </w:tcPr>
          <w:p w14:paraId="147843A9">
            <w:pPr>
              <w:spacing w:line="400" w:lineRule="exact"/>
              <w:jc w:val="center"/>
              <w:rPr>
                <w:rFonts w:ascii="黑体" w:hAnsi="宋体" w:eastAsia="黑体" w:cs="Times New Roman"/>
                <w:color w:val="000000"/>
                <w:sz w:val="28"/>
                <w:szCs w:val="28"/>
              </w:rPr>
            </w:pPr>
            <w:r>
              <w:rPr>
                <w:rFonts w:hint="eastAsia" w:ascii="黑体" w:hAnsi="宋体" w:eastAsia="黑体" w:cs="黑体"/>
                <w:color w:val="000000"/>
                <w:kern w:val="0"/>
                <w:sz w:val="28"/>
                <w:szCs w:val="28"/>
              </w:rPr>
              <w:t>收入支出决算总表</w:t>
            </w:r>
          </w:p>
        </w:tc>
      </w:tr>
      <w:tr w14:paraId="20A0AE80">
        <w:tblPrEx>
          <w:tblCellMar>
            <w:top w:w="0" w:type="dxa"/>
            <w:left w:w="0" w:type="dxa"/>
            <w:bottom w:w="0" w:type="dxa"/>
            <w:right w:w="0" w:type="dxa"/>
          </w:tblCellMar>
        </w:tblPrEx>
        <w:trPr>
          <w:trHeight w:val="294" w:hRule="atLeast"/>
          <w:jc w:val="center"/>
        </w:trPr>
        <w:tc>
          <w:tcPr>
            <w:tcW w:w="3889" w:type="dxa"/>
            <w:tcBorders>
              <w:top w:val="nil"/>
              <w:left w:val="nil"/>
              <w:bottom w:val="nil"/>
              <w:right w:val="nil"/>
            </w:tcBorders>
            <w:noWrap/>
            <w:tcMar>
              <w:top w:w="15" w:type="dxa"/>
              <w:left w:w="15" w:type="dxa"/>
              <w:right w:w="15" w:type="dxa"/>
            </w:tcMar>
            <w:vAlign w:val="bottom"/>
          </w:tcPr>
          <w:p w14:paraId="17A3F94B">
            <w:pPr>
              <w:rPr>
                <w:rFonts w:ascii="Arial" w:hAnsi="Arial" w:cs="Arial"/>
                <w:color w:val="000000"/>
                <w:sz w:val="18"/>
                <w:szCs w:val="18"/>
              </w:rPr>
            </w:pPr>
          </w:p>
        </w:tc>
        <w:tc>
          <w:tcPr>
            <w:tcW w:w="508" w:type="dxa"/>
            <w:tcBorders>
              <w:top w:val="nil"/>
              <w:left w:val="nil"/>
              <w:bottom w:val="nil"/>
              <w:right w:val="nil"/>
            </w:tcBorders>
            <w:noWrap/>
            <w:tcMar>
              <w:top w:w="15" w:type="dxa"/>
              <w:left w:w="15" w:type="dxa"/>
              <w:right w:w="15" w:type="dxa"/>
            </w:tcMar>
            <w:vAlign w:val="bottom"/>
          </w:tcPr>
          <w:p w14:paraId="3EF1698E">
            <w:pPr>
              <w:rPr>
                <w:rFonts w:ascii="Arial" w:hAnsi="Arial" w:cs="Arial"/>
                <w:color w:val="000000"/>
                <w:sz w:val="18"/>
                <w:szCs w:val="18"/>
              </w:rPr>
            </w:pPr>
          </w:p>
        </w:tc>
        <w:tc>
          <w:tcPr>
            <w:tcW w:w="924" w:type="dxa"/>
            <w:tcBorders>
              <w:top w:val="nil"/>
              <w:left w:val="nil"/>
              <w:bottom w:val="nil"/>
              <w:right w:val="nil"/>
            </w:tcBorders>
            <w:noWrap/>
            <w:tcMar>
              <w:top w:w="15" w:type="dxa"/>
              <w:left w:w="15" w:type="dxa"/>
              <w:right w:w="15" w:type="dxa"/>
            </w:tcMar>
            <w:vAlign w:val="bottom"/>
          </w:tcPr>
          <w:p w14:paraId="395EDC2B">
            <w:pPr>
              <w:rPr>
                <w:rFonts w:ascii="Arial" w:hAnsi="Arial" w:cs="Arial"/>
                <w:color w:val="000000"/>
                <w:sz w:val="18"/>
                <w:szCs w:val="18"/>
              </w:rPr>
            </w:pPr>
          </w:p>
        </w:tc>
        <w:tc>
          <w:tcPr>
            <w:tcW w:w="5071" w:type="dxa"/>
            <w:gridSpan w:val="3"/>
            <w:tcBorders>
              <w:top w:val="nil"/>
              <w:left w:val="nil"/>
              <w:bottom w:val="nil"/>
              <w:right w:val="nil"/>
            </w:tcBorders>
            <w:noWrap/>
            <w:tcMar>
              <w:top w:w="15" w:type="dxa"/>
              <w:left w:w="15" w:type="dxa"/>
              <w:right w:w="15" w:type="dxa"/>
            </w:tcMar>
            <w:vAlign w:val="bottom"/>
          </w:tcPr>
          <w:p w14:paraId="6EAFE8B0">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01</w:t>
            </w:r>
            <w:r>
              <w:rPr>
                <w:rFonts w:hint="eastAsia" w:ascii="宋体" w:hAnsi="宋体" w:cs="宋体"/>
                <w:color w:val="000000"/>
                <w:kern w:val="0"/>
                <w:sz w:val="18"/>
                <w:szCs w:val="18"/>
              </w:rPr>
              <w:t>表</w:t>
            </w:r>
          </w:p>
        </w:tc>
      </w:tr>
      <w:tr w14:paraId="4F22378B">
        <w:tblPrEx>
          <w:tblCellMar>
            <w:top w:w="0" w:type="dxa"/>
            <w:left w:w="0" w:type="dxa"/>
            <w:bottom w:w="0" w:type="dxa"/>
            <w:right w:w="0" w:type="dxa"/>
          </w:tblCellMar>
        </w:tblPrEx>
        <w:trPr>
          <w:trHeight w:val="747" w:hRule="atLeast"/>
          <w:jc w:val="center"/>
        </w:trPr>
        <w:tc>
          <w:tcPr>
            <w:tcW w:w="5321" w:type="dxa"/>
            <w:gridSpan w:val="3"/>
            <w:tcBorders>
              <w:top w:val="nil"/>
              <w:left w:val="nil"/>
              <w:bottom w:val="nil"/>
              <w:right w:val="nil"/>
            </w:tcBorders>
            <w:noWrap/>
            <w:tcMar>
              <w:top w:w="15" w:type="dxa"/>
              <w:left w:w="15" w:type="dxa"/>
              <w:right w:w="15" w:type="dxa"/>
            </w:tcMar>
            <w:vAlign w:val="bottom"/>
          </w:tcPr>
          <w:p w14:paraId="18654D1D">
            <w:pPr>
              <w:rPr>
                <w:rFonts w:ascii="Arial" w:hAnsi="Arial" w:cs="Arial"/>
                <w:color w:val="000000"/>
                <w:sz w:val="18"/>
                <w:szCs w:val="18"/>
              </w:rPr>
            </w:pPr>
            <w:r>
              <w:rPr>
                <w:rFonts w:hint="eastAsia" w:ascii="宋体" w:hAnsi="宋体" w:cs="宋体"/>
                <w:color w:val="000000"/>
                <w:kern w:val="0"/>
                <w:sz w:val="18"/>
                <w:szCs w:val="18"/>
                <w:lang w:eastAsia="zh-CN"/>
              </w:rPr>
              <w:t>部门</w:t>
            </w:r>
            <w:r>
              <w:rPr>
                <w:rFonts w:hint="eastAsia" w:ascii="宋体" w:hAnsi="宋体" w:cs="宋体"/>
                <w:color w:val="000000"/>
                <w:kern w:val="0"/>
                <w:sz w:val="18"/>
                <w:szCs w:val="18"/>
              </w:rPr>
              <w:t>：</w:t>
            </w:r>
            <w:r>
              <w:rPr>
                <w:rFonts w:hint="eastAsia" w:ascii="楷体_GB2312" w:hAnsi="楷体_GB2312" w:eastAsia="楷体_GB2312" w:cs="楷体_GB2312"/>
                <w:color w:val="000000"/>
                <w:sz w:val="21"/>
                <w:szCs w:val="21"/>
                <w:lang w:eastAsia="zh-CN"/>
              </w:rPr>
              <w:t>石家庄市鹿泉区人民代表大会常务委员会</w:t>
            </w:r>
          </w:p>
        </w:tc>
        <w:tc>
          <w:tcPr>
            <w:tcW w:w="5071" w:type="dxa"/>
            <w:gridSpan w:val="3"/>
            <w:tcBorders>
              <w:top w:val="nil"/>
              <w:left w:val="nil"/>
              <w:bottom w:val="nil"/>
              <w:right w:val="nil"/>
            </w:tcBorders>
            <w:noWrap/>
            <w:tcMar>
              <w:top w:w="15" w:type="dxa"/>
              <w:left w:w="15" w:type="dxa"/>
              <w:right w:w="15" w:type="dxa"/>
            </w:tcMar>
            <w:vAlign w:val="bottom"/>
          </w:tcPr>
          <w:p w14:paraId="5FB9E424">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金额</w:t>
            </w:r>
            <w:r>
              <w:rPr>
                <w:rFonts w:hint="eastAsia" w:ascii="宋体" w:hAnsi="宋体" w:cs="宋体"/>
                <w:color w:val="000000"/>
                <w:kern w:val="0"/>
                <w:sz w:val="18"/>
                <w:szCs w:val="18"/>
                <w:lang w:eastAsia="zh-CN"/>
              </w:rPr>
              <w:t>单位</w:t>
            </w:r>
            <w:r>
              <w:rPr>
                <w:rFonts w:hint="eastAsia" w:ascii="宋体" w:hAnsi="宋体" w:cs="宋体"/>
                <w:color w:val="000000"/>
                <w:kern w:val="0"/>
                <w:sz w:val="18"/>
                <w:szCs w:val="18"/>
              </w:rPr>
              <w:t>：万元</w:t>
            </w:r>
          </w:p>
        </w:tc>
      </w:tr>
      <w:tr w14:paraId="60BB5F1B">
        <w:tblPrEx>
          <w:tblCellMar>
            <w:top w:w="0" w:type="dxa"/>
            <w:left w:w="0" w:type="dxa"/>
            <w:bottom w:w="0" w:type="dxa"/>
            <w:right w:w="0" w:type="dxa"/>
          </w:tblCellMar>
        </w:tblPrEx>
        <w:trPr>
          <w:trHeight w:val="221" w:hRule="atLeast"/>
          <w:jc w:val="center"/>
        </w:trPr>
        <w:tc>
          <w:tcPr>
            <w:tcW w:w="532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7B1C5">
            <w:pPr>
              <w:widowControl/>
              <w:jc w:val="center"/>
              <w:textAlignment w:val="center"/>
              <w:rPr>
                <w:rFonts w:ascii="宋体" w:cs="Times New Roman"/>
                <w:color w:val="000000"/>
              </w:rPr>
            </w:pPr>
            <w:r>
              <w:rPr>
                <w:rFonts w:hint="eastAsia" w:cs="宋体"/>
              </w:rPr>
              <w:t>收入</w:t>
            </w:r>
          </w:p>
        </w:tc>
        <w:tc>
          <w:tcPr>
            <w:tcW w:w="5071"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0188CD8B">
            <w:pPr>
              <w:widowControl/>
              <w:jc w:val="center"/>
              <w:textAlignment w:val="center"/>
              <w:rPr>
                <w:rFonts w:ascii="宋体" w:cs="Times New Roman"/>
                <w:color w:val="000000"/>
              </w:rPr>
            </w:pPr>
            <w:r>
              <w:rPr>
                <w:rFonts w:hint="eastAsia" w:ascii="宋体" w:hAnsi="宋体" w:cs="宋体"/>
                <w:color w:val="000000"/>
              </w:rPr>
              <w:t>支出</w:t>
            </w:r>
          </w:p>
        </w:tc>
      </w:tr>
      <w:tr w14:paraId="483F2BEF">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70127B4">
            <w:pPr>
              <w:widowControl/>
              <w:jc w:val="center"/>
              <w:textAlignment w:val="center"/>
              <w:rPr>
                <w:rFonts w:ascii="宋体" w:cs="Times New Roman"/>
                <w:color w:val="000000"/>
              </w:rPr>
            </w:pPr>
            <w:r>
              <w:rPr>
                <w:rFonts w:hint="eastAsia" w:cs="宋体"/>
              </w:rPr>
              <w:t>项目</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663B7C75">
            <w:pPr>
              <w:widowControl/>
              <w:jc w:val="center"/>
              <w:textAlignment w:val="center"/>
              <w:rPr>
                <w:rFonts w:ascii="宋体" w:cs="Times New Roman"/>
                <w:color w:val="000000"/>
              </w:rPr>
            </w:pPr>
            <w:r>
              <w:rPr>
                <w:rFonts w:hint="eastAsia" w:cs="宋体"/>
              </w:rPr>
              <w:t>行次</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62B87516">
            <w:pPr>
              <w:widowControl/>
              <w:jc w:val="center"/>
              <w:textAlignment w:val="center"/>
              <w:rPr>
                <w:rFonts w:ascii="宋体" w:cs="Times New Roman"/>
                <w:color w:val="000000"/>
              </w:rPr>
            </w:pPr>
            <w:r>
              <w:rPr>
                <w:rFonts w:hint="eastAsia" w:cs="宋体"/>
              </w:rPr>
              <w:t>金额</w:t>
            </w: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1C3943E8">
            <w:pPr>
              <w:widowControl/>
              <w:jc w:val="center"/>
              <w:textAlignment w:val="center"/>
              <w:rPr>
                <w:rFonts w:ascii="宋体" w:cs="Times New Roman"/>
                <w:color w:val="000000"/>
              </w:rPr>
            </w:pPr>
            <w:r>
              <w:rPr>
                <w:rFonts w:hint="eastAsia" w:cs="宋体"/>
              </w:rPr>
              <w:t>项目</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3092056C">
            <w:pPr>
              <w:widowControl/>
              <w:jc w:val="center"/>
              <w:textAlignment w:val="center"/>
              <w:rPr>
                <w:rFonts w:ascii="宋体" w:cs="Times New Roman"/>
                <w:color w:val="000000"/>
              </w:rPr>
            </w:pPr>
            <w:r>
              <w:rPr>
                <w:rFonts w:hint="eastAsia" w:cs="宋体"/>
              </w:rPr>
              <w:t>行次</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6FF04212">
            <w:pPr>
              <w:widowControl/>
              <w:jc w:val="center"/>
              <w:textAlignment w:val="center"/>
              <w:rPr>
                <w:rFonts w:ascii="宋体" w:cs="Times New Roman"/>
                <w:color w:val="000000"/>
              </w:rPr>
            </w:pPr>
            <w:r>
              <w:rPr>
                <w:rFonts w:hint="eastAsia" w:cs="宋体"/>
              </w:rPr>
              <w:t>金额</w:t>
            </w:r>
          </w:p>
        </w:tc>
      </w:tr>
      <w:tr w14:paraId="3521E485">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46D3089">
            <w:pPr>
              <w:widowControl/>
              <w:jc w:val="center"/>
              <w:textAlignment w:val="center"/>
              <w:rPr>
                <w:rFonts w:ascii="宋体" w:cs="Times New Roman"/>
                <w:color w:val="000000"/>
              </w:rPr>
            </w:pPr>
            <w:r>
              <w:rPr>
                <w:rFonts w:hint="eastAsia" w:cs="宋体"/>
              </w:rPr>
              <w:t>栏次</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6D097BEC">
            <w:pPr>
              <w:widowControl/>
              <w:jc w:val="center"/>
              <w:textAlignment w:val="center"/>
              <w:rPr>
                <w:rFonts w:ascii="宋体" w:cs="Times New Roman"/>
                <w:color w:val="000000"/>
              </w:rPr>
            </w:pP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7D702294">
            <w:pPr>
              <w:widowControl/>
              <w:jc w:val="center"/>
              <w:textAlignment w:val="center"/>
              <w:rPr>
                <w:rFonts w:ascii="宋体" w:cs="Times New Roman"/>
                <w:color w:val="000000"/>
              </w:rPr>
            </w:pPr>
            <w:r>
              <w:t>1</w:t>
            </w: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7DEC10A9">
            <w:pPr>
              <w:widowControl/>
              <w:jc w:val="center"/>
              <w:textAlignment w:val="center"/>
              <w:rPr>
                <w:rFonts w:ascii="宋体" w:cs="Times New Roman"/>
                <w:color w:val="000000"/>
              </w:rPr>
            </w:pPr>
            <w:r>
              <w:rPr>
                <w:rFonts w:hint="eastAsia" w:cs="宋体"/>
              </w:rPr>
              <w:t>栏次</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686F7308">
            <w:pPr>
              <w:widowControl/>
              <w:jc w:val="center"/>
              <w:textAlignment w:val="center"/>
              <w:rPr>
                <w:rFonts w:ascii="宋体" w:cs="Times New Roman"/>
                <w:color w:val="000000"/>
              </w:rPr>
            </w:pP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3E2864EE">
            <w:pPr>
              <w:widowControl/>
              <w:jc w:val="center"/>
              <w:textAlignment w:val="center"/>
              <w:rPr>
                <w:rFonts w:ascii="宋体" w:cs="Times New Roman"/>
                <w:color w:val="000000"/>
              </w:rPr>
            </w:pPr>
            <w:r>
              <w:t>2</w:t>
            </w:r>
          </w:p>
        </w:tc>
      </w:tr>
      <w:tr w14:paraId="6A8A135E">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3E1A701">
            <w:pPr>
              <w:widowControl/>
              <w:jc w:val="left"/>
              <w:textAlignment w:val="center"/>
              <w:rPr>
                <w:rFonts w:ascii="宋体" w:cs="Times New Roman"/>
                <w:color w:val="000000"/>
              </w:rPr>
            </w:pPr>
            <w:r>
              <w:rPr>
                <w:rFonts w:hint="eastAsia" w:cs="宋体"/>
              </w:rPr>
              <w:t>一、一般公共预算财政拨款收入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519839C3">
            <w:pPr>
              <w:widowControl/>
              <w:jc w:val="center"/>
              <w:textAlignment w:val="center"/>
              <w:rPr>
                <w:rFonts w:ascii="宋体" w:cs="Times New Roman"/>
                <w:color w:val="000000"/>
              </w:rPr>
            </w:pPr>
            <w:r>
              <w:t>1</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01E093B3">
            <w:pPr>
              <w:keepNext w:val="0"/>
              <w:keepLines w:val="0"/>
              <w:widowControl/>
              <w:suppressLineNumbers w:val="0"/>
              <w:jc w:val="right"/>
              <w:textAlignment w:val="center"/>
              <w:rPr>
                <w:rFonts w:hint="default" w:ascii="宋体" w:eastAsia="宋体" w:cs="Times New Roman"/>
                <w:color w:val="000000"/>
                <w:lang w:val="en-US" w:eastAsia="zh-CN"/>
              </w:rPr>
            </w:pPr>
            <w:r>
              <w:rPr>
                <w:rFonts w:hint="eastAsia" w:ascii="宋体" w:hAnsi="宋体" w:eastAsia="宋体" w:cs="宋体"/>
                <w:i w:val="0"/>
                <w:iCs w:val="0"/>
                <w:color w:val="000000"/>
                <w:kern w:val="0"/>
                <w:sz w:val="22"/>
                <w:szCs w:val="22"/>
                <w:u w:val="none"/>
                <w:lang w:val="en-US" w:eastAsia="zh-CN" w:bidi="ar"/>
              </w:rPr>
              <w:t>880.80</w:t>
            </w: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40DB7EF0">
            <w:pPr>
              <w:widowControl/>
              <w:jc w:val="left"/>
              <w:textAlignment w:val="center"/>
              <w:rPr>
                <w:rFonts w:ascii="宋体" w:cs="Times New Roman"/>
                <w:color w:val="000000"/>
              </w:rPr>
            </w:pPr>
            <w:r>
              <w:rPr>
                <w:rFonts w:hint="eastAsia" w:cs="宋体"/>
              </w:rPr>
              <w:t>一、一般公共服务支出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377E92E9">
            <w:pPr>
              <w:widowControl/>
              <w:jc w:val="center"/>
              <w:textAlignment w:val="center"/>
              <w:rPr>
                <w:rFonts w:ascii="宋体" w:cs="Times New Roman"/>
                <w:color w:val="000000"/>
              </w:rPr>
            </w:pPr>
            <w:r>
              <w:t>32</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3E051F52">
            <w:pPr>
              <w:keepNext w:val="0"/>
              <w:keepLines w:val="0"/>
              <w:widowControl/>
              <w:suppressLineNumbers w:val="0"/>
              <w:jc w:val="right"/>
              <w:textAlignment w:val="center"/>
              <w:rPr>
                <w:rFonts w:ascii="宋体" w:cs="Times New Roman"/>
                <w:color w:val="000000"/>
              </w:rPr>
            </w:pPr>
            <w:r>
              <w:rPr>
                <w:rFonts w:hint="eastAsia" w:ascii="宋体" w:hAnsi="宋体" w:eastAsia="宋体" w:cs="宋体"/>
                <w:i w:val="0"/>
                <w:iCs w:val="0"/>
                <w:color w:val="000000"/>
                <w:kern w:val="0"/>
                <w:sz w:val="22"/>
                <w:szCs w:val="22"/>
                <w:u w:val="none"/>
                <w:lang w:val="en-US" w:eastAsia="zh-CN" w:bidi="ar"/>
              </w:rPr>
              <w:t>602.85</w:t>
            </w:r>
          </w:p>
        </w:tc>
      </w:tr>
      <w:tr w14:paraId="671518DB">
        <w:tblPrEx>
          <w:tblCellMar>
            <w:top w:w="0" w:type="dxa"/>
            <w:left w:w="0" w:type="dxa"/>
            <w:bottom w:w="0" w:type="dxa"/>
            <w:right w:w="0" w:type="dxa"/>
          </w:tblCellMar>
        </w:tblPrEx>
        <w:trPr>
          <w:trHeight w:val="353"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8EF6FC9">
            <w:pPr>
              <w:widowControl/>
              <w:jc w:val="left"/>
              <w:textAlignment w:val="center"/>
              <w:rPr>
                <w:rFonts w:ascii="宋体" w:cs="Times New Roman"/>
                <w:color w:val="000000"/>
              </w:rPr>
            </w:pPr>
            <w:r>
              <w:rPr>
                <w:rFonts w:hint="eastAsia" w:cs="宋体"/>
              </w:rPr>
              <w:t>二、政府性基金预算财政拨款收入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15D1B824">
            <w:pPr>
              <w:widowControl/>
              <w:jc w:val="center"/>
              <w:textAlignment w:val="center"/>
              <w:rPr>
                <w:rFonts w:ascii="宋体" w:cs="Times New Roman"/>
                <w:color w:val="000000"/>
              </w:rPr>
            </w:pPr>
            <w:r>
              <w:t>2</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5D0D7FCB">
            <w:pPr>
              <w:keepNext w:val="0"/>
              <w:keepLines w:val="0"/>
              <w:widowControl/>
              <w:suppressLineNumbers w:val="0"/>
              <w:jc w:val="right"/>
              <w:textAlignment w:val="center"/>
              <w:rPr>
                <w:rFonts w:hint="default" w:ascii="宋体" w:eastAsia="宋体" w:cs="Times New Roman"/>
                <w:color w:val="000000"/>
                <w:lang w:val="en-US" w:eastAsia="zh-CN"/>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4E38FD1D">
            <w:pPr>
              <w:widowControl/>
              <w:jc w:val="left"/>
              <w:textAlignment w:val="center"/>
              <w:rPr>
                <w:rFonts w:ascii="宋体" w:cs="Times New Roman"/>
                <w:color w:val="000000"/>
              </w:rPr>
            </w:pPr>
            <w:r>
              <w:rPr>
                <w:rFonts w:hint="eastAsia" w:cs="宋体"/>
              </w:rPr>
              <w:t>二、外交支出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408FB126">
            <w:pPr>
              <w:widowControl/>
              <w:jc w:val="center"/>
              <w:textAlignment w:val="center"/>
              <w:rPr>
                <w:rFonts w:ascii="宋体" w:cs="Times New Roman"/>
                <w:color w:val="000000"/>
              </w:rPr>
            </w:pPr>
            <w:r>
              <w:t>33</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630AFC11">
            <w:pPr>
              <w:keepNext w:val="0"/>
              <w:keepLines w:val="0"/>
              <w:widowControl/>
              <w:suppressLineNumbers w:val="0"/>
              <w:jc w:val="center"/>
              <w:textAlignment w:val="center"/>
              <w:rPr>
                <w:rFonts w:ascii="宋体" w:cs="Times New Roman"/>
                <w:color w:val="000000"/>
              </w:rPr>
            </w:pPr>
          </w:p>
        </w:tc>
      </w:tr>
      <w:tr w14:paraId="0BAEEB39">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3C65E46">
            <w:pPr>
              <w:widowControl/>
              <w:jc w:val="left"/>
              <w:textAlignment w:val="center"/>
              <w:rPr>
                <w:rFonts w:ascii="宋体" w:cs="Times New Roman"/>
                <w:color w:val="000000"/>
              </w:rPr>
            </w:pPr>
            <w:r>
              <w:rPr>
                <w:rFonts w:hint="eastAsia" w:cs="宋体"/>
              </w:rPr>
              <w:t>三、国有资本经营预算财政拨款收入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51CE3414">
            <w:pPr>
              <w:widowControl/>
              <w:jc w:val="center"/>
              <w:textAlignment w:val="center"/>
              <w:rPr>
                <w:rFonts w:ascii="宋体" w:cs="Times New Roman"/>
                <w:color w:val="000000"/>
              </w:rPr>
            </w:pPr>
            <w:r>
              <w:t>3</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4B780FBA">
            <w:pPr>
              <w:keepNext w:val="0"/>
              <w:keepLines w:val="0"/>
              <w:widowControl/>
              <w:suppressLineNumbers w:val="0"/>
              <w:jc w:val="right"/>
              <w:textAlignment w:val="center"/>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3A6B63B4">
            <w:pPr>
              <w:widowControl/>
              <w:jc w:val="left"/>
              <w:textAlignment w:val="center"/>
              <w:rPr>
                <w:rFonts w:ascii="宋体" w:cs="Times New Roman"/>
                <w:color w:val="000000"/>
              </w:rPr>
            </w:pPr>
            <w:r>
              <w:rPr>
                <w:rFonts w:hint="eastAsia" w:cs="宋体"/>
              </w:rPr>
              <w:t>三、国防支出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1A95068F">
            <w:pPr>
              <w:widowControl/>
              <w:jc w:val="center"/>
              <w:textAlignment w:val="center"/>
              <w:rPr>
                <w:rFonts w:ascii="宋体" w:cs="Times New Roman"/>
                <w:color w:val="000000"/>
              </w:rPr>
            </w:pPr>
            <w:r>
              <w:t>34</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374AC954">
            <w:pPr>
              <w:keepNext w:val="0"/>
              <w:keepLines w:val="0"/>
              <w:widowControl/>
              <w:suppressLineNumbers w:val="0"/>
              <w:jc w:val="right"/>
              <w:textAlignment w:val="center"/>
              <w:rPr>
                <w:rFonts w:ascii="宋体" w:cs="Times New Roman"/>
                <w:color w:val="000000"/>
              </w:rPr>
            </w:pPr>
          </w:p>
        </w:tc>
      </w:tr>
      <w:tr w14:paraId="736C9C59">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3A49FFA">
            <w:pPr>
              <w:widowControl/>
              <w:jc w:val="left"/>
              <w:textAlignment w:val="center"/>
              <w:rPr>
                <w:rFonts w:ascii="宋体" w:cs="Times New Roman"/>
                <w:color w:val="000000"/>
              </w:rPr>
            </w:pPr>
            <w:r>
              <w:rPr>
                <w:rFonts w:hint="eastAsia" w:cs="宋体"/>
              </w:rPr>
              <w:t>四、上级补助收入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586726B7">
            <w:pPr>
              <w:widowControl/>
              <w:jc w:val="center"/>
              <w:textAlignment w:val="center"/>
              <w:rPr>
                <w:rFonts w:ascii="宋体" w:cs="Times New Roman"/>
                <w:color w:val="000000"/>
              </w:rPr>
            </w:pPr>
            <w:r>
              <w:t>4</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119B57A8">
            <w:pPr>
              <w:keepNext w:val="0"/>
              <w:keepLines w:val="0"/>
              <w:widowControl/>
              <w:suppressLineNumbers w:val="0"/>
              <w:jc w:val="right"/>
              <w:textAlignment w:val="center"/>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7455070C">
            <w:pPr>
              <w:widowControl/>
              <w:jc w:val="left"/>
              <w:textAlignment w:val="center"/>
              <w:rPr>
                <w:rFonts w:ascii="宋体" w:cs="Times New Roman"/>
                <w:color w:val="000000"/>
              </w:rPr>
            </w:pPr>
            <w:r>
              <w:rPr>
                <w:rFonts w:hint="eastAsia" w:cs="宋体"/>
              </w:rPr>
              <w:t>四、公共安全支出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763605F2">
            <w:pPr>
              <w:widowControl/>
              <w:jc w:val="center"/>
              <w:textAlignment w:val="center"/>
              <w:rPr>
                <w:rFonts w:ascii="宋体" w:cs="Times New Roman"/>
                <w:color w:val="000000"/>
              </w:rPr>
            </w:pPr>
            <w:r>
              <w:t>35</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3937A2B9">
            <w:pPr>
              <w:keepNext w:val="0"/>
              <w:keepLines w:val="0"/>
              <w:widowControl/>
              <w:suppressLineNumbers w:val="0"/>
              <w:jc w:val="right"/>
              <w:textAlignment w:val="center"/>
              <w:rPr>
                <w:rFonts w:ascii="宋体" w:cs="Times New Roman"/>
                <w:color w:val="000000"/>
              </w:rPr>
            </w:pPr>
          </w:p>
        </w:tc>
      </w:tr>
      <w:tr w14:paraId="037C951F">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6A47AB8">
            <w:pPr>
              <w:widowControl/>
              <w:jc w:val="left"/>
              <w:textAlignment w:val="center"/>
              <w:rPr>
                <w:rFonts w:ascii="宋体" w:cs="Times New Roman"/>
                <w:color w:val="000000"/>
              </w:rPr>
            </w:pPr>
            <w:r>
              <w:rPr>
                <w:rFonts w:hint="eastAsia" w:cs="宋体"/>
              </w:rPr>
              <w:t>五、事业收入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595DFFB6">
            <w:pPr>
              <w:widowControl/>
              <w:jc w:val="center"/>
              <w:textAlignment w:val="center"/>
              <w:rPr>
                <w:rFonts w:ascii="宋体" w:cs="Times New Roman"/>
                <w:color w:val="000000"/>
              </w:rPr>
            </w:pPr>
            <w:r>
              <w:t>5</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7DA4431B">
            <w:pPr>
              <w:keepNext w:val="0"/>
              <w:keepLines w:val="0"/>
              <w:widowControl/>
              <w:suppressLineNumbers w:val="0"/>
              <w:jc w:val="right"/>
              <w:textAlignment w:val="center"/>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72C62B43">
            <w:pPr>
              <w:widowControl/>
              <w:jc w:val="left"/>
              <w:textAlignment w:val="center"/>
              <w:rPr>
                <w:rFonts w:ascii="宋体" w:cs="Times New Roman"/>
                <w:color w:val="000000"/>
              </w:rPr>
            </w:pPr>
            <w:r>
              <w:rPr>
                <w:rFonts w:hint="eastAsia" w:cs="宋体"/>
              </w:rPr>
              <w:t>五、教育支出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660F16AB">
            <w:pPr>
              <w:widowControl/>
              <w:jc w:val="center"/>
              <w:textAlignment w:val="center"/>
              <w:rPr>
                <w:rFonts w:ascii="宋体" w:cs="Times New Roman"/>
                <w:color w:val="000000"/>
              </w:rPr>
            </w:pPr>
            <w:r>
              <w:t>36</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41A5B40A">
            <w:pPr>
              <w:keepNext w:val="0"/>
              <w:keepLines w:val="0"/>
              <w:widowControl/>
              <w:suppressLineNumbers w:val="0"/>
              <w:jc w:val="right"/>
              <w:textAlignment w:val="center"/>
              <w:rPr>
                <w:rFonts w:ascii="宋体" w:cs="Times New Roman"/>
                <w:color w:val="000000"/>
              </w:rPr>
            </w:pPr>
          </w:p>
        </w:tc>
      </w:tr>
      <w:tr w14:paraId="096D6353">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A105F2B">
            <w:pPr>
              <w:widowControl/>
              <w:jc w:val="left"/>
              <w:textAlignment w:val="center"/>
              <w:rPr>
                <w:rFonts w:ascii="宋体" w:cs="Times New Roman"/>
                <w:color w:val="000000"/>
              </w:rPr>
            </w:pPr>
            <w:r>
              <w:rPr>
                <w:rFonts w:hint="eastAsia" w:cs="宋体"/>
              </w:rPr>
              <w:t>六、经营收入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6C743241">
            <w:pPr>
              <w:widowControl/>
              <w:jc w:val="center"/>
              <w:textAlignment w:val="center"/>
              <w:rPr>
                <w:rFonts w:ascii="宋体" w:cs="Times New Roman"/>
                <w:color w:val="000000"/>
              </w:rPr>
            </w:pPr>
            <w:r>
              <w:t>6</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3E3B94D7">
            <w:pPr>
              <w:keepNext w:val="0"/>
              <w:keepLines w:val="0"/>
              <w:widowControl/>
              <w:suppressLineNumbers w:val="0"/>
              <w:jc w:val="right"/>
              <w:textAlignment w:val="center"/>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0F64D1D2">
            <w:pPr>
              <w:widowControl/>
              <w:jc w:val="left"/>
              <w:textAlignment w:val="center"/>
              <w:rPr>
                <w:rFonts w:ascii="宋体" w:cs="Times New Roman"/>
                <w:color w:val="000000"/>
              </w:rPr>
            </w:pPr>
            <w:r>
              <w:rPr>
                <w:rFonts w:hint="eastAsia" w:cs="宋体"/>
              </w:rPr>
              <w:t>六、科学技术支出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3CA25C59">
            <w:pPr>
              <w:widowControl/>
              <w:jc w:val="center"/>
              <w:textAlignment w:val="center"/>
              <w:rPr>
                <w:rFonts w:ascii="宋体" w:cs="Times New Roman"/>
                <w:color w:val="000000"/>
              </w:rPr>
            </w:pPr>
            <w:r>
              <w:t>37</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32012809">
            <w:pPr>
              <w:keepNext w:val="0"/>
              <w:keepLines w:val="0"/>
              <w:widowControl/>
              <w:suppressLineNumbers w:val="0"/>
              <w:jc w:val="right"/>
              <w:textAlignment w:val="center"/>
              <w:rPr>
                <w:rFonts w:ascii="宋体" w:cs="Times New Roman"/>
                <w:color w:val="000000"/>
              </w:rPr>
            </w:pPr>
          </w:p>
        </w:tc>
      </w:tr>
      <w:tr w14:paraId="1A761FD5">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594D715">
            <w:pPr>
              <w:widowControl/>
              <w:jc w:val="left"/>
              <w:textAlignment w:val="center"/>
              <w:rPr>
                <w:rFonts w:ascii="宋体" w:cs="Times New Roman"/>
                <w:color w:val="000000"/>
              </w:rPr>
            </w:pPr>
            <w:r>
              <w:rPr>
                <w:rFonts w:hint="eastAsia" w:cs="宋体"/>
              </w:rPr>
              <w:t>七、附属</w:t>
            </w:r>
            <w:r>
              <w:rPr>
                <w:rFonts w:hint="eastAsia" w:cs="宋体"/>
                <w:lang w:eastAsia="zh-CN"/>
              </w:rPr>
              <w:t>部门</w:t>
            </w:r>
            <w:r>
              <w:rPr>
                <w:rFonts w:hint="eastAsia" w:cs="宋体"/>
              </w:rPr>
              <w:t>上缴收入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2FC1BE10">
            <w:pPr>
              <w:widowControl/>
              <w:jc w:val="center"/>
              <w:textAlignment w:val="center"/>
              <w:rPr>
                <w:rFonts w:ascii="宋体" w:cs="Times New Roman"/>
                <w:color w:val="000000"/>
              </w:rPr>
            </w:pPr>
            <w:r>
              <w:t>7</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41B1FEF6">
            <w:pPr>
              <w:keepNext w:val="0"/>
              <w:keepLines w:val="0"/>
              <w:widowControl/>
              <w:suppressLineNumbers w:val="0"/>
              <w:jc w:val="right"/>
              <w:textAlignment w:val="center"/>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51D848C5">
            <w:pPr>
              <w:widowControl/>
              <w:jc w:val="left"/>
              <w:textAlignment w:val="center"/>
              <w:rPr>
                <w:rFonts w:ascii="宋体" w:cs="Times New Roman"/>
                <w:color w:val="000000"/>
              </w:rPr>
            </w:pPr>
            <w:r>
              <w:rPr>
                <w:rFonts w:hint="eastAsia" w:cs="宋体"/>
              </w:rPr>
              <w:t>七、文化旅游体育与传媒支出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29740679">
            <w:pPr>
              <w:widowControl/>
              <w:jc w:val="center"/>
              <w:textAlignment w:val="center"/>
              <w:rPr>
                <w:rFonts w:ascii="宋体" w:cs="Times New Roman"/>
                <w:color w:val="000000"/>
              </w:rPr>
            </w:pPr>
            <w:r>
              <w:t>38</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0F9A8DB0">
            <w:pPr>
              <w:keepNext w:val="0"/>
              <w:keepLines w:val="0"/>
              <w:widowControl/>
              <w:suppressLineNumbers w:val="0"/>
              <w:jc w:val="right"/>
              <w:textAlignment w:val="center"/>
              <w:rPr>
                <w:rFonts w:ascii="宋体" w:cs="Times New Roman"/>
                <w:color w:val="000000"/>
              </w:rPr>
            </w:pPr>
          </w:p>
        </w:tc>
      </w:tr>
      <w:tr w14:paraId="72478BEA">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210377F">
            <w:pPr>
              <w:widowControl/>
              <w:jc w:val="left"/>
              <w:textAlignment w:val="center"/>
              <w:rPr>
                <w:rFonts w:ascii="宋体" w:cs="Times New Roman"/>
                <w:color w:val="000000"/>
              </w:rPr>
            </w:pPr>
            <w:r>
              <w:rPr>
                <w:rFonts w:hint="eastAsia" w:cs="宋体"/>
              </w:rPr>
              <w:t>八、其他收入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5C75B707">
            <w:pPr>
              <w:widowControl/>
              <w:jc w:val="center"/>
              <w:textAlignment w:val="center"/>
              <w:rPr>
                <w:rFonts w:ascii="宋体" w:cs="Times New Roman"/>
                <w:color w:val="000000"/>
              </w:rPr>
            </w:pPr>
            <w:r>
              <w:t>8</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43C41E2B">
            <w:pPr>
              <w:keepNext w:val="0"/>
              <w:keepLines w:val="0"/>
              <w:widowControl/>
              <w:suppressLineNumbers w:val="0"/>
              <w:jc w:val="right"/>
              <w:textAlignment w:val="center"/>
              <w:rPr>
                <w:rFonts w:hint="default" w:ascii="宋体" w:cs="Times New Roman"/>
                <w:color w:val="000000"/>
                <w:lang w:val="en-US"/>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35996BB9">
            <w:pPr>
              <w:widowControl/>
              <w:jc w:val="left"/>
              <w:textAlignment w:val="center"/>
              <w:rPr>
                <w:rFonts w:ascii="宋体" w:cs="Times New Roman"/>
                <w:color w:val="000000"/>
              </w:rPr>
            </w:pPr>
            <w:r>
              <w:rPr>
                <w:rFonts w:hint="eastAsia" w:cs="宋体"/>
              </w:rPr>
              <w:t>八、社会保障和就业支出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7798F86A">
            <w:pPr>
              <w:widowControl/>
              <w:jc w:val="center"/>
              <w:textAlignment w:val="center"/>
              <w:rPr>
                <w:rFonts w:ascii="宋体" w:cs="Times New Roman"/>
                <w:color w:val="000000"/>
              </w:rPr>
            </w:pPr>
            <w:r>
              <w:t>39</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517E85F3">
            <w:pPr>
              <w:keepNext w:val="0"/>
              <w:keepLines w:val="0"/>
              <w:widowControl/>
              <w:suppressLineNumbers w:val="0"/>
              <w:jc w:val="right"/>
              <w:textAlignment w:val="center"/>
              <w:rPr>
                <w:rFonts w:hint="default" w:ascii="宋体" w:eastAsia="宋体" w:cs="Times New Roman"/>
                <w:color w:val="000000"/>
                <w:lang w:val="en-US" w:eastAsia="zh-CN"/>
              </w:rPr>
            </w:pPr>
            <w:r>
              <w:rPr>
                <w:rFonts w:hint="eastAsia" w:ascii="宋体" w:hAnsi="宋体" w:eastAsia="宋体" w:cs="宋体"/>
                <w:i w:val="0"/>
                <w:iCs w:val="0"/>
                <w:color w:val="000000"/>
                <w:kern w:val="0"/>
                <w:sz w:val="22"/>
                <w:szCs w:val="22"/>
                <w:u w:val="none"/>
                <w:lang w:val="en-US" w:eastAsia="zh-CN" w:bidi="ar"/>
              </w:rPr>
              <w:t>213.64</w:t>
            </w:r>
          </w:p>
        </w:tc>
      </w:tr>
      <w:tr w14:paraId="2C6FC248">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B324C8">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6BE7EE3C">
            <w:pPr>
              <w:widowControl/>
              <w:jc w:val="center"/>
              <w:textAlignment w:val="center"/>
              <w:rPr>
                <w:rFonts w:ascii="宋体" w:cs="Times New Roman"/>
                <w:color w:val="000000"/>
              </w:rPr>
            </w:pPr>
            <w:r>
              <w:t>9</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7B03898E">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164B6BC5">
            <w:pPr>
              <w:widowControl/>
              <w:jc w:val="left"/>
              <w:textAlignment w:val="center"/>
              <w:rPr>
                <w:rFonts w:ascii="宋体" w:cs="Times New Roman"/>
                <w:color w:val="000000"/>
              </w:rPr>
            </w:pPr>
            <w:r>
              <w:rPr>
                <w:rFonts w:hint="eastAsia" w:cs="宋体"/>
              </w:rPr>
              <w:t>九、卫生健康支出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3025237A">
            <w:pPr>
              <w:widowControl/>
              <w:jc w:val="center"/>
              <w:textAlignment w:val="center"/>
              <w:rPr>
                <w:rFonts w:ascii="宋体" w:cs="Times New Roman"/>
                <w:color w:val="000000"/>
              </w:rPr>
            </w:pPr>
            <w:r>
              <w:t>40</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3089281B">
            <w:pPr>
              <w:keepNext w:val="0"/>
              <w:keepLines w:val="0"/>
              <w:widowControl/>
              <w:suppressLineNumbers w:val="0"/>
              <w:jc w:val="right"/>
              <w:textAlignment w:val="center"/>
              <w:rPr>
                <w:rFonts w:hint="default" w:ascii="宋体" w:eastAsia="宋体" w:cs="Times New Roman"/>
                <w:color w:val="000000"/>
                <w:lang w:val="en-US" w:eastAsia="zh-CN"/>
              </w:rPr>
            </w:pPr>
            <w:r>
              <w:rPr>
                <w:rFonts w:hint="eastAsia" w:ascii="宋体" w:hAnsi="宋体" w:eastAsia="宋体" w:cs="宋体"/>
                <w:i w:val="0"/>
                <w:iCs w:val="0"/>
                <w:color w:val="000000"/>
                <w:kern w:val="0"/>
                <w:sz w:val="22"/>
                <w:szCs w:val="22"/>
                <w:u w:val="none"/>
                <w:lang w:val="en-US" w:eastAsia="zh-CN" w:bidi="ar"/>
              </w:rPr>
              <w:t>26.02</w:t>
            </w:r>
          </w:p>
        </w:tc>
      </w:tr>
      <w:tr w14:paraId="07C5D55E">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D83C06F">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3F3168E8">
            <w:pPr>
              <w:widowControl/>
              <w:jc w:val="center"/>
              <w:textAlignment w:val="center"/>
              <w:rPr>
                <w:rFonts w:ascii="宋体" w:cs="Times New Roman"/>
                <w:color w:val="000000"/>
              </w:rPr>
            </w:pPr>
            <w:r>
              <w:t>10</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08B00ADE">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63401148">
            <w:pPr>
              <w:widowControl/>
              <w:jc w:val="left"/>
              <w:textAlignment w:val="center"/>
              <w:rPr>
                <w:rFonts w:ascii="宋体" w:cs="Times New Roman"/>
                <w:color w:val="000000"/>
              </w:rPr>
            </w:pPr>
            <w:r>
              <w:rPr>
                <w:rFonts w:hint="eastAsia" w:cs="宋体"/>
              </w:rPr>
              <w:t>十、节能环保支出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3449299A">
            <w:pPr>
              <w:widowControl/>
              <w:jc w:val="center"/>
              <w:textAlignment w:val="center"/>
              <w:rPr>
                <w:rFonts w:ascii="宋体" w:cs="Times New Roman"/>
                <w:color w:val="000000"/>
              </w:rPr>
            </w:pPr>
            <w:r>
              <w:t>41</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04A59F97">
            <w:pPr>
              <w:keepNext w:val="0"/>
              <w:keepLines w:val="0"/>
              <w:widowControl/>
              <w:suppressLineNumbers w:val="0"/>
              <w:jc w:val="right"/>
              <w:textAlignment w:val="center"/>
              <w:rPr>
                <w:rFonts w:ascii="宋体" w:cs="Times New Roman"/>
                <w:color w:val="000000"/>
              </w:rPr>
            </w:pPr>
          </w:p>
        </w:tc>
      </w:tr>
      <w:tr w14:paraId="57B18FFC">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0A9C3D9">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0E66F18C">
            <w:pPr>
              <w:widowControl/>
              <w:jc w:val="center"/>
              <w:textAlignment w:val="center"/>
              <w:rPr>
                <w:rFonts w:ascii="宋体" w:cs="Times New Roman"/>
                <w:color w:val="000000"/>
              </w:rPr>
            </w:pPr>
            <w:r>
              <w:t>11</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34BCF244">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74DF86B5">
            <w:pPr>
              <w:widowControl/>
              <w:jc w:val="left"/>
              <w:textAlignment w:val="center"/>
              <w:rPr>
                <w:rFonts w:ascii="宋体" w:cs="Times New Roman"/>
                <w:color w:val="000000"/>
              </w:rPr>
            </w:pPr>
            <w:r>
              <w:rPr>
                <w:rFonts w:hint="eastAsia" w:cs="宋体"/>
              </w:rPr>
              <w:t>十一、城乡社区支出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78682767">
            <w:pPr>
              <w:widowControl/>
              <w:jc w:val="center"/>
              <w:textAlignment w:val="center"/>
              <w:rPr>
                <w:rFonts w:ascii="宋体" w:cs="Times New Roman"/>
                <w:color w:val="000000"/>
              </w:rPr>
            </w:pPr>
            <w:r>
              <w:t>42</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7DA9C344">
            <w:pPr>
              <w:keepNext w:val="0"/>
              <w:keepLines w:val="0"/>
              <w:widowControl/>
              <w:suppressLineNumbers w:val="0"/>
              <w:jc w:val="right"/>
              <w:textAlignment w:val="center"/>
              <w:rPr>
                <w:rFonts w:hint="default" w:ascii="宋体" w:eastAsia="宋体" w:cs="Times New Roman"/>
                <w:color w:val="000000"/>
                <w:lang w:val="en-US" w:eastAsia="zh-CN"/>
              </w:rPr>
            </w:pPr>
          </w:p>
        </w:tc>
      </w:tr>
      <w:tr w14:paraId="13016543">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E363EB1">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7A8916C5">
            <w:pPr>
              <w:widowControl/>
              <w:jc w:val="center"/>
              <w:textAlignment w:val="center"/>
              <w:rPr>
                <w:rFonts w:ascii="宋体" w:cs="Times New Roman"/>
                <w:color w:val="000000"/>
              </w:rPr>
            </w:pPr>
            <w:r>
              <w:t>12</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2EA62691">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2427791D">
            <w:pPr>
              <w:widowControl/>
              <w:jc w:val="left"/>
              <w:textAlignment w:val="center"/>
              <w:rPr>
                <w:rFonts w:ascii="宋体" w:cs="Times New Roman"/>
                <w:color w:val="000000"/>
              </w:rPr>
            </w:pPr>
            <w:r>
              <w:rPr>
                <w:rFonts w:hint="eastAsia" w:cs="宋体"/>
              </w:rPr>
              <w:t>十二、农林水支出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5D031C40">
            <w:pPr>
              <w:widowControl/>
              <w:jc w:val="center"/>
              <w:textAlignment w:val="center"/>
              <w:rPr>
                <w:rFonts w:ascii="宋体" w:cs="Times New Roman"/>
                <w:color w:val="000000"/>
              </w:rPr>
            </w:pPr>
            <w:r>
              <w:t>43</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245CDF9F">
            <w:pPr>
              <w:keepNext w:val="0"/>
              <w:keepLines w:val="0"/>
              <w:widowControl/>
              <w:suppressLineNumbers w:val="0"/>
              <w:jc w:val="right"/>
              <w:textAlignment w:val="center"/>
              <w:rPr>
                <w:rFonts w:ascii="宋体" w:cs="Times New Roman"/>
                <w:color w:val="000000"/>
              </w:rPr>
            </w:pPr>
          </w:p>
        </w:tc>
      </w:tr>
      <w:tr w14:paraId="531813FF">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30B47D6">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7CAD3E81">
            <w:pPr>
              <w:widowControl/>
              <w:jc w:val="center"/>
              <w:textAlignment w:val="center"/>
              <w:rPr>
                <w:rFonts w:ascii="宋体" w:cs="Times New Roman"/>
                <w:color w:val="000000"/>
              </w:rPr>
            </w:pPr>
            <w:r>
              <w:t>13</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16DF5484">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014CA9FF">
            <w:pPr>
              <w:widowControl/>
              <w:jc w:val="left"/>
              <w:textAlignment w:val="center"/>
              <w:rPr>
                <w:rFonts w:ascii="宋体" w:cs="Times New Roman"/>
                <w:color w:val="000000"/>
              </w:rPr>
            </w:pPr>
            <w:r>
              <w:rPr>
                <w:rFonts w:hint="eastAsia" w:cs="宋体"/>
              </w:rPr>
              <w:t>十三、交通运输支出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340CD803">
            <w:pPr>
              <w:widowControl/>
              <w:jc w:val="center"/>
              <w:textAlignment w:val="center"/>
              <w:rPr>
                <w:rFonts w:ascii="宋体" w:cs="Times New Roman"/>
                <w:color w:val="000000"/>
              </w:rPr>
            </w:pPr>
            <w:r>
              <w:t>44</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0D46AFB5">
            <w:pPr>
              <w:keepNext w:val="0"/>
              <w:keepLines w:val="0"/>
              <w:widowControl/>
              <w:suppressLineNumbers w:val="0"/>
              <w:jc w:val="right"/>
              <w:textAlignment w:val="center"/>
              <w:rPr>
                <w:rFonts w:ascii="宋体" w:cs="Times New Roman"/>
                <w:color w:val="000000"/>
              </w:rPr>
            </w:pPr>
          </w:p>
        </w:tc>
      </w:tr>
      <w:tr w14:paraId="7FA1F07F">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26E71A4">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7926569F">
            <w:pPr>
              <w:widowControl/>
              <w:jc w:val="center"/>
              <w:textAlignment w:val="center"/>
              <w:rPr>
                <w:rFonts w:ascii="宋体" w:cs="Times New Roman"/>
                <w:color w:val="000000"/>
              </w:rPr>
            </w:pPr>
            <w:r>
              <w:t>14</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307BF07A">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6D993EFB">
            <w:pPr>
              <w:widowControl/>
              <w:jc w:val="left"/>
              <w:textAlignment w:val="center"/>
              <w:rPr>
                <w:rFonts w:ascii="宋体" w:cs="Times New Roman"/>
                <w:color w:val="000000"/>
              </w:rPr>
            </w:pPr>
            <w:r>
              <w:rPr>
                <w:rFonts w:hint="eastAsia" w:cs="宋体"/>
              </w:rPr>
              <w:t>十四、资源勘探工业信息等支出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1CA8D980">
            <w:pPr>
              <w:widowControl/>
              <w:jc w:val="center"/>
              <w:textAlignment w:val="center"/>
              <w:rPr>
                <w:rFonts w:ascii="宋体" w:cs="Times New Roman"/>
                <w:color w:val="000000"/>
              </w:rPr>
            </w:pPr>
            <w:r>
              <w:t>45</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38E68054">
            <w:pPr>
              <w:keepNext w:val="0"/>
              <w:keepLines w:val="0"/>
              <w:widowControl/>
              <w:suppressLineNumbers w:val="0"/>
              <w:jc w:val="right"/>
              <w:textAlignment w:val="center"/>
              <w:rPr>
                <w:rFonts w:ascii="宋体" w:cs="Times New Roman"/>
                <w:color w:val="000000"/>
              </w:rPr>
            </w:pPr>
          </w:p>
        </w:tc>
      </w:tr>
      <w:tr w14:paraId="101B07F8">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CB44422">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5E71C059">
            <w:pPr>
              <w:widowControl/>
              <w:jc w:val="center"/>
              <w:textAlignment w:val="center"/>
              <w:rPr>
                <w:rFonts w:ascii="宋体" w:cs="Times New Roman"/>
                <w:color w:val="000000"/>
              </w:rPr>
            </w:pPr>
            <w:r>
              <w:t>15</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6205CA44">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439813C6">
            <w:pPr>
              <w:widowControl/>
              <w:jc w:val="left"/>
              <w:textAlignment w:val="center"/>
              <w:rPr>
                <w:rFonts w:ascii="宋体" w:cs="Times New Roman"/>
                <w:color w:val="000000"/>
              </w:rPr>
            </w:pPr>
            <w:r>
              <w:rPr>
                <w:rFonts w:hint="eastAsia" w:cs="宋体"/>
              </w:rPr>
              <w:t>十五、商业服务业等支出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5557561B">
            <w:pPr>
              <w:widowControl/>
              <w:jc w:val="center"/>
              <w:textAlignment w:val="center"/>
              <w:rPr>
                <w:rFonts w:ascii="宋体" w:cs="Times New Roman"/>
                <w:color w:val="000000"/>
              </w:rPr>
            </w:pPr>
            <w:r>
              <w:t>46</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7064777B">
            <w:pPr>
              <w:keepNext w:val="0"/>
              <w:keepLines w:val="0"/>
              <w:widowControl/>
              <w:suppressLineNumbers w:val="0"/>
              <w:jc w:val="right"/>
              <w:textAlignment w:val="center"/>
              <w:rPr>
                <w:rFonts w:ascii="宋体" w:cs="Times New Roman"/>
                <w:color w:val="000000"/>
              </w:rPr>
            </w:pPr>
          </w:p>
        </w:tc>
      </w:tr>
      <w:tr w14:paraId="5257DF13">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A2BBFED">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52448E4C">
            <w:pPr>
              <w:widowControl/>
              <w:jc w:val="center"/>
              <w:textAlignment w:val="center"/>
              <w:rPr>
                <w:rFonts w:ascii="宋体" w:cs="Times New Roman"/>
                <w:color w:val="000000"/>
              </w:rPr>
            </w:pPr>
            <w:r>
              <w:t>16</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5B47238C">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1EA33CEF">
            <w:pPr>
              <w:widowControl/>
              <w:jc w:val="left"/>
              <w:textAlignment w:val="center"/>
              <w:rPr>
                <w:rFonts w:ascii="宋体" w:cs="Times New Roman"/>
                <w:color w:val="000000"/>
              </w:rPr>
            </w:pPr>
            <w:r>
              <w:rPr>
                <w:rFonts w:hint="eastAsia" w:cs="宋体"/>
              </w:rPr>
              <w:t>十六、金融支出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1C1742BA">
            <w:pPr>
              <w:widowControl/>
              <w:jc w:val="center"/>
              <w:textAlignment w:val="center"/>
              <w:rPr>
                <w:rFonts w:ascii="宋体" w:cs="Times New Roman"/>
                <w:color w:val="000000"/>
              </w:rPr>
            </w:pPr>
            <w:r>
              <w:t>47</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5E881B5F">
            <w:pPr>
              <w:keepNext w:val="0"/>
              <w:keepLines w:val="0"/>
              <w:widowControl/>
              <w:suppressLineNumbers w:val="0"/>
              <w:jc w:val="right"/>
              <w:textAlignment w:val="center"/>
              <w:rPr>
                <w:rFonts w:ascii="宋体" w:cs="Times New Roman"/>
                <w:color w:val="000000"/>
              </w:rPr>
            </w:pPr>
          </w:p>
        </w:tc>
      </w:tr>
      <w:tr w14:paraId="012C6A98">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7ADD530">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0A0C6AB1">
            <w:pPr>
              <w:widowControl/>
              <w:jc w:val="center"/>
              <w:textAlignment w:val="center"/>
              <w:rPr>
                <w:rFonts w:ascii="宋体" w:cs="Times New Roman"/>
                <w:color w:val="000000"/>
              </w:rPr>
            </w:pPr>
            <w:r>
              <w:t>17</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06E7B1F4">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1BE33C32">
            <w:pPr>
              <w:widowControl/>
              <w:jc w:val="left"/>
              <w:textAlignment w:val="center"/>
              <w:rPr>
                <w:rFonts w:ascii="宋体" w:cs="Times New Roman"/>
                <w:color w:val="000000"/>
              </w:rPr>
            </w:pPr>
            <w:r>
              <w:rPr>
                <w:rFonts w:hint="eastAsia" w:cs="宋体"/>
              </w:rPr>
              <w:t>十七、援助其他地区支出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349A471A">
            <w:pPr>
              <w:widowControl/>
              <w:jc w:val="center"/>
              <w:textAlignment w:val="center"/>
              <w:rPr>
                <w:rFonts w:ascii="宋体" w:cs="Times New Roman"/>
                <w:color w:val="000000"/>
              </w:rPr>
            </w:pPr>
            <w:r>
              <w:t>48</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65FAA115">
            <w:pPr>
              <w:keepNext w:val="0"/>
              <w:keepLines w:val="0"/>
              <w:widowControl/>
              <w:suppressLineNumbers w:val="0"/>
              <w:jc w:val="right"/>
              <w:textAlignment w:val="center"/>
              <w:rPr>
                <w:rFonts w:ascii="宋体" w:cs="Times New Roman"/>
                <w:color w:val="000000"/>
              </w:rPr>
            </w:pPr>
          </w:p>
        </w:tc>
      </w:tr>
      <w:tr w14:paraId="276A2B00">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9486A54">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5362240D">
            <w:pPr>
              <w:widowControl/>
              <w:jc w:val="center"/>
              <w:textAlignment w:val="center"/>
              <w:rPr>
                <w:rFonts w:ascii="宋体" w:cs="Times New Roman"/>
                <w:color w:val="000000"/>
              </w:rPr>
            </w:pPr>
            <w:r>
              <w:t>18</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33B37C79">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22948BB6">
            <w:pPr>
              <w:widowControl/>
              <w:jc w:val="left"/>
              <w:textAlignment w:val="center"/>
              <w:rPr>
                <w:rFonts w:ascii="宋体" w:cs="Times New Roman"/>
                <w:color w:val="000000"/>
              </w:rPr>
            </w:pPr>
            <w:r>
              <w:rPr>
                <w:rFonts w:hint="eastAsia" w:cs="宋体"/>
              </w:rPr>
              <w:t>十八、自然资源海洋气象等支出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58C28F1D">
            <w:pPr>
              <w:widowControl/>
              <w:jc w:val="center"/>
              <w:textAlignment w:val="center"/>
              <w:rPr>
                <w:rFonts w:ascii="宋体" w:cs="Times New Roman"/>
                <w:color w:val="000000"/>
              </w:rPr>
            </w:pPr>
            <w:r>
              <w:t>49</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7D04CD73">
            <w:pPr>
              <w:keepNext w:val="0"/>
              <w:keepLines w:val="0"/>
              <w:widowControl/>
              <w:suppressLineNumbers w:val="0"/>
              <w:jc w:val="right"/>
              <w:textAlignment w:val="center"/>
              <w:rPr>
                <w:rFonts w:ascii="宋体" w:cs="Times New Roman"/>
                <w:color w:val="000000"/>
              </w:rPr>
            </w:pPr>
          </w:p>
        </w:tc>
      </w:tr>
      <w:tr w14:paraId="4975ED42">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3F6FB5A">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5802B78F">
            <w:pPr>
              <w:widowControl/>
              <w:jc w:val="center"/>
              <w:textAlignment w:val="center"/>
              <w:rPr>
                <w:rFonts w:ascii="宋体" w:cs="Times New Roman"/>
                <w:color w:val="000000"/>
              </w:rPr>
            </w:pPr>
            <w:r>
              <w:t>19</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11B11E92">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13E668F4">
            <w:pPr>
              <w:widowControl/>
              <w:jc w:val="left"/>
              <w:textAlignment w:val="center"/>
              <w:rPr>
                <w:rFonts w:ascii="宋体" w:cs="Times New Roman"/>
                <w:color w:val="000000"/>
              </w:rPr>
            </w:pPr>
            <w:r>
              <w:rPr>
                <w:rFonts w:hint="eastAsia" w:cs="宋体"/>
              </w:rPr>
              <w:t>十九、住房保障支出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27365E88">
            <w:pPr>
              <w:widowControl/>
              <w:jc w:val="center"/>
              <w:textAlignment w:val="center"/>
              <w:rPr>
                <w:rFonts w:ascii="宋体" w:cs="Times New Roman"/>
                <w:color w:val="000000"/>
              </w:rPr>
            </w:pPr>
            <w:r>
              <w:t>50</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429467C9">
            <w:pPr>
              <w:keepNext w:val="0"/>
              <w:keepLines w:val="0"/>
              <w:widowControl/>
              <w:suppressLineNumbers w:val="0"/>
              <w:jc w:val="right"/>
              <w:textAlignment w:val="center"/>
              <w:rPr>
                <w:rFonts w:hint="default" w:ascii="宋体" w:eastAsia="宋体" w:cs="Times New Roman"/>
                <w:color w:val="000000"/>
                <w:lang w:val="en-US" w:eastAsia="zh-CN"/>
              </w:rPr>
            </w:pPr>
            <w:r>
              <w:rPr>
                <w:rFonts w:hint="eastAsia" w:ascii="宋体" w:hAnsi="宋体" w:eastAsia="宋体" w:cs="宋体"/>
                <w:i w:val="0"/>
                <w:iCs w:val="0"/>
                <w:color w:val="000000"/>
                <w:kern w:val="0"/>
                <w:sz w:val="22"/>
                <w:szCs w:val="22"/>
                <w:u w:val="none"/>
                <w:lang w:val="en-US" w:eastAsia="zh-CN" w:bidi="ar"/>
              </w:rPr>
              <w:t>38.28</w:t>
            </w:r>
          </w:p>
        </w:tc>
      </w:tr>
      <w:tr w14:paraId="35C7AAEA">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FFA8768">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2C882E0D">
            <w:pPr>
              <w:widowControl/>
              <w:jc w:val="center"/>
              <w:textAlignment w:val="center"/>
              <w:rPr>
                <w:rFonts w:ascii="宋体" w:cs="Times New Roman"/>
                <w:color w:val="000000"/>
              </w:rPr>
            </w:pPr>
            <w:r>
              <w:t>20</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6F1BD702">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351648F6">
            <w:pPr>
              <w:widowControl/>
              <w:jc w:val="left"/>
              <w:textAlignment w:val="center"/>
              <w:rPr>
                <w:rFonts w:ascii="宋体" w:cs="Times New Roman"/>
                <w:color w:val="000000"/>
              </w:rPr>
            </w:pPr>
            <w:r>
              <w:rPr>
                <w:rFonts w:hint="eastAsia" w:cs="宋体"/>
              </w:rPr>
              <w:t>二十、粮油物资储备支出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69DD09AA">
            <w:pPr>
              <w:widowControl/>
              <w:jc w:val="center"/>
              <w:textAlignment w:val="center"/>
              <w:rPr>
                <w:rFonts w:ascii="宋体" w:cs="Times New Roman"/>
                <w:color w:val="000000"/>
              </w:rPr>
            </w:pPr>
            <w:r>
              <w:t>51</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439865D4">
            <w:pPr>
              <w:keepNext w:val="0"/>
              <w:keepLines w:val="0"/>
              <w:widowControl/>
              <w:suppressLineNumbers w:val="0"/>
              <w:jc w:val="right"/>
              <w:textAlignment w:val="center"/>
              <w:rPr>
                <w:rFonts w:ascii="宋体" w:cs="Times New Roman"/>
                <w:color w:val="000000"/>
              </w:rPr>
            </w:pPr>
          </w:p>
        </w:tc>
      </w:tr>
      <w:tr w14:paraId="4A64A43A">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3EB1457">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4D248F5C">
            <w:pPr>
              <w:widowControl/>
              <w:jc w:val="center"/>
              <w:textAlignment w:val="center"/>
              <w:rPr>
                <w:rFonts w:ascii="宋体" w:cs="Times New Roman"/>
                <w:color w:val="000000"/>
              </w:rPr>
            </w:pPr>
            <w:r>
              <w:t>21</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6DB35412">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40E4D26E">
            <w:pPr>
              <w:widowControl/>
              <w:jc w:val="left"/>
              <w:textAlignment w:val="center"/>
              <w:rPr>
                <w:rFonts w:ascii="宋体" w:cs="Times New Roman"/>
                <w:color w:val="000000"/>
              </w:rPr>
            </w:pPr>
            <w:r>
              <w:rPr>
                <w:rFonts w:hint="eastAsia" w:cs="宋体"/>
              </w:rPr>
              <w:t>二十一、国有资本经营预算支出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5EA22DF0">
            <w:pPr>
              <w:widowControl/>
              <w:jc w:val="center"/>
              <w:textAlignment w:val="center"/>
              <w:rPr>
                <w:rFonts w:ascii="宋体" w:cs="Times New Roman"/>
                <w:color w:val="000000"/>
              </w:rPr>
            </w:pPr>
            <w:r>
              <w:t>52</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0CE939A8">
            <w:pPr>
              <w:keepNext w:val="0"/>
              <w:keepLines w:val="0"/>
              <w:widowControl/>
              <w:suppressLineNumbers w:val="0"/>
              <w:jc w:val="right"/>
              <w:textAlignment w:val="center"/>
              <w:rPr>
                <w:rFonts w:ascii="宋体" w:cs="Times New Roman"/>
                <w:color w:val="000000"/>
              </w:rPr>
            </w:pPr>
          </w:p>
        </w:tc>
      </w:tr>
      <w:tr w14:paraId="74384E61">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C82CAF">
            <w:pPr>
              <w:widowControl/>
              <w:jc w:val="left"/>
              <w:textAlignment w:val="center"/>
              <w:rPr>
                <w:rFonts w:ascii="宋体" w:cs="Times New Roman"/>
                <w:color w:val="000000"/>
                <w:kern w:val="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4A23A07F">
            <w:pPr>
              <w:widowControl/>
              <w:jc w:val="center"/>
              <w:textAlignment w:val="center"/>
              <w:rPr>
                <w:rFonts w:ascii="宋体" w:cs="Times New Roman"/>
                <w:color w:val="000000"/>
                <w:kern w:val="0"/>
              </w:rPr>
            </w:pPr>
            <w:r>
              <w:t>22</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5030BD94">
            <w:pPr>
              <w:jc w:val="right"/>
              <w:rPr>
                <w:rFonts w:ascii="宋体" w:cs="Times New Roman"/>
                <w:color w:val="000000"/>
                <w:kern w:val="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06805C55">
            <w:pPr>
              <w:widowControl/>
              <w:jc w:val="left"/>
              <w:textAlignment w:val="center"/>
              <w:rPr>
                <w:rFonts w:ascii="宋体" w:cs="Times New Roman"/>
                <w:color w:val="000000"/>
                <w:kern w:val="0"/>
              </w:rPr>
            </w:pPr>
            <w:r>
              <w:rPr>
                <w:rFonts w:hint="eastAsia" w:cs="宋体"/>
              </w:rPr>
              <w:t>二十二、灾害防治及应急管理支出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4DD35996">
            <w:pPr>
              <w:widowControl/>
              <w:jc w:val="center"/>
              <w:textAlignment w:val="center"/>
              <w:rPr>
                <w:rFonts w:ascii="宋体" w:cs="Times New Roman"/>
                <w:color w:val="000000"/>
                <w:kern w:val="0"/>
              </w:rPr>
            </w:pPr>
            <w:r>
              <w:t>53</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65A8B666">
            <w:pPr>
              <w:keepNext w:val="0"/>
              <w:keepLines w:val="0"/>
              <w:widowControl/>
              <w:suppressLineNumbers w:val="0"/>
              <w:jc w:val="right"/>
              <w:textAlignment w:val="center"/>
              <w:rPr>
                <w:rFonts w:ascii="宋体" w:cs="Times New Roman"/>
                <w:color w:val="000000"/>
                <w:kern w:val="0"/>
              </w:rPr>
            </w:pPr>
          </w:p>
        </w:tc>
      </w:tr>
      <w:tr w14:paraId="37FE8A8C">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35AB5FD">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69562229">
            <w:pPr>
              <w:widowControl/>
              <w:jc w:val="center"/>
              <w:textAlignment w:val="center"/>
              <w:rPr>
                <w:rFonts w:ascii="宋体" w:cs="Times New Roman"/>
                <w:color w:val="000000"/>
              </w:rPr>
            </w:pPr>
            <w:r>
              <w:t>23</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49304EB8">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14AFFFE1">
            <w:pPr>
              <w:widowControl/>
              <w:jc w:val="left"/>
              <w:textAlignment w:val="center"/>
              <w:rPr>
                <w:rFonts w:ascii="宋体" w:cs="Times New Roman"/>
                <w:color w:val="000000"/>
              </w:rPr>
            </w:pPr>
            <w:r>
              <w:rPr>
                <w:rFonts w:hint="eastAsia" w:cs="宋体"/>
              </w:rPr>
              <w:t>二十三、其他支出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174C3595">
            <w:pPr>
              <w:widowControl/>
              <w:jc w:val="center"/>
              <w:textAlignment w:val="center"/>
              <w:rPr>
                <w:rFonts w:ascii="宋体" w:cs="Times New Roman"/>
                <w:color w:val="000000"/>
              </w:rPr>
            </w:pPr>
            <w:r>
              <w:t>54</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67B2F6BF">
            <w:pPr>
              <w:keepNext w:val="0"/>
              <w:keepLines w:val="0"/>
              <w:widowControl/>
              <w:suppressLineNumbers w:val="0"/>
              <w:jc w:val="right"/>
              <w:textAlignment w:val="center"/>
              <w:rPr>
                <w:rFonts w:ascii="宋体" w:cs="Times New Roman"/>
                <w:color w:val="000000"/>
              </w:rPr>
            </w:pPr>
          </w:p>
        </w:tc>
      </w:tr>
      <w:tr w14:paraId="6EA254F9">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C8CC90A">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1D04AD72">
            <w:pPr>
              <w:widowControl/>
              <w:jc w:val="center"/>
              <w:textAlignment w:val="center"/>
              <w:rPr>
                <w:rFonts w:ascii="宋体" w:cs="Times New Roman"/>
                <w:color w:val="000000"/>
              </w:rPr>
            </w:pPr>
            <w:r>
              <w:t>24</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5FA54BF1">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476A0D7D">
            <w:pPr>
              <w:widowControl/>
              <w:jc w:val="left"/>
              <w:textAlignment w:val="center"/>
              <w:rPr>
                <w:rFonts w:ascii="宋体" w:cs="Times New Roman"/>
                <w:color w:val="000000"/>
              </w:rPr>
            </w:pPr>
            <w:r>
              <w:rPr>
                <w:rFonts w:hint="eastAsia" w:cs="宋体"/>
              </w:rPr>
              <w:t>二十四、债务还本支出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60245154">
            <w:pPr>
              <w:widowControl/>
              <w:jc w:val="center"/>
              <w:textAlignment w:val="center"/>
              <w:rPr>
                <w:rFonts w:ascii="宋体" w:cs="Times New Roman"/>
                <w:color w:val="000000"/>
              </w:rPr>
            </w:pPr>
            <w:r>
              <w:t>55</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2264853D">
            <w:pPr>
              <w:keepNext w:val="0"/>
              <w:keepLines w:val="0"/>
              <w:widowControl/>
              <w:suppressLineNumbers w:val="0"/>
              <w:jc w:val="right"/>
              <w:textAlignment w:val="center"/>
              <w:rPr>
                <w:rFonts w:ascii="宋体" w:cs="Times New Roman"/>
                <w:color w:val="000000"/>
              </w:rPr>
            </w:pPr>
          </w:p>
        </w:tc>
      </w:tr>
      <w:tr w14:paraId="728B8C20">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FB7C094">
            <w:pPr>
              <w:widowControl/>
              <w:jc w:val="center"/>
              <w:textAlignment w:val="center"/>
              <w:rPr>
                <w:rFonts w:ascii="宋体" w:cs="Times New Roman"/>
                <w:b/>
                <w:bCs/>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21BEAC40">
            <w:pPr>
              <w:widowControl/>
              <w:jc w:val="center"/>
              <w:textAlignment w:val="center"/>
              <w:rPr>
                <w:rFonts w:ascii="宋体" w:cs="Times New Roman"/>
                <w:color w:val="000000"/>
              </w:rPr>
            </w:pPr>
            <w:r>
              <w:t>25</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5F665FAA">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1B838931">
            <w:pPr>
              <w:widowControl/>
              <w:textAlignment w:val="center"/>
              <w:rPr>
                <w:rFonts w:ascii="宋体" w:cs="Times New Roman"/>
                <w:b/>
                <w:bCs/>
                <w:color w:val="000000"/>
              </w:rPr>
            </w:pPr>
            <w:r>
              <w:rPr>
                <w:rFonts w:hint="eastAsia" w:cs="宋体"/>
              </w:rPr>
              <w:t>二十五、债务付息支出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4C93E3B6">
            <w:pPr>
              <w:widowControl/>
              <w:jc w:val="center"/>
              <w:textAlignment w:val="center"/>
              <w:rPr>
                <w:rFonts w:ascii="宋体" w:cs="Times New Roman"/>
                <w:color w:val="000000"/>
              </w:rPr>
            </w:pPr>
            <w:r>
              <w:t>56</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2D3AD1AE">
            <w:pPr>
              <w:keepNext w:val="0"/>
              <w:keepLines w:val="0"/>
              <w:widowControl/>
              <w:suppressLineNumbers w:val="0"/>
              <w:jc w:val="right"/>
              <w:textAlignment w:val="center"/>
              <w:rPr>
                <w:rFonts w:ascii="宋体" w:cs="Times New Roman"/>
                <w:color w:val="000000"/>
              </w:rPr>
            </w:pPr>
          </w:p>
        </w:tc>
      </w:tr>
      <w:tr w14:paraId="0B47E8A7">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EAAD2BE">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01529F65">
            <w:pPr>
              <w:widowControl/>
              <w:jc w:val="center"/>
              <w:textAlignment w:val="center"/>
              <w:rPr>
                <w:rFonts w:ascii="宋体" w:cs="Times New Roman"/>
                <w:color w:val="000000"/>
              </w:rPr>
            </w:pPr>
            <w:r>
              <w:t>26</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4909788D">
            <w:pPr>
              <w:jc w:val="right"/>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0FA4E0E9">
            <w:pPr>
              <w:widowControl/>
              <w:jc w:val="left"/>
              <w:textAlignment w:val="center"/>
              <w:rPr>
                <w:rFonts w:ascii="宋体" w:cs="Times New Roman"/>
                <w:color w:val="000000"/>
              </w:rPr>
            </w:pPr>
            <w:r>
              <w:rPr>
                <w:rFonts w:hint="eastAsia" w:cs="宋体"/>
              </w:rPr>
              <w:t>二十六、抗疫特别国债安排的支出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66AAFEE0">
            <w:pPr>
              <w:widowControl/>
              <w:jc w:val="center"/>
              <w:textAlignment w:val="center"/>
              <w:rPr>
                <w:rFonts w:ascii="宋体" w:cs="Times New Roman"/>
                <w:color w:val="000000"/>
              </w:rPr>
            </w:pPr>
            <w:r>
              <w:t>57</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00A87DFF">
            <w:pPr>
              <w:keepNext w:val="0"/>
              <w:keepLines w:val="0"/>
              <w:widowControl/>
              <w:suppressLineNumbers w:val="0"/>
              <w:jc w:val="right"/>
              <w:textAlignment w:val="center"/>
              <w:rPr>
                <w:rFonts w:ascii="宋体" w:cs="Times New Roman"/>
                <w:color w:val="000000"/>
              </w:rPr>
            </w:pPr>
          </w:p>
        </w:tc>
      </w:tr>
      <w:tr w14:paraId="23368F25">
        <w:tblPrEx>
          <w:tblCellMar>
            <w:top w:w="0" w:type="dxa"/>
            <w:left w:w="0" w:type="dxa"/>
            <w:bottom w:w="0" w:type="dxa"/>
            <w:right w:w="0" w:type="dxa"/>
          </w:tblCellMar>
        </w:tblPrEx>
        <w:trPr>
          <w:trHeight w:val="464"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737E633">
            <w:pPr>
              <w:widowControl/>
              <w:jc w:val="center"/>
              <w:textAlignment w:val="center"/>
              <w:rPr>
                <w:rFonts w:ascii="宋体" w:cs="Times New Roman"/>
                <w:color w:val="000000"/>
              </w:rPr>
            </w:pPr>
            <w:r>
              <w:rPr>
                <w:rFonts w:hint="eastAsia" w:cs="宋体"/>
              </w:rPr>
              <w:t>本年收入合计</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2A6CB1E6">
            <w:pPr>
              <w:widowControl/>
              <w:jc w:val="center"/>
              <w:textAlignment w:val="center"/>
              <w:rPr>
                <w:rFonts w:ascii="宋体" w:cs="Times New Roman"/>
                <w:color w:val="000000"/>
              </w:rPr>
            </w:pPr>
            <w:r>
              <w:t>27</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7BCFAA42">
            <w:pPr>
              <w:keepNext w:val="0"/>
              <w:keepLines w:val="0"/>
              <w:widowControl/>
              <w:suppressLineNumbers w:val="0"/>
              <w:jc w:val="right"/>
              <w:textAlignment w:val="center"/>
              <w:rPr>
                <w:rFonts w:hint="default" w:ascii="宋体" w:eastAsia="宋体" w:cs="Times New Roman"/>
                <w:color w:val="000000"/>
                <w:lang w:val="en-US" w:eastAsia="zh-CN"/>
              </w:rPr>
            </w:pPr>
            <w:r>
              <w:rPr>
                <w:rFonts w:hint="eastAsia" w:ascii="宋体" w:hAnsi="宋体" w:eastAsia="宋体" w:cs="宋体"/>
                <w:i w:val="0"/>
                <w:iCs w:val="0"/>
                <w:color w:val="000000"/>
                <w:kern w:val="0"/>
                <w:sz w:val="22"/>
                <w:szCs w:val="22"/>
                <w:u w:val="none"/>
                <w:lang w:val="en-US" w:eastAsia="zh-CN" w:bidi="ar"/>
              </w:rPr>
              <w:t>880.80</w:t>
            </w: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181EBF3F">
            <w:pPr>
              <w:widowControl/>
              <w:jc w:val="center"/>
              <w:textAlignment w:val="center"/>
              <w:rPr>
                <w:rFonts w:ascii="宋体" w:cs="Times New Roman"/>
                <w:color w:val="000000"/>
              </w:rPr>
            </w:pPr>
            <w:r>
              <w:rPr>
                <w:rFonts w:hint="eastAsia" w:cs="宋体"/>
              </w:rPr>
              <w:t>本年支出合计</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4CE7CA23">
            <w:pPr>
              <w:widowControl/>
              <w:jc w:val="center"/>
              <w:textAlignment w:val="center"/>
              <w:rPr>
                <w:rFonts w:ascii="宋体" w:cs="Times New Roman"/>
                <w:color w:val="000000"/>
              </w:rPr>
            </w:pPr>
            <w:r>
              <w:t>58</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745B23CE">
            <w:pPr>
              <w:keepNext w:val="0"/>
              <w:keepLines w:val="0"/>
              <w:widowControl/>
              <w:suppressLineNumbers w:val="0"/>
              <w:jc w:val="right"/>
              <w:textAlignment w:val="center"/>
              <w:rPr>
                <w:rFonts w:hint="default" w:ascii="宋体" w:eastAsia="宋体" w:cs="Times New Roman"/>
                <w:color w:val="000000"/>
                <w:lang w:val="en-US" w:eastAsia="zh-CN"/>
              </w:rPr>
            </w:pPr>
            <w:r>
              <w:rPr>
                <w:rFonts w:hint="eastAsia" w:ascii="宋体" w:hAnsi="宋体" w:eastAsia="宋体" w:cs="宋体"/>
                <w:i w:val="0"/>
                <w:iCs w:val="0"/>
                <w:color w:val="000000"/>
                <w:kern w:val="0"/>
                <w:sz w:val="22"/>
                <w:szCs w:val="22"/>
                <w:u w:val="none"/>
                <w:lang w:val="en-US" w:eastAsia="zh-CN" w:bidi="ar"/>
              </w:rPr>
              <w:t>880.80</w:t>
            </w:r>
          </w:p>
        </w:tc>
      </w:tr>
      <w:tr w14:paraId="23A1449F">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C09AE29">
            <w:pPr>
              <w:widowControl/>
              <w:jc w:val="left"/>
              <w:textAlignment w:val="center"/>
              <w:rPr>
                <w:rFonts w:ascii="宋体" w:cs="Times New Roman"/>
                <w:color w:val="000000"/>
              </w:rPr>
            </w:pPr>
            <w:r>
              <w:rPr>
                <w:rFonts w:hint="eastAsia" w:cs="宋体"/>
              </w:rPr>
              <w:t>使用非财政拨款结余</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14:paraId="765C2851">
            <w:pPr>
              <w:widowControl/>
              <w:jc w:val="center"/>
              <w:textAlignment w:val="center"/>
              <w:rPr>
                <w:rFonts w:ascii="宋体" w:cs="Times New Roman"/>
                <w:color w:val="000000"/>
              </w:rPr>
            </w:pPr>
            <w:r>
              <w:t>28</w:t>
            </w:r>
          </w:p>
        </w:tc>
        <w:tc>
          <w:tcPr>
            <w:tcW w:w="924" w:type="dxa"/>
            <w:tcBorders>
              <w:top w:val="nil"/>
              <w:left w:val="nil"/>
              <w:bottom w:val="single" w:color="000000" w:sz="4" w:space="0"/>
              <w:right w:val="single" w:color="000000" w:sz="4" w:space="0"/>
            </w:tcBorders>
            <w:noWrap/>
            <w:tcMar>
              <w:top w:w="15" w:type="dxa"/>
              <w:left w:w="15" w:type="dxa"/>
              <w:right w:w="15" w:type="dxa"/>
            </w:tcMar>
            <w:vAlign w:val="center"/>
          </w:tcPr>
          <w:p w14:paraId="4E38CC9D">
            <w:pPr>
              <w:keepNext w:val="0"/>
              <w:keepLines w:val="0"/>
              <w:widowControl/>
              <w:suppressLineNumbers w:val="0"/>
              <w:jc w:val="right"/>
              <w:textAlignment w:val="center"/>
              <w:rPr>
                <w:rFonts w:ascii="宋体" w:cs="Times New Roman"/>
                <w:color w:val="000000"/>
              </w:rPr>
            </w:pPr>
          </w:p>
        </w:tc>
        <w:tc>
          <w:tcPr>
            <w:tcW w:w="3194" w:type="dxa"/>
            <w:tcBorders>
              <w:top w:val="nil"/>
              <w:left w:val="nil"/>
              <w:bottom w:val="single" w:color="000000" w:sz="4" w:space="0"/>
              <w:right w:val="single" w:color="000000" w:sz="4" w:space="0"/>
            </w:tcBorders>
            <w:noWrap/>
            <w:tcMar>
              <w:top w:w="15" w:type="dxa"/>
              <w:left w:w="15" w:type="dxa"/>
              <w:right w:w="15" w:type="dxa"/>
            </w:tcMar>
            <w:vAlign w:val="center"/>
          </w:tcPr>
          <w:p w14:paraId="3077BC1F">
            <w:pPr>
              <w:widowControl/>
              <w:jc w:val="left"/>
              <w:textAlignment w:val="center"/>
              <w:rPr>
                <w:rFonts w:ascii="宋体" w:cs="Times New Roman"/>
                <w:color w:val="000000"/>
              </w:rPr>
            </w:pPr>
            <w:r>
              <w:rPr>
                <w:rFonts w:hint="eastAsia" w:cs="宋体"/>
              </w:rPr>
              <w:t>结余分配</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14:paraId="17F338FB">
            <w:pPr>
              <w:widowControl/>
              <w:jc w:val="center"/>
              <w:textAlignment w:val="center"/>
              <w:rPr>
                <w:rFonts w:ascii="宋体" w:cs="Times New Roman"/>
                <w:color w:val="000000"/>
              </w:rPr>
            </w:pPr>
            <w:r>
              <w:t>59</w:t>
            </w:r>
          </w:p>
        </w:tc>
        <w:tc>
          <w:tcPr>
            <w:tcW w:w="1343" w:type="dxa"/>
            <w:tcBorders>
              <w:top w:val="nil"/>
              <w:left w:val="nil"/>
              <w:bottom w:val="single" w:color="000000" w:sz="4" w:space="0"/>
              <w:right w:val="single" w:color="000000" w:sz="4" w:space="0"/>
            </w:tcBorders>
            <w:noWrap/>
            <w:tcMar>
              <w:top w:w="15" w:type="dxa"/>
              <w:left w:w="15" w:type="dxa"/>
              <w:right w:w="15" w:type="dxa"/>
            </w:tcMar>
            <w:vAlign w:val="center"/>
          </w:tcPr>
          <w:p w14:paraId="04FE4DEF">
            <w:pPr>
              <w:keepNext w:val="0"/>
              <w:keepLines w:val="0"/>
              <w:widowControl/>
              <w:suppressLineNumbers w:val="0"/>
              <w:jc w:val="right"/>
              <w:textAlignment w:val="center"/>
              <w:rPr>
                <w:rFonts w:ascii="宋体" w:cs="Times New Roman"/>
                <w:color w:val="000000"/>
              </w:rPr>
            </w:pPr>
          </w:p>
        </w:tc>
      </w:tr>
      <w:tr w14:paraId="61888C33">
        <w:tblPrEx>
          <w:tblCellMar>
            <w:top w:w="0" w:type="dxa"/>
            <w:left w:w="0" w:type="dxa"/>
            <w:bottom w:w="0" w:type="dxa"/>
            <w:right w:w="0" w:type="dxa"/>
          </w:tblCellMar>
        </w:tblPrEx>
        <w:trPr>
          <w:trHeight w:val="306" w:hRule="atLeast"/>
          <w:jc w:val="center"/>
        </w:trPr>
        <w:tc>
          <w:tcPr>
            <w:tcW w:w="3889"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14:paraId="56515246">
            <w:pPr>
              <w:widowControl/>
              <w:jc w:val="left"/>
              <w:textAlignment w:val="center"/>
              <w:rPr>
                <w:rFonts w:ascii="宋体" w:cs="Times New Roman"/>
                <w:b/>
                <w:bCs/>
                <w:color w:val="000000"/>
              </w:rPr>
            </w:pPr>
            <w:r>
              <w:rPr>
                <w:rFonts w:hint="eastAsia" w:cs="宋体"/>
              </w:rPr>
              <w:t>年初结转和结余</w:t>
            </w:r>
          </w:p>
        </w:tc>
        <w:tc>
          <w:tcPr>
            <w:tcW w:w="508" w:type="dxa"/>
            <w:tcBorders>
              <w:top w:val="nil"/>
              <w:left w:val="nil"/>
              <w:bottom w:val="single" w:color="auto" w:sz="4" w:space="0"/>
              <w:right w:val="single" w:color="000000" w:sz="4" w:space="0"/>
            </w:tcBorders>
            <w:noWrap/>
            <w:tcMar>
              <w:top w:w="15" w:type="dxa"/>
              <w:left w:w="15" w:type="dxa"/>
              <w:right w:w="15" w:type="dxa"/>
            </w:tcMar>
            <w:vAlign w:val="center"/>
          </w:tcPr>
          <w:p w14:paraId="5A7A81DA">
            <w:pPr>
              <w:widowControl/>
              <w:jc w:val="center"/>
              <w:textAlignment w:val="center"/>
              <w:rPr>
                <w:rFonts w:ascii="宋体" w:cs="Times New Roman"/>
                <w:color w:val="000000"/>
              </w:rPr>
            </w:pPr>
            <w:r>
              <w:t>29</w:t>
            </w:r>
          </w:p>
        </w:tc>
        <w:tc>
          <w:tcPr>
            <w:tcW w:w="924" w:type="dxa"/>
            <w:tcBorders>
              <w:top w:val="nil"/>
              <w:left w:val="nil"/>
              <w:bottom w:val="single" w:color="auto" w:sz="4" w:space="0"/>
              <w:right w:val="single" w:color="000000" w:sz="4" w:space="0"/>
            </w:tcBorders>
            <w:noWrap/>
            <w:tcMar>
              <w:top w:w="15" w:type="dxa"/>
              <w:left w:w="15" w:type="dxa"/>
              <w:right w:w="15" w:type="dxa"/>
            </w:tcMar>
            <w:vAlign w:val="center"/>
          </w:tcPr>
          <w:p w14:paraId="5AC2B9AE">
            <w:pPr>
              <w:keepNext w:val="0"/>
              <w:keepLines w:val="0"/>
              <w:widowControl/>
              <w:suppressLineNumbers w:val="0"/>
              <w:jc w:val="right"/>
              <w:textAlignment w:val="center"/>
              <w:rPr>
                <w:rFonts w:hint="default" w:ascii="宋体" w:eastAsia="宋体" w:cs="Times New Roman"/>
                <w:color w:val="000000"/>
                <w:lang w:val="en-US" w:eastAsia="zh-CN"/>
              </w:rPr>
            </w:pPr>
          </w:p>
        </w:tc>
        <w:tc>
          <w:tcPr>
            <w:tcW w:w="3194" w:type="dxa"/>
            <w:tcBorders>
              <w:top w:val="nil"/>
              <w:left w:val="nil"/>
              <w:bottom w:val="single" w:color="auto" w:sz="4" w:space="0"/>
              <w:right w:val="single" w:color="000000" w:sz="4" w:space="0"/>
            </w:tcBorders>
            <w:noWrap/>
            <w:tcMar>
              <w:top w:w="15" w:type="dxa"/>
              <w:left w:w="15" w:type="dxa"/>
              <w:right w:w="15" w:type="dxa"/>
            </w:tcMar>
            <w:vAlign w:val="center"/>
          </w:tcPr>
          <w:p w14:paraId="256E66F7">
            <w:pPr>
              <w:widowControl/>
              <w:jc w:val="left"/>
              <w:textAlignment w:val="center"/>
              <w:rPr>
                <w:rFonts w:ascii="宋体" w:cs="Times New Roman"/>
                <w:b/>
                <w:bCs/>
                <w:color w:val="000000"/>
              </w:rPr>
            </w:pPr>
            <w:r>
              <w:rPr>
                <w:rFonts w:hint="eastAsia" w:cs="宋体"/>
              </w:rPr>
              <w:t>年末结转和结余</w:t>
            </w:r>
          </w:p>
        </w:tc>
        <w:tc>
          <w:tcPr>
            <w:tcW w:w="534" w:type="dxa"/>
            <w:tcBorders>
              <w:top w:val="nil"/>
              <w:left w:val="nil"/>
              <w:bottom w:val="single" w:color="auto" w:sz="4" w:space="0"/>
              <w:right w:val="single" w:color="000000" w:sz="4" w:space="0"/>
            </w:tcBorders>
            <w:noWrap/>
            <w:tcMar>
              <w:top w:w="15" w:type="dxa"/>
              <w:left w:w="15" w:type="dxa"/>
              <w:right w:w="15" w:type="dxa"/>
            </w:tcMar>
            <w:vAlign w:val="center"/>
          </w:tcPr>
          <w:p w14:paraId="0C644BE6">
            <w:pPr>
              <w:widowControl/>
              <w:jc w:val="center"/>
              <w:textAlignment w:val="center"/>
              <w:rPr>
                <w:rFonts w:ascii="宋体" w:cs="Times New Roman"/>
                <w:color w:val="000000"/>
              </w:rPr>
            </w:pPr>
            <w:r>
              <w:t>60</w:t>
            </w:r>
          </w:p>
        </w:tc>
        <w:tc>
          <w:tcPr>
            <w:tcW w:w="1343" w:type="dxa"/>
            <w:tcBorders>
              <w:top w:val="nil"/>
              <w:left w:val="nil"/>
              <w:bottom w:val="single" w:color="auto" w:sz="4" w:space="0"/>
              <w:right w:val="single" w:color="000000" w:sz="4" w:space="0"/>
            </w:tcBorders>
            <w:noWrap/>
            <w:tcMar>
              <w:top w:w="15" w:type="dxa"/>
              <w:left w:w="15" w:type="dxa"/>
              <w:right w:w="15" w:type="dxa"/>
            </w:tcMar>
            <w:vAlign w:val="center"/>
          </w:tcPr>
          <w:p w14:paraId="303453C3">
            <w:pPr>
              <w:keepNext w:val="0"/>
              <w:keepLines w:val="0"/>
              <w:widowControl/>
              <w:suppressLineNumbers w:val="0"/>
              <w:jc w:val="right"/>
              <w:textAlignment w:val="center"/>
              <w:rPr>
                <w:rFonts w:hint="default" w:ascii="宋体" w:eastAsia="宋体" w:cs="Times New Roman"/>
                <w:color w:val="000000"/>
                <w:lang w:val="en-US" w:eastAsia="zh-CN"/>
              </w:rPr>
            </w:pPr>
          </w:p>
        </w:tc>
      </w:tr>
      <w:tr w14:paraId="602CEB0A">
        <w:tblPrEx>
          <w:tblCellMar>
            <w:top w:w="0" w:type="dxa"/>
            <w:left w:w="0" w:type="dxa"/>
            <w:bottom w:w="0" w:type="dxa"/>
            <w:right w:w="0" w:type="dxa"/>
          </w:tblCellMar>
        </w:tblPrEx>
        <w:trPr>
          <w:trHeight w:val="306" w:hRule="atLeast"/>
          <w:jc w:val="center"/>
        </w:trPr>
        <w:tc>
          <w:tcPr>
            <w:tcW w:w="388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F4A6320">
            <w:pPr>
              <w:widowControl/>
              <w:jc w:val="center"/>
              <w:textAlignment w:val="center"/>
              <w:rPr>
                <w:rFonts w:cs="Times New Roman"/>
              </w:rPr>
            </w:pPr>
          </w:p>
        </w:tc>
        <w:tc>
          <w:tcPr>
            <w:tcW w:w="5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FD9B92E">
            <w:pPr>
              <w:widowControl/>
              <w:jc w:val="center"/>
              <w:textAlignment w:val="center"/>
            </w:pPr>
            <w:r>
              <w:t>30</w:t>
            </w:r>
          </w:p>
        </w:tc>
        <w:tc>
          <w:tcPr>
            <w:tcW w:w="92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571F03D">
            <w:pPr>
              <w:jc w:val="right"/>
              <w:rPr>
                <w:rFonts w:ascii="宋体" w:cs="Times New Roman"/>
                <w:color w:val="000000"/>
              </w:rPr>
            </w:pPr>
          </w:p>
        </w:tc>
        <w:tc>
          <w:tcPr>
            <w:tcW w:w="319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7C0283A">
            <w:pPr>
              <w:widowControl/>
              <w:jc w:val="center"/>
              <w:textAlignment w:val="center"/>
              <w:rPr>
                <w:rFonts w:cs="Times New Roman"/>
              </w:rPr>
            </w:pPr>
          </w:p>
        </w:tc>
        <w:tc>
          <w:tcPr>
            <w:tcW w:w="5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C4600A3">
            <w:pPr>
              <w:widowControl/>
              <w:jc w:val="center"/>
              <w:textAlignment w:val="center"/>
            </w:pPr>
            <w:r>
              <w:t>61</w:t>
            </w:r>
          </w:p>
        </w:tc>
        <w:tc>
          <w:tcPr>
            <w:tcW w:w="134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C2E5169">
            <w:pPr>
              <w:jc w:val="left"/>
              <w:rPr>
                <w:rFonts w:ascii="宋体" w:cs="Times New Roman"/>
                <w:color w:val="000000"/>
              </w:rPr>
            </w:pPr>
          </w:p>
        </w:tc>
      </w:tr>
      <w:tr w14:paraId="75D9DF6D">
        <w:tblPrEx>
          <w:tblCellMar>
            <w:top w:w="0" w:type="dxa"/>
            <w:left w:w="0" w:type="dxa"/>
            <w:bottom w:w="0" w:type="dxa"/>
            <w:right w:w="0" w:type="dxa"/>
          </w:tblCellMar>
        </w:tblPrEx>
        <w:trPr>
          <w:trHeight w:val="306" w:hRule="atLeast"/>
          <w:jc w:val="center"/>
        </w:trPr>
        <w:tc>
          <w:tcPr>
            <w:tcW w:w="388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4DD703B">
            <w:pPr>
              <w:widowControl/>
              <w:jc w:val="center"/>
              <w:textAlignment w:val="center"/>
              <w:rPr>
                <w:rFonts w:cs="Times New Roman"/>
              </w:rPr>
            </w:pPr>
            <w:r>
              <w:rPr>
                <w:rFonts w:hint="eastAsia" w:cs="宋体"/>
              </w:rPr>
              <w:t>总计</w:t>
            </w:r>
          </w:p>
        </w:tc>
        <w:tc>
          <w:tcPr>
            <w:tcW w:w="5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EBFDC4F">
            <w:pPr>
              <w:widowControl/>
              <w:jc w:val="center"/>
              <w:textAlignment w:val="center"/>
            </w:pPr>
            <w:r>
              <w:t>31</w:t>
            </w:r>
          </w:p>
        </w:tc>
        <w:tc>
          <w:tcPr>
            <w:tcW w:w="92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B88D4BE">
            <w:pPr>
              <w:keepNext w:val="0"/>
              <w:keepLines w:val="0"/>
              <w:widowControl/>
              <w:suppressLineNumbers w:val="0"/>
              <w:jc w:val="right"/>
              <w:textAlignment w:val="center"/>
              <w:rPr>
                <w:rFonts w:hint="default" w:ascii="宋体" w:eastAsia="宋体" w:cs="Times New Roman"/>
                <w:color w:val="000000"/>
                <w:lang w:val="en-US" w:eastAsia="zh-CN"/>
              </w:rPr>
            </w:pPr>
            <w:r>
              <w:rPr>
                <w:rFonts w:hint="eastAsia" w:ascii="宋体" w:hAnsi="宋体" w:eastAsia="宋体" w:cs="宋体"/>
                <w:i w:val="0"/>
                <w:iCs w:val="0"/>
                <w:color w:val="000000"/>
                <w:kern w:val="0"/>
                <w:sz w:val="22"/>
                <w:szCs w:val="22"/>
                <w:u w:val="none"/>
                <w:lang w:val="en-US" w:eastAsia="zh-CN" w:bidi="ar"/>
              </w:rPr>
              <w:t>880.80</w:t>
            </w:r>
          </w:p>
        </w:tc>
        <w:tc>
          <w:tcPr>
            <w:tcW w:w="319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09F52B4">
            <w:pPr>
              <w:widowControl/>
              <w:jc w:val="center"/>
              <w:textAlignment w:val="center"/>
              <w:rPr>
                <w:rFonts w:cs="Times New Roman"/>
              </w:rPr>
            </w:pPr>
            <w:r>
              <w:rPr>
                <w:rFonts w:hint="eastAsia" w:cs="宋体"/>
              </w:rPr>
              <w:t>总计</w:t>
            </w:r>
          </w:p>
        </w:tc>
        <w:tc>
          <w:tcPr>
            <w:tcW w:w="5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C4723DC">
            <w:pPr>
              <w:widowControl/>
              <w:jc w:val="center"/>
              <w:textAlignment w:val="center"/>
            </w:pPr>
            <w:r>
              <w:t>62</w:t>
            </w:r>
          </w:p>
        </w:tc>
        <w:tc>
          <w:tcPr>
            <w:tcW w:w="134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51FFEBF">
            <w:pPr>
              <w:keepNext w:val="0"/>
              <w:keepLines w:val="0"/>
              <w:widowControl/>
              <w:suppressLineNumbers w:val="0"/>
              <w:jc w:val="right"/>
              <w:textAlignment w:val="center"/>
              <w:rPr>
                <w:rFonts w:hint="default" w:ascii="宋体" w:eastAsia="宋体" w:cs="Times New Roman"/>
                <w:color w:val="000000"/>
                <w:lang w:val="en-US" w:eastAsia="zh-CN"/>
              </w:rPr>
            </w:pPr>
            <w:r>
              <w:rPr>
                <w:rFonts w:hint="eastAsia" w:ascii="宋体" w:hAnsi="宋体" w:eastAsia="宋体" w:cs="宋体"/>
                <w:i w:val="0"/>
                <w:iCs w:val="0"/>
                <w:color w:val="000000"/>
                <w:kern w:val="0"/>
                <w:sz w:val="22"/>
                <w:szCs w:val="22"/>
                <w:u w:val="none"/>
                <w:lang w:val="en-US" w:eastAsia="zh-CN" w:bidi="ar"/>
              </w:rPr>
              <w:t>880.80</w:t>
            </w:r>
          </w:p>
        </w:tc>
      </w:tr>
      <w:tr w14:paraId="2549314E">
        <w:tblPrEx>
          <w:tblCellMar>
            <w:top w:w="0" w:type="dxa"/>
            <w:left w:w="0" w:type="dxa"/>
            <w:bottom w:w="0" w:type="dxa"/>
            <w:right w:w="0" w:type="dxa"/>
          </w:tblCellMar>
        </w:tblPrEx>
        <w:trPr>
          <w:trHeight w:val="306" w:hRule="atLeast"/>
          <w:jc w:val="center"/>
        </w:trPr>
        <w:tc>
          <w:tcPr>
            <w:tcW w:w="10392" w:type="dxa"/>
            <w:gridSpan w:val="6"/>
            <w:tcBorders>
              <w:top w:val="single" w:color="auto" w:sz="4" w:space="0"/>
              <w:left w:val="nil"/>
              <w:bottom w:val="nil"/>
              <w:right w:val="nil"/>
            </w:tcBorders>
            <w:noWrap/>
            <w:tcMar>
              <w:top w:w="15" w:type="dxa"/>
              <w:left w:w="15" w:type="dxa"/>
              <w:right w:w="15" w:type="dxa"/>
            </w:tcMar>
            <w:vAlign w:val="center"/>
          </w:tcPr>
          <w:p w14:paraId="2F40C180">
            <w:pPr>
              <w:widowControl/>
              <w:jc w:val="left"/>
              <w:textAlignment w:val="center"/>
              <w:rPr>
                <w:rFonts w:ascii="宋体" w:cs="Times New Roman"/>
                <w:color w:val="000000"/>
                <w:kern w:val="0"/>
                <w:sz w:val="20"/>
                <w:szCs w:val="20"/>
              </w:rPr>
            </w:pPr>
            <w:r>
              <w:rPr>
                <w:rFonts w:hint="eastAsia" w:cs="宋体"/>
                <w:sz w:val="20"/>
                <w:szCs w:val="20"/>
              </w:rPr>
              <w:t>注：本表反映</w:t>
            </w:r>
            <w:r>
              <w:rPr>
                <w:rFonts w:hint="eastAsia" w:cs="宋体"/>
                <w:sz w:val="20"/>
                <w:szCs w:val="20"/>
                <w:lang w:eastAsia="zh-CN"/>
              </w:rPr>
              <w:t>部门</w:t>
            </w:r>
            <w:r>
              <w:rPr>
                <w:rFonts w:hint="eastAsia" w:cs="宋体"/>
                <w:sz w:val="20"/>
                <w:szCs w:val="20"/>
              </w:rPr>
              <w:t>本年度的总收支和年末结转结余情况。本套报表金额</w:t>
            </w:r>
            <w:r>
              <w:rPr>
                <w:rFonts w:hint="eastAsia" w:cs="宋体"/>
                <w:sz w:val="20"/>
                <w:szCs w:val="20"/>
                <w:lang w:eastAsia="zh-CN"/>
              </w:rPr>
              <w:t>部门</w:t>
            </w:r>
            <w:r>
              <w:rPr>
                <w:rFonts w:hint="eastAsia" w:cs="宋体"/>
                <w:sz w:val="20"/>
                <w:szCs w:val="20"/>
              </w:rPr>
              <w:t>转换时可能存在尾数误差。</w:t>
            </w:r>
          </w:p>
        </w:tc>
      </w:tr>
    </w:tbl>
    <w:p w14:paraId="2A90167A">
      <w:pPr>
        <w:widowControl/>
        <w:jc w:val="left"/>
        <w:textAlignment w:val="center"/>
        <w:rPr>
          <w:rFonts w:cs="Times New Roman"/>
          <w:sz w:val="20"/>
          <w:szCs w:val="20"/>
        </w:rPr>
      </w:pPr>
      <w:r>
        <w:rPr>
          <w:rFonts w:cs="Times New Roman"/>
          <w:sz w:val="20"/>
          <w:szCs w:val="20"/>
        </w:rPr>
        <w:br w:type="page"/>
      </w:r>
    </w:p>
    <w:tbl>
      <w:tblPr>
        <w:tblStyle w:val="11"/>
        <w:tblW w:w="10181" w:type="dxa"/>
        <w:jc w:val="center"/>
        <w:tblLayout w:type="fixed"/>
        <w:tblCellMar>
          <w:top w:w="0" w:type="dxa"/>
          <w:left w:w="0" w:type="dxa"/>
          <w:bottom w:w="0" w:type="dxa"/>
          <w:right w:w="0" w:type="dxa"/>
        </w:tblCellMar>
      </w:tblPr>
      <w:tblGrid>
        <w:gridCol w:w="718"/>
        <w:gridCol w:w="41"/>
        <w:gridCol w:w="41"/>
        <w:gridCol w:w="3941"/>
        <w:gridCol w:w="943"/>
        <w:gridCol w:w="885"/>
        <w:gridCol w:w="870"/>
        <w:gridCol w:w="795"/>
        <w:gridCol w:w="585"/>
        <w:gridCol w:w="562"/>
        <w:gridCol w:w="800"/>
      </w:tblGrid>
      <w:tr w14:paraId="058B7BE7">
        <w:tblPrEx>
          <w:tblCellMar>
            <w:top w:w="0" w:type="dxa"/>
            <w:left w:w="0" w:type="dxa"/>
            <w:bottom w:w="0" w:type="dxa"/>
            <w:right w:w="0" w:type="dxa"/>
          </w:tblCellMar>
        </w:tblPrEx>
        <w:trPr>
          <w:trHeight w:val="670" w:hRule="atLeast"/>
          <w:jc w:val="center"/>
        </w:trPr>
        <w:tc>
          <w:tcPr>
            <w:tcW w:w="10181" w:type="dxa"/>
            <w:gridSpan w:val="11"/>
            <w:tcBorders>
              <w:top w:val="nil"/>
              <w:left w:val="nil"/>
              <w:bottom w:val="nil"/>
              <w:right w:val="nil"/>
            </w:tcBorders>
            <w:noWrap/>
            <w:tcMar>
              <w:top w:w="15" w:type="dxa"/>
              <w:left w:w="15" w:type="dxa"/>
              <w:right w:w="15" w:type="dxa"/>
            </w:tcMar>
            <w:vAlign w:val="bottom"/>
          </w:tcPr>
          <w:p w14:paraId="09C04703">
            <w:pPr>
              <w:widowControl/>
              <w:jc w:val="center"/>
              <w:textAlignment w:val="bottom"/>
              <w:rPr>
                <w:rFonts w:ascii="黑体" w:hAnsi="宋体" w:eastAsia="黑体" w:cs="Times New Roman"/>
                <w:color w:val="000000"/>
                <w:sz w:val="32"/>
                <w:szCs w:val="32"/>
              </w:rPr>
            </w:pPr>
            <w:r>
              <w:rPr>
                <w:rFonts w:hint="eastAsia" w:ascii="黑体" w:hAnsi="宋体" w:eastAsia="黑体" w:cs="黑体"/>
                <w:color w:val="000000"/>
                <w:kern w:val="0"/>
                <w:sz w:val="32"/>
                <w:szCs w:val="32"/>
              </w:rPr>
              <w:t>收入决算表</w:t>
            </w:r>
          </w:p>
        </w:tc>
      </w:tr>
      <w:tr w14:paraId="1D097CB8">
        <w:tblPrEx>
          <w:tblCellMar>
            <w:top w:w="0" w:type="dxa"/>
            <w:left w:w="0" w:type="dxa"/>
            <w:bottom w:w="0" w:type="dxa"/>
            <w:right w:w="0" w:type="dxa"/>
          </w:tblCellMar>
        </w:tblPrEx>
        <w:trPr>
          <w:trHeight w:val="357" w:hRule="atLeast"/>
          <w:jc w:val="center"/>
        </w:trPr>
        <w:tc>
          <w:tcPr>
            <w:tcW w:w="718" w:type="dxa"/>
            <w:tcBorders>
              <w:top w:val="nil"/>
              <w:left w:val="nil"/>
              <w:bottom w:val="nil"/>
              <w:right w:val="nil"/>
            </w:tcBorders>
            <w:noWrap/>
            <w:tcMar>
              <w:top w:w="15" w:type="dxa"/>
              <w:left w:w="15" w:type="dxa"/>
              <w:right w:w="15" w:type="dxa"/>
            </w:tcMar>
            <w:vAlign w:val="bottom"/>
          </w:tcPr>
          <w:p w14:paraId="747272E9">
            <w:pPr>
              <w:rPr>
                <w:rFonts w:ascii="Arial" w:hAnsi="Arial" w:cs="Arial"/>
                <w:color w:val="000000"/>
                <w:sz w:val="20"/>
                <w:szCs w:val="20"/>
              </w:rPr>
            </w:pPr>
          </w:p>
        </w:tc>
        <w:tc>
          <w:tcPr>
            <w:tcW w:w="41" w:type="dxa"/>
            <w:tcBorders>
              <w:top w:val="nil"/>
              <w:left w:val="nil"/>
              <w:bottom w:val="nil"/>
              <w:right w:val="nil"/>
            </w:tcBorders>
            <w:noWrap/>
            <w:tcMar>
              <w:top w:w="15" w:type="dxa"/>
              <w:left w:w="15" w:type="dxa"/>
              <w:right w:w="15" w:type="dxa"/>
            </w:tcMar>
            <w:vAlign w:val="bottom"/>
          </w:tcPr>
          <w:p w14:paraId="0CAFF1A5">
            <w:pPr>
              <w:rPr>
                <w:rFonts w:ascii="Arial" w:hAnsi="Arial" w:cs="Arial"/>
                <w:color w:val="000000"/>
                <w:sz w:val="20"/>
                <w:szCs w:val="20"/>
              </w:rPr>
            </w:pPr>
          </w:p>
        </w:tc>
        <w:tc>
          <w:tcPr>
            <w:tcW w:w="41" w:type="dxa"/>
            <w:tcBorders>
              <w:top w:val="nil"/>
              <w:left w:val="nil"/>
              <w:bottom w:val="nil"/>
              <w:right w:val="nil"/>
            </w:tcBorders>
            <w:noWrap/>
            <w:tcMar>
              <w:top w:w="15" w:type="dxa"/>
              <w:left w:w="15" w:type="dxa"/>
              <w:right w:w="15" w:type="dxa"/>
            </w:tcMar>
            <w:vAlign w:val="bottom"/>
          </w:tcPr>
          <w:p w14:paraId="1656803B">
            <w:pPr>
              <w:rPr>
                <w:rFonts w:ascii="Arial" w:hAnsi="Arial" w:cs="Arial"/>
                <w:color w:val="000000"/>
                <w:sz w:val="20"/>
                <w:szCs w:val="20"/>
              </w:rPr>
            </w:pPr>
          </w:p>
        </w:tc>
        <w:tc>
          <w:tcPr>
            <w:tcW w:w="3941" w:type="dxa"/>
            <w:tcBorders>
              <w:top w:val="nil"/>
              <w:left w:val="nil"/>
              <w:bottom w:val="nil"/>
              <w:right w:val="nil"/>
            </w:tcBorders>
            <w:noWrap/>
            <w:tcMar>
              <w:top w:w="15" w:type="dxa"/>
              <w:left w:w="15" w:type="dxa"/>
              <w:right w:w="15" w:type="dxa"/>
            </w:tcMar>
            <w:vAlign w:val="bottom"/>
          </w:tcPr>
          <w:p w14:paraId="66F85470">
            <w:pPr>
              <w:rPr>
                <w:rFonts w:ascii="Arial" w:hAnsi="Arial" w:cs="Arial"/>
                <w:color w:val="000000"/>
                <w:sz w:val="20"/>
                <w:szCs w:val="20"/>
              </w:rPr>
            </w:pPr>
          </w:p>
        </w:tc>
        <w:tc>
          <w:tcPr>
            <w:tcW w:w="943" w:type="dxa"/>
            <w:tcBorders>
              <w:top w:val="nil"/>
              <w:left w:val="nil"/>
              <w:bottom w:val="nil"/>
              <w:right w:val="nil"/>
            </w:tcBorders>
            <w:noWrap/>
            <w:tcMar>
              <w:top w:w="15" w:type="dxa"/>
              <w:left w:w="15" w:type="dxa"/>
              <w:right w:w="15" w:type="dxa"/>
            </w:tcMar>
            <w:vAlign w:val="bottom"/>
          </w:tcPr>
          <w:p w14:paraId="7272EEB3">
            <w:pPr>
              <w:rPr>
                <w:rFonts w:ascii="Arial" w:hAnsi="Arial" w:cs="Arial"/>
                <w:color w:val="000000"/>
                <w:sz w:val="20"/>
                <w:szCs w:val="20"/>
              </w:rPr>
            </w:pPr>
          </w:p>
        </w:tc>
        <w:tc>
          <w:tcPr>
            <w:tcW w:w="885" w:type="dxa"/>
            <w:tcBorders>
              <w:top w:val="nil"/>
              <w:left w:val="nil"/>
              <w:bottom w:val="nil"/>
              <w:right w:val="nil"/>
            </w:tcBorders>
            <w:noWrap/>
            <w:tcMar>
              <w:top w:w="15" w:type="dxa"/>
              <w:left w:w="15" w:type="dxa"/>
              <w:right w:w="15" w:type="dxa"/>
            </w:tcMar>
            <w:vAlign w:val="bottom"/>
          </w:tcPr>
          <w:p w14:paraId="4D6433A1">
            <w:pPr>
              <w:rPr>
                <w:rFonts w:ascii="Arial" w:hAnsi="Arial" w:cs="Arial"/>
                <w:color w:val="000000"/>
                <w:sz w:val="20"/>
                <w:szCs w:val="20"/>
              </w:rPr>
            </w:pPr>
          </w:p>
        </w:tc>
        <w:tc>
          <w:tcPr>
            <w:tcW w:w="870" w:type="dxa"/>
            <w:tcBorders>
              <w:top w:val="nil"/>
              <w:left w:val="nil"/>
              <w:bottom w:val="nil"/>
              <w:right w:val="nil"/>
            </w:tcBorders>
            <w:noWrap/>
            <w:tcMar>
              <w:top w:w="15" w:type="dxa"/>
              <w:left w:w="15" w:type="dxa"/>
              <w:right w:w="15" w:type="dxa"/>
            </w:tcMar>
            <w:vAlign w:val="bottom"/>
          </w:tcPr>
          <w:p w14:paraId="3388FA57">
            <w:pPr>
              <w:rPr>
                <w:rFonts w:ascii="Arial" w:hAnsi="Arial" w:cs="Arial"/>
                <w:color w:val="000000"/>
                <w:sz w:val="20"/>
                <w:szCs w:val="20"/>
              </w:rPr>
            </w:pPr>
          </w:p>
        </w:tc>
        <w:tc>
          <w:tcPr>
            <w:tcW w:w="795" w:type="dxa"/>
            <w:tcBorders>
              <w:top w:val="nil"/>
              <w:left w:val="nil"/>
              <w:bottom w:val="nil"/>
              <w:right w:val="nil"/>
            </w:tcBorders>
            <w:noWrap/>
            <w:tcMar>
              <w:top w:w="15" w:type="dxa"/>
              <w:left w:w="15" w:type="dxa"/>
              <w:right w:w="15" w:type="dxa"/>
            </w:tcMar>
            <w:vAlign w:val="bottom"/>
          </w:tcPr>
          <w:p w14:paraId="13BA82B5">
            <w:pPr>
              <w:rPr>
                <w:rFonts w:ascii="Arial" w:hAnsi="Arial" w:cs="Arial"/>
                <w:color w:val="000000"/>
                <w:sz w:val="20"/>
                <w:szCs w:val="20"/>
              </w:rPr>
            </w:pPr>
          </w:p>
        </w:tc>
        <w:tc>
          <w:tcPr>
            <w:tcW w:w="585" w:type="dxa"/>
            <w:tcBorders>
              <w:top w:val="nil"/>
              <w:left w:val="nil"/>
              <w:bottom w:val="nil"/>
              <w:right w:val="nil"/>
            </w:tcBorders>
            <w:noWrap/>
            <w:tcMar>
              <w:top w:w="15" w:type="dxa"/>
              <w:left w:w="15" w:type="dxa"/>
              <w:right w:w="15" w:type="dxa"/>
            </w:tcMar>
            <w:vAlign w:val="bottom"/>
          </w:tcPr>
          <w:p w14:paraId="7995C153">
            <w:pPr>
              <w:rPr>
                <w:rFonts w:ascii="Arial" w:hAnsi="Arial" w:cs="Arial"/>
                <w:color w:val="000000"/>
                <w:sz w:val="20"/>
                <w:szCs w:val="20"/>
              </w:rPr>
            </w:pPr>
          </w:p>
        </w:tc>
        <w:tc>
          <w:tcPr>
            <w:tcW w:w="1362" w:type="dxa"/>
            <w:gridSpan w:val="2"/>
            <w:tcBorders>
              <w:top w:val="nil"/>
              <w:left w:val="nil"/>
              <w:bottom w:val="nil"/>
              <w:right w:val="nil"/>
            </w:tcBorders>
            <w:noWrap/>
            <w:tcMar>
              <w:top w:w="15" w:type="dxa"/>
              <w:left w:w="15" w:type="dxa"/>
              <w:right w:w="15" w:type="dxa"/>
            </w:tcMar>
            <w:vAlign w:val="bottom"/>
          </w:tcPr>
          <w:p w14:paraId="372A5D8E">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02</w:t>
            </w:r>
            <w:r>
              <w:rPr>
                <w:rFonts w:hint="eastAsia" w:ascii="宋体" w:hAnsi="宋体" w:cs="宋体"/>
                <w:color w:val="000000"/>
                <w:kern w:val="0"/>
                <w:sz w:val="20"/>
                <w:szCs w:val="20"/>
              </w:rPr>
              <w:t>表</w:t>
            </w:r>
          </w:p>
        </w:tc>
      </w:tr>
      <w:tr w14:paraId="687D54B3">
        <w:tblPrEx>
          <w:tblCellMar>
            <w:top w:w="0" w:type="dxa"/>
            <w:left w:w="0" w:type="dxa"/>
            <w:bottom w:w="0" w:type="dxa"/>
            <w:right w:w="0" w:type="dxa"/>
          </w:tblCellMar>
        </w:tblPrEx>
        <w:trPr>
          <w:trHeight w:val="357" w:hRule="atLeast"/>
          <w:jc w:val="center"/>
        </w:trPr>
        <w:tc>
          <w:tcPr>
            <w:tcW w:w="718" w:type="dxa"/>
            <w:tcBorders>
              <w:top w:val="nil"/>
              <w:left w:val="nil"/>
              <w:bottom w:val="nil"/>
              <w:right w:val="nil"/>
            </w:tcBorders>
            <w:noWrap/>
            <w:tcMar>
              <w:top w:w="15" w:type="dxa"/>
              <w:left w:w="15" w:type="dxa"/>
              <w:right w:w="15" w:type="dxa"/>
            </w:tcMar>
            <w:vAlign w:val="bottom"/>
          </w:tcPr>
          <w:p w14:paraId="5B73F283">
            <w:pPr>
              <w:widowControl/>
              <w:jc w:val="left"/>
              <w:textAlignment w:val="bottom"/>
              <w:rPr>
                <w:rFonts w:hint="eastAsia" w:ascii="宋体" w:hAnsi="宋体" w:cs="宋体"/>
                <w:color w:val="000000"/>
                <w:kern w:val="0"/>
                <w:sz w:val="20"/>
                <w:szCs w:val="20"/>
              </w:rPr>
            </w:pP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w:t>
            </w:r>
          </w:p>
        </w:tc>
        <w:tc>
          <w:tcPr>
            <w:tcW w:w="41" w:type="dxa"/>
            <w:tcBorders>
              <w:top w:val="nil"/>
              <w:left w:val="nil"/>
              <w:bottom w:val="nil"/>
              <w:right w:val="nil"/>
            </w:tcBorders>
            <w:noWrap/>
            <w:tcMar>
              <w:top w:w="15" w:type="dxa"/>
              <w:left w:w="15" w:type="dxa"/>
              <w:right w:w="15" w:type="dxa"/>
            </w:tcMar>
            <w:vAlign w:val="bottom"/>
          </w:tcPr>
          <w:p w14:paraId="28422299">
            <w:pPr>
              <w:widowControl/>
              <w:jc w:val="left"/>
              <w:textAlignment w:val="bottom"/>
              <w:rPr>
                <w:rFonts w:hint="eastAsia" w:ascii="宋体" w:hAnsi="宋体" w:cs="宋体"/>
                <w:color w:val="000000"/>
                <w:kern w:val="0"/>
                <w:sz w:val="20"/>
                <w:szCs w:val="20"/>
              </w:rPr>
            </w:pPr>
          </w:p>
        </w:tc>
        <w:tc>
          <w:tcPr>
            <w:tcW w:w="41" w:type="dxa"/>
            <w:tcBorders>
              <w:top w:val="nil"/>
              <w:left w:val="nil"/>
              <w:bottom w:val="nil"/>
              <w:right w:val="nil"/>
            </w:tcBorders>
            <w:noWrap/>
            <w:tcMar>
              <w:top w:w="15" w:type="dxa"/>
              <w:left w:w="15" w:type="dxa"/>
              <w:right w:w="15" w:type="dxa"/>
            </w:tcMar>
            <w:vAlign w:val="bottom"/>
          </w:tcPr>
          <w:p w14:paraId="6E425EAF">
            <w:pPr>
              <w:widowControl/>
              <w:jc w:val="left"/>
              <w:textAlignment w:val="bottom"/>
              <w:rPr>
                <w:rFonts w:hint="eastAsia" w:ascii="宋体" w:hAnsi="宋体" w:cs="宋体"/>
                <w:color w:val="000000"/>
                <w:kern w:val="0"/>
                <w:sz w:val="20"/>
                <w:szCs w:val="20"/>
              </w:rPr>
            </w:pPr>
          </w:p>
        </w:tc>
        <w:tc>
          <w:tcPr>
            <w:tcW w:w="3941" w:type="dxa"/>
            <w:tcBorders>
              <w:top w:val="nil"/>
              <w:left w:val="nil"/>
              <w:bottom w:val="nil"/>
              <w:right w:val="nil"/>
            </w:tcBorders>
            <w:noWrap/>
            <w:tcMar>
              <w:top w:w="15" w:type="dxa"/>
              <w:left w:w="15" w:type="dxa"/>
              <w:right w:w="15" w:type="dxa"/>
            </w:tcMar>
            <w:vAlign w:val="bottom"/>
          </w:tcPr>
          <w:p w14:paraId="30FF57A7">
            <w:pPr>
              <w:widowControl/>
              <w:jc w:val="left"/>
              <w:textAlignment w:val="bottom"/>
              <w:rPr>
                <w:rFonts w:hint="eastAsia" w:ascii="宋体" w:hAnsi="宋体" w:cs="宋体"/>
                <w:color w:val="000000"/>
                <w:kern w:val="0"/>
                <w:sz w:val="20"/>
                <w:szCs w:val="20"/>
              </w:rPr>
            </w:pPr>
            <w:r>
              <w:rPr>
                <w:rFonts w:hint="eastAsia" w:ascii="宋体" w:hAnsi="宋体" w:cs="宋体"/>
                <w:color w:val="000000"/>
                <w:kern w:val="0"/>
                <w:sz w:val="20"/>
                <w:szCs w:val="20"/>
                <w:lang w:eastAsia="zh-CN"/>
              </w:rPr>
              <w:t>石家庄市鹿泉区人民代表大会常务委员会</w:t>
            </w:r>
          </w:p>
        </w:tc>
        <w:tc>
          <w:tcPr>
            <w:tcW w:w="943" w:type="dxa"/>
            <w:tcBorders>
              <w:top w:val="nil"/>
              <w:left w:val="nil"/>
              <w:bottom w:val="nil"/>
              <w:right w:val="nil"/>
            </w:tcBorders>
            <w:noWrap/>
            <w:tcMar>
              <w:top w:w="15" w:type="dxa"/>
              <w:left w:w="15" w:type="dxa"/>
              <w:right w:w="15" w:type="dxa"/>
            </w:tcMar>
            <w:vAlign w:val="bottom"/>
          </w:tcPr>
          <w:p w14:paraId="0D2D2427">
            <w:pPr>
              <w:rPr>
                <w:rFonts w:ascii="Arial" w:hAnsi="Arial" w:cs="Arial"/>
                <w:color w:val="000000"/>
                <w:sz w:val="20"/>
                <w:szCs w:val="20"/>
              </w:rPr>
            </w:pPr>
          </w:p>
        </w:tc>
        <w:tc>
          <w:tcPr>
            <w:tcW w:w="885" w:type="dxa"/>
            <w:tcBorders>
              <w:top w:val="nil"/>
              <w:left w:val="nil"/>
              <w:bottom w:val="nil"/>
              <w:right w:val="nil"/>
            </w:tcBorders>
            <w:noWrap/>
            <w:tcMar>
              <w:top w:w="15" w:type="dxa"/>
              <w:left w:w="15" w:type="dxa"/>
              <w:right w:w="15" w:type="dxa"/>
            </w:tcMar>
            <w:vAlign w:val="bottom"/>
          </w:tcPr>
          <w:p w14:paraId="6F112216">
            <w:pPr>
              <w:rPr>
                <w:rFonts w:ascii="Arial" w:hAnsi="Arial" w:cs="Arial"/>
                <w:color w:val="000000"/>
                <w:sz w:val="20"/>
                <w:szCs w:val="20"/>
              </w:rPr>
            </w:pPr>
          </w:p>
        </w:tc>
        <w:tc>
          <w:tcPr>
            <w:tcW w:w="870" w:type="dxa"/>
            <w:tcBorders>
              <w:top w:val="nil"/>
              <w:left w:val="nil"/>
              <w:bottom w:val="nil"/>
              <w:right w:val="nil"/>
            </w:tcBorders>
            <w:noWrap/>
            <w:tcMar>
              <w:top w:w="15" w:type="dxa"/>
              <w:left w:w="15" w:type="dxa"/>
              <w:right w:w="15" w:type="dxa"/>
            </w:tcMar>
            <w:vAlign w:val="bottom"/>
          </w:tcPr>
          <w:p w14:paraId="7BEDC898">
            <w:pPr>
              <w:rPr>
                <w:rFonts w:ascii="Arial" w:hAnsi="Arial" w:cs="Arial"/>
                <w:color w:val="000000"/>
                <w:sz w:val="20"/>
                <w:szCs w:val="20"/>
              </w:rPr>
            </w:pPr>
          </w:p>
        </w:tc>
        <w:tc>
          <w:tcPr>
            <w:tcW w:w="795" w:type="dxa"/>
            <w:tcBorders>
              <w:top w:val="nil"/>
              <w:left w:val="nil"/>
              <w:bottom w:val="nil"/>
              <w:right w:val="nil"/>
            </w:tcBorders>
            <w:noWrap/>
            <w:tcMar>
              <w:top w:w="15" w:type="dxa"/>
              <w:left w:w="15" w:type="dxa"/>
              <w:right w:w="15" w:type="dxa"/>
            </w:tcMar>
            <w:vAlign w:val="bottom"/>
          </w:tcPr>
          <w:p w14:paraId="09DCD393">
            <w:pPr>
              <w:rPr>
                <w:rFonts w:ascii="Arial" w:hAnsi="Arial" w:cs="Arial"/>
                <w:color w:val="000000"/>
                <w:sz w:val="20"/>
                <w:szCs w:val="20"/>
              </w:rPr>
            </w:pPr>
          </w:p>
        </w:tc>
        <w:tc>
          <w:tcPr>
            <w:tcW w:w="1947" w:type="dxa"/>
            <w:gridSpan w:val="3"/>
            <w:tcBorders>
              <w:top w:val="nil"/>
              <w:left w:val="nil"/>
              <w:bottom w:val="nil"/>
              <w:right w:val="nil"/>
            </w:tcBorders>
            <w:noWrap/>
            <w:tcMar>
              <w:top w:w="15" w:type="dxa"/>
              <w:left w:w="15" w:type="dxa"/>
              <w:right w:w="15" w:type="dxa"/>
            </w:tcMar>
            <w:vAlign w:val="bottom"/>
          </w:tcPr>
          <w:p w14:paraId="2ECFAA35">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w:t>
            </w: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：万元</w:t>
            </w:r>
          </w:p>
        </w:tc>
      </w:tr>
      <w:tr w14:paraId="53D0C00B">
        <w:tblPrEx>
          <w:tblCellMar>
            <w:top w:w="0" w:type="dxa"/>
            <w:left w:w="0" w:type="dxa"/>
            <w:bottom w:w="0" w:type="dxa"/>
            <w:right w:w="0" w:type="dxa"/>
          </w:tblCellMar>
        </w:tblPrEx>
        <w:trPr>
          <w:trHeight w:val="385" w:hRule="atLeast"/>
          <w:jc w:val="center"/>
        </w:trPr>
        <w:tc>
          <w:tcPr>
            <w:tcW w:w="4741"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8F8D4">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943"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E7858A5">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本年收入合计</w:t>
            </w:r>
          </w:p>
        </w:tc>
        <w:tc>
          <w:tcPr>
            <w:tcW w:w="88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BDC210E">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财政拨款收入</w:t>
            </w:r>
          </w:p>
        </w:tc>
        <w:tc>
          <w:tcPr>
            <w:tcW w:w="8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4550A20">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上级补助收入</w:t>
            </w:r>
          </w:p>
        </w:tc>
        <w:tc>
          <w:tcPr>
            <w:tcW w:w="79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4E7ED54">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事业收入</w:t>
            </w:r>
          </w:p>
        </w:tc>
        <w:tc>
          <w:tcPr>
            <w:tcW w:w="58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58017E0">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经营收入</w:t>
            </w:r>
          </w:p>
        </w:tc>
        <w:tc>
          <w:tcPr>
            <w:tcW w:w="56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3C4F794">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附属</w:t>
            </w:r>
            <w:r>
              <w:rPr>
                <w:rFonts w:hint="eastAsia" w:ascii="宋体" w:hAnsi="宋体" w:cs="宋体"/>
                <w:color w:val="000000"/>
                <w:kern w:val="0"/>
                <w:sz w:val="22"/>
                <w:szCs w:val="22"/>
                <w:lang w:eastAsia="zh-CN"/>
              </w:rPr>
              <w:t>部门</w:t>
            </w:r>
            <w:r>
              <w:rPr>
                <w:rFonts w:hint="eastAsia" w:ascii="宋体" w:hAnsi="宋体" w:cs="宋体"/>
                <w:color w:val="000000"/>
                <w:kern w:val="0"/>
                <w:sz w:val="22"/>
                <w:szCs w:val="22"/>
              </w:rPr>
              <w:t>上缴收入</w:t>
            </w:r>
          </w:p>
        </w:tc>
        <w:tc>
          <w:tcPr>
            <w:tcW w:w="8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D57789A">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其他收入</w:t>
            </w:r>
          </w:p>
        </w:tc>
      </w:tr>
      <w:tr w14:paraId="7B8797FC">
        <w:tblPrEx>
          <w:tblCellMar>
            <w:top w:w="0" w:type="dxa"/>
            <w:left w:w="0" w:type="dxa"/>
            <w:bottom w:w="0" w:type="dxa"/>
            <w:right w:w="0" w:type="dxa"/>
          </w:tblCellMar>
        </w:tblPrEx>
        <w:trPr>
          <w:trHeight w:val="380" w:hRule="atLeast"/>
          <w:jc w:val="center"/>
        </w:trPr>
        <w:tc>
          <w:tcPr>
            <w:tcW w:w="800"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D63E8A5">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3941"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43A01003">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943"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59A8A79">
            <w:pPr>
              <w:jc w:val="center"/>
              <w:rPr>
                <w:rFonts w:ascii="宋体" w:cs="Times New Roman"/>
                <w:color w:val="000000"/>
                <w:sz w:val="22"/>
                <w:szCs w:val="22"/>
              </w:rPr>
            </w:pPr>
          </w:p>
        </w:tc>
        <w:tc>
          <w:tcPr>
            <w:tcW w:w="88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70342D2">
            <w:pPr>
              <w:jc w:val="center"/>
              <w:rPr>
                <w:rFonts w:ascii="宋体" w:cs="Times New Roman"/>
                <w:color w:val="000000"/>
                <w:sz w:val="22"/>
                <w:szCs w:val="22"/>
              </w:rPr>
            </w:pPr>
          </w:p>
        </w:tc>
        <w:tc>
          <w:tcPr>
            <w:tcW w:w="8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2674968">
            <w:pPr>
              <w:jc w:val="center"/>
              <w:rPr>
                <w:rFonts w:ascii="宋体" w:cs="Times New Roman"/>
                <w:color w:val="000000"/>
                <w:sz w:val="22"/>
                <w:szCs w:val="22"/>
              </w:rPr>
            </w:pPr>
          </w:p>
        </w:tc>
        <w:tc>
          <w:tcPr>
            <w:tcW w:w="7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6312C06">
            <w:pPr>
              <w:jc w:val="center"/>
              <w:rPr>
                <w:rFonts w:ascii="宋体" w:cs="Times New Roman"/>
                <w:color w:val="000000"/>
                <w:sz w:val="22"/>
                <w:szCs w:val="22"/>
              </w:rPr>
            </w:pPr>
          </w:p>
        </w:tc>
        <w:tc>
          <w:tcPr>
            <w:tcW w:w="58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E74F474">
            <w:pPr>
              <w:jc w:val="center"/>
              <w:rPr>
                <w:rFonts w:ascii="宋体" w:cs="Times New Roman"/>
                <w:color w:val="000000"/>
                <w:sz w:val="22"/>
                <w:szCs w:val="22"/>
              </w:rPr>
            </w:pPr>
          </w:p>
        </w:tc>
        <w:tc>
          <w:tcPr>
            <w:tcW w:w="56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2E72417">
            <w:pPr>
              <w:jc w:val="center"/>
              <w:rPr>
                <w:rFonts w:ascii="宋体" w:cs="Times New Roman"/>
                <w:color w:val="000000"/>
                <w:sz w:val="22"/>
                <w:szCs w:val="22"/>
              </w:rPr>
            </w:pPr>
          </w:p>
        </w:tc>
        <w:tc>
          <w:tcPr>
            <w:tcW w:w="8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DD3A8B">
            <w:pPr>
              <w:jc w:val="center"/>
              <w:rPr>
                <w:rFonts w:ascii="宋体" w:cs="Times New Roman"/>
                <w:color w:val="000000"/>
                <w:sz w:val="22"/>
                <w:szCs w:val="22"/>
              </w:rPr>
            </w:pPr>
          </w:p>
        </w:tc>
      </w:tr>
      <w:tr w14:paraId="6BE1988E">
        <w:tblPrEx>
          <w:tblCellMar>
            <w:top w:w="0" w:type="dxa"/>
            <w:left w:w="0" w:type="dxa"/>
            <w:bottom w:w="0" w:type="dxa"/>
            <w:right w:w="0" w:type="dxa"/>
          </w:tblCellMar>
        </w:tblPrEx>
        <w:trPr>
          <w:trHeight w:val="380" w:hRule="atLeast"/>
          <w:jc w:val="center"/>
        </w:trPr>
        <w:tc>
          <w:tcPr>
            <w:tcW w:w="80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48D930F">
            <w:pPr>
              <w:jc w:val="center"/>
              <w:rPr>
                <w:rFonts w:ascii="宋体" w:cs="Times New Roman"/>
                <w:color w:val="000000"/>
                <w:sz w:val="22"/>
                <w:szCs w:val="22"/>
              </w:rPr>
            </w:pPr>
          </w:p>
        </w:tc>
        <w:tc>
          <w:tcPr>
            <w:tcW w:w="3941"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0C00BAC0">
            <w:pPr>
              <w:jc w:val="center"/>
              <w:rPr>
                <w:rFonts w:ascii="宋体" w:cs="Times New Roman"/>
                <w:color w:val="000000"/>
                <w:sz w:val="22"/>
                <w:szCs w:val="22"/>
              </w:rPr>
            </w:pPr>
          </w:p>
        </w:tc>
        <w:tc>
          <w:tcPr>
            <w:tcW w:w="943"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8054C68">
            <w:pPr>
              <w:jc w:val="center"/>
              <w:rPr>
                <w:rFonts w:ascii="宋体" w:cs="Times New Roman"/>
                <w:color w:val="000000"/>
                <w:sz w:val="22"/>
                <w:szCs w:val="22"/>
              </w:rPr>
            </w:pPr>
          </w:p>
        </w:tc>
        <w:tc>
          <w:tcPr>
            <w:tcW w:w="88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6622311">
            <w:pPr>
              <w:jc w:val="center"/>
              <w:rPr>
                <w:rFonts w:ascii="宋体" w:cs="Times New Roman"/>
                <w:color w:val="000000"/>
                <w:sz w:val="22"/>
                <w:szCs w:val="22"/>
              </w:rPr>
            </w:pPr>
          </w:p>
        </w:tc>
        <w:tc>
          <w:tcPr>
            <w:tcW w:w="8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D460375">
            <w:pPr>
              <w:jc w:val="center"/>
              <w:rPr>
                <w:rFonts w:ascii="宋体" w:cs="Times New Roman"/>
                <w:color w:val="000000"/>
                <w:sz w:val="22"/>
                <w:szCs w:val="22"/>
              </w:rPr>
            </w:pPr>
          </w:p>
        </w:tc>
        <w:tc>
          <w:tcPr>
            <w:tcW w:w="7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9F866CD">
            <w:pPr>
              <w:jc w:val="center"/>
              <w:rPr>
                <w:rFonts w:ascii="宋体" w:cs="Times New Roman"/>
                <w:color w:val="000000"/>
                <w:sz w:val="22"/>
                <w:szCs w:val="22"/>
              </w:rPr>
            </w:pPr>
          </w:p>
        </w:tc>
        <w:tc>
          <w:tcPr>
            <w:tcW w:w="58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ACDF9BB">
            <w:pPr>
              <w:jc w:val="center"/>
              <w:rPr>
                <w:rFonts w:ascii="宋体" w:cs="Times New Roman"/>
                <w:color w:val="000000"/>
                <w:sz w:val="22"/>
                <w:szCs w:val="22"/>
              </w:rPr>
            </w:pPr>
          </w:p>
        </w:tc>
        <w:tc>
          <w:tcPr>
            <w:tcW w:w="56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12BF43C">
            <w:pPr>
              <w:jc w:val="center"/>
              <w:rPr>
                <w:rFonts w:ascii="宋体" w:cs="Times New Roman"/>
                <w:color w:val="000000"/>
                <w:sz w:val="22"/>
                <w:szCs w:val="22"/>
              </w:rPr>
            </w:pPr>
          </w:p>
        </w:tc>
        <w:tc>
          <w:tcPr>
            <w:tcW w:w="8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93D22E6">
            <w:pPr>
              <w:jc w:val="center"/>
              <w:rPr>
                <w:rFonts w:ascii="宋体" w:cs="Times New Roman"/>
                <w:color w:val="000000"/>
                <w:sz w:val="22"/>
                <w:szCs w:val="22"/>
              </w:rPr>
            </w:pPr>
          </w:p>
        </w:tc>
      </w:tr>
      <w:tr w14:paraId="5AB5FBCA">
        <w:tblPrEx>
          <w:tblCellMar>
            <w:top w:w="0" w:type="dxa"/>
            <w:left w:w="0" w:type="dxa"/>
            <w:bottom w:w="0" w:type="dxa"/>
            <w:right w:w="0" w:type="dxa"/>
          </w:tblCellMar>
        </w:tblPrEx>
        <w:trPr>
          <w:trHeight w:val="380" w:hRule="atLeast"/>
          <w:jc w:val="center"/>
        </w:trPr>
        <w:tc>
          <w:tcPr>
            <w:tcW w:w="80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AC3D447">
            <w:pPr>
              <w:jc w:val="center"/>
              <w:rPr>
                <w:rFonts w:ascii="宋体" w:cs="Times New Roman"/>
                <w:color w:val="000000"/>
                <w:sz w:val="22"/>
                <w:szCs w:val="22"/>
              </w:rPr>
            </w:pPr>
          </w:p>
        </w:tc>
        <w:tc>
          <w:tcPr>
            <w:tcW w:w="3941"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3EA635CD">
            <w:pPr>
              <w:jc w:val="center"/>
              <w:rPr>
                <w:rFonts w:ascii="宋体" w:cs="Times New Roman"/>
                <w:color w:val="000000"/>
                <w:sz w:val="22"/>
                <w:szCs w:val="22"/>
              </w:rPr>
            </w:pPr>
          </w:p>
        </w:tc>
        <w:tc>
          <w:tcPr>
            <w:tcW w:w="943"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9C34E81">
            <w:pPr>
              <w:jc w:val="center"/>
              <w:rPr>
                <w:rFonts w:ascii="宋体" w:cs="Times New Roman"/>
                <w:color w:val="000000"/>
                <w:sz w:val="22"/>
                <w:szCs w:val="22"/>
              </w:rPr>
            </w:pPr>
          </w:p>
        </w:tc>
        <w:tc>
          <w:tcPr>
            <w:tcW w:w="88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5525BB2">
            <w:pPr>
              <w:jc w:val="center"/>
              <w:rPr>
                <w:rFonts w:ascii="宋体" w:cs="Times New Roman"/>
                <w:color w:val="000000"/>
                <w:sz w:val="22"/>
                <w:szCs w:val="22"/>
              </w:rPr>
            </w:pPr>
          </w:p>
        </w:tc>
        <w:tc>
          <w:tcPr>
            <w:tcW w:w="8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19041D5">
            <w:pPr>
              <w:jc w:val="center"/>
              <w:rPr>
                <w:rFonts w:ascii="宋体" w:cs="Times New Roman"/>
                <w:color w:val="000000"/>
                <w:sz w:val="22"/>
                <w:szCs w:val="22"/>
              </w:rPr>
            </w:pPr>
          </w:p>
        </w:tc>
        <w:tc>
          <w:tcPr>
            <w:tcW w:w="7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39A3E24">
            <w:pPr>
              <w:jc w:val="center"/>
              <w:rPr>
                <w:rFonts w:ascii="宋体" w:cs="Times New Roman"/>
                <w:color w:val="000000"/>
                <w:sz w:val="22"/>
                <w:szCs w:val="22"/>
              </w:rPr>
            </w:pPr>
          </w:p>
        </w:tc>
        <w:tc>
          <w:tcPr>
            <w:tcW w:w="58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74F2418">
            <w:pPr>
              <w:jc w:val="center"/>
              <w:rPr>
                <w:rFonts w:ascii="宋体" w:cs="Times New Roman"/>
                <w:color w:val="000000"/>
                <w:sz w:val="22"/>
                <w:szCs w:val="22"/>
              </w:rPr>
            </w:pPr>
          </w:p>
        </w:tc>
        <w:tc>
          <w:tcPr>
            <w:tcW w:w="56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3FCE751">
            <w:pPr>
              <w:jc w:val="center"/>
              <w:rPr>
                <w:rFonts w:ascii="宋体" w:cs="Times New Roman"/>
                <w:color w:val="000000"/>
                <w:sz w:val="22"/>
                <w:szCs w:val="22"/>
              </w:rPr>
            </w:pPr>
          </w:p>
        </w:tc>
        <w:tc>
          <w:tcPr>
            <w:tcW w:w="8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6A876D2">
            <w:pPr>
              <w:jc w:val="center"/>
              <w:rPr>
                <w:rFonts w:ascii="宋体" w:cs="Times New Roman"/>
                <w:color w:val="000000"/>
                <w:sz w:val="22"/>
                <w:szCs w:val="22"/>
              </w:rPr>
            </w:pPr>
          </w:p>
        </w:tc>
      </w:tr>
      <w:tr w14:paraId="1BC8C8E0">
        <w:tblPrEx>
          <w:tblCellMar>
            <w:top w:w="0" w:type="dxa"/>
            <w:left w:w="0" w:type="dxa"/>
            <w:bottom w:w="0" w:type="dxa"/>
            <w:right w:w="0" w:type="dxa"/>
          </w:tblCellMar>
        </w:tblPrEx>
        <w:trPr>
          <w:trHeight w:val="385" w:hRule="atLeast"/>
          <w:jc w:val="center"/>
        </w:trPr>
        <w:tc>
          <w:tcPr>
            <w:tcW w:w="4741"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B840DF1">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943" w:type="dxa"/>
            <w:tcBorders>
              <w:top w:val="nil"/>
              <w:left w:val="nil"/>
              <w:bottom w:val="single" w:color="000000" w:sz="4" w:space="0"/>
              <w:right w:val="single" w:color="000000" w:sz="4" w:space="0"/>
            </w:tcBorders>
            <w:tcMar>
              <w:top w:w="15" w:type="dxa"/>
              <w:left w:w="15" w:type="dxa"/>
              <w:right w:w="15" w:type="dxa"/>
            </w:tcMar>
            <w:vAlign w:val="center"/>
          </w:tcPr>
          <w:p w14:paraId="014F0F0E">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885" w:type="dxa"/>
            <w:tcBorders>
              <w:top w:val="nil"/>
              <w:left w:val="nil"/>
              <w:bottom w:val="single" w:color="000000" w:sz="4" w:space="0"/>
              <w:right w:val="single" w:color="000000" w:sz="4" w:space="0"/>
            </w:tcBorders>
            <w:tcMar>
              <w:top w:w="15" w:type="dxa"/>
              <w:left w:w="15" w:type="dxa"/>
              <w:right w:w="15" w:type="dxa"/>
            </w:tcMar>
            <w:vAlign w:val="center"/>
          </w:tcPr>
          <w:p w14:paraId="3D9BF844">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870" w:type="dxa"/>
            <w:tcBorders>
              <w:top w:val="nil"/>
              <w:left w:val="nil"/>
              <w:bottom w:val="single" w:color="000000" w:sz="4" w:space="0"/>
              <w:right w:val="single" w:color="000000" w:sz="4" w:space="0"/>
            </w:tcBorders>
            <w:tcMar>
              <w:top w:w="15" w:type="dxa"/>
              <w:left w:w="15" w:type="dxa"/>
              <w:right w:w="15" w:type="dxa"/>
            </w:tcMar>
            <w:vAlign w:val="center"/>
          </w:tcPr>
          <w:p w14:paraId="629D2466">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795" w:type="dxa"/>
            <w:tcBorders>
              <w:top w:val="nil"/>
              <w:left w:val="nil"/>
              <w:bottom w:val="single" w:color="000000" w:sz="4" w:space="0"/>
              <w:right w:val="single" w:color="000000" w:sz="4" w:space="0"/>
            </w:tcBorders>
            <w:tcMar>
              <w:top w:w="15" w:type="dxa"/>
              <w:left w:w="15" w:type="dxa"/>
              <w:right w:w="15" w:type="dxa"/>
            </w:tcMar>
            <w:vAlign w:val="center"/>
          </w:tcPr>
          <w:p w14:paraId="03F14576">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585" w:type="dxa"/>
            <w:tcBorders>
              <w:top w:val="nil"/>
              <w:left w:val="nil"/>
              <w:bottom w:val="single" w:color="000000" w:sz="4" w:space="0"/>
              <w:right w:val="single" w:color="000000" w:sz="4" w:space="0"/>
            </w:tcBorders>
            <w:tcMar>
              <w:top w:w="15" w:type="dxa"/>
              <w:left w:w="15" w:type="dxa"/>
              <w:right w:w="15" w:type="dxa"/>
            </w:tcMar>
            <w:vAlign w:val="center"/>
          </w:tcPr>
          <w:p w14:paraId="7FC7BC1B">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562" w:type="dxa"/>
            <w:tcBorders>
              <w:top w:val="nil"/>
              <w:left w:val="nil"/>
              <w:bottom w:val="single" w:color="000000" w:sz="4" w:space="0"/>
              <w:right w:val="single" w:color="000000" w:sz="4" w:space="0"/>
            </w:tcBorders>
            <w:tcMar>
              <w:top w:w="15" w:type="dxa"/>
              <w:left w:w="15" w:type="dxa"/>
              <w:right w:w="15" w:type="dxa"/>
            </w:tcMar>
            <w:vAlign w:val="center"/>
          </w:tcPr>
          <w:p w14:paraId="2394A64A">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c>
          <w:tcPr>
            <w:tcW w:w="800" w:type="dxa"/>
            <w:tcBorders>
              <w:top w:val="nil"/>
              <w:left w:val="nil"/>
              <w:bottom w:val="single" w:color="000000" w:sz="4" w:space="0"/>
              <w:right w:val="single" w:color="000000" w:sz="4" w:space="0"/>
            </w:tcBorders>
            <w:tcMar>
              <w:top w:w="15" w:type="dxa"/>
              <w:left w:w="15" w:type="dxa"/>
              <w:right w:w="15" w:type="dxa"/>
            </w:tcMar>
            <w:vAlign w:val="center"/>
          </w:tcPr>
          <w:p w14:paraId="55749106">
            <w:pPr>
              <w:widowControl/>
              <w:jc w:val="center"/>
              <w:textAlignment w:val="center"/>
              <w:rPr>
                <w:rFonts w:ascii="宋体" w:cs="Times New Roman"/>
                <w:color w:val="000000"/>
                <w:sz w:val="22"/>
                <w:szCs w:val="22"/>
              </w:rPr>
            </w:pPr>
            <w:r>
              <w:rPr>
                <w:rFonts w:ascii="宋体" w:hAnsi="宋体" w:cs="宋体"/>
                <w:color w:val="000000"/>
                <w:kern w:val="0"/>
                <w:sz w:val="22"/>
                <w:szCs w:val="22"/>
              </w:rPr>
              <w:t>7</w:t>
            </w:r>
          </w:p>
        </w:tc>
      </w:tr>
      <w:tr w14:paraId="3F29451D">
        <w:tblPrEx>
          <w:tblCellMar>
            <w:top w:w="0" w:type="dxa"/>
            <w:left w:w="0" w:type="dxa"/>
            <w:bottom w:w="0" w:type="dxa"/>
            <w:right w:w="0" w:type="dxa"/>
          </w:tblCellMar>
        </w:tblPrEx>
        <w:trPr>
          <w:trHeight w:val="385" w:hRule="atLeast"/>
          <w:jc w:val="center"/>
        </w:trPr>
        <w:tc>
          <w:tcPr>
            <w:tcW w:w="4741"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81CD834">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943" w:type="dxa"/>
            <w:tcBorders>
              <w:top w:val="nil"/>
              <w:left w:val="nil"/>
              <w:bottom w:val="single" w:color="000000" w:sz="4" w:space="0"/>
              <w:right w:val="single" w:color="000000" w:sz="4" w:space="0"/>
            </w:tcBorders>
            <w:noWrap/>
            <w:tcMar>
              <w:top w:w="15" w:type="dxa"/>
              <w:left w:w="15" w:type="dxa"/>
              <w:right w:w="15" w:type="dxa"/>
            </w:tcMar>
            <w:vAlign w:val="center"/>
          </w:tcPr>
          <w:p w14:paraId="6744C21E">
            <w:pPr>
              <w:keepNext w:val="0"/>
              <w:keepLines w:val="0"/>
              <w:widowControl/>
              <w:suppressLineNumbers w:val="0"/>
              <w:jc w:val="right"/>
              <w:textAlignment w:val="center"/>
              <w:rPr>
                <w:rFonts w:hint="default" w:ascii="宋体"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880.80</w:t>
            </w:r>
          </w:p>
        </w:tc>
        <w:tc>
          <w:tcPr>
            <w:tcW w:w="885" w:type="dxa"/>
            <w:tcBorders>
              <w:top w:val="nil"/>
              <w:left w:val="nil"/>
              <w:bottom w:val="single" w:color="000000" w:sz="4" w:space="0"/>
              <w:right w:val="single" w:color="000000" w:sz="4" w:space="0"/>
            </w:tcBorders>
            <w:noWrap/>
            <w:tcMar>
              <w:top w:w="15" w:type="dxa"/>
              <w:left w:w="15" w:type="dxa"/>
              <w:right w:w="15" w:type="dxa"/>
            </w:tcMar>
            <w:vAlign w:val="center"/>
          </w:tcPr>
          <w:p w14:paraId="0111FB7A">
            <w:pPr>
              <w:keepNext w:val="0"/>
              <w:keepLines w:val="0"/>
              <w:widowControl/>
              <w:suppressLineNumbers w:val="0"/>
              <w:jc w:val="right"/>
              <w:textAlignment w:val="center"/>
              <w:rPr>
                <w:rFonts w:hint="default" w:ascii="宋体"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880.80</w:t>
            </w:r>
          </w:p>
        </w:tc>
        <w:tc>
          <w:tcPr>
            <w:tcW w:w="870" w:type="dxa"/>
            <w:tcBorders>
              <w:top w:val="nil"/>
              <w:left w:val="nil"/>
              <w:bottom w:val="single" w:color="000000" w:sz="4" w:space="0"/>
              <w:right w:val="single" w:color="000000" w:sz="4" w:space="0"/>
            </w:tcBorders>
            <w:noWrap/>
            <w:tcMar>
              <w:top w:w="15" w:type="dxa"/>
              <w:left w:w="15" w:type="dxa"/>
              <w:right w:w="15" w:type="dxa"/>
            </w:tcMar>
            <w:vAlign w:val="center"/>
          </w:tcPr>
          <w:p w14:paraId="1B3B7FC8">
            <w:pPr>
              <w:jc w:val="right"/>
              <w:rPr>
                <w:rFonts w:ascii="宋体" w:cs="Times New Roman"/>
                <w:b/>
                <w:bCs/>
                <w:color w:val="000000"/>
                <w:sz w:val="22"/>
                <w:szCs w:val="22"/>
              </w:rPr>
            </w:pPr>
          </w:p>
        </w:tc>
        <w:tc>
          <w:tcPr>
            <w:tcW w:w="795" w:type="dxa"/>
            <w:tcBorders>
              <w:top w:val="nil"/>
              <w:left w:val="nil"/>
              <w:bottom w:val="single" w:color="000000" w:sz="4" w:space="0"/>
              <w:right w:val="single" w:color="000000" w:sz="4" w:space="0"/>
            </w:tcBorders>
            <w:noWrap/>
            <w:tcMar>
              <w:top w:w="15" w:type="dxa"/>
              <w:left w:w="15" w:type="dxa"/>
              <w:right w:w="15" w:type="dxa"/>
            </w:tcMar>
            <w:vAlign w:val="center"/>
          </w:tcPr>
          <w:p w14:paraId="33518636">
            <w:pPr>
              <w:jc w:val="right"/>
              <w:rPr>
                <w:rFonts w:ascii="宋体" w:cs="Times New Roman"/>
                <w:b/>
                <w:bCs/>
                <w:color w:val="000000"/>
                <w:sz w:val="22"/>
                <w:szCs w:val="22"/>
              </w:rPr>
            </w:pPr>
          </w:p>
        </w:tc>
        <w:tc>
          <w:tcPr>
            <w:tcW w:w="585" w:type="dxa"/>
            <w:tcBorders>
              <w:top w:val="nil"/>
              <w:left w:val="nil"/>
              <w:bottom w:val="single" w:color="000000" w:sz="4" w:space="0"/>
              <w:right w:val="single" w:color="000000" w:sz="4" w:space="0"/>
            </w:tcBorders>
            <w:noWrap/>
            <w:tcMar>
              <w:top w:w="15" w:type="dxa"/>
              <w:left w:w="15" w:type="dxa"/>
              <w:right w:w="15" w:type="dxa"/>
            </w:tcMar>
            <w:vAlign w:val="center"/>
          </w:tcPr>
          <w:p w14:paraId="742D7AA9">
            <w:pPr>
              <w:jc w:val="right"/>
              <w:rPr>
                <w:rFonts w:ascii="宋体" w:cs="Times New Roman"/>
                <w:b/>
                <w:bCs/>
                <w:color w:val="000000"/>
                <w:sz w:val="22"/>
                <w:szCs w:val="22"/>
              </w:rPr>
            </w:pPr>
          </w:p>
        </w:tc>
        <w:tc>
          <w:tcPr>
            <w:tcW w:w="562" w:type="dxa"/>
            <w:tcBorders>
              <w:top w:val="nil"/>
              <w:left w:val="nil"/>
              <w:bottom w:val="single" w:color="000000" w:sz="4" w:space="0"/>
              <w:right w:val="single" w:color="000000" w:sz="4" w:space="0"/>
            </w:tcBorders>
            <w:noWrap/>
            <w:tcMar>
              <w:top w:w="15" w:type="dxa"/>
              <w:left w:w="15" w:type="dxa"/>
              <w:right w:w="15" w:type="dxa"/>
            </w:tcMar>
            <w:vAlign w:val="center"/>
          </w:tcPr>
          <w:p w14:paraId="7A2E33ED">
            <w:pPr>
              <w:jc w:val="right"/>
              <w:rPr>
                <w:rFonts w:ascii="宋体" w:cs="Times New Roman"/>
                <w:b/>
                <w:bCs/>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1B115191">
            <w:pPr>
              <w:keepNext w:val="0"/>
              <w:keepLines w:val="0"/>
              <w:widowControl/>
              <w:suppressLineNumbers w:val="0"/>
              <w:jc w:val="right"/>
              <w:textAlignment w:val="center"/>
              <w:rPr>
                <w:rFonts w:hint="default" w:ascii="宋体" w:cs="Times New Roman"/>
                <w:b/>
                <w:bCs/>
                <w:color w:val="000000"/>
                <w:sz w:val="22"/>
                <w:szCs w:val="22"/>
                <w:lang w:val="en-US"/>
              </w:rPr>
            </w:pPr>
          </w:p>
        </w:tc>
      </w:tr>
      <w:tr w14:paraId="3CD22F80">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AC0EE9A">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201</w:t>
            </w:r>
          </w:p>
        </w:tc>
        <w:tc>
          <w:tcPr>
            <w:tcW w:w="3941" w:type="dxa"/>
            <w:tcBorders>
              <w:top w:val="nil"/>
              <w:left w:val="nil"/>
              <w:bottom w:val="single" w:color="000000" w:sz="4" w:space="0"/>
              <w:right w:val="single" w:color="000000" w:sz="4" w:space="0"/>
            </w:tcBorders>
            <w:noWrap/>
            <w:tcMar>
              <w:top w:w="15" w:type="dxa"/>
              <w:left w:w="15" w:type="dxa"/>
              <w:right w:w="15" w:type="dxa"/>
            </w:tcMar>
            <w:vAlign w:val="center"/>
          </w:tcPr>
          <w:p w14:paraId="22874C83">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一般公共服务支出</w:t>
            </w:r>
          </w:p>
        </w:tc>
        <w:tc>
          <w:tcPr>
            <w:tcW w:w="943" w:type="dxa"/>
            <w:tcBorders>
              <w:top w:val="nil"/>
              <w:left w:val="nil"/>
              <w:bottom w:val="single" w:color="000000" w:sz="4" w:space="0"/>
              <w:right w:val="single" w:color="000000" w:sz="4" w:space="0"/>
            </w:tcBorders>
            <w:noWrap/>
            <w:tcMar>
              <w:top w:w="15" w:type="dxa"/>
              <w:left w:w="15" w:type="dxa"/>
              <w:right w:w="15" w:type="dxa"/>
            </w:tcMar>
            <w:vAlign w:val="center"/>
          </w:tcPr>
          <w:p w14:paraId="706F06EA">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602.85</w:t>
            </w:r>
          </w:p>
        </w:tc>
        <w:tc>
          <w:tcPr>
            <w:tcW w:w="885" w:type="dxa"/>
            <w:tcBorders>
              <w:top w:val="nil"/>
              <w:left w:val="nil"/>
              <w:bottom w:val="single" w:color="000000" w:sz="4" w:space="0"/>
              <w:right w:val="single" w:color="000000" w:sz="4" w:space="0"/>
            </w:tcBorders>
            <w:noWrap/>
            <w:tcMar>
              <w:top w:w="15" w:type="dxa"/>
              <w:left w:w="15" w:type="dxa"/>
              <w:right w:w="15" w:type="dxa"/>
            </w:tcMar>
            <w:vAlign w:val="center"/>
          </w:tcPr>
          <w:p w14:paraId="76A5B20B">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602.85</w:t>
            </w:r>
          </w:p>
        </w:tc>
        <w:tc>
          <w:tcPr>
            <w:tcW w:w="870" w:type="dxa"/>
            <w:tcBorders>
              <w:top w:val="nil"/>
              <w:left w:val="nil"/>
              <w:bottom w:val="single" w:color="000000" w:sz="4" w:space="0"/>
              <w:right w:val="single" w:color="000000" w:sz="4" w:space="0"/>
            </w:tcBorders>
            <w:noWrap/>
            <w:tcMar>
              <w:top w:w="15" w:type="dxa"/>
              <w:left w:w="15" w:type="dxa"/>
              <w:right w:w="15" w:type="dxa"/>
            </w:tcMar>
            <w:vAlign w:val="center"/>
          </w:tcPr>
          <w:p w14:paraId="7C4DB338">
            <w:pPr>
              <w:jc w:val="right"/>
              <w:rPr>
                <w:rFonts w:ascii="宋体" w:cs="Times New Roman"/>
                <w:color w:val="000000"/>
                <w:sz w:val="22"/>
                <w:szCs w:val="22"/>
              </w:rPr>
            </w:pPr>
          </w:p>
        </w:tc>
        <w:tc>
          <w:tcPr>
            <w:tcW w:w="795" w:type="dxa"/>
            <w:tcBorders>
              <w:top w:val="nil"/>
              <w:left w:val="nil"/>
              <w:bottom w:val="single" w:color="000000" w:sz="4" w:space="0"/>
              <w:right w:val="single" w:color="000000" w:sz="4" w:space="0"/>
            </w:tcBorders>
            <w:noWrap/>
            <w:tcMar>
              <w:top w:w="15" w:type="dxa"/>
              <w:left w:w="15" w:type="dxa"/>
              <w:right w:w="15" w:type="dxa"/>
            </w:tcMar>
            <w:vAlign w:val="center"/>
          </w:tcPr>
          <w:p w14:paraId="310A6F8E">
            <w:pPr>
              <w:jc w:val="right"/>
              <w:rPr>
                <w:rFonts w:ascii="宋体" w:cs="Times New Roman"/>
                <w:color w:val="000000"/>
                <w:sz w:val="22"/>
                <w:szCs w:val="22"/>
              </w:rPr>
            </w:pPr>
          </w:p>
        </w:tc>
        <w:tc>
          <w:tcPr>
            <w:tcW w:w="585" w:type="dxa"/>
            <w:tcBorders>
              <w:top w:val="nil"/>
              <w:left w:val="nil"/>
              <w:bottom w:val="single" w:color="000000" w:sz="4" w:space="0"/>
              <w:right w:val="single" w:color="000000" w:sz="4" w:space="0"/>
            </w:tcBorders>
            <w:noWrap/>
            <w:tcMar>
              <w:top w:w="15" w:type="dxa"/>
              <w:left w:w="15" w:type="dxa"/>
              <w:right w:w="15" w:type="dxa"/>
            </w:tcMar>
            <w:vAlign w:val="center"/>
          </w:tcPr>
          <w:p w14:paraId="3C1A93E6">
            <w:pPr>
              <w:jc w:val="right"/>
              <w:rPr>
                <w:rFonts w:ascii="宋体" w:cs="Times New Roman"/>
                <w:color w:val="000000"/>
                <w:sz w:val="22"/>
                <w:szCs w:val="22"/>
              </w:rPr>
            </w:pPr>
          </w:p>
        </w:tc>
        <w:tc>
          <w:tcPr>
            <w:tcW w:w="562" w:type="dxa"/>
            <w:tcBorders>
              <w:top w:val="nil"/>
              <w:left w:val="nil"/>
              <w:bottom w:val="single" w:color="000000" w:sz="4" w:space="0"/>
              <w:right w:val="single" w:color="000000" w:sz="4" w:space="0"/>
            </w:tcBorders>
            <w:noWrap/>
            <w:tcMar>
              <w:top w:w="15" w:type="dxa"/>
              <w:left w:w="15" w:type="dxa"/>
              <w:right w:w="15" w:type="dxa"/>
            </w:tcMar>
            <w:vAlign w:val="center"/>
          </w:tcPr>
          <w:p w14:paraId="3E0DEEBD">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5794BAD6">
            <w:pPr>
              <w:keepNext w:val="0"/>
              <w:keepLines w:val="0"/>
              <w:widowControl/>
              <w:suppressLineNumbers w:val="0"/>
              <w:jc w:val="right"/>
              <w:textAlignment w:val="center"/>
              <w:rPr>
                <w:rFonts w:hint="default" w:ascii="宋体" w:cs="Times New Roman"/>
                <w:color w:val="000000"/>
                <w:sz w:val="22"/>
                <w:szCs w:val="22"/>
                <w:lang w:val="en-US"/>
              </w:rPr>
            </w:pPr>
          </w:p>
        </w:tc>
      </w:tr>
      <w:tr w14:paraId="5B1AFF96">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D6B9214">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20101</w:t>
            </w:r>
          </w:p>
        </w:tc>
        <w:tc>
          <w:tcPr>
            <w:tcW w:w="3941" w:type="dxa"/>
            <w:tcBorders>
              <w:top w:val="nil"/>
              <w:left w:val="nil"/>
              <w:bottom w:val="single" w:color="000000" w:sz="4" w:space="0"/>
              <w:right w:val="single" w:color="000000" w:sz="4" w:space="0"/>
            </w:tcBorders>
            <w:noWrap/>
            <w:tcMar>
              <w:top w:w="15" w:type="dxa"/>
              <w:left w:w="15" w:type="dxa"/>
              <w:right w:w="15" w:type="dxa"/>
            </w:tcMar>
            <w:vAlign w:val="center"/>
          </w:tcPr>
          <w:p w14:paraId="22703817">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人大事务</w:t>
            </w:r>
          </w:p>
        </w:tc>
        <w:tc>
          <w:tcPr>
            <w:tcW w:w="943" w:type="dxa"/>
            <w:tcBorders>
              <w:top w:val="nil"/>
              <w:left w:val="nil"/>
              <w:bottom w:val="single" w:color="000000" w:sz="4" w:space="0"/>
              <w:right w:val="single" w:color="000000" w:sz="4" w:space="0"/>
            </w:tcBorders>
            <w:noWrap/>
            <w:tcMar>
              <w:top w:w="15" w:type="dxa"/>
              <w:left w:w="15" w:type="dxa"/>
              <w:right w:w="15" w:type="dxa"/>
            </w:tcMar>
            <w:vAlign w:val="center"/>
          </w:tcPr>
          <w:p w14:paraId="1C04990B">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602.85</w:t>
            </w:r>
          </w:p>
        </w:tc>
        <w:tc>
          <w:tcPr>
            <w:tcW w:w="885" w:type="dxa"/>
            <w:tcBorders>
              <w:top w:val="nil"/>
              <w:left w:val="nil"/>
              <w:bottom w:val="single" w:color="000000" w:sz="4" w:space="0"/>
              <w:right w:val="single" w:color="000000" w:sz="4" w:space="0"/>
            </w:tcBorders>
            <w:noWrap/>
            <w:tcMar>
              <w:top w:w="15" w:type="dxa"/>
              <w:left w:w="15" w:type="dxa"/>
              <w:right w:w="15" w:type="dxa"/>
            </w:tcMar>
            <w:vAlign w:val="center"/>
          </w:tcPr>
          <w:p w14:paraId="331807E3">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602.85</w:t>
            </w:r>
          </w:p>
        </w:tc>
        <w:tc>
          <w:tcPr>
            <w:tcW w:w="870" w:type="dxa"/>
            <w:tcBorders>
              <w:top w:val="nil"/>
              <w:left w:val="nil"/>
              <w:bottom w:val="single" w:color="000000" w:sz="4" w:space="0"/>
              <w:right w:val="single" w:color="000000" w:sz="4" w:space="0"/>
            </w:tcBorders>
            <w:noWrap/>
            <w:tcMar>
              <w:top w:w="15" w:type="dxa"/>
              <w:left w:w="15" w:type="dxa"/>
              <w:right w:w="15" w:type="dxa"/>
            </w:tcMar>
            <w:vAlign w:val="center"/>
          </w:tcPr>
          <w:p w14:paraId="71C738A5">
            <w:pPr>
              <w:jc w:val="right"/>
              <w:rPr>
                <w:rFonts w:ascii="宋体" w:cs="Times New Roman"/>
                <w:color w:val="000000"/>
                <w:sz w:val="22"/>
                <w:szCs w:val="22"/>
              </w:rPr>
            </w:pPr>
          </w:p>
        </w:tc>
        <w:tc>
          <w:tcPr>
            <w:tcW w:w="795" w:type="dxa"/>
            <w:tcBorders>
              <w:top w:val="nil"/>
              <w:left w:val="nil"/>
              <w:bottom w:val="single" w:color="000000" w:sz="4" w:space="0"/>
              <w:right w:val="single" w:color="000000" w:sz="4" w:space="0"/>
            </w:tcBorders>
            <w:noWrap/>
            <w:tcMar>
              <w:top w:w="15" w:type="dxa"/>
              <w:left w:w="15" w:type="dxa"/>
              <w:right w:w="15" w:type="dxa"/>
            </w:tcMar>
            <w:vAlign w:val="center"/>
          </w:tcPr>
          <w:p w14:paraId="20148C06">
            <w:pPr>
              <w:jc w:val="right"/>
              <w:rPr>
                <w:rFonts w:ascii="宋体" w:cs="Times New Roman"/>
                <w:color w:val="000000"/>
                <w:sz w:val="22"/>
                <w:szCs w:val="22"/>
              </w:rPr>
            </w:pPr>
          </w:p>
        </w:tc>
        <w:tc>
          <w:tcPr>
            <w:tcW w:w="585" w:type="dxa"/>
            <w:tcBorders>
              <w:top w:val="nil"/>
              <w:left w:val="nil"/>
              <w:bottom w:val="single" w:color="000000" w:sz="4" w:space="0"/>
              <w:right w:val="single" w:color="000000" w:sz="4" w:space="0"/>
            </w:tcBorders>
            <w:noWrap/>
            <w:tcMar>
              <w:top w:w="15" w:type="dxa"/>
              <w:left w:w="15" w:type="dxa"/>
              <w:right w:w="15" w:type="dxa"/>
            </w:tcMar>
            <w:vAlign w:val="center"/>
          </w:tcPr>
          <w:p w14:paraId="419059B6">
            <w:pPr>
              <w:jc w:val="right"/>
              <w:rPr>
                <w:rFonts w:ascii="宋体" w:cs="Times New Roman"/>
                <w:color w:val="000000"/>
                <w:sz w:val="22"/>
                <w:szCs w:val="22"/>
              </w:rPr>
            </w:pPr>
          </w:p>
        </w:tc>
        <w:tc>
          <w:tcPr>
            <w:tcW w:w="562" w:type="dxa"/>
            <w:tcBorders>
              <w:top w:val="nil"/>
              <w:left w:val="nil"/>
              <w:bottom w:val="single" w:color="000000" w:sz="4" w:space="0"/>
              <w:right w:val="single" w:color="000000" w:sz="4" w:space="0"/>
            </w:tcBorders>
            <w:noWrap/>
            <w:tcMar>
              <w:top w:w="15" w:type="dxa"/>
              <w:left w:w="15" w:type="dxa"/>
              <w:right w:w="15" w:type="dxa"/>
            </w:tcMar>
            <w:vAlign w:val="center"/>
          </w:tcPr>
          <w:p w14:paraId="43079E0D">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7E9C2D47">
            <w:pPr>
              <w:keepNext w:val="0"/>
              <w:keepLines w:val="0"/>
              <w:widowControl/>
              <w:suppressLineNumbers w:val="0"/>
              <w:jc w:val="right"/>
              <w:textAlignment w:val="center"/>
              <w:rPr>
                <w:rFonts w:ascii="宋体" w:cs="Times New Roman"/>
                <w:color w:val="000000"/>
                <w:sz w:val="22"/>
                <w:szCs w:val="22"/>
              </w:rPr>
            </w:pPr>
          </w:p>
        </w:tc>
      </w:tr>
      <w:tr w14:paraId="705FFF33">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2648ABF">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2010101</w:t>
            </w:r>
          </w:p>
        </w:tc>
        <w:tc>
          <w:tcPr>
            <w:tcW w:w="3941" w:type="dxa"/>
            <w:tcBorders>
              <w:top w:val="nil"/>
              <w:left w:val="nil"/>
              <w:bottom w:val="single" w:color="000000" w:sz="4" w:space="0"/>
              <w:right w:val="single" w:color="000000" w:sz="4" w:space="0"/>
            </w:tcBorders>
            <w:noWrap/>
            <w:tcMar>
              <w:top w:w="15" w:type="dxa"/>
              <w:left w:w="15" w:type="dxa"/>
              <w:right w:w="15" w:type="dxa"/>
            </w:tcMar>
            <w:vAlign w:val="center"/>
          </w:tcPr>
          <w:p w14:paraId="683D69BB">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943" w:type="dxa"/>
            <w:tcBorders>
              <w:top w:val="nil"/>
              <w:left w:val="nil"/>
              <w:bottom w:val="single" w:color="000000" w:sz="4" w:space="0"/>
              <w:right w:val="single" w:color="000000" w:sz="4" w:space="0"/>
            </w:tcBorders>
            <w:noWrap/>
            <w:tcMar>
              <w:top w:w="15" w:type="dxa"/>
              <w:left w:w="15" w:type="dxa"/>
              <w:right w:w="15" w:type="dxa"/>
            </w:tcMar>
            <w:vAlign w:val="center"/>
          </w:tcPr>
          <w:p w14:paraId="1752C10A">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485.75</w:t>
            </w:r>
          </w:p>
        </w:tc>
        <w:tc>
          <w:tcPr>
            <w:tcW w:w="885" w:type="dxa"/>
            <w:tcBorders>
              <w:top w:val="nil"/>
              <w:left w:val="nil"/>
              <w:bottom w:val="single" w:color="000000" w:sz="4" w:space="0"/>
              <w:right w:val="single" w:color="000000" w:sz="4" w:space="0"/>
            </w:tcBorders>
            <w:noWrap/>
            <w:tcMar>
              <w:top w:w="15" w:type="dxa"/>
              <w:left w:w="15" w:type="dxa"/>
              <w:right w:w="15" w:type="dxa"/>
            </w:tcMar>
            <w:vAlign w:val="center"/>
          </w:tcPr>
          <w:p w14:paraId="2AD5D1F1">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485.75</w:t>
            </w:r>
          </w:p>
        </w:tc>
        <w:tc>
          <w:tcPr>
            <w:tcW w:w="870" w:type="dxa"/>
            <w:tcBorders>
              <w:top w:val="nil"/>
              <w:left w:val="nil"/>
              <w:bottom w:val="single" w:color="000000" w:sz="4" w:space="0"/>
              <w:right w:val="single" w:color="000000" w:sz="4" w:space="0"/>
            </w:tcBorders>
            <w:noWrap/>
            <w:tcMar>
              <w:top w:w="15" w:type="dxa"/>
              <w:left w:w="15" w:type="dxa"/>
              <w:right w:w="15" w:type="dxa"/>
            </w:tcMar>
            <w:vAlign w:val="center"/>
          </w:tcPr>
          <w:p w14:paraId="04036521">
            <w:pPr>
              <w:jc w:val="right"/>
              <w:rPr>
                <w:rFonts w:ascii="宋体" w:cs="Times New Roman"/>
                <w:color w:val="000000"/>
                <w:sz w:val="22"/>
                <w:szCs w:val="22"/>
              </w:rPr>
            </w:pPr>
          </w:p>
        </w:tc>
        <w:tc>
          <w:tcPr>
            <w:tcW w:w="795" w:type="dxa"/>
            <w:tcBorders>
              <w:top w:val="nil"/>
              <w:left w:val="nil"/>
              <w:bottom w:val="single" w:color="000000" w:sz="4" w:space="0"/>
              <w:right w:val="single" w:color="000000" w:sz="4" w:space="0"/>
            </w:tcBorders>
            <w:noWrap/>
            <w:tcMar>
              <w:top w:w="15" w:type="dxa"/>
              <w:left w:w="15" w:type="dxa"/>
              <w:right w:w="15" w:type="dxa"/>
            </w:tcMar>
            <w:vAlign w:val="center"/>
          </w:tcPr>
          <w:p w14:paraId="7BA701E8">
            <w:pPr>
              <w:jc w:val="right"/>
              <w:rPr>
                <w:rFonts w:ascii="宋体" w:cs="Times New Roman"/>
                <w:color w:val="000000"/>
                <w:sz w:val="22"/>
                <w:szCs w:val="22"/>
              </w:rPr>
            </w:pPr>
          </w:p>
        </w:tc>
        <w:tc>
          <w:tcPr>
            <w:tcW w:w="585" w:type="dxa"/>
            <w:tcBorders>
              <w:top w:val="nil"/>
              <w:left w:val="nil"/>
              <w:bottom w:val="single" w:color="000000" w:sz="4" w:space="0"/>
              <w:right w:val="single" w:color="000000" w:sz="4" w:space="0"/>
            </w:tcBorders>
            <w:noWrap/>
            <w:tcMar>
              <w:top w:w="15" w:type="dxa"/>
              <w:left w:w="15" w:type="dxa"/>
              <w:right w:w="15" w:type="dxa"/>
            </w:tcMar>
            <w:vAlign w:val="center"/>
          </w:tcPr>
          <w:p w14:paraId="763939A7">
            <w:pPr>
              <w:jc w:val="right"/>
              <w:rPr>
                <w:rFonts w:ascii="宋体" w:cs="Times New Roman"/>
                <w:color w:val="000000"/>
                <w:sz w:val="22"/>
                <w:szCs w:val="22"/>
              </w:rPr>
            </w:pPr>
          </w:p>
        </w:tc>
        <w:tc>
          <w:tcPr>
            <w:tcW w:w="562" w:type="dxa"/>
            <w:tcBorders>
              <w:top w:val="nil"/>
              <w:left w:val="nil"/>
              <w:bottom w:val="single" w:color="000000" w:sz="4" w:space="0"/>
              <w:right w:val="single" w:color="000000" w:sz="4" w:space="0"/>
            </w:tcBorders>
            <w:noWrap/>
            <w:tcMar>
              <w:top w:w="15" w:type="dxa"/>
              <w:left w:w="15" w:type="dxa"/>
              <w:right w:w="15" w:type="dxa"/>
            </w:tcMar>
            <w:vAlign w:val="center"/>
          </w:tcPr>
          <w:p w14:paraId="0A485017">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3450DBA6">
            <w:pPr>
              <w:jc w:val="right"/>
              <w:rPr>
                <w:rFonts w:ascii="宋体" w:cs="Times New Roman"/>
                <w:color w:val="000000"/>
                <w:sz w:val="22"/>
                <w:szCs w:val="22"/>
              </w:rPr>
            </w:pPr>
          </w:p>
        </w:tc>
      </w:tr>
      <w:tr w14:paraId="0CA71C99">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4D77510">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2010103</w:t>
            </w:r>
          </w:p>
        </w:tc>
        <w:tc>
          <w:tcPr>
            <w:tcW w:w="3941" w:type="dxa"/>
            <w:tcBorders>
              <w:top w:val="nil"/>
              <w:left w:val="nil"/>
              <w:bottom w:val="single" w:color="000000" w:sz="4" w:space="0"/>
              <w:right w:val="single" w:color="000000" w:sz="4" w:space="0"/>
            </w:tcBorders>
            <w:noWrap/>
            <w:tcMar>
              <w:top w:w="15" w:type="dxa"/>
              <w:left w:w="15" w:type="dxa"/>
              <w:right w:w="15" w:type="dxa"/>
            </w:tcMar>
            <w:vAlign w:val="center"/>
          </w:tcPr>
          <w:p w14:paraId="59024117">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机关服务</w:t>
            </w:r>
          </w:p>
        </w:tc>
        <w:tc>
          <w:tcPr>
            <w:tcW w:w="943" w:type="dxa"/>
            <w:tcBorders>
              <w:top w:val="nil"/>
              <w:left w:val="nil"/>
              <w:bottom w:val="single" w:color="000000" w:sz="4" w:space="0"/>
              <w:right w:val="single" w:color="000000" w:sz="4" w:space="0"/>
            </w:tcBorders>
            <w:noWrap/>
            <w:tcMar>
              <w:top w:w="15" w:type="dxa"/>
              <w:left w:w="15" w:type="dxa"/>
              <w:right w:w="15" w:type="dxa"/>
            </w:tcMar>
            <w:vAlign w:val="center"/>
          </w:tcPr>
          <w:p w14:paraId="1D6957A1">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18.00</w:t>
            </w:r>
          </w:p>
        </w:tc>
        <w:tc>
          <w:tcPr>
            <w:tcW w:w="885" w:type="dxa"/>
            <w:tcBorders>
              <w:top w:val="nil"/>
              <w:left w:val="nil"/>
              <w:bottom w:val="single" w:color="000000" w:sz="4" w:space="0"/>
              <w:right w:val="single" w:color="000000" w:sz="4" w:space="0"/>
            </w:tcBorders>
            <w:noWrap/>
            <w:tcMar>
              <w:top w:w="15" w:type="dxa"/>
              <w:left w:w="15" w:type="dxa"/>
              <w:right w:w="15" w:type="dxa"/>
            </w:tcMar>
            <w:vAlign w:val="center"/>
          </w:tcPr>
          <w:p w14:paraId="000D5662">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18.00</w:t>
            </w:r>
          </w:p>
        </w:tc>
        <w:tc>
          <w:tcPr>
            <w:tcW w:w="870" w:type="dxa"/>
            <w:tcBorders>
              <w:top w:val="nil"/>
              <w:left w:val="nil"/>
              <w:bottom w:val="single" w:color="000000" w:sz="4" w:space="0"/>
              <w:right w:val="single" w:color="000000" w:sz="4" w:space="0"/>
            </w:tcBorders>
            <w:noWrap/>
            <w:tcMar>
              <w:top w:w="15" w:type="dxa"/>
              <w:left w:w="15" w:type="dxa"/>
              <w:right w:w="15" w:type="dxa"/>
            </w:tcMar>
            <w:vAlign w:val="center"/>
          </w:tcPr>
          <w:p w14:paraId="245A358D">
            <w:pPr>
              <w:jc w:val="right"/>
              <w:rPr>
                <w:rFonts w:ascii="宋体" w:cs="Times New Roman"/>
                <w:color w:val="000000"/>
                <w:sz w:val="22"/>
                <w:szCs w:val="22"/>
              </w:rPr>
            </w:pPr>
          </w:p>
        </w:tc>
        <w:tc>
          <w:tcPr>
            <w:tcW w:w="795" w:type="dxa"/>
            <w:tcBorders>
              <w:top w:val="nil"/>
              <w:left w:val="nil"/>
              <w:bottom w:val="single" w:color="000000" w:sz="4" w:space="0"/>
              <w:right w:val="single" w:color="000000" w:sz="4" w:space="0"/>
            </w:tcBorders>
            <w:noWrap/>
            <w:tcMar>
              <w:top w:w="15" w:type="dxa"/>
              <w:left w:w="15" w:type="dxa"/>
              <w:right w:w="15" w:type="dxa"/>
            </w:tcMar>
            <w:vAlign w:val="center"/>
          </w:tcPr>
          <w:p w14:paraId="1C232251">
            <w:pPr>
              <w:jc w:val="right"/>
              <w:rPr>
                <w:rFonts w:ascii="宋体" w:cs="Times New Roman"/>
                <w:color w:val="000000"/>
                <w:sz w:val="22"/>
                <w:szCs w:val="22"/>
              </w:rPr>
            </w:pPr>
          </w:p>
        </w:tc>
        <w:tc>
          <w:tcPr>
            <w:tcW w:w="585" w:type="dxa"/>
            <w:tcBorders>
              <w:top w:val="nil"/>
              <w:left w:val="nil"/>
              <w:bottom w:val="single" w:color="000000" w:sz="4" w:space="0"/>
              <w:right w:val="single" w:color="000000" w:sz="4" w:space="0"/>
            </w:tcBorders>
            <w:noWrap/>
            <w:tcMar>
              <w:top w:w="15" w:type="dxa"/>
              <w:left w:w="15" w:type="dxa"/>
              <w:right w:w="15" w:type="dxa"/>
            </w:tcMar>
            <w:vAlign w:val="center"/>
          </w:tcPr>
          <w:p w14:paraId="38FB145F">
            <w:pPr>
              <w:jc w:val="right"/>
              <w:rPr>
                <w:rFonts w:ascii="宋体" w:cs="Times New Roman"/>
                <w:color w:val="000000"/>
                <w:sz w:val="22"/>
                <w:szCs w:val="22"/>
              </w:rPr>
            </w:pPr>
          </w:p>
        </w:tc>
        <w:tc>
          <w:tcPr>
            <w:tcW w:w="562" w:type="dxa"/>
            <w:tcBorders>
              <w:top w:val="nil"/>
              <w:left w:val="nil"/>
              <w:bottom w:val="single" w:color="000000" w:sz="4" w:space="0"/>
              <w:right w:val="single" w:color="000000" w:sz="4" w:space="0"/>
            </w:tcBorders>
            <w:noWrap/>
            <w:tcMar>
              <w:top w:w="15" w:type="dxa"/>
              <w:left w:w="15" w:type="dxa"/>
              <w:right w:w="15" w:type="dxa"/>
            </w:tcMar>
            <w:vAlign w:val="center"/>
          </w:tcPr>
          <w:p w14:paraId="7325B382">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27B9CB71">
            <w:pPr>
              <w:jc w:val="right"/>
              <w:rPr>
                <w:rFonts w:ascii="宋体" w:cs="Times New Roman"/>
                <w:color w:val="000000"/>
                <w:sz w:val="22"/>
                <w:szCs w:val="22"/>
              </w:rPr>
            </w:pPr>
          </w:p>
        </w:tc>
      </w:tr>
      <w:tr w14:paraId="57B65E0C">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108A26A">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2010104</w:t>
            </w:r>
          </w:p>
        </w:tc>
        <w:tc>
          <w:tcPr>
            <w:tcW w:w="3941" w:type="dxa"/>
            <w:tcBorders>
              <w:top w:val="nil"/>
              <w:left w:val="nil"/>
              <w:bottom w:val="single" w:color="000000" w:sz="4" w:space="0"/>
              <w:right w:val="single" w:color="000000" w:sz="4" w:space="0"/>
            </w:tcBorders>
            <w:noWrap/>
            <w:tcMar>
              <w:top w:w="15" w:type="dxa"/>
              <w:left w:w="15" w:type="dxa"/>
              <w:right w:w="15" w:type="dxa"/>
            </w:tcMar>
            <w:vAlign w:val="center"/>
          </w:tcPr>
          <w:p w14:paraId="230B7896">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人大会议</w:t>
            </w:r>
          </w:p>
        </w:tc>
        <w:tc>
          <w:tcPr>
            <w:tcW w:w="943" w:type="dxa"/>
            <w:tcBorders>
              <w:top w:val="nil"/>
              <w:left w:val="nil"/>
              <w:bottom w:val="single" w:color="000000" w:sz="4" w:space="0"/>
              <w:right w:val="single" w:color="000000" w:sz="4" w:space="0"/>
            </w:tcBorders>
            <w:noWrap/>
            <w:tcMar>
              <w:top w:w="15" w:type="dxa"/>
              <w:left w:w="15" w:type="dxa"/>
              <w:right w:w="15" w:type="dxa"/>
            </w:tcMar>
            <w:vAlign w:val="center"/>
          </w:tcPr>
          <w:p w14:paraId="4B7B805C">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40.00</w:t>
            </w:r>
          </w:p>
        </w:tc>
        <w:tc>
          <w:tcPr>
            <w:tcW w:w="885" w:type="dxa"/>
            <w:tcBorders>
              <w:top w:val="nil"/>
              <w:left w:val="nil"/>
              <w:bottom w:val="single" w:color="000000" w:sz="4" w:space="0"/>
              <w:right w:val="single" w:color="000000" w:sz="4" w:space="0"/>
            </w:tcBorders>
            <w:noWrap/>
            <w:tcMar>
              <w:top w:w="15" w:type="dxa"/>
              <w:left w:w="15" w:type="dxa"/>
              <w:right w:w="15" w:type="dxa"/>
            </w:tcMar>
            <w:vAlign w:val="center"/>
          </w:tcPr>
          <w:p w14:paraId="0506453D">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40.00</w:t>
            </w:r>
          </w:p>
        </w:tc>
        <w:tc>
          <w:tcPr>
            <w:tcW w:w="870" w:type="dxa"/>
            <w:tcBorders>
              <w:top w:val="nil"/>
              <w:left w:val="nil"/>
              <w:bottom w:val="single" w:color="000000" w:sz="4" w:space="0"/>
              <w:right w:val="single" w:color="000000" w:sz="4" w:space="0"/>
            </w:tcBorders>
            <w:noWrap/>
            <w:tcMar>
              <w:top w:w="15" w:type="dxa"/>
              <w:left w:w="15" w:type="dxa"/>
              <w:right w:w="15" w:type="dxa"/>
            </w:tcMar>
            <w:vAlign w:val="center"/>
          </w:tcPr>
          <w:p w14:paraId="3A84347F">
            <w:pPr>
              <w:jc w:val="right"/>
              <w:rPr>
                <w:rFonts w:ascii="宋体" w:cs="Times New Roman"/>
                <w:color w:val="000000"/>
                <w:sz w:val="22"/>
                <w:szCs w:val="22"/>
              </w:rPr>
            </w:pPr>
          </w:p>
        </w:tc>
        <w:tc>
          <w:tcPr>
            <w:tcW w:w="795" w:type="dxa"/>
            <w:tcBorders>
              <w:top w:val="nil"/>
              <w:left w:val="nil"/>
              <w:bottom w:val="single" w:color="000000" w:sz="4" w:space="0"/>
              <w:right w:val="single" w:color="000000" w:sz="4" w:space="0"/>
            </w:tcBorders>
            <w:noWrap/>
            <w:tcMar>
              <w:top w:w="15" w:type="dxa"/>
              <w:left w:w="15" w:type="dxa"/>
              <w:right w:w="15" w:type="dxa"/>
            </w:tcMar>
            <w:vAlign w:val="center"/>
          </w:tcPr>
          <w:p w14:paraId="395C8F60">
            <w:pPr>
              <w:jc w:val="right"/>
              <w:rPr>
                <w:rFonts w:ascii="宋体" w:cs="Times New Roman"/>
                <w:color w:val="000000"/>
                <w:sz w:val="22"/>
                <w:szCs w:val="22"/>
              </w:rPr>
            </w:pPr>
          </w:p>
        </w:tc>
        <w:tc>
          <w:tcPr>
            <w:tcW w:w="585" w:type="dxa"/>
            <w:tcBorders>
              <w:top w:val="nil"/>
              <w:left w:val="nil"/>
              <w:bottom w:val="single" w:color="000000" w:sz="4" w:space="0"/>
              <w:right w:val="single" w:color="000000" w:sz="4" w:space="0"/>
            </w:tcBorders>
            <w:noWrap/>
            <w:tcMar>
              <w:top w:w="15" w:type="dxa"/>
              <w:left w:w="15" w:type="dxa"/>
              <w:right w:w="15" w:type="dxa"/>
            </w:tcMar>
            <w:vAlign w:val="center"/>
          </w:tcPr>
          <w:p w14:paraId="6FD49493">
            <w:pPr>
              <w:jc w:val="right"/>
              <w:rPr>
                <w:rFonts w:ascii="宋体" w:cs="Times New Roman"/>
                <w:color w:val="000000"/>
                <w:sz w:val="22"/>
                <w:szCs w:val="22"/>
              </w:rPr>
            </w:pPr>
          </w:p>
        </w:tc>
        <w:tc>
          <w:tcPr>
            <w:tcW w:w="562" w:type="dxa"/>
            <w:tcBorders>
              <w:top w:val="nil"/>
              <w:left w:val="nil"/>
              <w:bottom w:val="single" w:color="000000" w:sz="4" w:space="0"/>
              <w:right w:val="single" w:color="000000" w:sz="4" w:space="0"/>
            </w:tcBorders>
            <w:noWrap/>
            <w:tcMar>
              <w:top w:w="15" w:type="dxa"/>
              <w:left w:w="15" w:type="dxa"/>
              <w:right w:w="15" w:type="dxa"/>
            </w:tcMar>
            <w:vAlign w:val="center"/>
          </w:tcPr>
          <w:p w14:paraId="061027E9">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64D9250D">
            <w:pPr>
              <w:jc w:val="right"/>
              <w:rPr>
                <w:rFonts w:ascii="宋体" w:cs="Times New Roman"/>
                <w:color w:val="000000"/>
                <w:sz w:val="22"/>
                <w:szCs w:val="22"/>
              </w:rPr>
            </w:pPr>
          </w:p>
        </w:tc>
      </w:tr>
      <w:tr w14:paraId="4E293F85">
        <w:tblPrEx>
          <w:tblCellMar>
            <w:top w:w="0" w:type="dxa"/>
            <w:left w:w="0" w:type="dxa"/>
            <w:bottom w:w="0" w:type="dxa"/>
            <w:right w:w="0" w:type="dxa"/>
          </w:tblCellMar>
        </w:tblPrEx>
        <w:trPr>
          <w:trHeight w:val="370" w:hRule="atLeast"/>
          <w:jc w:val="center"/>
        </w:trPr>
        <w:tc>
          <w:tcPr>
            <w:tcW w:w="800" w:type="dxa"/>
            <w:gridSpan w:val="3"/>
            <w:tcBorders>
              <w:top w:val="nil"/>
              <w:left w:val="single" w:color="000000" w:sz="4" w:space="0"/>
              <w:bottom w:val="single" w:color="auto" w:sz="4" w:space="0"/>
              <w:right w:val="single" w:color="000000" w:sz="4" w:space="0"/>
            </w:tcBorders>
            <w:noWrap/>
            <w:tcMar>
              <w:top w:w="15" w:type="dxa"/>
              <w:left w:w="15" w:type="dxa"/>
              <w:right w:w="15" w:type="dxa"/>
            </w:tcMar>
            <w:vAlign w:val="center"/>
          </w:tcPr>
          <w:p w14:paraId="614E00CC">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2010106</w:t>
            </w:r>
          </w:p>
        </w:tc>
        <w:tc>
          <w:tcPr>
            <w:tcW w:w="3941" w:type="dxa"/>
            <w:tcBorders>
              <w:top w:val="nil"/>
              <w:left w:val="nil"/>
              <w:bottom w:val="single" w:color="auto" w:sz="4" w:space="0"/>
              <w:right w:val="single" w:color="000000" w:sz="4" w:space="0"/>
            </w:tcBorders>
            <w:noWrap/>
            <w:tcMar>
              <w:top w:w="15" w:type="dxa"/>
              <w:left w:w="15" w:type="dxa"/>
              <w:right w:w="15" w:type="dxa"/>
            </w:tcMar>
            <w:vAlign w:val="center"/>
          </w:tcPr>
          <w:p w14:paraId="28EAF3F1">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人大监督</w:t>
            </w:r>
          </w:p>
        </w:tc>
        <w:tc>
          <w:tcPr>
            <w:tcW w:w="943" w:type="dxa"/>
            <w:tcBorders>
              <w:top w:val="nil"/>
              <w:left w:val="nil"/>
              <w:bottom w:val="single" w:color="auto" w:sz="4" w:space="0"/>
              <w:right w:val="single" w:color="000000" w:sz="4" w:space="0"/>
            </w:tcBorders>
            <w:noWrap/>
            <w:tcMar>
              <w:top w:w="15" w:type="dxa"/>
              <w:left w:w="15" w:type="dxa"/>
              <w:right w:w="15" w:type="dxa"/>
            </w:tcMar>
            <w:vAlign w:val="center"/>
          </w:tcPr>
          <w:p w14:paraId="7D4CA615">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32.20</w:t>
            </w:r>
          </w:p>
        </w:tc>
        <w:tc>
          <w:tcPr>
            <w:tcW w:w="885" w:type="dxa"/>
            <w:tcBorders>
              <w:top w:val="nil"/>
              <w:left w:val="nil"/>
              <w:bottom w:val="single" w:color="auto" w:sz="4" w:space="0"/>
              <w:right w:val="single" w:color="000000" w:sz="4" w:space="0"/>
            </w:tcBorders>
            <w:noWrap/>
            <w:tcMar>
              <w:top w:w="15" w:type="dxa"/>
              <w:left w:w="15" w:type="dxa"/>
              <w:right w:w="15" w:type="dxa"/>
            </w:tcMar>
            <w:vAlign w:val="center"/>
          </w:tcPr>
          <w:p w14:paraId="7E244606">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32.20</w:t>
            </w:r>
          </w:p>
        </w:tc>
        <w:tc>
          <w:tcPr>
            <w:tcW w:w="870" w:type="dxa"/>
            <w:tcBorders>
              <w:top w:val="nil"/>
              <w:left w:val="nil"/>
              <w:bottom w:val="single" w:color="auto" w:sz="4" w:space="0"/>
              <w:right w:val="single" w:color="000000" w:sz="4" w:space="0"/>
            </w:tcBorders>
            <w:noWrap/>
            <w:tcMar>
              <w:top w:w="15" w:type="dxa"/>
              <w:left w:w="15" w:type="dxa"/>
              <w:right w:w="15" w:type="dxa"/>
            </w:tcMar>
            <w:vAlign w:val="center"/>
          </w:tcPr>
          <w:p w14:paraId="19B1A813">
            <w:pPr>
              <w:jc w:val="right"/>
              <w:rPr>
                <w:rFonts w:ascii="宋体" w:cs="Times New Roman"/>
                <w:color w:val="000000"/>
                <w:sz w:val="22"/>
                <w:szCs w:val="22"/>
              </w:rPr>
            </w:pPr>
          </w:p>
        </w:tc>
        <w:tc>
          <w:tcPr>
            <w:tcW w:w="795" w:type="dxa"/>
            <w:tcBorders>
              <w:top w:val="nil"/>
              <w:left w:val="nil"/>
              <w:bottom w:val="single" w:color="auto" w:sz="4" w:space="0"/>
              <w:right w:val="single" w:color="000000" w:sz="4" w:space="0"/>
            </w:tcBorders>
            <w:noWrap/>
            <w:tcMar>
              <w:top w:w="15" w:type="dxa"/>
              <w:left w:w="15" w:type="dxa"/>
              <w:right w:w="15" w:type="dxa"/>
            </w:tcMar>
            <w:vAlign w:val="center"/>
          </w:tcPr>
          <w:p w14:paraId="55226C92">
            <w:pPr>
              <w:jc w:val="right"/>
              <w:rPr>
                <w:rFonts w:ascii="宋体" w:cs="Times New Roman"/>
                <w:color w:val="000000"/>
                <w:sz w:val="22"/>
                <w:szCs w:val="22"/>
              </w:rPr>
            </w:pPr>
          </w:p>
        </w:tc>
        <w:tc>
          <w:tcPr>
            <w:tcW w:w="585" w:type="dxa"/>
            <w:tcBorders>
              <w:top w:val="nil"/>
              <w:left w:val="nil"/>
              <w:bottom w:val="single" w:color="auto" w:sz="4" w:space="0"/>
              <w:right w:val="single" w:color="000000" w:sz="4" w:space="0"/>
            </w:tcBorders>
            <w:noWrap/>
            <w:tcMar>
              <w:top w:w="15" w:type="dxa"/>
              <w:left w:w="15" w:type="dxa"/>
              <w:right w:w="15" w:type="dxa"/>
            </w:tcMar>
            <w:vAlign w:val="center"/>
          </w:tcPr>
          <w:p w14:paraId="0FC7762A">
            <w:pPr>
              <w:jc w:val="right"/>
              <w:rPr>
                <w:rFonts w:ascii="宋体" w:cs="Times New Roman"/>
                <w:color w:val="000000"/>
                <w:sz w:val="22"/>
                <w:szCs w:val="22"/>
              </w:rPr>
            </w:pPr>
          </w:p>
        </w:tc>
        <w:tc>
          <w:tcPr>
            <w:tcW w:w="562" w:type="dxa"/>
            <w:tcBorders>
              <w:top w:val="nil"/>
              <w:left w:val="nil"/>
              <w:bottom w:val="single" w:color="auto" w:sz="4" w:space="0"/>
              <w:right w:val="single" w:color="000000" w:sz="4" w:space="0"/>
            </w:tcBorders>
            <w:noWrap/>
            <w:tcMar>
              <w:top w:w="15" w:type="dxa"/>
              <w:left w:w="15" w:type="dxa"/>
              <w:right w:w="15" w:type="dxa"/>
            </w:tcMar>
            <w:vAlign w:val="center"/>
          </w:tcPr>
          <w:p w14:paraId="02EDD6A7">
            <w:pPr>
              <w:jc w:val="right"/>
              <w:rPr>
                <w:rFonts w:ascii="宋体" w:cs="Times New Roman"/>
                <w:color w:val="000000"/>
                <w:sz w:val="22"/>
                <w:szCs w:val="22"/>
              </w:rPr>
            </w:pPr>
          </w:p>
        </w:tc>
        <w:tc>
          <w:tcPr>
            <w:tcW w:w="800" w:type="dxa"/>
            <w:tcBorders>
              <w:top w:val="nil"/>
              <w:left w:val="nil"/>
              <w:bottom w:val="single" w:color="auto" w:sz="4" w:space="0"/>
              <w:right w:val="single" w:color="000000" w:sz="4" w:space="0"/>
            </w:tcBorders>
            <w:noWrap/>
            <w:tcMar>
              <w:top w:w="15" w:type="dxa"/>
              <w:left w:w="15" w:type="dxa"/>
              <w:right w:w="15" w:type="dxa"/>
            </w:tcMar>
            <w:vAlign w:val="center"/>
          </w:tcPr>
          <w:p w14:paraId="02DB6C2B">
            <w:pPr>
              <w:jc w:val="right"/>
              <w:rPr>
                <w:rFonts w:ascii="宋体" w:cs="Times New Roman"/>
                <w:color w:val="000000"/>
                <w:sz w:val="22"/>
                <w:szCs w:val="22"/>
              </w:rPr>
            </w:pPr>
          </w:p>
        </w:tc>
      </w:tr>
      <w:tr w14:paraId="409DDB80">
        <w:tblPrEx>
          <w:tblCellMar>
            <w:top w:w="0" w:type="dxa"/>
            <w:left w:w="0" w:type="dxa"/>
            <w:bottom w:w="0" w:type="dxa"/>
            <w:right w:w="0" w:type="dxa"/>
          </w:tblCellMar>
        </w:tblPrEx>
        <w:trPr>
          <w:trHeight w:val="405"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08D1DF35">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2010107</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4A6274F">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人大代表履职能力提升</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0BCBC79">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5.06</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AB2B31D">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5.06</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73B35DE">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F9CB0CF">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FCF9BC9">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DF40738">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C8EA08A">
            <w:pPr>
              <w:jc w:val="right"/>
              <w:rPr>
                <w:rFonts w:ascii="宋体" w:cs="Times New Roman"/>
                <w:color w:val="000000"/>
                <w:sz w:val="22"/>
                <w:szCs w:val="22"/>
              </w:rPr>
            </w:pPr>
          </w:p>
        </w:tc>
      </w:tr>
      <w:tr w14:paraId="03675424">
        <w:tblPrEx>
          <w:tblCellMar>
            <w:top w:w="0" w:type="dxa"/>
            <w:left w:w="0" w:type="dxa"/>
            <w:bottom w:w="0" w:type="dxa"/>
            <w:right w:w="0" w:type="dxa"/>
          </w:tblCellMar>
        </w:tblPrEx>
        <w:trPr>
          <w:trHeight w:val="456"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2AFCD875">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2010108</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D473E3E">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代表工作</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57BF621">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21.84</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185FFFC">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21.84</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DD3BB9A">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4203A39">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1882C80">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ED9C447">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42386FC">
            <w:pPr>
              <w:jc w:val="right"/>
              <w:rPr>
                <w:rFonts w:ascii="宋体" w:cs="Times New Roman"/>
                <w:color w:val="000000"/>
                <w:sz w:val="22"/>
                <w:szCs w:val="22"/>
              </w:rPr>
            </w:pPr>
          </w:p>
        </w:tc>
      </w:tr>
      <w:tr w14:paraId="467DB68D">
        <w:tblPrEx>
          <w:tblCellMar>
            <w:top w:w="0" w:type="dxa"/>
            <w:left w:w="0" w:type="dxa"/>
            <w:bottom w:w="0" w:type="dxa"/>
            <w:right w:w="0" w:type="dxa"/>
          </w:tblCellMar>
        </w:tblPrEx>
        <w:trPr>
          <w:trHeight w:val="430"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1CE6E900">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208</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DB65A61">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E0DC006">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213.64</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E0B515F">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213.64</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902A625">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1279353">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D78FFAB">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F0E0FB1">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3C499F1">
            <w:pPr>
              <w:keepNext w:val="0"/>
              <w:keepLines w:val="0"/>
              <w:widowControl/>
              <w:suppressLineNumbers w:val="0"/>
              <w:jc w:val="right"/>
              <w:textAlignment w:val="center"/>
              <w:rPr>
                <w:rFonts w:hint="default" w:ascii="宋体" w:cs="Times New Roman"/>
                <w:color w:val="000000"/>
                <w:sz w:val="22"/>
                <w:szCs w:val="22"/>
                <w:lang w:val="en-US"/>
              </w:rPr>
            </w:pPr>
          </w:p>
        </w:tc>
      </w:tr>
      <w:tr w14:paraId="542297D2">
        <w:tblPrEx>
          <w:tblCellMar>
            <w:top w:w="0" w:type="dxa"/>
            <w:left w:w="0" w:type="dxa"/>
            <w:bottom w:w="0" w:type="dxa"/>
            <w:right w:w="0" w:type="dxa"/>
          </w:tblCellMar>
        </w:tblPrEx>
        <w:trPr>
          <w:trHeight w:val="354"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51A2F296">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20805</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31619E4">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10A1279">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204.92</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BC4452C">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204.92</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5F5B6F4">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F132DD1">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F97784C">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981D2C6">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78FAD85">
            <w:pPr>
              <w:jc w:val="right"/>
              <w:rPr>
                <w:rFonts w:ascii="宋体" w:cs="Times New Roman"/>
                <w:color w:val="000000"/>
                <w:sz w:val="22"/>
                <w:szCs w:val="22"/>
              </w:rPr>
            </w:pPr>
          </w:p>
        </w:tc>
      </w:tr>
      <w:tr w14:paraId="3A8B0000">
        <w:tblPrEx>
          <w:tblCellMar>
            <w:top w:w="0" w:type="dxa"/>
            <w:left w:w="0" w:type="dxa"/>
            <w:bottom w:w="0" w:type="dxa"/>
            <w:right w:w="0" w:type="dxa"/>
          </w:tblCellMar>
        </w:tblPrEx>
        <w:trPr>
          <w:trHeight w:val="485"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23931B18">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2080501</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90C2487">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F9468BF">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168.28</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618BC83">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168.28</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6187F9B">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AD890C3">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AFCD295">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B2BB693">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D678CF4">
            <w:pPr>
              <w:jc w:val="right"/>
              <w:rPr>
                <w:rFonts w:ascii="宋体" w:cs="Times New Roman"/>
                <w:color w:val="000000"/>
                <w:sz w:val="22"/>
                <w:szCs w:val="22"/>
              </w:rPr>
            </w:pPr>
          </w:p>
        </w:tc>
      </w:tr>
      <w:tr w14:paraId="339F78DA">
        <w:tblPrEx>
          <w:tblCellMar>
            <w:top w:w="0" w:type="dxa"/>
            <w:left w:w="0" w:type="dxa"/>
            <w:bottom w:w="0" w:type="dxa"/>
            <w:right w:w="0" w:type="dxa"/>
          </w:tblCellMar>
        </w:tblPrEx>
        <w:trPr>
          <w:trHeight w:val="410"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4EAE034B">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2080505</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C343AAA">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ED2FAD3">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36.64</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A3CEBCA">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36.64</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DA1490B">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F8B5860">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3404C71">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8184BB1">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DF3C3A1">
            <w:pPr>
              <w:jc w:val="right"/>
              <w:rPr>
                <w:rFonts w:ascii="宋体" w:cs="Times New Roman"/>
                <w:color w:val="000000"/>
                <w:sz w:val="22"/>
                <w:szCs w:val="22"/>
              </w:rPr>
            </w:pPr>
          </w:p>
        </w:tc>
      </w:tr>
      <w:tr w14:paraId="360F9D8F">
        <w:tblPrEx>
          <w:tblCellMar>
            <w:top w:w="0" w:type="dxa"/>
            <w:left w:w="0" w:type="dxa"/>
            <w:bottom w:w="0" w:type="dxa"/>
            <w:right w:w="0" w:type="dxa"/>
          </w:tblCellMar>
        </w:tblPrEx>
        <w:trPr>
          <w:trHeight w:val="224"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5D428250">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20809</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7BCA86F">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退役安置</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3D68BC7">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8.72</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2A18436">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8.72</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898EF32">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04F7062">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53EB1A0">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330F1AF">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F1D29F4">
            <w:pPr>
              <w:jc w:val="right"/>
              <w:rPr>
                <w:rFonts w:ascii="宋体" w:cs="Times New Roman"/>
                <w:color w:val="000000"/>
                <w:sz w:val="22"/>
                <w:szCs w:val="22"/>
              </w:rPr>
            </w:pPr>
          </w:p>
        </w:tc>
      </w:tr>
      <w:tr w14:paraId="6E5AD33F">
        <w:tblPrEx>
          <w:tblCellMar>
            <w:top w:w="0" w:type="dxa"/>
            <w:left w:w="0" w:type="dxa"/>
            <w:bottom w:w="0" w:type="dxa"/>
            <w:right w:w="0" w:type="dxa"/>
          </w:tblCellMar>
        </w:tblPrEx>
        <w:trPr>
          <w:trHeight w:val="187"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768DD430">
            <w:pPr>
              <w:keepNext w:val="0"/>
              <w:keepLines w:val="0"/>
              <w:widowControl/>
              <w:suppressLineNumbers w:val="0"/>
              <w:jc w:val="left"/>
              <w:textAlignment w:val="center"/>
              <w:rPr>
                <w:rFonts w:hint="eastAsia" w:ascii="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2080901</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F0313A2">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退役士兵安置</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D03569F">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8.72</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E077D58">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8.72</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157F6DC">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0B21B9B">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60306F1">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C3621A6">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FA42A19">
            <w:pPr>
              <w:jc w:val="right"/>
              <w:rPr>
                <w:rFonts w:ascii="宋体" w:cs="Times New Roman"/>
                <w:color w:val="000000"/>
                <w:sz w:val="22"/>
                <w:szCs w:val="22"/>
              </w:rPr>
            </w:pPr>
          </w:p>
        </w:tc>
      </w:tr>
      <w:tr w14:paraId="0C972896">
        <w:tblPrEx>
          <w:tblCellMar>
            <w:top w:w="0" w:type="dxa"/>
            <w:left w:w="0" w:type="dxa"/>
            <w:bottom w:w="0" w:type="dxa"/>
            <w:right w:w="0" w:type="dxa"/>
          </w:tblCellMar>
        </w:tblPrEx>
        <w:trPr>
          <w:trHeight w:val="150"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5993041F">
            <w:pPr>
              <w:keepNext w:val="0"/>
              <w:keepLines w:val="0"/>
              <w:widowControl/>
              <w:suppressLineNumbers w:val="0"/>
              <w:jc w:val="left"/>
              <w:textAlignment w:val="center"/>
              <w:rPr>
                <w:rFonts w:hint="eastAsia" w:ascii="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210</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C20C911">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卫生健康支出</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F0E49D0">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32DFE11">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86832C9">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CFAA2E9">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37B3D0C">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FA78177">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04DC05E">
            <w:pPr>
              <w:jc w:val="right"/>
              <w:rPr>
                <w:rFonts w:ascii="宋体" w:cs="Times New Roman"/>
                <w:color w:val="000000"/>
                <w:sz w:val="22"/>
                <w:szCs w:val="22"/>
              </w:rPr>
            </w:pPr>
          </w:p>
        </w:tc>
      </w:tr>
      <w:tr w14:paraId="7FD79CF0">
        <w:tblPrEx>
          <w:tblCellMar>
            <w:top w:w="0" w:type="dxa"/>
            <w:left w:w="0" w:type="dxa"/>
            <w:bottom w:w="0" w:type="dxa"/>
            <w:right w:w="0" w:type="dxa"/>
          </w:tblCellMar>
        </w:tblPrEx>
        <w:trPr>
          <w:trHeight w:val="500"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1CD854E4">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21011</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C8F942C">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行政事业单位医疗</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0EC6465">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26.02</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DE976EE">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26.02</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8CAEA4D">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D4B40FD">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13ECC36">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DF60B46">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C747B21">
            <w:pPr>
              <w:jc w:val="right"/>
              <w:rPr>
                <w:rFonts w:ascii="宋体" w:cs="Times New Roman"/>
                <w:color w:val="000000"/>
                <w:sz w:val="22"/>
                <w:szCs w:val="22"/>
              </w:rPr>
            </w:pPr>
          </w:p>
        </w:tc>
      </w:tr>
      <w:tr w14:paraId="1FE5901E">
        <w:tblPrEx>
          <w:tblCellMar>
            <w:top w:w="0" w:type="dxa"/>
            <w:left w:w="0" w:type="dxa"/>
            <w:bottom w:w="0" w:type="dxa"/>
            <w:right w:w="0" w:type="dxa"/>
          </w:tblCellMar>
        </w:tblPrEx>
        <w:trPr>
          <w:trHeight w:val="496"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1BDBB783">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2101101</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3A6D1E3">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03C2D48">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26.02</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90E3C5A">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26.02</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461DF1A">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B572826">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9F4AD78">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0FD71E7">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928150D">
            <w:pPr>
              <w:jc w:val="right"/>
              <w:rPr>
                <w:rFonts w:ascii="宋体" w:cs="Times New Roman"/>
                <w:color w:val="000000"/>
                <w:sz w:val="22"/>
                <w:szCs w:val="22"/>
              </w:rPr>
            </w:pPr>
          </w:p>
        </w:tc>
      </w:tr>
      <w:tr w14:paraId="0EE24052">
        <w:tblPrEx>
          <w:tblCellMar>
            <w:top w:w="0" w:type="dxa"/>
            <w:left w:w="0" w:type="dxa"/>
            <w:bottom w:w="0" w:type="dxa"/>
            <w:right w:w="0" w:type="dxa"/>
          </w:tblCellMar>
        </w:tblPrEx>
        <w:trPr>
          <w:trHeight w:val="395"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0A46BC76">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221</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8C431C8">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住房保障支出</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4348898">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38.28</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D3562E8">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38.28</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0239520">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1B93FAE">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CB5C53C">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0C49134">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57615C5">
            <w:pPr>
              <w:jc w:val="right"/>
              <w:rPr>
                <w:rFonts w:ascii="宋体" w:cs="Times New Roman"/>
                <w:color w:val="000000"/>
                <w:sz w:val="22"/>
                <w:szCs w:val="22"/>
              </w:rPr>
            </w:pPr>
          </w:p>
        </w:tc>
      </w:tr>
      <w:tr w14:paraId="6D1E4B54">
        <w:tblPrEx>
          <w:tblCellMar>
            <w:top w:w="0" w:type="dxa"/>
            <w:left w:w="0" w:type="dxa"/>
            <w:bottom w:w="0" w:type="dxa"/>
            <w:right w:w="0" w:type="dxa"/>
          </w:tblCellMar>
        </w:tblPrEx>
        <w:trPr>
          <w:trHeight w:val="295"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4CB5A018">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22102</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B506815">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住房改革支出</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B89637D">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38.28</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466485E">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38.28</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173D0DB">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486C095">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54C7C28">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C435998">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4232826">
            <w:pPr>
              <w:jc w:val="right"/>
              <w:rPr>
                <w:rFonts w:ascii="宋体" w:cs="Times New Roman"/>
                <w:color w:val="000000"/>
                <w:sz w:val="22"/>
                <w:szCs w:val="22"/>
              </w:rPr>
            </w:pPr>
          </w:p>
        </w:tc>
      </w:tr>
      <w:tr w14:paraId="33BC14E0">
        <w:tblPrEx>
          <w:tblCellMar>
            <w:top w:w="0" w:type="dxa"/>
            <w:left w:w="0" w:type="dxa"/>
            <w:bottom w:w="0" w:type="dxa"/>
            <w:right w:w="0" w:type="dxa"/>
          </w:tblCellMar>
        </w:tblPrEx>
        <w:trPr>
          <w:trHeight w:val="410" w:hRule="atLeast"/>
          <w:jc w:val="center"/>
        </w:trPr>
        <w:tc>
          <w:tcPr>
            <w:tcW w:w="800"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0AAC25BE">
            <w:pPr>
              <w:keepNext w:val="0"/>
              <w:keepLines w:val="0"/>
              <w:widowControl/>
              <w:suppressLineNumbers w:val="0"/>
              <w:jc w:val="lef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2210201</w:t>
            </w:r>
          </w:p>
        </w:tc>
        <w:tc>
          <w:tcPr>
            <w:tcW w:w="394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E66B99C">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943"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9502032">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38.28</w:t>
            </w:r>
          </w:p>
        </w:tc>
        <w:tc>
          <w:tcPr>
            <w:tcW w:w="8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C538DE4">
            <w:pPr>
              <w:keepNext w:val="0"/>
              <w:keepLines w:val="0"/>
              <w:widowControl/>
              <w:suppressLineNumbers w:val="0"/>
              <w:jc w:val="right"/>
              <w:textAlignment w:val="center"/>
              <w:rPr>
                <w:rFonts w:hint="default" w:ascii="宋体" w:hAnsi="Calibri" w:eastAsia="宋体" w:cs="Times New Roman"/>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38.28</w:t>
            </w:r>
          </w:p>
        </w:tc>
        <w:tc>
          <w:tcPr>
            <w:tcW w:w="87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3CDD1F0">
            <w:pPr>
              <w:jc w:val="right"/>
              <w:rPr>
                <w:rFonts w:ascii="宋体" w:cs="Times New Roman"/>
                <w:color w:val="000000"/>
                <w:sz w:val="22"/>
                <w:szCs w:val="22"/>
              </w:rPr>
            </w:pPr>
          </w:p>
        </w:tc>
        <w:tc>
          <w:tcPr>
            <w:tcW w:w="79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B786CD0">
            <w:pPr>
              <w:jc w:val="right"/>
              <w:rPr>
                <w:rFonts w:ascii="宋体" w:cs="Times New Roman"/>
                <w:color w:val="000000"/>
                <w:sz w:val="22"/>
                <w:szCs w:val="22"/>
              </w:rPr>
            </w:pPr>
          </w:p>
        </w:tc>
        <w:tc>
          <w:tcPr>
            <w:tcW w:w="585"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982888B">
            <w:pPr>
              <w:jc w:val="right"/>
              <w:rPr>
                <w:rFonts w:ascii="宋体" w:cs="Times New Roman"/>
                <w:color w:val="000000"/>
                <w:sz w:val="22"/>
                <w:szCs w:val="22"/>
              </w:rPr>
            </w:pPr>
          </w:p>
        </w:tc>
        <w:tc>
          <w:tcPr>
            <w:tcW w:w="56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1C83D63">
            <w:pPr>
              <w:jc w:val="right"/>
              <w:rPr>
                <w:rFonts w:ascii="宋体" w:cs="Times New Roman"/>
                <w:color w:val="000000"/>
                <w:sz w:val="22"/>
                <w:szCs w:val="22"/>
              </w:rPr>
            </w:pPr>
          </w:p>
        </w:tc>
        <w:tc>
          <w:tcPr>
            <w:tcW w:w="8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5BCCFEE">
            <w:pPr>
              <w:jc w:val="right"/>
              <w:rPr>
                <w:rFonts w:ascii="宋体" w:cs="Times New Roman"/>
                <w:color w:val="000000"/>
                <w:sz w:val="22"/>
                <w:szCs w:val="22"/>
              </w:rPr>
            </w:pPr>
          </w:p>
        </w:tc>
      </w:tr>
      <w:tr w14:paraId="374D3D90">
        <w:tblPrEx>
          <w:tblCellMar>
            <w:top w:w="0" w:type="dxa"/>
            <w:left w:w="0" w:type="dxa"/>
            <w:bottom w:w="0" w:type="dxa"/>
            <w:right w:w="0" w:type="dxa"/>
          </w:tblCellMar>
        </w:tblPrEx>
        <w:trPr>
          <w:trHeight w:val="385" w:hRule="atLeast"/>
          <w:jc w:val="center"/>
        </w:trPr>
        <w:tc>
          <w:tcPr>
            <w:tcW w:w="10181" w:type="dxa"/>
            <w:gridSpan w:val="11"/>
            <w:tcBorders>
              <w:top w:val="nil"/>
              <w:left w:val="nil"/>
              <w:bottom w:val="nil"/>
              <w:right w:val="nil"/>
            </w:tcBorders>
            <w:noWrap/>
            <w:tcMar>
              <w:top w:w="15" w:type="dxa"/>
              <w:left w:w="15" w:type="dxa"/>
              <w:right w:w="15" w:type="dxa"/>
            </w:tcMar>
            <w:vAlign w:val="center"/>
          </w:tcPr>
          <w:p w14:paraId="1A1C3DCB">
            <w:pPr>
              <w:widowControl/>
              <w:jc w:val="left"/>
              <w:textAlignment w:val="center"/>
              <w:rPr>
                <w:rFonts w:ascii="宋体" w:cs="Times New Roman"/>
                <w:color w:val="000000"/>
                <w:sz w:val="22"/>
                <w:szCs w:val="22"/>
              </w:rPr>
            </w:pPr>
            <w:r>
              <w:rPr>
                <w:rFonts w:hint="eastAsia" w:ascii="宋体" w:hAnsi="宋体" w:cs="宋体"/>
                <w:color w:val="000000"/>
                <w:kern w:val="0"/>
                <w:sz w:val="22"/>
                <w:szCs w:val="22"/>
              </w:rPr>
              <w:t>注：本表反映</w:t>
            </w:r>
            <w:r>
              <w:rPr>
                <w:rFonts w:hint="eastAsia" w:ascii="宋体" w:hAnsi="宋体" w:cs="宋体"/>
                <w:color w:val="000000"/>
                <w:kern w:val="0"/>
                <w:sz w:val="22"/>
                <w:szCs w:val="22"/>
                <w:lang w:eastAsia="zh-CN"/>
              </w:rPr>
              <w:t>部门</w:t>
            </w:r>
            <w:r>
              <w:rPr>
                <w:rFonts w:hint="eastAsia" w:ascii="宋体" w:hAnsi="宋体" w:cs="宋体"/>
                <w:color w:val="000000"/>
                <w:kern w:val="0"/>
                <w:sz w:val="22"/>
                <w:szCs w:val="22"/>
              </w:rPr>
              <w:t>本年度取得的各项收入情况。</w:t>
            </w:r>
          </w:p>
        </w:tc>
      </w:tr>
      <w:tr w14:paraId="192575F5">
        <w:tblPrEx>
          <w:tblCellMar>
            <w:top w:w="0" w:type="dxa"/>
            <w:left w:w="0" w:type="dxa"/>
            <w:bottom w:w="0" w:type="dxa"/>
            <w:right w:w="0" w:type="dxa"/>
          </w:tblCellMar>
        </w:tblPrEx>
        <w:trPr>
          <w:trHeight w:val="385" w:hRule="atLeast"/>
          <w:jc w:val="center"/>
        </w:trPr>
        <w:tc>
          <w:tcPr>
            <w:tcW w:w="10181" w:type="dxa"/>
            <w:gridSpan w:val="11"/>
            <w:tcBorders>
              <w:top w:val="nil"/>
              <w:left w:val="nil"/>
              <w:bottom w:val="nil"/>
              <w:right w:val="nil"/>
            </w:tcBorders>
            <w:noWrap/>
            <w:tcMar>
              <w:top w:w="15" w:type="dxa"/>
              <w:left w:w="15" w:type="dxa"/>
              <w:right w:w="15" w:type="dxa"/>
            </w:tcMar>
            <w:vAlign w:val="center"/>
          </w:tcPr>
          <w:p w14:paraId="5045BD87">
            <w:pPr>
              <w:widowControl/>
              <w:jc w:val="left"/>
              <w:textAlignment w:val="center"/>
              <w:rPr>
                <w:rFonts w:hint="eastAsia" w:ascii="宋体" w:hAnsi="宋体" w:cs="宋体"/>
                <w:color w:val="000000"/>
                <w:kern w:val="0"/>
                <w:sz w:val="22"/>
                <w:szCs w:val="22"/>
              </w:rPr>
            </w:pPr>
          </w:p>
        </w:tc>
      </w:tr>
    </w:tbl>
    <w:p w14:paraId="32E95458">
      <w:pPr>
        <w:rPr>
          <w:rFonts w:cs="Times New Roman"/>
        </w:rPr>
      </w:pPr>
      <w:r>
        <w:rPr>
          <w:rFonts w:cs="Times New Roman"/>
        </w:rPr>
        <w:br w:type="page"/>
      </w:r>
    </w:p>
    <w:tbl>
      <w:tblPr>
        <w:tblStyle w:val="11"/>
        <w:tblW w:w="9680" w:type="dxa"/>
        <w:jc w:val="center"/>
        <w:tblLayout w:type="fixed"/>
        <w:tblCellMar>
          <w:top w:w="0" w:type="dxa"/>
          <w:left w:w="0" w:type="dxa"/>
          <w:bottom w:w="0" w:type="dxa"/>
          <w:right w:w="0" w:type="dxa"/>
        </w:tblCellMar>
      </w:tblPr>
      <w:tblGrid>
        <w:gridCol w:w="941"/>
        <w:gridCol w:w="53"/>
        <w:gridCol w:w="111"/>
        <w:gridCol w:w="1538"/>
        <w:gridCol w:w="982"/>
        <w:gridCol w:w="1161"/>
        <w:gridCol w:w="1161"/>
        <w:gridCol w:w="1161"/>
        <w:gridCol w:w="1161"/>
        <w:gridCol w:w="1411"/>
      </w:tblGrid>
      <w:tr w14:paraId="6179DD4D">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noWrap/>
            <w:tcMar>
              <w:top w:w="15" w:type="dxa"/>
              <w:left w:w="15" w:type="dxa"/>
              <w:right w:w="15" w:type="dxa"/>
            </w:tcMar>
            <w:vAlign w:val="center"/>
          </w:tcPr>
          <w:p w14:paraId="30F6A132">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支出决算表</w:t>
            </w:r>
          </w:p>
        </w:tc>
      </w:tr>
      <w:tr w14:paraId="78A20247">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noWrap/>
            <w:tcMar>
              <w:top w:w="15" w:type="dxa"/>
              <w:left w:w="15" w:type="dxa"/>
              <w:right w:w="15" w:type="dxa"/>
            </w:tcMar>
            <w:vAlign w:val="bottom"/>
          </w:tcPr>
          <w:p w14:paraId="5CB4102D">
            <w:pPr>
              <w:rPr>
                <w:rFonts w:ascii="Arial" w:hAnsi="Arial" w:cs="Arial"/>
                <w:color w:val="000000"/>
                <w:sz w:val="20"/>
                <w:szCs w:val="20"/>
              </w:rPr>
            </w:pPr>
          </w:p>
        </w:tc>
        <w:tc>
          <w:tcPr>
            <w:tcW w:w="53" w:type="dxa"/>
            <w:tcBorders>
              <w:top w:val="nil"/>
              <w:left w:val="nil"/>
              <w:bottom w:val="nil"/>
              <w:right w:val="nil"/>
            </w:tcBorders>
            <w:noWrap/>
            <w:tcMar>
              <w:top w:w="15" w:type="dxa"/>
              <w:left w:w="15" w:type="dxa"/>
              <w:right w:w="15" w:type="dxa"/>
            </w:tcMar>
            <w:vAlign w:val="bottom"/>
          </w:tcPr>
          <w:p w14:paraId="2C5272EE">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14:paraId="13835922">
            <w:pPr>
              <w:rPr>
                <w:rFonts w:ascii="Arial" w:hAnsi="Arial" w:cs="Arial"/>
                <w:color w:val="000000"/>
                <w:sz w:val="20"/>
                <w:szCs w:val="20"/>
              </w:rPr>
            </w:pPr>
          </w:p>
        </w:tc>
        <w:tc>
          <w:tcPr>
            <w:tcW w:w="1538" w:type="dxa"/>
            <w:tcBorders>
              <w:top w:val="nil"/>
              <w:left w:val="nil"/>
              <w:bottom w:val="nil"/>
              <w:right w:val="nil"/>
            </w:tcBorders>
            <w:noWrap/>
            <w:tcMar>
              <w:top w:w="15" w:type="dxa"/>
              <w:left w:w="15" w:type="dxa"/>
              <w:right w:w="15" w:type="dxa"/>
            </w:tcMar>
            <w:vAlign w:val="bottom"/>
          </w:tcPr>
          <w:p w14:paraId="190103B4">
            <w:pPr>
              <w:rPr>
                <w:rFonts w:ascii="Arial" w:hAnsi="Arial" w:cs="Arial"/>
                <w:color w:val="000000"/>
                <w:sz w:val="20"/>
                <w:szCs w:val="20"/>
              </w:rPr>
            </w:pPr>
          </w:p>
        </w:tc>
        <w:tc>
          <w:tcPr>
            <w:tcW w:w="982" w:type="dxa"/>
            <w:tcBorders>
              <w:top w:val="nil"/>
              <w:left w:val="nil"/>
              <w:bottom w:val="nil"/>
              <w:right w:val="nil"/>
            </w:tcBorders>
            <w:noWrap/>
            <w:tcMar>
              <w:top w:w="15" w:type="dxa"/>
              <w:left w:w="15" w:type="dxa"/>
              <w:right w:w="15" w:type="dxa"/>
            </w:tcMar>
            <w:vAlign w:val="bottom"/>
          </w:tcPr>
          <w:p w14:paraId="7C75FA5D">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7C4E5592">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2757F87A">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4B2514DF">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2EC42CCA">
            <w:pPr>
              <w:rPr>
                <w:rFonts w:ascii="Arial" w:hAnsi="Arial" w:cs="Arial"/>
                <w:color w:val="000000"/>
                <w:sz w:val="20"/>
                <w:szCs w:val="20"/>
              </w:rPr>
            </w:pPr>
          </w:p>
        </w:tc>
        <w:tc>
          <w:tcPr>
            <w:tcW w:w="1411" w:type="dxa"/>
            <w:tcBorders>
              <w:top w:val="nil"/>
              <w:left w:val="nil"/>
              <w:bottom w:val="nil"/>
              <w:right w:val="nil"/>
            </w:tcBorders>
            <w:noWrap/>
            <w:tcMar>
              <w:top w:w="15" w:type="dxa"/>
              <w:left w:w="15" w:type="dxa"/>
              <w:right w:w="15" w:type="dxa"/>
            </w:tcMar>
            <w:vAlign w:val="bottom"/>
          </w:tcPr>
          <w:p w14:paraId="6A06088C">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03</w:t>
            </w:r>
            <w:r>
              <w:rPr>
                <w:rFonts w:hint="eastAsia" w:ascii="宋体" w:hAnsi="宋体" w:cs="宋体"/>
                <w:color w:val="000000"/>
                <w:kern w:val="0"/>
                <w:sz w:val="20"/>
                <w:szCs w:val="20"/>
              </w:rPr>
              <w:t>表</w:t>
            </w:r>
          </w:p>
        </w:tc>
      </w:tr>
      <w:tr w14:paraId="511D22B1">
        <w:tblPrEx>
          <w:tblCellMar>
            <w:top w:w="0" w:type="dxa"/>
            <w:left w:w="0" w:type="dxa"/>
            <w:bottom w:w="0" w:type="dxa"/>
            <w:right w:w="0" w:type="dxa"/>
          </w:tblCellMar>
        </w:tblPrEx>
        <w:trPr>
          <w:trHeight w:val="357" w:hRule="atLeast"/>
          <w:jc w:val="center"/>
        </w:trPr>
        <w:tc>
          <w:tcPr>
            <w:tcW w:w="941" w:type="dxa"/>
            <w:tcBorders>
              <w:top w:val="nil"/>
              <w:left w:val="nil"/>
              <w:bottom w:val="nil"/>
              <w:right w:val="nil"/>
            </w:tcBorders>
            <w:noWrap/>
            <w:tcMar>
              <w:top w:w="15" w:type="dxa"/>
              <w:left w:w="15" w:type="dxa"/>
              <w:right w:w="15" w:type="dxa"/>
            </w:tcMar>
            <w:vAlign w:val="bottom"/>
          </w:tcPr>
          <w:p w14:paraId="200D5B04">
            <w:pPr>
              <w:widowControl/>
              <w:jc w:val="left"/>
              <w:textAlignment w:val="bottom"/>
              <w:rPr>
                <w:rFonts w:ascii="宋体" w:cs="Times New Roman"/>
                <w:color w:val="000000"/>
                <w:sz w:val="20"/>
                <w:szCs w:val="20"/>
              </w:rPr>
            </w:pP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w:t>
            </w:r>
          </w:p>
        </w:tc>
        <w:tc>
          <w:tcPr>
            <w:tcW w:w="53" w:type="dxa"/>
            <w:tcBorders>
              <w:top w:val="nil"/>
              <w:left w:val="nil"/>
              <w:bottom w:val="nil"/>
              <w:right w:val="nil"/>
            </w:tcBorders>
            <w:noWrap/>
            <w:tcMar>
              <w:top w:w="15" w:type="dxa"/>
              <w:left w:w="15" w:type="dxa"/>
              <w:right w:w="15" w:type="dxa"/>
            </w:tcMar>
            <w:vAlign w:val="bottom"/>
          </w:tcPr>
          <w:p w14:paraId="5258FA75">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14:paraId="55AD311E">
            <w:pPr>
              <w:rPr>
                <w:rFonts w:ascii="Arial" w:hAnsi="Arial" w:cs="Arial"/>
                <w:color w:val="000000"/>
                <w:sz w:val="20"/>
                <w:szCs w:val="20"/>
              </w:rPr>
            </w:pPr>
          </w:p>
        </w:tc>
        <w:tc>
          <w:tcPr>
            <w:tcW w:w="6003" w:type="dxa"/>
            <w:gridSpan w:val="5"/>
            <w:tcBorders>
              <w:top w:val="nil"/>
              <w:left w:val="nil"/>
              <w:bottom w:val="nil"/>
              <w:right w:val="nil"/>
            </w:tcBorders>
            <w:noWrap/>
            <w:tcMar>
              <w:top w:w="15" w:type="dxa"/>
              <w:left w:w="15" w:type="dxa"/>
              <w:right w:w="15" w:type="dxa"/>
            </w:tcMar>
            <w:vAlign w:val="bottom"/>
          </w:tcPr>
          <w:p w14:paraId="0920D369">
            <w:pPr>
              <w:rPr>
                <w:rFonts w:hint="eastAsia" w:ascii="Arial" w:hAnsi="Arial" w:eastAsia="宋体" w:cs="Arial"/>
                <w:color w:val="000000"/>
                <w:sz w:val="20"/>
                <w:szCs w:val="20"/>
                <w:lang w:eastAsia="zh-CN"/>
              </w:rPr>
            </w:pPr>
            <w:r>
              <w:rPr>
                <w:rFonts w:hint="eastAsia" w:ascii="Arial" w:hAnsi="Arial" w:cs="Arial"/>
                <w:color w:val="000000"/>
                <w:sz w:val="20"/>
                <w:szCs w:val="20"/>
                <w:lang w:eastAsia="zh-CN"/>
              </w:rPr>
              <w:t>石家庄市鹿泉区人民代表大会常务委员会</w:t>
            </w:r>
          </w:p>
        </w:tc>
        <w:tc>
          <w:tcPr>
            <w:tcW w:w="2572" w:type="dxa"/>
            <w:gridSpan w:val="2"/>
            <w:tcBorders>
              <w:top w:val="nil"/>
              <w:left w:val="nil"/>
              <w:bottom w:val="nil"/>
              <w:right w:val="nil"/>
            </w:tcBorders>
            <w:noWrap/>
            <w:tcMar>
              <w:top w:w="15" w:type="dxa"/>
              <w:left w:w="15" w:type="dxa"/>
              <w:right w:w="15" w:type="dxa"/>
            </w:tcMar>
            <w:vAlign w:val="bottom"/>
          </w:tcPr>
          <w:p w14:paraId="336DA5E4">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w:t>
            </w: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：万元</w:t>
            </w:r>
          </w:p>
        </w:tc>
      </w:tr>
      <w:tr w14:paraId="6C97C31A">
        <w:tblPrEx>
          <w:tblCellMar>
            <w:top w:w="0" w:type="dxa"/>
            <w:left w:w="0" w:type="dxa"/>
            <w:bottom w:w="0" w:type="dxa"/>
            <w:right w:w="0" w:type="dxa"/>
          </w:tblCellMar>
        </w:tblPrEx>
        <w:trPr>
          <w:trHeight w:val="323" w:hRule="atLeast"/>
          <w:jc w:val="center"/>
        </w:trPr>
        <w:tc>
          <w:tcPr>
            <w:tcW w:w="2643"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7BA15">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98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20AD278">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本年支出合计</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AF6EE3C">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21BC8F">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FCF8A73">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上缴上级支出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B757F2">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经营支出</w:t>
            </w:r>
          </w:p>
        </w:tc>
        <w:tc>
          <w:tcPr>
            <w:tcW w:w="14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C4E8AC2">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对附属</w:t>
            </w:r>
            <w:r>
              <w:rPr>
                <w:rFonts w:hint="eastAsia" w:ascii="宋体" w:hAnsi="宋体" w:cs="宋体"/>
                <w:color w:val="000000"/>
                <w:kern w:val="0"/>
                <w:sz w:val="22"/>
                <w:szCs w:val="22"/>
                <w:lang w:eastAsia="zh-CN"/>
              </w:rPr>
              <w:t>部门</w:t>
            </w:r>
            <w:r>
              <w:rPr>
                <w:rFonts w:hint="eastAsia" w:ascii="宋体" w:hAnsi="宋体" w:cs="宋体"/>
                <w:color w:val="000000"/>
                <w:kern w:val="0"/>
                <w:sz w:val="22"/>
                <w:szCs w:val="22"/>
              </w:rPr>
              <w:t>补助支出</w:t>
            </w:r>
          </w:p>
        </w:tc>
      </w:tr>
      <w:tr w14:paraId="03C9D3CB">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781BA9A">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1538"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535F5AD4">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9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4C1C43D">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FE5D3A8">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B4615A5">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F29A6C0">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CA3B3E8">
            <w:pPr>
              <w:jc w:val="center"/>
              <w:rPr>
                <w:rFonts w:ascii="宋体" w:cs="Times New Roman"/>
                <w:color w:val="000000"/>
                <w:sz w:val="22"/>
                <w:szCs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C1D90AC">
            <w:pPr>
              <w:jc w:val="center"/>
              <w:rPr>
                <w:rFonts w:ascii="宋体" w:cs="Times New Roman"/>
                <w:color w:val="000000"/>
                <w:sz w:val="22"/>
                <w:szCs w:val="22"/>
              </w:rPr>
            </w:pPr>
          </w:p>
        </w:tc>
      </w:tr>
      <w:tr w14:paraId="5902C0AE">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AA65C1A">
            <w:pPr>
              <w:jc w:val="center"/>
              <w:rPr>
                <w:rFonts w:ascii="宋体" w:cs="Times New Roman"/>
                <w:color w:val="000000"/>
                <w:sz w:val="22"/>
                <w:szCs w:val="22"/>
              </w:rPr>
            </w:pPr>
          </w:p>
        </w:tc>
        <w:tc>
          <w:tcPr>
            <w:tcW w:w="1538"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3D48B935">
            <w:pPr>
              <w:jc w:val="center"/>
              <w:rPr>
                <w:rFonts w:ascii="宋体" w:cs="Times New Roman"/>
                <w:color w:val="000000"/>
                <w:sz w:val="22"/>
                <w:szCs w:val="22"/>
              </w:rPr>
            </w:pPr>
          </w:p>
        </w:tc>
        <w:tc>
          <w:tcPr>
            <w:tcW w:w="9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9102BAD">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85DA015">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3F7D554">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73CA8C1">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57CF1E2">
            <w:pPr>
              <w:jc w:val="center"/>
              <w:rPr>
                <w:rFonts w:ascii="宋体" w:cs="Times New Roman"/>
                <w:color w:val="000000"/>
                <w:sz w:val="22"/>
                <w:szCs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3869975">
            <w:pPr>
              <w:jc w:val="center"/>
              <w:rPr>
                <w:rFonts w:ascii="宋体" w:cs="Times New Roman"/>
                <w:color w:val="000000"/>
                <w:sz w:val="22"/>
                <w:szCs w:val="22"/>
              </w:rPr>
            </w:pPr>
          </w:p>
        </w:tc>
      </w:tr>
      <w:tr w14:paraId="687CF87E">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BC607F6">
            <w:pPr>
              <w:jc w:val="center"/>
              <w:rPr>
                <w:rFonts w:ascii="宋体" w:cs="Times New Roman"/>
                <w:color w:val="000000"/>
                <w:sz w:val="22"/>
                <w:szCs w:val="22"/>
              </w:rPr>
            </w:pPr>
          </w:p>
        </w:tc>
        <w:tc>
          <w:tcPr>
            <w:tcW w:w="1538"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5741869A">
            <w:pPr>
              <w:jc w:val="center"/>
              <w:rPr>
                <w:rFonts w:ascii="宋体" w:cs="Times New Roman"/>
                <w:color w:val="000000"/>
                <w:sz w:val="22"/>
                <w:szCs w:val="22"/>
              </w:rPr>
            </w:pPr>
          </w:p>
        </w:tc>
        <w:tc>
          <w:tcPr>
            <w:tcW w:w="9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0715CC6">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30C8BE8">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E658AA8">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A21B910">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550852B">
            <w:pPr>
              <w:jc w:val="center"/>
              <w:rPr>
                <w:rFonts w:ascii="宋体" w:cs="Times New Roman"/>
                <w:color w:val="000000"/>
                <w:sz w:val="22"/>
                <w:szCs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6C0B1C0">
            <w:pPr>
              <w:jc w:val="center"/>
              <w:rPr>
                <w:rFonts w:ascii="宋体" w:cs="Times New Roman"/>
                <w:color w:val="000000"/>
                <w:sz w:val="22"/>
                <w:szCs w:val="22"/>
              </w:rPr>
            </w:pPr>
          </w:p>
        </w:tc>
      </w:tr>
      <w:tr w14:paraId="2F1C91E2">
        <w:tblPrEx>
          <w:tblCellMar>
            <w:top w:w="0" w:type="dxa"/>
            <w:left w:w="0" w:type="dxa"/>
            <w:bottom w:w="0" w:type="dxa"/>
            <w:right w:w="0" w:type="dxa"/>
          </w:tblCellMar>
        </w:tblPrEx>
        <w:trPr>
          <w:trHeight w:val="323" w:hRule="atLeast"/>
          <w:jc w:val="center"/>
        </w:trPr>
        <w:tc>
          <w:tcPr>
            <w:tcW w:w="2643"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30D183B">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982" w:type="dxa"/>
            <w:tcBorders>
              <w:top w:val="nil"/>
              <w:left w:val="nil"/>
              <w:bottom w:val="single" w:color="000000" w:sz="4" w:space="0"/>
              <w:right w:val="single" w:color="000000" w:sz="4" w:space="0"/>
            </w:tcBorders>
            <w:tcMar>
              <w:top w:w="15" w:type="dxa"/>
              <w:left w:w="15" w:type="dxa"/>
              <w:right w:w="15" w:type="dxa"/>
            </w:tcMar>
            <w:vAlign w:val="center"/>
          </w:tcPr>
          <w:p w14:paraId="5D3FC75A">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39597DE2">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6D5379C2">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628BFCCC">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15D69459">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14:paraId="31101C83">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14:paraId="1F123870">
        <w:tblPrEx>
          <w:tblCellMar>
            <w:top w:w="0" w:type="dxa"/>
            <w:left w:w="0" w:type="dxa"/>
            <w:bottom w:w="0" w:type="dxa"/>
            <w:right w:w="0" w:type="dxa"/>
          </w:tblCellMar>
        </w:tblPrEx>
        <w:trPr>
          <w:trHeight w:val="323" w:hRule="atLeast"/>
          <w:jc w:val="center"/>
        </w:trPr>
        <w:tc>
          <w:tcPr>
            <w:tcW w:w="2643"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DE6BB7C">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982" w:type="dxa"/>
            <w:tcBorders>
              <w:top w:val="nil"/>
              <w:left w:val="nil"/>
              <w:bottom w:val="single" w:color="000000" w:sz="4" w:space="0"/>
              <w:right w:val="single" w:color="000000" w:sz="4" w:space="0"/>
            </w:tcBorders>
            <w:noWrap/>
            <w:tcMar>
              <w:top w:w="15" w:type="dxa"/>
              <w:left w:w="15" w:type="dxa"/>
              <w:right w:w="15" w:type="dxa"/>
            </w:tcMar>
            <w:vAlign w:val="center"/>
          </w:tcPr>
          <w:p w14:paraId="0CC07791">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bCs/>
                <w:i w:val="0"/>
                <w:iCs w:val="0"/>
                <w:color w:val="000000"/>
                <w:kern w:val="0"/>
                <w:sz w:val="22"/>
                <w:szCs w:val="22"/>
                <w:u w:val="none"/>
                <w:lang w:val="en-US" w:eastAsia="zh-CN" w:bidi="ar"/>
              </w:rPr>
              <w:t>880.80</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C16E63E">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bCs/>
                <w:i w:val="0"/>
                <w:iCs w:val="0"/>
                <w:color w:val="000000"/>
                <w:kern w:val="0"/>
                <w:sz w:val="22"/>
                <w:szCs w:val="22"/>
                <w:u w:val="none"/>
                <w:lang w:val="en-US" w:eastAsia="zh-CN" w:bidi="ar"/>
              </w:rPr>
              <w:t>763.69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77A0E4E">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bCs/>
                <w:i w:val="0"/>
                <w:iCs w:val="0"/>
                <w:color w:val="000000"/>
                <w:kern w:val="0"/>
                <w:sz w:val="22"/>
                <w:szCs w:val="22"/>
                <w:u w:val="none"/>
                <w:lang w:val="en-US" w:eastAsia="zh-CN" w:bidi="ar"/>
              </w:rPr>
              <w:t>117.10</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B3E1532">
            <w:pPr>
              <w:jc w:val="right"/>
              <w:rPr>
                <w:rFonts w:ascii="宋体" w:cs="Times New Roman"/>
                <w:b/>
                <w:bCs/>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EF71A09">
            <w:pPr>
              <w:jc w:val="right"/>
              <w:rPr>
                <w:rFonts w:ascii="宋体" w:cs="Times New Roman"/>
                <w:b/>
                <w:bCs/>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2AC0B975">
            <w:pPr>
              <w:jc w:val="right"/>
              <w:rPr>
                <w:rFonts w:ascii="宋体" w:cs="Times New Roman"/>
                <w:b/>
                <w:bCs/>
                <w:color w:val="000000"/>
                <w:sz w:val="22"/>
                <w:szCs w:val="22"/>
              </w:rPr>
            </w:pPr>
          </w:p>
        </w:tc>
      </w:tr>
      <w:tr w14:paraId="18DFD544">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0B73BC0">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w:t>
            </w:r>
          </w:p>
        </w:tc>
        <w:tc>
          <w:tcPr>
            <w:tcW w:w="1538" w:type="dxa"/>
            <w:tcBorders>
              <w:top w:val="nil"/>
              <w:left w:val="nil"/>
              <w:bottom w:val="single" w:color="000000" w:sz="4" w:space="0"/>
              <w:right w:val="single" w:color="000000" w:sz="4" w:space="0"/>
            </w:tcBorders>
            <w:noWrap/>
            <w:tcMar>
              <w:top w:w="15" w:type="dxa"/>
              <w:left w:w="15" w:type="dxa"/>
              <w:right w:w="15" w:type="dxa"/>
            </w:tcMar>
            <w:vAlign w:val="center"/>
          </w:tcPr>
          <w:p w14:paraId="4569628D">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一般公共服务支出</w:t>
            </w:r>
          </w:p>
        </w:tc>
        <w:tc>
          <w:tcPr>
            <w:tcW w:w="982" w:type="dxa"/>
            <w:tcBorders>
              <w:top w:val="nil"/>
              <w:left w:val="nil"/>
              <w:bottom w:val="single" w:color="000000" w:sz="4" w:space="0"/>
              <w:right w:val="single" w:color="000000" w:sz="4" w:space="0"/>
            </w:tcBorders>
            <w:noWrap/>
            <w:tcMar>
              <w:top w:w="15" w:type="dxa"/>
              <w:left w:w="15" w:type="dxa"/>
              <w:right w:w="15" w:type="dxa"/>
            </w:tcMar>
            <w:vAlign w:val="center"/>
          </w:tcPr>
          <w:p w14:paraId="20266390">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602.85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0FDFA95">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485.75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78E52BB">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117.10</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B0C4492">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2D5E52F">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67D0B0F6">
            <w:pPr>
              <w:jc w:val="right"/>
              <w:rPr>
                <w:rFonts w:ascii="宋体" w:cs="Times New Roman"/>
                <w:color w:val="000000"/>
                <w:sz w:val="22"/>
                <w:szCs w:val="22"/>
              </w:rPr>
            </w:pPr>
          </w:p>
        </w:tc>
      </w:tr>
      <w:tr w14:paraId="1928AB3E">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64384E9">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w:t>
            </w:r>
          </w:p>
        </w:tc>
        <w:tc>
          <w:tcPr>
            <w:tcW w:w="1538" w:type="dxa"/>
            <w:tcBorders>
              <w:top w:val="nil"/>
              <w:left w:val="nil"/>
              <w:bottom w:val="single" w:color="000000" w:sz="4" w:space="0"/>
              <w:right w:val="single" w:color="000000" w:sz="4" w:space="0"/>
            </w:tcBorders>
            <w:noWrap/>
            <w:tcMar>
              <w:top w:w="15" w:type="dxa"/>
              <w:left w:w="15" w:type="dxa"/>
              <w:right w:w="15" w:type="dxa"/>
            </w:tcMar>
            <w:vAlign w:val="center"/>
          </w:tcPr>
          <w:p w14:paraId="17B5678D">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人大事务</w:t>
            </w:r>
          </w:p>
        </w:tc>
        <w:tc>
          <w:tcPr>
            <w:tcW w:w="982" w:type="dxa"/>
            <w:tcBorders>
              <w:top w:val="nil"/>
              <w:left w:val="nil"/>
              <w:bottom w:val="single" w:color="000000" w:sz="4" w:space="0"/>
              <w:right w:val="single" w:color="000000" w:sz="4" w:space="0"/>
            </w:tcBorders>
            <w:noWrap/>
            <w:tcMar>
              <w:top w:w="15" w:type="dxa"/>
              <w:left w:w="15" w:type="dxa"/>
              <w:right w:w="15" w:type="dxa"/>
            </w:tcMar>
            <w:vAlign w:val="center"/>
          </w:tcPr>
          <w:p w14:paraId="6C086EB6">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602.85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A2A0F6E">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485.75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8FD3853">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117.10</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19B5C28">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B209122">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60DB75E8">
            <w:pPr>
              <w:jc w:val="right"/>
              <w:rPr>
                <w:rFonts w:ascii="宋体" w:cs="Times New Roman"/>
                <w:color w:val="000000"/>
                <w:sz w:val="22"/>
                <w:szCs w:val="22"/>
              </w:rPr>
            </w:pPr>
          </w:p>
        </w:tc>
      </w:tr>
      <w:tr w14:paraId="396EC89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1FF4A3A">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2010101</w:t>
            </w:r>
          </w:p>
        </w:tc>
        <w:tc>
          <w:tcPr>
            <w:tcW w:w="1538" w:type="dxa"/>
            <w:tcBorders>
              <w:top w:val="nil"/>
              <w:left w:val="nil"/>
              <w:bottom w:val="single" w:color="000000" w:sz="4" w:space="0"/>
              <w:right w:val="single" w:color="000000" w:sz="4" w:space="0"/>
            </w:tcBorders>
            <w:noWrap/>
            <w:tcMar>
              <w:top w:w="15" w:type="dxa"/>
              <w:left w:w="15" w:type="dxa"/>
              <w:right w:w="15" w:type="dxa"/>
            </w:tcMar>
            <w:vAlign w:val="center"/>
          </w:tcPr>
          <w:p w14:paraId="3111631F">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982" w:type="dxa"/>
            <w:tcBorders>
              <w:top w:val="nil"/>
              <w:left w:val="nil"/>
              <w:bottom w:val="single" w:color="000000" w:sz="4" w:space="0"/>
              <w:right w:val="single" w:color="000000" w:sz="4" w:space="0"/>
            </w:tcBorders>
            <w:noWrap/>
            <w:tcMar>
              <w:top w:w="15" w:type="dxa"/>
              <w:left w:w="15" w:type="dxa"/>
              <w:right w:w="15" w:type="dxa"/>
            </w:tcMar>
            <w:vAlign w:val="center"/>
          </w:tcPr>
          <w:p w14:paraId="12ADAF28">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485.75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3ADC5E9">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485.75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A5475E4">
            <w:pPr>
              <w:keepNext w:val="0"/>
              <w:keepLines w:val="0"/>
              <w:widowControl/>
              <w:suppressLineNumbers w:val="0"/>
              <w:jc w:val="right"/>
              <w:textAlignment w:val="center"/>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B71CA00">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339CABA">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7F4D5D94">
            <w:pPr>
              <w:jc w:val="right"/>
              <w:rPr>
                <w:rFonts w:ascii="宋体" w:cs="Times New Roman"/>
                <w:color w:val="000000"/>
                <w:sz w:val="22"/>
                <w:szCs w:val="22"/>
              </w:rPr>
            </w:pPr>
          </w:p>
        </w:tc>
      </w:tr>
      <w:tr w14:paraId="35725750">
        <w:tblPrEx>
          <w:tblCellMar>
            <w:top w:w="0" w:type="dxa"/>
            <w:left w:w="0" w:type="dxa"/>
            <w:bottom w:w="0" w:type="dxa"/>
            <w:right w:w="0" w:type="dxa"/>
          </w:tblCellMar>
        </w:tblPrEx>
        <w:trPr>
          <w:trHeight w:val="228"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00FAB0A">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2010103</w:t>
            </w:r>
          </w:p>
        </w:tc>
        <w:tc>
          <w:tcPr>
            <w:tcW w:w="1538" w:type="dxa"/>
            <w:tcBorders>
              <w:top w:val="nil"/>
              <w:left w:val="nil"/>
              <w:bottom w:val="single" w:color="000000" w:sz="4" w:space="0"/>
              <w:right w:val="single" w:color="000000" w:sz="4" w:space="0"/>
            </w:tcBorders>
            <w:noWrap/>
            <w:tcMar>
              <w:top w:w="15" w:type="dxa"/>
              <w:left w:w="15" w:type="dxa"/>
              <w:right w:w="15" w:type="dxa"/>
            </w:tcMar>
            <w:vAlign w:val="center"/>
          </w:tcPr>
          <w:p w14:paraId="71DFE539">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机关服务</w:t>
            </w:r>
          </w:p>
        </w:tc>
        <w:tc>
          <w:tcPr>
            <w:tcW w:w="982" w:type="dxa"/>
            <w:tcBorders>
              <w:top w:val="nil"/>
              <w:left w:val="nil"/>
              <w:bottom w:val="single" w:color="000000" w:sz="4" w:space="0"/>
              <w:right w:val="single" w:color="000000" w:sz="4" w:space="0"/>
            </w:tcBorders>
            <w:noWrap/>
            <w:tcMar>
              <w:top w:w="15" w:type="dxa"/>
              <w:left w:w="15" w:type="dxa"/>
              <w:right w:w="15" w:type="dxa"/>
            </w:tcMar>
            <w:vAlign w:val="center"/>
          </w:tcPr>
          <w:p w14:paraId="4B83F574">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18.00</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9225807">
            <w:pPr>
              <w:keepNext w:val="0"/>
              <w:keepLines w:val="0"/>
              <w:widowControl/>
              <w:suppressLineNumbers w:val="0"/>
              <w:jc w:val="right"/>
              <w:textAlignment w:val="center"/>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5599541">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18.00</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8E224EB">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D00F36B">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067662AF">
            <w:pPr>
              <w:jc w:val="right"/>
              <w:rPr>
                <w:rFonts w:ascii="宋体" w:cs="Times New Roman"/>
                <w:color w:val="000000"/>
                <w:sz w:val="22"/>
                <w:szCs w:val="22"/>
              </w:rPr>
            </w:pPr>
          </w:p>
        </w:tc>
      </w:tr>
      <w:tr w14:paraId="3530C345">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B58BDE6">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2010104</w:t>
            </w:r>
          </w:p>
        </w:tc>
        <w:tc>
          <w:tcPr>
            <w:tcW w:w="1538" w:type="dxa"/>
            <w:tcBorders>
              <w:top w:val="nil"/>
              <w:left w:val="nil"/>
              <w:bottom w:val="single" w:color="000000" w:sz="4" w:space="0"/>
              <w:right w:val="single" w:color="000000" w:sz="4" w:space="0"/>
            </w:tcBorders>
            <w:noWrap/>
            <w:tcMar>
              <w:top w:w="15" w:type="dxa"/>
              <w:left w:w="15" w:type="dxa"/>
              <w:right w:w="15" w:type="dxa"/>
            </w:tcMar>
            <w:vAlign w:val="center"/>
          </w:tcPr>
          <w:p w14:paraId="3C3E04BB">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人大会议</w:t>
            </w:r>
          </w:p>
        </w:tc>
        <w:tc>
          <w:tcPr>
            <w:tcW w:w="982" w:type="dxa"/>
            <w:tcBorders>
              <w:top w:val="nil"/>
              <w:left w:val="nil"/>
              <w:bottom w:val="single" w:color="000000" w:sz="4" w:space="0"/>
              <w:right w:val="single" w:color="000000" w:sz="4" w:space="0"/>
            </w:tcBorders>
            <w:noWrap/>
            <w:tcMar>
              <w:top w:w="15" w:type="dxa"/>
              <w:left w:w="15" w:type="dxa"/>
              <w:right w:w="15" w:type="dxa"/>
            </w:tcMar>
            <w:vAlign w:val="center"/>
          </w:tcPr>
          <w:p w14:paraId="198E70B5">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40.00</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B905E1B">
            <w:pPr>
              <w:keepNext w:val="0"/>
              <w:keepLines w:val="0"/>
              <w:widowControl/>
              <w:suppressLineNumbers w:val="0"/>
              <w:jc w:val="right"/>
              <w:textAlignment w:val="center"/>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2DB955F">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40.00</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B97C164">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58DA8E4">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505336E2">
            <w:pPr>
              <w:jc w:val="right"/>
              <w:rPr>
                <w:rFonts w:ascii="宋体" w:cs="Times New Roman"/>
                <w:color w:val="000000"/>
                <w:sz w:val="22"/>
                <w:szCs w:val="22"/>
              </w:rPr>
            </w:pPr>
          </w:p>
        </w:tc>
      </w:tr>
      <w:tr w14:paraId="5F013D68">
        <w:tblPrEx>
          <w:tblCellMar>
            <w:top w:w="0" w:type="dxa"/>
            <w:left w:w="0" w:type="dxa"/>
            <w:bottom w:w="0" w:type="dxa"/>
            <w:right w:w="0" w:type="dxa"/>
          </w:tblCellMar>
        </w:tblPrEx>
        <w:trPr>
          <w:trHeight w:val="357" w:hRule="atLeast"/>
          <w:jc w:val="center"/>
        </w:trPr>
        <w:tc>
          <w:tcPr>
            <w:tcW w:w="1105" w:type="dxa"/>
            <w:gridSpan w:val="3"/>
            <w:tcBorders>
              <w:top w:val="nil"/>
              <w:left w:val="single" w:color="000000" w:sz="4" w:space="0"/>
              <w:bottom w:val="single" w:color="auto" w:sz="4" w:space="0"/>
              <w:right w:val="single" w:color="000000" w:sz="4" w:space="0"/>
            </w:tcBorders>
            <w:noWrap/>
            <w:tcMar>
              <w:top w:w="15" w:type="dxa"/>
              <w:left w:w="15" w:type="dxa"/>
              <w:right w:w="15" w:type="dxa"/>
            </w:tcMar>
            <w:vAlign w:val="center"/>
          </w:tcPr>
          <w:p w14:paraId="1AD3EC38">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2010106</w:t>
            </w:r>
          </w:p>
        </w:tc>
        <w:tc>
          <w:tcPr>
            <w:tcW w:w="1538" w:type="dxa"/>
            <w:tcBorders>
              <w:top w:val="nil"/>
              <w:left w:val="nil"/>
              <w:bottom w:val="single" w:color="auto" w:sz="4" w:space="0"/>
              <w:right w:val="single" w:color="000000" w:sz="4" w:space="0"/>
            </w:tcBorders>
            <w:noWrap/>
            <w:tcMar>
              <w:top w:w="15" w:type="dxa"/>
              <w:left w:w="15" w:type="dxa"/>
              <w:right w:w="15" w:type="dxa"/>
            </w:tcMar>
            <w:vAlign w:val="center"/>
          </w:tcPr>
          <w:p w14:paraId="29952CC8">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人大监督</w:t>
            </w:r>
          </w:p>
        </w:tc>
        <w:tc>
          <w:tcPr>
            <w:tcW w:w="982" w:type="dxa"/>
            <w:tcBorders>
              <w:top w:val="nil"/>
              <w:left w:val="nil"/>
              <w:bottom w:val="single" w:color="auto" w:sz="4" w:space="0"/>
              <w:right w:val="single" w:color="000000" w:sz="4" w:space="0"/>
            </w:tcBorders>
            <w:noWrap/>
            <w:tcMar>
              <w:top w:w="15" w:type="dxa"/>
              <w:left w:w="15" w:type="dxa"/>
              <w:right w:w="15" w:type="dxa"/>
            </w:tcMar>
            <w:vAlign w:val="center"/>
          </w:tcPr>
          <w:p w14:paraId="182E2234">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32.20</w:t>
            </w:r>
          </w:p>
        </w:tc>
        <w:tc>
          <w:tcPr>
            <w:tcW w:w="1161" w:type="dxa"/>
            <w:tcBorders>
              <w:top w:val="nil"/>
              <w:left w:val="nil"/>
              <w:bottom w:val="single" w:color="auto" w:sz="4" w:space="0"/>
              <w:right w:val="single" w:color="000000" w:sz="4" w:space="0"/>
            </w:tcBorders>
            <w:noWrap/>
            <w:tcMar>
              <w:top w:w="15" w:type="dxa"/>
              <w:left w:w="15" w:type="dxa"/>
              <w:right w:w="15" w:type="dxa"/>
            </w:tcMar>
            <w:vAlign w:val="center"/>
          </w:tcPr>
          <w:p w14:paraId="62369A3B">
            <w:pPr>
              <w:keepNext w:val="0"/>
              <w:keepLines w:val="0"/>
              <w:widowControl/>
              <w:suppressLineNumbers w:val="0"/>
              <w:jc w:val="right"/>
              <w:textAlignment w:val="center"/>
              <w:rPr>
                <w:rFonts w:ascii="宋体" w:cs="Times New Roman"/>
                <w:color w:val="000000"/>
                <w:sz w:val="22"/>
                <w:szCs w:val="22"/>
              </w:rPr>
            </w:pPr>
          </w:p>
        </w:tc>
        <w:tc>
          <w:tcPr>
            <w:tcW w:w="1161" w:type="dxa"/>
            <w:tcBorders>
              <w:top w:val="nil"/>
              <w:left w:val="nil"/>
              <w:bottom w:val="single" w:color="auto" w:sz="4" w:space="0"/>
              <w:right w:val="single" w:color="000000" w:sz="4" w:space="0"/>
            </w:tcBorders>
            <w:noWrap/>
            <w:tcMar>
              <w:top w:w="15" w:type="dxa"/>
              <w:left w:w="15" w:type="dxa"/>
              <w:right w:w="15" w:type="dxa"/>
            </w:tcMar>
            <w:vAlign w:val="center"/>
          </w:tcPr>
          <w:p w14:paraId="4FCF5109">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32.20</w:t>
            </w:r>
          </w:p>
        </w:tc>
        <w:tc>
          <w:tcPr>
            <w:tcW w:w="1161" w:type="dxa"/>
            <w:tcBorders>
              <w:top w:val="nil"/>
              <w:left w:val="nil"/>
              <w:bottom w:val="single" w:color="auto" w:sz="4" w:space="0"/>
              <w:right w:val="single" w:color="000000" w:sz="4" w:space="0"/>
            </w:tcBorders>
            <w:noWrap/>
            <w:tcMar>
              <w:top w:w="15" w:type="dxa"/>
              <w:left w:w="15" w:type="dxa"/>
              <w:right w:w="15" w:type="dxa"/>
            </w:tcMar>
            <w:vAlign w:val="center"/>
          </w:tcPr>
          <w:p w14:paraId="5C20A80D">
            <w:pPr>
              <w:jc w:val="right"/>
              <w:rPr>
                <w:rFonts w:ascii="宋体" w:cs="Times New Roman"/>
                <w:color w:val="000000"/>
                <w:sz w:val="22"/>
                <w:szCs w:val="22"/>
              </w:rPr>
            </w:pPr>
          </w:p>
        </w:tc>
        <w:tc>
          <w:tcPr>
            <w:tcW w:w="1161" w:type="dxa"/>
            <w:tcBorders>
              <w:top w:val="nil"/>
              <w:left w:val="nil"/>
              <w:bottom w:val="single" w:color="auto" w:sz="4" w:space="0"/>
              <w:right w:val="single" w:color="000000" w:sz="4" w:space="0"/>
            </w:tcBorders>
            <w:noWrap/>
            <w:tcMar>
              <w:top w:w="15" w:type="dxa"/>
              <w:left w:w="15" w:type="dxa"/>
              <w:right w:w="15" w:type="dxa"/>
            </w:tcMar>
            <w:vAlign w:val="center"/>
          </w:tcPr>
          <w:p w14:paraId="37D1E9B4">
            <w:pPr>
              <w:jc w:val="right"/>
              <w:rPr>
                <w:rFonts w:ascii="宋体" w:cs="Times New Roman"/>
                <w:color w:val="000000"/>
                <w:sz w:val="22"/>
                <w:szCs w:val="22"/>
              </w:rPr>
            </w:pPr>
          </w:p>
        </w:tc>
        <w:tc>
          <w:tcPr>
            <w:tcW w:w="1411" w:type="dxa"/>
            <w:tcBorders>
              <w:top w:val="nil"/>
              <w:left w:val="nil"/>
              <w:bottom w:val="single" w:color="auto" w:sz="4" w:space="0"/>
              <w:right w:val="single" w:color="000000" w:sz="4" w:space="0"/>
            </w:tcBorders>
            <w:noWrap/>
            <w:tcMar>
              <w:top w:w="15" w:type="dxa"/>
              <w:left w:w="15" w:type="dxa"/>
              <w:right w:w="15" w:type="dxa"/>
            </w:tcMar>
            <w:vAlign w:val="center"/>
          </w:tcPr>
          <w:p w14:paraId="1E664E18">
            <w:pPr>
              <w:jc w:val="right"/>
              <w:rPr>
                <w:rFonts w:ascii="宋体" w:cs="Times New Roman"/>
                <w:color w:val="000000"/>
                <w:sz w:val="22"/>
                <w:szCs w:val="22"/>
              </w:rPr>
            </w:pPr>
          </w:p>
        </w:tc>
      </w:tr>
      <w:tr w14:paraId="136FBA7A">
        <w:tblPrEx>
          <w:tblCellMar>
            <w:top w:w="0" w:type="dxa"/>
            <w:left w:w="0" w:type="dxa"/>
            <w:bottom w:w="0" w:type="dxa"/>
            <w:right w:w="0" w:type="dxa"/>
          </w:tblCellMar>
        </w:tblPrEx>
        <w:trPr>
          <w:trHeight w:val="360"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6E8D8108">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2010107</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78CEE8C">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人大代表履职能力提升</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FC56D33">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5.06</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80930CF">
            <w:pPr>
              <w:keepNext w:val="0"/>
              <w:keepLines w:val="0"/>
              <w:widowControl/>
              <w:suppressLineNumbers w:val="0"/>
              <w:jc w:val="right"/>
              <w:textAlignment w:val="center"/>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6CD8476">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5.06</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30C5B85">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BF065AC">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98E4739">
            <w:pPr>
              <w:jc w:val="right"/>
              <w:rPr>
                <w:rFonts w:ascii="宋体" w:cs="Times New Roman"/>
                <w:color w:val="000000"/>
                <w:sz w:val="22"/>
                <w:szCs w:val="22"/>
              </w:rPr>
            </w:pPr>
          </w:p>
        </w:tc>
      </w:tr>
      <w:tr w14:paraId="2940CE67">
        <w:tblPrEx>
          <w:tblCellMar>
            <w:top w:w="0" w:type="dxa"/>
            <w:left w:w="0" w:type="dxa"/>
            <w:bottom w:w="0" w:type="dxa"/>
            <w:right w:w="0" w:type="dxa"/>
          </w:tblCellMar>
        </w:tblPrEx>
        <w:trPr>
          <w:trHeight w:val="445"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4F6250F3">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2010108</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43660B0">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代表工作</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5F7E0E6">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21.84</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4B7F1F4">
            <w:pPr>
              <w:keepNext w:val="0"/>
              <w:keepLines w:val="0"/>
              <w:widowControl/>
              <w:suppressLineNumbers w:val="0"/>
              <w:jc w:val="right"/>
              <w:textAlignment w:val="center"/>
              <w:rPr>
                <w:rFonts w:hint="default" w:ascii="宋体" w:cs="Times New Roman"/>
                <w:color w:val="000000"/>
                <w:sz w:val="22"/>
                <w:szCs w:val="22"/>
                <w:lang w:val="en-US"/>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5F4A7E2">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21.84</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4D5C73F">
            <w:pPr>
              <w:jc w:val="right"/>
              <w:rPr>
                <w:rFonts w:hint="default" w:ascii="宋体" w:cs="Times New Roman"/>
                <w:color w:val="000000"/>
                <w:sz w:val="22"/>
                <w:szCs w:val="22"/>
                <w:lang w:val="en-US"/>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F68BEB2">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DE6B5F8">
            <w:pPr>
              <w:jc w:val="right"/>
              <w:rPr>
                <w:rFonts w:ascii="宋体" w:cs="Times New Roman"/>
                <w:color w:val="000000"/>
                <w:sz w:val="22"/>
                <w:szCs w:val="22"/>
              </w:rPr>
            </w:pPr>
          </w:p>
        </w:tc>
      </w:tr>
      <w:tr w14:paraId="435F21FE">
        <w:tblPrEx>
          <w:tblCellMar>
            <w:top w:w="0" w:type="dxa"/>
            <w:left w:w="0" w:type="dxa"/>
            <w:bottom w:w="0" w:type="dxa"/>
            <w:right w:w="0" w:type="dxa"/>
          </w:tblCellMar>
        </w:tblPrEx>
        <w:trPr>
          <w:trHeight w:val="368"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6E6627F9">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208</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AA567E1">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A74B87A">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213.64</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37B2FB8">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213.64</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2263AEB">
            <w:pPr>
              <w:keepNext w:val="0"/>
              <w:keepLines w:val="0"/>
              <w:widowControl/>
              <w:suppressLineNumbers w:val="0"/>
              <w:jc w:val="right"/>
              <w:textAlignment w:val="center"/>
              <w:rPr>
                <w:rFonts w:hint="default" w:ascii="宋体" w:cs="Times New Roman"/>
                <w:color w:val="000000"/>
                <w:sz w:val="22"/>
                <w:szCs w:val="22"/>
                <w:lang w:val="en-US"/>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29E08D8">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4AD26CC">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794F100">
            <w:pPr>
              <w:jc w:val="right"/>
              <w:rPr>
                <w:rFonts w:ascii="宋体" w:cs="Times New Roman"/>
                <w:color w:val="000000"/>
                <w:sz w:val="22"/>
                <w:szCs w:val="22"/>
              </w:rPr>
            </w:pPr>
          </w:p>
        </w:tc>
      </w:tr>
      <w:tr w14:paraId="13116CFE">
        <w:tblPrEx>
          <w:tblCellMar>
            <w:top w:w="0" w:type="dxa"/>
            <w:left w:w="0" w:type="dxa"/>
            <w:bottom w:w="0" w:type="dxa"/>
            <w:right w:w="0" w:type="dxa"/>
          </w:tblCellMar>
        </w:tblPrEx>
        <w:trPr>
          <w:trHeight w:val="440"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51DC00BF">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20805</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5EF7B01">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0CFD28A">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204.92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BD60D9E">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204.92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86BE709">
            <w:pPr>
              <w:keepNext w:val="0"/>
              <w:keepLines w:val="0"/>
              <w:widowControl/>
              <w:suppressLineNumbers w:val="0"/>
              <w:jc w:val="right"/>
              <w:textAlignment w:val="center"/>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B15C807">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E942346">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54CA83D">
            <w:pPr>
              <w:jc w:val="right"/>
              <w:rPr>
                <w:rFonts w:ascii="宋体" w:cs="Times New Roman"/>
                <w:color w:val="000000"/>
                <w:sz w:val="22"/>
                <w:szCs w:val="22"/>
              </w:rPr>
            </w:pPr>
          </w:p>
        </w:tc>
      </w:tr>
      <w:tr w14:paraId="36748F67">
        <w:tblPrEx>
          <w:tblCellMar>
            <w:top w:w="0" w:type="dxa"/>
            <w:left w:w="0" w:type="dxa"/>
            <w:bottom w:w="0" w:type="dxa"/>
            <w:right w:w="0" w:type="dxa"/>
          </w:tblCellMar>
        </w:tblPrEx>
        <w:trPr>
          <w:trHeight w:val="488"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42FFED25">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2080501</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89AFC02">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5DD3891">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168.28</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EA75790">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168.28</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05D570C">
            <w:pPr>
              <w:keepNext w:val="0"/>
              <w:keepLines w:val="0"/>
              <w:widowControl/>
              <w:suppressLineNumbers w:val="0"/>
              <w:jc w:val="right"/>
              <w:textAlignment w:val="center"/>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45C9008">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C0E156F">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56CFF47">
            <w:pPr>
              <w:jc w:val="right"/>
              <w:rPr>
                <w:rFonts w:ascii="宋体" w:cs="Times New Roman"/>
                <w:color w:val="000000"/>
                <w:sz w:val="22"/>
                <w:szCs w:val="22"/>
              </w:rPr>
            </w:pPr>
          </w:p>
        </w:tc>
      </w:tr>
      <w:tr w14:paraId="6D8AAF3D">
        <w:tblPrEx>
          <w:tblCellMar>
            <w:top w:w="0" w:type="dxa"/>
            <w:left w:w="0" w:type="dxa"/>
            <w:bottom w:w="0" w:type="dxa"/>
            <w:right w:w="0" w:type="dxa"/>
          </w:tblCellMar>
        </w:tblPrEx>
        <w:trPr>
          <w:trHeight w:val="455"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3EFDC4FE">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2080505</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1277905">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D666C27">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36.64</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578CD81">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36.64</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957B8DD">
            <w:pPr>
              <w:keepNext w:val="0"/>
              <w:keepLines w:val="0"/>
              <w:widowControl/>
              <w:suppressLineNumbers w:val="0"/>
              <w:jc w:val="right"/>
              <w:textAlignment w:val="center"/>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9425A61">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E2B0564">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FD84520">
            <w:pPr>
              <w:jc w:val="right"/>
              <w:rPr>
                <w:rFonts w:ascii="宋体" w:cs="Times New Roman"/>
                <w:color w:val="000000"/>
                <w:sz w:val="22"/>
                <w:szCs w:val="22"/>
              </w:rPr>
            </w:pPr>
          </w:p>
        </w:tc>
      </w:tr>
      <w:tr w14:paraId="5E5AE642">
        <w:tblPrEx>
          <w:tblCellMar>
            <w:top w:w="0" w:type="dxa"/>
            <w:left w:w="0" w:type="dxa"/>
            <w:bottom w:w="0" w:type="dxa"/>
            <w:right w:w="0" w:type="dxa"/>
          </w:tblCellMar>
        </w:tblPrEx>
        <w:trPr>
          <w:trHeight w:val="357"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79B39606">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20809</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D3A58B0">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退役安置</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4F35A2A">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8.72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7A88C65">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8.72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21B7330">
            <w:pPr>
              <w:keepNext w:val="0"/>
              <w:keepLines w:val="0"/>
              <w:widowControl/>
              <w:suppressLineNumbers w:val="0"/>
              <w:jc w:val="right"/>
              <w:textAlignment w:val="center"/>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5E61431">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1B32AA2">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AAE9B71">
            <w:pPr>
              <w:jc w:val="right"/>
              <w:rPr>
                <w:rFonts w:ascii="宋体" w:cs="Times New Roman"/>
                <w:color w:val="000000"/>
                <w:sz w:val="22"/>
                <w:szCs w:val="22"/>
              </w:rPr>
            </w:pPr>
          </w:p>
        </w:tc>
      </w:tr>
      <w:tr w14:paraId="67D2FA07">
        <w:tblPrEx>
          <w:tblCellMar>
            <w:top w:w="0" w:type="dxa"/>
            <w:left w:w="0" w:type="dxa"/>
            <w:bottom w:w="0" w:type="dxa"/>
            <w:right w:w="0" w:type="dxa"/>
          </w:tblCellMar>
        </w:tblPrEx>
        <w:trPr>
          <w:trHeight w:val="216"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27CD8B49">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2080901</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B8AC035">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退役士兵安置</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ACCB0CE">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C87D96F">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762E781">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2E7BE7F">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A96843A">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138FBF6">
            <w:pPr>
              <w:jc w:val="right"/>
              <w:rPr>
                <w:rFonts w:ascii="宋体" w:cs="Times New Roman"/>
                <w:color w:val="000000"/>
                <w:sz w:val="22"/>
                <w:szCs w:val="22"/>
              </w:rPr>
            </w:pPr>
          </w:p>
        </w:tc>
      </w:tr>
      <w:tr w14:paraId="375AAC22">
        <w:tblPrEx>
          <w:tblCellMar>
            <w:top w:w="0" w:type="dxa"/>
            <w:left w:w="0" w:type="dxa"/>
            <w:bottom w:w="0" w:type="dxa"/>
            <w:right w:w="0" w:type="dxa"/>
          </w:tblCellMar>
        </w:tblPrEx>
        <w:trPr>
          <w:trHeight w:val="328"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07D657F4">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64199C4">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卫生健康支出</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011142E">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A8E2E33">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8180781">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F8B4CE0">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DA36959">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1B4ECE5">
            <w:pPr>
              <w:jc w:val="right"/>
              <w:rPr>
                <w:rFonts w:ascii="宋体" w:cs="Times New Roman"/>
                <w:color w:val="000000"/>
                <w:sz w:val="22"/>
                <w:szCs w:val="22"/>
              </w:rPr>
            </w:pPr>
          </w:p>
        </w:tc>
      </w:tr>
      <w:tr w14:paraId="2F697D83">
        <w:tblPrEx>
          <w:tblCellMar>
            <w:top w:w="0" w:type="dxa"/>
            <w:left w:w="0" w:type="dxa"/>
            <w:bottom w:w="0" w:type="dxa"/>
            <w:right w:w="0" w:type="dxa"/>
          </w:tblCellMar>
        </w:tblPrEx>
        <w:trPr>
          <w:trHeight w:val="515"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721F8B24">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21011</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64F4191">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行政事业单位医疗</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D33CF68">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26.02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EE6C932">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26.02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AE2A7B0">
            <w:pPr>
              <w:keepNext w:val="0"/>
              <w:keepLines w:val="0"/>
              <w:widowControl/>
              <w:suppressLineNumbers w:val="0"/>
              <w:jc w:val="right"/>
              <w:textAlignment w:val="center"/>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70668E1">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DAC9B84">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6A2A8D4">
            <w:pPr>
              <w:jc w:val="right"/>
              <w:rPr>
                <w:rFonts w:ascii="宋体" w:cs="Times New Roman"/>
                <w:color w:val="000000"/>
                <w:sz w:val="22"/>
                <w:szCs w:val="22"/>
              </w:rPr>
            </w:pPr>
          </w:p>
        </w:tc>
      </w:tr>
      <w:tr w14:paraId="7E5A6C30">
        <w:tblPrEx>
          <w:tblCellMar>
            <w:top w:w="0" w:type="dxa"/>
            <w:left w:w="0" w:type="dxa"/>
            <w:bottom w:w="0" w:type="dxa"/>
            <w:right w:w="0" w:type="dxa"/>
          </w:tblCellMar>
        </w:tblPrEx>
        <w:trPr>
          <w:trHeight w:val="605"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235F4780">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2101101</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88EE208">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D80C482">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26.02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31A1388">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26.02</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82C684E">
            <w:pPr>
              <w:keepNext w:val="0"/>
              <w:keepLines w:val="0"/>
              <w:widowControl/>
              <w:suppressLineNumbers w:val="0"/>
              <w:jc w:val="right"/>
              <w:textAlignment w:val="center"/>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5FD4379">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0466CDE">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1CADB83E">
            <w:pPr>
              <w:jc w:val="right"/>
              <w:rPr>
                <w:rFonts w:ascii="宋体" w:cs="Times New Roman"/>
                <w:color w:val="000000"/>
                <w:sz w:val="22"/>
                <w:szCs w:val="22"/>
              </w:rPr>
            </w:pPr>
          </w:p>
        </w:tc>
      </w:tr>
      <w:tr w14:paraId="186C355F">
        <w:tblPrEx>
          <w:tblCellMar>
            <w:top w:w="0" w:type="dxa"/>
            <w:left w:w="0" w:type="dxa"/>
            <w:bottom w:w="0" w:type="dxa"/>
            <w:right w:w="0" w:type="dxa"/>
          </w:tblCellMar>
        </w:tblPrEx>
        <w:trPr>
          <w:trHeight w:val="325"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66C921F3">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221</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12653A8">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住房保障支出</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2BD823A">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38.28</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BD2A4C5">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38.28</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5A7990C">
            <w:pPr>
              <w:keepNext w:val="0"/>
              <w:keepLines w:val="0"/>
              <w:widowControl/>
              <w:suppressLineNumbers w:val="0"/>
              <w:jc w:val="right"/>
              <w:textAlignment w:val="center"/>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71142DA">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A734D02">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6B60404">
            <w:pPr>
              <w:jc w:val="right"/>
              <w:rPr>
                <w:rFonts w:ascii="宋体" w:cs="Times New Roman"/>
                <w:color w:val="000000"/>
                <w:sz w:val="22"/>
                <w:szCs w:val="22"/>
              </w:rPr>
            </w:pPr>
          </w:p>
        </w:tc>
      </w:tr>
      <w:tr w14:paraId="5AF2BA6C">
        <w:tblPrEx>
          <w:tblCellMar>
            <w:top w:w="0" w:type="dxa"/>
            <w:left w:w="0" w:type="dxa"/>
            <w:bottom w:w="0" w:type="dxa"/>
            <w:right w:w="0" w:type="dxa"/>
          </w:tblCellMar>
        </w:tblPrEx>
        <w:trPr>
          <w:trHeight w:val="415"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2502E5DE">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22102</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7354A6E">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住房改革支出</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6FE624C">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38.28</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18F33C5">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38.28</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08A526E">
            <w:pPr>
              <w:keepNext w:val="0"/>
              <w:keepLines w:val="0"/>
              <w:widowControl/>
              <w:suppressLineNumbers w:val="0"/>
              <w:jc w:val="right"/>
              <w:textAlignment w:val="center"/>
              <w:rPr>
                <w:rFonts w:hint="default" w:ascii="宋体" w:cs="Times New Roman"/>
                <w:color w:val="000000"/>
                <w:sz w:val="22"/>
                <w:szCs w:val="22"/>
                <w:lang w:val="en-US"/>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EFC7FE9">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30A0B99">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6A2C0B16">
            <w:pPr>
              <w:jc w:val="right"/>
              <w:rPr>
                <w:rFonts w:ascii="宋体" w:cs="Times New Roman"/>
                <w:color w:val="000000"/>
                <w:sz w:val="22"/>
                <w:szCs w:val="22"/>
              </w:rPr>
            </w:pPr>
          </w:p>
        </w:tc>
      </w:tr>
      <w:tr w14:paraId="54B9F77C">
        <w:tblPrEx>
          <w:tblCellMar>
            <w:top w:w="0" w:type="dxa"/>
            <w:left w:w="0" w:type="dxa"/>
            <w:bottom w:w="0" w:type="dxa"/>
            <w:right w:w="0" w:type="dxa"/>
          </w:tblCellMar>
        </w:tblPrEx>
        <w:trPr>
          <w:trHeight w:val="445" w:hRule="atLeast"/>
          <w:jc w:val="center"/>
        </w:trPr>
        <w:tc>
          <w:tcPr>
            <w:tcW w:w="1105"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0F8DCFFB">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2210201</w:t>
            </w:r>
          </w:p>
        </w:tc>
        <w:tc>
          <w:tcPr>
            <w:tcW w:w="1538"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4F31A276">
            <w:pPr>
              <w:keepNext w:val="0"/>
              <w:keepLines w:val="0"/>
              <w:widowControl/>
              <w:suppressLineNumbers w:val="0"/>
              <w:jc w:val="left"/>
              <w:textAlignment w:val="center"/>
              <w:rPr>
                <w:rFonts w:ascii="宋体" w:cs="Times New Roman"/>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982"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7602726F">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27.</w:t>
            </w:r>
            <w:r>
              <w:rPr>
                <w:rFonts w:hint="eastAsia" w:ascii="宋体" w:hAnsi="宋体" w:cs="宋体"/>
                <w:i w:val="0"/>
                <w:iCs w:val="0"/>
                <w:color w:val="000000"/>
                <w:kern w:val="0"/>
                <w:sz w:val="22"/>
                <w:szCs w:val="22"/>
                <w:u w:val="none"/>
                <w:lang w:val="en-US" w:eastAsia="zh-CN" w:bidi="ar"/>
              </w:rPr>
              <w:t>1</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00466A02">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27.</w:t>
            </w:r>
            <w:r>
              <w:rPr>
                <w:rFonts w:hint="eastAsia" w:ascii="宋体" w:hAnsi="宋体" w:cs="宋体"/>
                <w:i w:val="0"/>
                <w:iCs w:val="0"/>
                <w:color w:val="000000"/>
                <w:kern w:val="0"/>
                <w:sz w:val="22"/>
                <w:szCs w:val="22"/>
                <w:u w:val="none"/>
                <w:lang w:val="en-US" w:eastAsia="zh-CN" w:bidi="ar"/>
              </w:rPr>
              <w:t>1</w:t>
            </w: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58E8D0DA">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630C48D">
            <w:pPr>
              <w:jc w:val="right"/>
              <w:rPr>
                <w:rFonts w:ascii="宋体" w:cs="Times New Roman"/>
                <w:color w:val="000000"/>
                <w:sz w:val="22"/>
                <w:szCs w:val="22"/>
              </w:rPr>
            </w:pPr>
          </w:p>
        </w:tc>
        <w:tc>
          <w:tcPr>
            <w:tcW w:w="116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3786FF5F">
            <w:pPr>
              <w:jc w:val="right"/>
              <w:rPr>
                <w:rFonts w:ascii="宋体" w:cs="Times New Roman"/>
                <w:color w:val="000000"/>
                <w:sz w:val="22"/>
                <w:szCs w:val="22"/>
              </w:rPr>
            </w:pPr>
          </w:p>
        </w:tc>
        <w:tc>
          <w:tcPr>
            <w:tcW w:w="1411"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14:paraId="23DCF989">
            <w:pPr>
              <w:jc w:val="right"/>
              <w:rPr>
                <w:rFonts w:ascii="宋体" w:cs="Times New Roman"/>
                <w:color w:val="000000"/>
                <w:sz w:val="22"/>
                <w:szCs w:val="22"/>
              </w:rPr>
            </w:pPr>
          </w:p>
        </w:tc>
      </w:tr>
      <w:tr w14:paraId="4ECCC16B">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noWrap/>
            <w:tcMar>
              <w:top w:w="15" w:type="dxa"/>
              <w:left w:w="15" w:type="dxa"/>
              <w:right w:w="15" w:type="dxa"/>
            </w:tcMar>
            <w:vAlign w:val="center"/>
          </w:tcPr>
          <w:p w14:paraId="380C0DA6">
            <w:pPr>
              <w:widowControl/>
              <w:jc w:val="left"/>
              <w:textAlignment w:val="center"/>
              <w:rPr>
                <w:rFonts w:ascii="宋体" w:cs="Times New Roman"/>
                <w:color w:val="000000"/>
                <w:sz w:val="22"/>
                <w:szCs w:val="22"/>
              </w:rPr>
            </w:pPr>
            <w:r>
              <w:rPr>
                <w:rFonts w:hint="eastAsia" w:ascii="宋体" w:hAnsi="宋体" w:cs="宋体"/>
                <w:color w:val="000000"/>
                <w:kern w:val="0"/>
                <w:sz w:val="22"/>
                <w:szCs w:val="22"/>
              </w:rPr>
              <w:t>注：本表反映</w:t>
            </w:r>
            <w:r>
              <w:rPr>
                <w:rFonts w:hint="eastAsia" w:ascii="宋体" w:hAnsi="宋体" w:cs="宋体"/>
                <w:color w:val="000000"/>
                <w:kern w:val="0"/>
                <w:sz w:val="22"/>
                <w:szCs w:val="22"/>
                <w:lang w:eastAsia="zh-CN"/>
              </w:rPr>
              <w:t>部门</w:t>
            </w:r>
            <w:r>
              <w:rPr>
                <w:rFonts w:hint="eastAsia" w:ascii="宋体" w:hAnsi="宋体" w:cs="宋体"/>
                <w:color w:val="000000"/>
                <w:kern w:val="0"/>
                <w:sz w:val="22"/>
                <w:szCs w:val="22"/>
              </w:rPr>
              <w:t>本年度各项支出情况。</w:t>
            </w:r>
          </w:p>
        </w:tc>
      </w:tr>
    </w:tbl>
    <w:p w14:paraId="498CB927">
      <w:pPr>
        <w:rPr>
          <w:rFonts w:cs="Times New Roman"/>
        </w:rPr>
      </w:pPr>
      <w:r>
        <w:rPr>
          <w:rFonts w:cs="Times New Roman"/>
        </w:rPr>
        <w:br w:type="page"/>
      </w:r>
    </w:p>
    <w:tbl>
      <w:tblPr>
        <w:tblStyle w:val="11"/>
        <w:tblW w:w="10833" w:type="dxa"/>
        <w:jc w:val="center"/>
        <w:tblLayout w:type="fixed"/>
        <w:tblCellMar>
          <w:top w:w="0" w:type="dxa"/>
          <w:left w:w="0" w:type="dxa"/>
          <w:bottom w:w="0" w:type="dxa"/>
          <w:right w:w="0" w:type="dxa"/>
        </w:tblCellMar>
      </w:tblPr>
      <w:tblGrid>
        <w:gridCol w:w="2703"/>
        <w:gridCol w:w="645"/>
        <w:gridCol w:w="1020"/>
        <w:gridCol w:w="3132"/>
        <w:gridCol w:w="624"/>
        <w:gridCol w:w="926"/>
        <w:gridCol w:w="800"/>
        <w:gridCol w:w="337"/>
        <w:gridCol w:w="646"/>
      </w:tblGrid>
      <w:tr w14:paraId="466D3E53">
        <w:tblPrEx>
          <w:tblCellMar>
            <w:top w:w="0" w:type="dxa"/>
            <w:left w:w="0" w:type="dxa"/>
            <w:bottom w:w="0" w:type="dxa"/>
            <w:right w:w="0" w:type="dxa"/>
          </w:tblCellMar>
        </w:tblPrEx>
        <w:trPr>
          <w:trHeight w:val="306" w:hRule="atLeast"/>
          <w:jc w:val="center"/>
        </w:trPr>
        <w:tc>
          <w:tcPr>
            <w:tcW w:w="10833" w:type="dxa"/>
            <w:gridSpan w:val="9"/>
            <w:tcBorders>
              <w:top w:val="nil"/>
              <w:left w:val="nil"/>
              <w:bottom w:val="nil"/>
              <w:right w:val="nil"/>
            </w:tcBorders>
            <w:noWrap/>
            <w:tcMar>
              <w:top w:w="15" w:type="dxa"/>
              <w:left w:w="15" w:type="dxa"/>
              <w:right w:w="15" w:type="dxa"/>
            </w:tcMar>
            <w:vAlign w:val="bottom"/>
          </w:tcPr>
          <w:p w14:paraId="76F977F9">
            <w:pPr>
              <w:snapToGrid w:val="0"/>
              <w:spacing w:line="200" w:lineRule="atLeast"/>
              <w:jc w:val="center"/>
              <w:rPr>
                <w:rFonts w:ascii="黑体" w:hAnsi="宋体" w:eastAsia="黑体" w:cs="Times New Roman"/>
                <w:color w:val="000000"/>
                <w:kern w:val="0"/>
                <w:sz w:val="32"/>
                <w:szCs w:val="32"/>
              </w:rPr>
            </w:pPr>
            <w:r>
              <w:rPr>
                <w:rFonts w:hint="eastAsia" w:ascii="黑体" w:hAnsi="宋体" w:eastAsia="黑体" w:cs="黑体"/>
                <w:color w:val="000000"/>
                <w:kern w:val="0"/>
                <w:sz w:val="32"/>
                <w:szCs w:val="32"/>
              </w:rPr>
              <w:t>财政拨款收入支出决算总表</w:t>
            </w:r>
          </w:p>
        </w:tc>
      </w:tr>
      <w:tr w14:paraId="324B9F62">
        <w:tblPrEx>
          <w:tblCellMar>
            <w:top w:w="0" w:type="dxa"/>
            <w:left w:w="0" w:type="dxa"/>
            <w:bottom w:w="0" w:type="dxa"/>
            <w:right w:w="0" w:type="dxa"/>
          </w:tblCellMar>
        </w:tblPrEx>
        <w:trPr>
          <w:trHeight w:val="210" w:hRule="atLeast"/>
          <w:jc w:val="center"/>
        </w:trPr>
        <w:tc>
          <w:tcPr>
            <w:tcW w:w="2703" w:type="dxa"/>
            <w:tcBorders>
              <w:top w:val="nil"/>
              <w:left w:val="nil"/>
              <w:bottom w:val="nil"/>
              <w:right w:val="nil"/>
            </w:tcBorders>
            <w:noWrap/>
            <w:tcMar>
              <w:top w:w="15" w:type="dxa"/>
              <w:left w:w="15" w:type="dxa"/>
              <w:right w:w="15" w:type="dxa"/>
            </w:tcMar>
            <w:vAlign w:val="bottom"/>
          </w:tcPr>
          <w:p w14:paraId="44343CA8">
            <w:pPr>
              <w:rPr>
                <w:rFonts w:ascii="Arial" w:hAnsi="Arial" w:cs="Arial"/>
                <w:color w:val="000000"/>
                <w:sz w:val="20"/>
                <w:szCs w:val="20"/>
              </w:rPr>
            </w:pPr>
          </w:p>
        </w:tc>
        <w:tc>
          <w:tcPr>
            <w:tcW w:w="645" w:type="dxa"/>
            <w:tcBorders>
              <w:top w:val="nil"/>
              <w:left w:val="nil"/>
              <w:bottom w:val="nil"/>
              <w:right w:val="nil"/>
            </w:tcBorders>
            <w:noWrap/>
            <w:tcMar>
              <w:top w:w="15" w:type="dxa"/>
              <w:left w:w="15" w:type="dxa"/>
              <w:right w:w="15" w:type="dxa"/>
            </w:tcMar>
            <w:vAlign w:val="bottom"/>
          </w:tcPr>
          <w:p w14:paraId="4B520A4C">
            <w:pPr>
              <w:rPr>
                <w:rFonts w:ascii="Arial" w:hAnsi="Arial" w:cs="Arial"/>
                <w:color w:val="000000"/>
                <w:sz w:val="20"/>
                <w:szCs w:val="20"/>
              </w:rPr>
            </w:pPr>
          </w:p>
        </w:tc>
        <w:tc>
          <w:tcPr>
            <w:tcW w:w="1020" w:type="dxa"/>
            <w:tcBorders>
              <w:top w:val="nil"/>
              <w:left w:val="nil"/>
              <w:bottom w:val="nil"/>
              <w:right w:val="nil"/>
            </w:tcBorders>
            <w:noWrap/>
            <w:tcMar>
              <w:top w:w="15" w:type="dxa"/>
              <w:left w:w="15" w:type="dxa"/>
              <w:right w:w="15" w:type="dxa"/>
            </w:tcMar>
            <w:vAlign w:val="bottom"/>
          </w:tcPr>
          <w:p w14:paraId="0D254E54">
            <w:pPr>
              <w:rPr>
                <w:rFonts w:ascii="Arial" w:hAnsi="Arial" w:cs="Arial"/>
                <w:color w:val="000000"/>
                <w:sz w:val="20"/>
                <w:szCs w:val="20"/>
              </w:rPr>
            </w:pPr>
          </w:p>
        </w:tc>
        <w:tc>
          <w:tcPr>
            <w:tcW w:w="3132" w:type="dxa"/>
            <w:tcBorders>
              <w:top w:val="nil"/>
              <w:left w:val="nil"/>
              <w:bottom w:val="nil"/>
              <w:right w:val="nil"/>
            </w:tcBorders>
            <w:noWrap/>
            <w:tcMar>
              <w:top w:w="15" w:type="dxa"/>
              <w:left w:w="15" w:type="dxa"/>
              <w:right w:w="15" w:type="dxa"/>
            </w:tcMar>
            <w:vAlign w:val="bottom"/>
          </w:tcPr>
          <w:p w14:paraId="01F79BB7">
            <w:pPr>
              <w:rPr>
                <w:rFonts w:ascii="Arial" w:hAnsi="Arial" w:cs="Arial"/>
                <w:color w:val="000000"/>
                <w:sz w:val="20"/>
                <w:szCs w:val="20"/>
              </w:rPr>
            </w:pPr>
          </w:p>
        </w:tc>
        <w:tc>
          <w:tcPr>
            <w:tcW w:w="624" w:type="dxa"/>
            <w:tcBorders>
              <w:top w:val="nil"/>
              <w:left w:val="nil"/>
              <w:bottom w:val="nil"/>
              <w:right w:val="nil"/>
            </w:tcBorders>
            <w:noWrap/>
            <w:tcMar>
              <w:top w:w="15" w:type="dxa"/>
              <w:left w:w="15" w:type="dxa"/>
              <w:right w:w="15" w:type="dxa"/>
            </w:tcMar>
            <w:vAlign w:val="bottom"/>
          </w:tcPr>
          <w:p w14:paraId="73580BAC">
            <w:pPr>
              <w:rPr>
                <w:rFonts w:ascii="Arial" w:hAnsi="Arial" w:cs="Arial"/>
                <w:color w:val="000000"/>
                <w:sz w:val="20"/>
                <w:szCs w:val="20"/>
              </w:rPr>
            </w:pPr>
          </w:p>
        </w:tc>
        <w:tc>
          <w:tcPr>
            <w:tcW w:w="2709" w:type="dxa"/>
            <w:gridSpan w:val="4"/>
            <w:tcBorders>
              <w:top w:val="nil"/>
              <w:left w:val="nil"/>
              <w:bottom w:val="nil"/>
              <w:right w:val="nil"/>
            </w:tcBorders>
            <w:noWrap/>
            <w:tcMar>
              <w:top w:w="15" w:type="dxa"/>
              <w:left w:w="15" w:type="dxa"/>
              <w:right w:w="15" w:type="dxa"/>
            </w:tcMar>
            <w:vAlign w:val="bottom"/>
          </w:tcPr>
          <w:p w14:paraId="0DE8BF8B">
            <w:pPr>
              <w:widowControl/>
              <w:jc w:val="right"/>
              <w:textAlignment w:val="bottom"/>
              <w:rPr>
                <w:rFonts w:ascii="宋体" w:cs="Times New Roman"/>
                <w:color w:val="000000"/>
                <w:kern w:val="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14:paraId="162C9D13">
        <w:tblPrEx>
          <w:tblCellMar>
            <w:top w:w="0" w:type="dxa"/>
            <w:left w:w="0" w:type="dxa"/>
            <w:bottom w:w="0" w:type="dxa"/>
            <w:right w:w="0" w:type="dxa"/>
          </w:tblCellMar>
        </w:tblPrEx>
        <w:trPr>
          <w:trHeight w:val="210" w:hRule="atLeast"/>
          <w:jc w:val="center"/>
        </w:trPr>
        <w:tc>
          <w:tcPr>
            <w:tcW w:w="7500" w:type="dxa"/>
            <w:gridSpan w:val="4"/>
            <w:tcBorders>
              <w:top w:val="nil"/>
              <w:left w:val="nil"/>
              <w:bottom w:val="nil"/>
              <w:right w:val="nil"/>
            </w:tcBorders>
            <w:noWrap/>
            <w:tcMar>
              <w:top w:w="15" w:type="dxa"/>
              <w:left w:w="15" w:type="dxa"/>
              <w:right w:w="15" w:type="dxa"/>
            </w:tcMar>
            <w:vAlign w:val="bottom"/>
          </w:tcPr>
          <w:p w14:paraId="3F296383">
            <w:pPr>
              <w:rPr>
                <w:rFonts w:ascii="Arial" w:hAnsi="Arial" w:cs="Arial"/>
                <w:color w:val="000000"/>
                <w:sz w:val="20"/>
                <w:szCs w:val="20"/>
              </w:rPr>
            </w:pP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w:t>
            </w:r>
            <w:r>
              <w:rPr>
                <w:rFonts w:hint="eastAsia" w:ascii="Arial" w:hAnsi="Arial" w:cs="Arial"/>
                <w:color w:val="000000"/>
                <w:sz w:val="20"/>
                <w:szCs w:val="20"/>
                <w:lang w:eastAsia="zh-CN"/>
              </w:rPr>
              <w:t>石家庄市鹿泉区人民代表大会常务委员会</w:t>
            </w:r>
          </w:p>
        </w:tc>
        <w:tc>
          <w:tcPr>
            <w:tcW w:w="624" w:type="dxa"/>
            <w:tcBorders>
              <w:top w:val="nil"/>
              <w:left w:val="nil"/>
              <w:bottom w:val="nil"/>
              <w:right w:val="nil"/>
            </w:tcBorders>
            <w:noWrap/>
            <w:tcMar>
              <w:top w:w="15" w:type="dxa"/>
              <w:left w:w="15" w:type="dxa"/>
              <w:right w:w="15" w:type="dxa"/>
            </w:tcMar>
            <w:vAlign w:val="bottom"/>
          </w:tcPr>
          <w:p w14:paraId="5C8855CE">
            <w:pPr>
              <w:rPr>
                <w:rFonts w:ascii="Arial" w:hAnsi="Arial" w:cs="Arial"/>
                <w:color w:val="000000"/>
                <w:sz w:val="20"/>
                <w:szCs w:val="20"/>
              </w:rPr>
            </w:pPr>
          </w:p>
        </w:tc>
        <w:tc>
          <w:tcPr>
            <w:tcW w:w="2709" w:type="dxa"/>
            <w:gridSpan w:val="4"/>
            <w:tcBorders>
              <w:top w:val="nil"/>
              <w:left w:val="nil"/>
              <w:bottom w:val="nil"/>
              <w:right w:val="nil"/>
            </w:tcBorders>
            <w:noWrap/>
            <w:tcMar>
              <w:top w:w="15" w:type="dxa"/>
              <w:left w:w="15" w:type="dxa"/>
              <w:right w:w="15" w:type="dxa"/>
            </w:tcMar>
            <w:vAlign w:val="bottom"/>
          </w:tcPr>
          <w:p w14:paraId="3897D6CB">
            <w:pPr>
              <w:widowControl/>
              <w:jc w:val="right"/>
              <w:textAlignment w:val="bottom"/>
              <w:rPr>
                <w:rFonts w:ascii="宋体" w:cs="Times New Roman"/>
                <w:color w:val="000000"/>
                <w:kern w:val="0"/>
                <w:sz w:val="20"/>
                <w:szCs w:val="20"/>
              </w:rPr>
            </w:pPr>
            <w:r>
              <w:rPr>
                <w:rFonts w:hint="eastAsia" w:ascii="宋体" w:hAnsi="宋体" w:cs="宋体"/>
                <w:color w:val="000000"/>
                <w:kern w:val="0"/>
                <w:sz w:val="20"/>
                <w:szCs w:val="20"/>
              </w:rPr>
              <w:t>金额</w:t>
            </w: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：万元</w:t>
            </w:r>
          </w:p>
        </w:tc>
      </w:tr>
      <w:tr w14:paraId="5B543B70">
        <w:tblPrEx>
          <w:tblCellMar>
            <w:top w:w="0" w:type="dxa"/>
            <w:left w:w="0" w:type="dxa"/>
            <w:bottom w:w="0" w:type="dxa"/>
            <w:right w:w="0" w:type="dxa"/>
          </w:tblCellMar>
        </w:tblPrEx>
        <w:trPr>
          <w:trHeight w:val="217" w:hRule="atLeast"/>
          <w:jc w:val="center"/>
        </w:trPr>
        <w:tc>
          <w:tcPr>
            <w:tcW w:w="436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80B8F4">
            <w:pPr>
              <w:widowControl/>
              <w:jc w:val="center"/>
              <w:textAlignment w:val="center"/>
              <w:rPr>
                <w:rFonts w:ascii="宋体" w:cs="Times New Roman"/>
                <w:color w:val="000000"/>
                <w:sz w:val="22"/>
                <w:szCs w:val="22"/>
              </w:rPr>
            </w:pPr>
            <w:r>
              <w:rPr>
                <w:rFonts w:hint="eastAsia" w:cs="宋体"/>
              </w:rPr>
              <w:t>收</w:t>
            </w:r>
            <w:r>
              <w:t xml:space="preserve">     </w:t>
            </w:r>
            <w:r>
              <w:rPr>
                <w:rFonts w:hint="eastAsia" w:cs="宋体"/>
              </w:rPr>
              <w:t>入</w:t>
            </w:r>
          </w:p>
        </w:tc>
        <w:tc>
          <w:tcPr>
            <w:tcW w:w="646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21A03773">
            <w:pPr>
              <w:widowControl/>
              <w:jc w:val="center"/>
              <w:textAlignment w:val="center"/>
              <w:rPr>
                <w:rFonts w:ascii="宋体" w:cs="Times New Roman"/>
                <w:color w:val="000000"/>
                <w:sz w:val="22"/>
                <w:szCs w:val="22"/>
              </w:rPr>
            </w:pPr>
            <w:r>
              <w:rPr>
                <w:rFonts w:hint="eastAsia" w:ascii="宋体" w:hAnsi="宋体" w:cs="宋体"/>
                <w:color w:val="000000"/>
                <w:sz w:val="22"/>
                <w:szCs w:val="22"/>
              </w:rPr>
              <w:t>支</w:t>
            </w:r>
            <w:r>
              <w:rPr>
                <w:rFonts w:ascii="宋体" w:hAnsi="宋体" w:cs="宋体"/>
                <w:color w:val="000000"/>
                <w:sz w:val="22"/>
                <w:szCs w:val="22"/>
              </w:rPr>
              <w:t xml:space="preserve">     </w:t>
            </w:r>
            <w:r>
              <w:rPr>
                <w:rFonts w:hint="eastAsia" w:ascii="宋体" w:hAnsi="宋体" w:cs="宋体"/>
                <w:color w:val="000000"/>
                <w:sz w:val="22"/>
                <w:szCs w:val="22"/>
              </w:rPr>
              <w:t>出</w:t>
            </w:r>
          </w:p>
        </w:tc>
      </w:tr>
      <w:tr w14:paraId="5A1ACDB4">
        <w:tblPrEx>
          <w:tblCellMar>
            <w:top w:w="0" w:type="dxa"/>
            <w:left w:w="0" w:type="dxa"/>
            <w:bottom w:w="0" w:type="dxa"/>
            <w:right w:w="0" w:type="dxa"/>
          </w:tblCellMar>
        </w:tblPrEx>
        <w:trPr>
          <w:trHeight w:val="1085" w:hRule="atLeast"/>
          <w:jc w:val="center"/>
        </w:trPr>
        <w:tc>
          <w:tcPr>
            <w:tcW w:w="2703"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B491263">
            <w:pPr>
              <w:widowControl/>
              <w:jc w:val="center"/>
              <w:textAlignment w:val="center"/>
              <w:rPr>
                <w:rFonts w:cs="Times New Roman"/>
              </w:rPr>
            </w:pPr>
            <w:r>
              <w:rPr>
                <w:rFonts w:hint="eastAsia" w:cs="宋体"/>
              </w:rPr>
              <w:t>项目</w:t>
            </w:r>
          </w:p>
          <w:p w14:paraId="6EAD0753">
            <w:pPr>
              <w:widowControl/>
              <w:jc w:val="center"/>
              <w:textAlignment w:val="center"/>
              <w:rPr>
                <w:rFonts w:cs="Times New Roman"/>
              </w:rPr>
            </w:pPr>
          </w:p>
        </w:tc>
        <w:tc>
          <w:tcPr>
            <w:tcW w:w="645" w:type="dxa"/>
            <w:tcBorders>
              <w:top w:val="nil"/>
              <w:left w:val="nil"/>
              <w:bottom w:val="single" w:color="000000" w:sz="4" w:space="0"/>
              <w:right w:val="single" w:color="000000" w:sz="4" w:space="0"/>
            </w:tcBorders>
            <w:tcMar>
              <w:top w:w="15" w:type="dxa"/>
              <w:left w:w="15" w:type="dxa"/>
              <w:right w:w="15" w:type="dxa"/>
            </w:tcMar>
            <w:vAlign w:val="center"/>
          </w:tcPr>
          <w:p w14:paraId="6F837592">
            <w:pPr>
              <w:widowControl/>
              <w:jc w:val="center"/>
              <w:textAlignment w:val="center"/>
              <w:rPr>
                <w:rFonts w:cs="Times New Roman"/>
              </w:rPr>
            </w:pPr>
            <w:r>
              <w:rPr>
                <w:rFonts w:hint="eastAsia" w:cs="宋体"/>
              </w:rPr>
              <w:t>行次</w:t>
            </w:r>
          </w:p>
          <w:p w14:paraId="1858D614">
            <w:pPr>
              <w:widowControl/>
              <w:jc w:val="center"/>
              <w:textAlignment w:val="center"/>
              <w:rPr>
                <w:rFonts w:cs="Times New Roman"/>
              </w:rPr>
            </w:pPr>
          </w:p>
        </w:tc>
        <w:tc>
          <w:tcPr>
            <w:tcW w:w="1020" w:type="dxa"/>
            <w:tcBorders>
              <w:top w:val="nil"/>
              <w:left w:val="nil"/>
              <w:bottom w:val="single" w:color="000000" w:sz="4" w:space="0"/>
              <w:right w:val="single" w:color="000000" w:sz="4" w:space="0"/>
            </w:tcBorders>
            <w:tcMar>
              <w:top w:w="15" w:type="dxa"/>
              <w:left w:w="15" w:type="dxa"/>
              <w:right w:w="15" w:type="dxa"/>
            </w:tcMar>
            <w:vAlign w:val="center"/>
          </w:tcPr>
          <w:p w14:paraId="5561FC30">
            <w:pPr>
              <w:widowControl/>
              <w:jc w:val="center"/>
              <w:textAlignment w:val="center"/>
              <w:rPr>
                <w:rFonts w:cs="Times New Roman"/>
              </w:rPr>
            </w:pPr>
            <w:r>
              <w:rPr>
                <w:rFonts w:hint="eastAsia" w:cs="宋体"/>
              </w:rPr>
              <w:t>金额</w:t>
            </w:r>
          </w:p>
          <w:p w14:paraId="3146D4C7">
            <w:pPr>
              <w:widowControl/>
              <w:jc w:val="center"/>
              <w:textAlignment w:val="center"/>
              <w:rPr>
                <w:rFonts w:cs="Times New Roman"/>
              </w:rPr>
            </w:pPr>
          </w:p>
        </w:tc>
        <w:tc>
          <w:tcPr>
            <w:tcW w:w="3132" w:type="dxa"/>
            <w:tcBorders>
              <w:top w:val="nil"/>
              <w:left w:val="nil"/>
              <w:bottom w:val="single" w:color="000000" w:sz="4" w:space="0"/>
              <w:right w:val="single" w:color="000000" w:sz="4" w:space="0"/>
            </w:tcBorders>
            <w:tcMar>
              <w:top w:w="15" w:type="dxa"/>
              <w:left w:w="15" w:type="dxa"/>
              <w:right w:w="15" w:type="dxa"/>
            </w:tcMar>
            <w:vAlign w:val="center"/>
          </w:tcPr>
          <w:p w14:paraId="3F5B449C">
            <w:pPr>
              <w:widowControl/>
              <w:jc w:val="center"/>
              <w:textAlignment w:val="center"/>
              <w:rPr>
                <w:rFonts w:cs="Times New Roman"/>
              </w:rPr>
            </w:pPr>
            <w:r>
              <w:rPr>
                <w:rFonts w:hint="eastAsia" w:cs="宋体"/>
              </w:rPr>
              <w:t>项目</w:t>
            </w:r>
          </w:p>
          <w:p w14:paraId="1334DD47">
            <w:pPr>
              <w:widowControl/>
              <w:jc w:val="center"/>
              <w:textAlignment w:val="center"/>
              <w:rPr>
                <w:rFonts w:cs="Times New Roman"/>
              </w:rPr>
            </w:pPr>
          </w:p>
        </w:tc>
        <w:tc>
          <w:tcPr>
            <w:tcW w:w="624" w:type="dxa"/>
            <w:tcBorders>
              <w:top w:val="nil"/>
              <w:left w:val="nil"/>
              <w:bottom w:val="single" w:color="000000" w:sz="4" w:space="0"/>
              <w:right w:val="single" w:color="000000" w:sz="4" w:space="0"/>
            </w:tcBorders>
            <w:tcMar>
              <w:top w:w="15" w:type="dxa"/>
              <w:left w:w="15" w:type="dxa"/>
              <w:right w:w="15" w:type="dxa"/>
            </w:tcMar>
            <w:vAlign w:val="center"/>
          </w:tcPr>
          <w:p w14:paraId="45627581">
            <w:pPr>
              <w:widowControl/>
              <w:jc w:val="center"/>
              <w:textAlignment w:val="center"/>
              <w:rPr>
                <w:rFonts w:cs="Times New Roman"/>
              </w:rPr>
            </w:pPr>
            <w:r>
              <w:rPr>
                <w:rFonts w:hint="eastAsia" w:cs="宋体"/>
              </w:rPr>
              <w:t>行次</w:t>
            </w:r>
          </w:p>
          <w:p w14:paraId="274C0D00">
            <w:pPr>
              <w:widowControl/>
              <w:jc w:val="center"/>
              <w:textAlignment w:val="center"/>
              <w:rPr>
                <w:rFonts w:cs="Times New Roman"/>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66BECBD6">
            <w:pPr>
              <w:widowControl/>
              <w:jc w:val="center"/>
              <w:textAlignment w:val="center"/>
              <w:rPr>
                <w:rFonts w:cs="Times New Roman"/>
              </w:rPr>
            </w:pPr>
            <w:r>
              <w:rPr>
                <w:rFonts w:hint="eastAsia" w:cs="宋体"/>
              </w:rPr>
              <w:t>合计</w:t>
            </w:r>
          </w:p>
          <w:p w14:paraId="1DA31048">
            <w:pPr>
              <w:widowControl/>
              <w:jc w:val="center"/>
              <w:textAlignment w:val="center"/>
              <w:rPr>
                <w:rFonts w:cs="Times New Roman"/>
              </w:rPr>
            </w:pPr>
          </w:p>
        </w:tc>
        <w:tc>
          <w:tcPr>
            <w:tcW w:w="800" w:type="dxa"/>
            <w:tcBorders>
              <w:top w:val="nil"/>
              <w:left w:val="nil"/>
              <w:bottom w:val="single" w:color="000000" w:sz="4" w:space="0"/>
              <w:right w:val="single" w:color="000000" w:sz="4" w:space="0"/>
            </w:tcBorders>
            <w:tcMar>
              <w:top w:w="15" w:type="dxa"/>
              <w:left w:w="15" w:type="dxa"/>
              <w:right w:w="15" w:type="dxa"/>
            </w:tcMar>
            <w:vAlign w:val="center"/>
          </w:tcPr>
          <w:p w14:paraId="5C87E00F">
            <w:pPr>
              <w:widowControl/>
              <w:jc w:val="center"/>
              <w:textAlignment w:val="center"/>
              <w:rPr>
                <w:rFonts w:cs="Times New Roman"/>
              </w:rPr>
            </w:pPr>
            <w:r>
              <w:rPr>
                <w:rFonts w:hint="eastAsia" w:cs="宋体"/>
              </w:rPr>
              <w:t>一般公共预算财政拨款</w:t>
            </w:r>
          </w:p>
          <w:p w14:paraId="7B014A01">
            <w:pPr>
              <w:widowControl/>
              <w:jc w:val="center"/>
              <w:textAlignment w:val="center"/>
              <w:rPr>
                <w:rFonts w:cs="Times New Roman"/>
              </w:rPr>
            </w:pPr>
          </w:p>
        </w:tc>
        <w:tc>
          <w:tcPr>
            <w:tcW w:w="337" w:type="dxa"/>
            <w:tcBorders>
              <w:top w:val="nil"/>
              <w:left w:val="nil"/>
              <w:bottom w:val="single" w:color="000000" w:sz="4" w:space="0"/>
              <w:right w:val="single" w:color="000000" w:sz="4" w:space="0"/>
            </w:tcBorders>
            <w:tcMar>
              <w:top w:w="15" w:type="dxa"/>
              <w:left w:w="15" w:type="dxa"/>
              <w:right w:w="15" w:type="dxa"/>
            </w:tcMar>
            <w:vAlign w:val="center"/>
          </w:tcPr>
          <w:p w14:paraId="737030C2">
            <w:pPr>
              <w:widowControl/>
              <w:jc w:val="center"/>
              <w:textAlignment w:val="center"/>
              <w:rPr>
                <w:rFonts w:cs="Times New Roman"/>
              </w:rPr>
            </w:pPr>
            <w:r>
              <w:rPr>
                <w:rFonts w:hint="eastAsia" w:cs="宋体"/>
              </w:rPr>
              <w:t>政府性基金预算财政拨款</w:t>
            </w:r>
          </w:p>
          <w:p w14:paraId="77BDAE1D">
            <w:pPr>
              <w:widowControl/>
              <w:jc w:val="center"/>
              <w:textAlignment w:val="center"/>
              <w:rPr>
                <w:rFonts w:cs="Times New Roman"/>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2BD07AEF">
            <w:pPr>
              <w:widowControl/>
              <w:jc w:val="center"/>
              <w:textAlignment w:val="center"/>
              <w:rPr>
                <w:rFonts w:cs="Times New Roman"/>
              </w:rPr>
            </w:pPr>
            <w:r>
              <w:rPr>
                <w:rFonts w:hint="eastAsia" w:cs="宋体"/>
              </w:rPr>
              <w:t>国有资本经营预算财政拨款</w:t>
            </w:r>
          </w:p>
          <w:p w14:paraId="1A7FE357">
            <w:pPr>
              <w:widowControl/>
              <w:jc w:val="center"/>
              <w:textAlignment w:val="center"/>
              <w:rPr>
                <w:rFonts w:cs="Times New Roman"/>
              </w:rPr>
            </w:pPr>
          </w:p>
        </w:tc>
      </w:tr>
      <w:tr w14:paraId="30561AB7">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5E4B5E7">
            <w:pPr>
              <w:widowControl/>
              <w:jc w:val="center"/>
              <w:textAlignment w:val="center"/>
              <w:rPr>
                <w:rFonts w:ascii="宋体" w:cs="Times New Roman"/>
                <w:color w:val="000000"/>
                <w:sz w:val="22"/>
                <w:szCs w:val="22"/>
              </w:rPr>
            </w:pPr>
            <w:r>
              <w:rPr>
                <w:rFonts w:hint="eastAsia" w:cs="宋体"/>
              </w:rPr>
              <w:t>栏次</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25616497">
            <w:pPr>
              <w:jc w:val="center"/>
              <w:rPr>
                <w:rFonts w:ascii="宋体" w:cs="Times New Roman"/>
                <w:color w:val="000000"/>
                <w:sz w:val="22"/>
                <w:szCs w:val="22"/>
              </w:rPr>
            </w:pP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4C313B5A">
            <w:pPr>
              <w:widowControl/>
              <w:jc w:val="center"/>
              <w:textAlignment w:val="center"/>
              <w:rPr>
                <w:rFonts w:ascii="宋体" w:cs="Times New Roman"/>
                <w:color w:val="000000"/>
                <w:sz w:val="22"/>
                <w:szCs w:val="22"/>
              </w:rPr>
            </w:pPr>
            <w:r>
              <w:t>1</w:t>
            </w: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00DA5CE1">
            <w:pPr>
              <w:widowControl/>
              <w:jc w:val="center"/>
              <w:textAlignment w:val="center"/>
              <w:rPr>
                <w:rFonts w:ascii="宋体" w:cs="Times New Roman"/>
                <w:color w:val="000000"/>
              </w:rPr>
            </w:pPr>
            <w:r>
              <w:rPr>
                <w:rFonts w:hint="eastAsia" w:cs="宋体"/>
              </w:rPr>
              <w:t>栏次</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4028FE73">
            <w:pPr>
              <w:jc w:val="center"/>
              <w:rPr>
                <w:rFonts w:ascii="宋体" w:cs="Times New Roman"/>
                <w:color w:val="000000"/>
                <w:sz w:val="22"/>
                <w:szCs w:val="22"/>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10B2E20">
            <w:pPr>
              <w:widowControl/>
              <w:jc w:val="center"/>
              <w:textAlignment w:val="center"/>
              <w:rPr>
                <w:rFonts w:ascii="宋体" w:cs="Times New Roman"/>
                <w:color w:val="000000"/>
                <w:sz w:val="22"/>
                <w:szCs w:val="22"/>
              </w:rPr>
            </w:pPr>
            <w:r>
              <w:t>2</w:t>
            </w: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14290C7B">
            <w:pPr>
              <w:widowControl/>
              <w:jc w:val="center"/>
              <w:textAlignment w:val="center"/>
              <w:rPr>
                <w:rFonts w:ascii="宋体" w:cs="Times New Roman"/>
                <w:color w:val="000000"/>
                <w:sz w:val="22"/>
                <w:szCs w:val="22"/>
              </w:rPr>
            </w:pPr>
            <w:r>
              <w:t>3</w:t>
            </w: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1FF36753">
            <w:pPr>
              <w:widowControl/>
              <w:jc w:val="center"/>
              <w:textAlignment w:val="center"/>
              <w:rPr>
                <w:rFonts w:ascii="宋体" w:cs="Times New Roman"/>
                <w:color w:val="000000"/>
                <w:sz w:val="22"/>
                <w:szCs w:val="22"/>
              </w:rPr>
            </w:pPr>
            <w:r>
              <w:t>4</w:t>
            </w: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674356A0">
            <w:pPr>
              <w:widowControl/>
              <w:jc w:val="center"/>
              <w:textAlignment w:val="center"/>
            </w:pPr>
            <w:r>
              <w:t>5</w:t>
            </w:r>
          </w:p>
        </w:tc>
      </w:tr>
      <w:tr w14:paraId="301FAF75">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3E70CEB">
            <w:pPr>
              <w:widowControl/>
              <w:jc w:val="left"/>
              <w:textAlignment w:val="center"/>
              <w:rPr>
                <w:rFonts w:ascii="宋体" w:cs="Times New Roman"/>
                <w:color w:val="000000"/>
                <w:sz w:val="22"/>
                <w:szCs w:val="22"/>
              </w:rPr>
            </w:pPr>
            <w:r>
              <w:rPr>
                <w:rFonts w:hint="eastAsia" w:cs="宋体"/>
              </w:rPr>
              <w:t>一、一般公共预算财政拨款</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0A4769BF">
            <w:pPr>
              <w:widowControl/>
              <w:jc w:val="center"/>
              <w:textAlignment w:val="center"/>
              <w:rPr>
                <w:rFonts w:ascii="宋体" w:cs="Times New Roman"/>
                <w:color w:val="000000"/>
                <w:sz w:val="22"/>
                <w:szCs w:val="22"/>
              </w:rPr>
            </w:pPr>
            <w:r>
              <w:t>1</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0E639E55">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880.8</w:t>
            </w:r>
            <w:r>
              <w:rPr>
                <w:rFonts w:hint="eastAsia" w:ascii="宋体" w:hAnsi="宋体" w:cs="宋体"/>
                <w:i w:val="0"/>
                <w:iCs w:val="0"/>
                <w:color w:val="000000"/>
                <w:kern w:val="0"/>
                <w:sz w:val="22"/>
                <w:szCs w:val="22"/>
                <w:u w:val="none"/>
                <w:lang w:val="en-US" w:eastAsia="zh-CN" w:bidi="ar"/>
              </w:rPr>
              <w:t>0</w:t>
            </w: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42BF1A0A">
            <w:pPr>
              <w:widowControl/>
              <w:jc w:val="left"/>
              <w:textAlignment w:val="center"/>
              <w:rPr>
                <w:rFonts w:ascii="宋体" w:cs="Times New Roman"/>
                <w:color w:val="000000"/>
                <w:sz w:val="22"/>
                <w:szCs w:val="22"/>
              </w:rPr>
            </w:pPr>
            <w:r>
              <w:rPr>
                <w:rFonts w:hint="eastAsia" w:cs="宋体"/>
              </w:rPr>
              <w:t>一、一般公共服务支出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1C0D7865">
            <w:pPr>
              <w:widowControl/>
              <w:jc w:val="center"/>
              <w:textAlignment w:val="center"/>
              <w:rPr>
                <w:rFonts w:ascii="宋体" w:cs="Times New Roman"/>
                <w:color w:val="000000"/>
                <w:sz w:val="22"/>
                <w:szCs w:val="22"/>
              </w:rPr>
            </w:pPr>
            <w:r>
              <w:t>33</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313C4A74">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602.85</w:t>
            </w: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15D46A06">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602.85</w:t>
            </w: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5BC71576">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02A6BAE9">
            <w:pPr>
              <w:jc w:val="right"/>
              <w:rPr>
                <w:rFonts w:ascii="宋体" w:cs="Times New Roman"/>
                <w:color w:val="000000"/>
                <w:sz w:val="22"/>
                <w:szCs w:val="22"/>
              </w:rPr>
            </w:pPr>
          </w:p>
        </w:tc>
      </w:tr>
      <w:tr w14:paraId="422AE9FE">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9850FF4">
            <w:pPr>
              <w:widowControl/>
              <w:jc w:val="left"/>
              <w:textAlignment w:val="center"/>
              <w:rPr>
                <w:rFonts w:ascii="宋体" w:cs="Times New Roman"/>
                <w:color w:val="000000"/>
                <w:sz w:val="22"/>
                <w:szCs w:val="22"/>
              </w:rPr>
            </w:pPr>
            <w:r>
              <w:rPr>
                <w:rFonts w:hint="eastAsia" w:cs="宋体"/>
              </w:rPr>
              <w:t>二、政府性基金预算财政拨款</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0758614A">
            <w:pPr>
              <w:widowControl/>
              <w:jc w:val="center"/>
              <w:textAlignment w:val="center"/>
              <w:rPr>
                <w:rFonts w:ascii="宋体" w:cs="Times New Roman"/>
                <w:color w:val="000000"/>
                <w:sz w:val="22"/>
                <w:szCs w:val="22"/>
              </w:rPr>
            </w:pPr>
            <w:r>
              <w:t>2</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28DB6D9D">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51A6A43F">
            <w:pPr>
              <w:widowControl/>
              <w:jc w:val="left"/>
              <w:textAlignment w:val="center"/>
              <w:rPr>
                <w:rFonts w:ascii="宋体" w:cs="Times New Roman"/>
                <w:color w:val="000000"/>
                <w:sz w:val="22"/>
                <w:szCs w:val="22"/>
              </w:rPr>
            </w:pPr>
            <w:r>
              <w:rPr>
                <w:rFonts w:hint="eastAsia" w:cs="宋体"/>
              </w:rPr>
              <w:t>二、外交支出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4BD2AF74">
            <w:pPr>
              <w:widowControl/>
              <w:jc w:val="center"/>
              <w:textAlignment w:val="center"/>
              <w:rPr>
                <w:rFonts w:ascii="宋体" w:cs="Times New Roman"/>
                <w:color w:val="000000"/>
                <w:sz w:val="22"/>
                <w:szCs w:val="22"/>
              </w:rPr>
            </w:pPr>
            <w:r>
              <w:t>34</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4192264C">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0CF30FE0">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4C35CE3A">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29BBFB91">
            <w:pPr>
              <w:jc w:val="right"/>
              <w:rPr>
                <w:rFonts w:ascii="宋体" w:cs="Times New Roman"/>
                <w:color w:val="000000"/>
                <w:sz w:val="22"/>
                <w:szCs w:val="22"/>
              </w:rPr>
            </w:pPr>
          </w:p>
        </w:tc>
      </w:tr>
      <w:tr w14:paraId="5E92CAF8">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A486C65">
            <w:pPr>
              <w:jc w:val="left"/>
              <w:rPr>
                <w:rFonts w:ascii="宋体" w:cs="Times New Roman"/>
                <w:color w:val="000000"/>
                <w:sz w:val="22"/>
                <w:szCs w:val="22"/>
              </w:rPr>
            </w:pPr>
            <w:r>
              <w:rPr>
                <w:rFonts w:hint="eastAsia" w:cs="宋体"/>
              </w:rPr>
              <w:t>三、国有资本经营财政拨款</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744695C9">
            <w:pPr>
              <w:widowControl/>
              <w:jc w:val="center"/>
              <w:textAlignment w:val="center"/>
              <w:rPr>
                <w:rFonts w:ascii="宋体" w:cs="Times New Roman"/>
                <w:color w:val="000000"/>
                <w:sz w:val="22"/>
                <w:szCs w:val="22"/>
              </w:rPr>
            </w:pPr>
            <w:r>
              <w:t>3</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4FAAA717">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4C7CF7E8">
            <w:pPr>
              <w:widowControl/>
              <w:jc w:val="left"/>
              <w:textAlignment w:val="center"/>
              <w:rPr>
                <w:rFonts w:ascii="宋体" w:cs="Times New Roman"/>
                <w:color w:val="000000"/>
                <w:sz w:val="22"/>
                <w:szCs w:val="22"/>
              </w:rPr>
            </w:pPr>
            <w:r>
              <w:rPr>
                <w:rFonts w:hint="eastAsia" w:cs="宋体"/>
              </w:rPr>
              <w:t>三、国防支出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763C1B3C">
            <w:pPr>
              <w:widowControl/>
              <w:jc w:val="center"/>
              <w:textAlignment w:val="center"/>
              <w:rPr>
                <w:rFonts w:ascii="宋体" w:cs="Times New Roman"/>
                <w:color w:val="000000"/>
                <w:sz w:val="22"/>
                <w:szCs w:val="22"/>
              </w:rPr>
            </w:pPr>
            <w:r>
              <w:t>35</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19430A5">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00BFEE45">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5451372A">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3F1F8277">
            <w:pPr>
              <w:jc w:val="right"/>
              <w:rPr>
                <w:rFonts w:ascii="宋体" w:cs="Times New Roman"/>
                <w:color w:val="000000"/>
                <w:sz w:val="22"/>
                <w:szCs w:val="22"/>
              </w:rPr>
            </w:pPr>
          </w:p>
        </w:tc>
      </w:tr>
      <w:tr w14:paraId="14D8F7E4">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7535414">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1EDA8684">
            <w:pPr>
              <w:widowControl/>
              <w:jc w:val="center"/>
              <w:textAlignment w:val="center"/>
              <w:rPr>
                <w:rFonts w:ascii="宋体" w:cs="Times New Roman"/>
                <w:color w:val="000000"/>
                <w:sz w:val="22"/>
                <w:szCs w:val="22"/>
              </w:rPr>
            </w:pPr>
            <w:r>
              <w:t>4</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116C047A">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02489BB9">
            <w:pPr>
              <w:widowControl/>
              <w:jc w:val="left"/>
              <w:textAlignment w:val="center"/>
              <w:rPr>
                <w:rFonts w:ascii="宋体" w:cs="Times New Roman"/>
                <w:color w:val="000000"/>
                <w:sz w:val="22"/>
                <w:szCs w:val="22"/>
              </w:rPr>
            </w:pPr>
            <w:r>
              <w:rPr>
                <w:rFonts w:hint="eastAsia" w:cs="宋体"/>
              </w:rPr>
              <w:t>四、公共安全支出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594D4124">
            <w:pPr>
              <w:widowControl/>
              <w:jc w:val="center"/>
              <w:textAlignment w:val="center"/>
              <w:rPr>
                <w:rFonts w:ascii="宋体" w:cs="Times New Roman"/>
                <w:color w:val="000000"/>
                <w:sz w:val="22"/>
                <w:szCs w:val="22"/>
              </w:rPr>
            </w:pPr>
            <w:r>
              <w:t>36</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5DE365ED">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1407BAF8">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57507456">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779BB23C">
            <w:pPr>
              <w:jc w:val="right"/>
              <w:rPr>
                <w:rFonts w:ascii="宋体" w:cs="Times New Roman"/>
                <w:color w:val="000000"/>
                <w:sz w:val="22"/>
                <w:szCs w:val="22"/>
              </w:rPr>
            </w:pPr>
          </w:p>
        </w:tc>
      </w:tr>
      <w:tr w14:paraId="529DFFBD">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93E91DF">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7A9E9544">
            <w:pPr>
              <w:widowControl/>
              <w:jc w:val="center"/>
              <w:textAlignment w:val="center"/>
              <w:rPr>
                <w:rFonts w:ascii="宋体" w:cs="Times New Roman"/>
                <w:color w:val="000000"/>
                <w:sz w:val="22"/>
                <w:szCs w:val="22"/>
              </w:rPr>
            </w:pPr>
            <w:r>
              <w:t>5</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7E787340">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7C09325C">
            <w:pPr>
              <w:widowControl/>
              <w:jc w:val="left"/>
              <w:textAlignment w:val="center"/>
              <w:rPr>
                <w:rFonts w:ascii="宋体" w:cs="Times New Roman"/>
                <w:color w:val="000000"/>
                <w:sz w:val="22"/>
                <w:szCs w:val="22"/>
              </w:rPr>
            </w:pPr>
            <w:r>
              <w:rPr>
                <w:rFonts w:hint="eastAsia" w:cs="宋体"/>
              </w:rPr>
              <w:t>五、教育支出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426E7B66">
            <w:pPr>
              <w:widowControl/>
              <w:jc w:val="center"/>
              <w:textAlignment w:val="center"/>
              <w:rPr>
                <w:rFonts w:ascii="宋体" w:cs="Times New Roman"/>
                <w:color w:val="000000"/>
                <w:sz w:val="22"/>
                <w:szCs w:val="22"/>
              </w:rPr>
            </w:pPr>
            <w:r>
              <w:t>37</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04164740">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0601B480">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5C2C5A04">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115C5D01">
            <w:pPr>
              <w:jc w:val="right"/>
              <w:rPr>
                <w:rFonts w:ascii="宋体" w:cs="Times New Roman"/>
                <w:color w:val="000000"/>
                <w:sz w:val="22"/>
                <w:szCs w:val="22"/>
              </w:rPr>
            </w:pPr>
          </w:p>
        </w:tc>
      </w:tr>
      <w:tr w14:paraId="5BEEC861">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34E98B2">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424CEB9A">
            <w:pPr>
              <w:widowControl/>
              <w:jc w:val="center"/>
              <w:textAlignment w:val="center"/>
              <w:rPr>
                <w:rFonts w:ascii="宋体" w:cs="Times New Roman"/>
                <w:color w:val="000000"/>
                <w:sz w:val="22"/>
                <w:szCs w:val="22"/>
              </w:rPr>
            </w:pPr>
            <w:r>
              <w:t>6</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5691DAFC">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18B7FC81">
            <w:pPr>
              <w:widowControl/>
              <w:jc w:val="left"/>
              <w:textAlignment w:val="center"/>
              <w:rPr>
                <w:rFonts w:ascii="宋体" w:cs="Times New Roman"/>
                <w:color w:val="000000"/>
                <w:sz w:val="22"/>
                <w:szCs w:val="22"/>
              </w:rPr>
            </w:pPr>
            <w:r>
              <w:rPr>
                <w:rFonts w:hint="eastAsia" w:cs="宋体"/>
              </w:rPr>
              <w:t>六、科学技术支出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28C6FAD9">
            <w:pPr>
              <w:widowControl/>
              <w:jc w:val="center"/>
              <w:textAlignment w:val="center"/>
              <w:rPr>
                <w:rFonts w:ascii="宋体" w:cs="Times New Roman"/>
                <w:color w:val="000000"/>
                <w:sz w:val="22"/>
                <w:szCs w:val="22"/>
              </w:rPr>
            </w:pPr>
            <w:r>
              <w:t>38</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DEA824B">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35977363">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27CA5A44">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5262D138">
            <w:pPr>
              <w:jc w:val="right"/>
              <w:rPr>
                <w:rFonts w:ascii="宋体" w:cs="Times New Roman"/>
                <w:color w:val="000000"/>
                <w:sz w:val="22"/>
                <w:szCs w:val="22"/>
              </w:rPr>
            </w:pPr>
          </w:p>
        </w:tc>
      </w:tr>
      <w:tr w14:paraId="61FDC42B">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2119D40">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3F333E06">
            <w:pPr>
              <w:widowControl/>
              <w:jc w:val="center"/>
              <w:textAlignment w:val="center"/>
              <w:rPr>
                <w:rFonts w:ascii="宋体" w:cs="Times New Roman"/>
                <w:color w:val="000000"/>
                <w:sz w:val="22"/>
                <w:szCs w:val="22"/>
              </w:rPr>
            </w:pPr>
            <w:r>
              <w:t>7</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3CD7D521">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3099D6DC">
            <w:pPr>
              <w:widowControl/>
              <w:jc w:val="left"/>
              <w:textAlignment w:val="center"/>
              <w:rPr>
                <w:rFonts w:ascii="宋体" w:cs="Times New Roman"/>
                <w:color w:val="000000"/>
                <w:sz w:val="22"/>
                <w:szCs w:val="22"/>
              </w:rPr>
            </w:pPr>
            <w:r>
              <w:rPr>
                <w:rFonts w:hint="eastAsia" w:cs="宋体"/>
              </w:rPr>
              <w:t>七、文化旅游体育与传媒支出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6E5F58BA">
            <w:pPr>
              <w:widowControl/>
              <w:jc w:val="center"/>
              <w:textAlignment w:val="center"/>
              <w:rPr>
                <w:rFonts w:ascii="宋体" w:cs="Times New Roman"/>
                <w:color w:val="000000"/>
                <w:sz w:val="22"/>
                <w:szCs w:val="22"/>
              </w:rPr>
            </w:pPr>
            <w:r>
              <w:t>39</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3CF12D91">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6BE29D4C">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60F8E4CD">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065A320F">
            <w:pPr>
              <w:jc w:val="right"/>
              <w:rPr>
                <w:rFonts w:ascii="宋体" w:cs="Times New Roman"/>
                <w:color w:val="000000"/>
                <w:sz w:val="22"/>
                <w:szCs w:val="22"/>
              </w:rPr>
            </w:pPr>
          </w:p>
        </w:tc>
      </w:tr>
      <w:tr w14:paraId="5E7DE454">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A4D4119">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50A42CEC">
            <w:pPr>
              <w:widowControl/>
              <w:jc w:val="center"/>
              <w:textAlignment w:val="center"/>
              <w:rPr>
                <w:rFonts w:ascii="宋体" w:cs="Times New Roman"/>
                <w:color w:val="000000"/>
                <w:sz w:val="22"/>
                <w:szCs w:val="22"/>
              </w:rPr>
            </w:pPr>
            <w:r>
              <w:t>8</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1BFC73F5">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450B6A34">
            <w:pPr>
              <w:widowControl/>
              <w:jc w:val="left"/>
              <w:textAlignment w:val="center"/>
              <w:rPr>
                <w:rFonts w:ascii="宋体" w:cs="Times New Roman"/>
                <w:color w:val="000000"/>
                <w:sz w:val="22"/>
                <w:szCs w:val="22"/>
              </w:rPr>
            </w:pPr>
            <w:r>
              <w:rPr>
                <w:rFonts w:hint="eastAsia" w:cs="宋体"/>
              </w:rPr>
              <w:t>八、社会保障和就业支出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540C6E8E">
            <w:pPr>
              <w:widowControl/>
              <w:jc w:val="center"/>
              <w:textAlignment w:val="center"/>
              <w:rPr>
                <w:rFonts w:ascii="宋体" w:cs="Times New Roman"/>
                <w:color w:val="000000"/>
                <w:sz w:val="22"/>
                <w:szCs w:val="22"/>
              </w:rPr>
            </w:pPr>
            <w:r>
              <w:t>40</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0B8840DC">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213.64</w:t>
            </w: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57EDE1AA">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213.64</w:t>
            </w: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43D2FB13">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7DA5681B">
            <w:pPr>
              <w:jc w:val="right"/>
              <w:rPr>
                <w:rFonts w:ascii="宋体" w:cs="Times New Roman"/>
                <w:color w:val="000000"/>
                <w:sz w:val="22"/>
                <w:szCs w:val="22"/>
              </w:rPr>
            </w:pPr>
          </w:p>
        </w:tc>
      </w:tr>
      <w:tr w14:paraId="1F7F16DB">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709F0AE">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4666E50D">
            <w:pPr>
              <w:widowControl/>
              <w:jc w:val="center"/>
              <w:textAlignment w:val="center"/>
              <w:rPr>
                <w:rFonts w:ascii="宋体" w:cs="Times New Roman"/>
                <w:color w:val="000000"/>
                <w:sz w:val="22"/>
                <w:szCs w:val="22"/>
              </w:rPr>
            </w:pPr>
            <w:r>
              <w:t>9</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18D48D57">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78E5B4F4">
            <w:pPr>
              <w:widowControl/>
              <w:jc w:val="left"/>
              <w:textAlignment w:val="center"/>
              <w:rPr>
                <w:rFonts w:ascii="宋体" w:cs="Times New Roman"/>
                <w:color w:val="000000"/>
                <w:sz w:val="22"/>
                <w:szCs w:val="22"/>
              </w:rPr>
            </w:pPr>
            <w:r>
              <w:rPr>
                <w:rFonts w:hint="eastAsia" w:cs="宋体"/>
              </w:rPr>
              <w:t>九、卫生健康支出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06E7FE80">
            <w:pPr>
              <w:widowControl/>
              <w:jc w:val="center"/>
              <w:textAlignment w:val="center"/>
              <w:rPr>
                <w:rFonts w:ascii="宋体" w:cs="Times New Roman"/>
                <w:color w:val="000000"/>
                <w:sz w:val="22"/>
                <w:szCs w:val="22"/>
              </w:rPr>
            </w:pPr>
            <w:r>
              <w:t>41</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6AD5D011">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26.02</w:t>
            </w: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69ED7A53">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26.02</w:t>
            </w: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76974AFB">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42E9A9EA">
            <w:pPr>
              <w:jc w:val="right"/>
              <w:rPr>
                <w:rFonts w:ascii="宋体" w:cs="Times New Roman"/>
                <w:color w:val="000000"/>
                <w:sz w:val="22"/>
                <w:szCs w:val="22"/>
              </w:rPr>
            </w:pPr>
          </w:p>
        </w:tc>
      </w:tr>
      <w:tr w14:paraId="7889C61B">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351B73F">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6676C478">
            <w:pPr>
              <w:widowControl/>
              <w:jc w:val="center"/>
              <w:textAlignment w:val="center"/>
              <w:rPr>
                <w:rFonts w:ascii="宋体" w:cs="Times New Roman"/>
                <w:color w:val="000000"/>
                <w:sz w:val="22"/>
                <w:szCs w:val="22"/>
              </w:rPr>
            </w:pPr>
            <w:r>
              <w:t>10</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17D232D9">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21833FCC">
            <w:pPr>
              <w:widowControl/>
              <w:jc w:val="left"/>
              <w:textAlignment w:val="center"/>
              <w:rPr>
                <w:rFonts w:ascii="宋体" w:cs="Times New Roman"/>
                <w:color w:val="000000"/>
                <w:sz w:val="22"/>
                <w:szCs w:val="22"/>
              </w:rPr>
            </w:pPr>
            <w:r>
              <w:rPr>
                <w:rFonts w:hint="eastAsia" w:cs="宋体"/>
              </w:rPr>
              <w:t>十、节能环保支出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2BE201FF">
            <w:pPr>
              <w:widowControl/>
              <w:jc w:val="center"/>
              <w:textAlignment w:val="center"/>
              <w:rPr>
                <w:rFonts w:ascii="宋体" w:cs="Times New Roman"/>
                <w:color w:val="000000"/>
                <w:sz w:val="22"/>
                <w:szCs w:val="22"/>
              </w:rPr>
            </w:pPr>
            <w:r>
              <w:t>42</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23CC8ED">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18ED513A">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013683C5">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2F61AE92">
            <w:pPr>
              <w:jc w:val="right"/>
              <w:rPr>
                <w:rFonts w:ascii="宋体" w:cs="Times New Roman"/>
                <w:color w:val="000000"/>
                <w:sz w:val="22"/>
                <w:szCs w:val="22"/>
              </w:rPr>
            </w:pPr>
          </w:p>
        </w:tc>
      </w:tr>
      <w:tr w14:paraId="6BBC6F43">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D66F792">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69EE4CCD">
            <w:pPr>
              <w:widowControl/>
              <w:jc w:val="center"/>
              <w:textAlignment w:val="center"/>
              <w:rPr>
                <w:rFonts w:ascii="宋体" w:cs="Times New Roman"/>
                <w:color w:val="000000"/>
                <w:sz w:val="22"/>
                <w:szCs w:val="22"/>
              </w:rPr>
            </w:pPr>
            <w:r>
              <w:t>11</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496B7C7D">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21B311DB">
            <w:pPr>
              <w:widowControl/>
              <w:jc w:val="left"/>
              <w:textAlignment w:val="center"/>
              <w:rPr>
                <w:rFonts w:ascii="宋体" w:cs="Times New Roman"/>
                <w:color w:val="000000"/>
                <w:sz w:val="22"/>
                <w:szCs w:val="22"/>
              </w:rPr>
            </w:pPr>
            <w:r>
              <w:rPr>
                <w:rFonts w:hint="eastAsia" w:cs="宋体"/>
              </w:rPr>
              <w:t>十一、城乡社区支出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45CB4254">
            <w:pPr>
              <w:widowControl/>
              <w:jc w:val="center"/>
              <w:textAlignment w:val="center"/>
              <w:rPr>
                <w:rFonts w:ascii="宋体" w:cs="Times New Roman"/>
                <w:color w:val="000000"/>
                <w:sz w:val="22"/>
                <w:szCs w:val="22"/>
              </w:rPr>
            </w:pPr>
            <w:r>
              <w:t>43</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35A8BBB">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25F90445">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0352D385">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41F4F827">
            <w:pPr>
              <w:jc w:val="right"/>
              <w:rPr>
                <w:rFonts w:ascii="宋体" w:cs="Times New Roman"/>
                <w:color w:val="000000"/>
                <w:sz w:val="22"/>
                <w:szCs w:val="22"/>
              </w:rPr>
            </w:pPr>
          </w:p>
        </w:tc>
      </w:tr>
      <w:tr w14:paraId="7EB08123">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C39C6D8">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21F1E4DE">
            <w:pPr>
              <w:widowControl/>
              <w:jc w:val="center"/>
              <w:textAlignment w:val="center"/>
              <w:rPr>
                <w:rFonts w:ascii="宋体" w:cs="Times New Roman"/>
                <w:color w:val="000000"/>
                <w:sz w:val="22"/>
                <w:szCs w:val="22"/>
              </w:rPr>
            </w:pPr>
            <w:r>
              <w:t>12</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2039CC16">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21B750EE">
            <w:pPr>
              <w:widowControl/>
              <w:jc w:val="left"/>
              <w:textAlignment w:val="center"/>
              <w:rPr>
                <w:rFonts w:ascii="宋体" w:cs="Times New Roman"/>
                <w:color w:val="000000"/>
                <w:sz w:val="22"/>
                <w:szCs w:val="22"/>
              </w:rPr>
            </w:pPr>
            <w:r>
              <w:rPr>
                <w:rFonts w:hint="eastAsia" w:cs="宋体"/>
              </w:rPr>
              <w:t>十二、农林水支出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012B8F34">
            <w:pPr>
              <w:widowControl/>
              <w:jc w:val="center"/>
              <w:textAlignment w:val="center"/>
              <w:rPr>
                <w:rFonts w:ascii="宋体" w:cs="Times New Roman"/>
                <w:color w:val="000000"/>
                <w:sz w:val="22"/>
                <w:szCs w:val="22"/>
              </w:rPr>
            </w:pPr>
            <w:r>
              <w:t>44</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76D0C33A">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01354A0B">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7BC72759">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41B3E687">
            <w:pPr>
              <w:jc w:val="right"/>
              <w:rPr>
                <w:rFonts w:ascii="宋体" w:cs="Times New Roman"/>
                <w:color w:val="000000"/>
                <w:sz w:val="22"/>
                <w:szCs w:val="22"/>
              </w:rPr>
            </w:pPr>
          </w:p>
        </w:tc>
      </w:tr>
      <w:tr w14:paraId="65736A28">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340B7BF">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35B84A60">
            <w:pPr>
              <w:widowControl/>
              <w:jc w:val="center"/>
              <w:textAlignment w:val="center"/>
              <w:rPr>
                <w:rFonts w:ascii="宋体" w:cs="Times New Roman"/>
                <w:color w:val="000000"/>
                <w:sz w:val="22"/>
                <w:szCs w:val="22"/>
              </w:rPr>
            </w:pPr>
            <w:r>
              <w:t>13</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7A6304C6">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2F97626C">
            <w:pPr>
              <w:widowControl/>
              <w:jc w:val="left"/>
              <w:textAlignment w:val="center"/>
              <w:rPr>
                <w:rFonts w:ascii="宋体" w:cs="Times New Roman"/>
                <w:color w:val="000000"/>
                <w:sz w:val="22"/>
                <w:szCs w:val="22"/>
              </w:rPr>
            </w:pPr>
            <w:r>
              <w:rPr>
                <w:rFonts w:hint="eastAsia" w:cs="宋体"/>
              </w:rPr>
              <w:t>十三、交通运输支出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1A6605BF">
            <w:pPr>
              <w:widowControl/>
              <w:jc w:val="center"/>
              <w:textAlignment w:val="center"/>
              <w:rPr>
                <w:rFonts w:ascii="宋体" w:cs="Times New Roman"/>
                <w:color w:val="000000"/>
                <w:sz w:val="22"/>
                <w:szCs w:val="22"/>
              </w:rPr>
            </w:pPr>
            <w:r>
              <w:t>45</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3204E832">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1BBCAB45">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05505C0E">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7E758B84">
            <w:pPr>
              <w:jc w:val="right"/>
              <w:rPr>
                <w:rFonts w:ascii="宋体" w:cs="Times New Roman"/>
                <w:color w:val="000000"/>
                <w:sz w:val="22"/>
                <w:szCs w:val="22"/>
              </w:rPr>
            </w:pPr>
          </w:p>
        </w:tc>
      </w:tr>
      <w:tr w14:paraId="7AD69C43">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7354700">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3D48F290">
            <w:pPr>
              <w:widowControl/>
              <w:jc w:val="center"/>
              <w:textAlignment w:val="center"/>
              <w:rPr>
                <w:rFonts w:ascii="宋体" w:cs="Times New Roman"/>
                <w:color w:val="000000"/>
                <w:sz w:val="22"/>
                <w:szCs w:val="22"/>
              </w:rPr>
            </w:pPr>
            <w:r>
              <w:t>14</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192000F8">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58357876">
            <w:pPr>
              <w:widowControl/>
              <w:jc w:val="left"/>
              <w:textAlignment w:val="center"/>
              <w:rPr>
                <w:rFonts w:ascii="宋体" w:cs="Times New Roman"/>
                <w:color w:val="000000"/>
                <w:sz w:val="22"/>
                <w:szCs w:val="22"/>
              </w:rPr>
            </w:pPr>
            <w:r>
              <w:rPr>
                <w:rFonts w:hint="eastAsia" w:cs="宋体"/>
              </w:rPr>
              <w:t>十四、资源勘探工业信息等支出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60C46580">
            <w:pPr>
              <w:widowControl/>
              <w:jc w:val="center"/>
              <w:textAlignment w:val="center"/>
              <w:rPr>
                <w:rFonts w:ascii="宋体" w:cs="Times New Roman"/>
                <w:color w:val="000000"/>
                <w:sz w:val="22"/>
                <w:szCs w:val="22"/>
              </w:rPr>
            </w:pPr>
            <w:r>
              <w:t>46</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4A892D30">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35AF1D82">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564B023D">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10075C30">
            <w:pPr>
              <w:jc w:val="right"/>
              <w:rPr>
                <w:rFonts w:ascii="宋体" w:cs="Times New Roman"/>
                <w:color w:val="000000"/>
                <w:sz w:val="22"/>
                <w:szCs w:val="22"/>
              </w:rPr>
            </w:pPr>
          </w:p>
        </w:tc>
      </w:tr>
      <w:tr w14:paraId="3D5D8559">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1A72605">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49D8FFAB">
            <w:pPr>
              <w:widowControl/>
              <w:jc w:val="center"/>
              <w:textAlignment w:val="center"/>
              <w:rPr>
                <w:rFonts w:ascii="宋体" w:cs="Times New Roman"/>
                <w:color w:val="000000"/>
                <w:sz w:val="22"/>
                <w:szCs w:val="22"/>
              </w:rPr>
            </w:pPr>
            <w:r>
              <w:t>15</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2C01ABDF">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1736B518">
            <w:pPr>
              <w:widowControl/>
              <w:jc w:val="left"/>
              <w:textAlignment w:val="center"/>
              <w:rPr>
                <w:rFonts w:ascii="宋体" w:cs="Times New Roman"/>
                <w:color w:val="000000"/>
                <w:sz w:val="22"/>
                <w:szCs w:val="22"/>
              </w:rPr>
            </w:pPr>
            <w:r>
              <w:rPr>
                <w:rFonts w:hint="eastAsia" w:cs="宋体"/>
              </w:rPr>
              <w:t>十五、商业服务业等支出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0F6A4101">
            <w:pPr>
              <w:widowControl/>
              <w:jc w:val="center"/>
              <w:textAlignment w:val="center"/>
              <w:rPr>
                <w:rFonts w:ascii="宋体" w:cs="Times New Roman"/>
                <w:color w:val="000000"/>
                <w:sz w:val="22"/>
                <w:szCs w:val="22"/>
              </w:rPr>
            </w:pPr>
            <w:r>
              <w:t>47</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21D0F67B">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77E47B69">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07C6E6F7">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7C4C7224">
            <w:pPr>
              <w:jc w:val="right"/>
              <w:rPr>
                <w:rFonts w:ascii="宋体" w:cs="Times New Roman"/>
                <w:color w:val="000000"/>
                <w:sz w:val="22"/>
                <w:szCs w:val="22"/>
              </w:rPr>
            </w:pPr>
          </w:p>
        </w:tc>
      </w:tr>
      <w:tr w14:paraId="2872971E">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955E6A4">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5FEE9E77">
            <w:pPr>
              <w:widowControl/>
              <w:jc w:val="center"/>
              <w:textAlignment w:val="center"/>
              <w:rPr>
                <w:rFonts w:ascii="宋体" w:cs="Times New Roman"/>
                <w:color w:val="000000"/>
                <w:sz w:val="22"/>
                <w:szCs w:val="22"/>
              </w:rPr>
            </w:pPr>
            <w:r>
              <w:t>16</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5146CC44">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5BCC7B00">
            <w:pPr>
              <w:widowControl/>
              <w:jc w:val="left"/>
              <w:textAlignment w:val="center"/>
              <w:rPr>
                <w:rFonts w:ascii="宋体" w:cs="Times New Roman"/>
                <w:color w:val="000000"/>
                <w:sz w:val="22"/>
                <w:szCs w:val="22"/>
              </w:rPr>
            </w:pPr>
            <w:r>
              <w:rPr>
                <w:rFonts w:hint="eastAsia" w:cs="宋体"/>
              </w:rPr>
              <w:t>十六、金融支出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40853DE6">
            <w:pPr>
              <w:widowControl/>
              <w:jc w:val="center"/>
              <w:textAlignment w:val="center"/>
              <w:rPr>
                <w:rFonts w:ascii="宋体" w:cs="Times New Roman"/>
                <w:color w:val="000000"/>
                <w:sz w:val="22"/>
                <w:szCs w:val="22"/>
              </w:rPr>
            </w:pPr>
            <w:r>
              <w:t>48</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31B7953B">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501E6BC2">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3B47D4D9">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7841325A">
            <w:pPr>
              <w:jc w:val="right"/>
              <w:rPr>
                <w:rFonts w:ascii="宋体" w:cs="Times New Roman"/>
                <w:color w:val="000000"/>
                <w:sz w:val="22"/>
                <w:szCs w:val="22"/>
              </w:rPr>
            </w:pPr>
          </w:p>
        </w:tc>
      </w:tr>
      <w:tr w14:paraId="7845B672">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CD9E02A">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6B27989B">
            <w:pPr>
              <w:widowControl/>
              <w:jc w:val="center"/>
              <w:textAlignment w:val="center"/>
              <w:rPr>
                <w:rFonts w:ascii="宋体" w:cs="Times New Roman"/>
                <w:color w:val="000000"/>
                <w:sz w:val="22"/>
                <w:szCs w:val="22"/>
              </w:rPr>
            </w:pPr>
            <w:r>
              <w:t>17</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23A355E2">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0B84BA60">
            <w:pPr>
              <w:widowControl/>
              <w:jc w:val="left"/>
              <w:textAlignment w:val="center"/>
              <w:rPr>
                <w:rFonts w:ascii="宋体" w:cs="Times New Roman"/>
                <w:color w:val="000000"/>
                <w:sz w:val="22"/>
                <w:szCs w:val="22"/>
              </w:rPr>
            </w:pPr>
            <w:r>
              <w:rPr>
                <w:rFonts w:hint="eastAsia" w:cs="宋体"/>
              </w:rPr>
              <w:t>十七、援助其他地区支出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28D469B5">
            <w:pPr>
              <w:widowControl/>
              <w:jc w:val="center"/>
              <w:textAlignment w:val="center"/>
              <w:rPr>
                <w:rFonts w:ascii="宋体" w:cs="Times New Roman"/>
                <w:color w:val="000000"/>
                <w:sz w:val="22"/>
                <w:szCs w:val="22"/>
              </w:rPr>
            </w:pPr>
            <w:r>
              <w:t>49</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09ADA000">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7940D06D">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430F0C29">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2CBB28CA">
            <w:pPr>
              <w:jc w:val="right"/>
              <w:rPr>
                <w:rFonts w:ascii="宋体" w:cs="Times New Roman"/>
                <w:color w:val="000000"/>
                <w:sz w:val="22"/>
                <w:szCs w:val="22"/>
              </w:rPr>
            </w:pPr>
          </w:p>
        </w:tc>
      </w:tr>
      <w:tr w14:paraId="5620BF88">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6FEE5D3">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4EAE74C0">
            <w:pPr>
              <w:widowControl/>
              <w:jc w:val="center"/>
              <w:textAlignment w:val="center"/>
              <w:rPr>
                <w:rFonts w:ascii="宋体" w:cs="Times New Roman"/>
                <w:color w:val="000000"/>
                <w:sz w:val="22"/>
                <w:szCs w:val="22"/>
              </w:rPr>
            </w:pPr>
            <w:r>
              <w:t>18</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5F662489">
            <w:pPr>
              <w:jc w:val="right"/>
              <w:rPr>
                <w:rFonts w:ascii="宋体" w:cs="Times New Roman"/>
                <w:color w:val="000000"/>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342E477A">
            <w:pPr>
              <w:widowControl/>
              <w:jc w:val="left"/>
              <w:textAlignment w:val="center"/>
              <w:rPr>
                <w:rFonts w:ascii="宋体" w:cs="Times New Roman"/>
                <w:color w:val="000000"/>
              </w:rPr>
            </w:pPr>
            <w:r>
              <w:rPr>
                <w:rFonts w:hint="eastAsia" w:cs="宋体"/>
              </w:rPr>
              <w:t>十八、自然资源海洋气象等支出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10FCE506">
            <w:pPr>
              <w:widowControl/>
              <w:jc w:val="center"/>
              <w:textAlignment w:val="center"/>
              <w:rPr>
                <w:rFonts w:ascii="宋体" w:cs="Times New Roman"/>
                <w:color w:val="000000"/>
                <w:sz w:val="22"/>
                <w:szCs w:val="22"/>
              </w:rPr>
            </w:pPr>
            <w:r>
              <w:t>50</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9183441">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67F18892">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74E2C33E">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706C99AB">
            <w:pPr>
              <w:jc w:val="right"/>
              <w:rPr>
                <w:rFonts w:ascii="宋体" w:cs="Times New Roman"/>
                <w:color w:val="000000"/>
                <w:sz w:val="22"/>
                <w:szCs w:val="22"/>
              </w:rPr>
            </w:pPr>
          </w:p>
        </w:tc>
      </w:tr>
      <w:tr w14:paraId="3C15AD87">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9D6C3F5">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670BD1A0">
            <w:pPr>
              <w:widowControl/>
              <w:jc w:val="center"/>
              <w:textAlignment w:val="center"/>
              <w:rPr>
                <w:rFonts w:ascii="宋体" w:cs="Times New Roman"/>
                <w:color w:val="000000"/>
                <w:sz w:val="22"/>
                <w:szCs w:val="22"/>
              </w:rPr>
            </w:pPr>
            <w:r>
              <w:t>19</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4E30E2B1">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5CCC6094">
            <w:pPr>
              <w:widowControl/>
              <w:jc w:val="left"/>
              <w:textAlignment w:val="center"/>
              <w:rPr>
                <w:rFonts w:ascii="宋体" w:cs="Times New Roman"/>
                <w:color w:val="000000"/>
                <w:sz w:val="22"/>
                <w:szCs w:val="22"/>
              </w:rPr>
            </w:pPr>
            <w:r>
              <w:rPr>
                <w:rFonts w:hint="eastAsia" w:cs="宋体"/>
              </w:rPr>
              <w:t>十九、住房保障支出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33433F29">
            <w:pPr>
              <w:widowControl/>
              <w:jc w:val="center"/>
              <w:textAlignment w:val="center"/>
              <w:rPr>
                <w:rFonts w:ascii="宋体" w:cs="Times New Roman"/>
                <w:color w:val="000000"/>
                <w:sz w:val="22"/>
                <w:szCs w:val="22"/>
              </w:rPr>
            </w:pPr>
            <w:r>
              <w:t>51</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3F839B75">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38.28</w:t>
            </w: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263E8003">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38.28</w:t>
            </w: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50DC2AA6">
            <w:pPr>
              <w:jc w:val="right"/>
              <w:rPr>
                <w:rFonts w:hint="default" w:ascii="宋体" w:cs="Times New Roman"/>
                <w:color w:val="000000"/>
                <w:sz w:val="22"/>
                <w:szCs w:val="22"/>
                <w:lang w:val="en-US"/>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6164D1F1">
            <w:pPr>
              <w:jc w:val="right"/>
              <w:rPr>
                <w:rFonts w:ascii="宋体" w:cs="Times New Roman"/>
                <w:color w:val="000000"/>
                <w:sz w:val="22"/>
                <w:szCs w:val="22"/>
              </w:rPr>
            </w:pPr>
          </w:p>
        </w:tc>
      </w:tr>
      <w:tr w14:paraId="7EA1DA30">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3F4740A">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00A2AA4A">
            <w:pPr>
              <w:widowControl/>
              <w:jc w:val="center"/>
              <w:textAlignment w:val="center"/>
              <w:rPr>
                <w:rFonts w:ascii="宋体" w:cs="Times New Roman"/>
                <w:color w:val="000000"/>
                <w:sz w:val="22"/>
                <w:szCs w:val="22"/>
              </w:rPr>
            </w:pPr>
            <w:r>
              <w:t>20</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7C1C1045">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35161FB5">
            <w:pPr>
              <w:widowControl/>
              <w:jc w:val="left"/>
              <w:textAlignment w:val="center"/>
              <w:rPr>
                <w:rFonts w:ascii="宋体" w:cs="Times New Roman"/>
                <w:color w:val="000000"/>
                <w:sz w:val="22"/>
                <w:szCs w:val="22"/>
              </w:rPr>
            </w:pPr>
            <w:r>
              <w:rPr>
                <w:rFonts w:hint="eastAsia" w:cs="宋体"/>
              </w:rPr>
              <w:t>二十、粮油物资储备支出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28E765C5">
            <w:pPr>
              <w:widowControl/>
              <w:jc w:val="center"/>
              <w:textAlignment w:val="center"/>
              <w:rPr>
                <w:rFonts w:ascii="宋体" w:cs="Times New Roman"/>
                <w:color w:val="000000"/>
                <w:sz w:val="22"/>
                <w:szCs w:val="22"/>
              </w:rPr>
            </w:pPr>
            <w:r>
              <w:t>52</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54B6DBA6">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5567EA0B">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4F3753DA">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3B0DA161">
            <w:pPr>
              <w:jc w:val="right"/>
              <w:rPr>
                <w:rFonts w:ascii="宋体" w:cs="Times New Roman"/>
                <w:color w:val="000000"/>
                <w:sz w:val="22"/>
                <w:szCs w:val="22"/>
              </w:rPr>
            </w:pPr>
          </w:p>
        </w:tc>
      </w:tr>
      <w:tr w14:paraId="2396E435">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C88B89F">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4B33680E">
            <w:pPr>
              <w:widowControl/>
              <w:jc w:val="center"/>
              <w:textAlignment w:val="center"/>
              <w:rPr>
                <w:rFonts w:ascii="宋体" w:cs="Times New Roman"/>
                <w:color w:val="000000"/>
                <w:sz w:val="22"/>
                <w:szCs w:val="22"/>
              </w:rPr>
            </w:pPr>
            <w:r>
              <w:t>21</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75AA11FB">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50061A42">
            <w:pPr>
              <w:widowControl/>
              <w:jc w:val="left"/>
              <w:textAlignment w:val="center"/>
              <w:rPr>
                <w:rFonts w:ascii="宋体" w:cs="Times New Roman"/>
                <w:color w:val="000000"/>
                <w:kern w:val="0"/>
                <w:sz w:val="20"/>
                <w:szCs w:val="20"/>
              </w:rPr>
            </w:pPr>
            <w:r>
              <w:rPr>
                <w:rFonts w:hint="eastAsia" w:cs="宋体"/>
              </w:rPr>
              <w:t>二十一、国有资本经营预算支出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3A4DBC6E">
            <w:pPr>
              <w:widowControl/>
              <w:jc w:val="center"/>
              <w:textAlignment w:val="center"/>
              <w:rPr>
                <w:rFonts w:ascii="宋体" w:cs="Times New Roman"/>
                <w:color w:val="000000"/>
                <w:sz w:val="22"/>
                <w:szCs w:val="22"/>
              </w:rPr>
            </w:pPr>
            <w:r>
              <w:t>53</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7612EF78">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53E8E19E">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1779467F">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451F8722">
            <w:pPr>
              <w:jc w:val="right"/>
              <w:rPr>
                <w:rFonts w:ascii="宋体" w:cs="Times New Roman"/>
                <w:color w:val="000000"/>
                <w:sz w:val="22"/>
                <w:szCs w:val="22"/>
              </w:rPr>
            </w:pPr>
          </w:p>
        </w:tc>
      </w:tr>
      <w:tr w14:paraId="50FF8555">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F6CB345">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75B01CBA">
            <w:pPr>
              <w:widowControl/>
              <w:jc w:val="center"/>
              <w:textAlignment w:val="center"/>
              <w:rPr>
                <w:rFonts w:ascii="宋体" w:cs="Times New Roman"/>
                <w:color w:val="000000"/>
                <w:sz w:val="22"/>
                <w:szCs w:val="22"/>
              </w:rPr>
            </w:pPr>
            <w:r>
              <w:t>22</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39A0A249">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0329A28A">
            <w:pPr>
              <w:widowControl/>
              <w:jc w:val="left"/>
              <w:textAlignment w:val="center"/>
              <w:rPr>
                <w:rFonts w:ascii="宋体" w:cs="Times New Roman"/>
                <w:color w:val="000000"/>
              </w:rPr>
            </w:pPr>
            <w:r>
              <w:rPr>
                <w:rFonts w:hint="eastAsia" w:cs="宋体"/>
              </w:rPr>
              <w:t>二十二、灾害防治及应急管理支出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7ED31613">
            <w:pPr>
              <w:widowControl/>
              <w:jc w:val="center"/>
              <w:textAlignment w:val="center"/>
              <w:rPr>
                <w:rFonts w:ascii="宋体" w:cs="Times New Roman"/>
                <w:color w:val="000000"/>
                <w:sz w:val="22"/>
                <w:szCs w:val="22"/>
              </w:rPr>
            </w:pPr>
            <w:r>
              <w:t>54</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DA1763F">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51EDC9F8">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24D01FE4">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031F2E53">
            <w:pPr>
              <w:jc w:val="right"/>
              <w:rPr>
                <w:rFonts w:ascii="宋体" w:cs="Times New Roman"/>
                <w:color w:val="000000"/>
                <w:sz w:val="22"/>
                <w:szCs w:val="22"/>
              </w:rPr>
            </w:pPr>
          </w:p>
        </w:tc>
      </w:tr>
      <w:tr w14:paraId="409B7D9F">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633F159">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03BC2573">
            <w:pPr>
              <w:widowControl/>
              <w:jc w:val="center"/>
              <w:textAlignment w:val="center"/>
              <w:rPr>
                <w:rFonts w:ascii="宋体" w:cs="Times New Roman"/>
                <w:color w:val="000000"/>
                <w:sz w:val="22"/>
                <w:szCs w:val="22"/>
              </w:rPr>
            </w:pPr>
            <w:r>
              <w:t>23</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4FDD117B">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1267CA42">
            <w:pPr>
              <w:widowControl/>
              <w:jc w:val="left"/>
              <w:textAlignment w:val="center"/>
              <w:rPr>
                <w:rFonts w:ascii="宋体" w:cs="Times New Roman"/>
                <w:color w:val="000000"/>
                <w:sz w:val="22"/>
                <w:szCs w:val="22"/>
              </w:rPr>
            </w:pPr>
            <w:r>
              <w:rPr>
                <w:rFonts w:hint="eastAsia" w:cs="宋体"/>
              </w:rPr>
              <w:t>二十三、其他支出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148025FA">
            <w:pPr>
              <w:widowControl/>
              <w:jc w:val="center"/>
              <w:textAlignment w:val="center"/>
              <w:rPr>
                <w:rFonts w:ascii="宋体" w:cs="Times New Roman"/>
                <w:color w:val="000000"/>
                <w:sz w:val="22"/>
                <w:szCs w:val="22"/>
              </w:rPr>
            </w:pPr>
            <w:r>
              <w:t>55</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14B992E">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75737C64">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7B84034C">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7EB3DA84">
            <w:pPr>
              <w:jc w:val="right"/>
              <w:rPr>
                <w:rFonts w:ascii="宋体" w:cs="Times New Roman"/>
                <w:color w:val="000000"/>
                <w:sz w:val="22"/>
                <w:szCs w:val="22"/>
              </w:rPr>
            </w:pPr>
          </w:p>
        </w:tc>
      </w:tr>
      <w:tr w14:paraId="5384BFF8">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B339DEC">
            <w:pPr>
              <w:jc w:val="left"/>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13BA708E">
            <w:pPr>
              <w:widowControl/>
              <w:jc w:val="center"/>
              <w:textAlignment w:val="center"/>
              <w:rPr>
                <w:rFonts w:ascii="宋体" w:cs="Times New Roman"/>
                <w:color w:val="000000"/>
                <w:sz w:val="22"/>
                <w:szCs w:val="22"/>
              </w:rPr>
            </w:pPr>
            <w:r>
              <w:t>24</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7430B491">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5D1A3243">
            <w:pPr>
              <w:widowControl/>
              <w:jc w:val="left"/>
              <w:textAlignment w:val="center"/>
              <w:rPr>
                <w:rFonts w:ascii="宋体" w:cs="Times New Roman"/>
                <w:color w:val="000000"/>
                <w:sz w:val="22"/>
                <w:szCs w:val="22"/>
              </w:rPr>
            </w:pPr>
            <w:r>
              <w:rPr>
                <w:rFonts w:hint="eastAsia" w:cs="宋体"/>
              </w:rPr>
              <w:t>二十四、债务还本支出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1FE286E6">
            <w:pPr>
              <w:widowControl/>
              <w:jc w:val="center"/>
              <w:textAlignment w:val="center"/>
              <w:rPr>
                <w:rFonts w:ascii="宋体" w:cs="Times New Roman"/>
                <w:color w:val="000000"/>
                <w:sz w:val="22"/>
                <w:szCs w:val="22"/>
              </w:rPr>
            </w:pPr>
            <w:r>
              <w:t>56</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0B3A6F5E">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45F441F3">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4411EEC4">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17448478">
            <w:pPr>
              <w:jc w:val="right"/>
              <w:rPr>
                <w:rFonts w:ascii="宋体" w:cs="Times New Roman"/>
                <w:color w:val="000000"/>
                <w:sz w:val="22"/>
                <w:szCs w:val="22"/>
              </w:rPr>
            </w:pPr>
          </w:p>
        </w:tc>
      </w:tr>
      <w:tr w14:paraId="020C5DC4">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A6A0C73">
            <w:pPr>
              <w:widowControl/>
              <w:jc w:val="center"/>
              <w:textAlignment w:val="center"/>
              <w:rPr>
                <w:rFonts w:ascii="宋体" w:cs="Times New Roman"/>
                <w:b/>
                <w:bCs/>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4C2DA9F2">
            <w:pPr>
              <w:widowControl/>
              <w:jc w:val="center"/>
              <w:textAlignment w:val="center"/>
              <w:rPr>
                <w:rFonts w:ascii="宋体" w:cs="Times New Roman"/>
                <w:color w:val="000000"/>
                <w:sz w:val="22"/>
                <w:szCs w:val="22"/>
              </w:rPr>
            </w:pPr>
            <w:r>
              <w:t>25</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0EFD3691">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2F1AF5FE">
            <w:pPr>
              <w:widowControl/>
              <w:textAlignment w:val="center"/>
              <w:rPr>
                <w:rFonts w:ascii="宋体" w:cs="Times New Roman"/>
                <w:b/>
                <w:bCs/>
                <w:color w:val="000000"/>
                <w:sz w:val="22"/>
                <w:szCs w:val="22"/>
              </w:rPr>
            </w:pPr>
            <w:r>
              <w:rPr>
                <w:rFonts w:hint="eastAsia" w:cs="宋体"/>
              </w:rPr>
              <w:t>二十五、债务付息支出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1D8DF085">
            <w:pPr>
              <w:widowControl/>
              <w:jc w:val="center"/>
              <w:textAlignment w:val="center"/>
              <w:rPr>
                <w:rFonts w:ascii="宋体" w:cs="Times New Roman"/>
                <w:color w:val="000000"/>
                <w:sz w:val="22"/>
                <w:szCs w:val="22"/>
              </w:rPr>
            </w:pPr>
            <w:r>
              <w:t>57</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287402BA">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5A6E63A3">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2D2644F2">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36194368">
            <w:pPr>
              <w:jc w:val="right"/>
              <w:rPr>
                <w:rFonts w:ascii="宋体" w:cs="Times New Roman"/>
                <w:color w:val="000000"/>
                <w:sz w:val="22"/>
                <w:szCs w:val="22"/>
              </w:rPr>
            </w:pPr>
          </w:p>
        </w:tc>
      </w:tr>
      <w:tr w14:paraId="74E4174A">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46BBA7E">
            <w:pPr>
              <w:widowControl/>
              <w:jc w:val="left"/>
              <w:textAlignment w:val="center"/>
              <w:rPr>
                <w:rFonts w:ascii="宋体" w:cs="Times New Roman"/>
                <w:color w:val="000000"/>
                <w:sz w:val="22"/>
                <w:szCs w:val="22"/>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51985236">
            <w:pPr>
              <w:widowControl/>
              <w:jc w:val="center"/>
              <w:textAlignment w:val="center"/>
              <w:rPr>
                <w:rFonts w:ascii="宋体" w:cs="Times New Roman"/>
                <w:color w:val="000000"/>
                <w:sz w:val="22"/>
                <w:szCs w:val="22"/>
              </w:rPr>
            </w:pPr>
            <w:r>
              <w:t>26</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05D69EB4">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721B607B">
            <w:pPr>
              <w:widowControl/>
              <w:jc w:val="left"/>
              <w:textAlignment w:val="center"/>
              <w:rPr>
                <w:rFonts w:ascii="宋体" w:cs="Times New Roman"/>
                <w:color w:val="000000"/>
                <w:sz w:val="22"/>
                <w:szCs w:val="22"/>
              </w:rPr>
            </w:pPr>
            <w:r>
              <w:rPr>
                <w:rFonts w:hint="eastAsia" w:cs="宋体"/>
              </w:rPr>
              <w:t>二十六、抗疫特别国债安排的支出</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03B44216">
            <w:pPr>
              <w:widowControl/>
              <w:jc w:val="center"/>
              <w:textAlignment w:val="center"/>
              <w:rPr>
                <w:rFonts w:ascii="宋体" w:cs="Times New Roman"/>
                <w:color w:val="000000"/>
                <w:sz w:val="22"/>
                <w:szCs w:val="22"/>
              </w:rPr>
            </w:pPr>
            <w:r>
              <w:t>58</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7DC8AB8A">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25162DD2">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6B574AFA">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0004640E">
            <w:pPr>
              <w:jc w:val="right"/>
              <w:rPr>
                <w:rFonts w:ascii="宋体" w:cs="Times New Roman"/>
                <w:color w:val="000000"/>
                <w:sz w:val="22"/>
                <w:szCs w:val="22"/>
              </w:rPr>
            </w:pPr>
          </w:p>
        </w:tc>
      </w:tr>
      <w:tr w14:paraId="3EA2C9B6">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04C63CF">
            <w:pPr>
              <w:widowControl/>
              <w:jc w:val="left"/>
              <w:textAlignment w:val="center"/>
              <w:rPr>
                <w:rFonts w:ascii="宋体" w:cs="Times New Roman"/>
                <w:color w:val="000000"/>
                <w:sz w:val="22"/>
                <w:szCs w:val="22"/>
              </w:rPr>
            </w:pPr>
            <w:r>
              <w:rPr>
                <w:rFonts w:hint="eastAsia" w:cs="宋体"/>
              </w:rPr>
              <w:t>本年收入合计</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358D6BA1">
            <w:pPr>
              <w:widowControl/>
              <w:jc w:val="center"/>
              <w:textAlignment w:val="center"/>
              <w:rPr>
                <w:rFonts w:ascii="宋体" w:cs="Times New Roman"/>
                <w:color w:val="000000"/>
                <w:sz w:val="22"/>
                <w:szCs w:val="22"/>
              </w:rPr>
            </w:pPr>
            <w:r>
              <w:t>27</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3034EBFA">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880.8</w:t>
            </w:r>
            <w:r>
              <w:rPr>
                <w:rFonts w:hint="eastAsia" w:ascii="宋体" w:hAnsi="宋体" w:cs="宋体"/>
                <w:i w:val="0"/>
                <w:iCs w:val="0"/>
                <w:color w:val="000000"/>
                <w:kern w:val="0"/>
                <w:sz w:val="22"/>
                <w:szCs w:val="22"/>
                <w:u w:val="none"/>
                <w:lang w:val="en-US" w:eastAsia="zh-CN" w:bidi="ar"/>
              </w:rPr>
              <w:t>0</w:t>
            </w: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5178E9D7">
            <w:pPr>
              <w:jc w:val="left"/>
              <w:rPr>
                <w:rFonts w:ascii="宋体" w:cs="Times New Roman"/>
                <w:color w:val="000000"/>
                <w:sz w:val="22"/>
                <w:szCs w:val="22"/>
              </w:rPr>
            </w:pPr>
            <w:r>
              <w:rPr>
                <w:rFonts w:hint="eastAsia" w:cs="宋体"/>
              </w:rPr>
              <w:t>本年支出合计</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7E11E05A">
            <w:pPr>
              <w:widowControl/>
              <w:jc w:val="center"/>
              <w:textAlignment w:val="center"/>
              <w:rPr>
                <w:rFonts w:ascii="宋体" w:cs="Times New Roman"/>
                <w:color w:val="000000"/>
                <w:sz w:val="22"/>
                <w:szCs w:val="22"/>
              </w:rPr>
            </w:pPr>
            <w:r>
              <w:t>59</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E815856">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880.80</w:t>
            </w: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6CA382F5">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880.80</w:t>
            </w: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68B35C90">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70ABE764">
            <w:pPr>
              <w:jc w:val="right"/>
              <w:rPr>
                <w:rFonts w:ascii="宋体" w:cs="Times New Roman"/>
                <w:color w:val="000000"/>
                <w:sz w:val="22"/>
                <w:szCs w:val="22"/>
              </w:rPr>
            </w:pPr>
          </w:p>
        </w:tc>
      </w:tr>
      <w:tr w14:paraId="5740086B">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F483AA8">
            <w:pPr>
              <w:widowControl/>
              <w:jc w:val="left"/>
              <w:textAlignment w:val="center"/>
              <w:rPr>
                <w:rFonts w:ascii="宋体" w:cs="Times New Roman"/>
                <w:color w:val="000000"/>
                <w:sz w:val="22"/>
                <w:szCs w:val="22"/>
              </w:rPr>
            </w:pPr>
            <w:r>
              <w:rPr>
                <w:rFonts w:hint="eastAsia" w:cs="宋体"/>
              </w:rPr>
              <w:t>年初财政拨款结转和结余</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1EFEDC85">
            <w:pPr>
              <w:widowControl/>
              <w:jc w:val="center"/>
              <w:textAlignment w:val="center"/>
              <w:rPr>
                <w:rFonts w:ascii="宋体" w:cs="Times New Roman"/>
                <w:color w:val="000000"/>
                <w:sz w:val="22"/>
                <w:szCs w:val="22"/>
              </w:rPr>
            </w:pPr>
            <w:r>
              <w:t>28</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64280279">
            <w:pPr>
              <w:keepNext w:val="0"/>
              <w:keepLines w:val="0"/>
              <w:widowControl/>
              <w:suppressLineNumbers w:val="0"/>
              <w:jc w:val="right"/>
              <w:textAlignment w:val="center"/>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4DE8DEE3">
            <w:pPr>
              <w:jc w:val="left"/>
              <w:rPr>
                <w:rFonts w:ascii="宋体" w:cs="Times New Roman"/>
                <w:color w:val="000000"/>
                <w:sz w:val="22"/>
                <w:szCs w:val="22"/>
              </w:rPr>
            </w:pPr>
            <w:r>
              <w:rPr>
                <w:rFonts w:hint="eastAsia" w:cs="宋体"/>
              </w:rPr>
              <w:t>年末财政拨款结转和结余</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127811FC">
            <w:pPr>
              <w:widowControl/>
              <w:jc w:val="center"/>
              <w:textAlignment w:val="center"/>
              <w:rPr>
                <w:rFonts w:ascii="宋体" w:cs="Times New Roman"/>
                <w:color w:val="000000"/>
                <w:sz w:val="22"/>
                <w:szCs w:val="22"/>
              </w:rPr>
            </w:pPr>
            <w:r>
              <w:t>60</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2A305062">
            <w:pPr>
              <w:keepNext w:val="0"/>
              <w:keepLines w:val="0"/>
              <w:widowControl/>
              <w:suppressLineNumbers w:val="0"/>
              <w:jc w:val="right"/>
              <w:textAlignment w:val="center"/>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346394ED">
            <w:pPr>
              <w:keepNext w:val="0"/>
              <w:keepLines w:val="0"/>
              <w:widowControl/>
              <w:suppressLineNumbers w:val="0"/>
              <w:jc w:val="right"/>
              <w:textAlignment w:val="center"/>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21397AB6">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01056E07">
            <w:pPr>
              <w:jc w:val="right"/>
              <w:rPr>
                <w:rFonts w:ascii="宋体" w:cs="Times New Roman"/>
                <w:color w:val="000000"/>
                <w:sz w:val="22"/>
                <w:szCs w:val="22"/>
              </w:rPr>
            </w:pPr>
          </w:p>
        </w:tc>
      </w:tr>
      <w:tr w14:paraId="1AAA87BD">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C82E430">
            <w:pPr>
              <w:jc w:val="left"/>
              <w:rPr>
                <w:rFonts w:ascii="宋体" w:cs="Times New Roman"/>
                <w:color w:val="000000"/>
                <w:sz w:val="22"/>
                <w:szCs w:val="22"/>
              </w:rPr>
            </w:pPr>
            <w:r>
              <w:t xml:space="preserve">  </w:t>
            </w:r>
            <w:r>
              <w:rPr>
                <w:rFonts w:hint="eastAsia" w:cs="宋体"/>
              </w:rPr>
              <w:t>一般公共预算财政拨款</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7070181F">
            <w:pPr>
              <w:widowControl/>
              <w:jc w:val="center"/>
              <w:textAlignment w:val="center"/>
              <w:rPr>
                <w:rFonts w:ascii="宋体" w:cs="Times New Roman"/>
                <w:color w:val="000000"/>
                <w:sz w:val="22"/>
                <w:szCs w:val="22"/>
              </w:rPr>
            </w:pPr>
            <w:r>
              <w:t>29</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1119D9DC">
            <w:pPr>
              <w:keepNext w:val="0"/>
              <w:keepLines w:val="0"/>
              <w:widowControl/>
              <w:suppressLineNumbers w:val="0"/>
              <w:jc w:val="right"/>
              <w:textAlignment w:val="center"/>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17471CAF">
            <w:pPr>
              <w:jc w:val="left"/>
              <w:rPr>
                <w:rFonts w:ascii="宋体" w:cs="Times New Roman"/>
                <w:color w:val="000000"/>
                <w:sz w:val="22"/>
                <w:szCs w:val="22"/>
              </w:rPr>
            </w:pP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65E8B7DC">
            <w:pPr>
              <w:widowControl/>
              <w:jc w:val="center"/>
              <w:textAlignment w:val="center"/>
              <w:rPr>
                <w:rFonts w:ascii="宋体" w:cs="Times New Roman"/>
                <w:color w:val="000000"/>
                <w:sz w:val="22"/>
                <w:szCs w:val="22"/>
              </w:rPr>
            </w:pPr>
            <w:r>
              <w:t>61</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74475989">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4EE374D8">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16A30EEF">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438FB040">
            <w:pPr>
              <w:jc w:val="right"/>
              <w:rPr>
                <w:rFonts w:ascii="宋体" w:cs="Times New Roman"/>
                <w:color w:val="000000"/>
                <w:sz w:val="22"/>
                <w:szCs w:val="22"/>
              </w:rPr>
            </w:pPr>
          </w:p>
        </w:tc>
      </w:tr>
      <w:tr w14:paraId="45F453F9">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22709FA">
            <w:pPr>
              <w:widowControl/>
              <w:ind w:firstLine="210" w:firstLineChars="100"/>
              <w:textAlignment w:val="center"/>
              <w:rPr>
                <w:rFonts w:ascii="宋体" w:cs="Times New Roman"/>
                <w:b/>
                <w:bCs/>
                <w:color w:val="000000"/>
                <w:sz w:val="22"/>
                <w:szCs w:val="22"/>
              </w:rPr>
            </w:pPr>
            <w:r>
              <w:rPr>
                <w:rFonts w:hint="eastAsia" w:cs="宋体"/>
              </w:rPr>
              <w:t>政府性基金预算财政拨款</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07B54661">
            <w:pPr>
              <w:widowControl/>
              <w:jc w:val="center"/>
              <w:textAlignment w:val="center"/>
              <w:rPr>
                <w:rFonts w:ascii="宋体" w:cs="Times New Roman"/>
                <w:color w:val="000000"/>
                <w:sz w:val="22"/>
                <w:szCs w:val="22"/>
              </w:rPr>
            </w:pPr>
            <w:r>
              <w:t>30</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705A8011">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5CC63520">
            <w:pPr>
              <w:widowControl/>
              <w:jc w:val="center"/>
              <w:textAlignment w:val="center"/>
              <w:rPr>
                <w:rFonts w:ascii="宋体" w:cs="Times New Roman"/>
                <w:b/>
                <w:bCs/>
                <w:color w:val="000000"/>
                <w:sz w:val="22"/>
                <w:szCs w:val="22"/>
              </w:rPr>
            </w:pP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5E7BAEB2">
            <w:pPr>
              <w:widowControl/>
              <w:jc w:val="center"/>
              <w:textAlignment w:val="center"/>
              <w:rPr>
                <w:rFonts w:ascii="宋体" w:cs="Times New Roman"/>
                <w:color w:val="000000"/>
                <w:sz w:val="22"/>
                <w:szCs w:val="22"/>
              </w:rPr>
            </w:pPr>
            <w:r>
              <w:t>62</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52C35BB2">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56F99769">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1178C8B9">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39ED555D">
            <w:pPr>
              <w:jc w:val="right"/>
              <w:rPr>
                <w:rFonts w:ascii="宋体" w:cs="Times New Roman"/>
                <w:color w:val="000000"/>
                <w:sz w:val="22"/>
                <w:szCs w:val="22"/>
              </w:rPr>
            </w:pPr>
          </w:p>
        </w:tc>
      </w:tr>
      <w:tr w14:paraId="455423E0">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6F6C7DC">
            <w:pPr>
              <w:widowControl/>
              <w:ind w:firstLine="210" w:firstLineChars="100"/>
              <w:textAlignment w:val="center"/>
              <w:rPr>
                <w:rFonts w:ascii="宋体" w:cs="Times New Roman"/>
                <w:b/>
                <w:bCs/>
                <w:color w:val="000000"/>
                <w:kern w:val="0"/>
                <w:sz w:val="22"/>
                <w:szCs w:val="22"/>
              </w:rPr>
            </w:pPr>
            <w:r>
              <w:rPr>
                <w:rFonts w:hint="eastAsia" w:cs="宋体"/>
              </w:rPr>
              <w:t>国有资本经营预算财政拨款</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2A8192F3">
            <w:pPr>
              <w:widowControl/>
              <w:jc w:val="center"/>
              <w:textAlignment w:val="center"/>
              <w:rPr>
                <w:rFonts w:ascii="宋体" w:cs="Times New Roman"/>
                <w:color w:val="000000"/>
                <w:kern w:val="0"/>
                <w:sz w:val="22"/>
                <w:szCs w:val="22"/>
              </w:rPr>
            </w:pPr>
            <w:r>
              <w:t>31</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388C1A82">
            <w:pPr>
              <w:jc w:val="right"/>
              <w:rPr>
                <w:rFonts w:ascii="宋体" w:cs="Times New Roman"/>
                <w:color w:val="000000"/>
                <w:sz w:val="22"/>
                <w:szCs w:val="22"/>
              </w:rPr>
            </w:pP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721D0749">
            <w:pPr>
              <w:widowControl/>
              <w:jc w:val="center"/>
              <w:textAlignment w:val="center"/>
              <w:rPr>
                <w:rFonts w:ascii="宋体" w:cs="Times New Roman"/>
                <w:b/>
                <w:bCs/>
                <w:color w:val="000000"/>
                <w:kern w:val="0"/>
                <w:sz w:val="22"/>
                <w:szCs w:val="22"/>
              </w:rPr>
            </w:pP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23369111">
            <w:pPr>
              <w:widowControl/>
              <w:jc w:val="center"/>
              <w:textAlignment w:val="center"/>
              <w:rPr>
                <w:rFonts w:ascii="宋体" w:cs="Times New Roman"/>
                <w:color w:val="000000"/>
                <w:kern w:val="0"/>
                <w:sz w:val="22"/>
                <w:szCs w:val="22"/>
              </w:rPr>
            </w:pPr>
            <w:r>
              <w:t>63</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35F0DDC9">
            <w:pPr>
              <w:jc w:val="right"/>
              <w:rPr>
                <w:rFonts w:ascii="宋体" w:cs="Times New Roman"/>
                <w:color w:val="000000"/>
                <w:sz w:val="22"/>
                <w:szCs w:val="22"/>
              </w:rPr>
            </w:pP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66FB87BF">
            <w:pPr>
              <w:jc w:val="right"/>
              <w:rPr>
                <w:rFonts w:ascii="宋体" w:cs="Times New Roman"/>
                <w:color w:val="000000"/>
                <w:sz w:val="22"/>
                <w:szCs w:val="22"/>
              </w:rPr>
            </w:pP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7DDFF0F1">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3F4C3161">
            <w:pPr>
              <w:jc w:val="right"/>
              <w:rPr>
                <w:rFonts w:ascii="宋体" w:cs="Times New Roman"/>
                <w:color w:val="000000"/>
                <w:sz w:val="22"/>
                <w:szCs w:val="22"/>
              </w:rPr>
            </w:pPr>
          </w:p>
        </w:tc>
      </w:tr>
      <w:tr w14:paraId="5AFFFDCD">
        <w:tblPrEx>
          <w:tblCellMar>
            <w:top w:w="0" w:type="dxa"/>
            <w:left w:w="0" w:type="dxa"/>
            <w:bottom w:w="0" w:type="dxa"/>
            <w:right w:w="0" w:type="dxa"/>
          </w:tblCellMar>
        </w:tblPrEx>
        <w:trPr>
          <w:trHeight w:val="210" w:hRule="atLeast"/>
          <w:jc w:val="center"/>
        </w:trPr>
        <w:tc>
          <w:tcPr>
            <w:tcW w:w="270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62ECD74">
            <w:pPr>
              <w:widowControl/>
              <w:jc w:val="center"/>
              <w:textAlignment w:val="center"/>
              <w:rPr>
                <w:rFonts w:ascii="宋体" w:cs="Times New Roman"/>
                <w:b/>
                <w:bCs/>
                <w:color w:val="000000"/>
                <w:kern w:val="0"/>
                <w:sz w:val="22"/>
                <w:szCs w:val="22"/>
              </w:rPr>
            </w:pPr>
            <w:r>
              <w:rPr>
                <w:rFonts w:hint="eastAsia" w:cs="宋体"/>
              </w:rPr>
              <w:t>总计</w:t>
            </w: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14:paraId="1556B10E">
            <w:pPr>
              <w:widowControl/>
              <w:jc w:val="center"/>
              <w:textAlignment w:val="center"/>
              <w:rPr>
                <w:rFonts w:ascii="宋体" w:cs="Times New Roman"/>
                <w:color w:val="000000"/>
                <w:kern w:val="0"/>
                <w:sz w:val="22"/>
                <w:szCs w:val="22"/>
              </w:rPr>
            </w:pPr>
            <w:r>
              <w:t>32</w:t>
            </w:r>
          </w:p>
        </w:tc>
        <w:tc>
          <w:tcPr>
            <w:tcW w:w="1020" w:type="dxa"/>
            <w:tcBorders>
              <w:top w:val="nil"/>
              <w:left w:val="nil"/>
              <w:bottom w:val="single" w:color="000000" w:sz="4" w:space="0"/>
              <w:right w:val="single" w:color="000000" w:sz="4" w:space="0"/>
            </w:tcBorders>
            <w:noWrap/>
            <w:tcMar>
              <w:top w:w="15" w:type="dxa"/>
              <w:left w:w="15" w:type="dxa"/>
              <w:right w:w="15" w:type="dxa"/>
            </w:tcMar>
            <w:vAlign w:val="center"/>
          </w:tcPr>
          <w:p w14:paraId="5B5DCBBB">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880.8</w:t>
            </w:r>
            <w:r>
              <w:rPr>
                <w:rFonts w:hint="eastAsia" w:ascii="宋体" w:hAnsi="宋体" w:cs="宋体"/>
                <w:i w:val="0"/>
                <w:iCs w:val="0"/>
                <w:color w:val="000000"/>
                <w:kern w:val="0"/>
                <w:sz w:val="22"/>
                <w:szCs w:val="22"/>
                <w:u w:val="none"/>
                <w:lang w:val="en-US" w:eastAsia="zh-CN" w:bidi="ar"/>
              </w:rPr>
              <w:t>0</w:t>
            </w:r>
          </w:p>
        </w:tc>
        <w:tc>
          <w:tcPr>
            <w:tcW w:w="3132" w:type="dxa"/>
            <w:tcBorders>
              <w:top w:val="nil"/>
              <w:left w:val="nil"/>
              <w:bottom w:val="single" w:color="000000" w:sz="4" w:space="0"/>
              <w:right w:val="single" w:color="000000" w:sz="4" w:space="0"/>
            </w:tcBorders>
            <w:noWrap/>
            <w:tcMar>
              <w:top w:w="15" w:type="dxa"/>
              <w:left w:w="15" w:type="dxa"/>
              <w:right w:w="15" w:type="dxa"/>
            </w:tcMar>
            <w:vAlign w:val="center"/>
          </w:tcPr>
          <w:p w14:paraId="0278C317">
            <w:pPr>
              <w:widowControl/>
              <w:jc w:val="center"/>
              <w:textAlignment w:val="center"/>
              <w:rPr>
                <w:rFonts w:ascii="宋体" w:cs="Times New Roman"/>
                <w:b/>
                <w:bCs/>
                <w:color w:val="000000"/>
                <w:kern w:val="0"/>
                <w:sz w:val="22"/>
                <w:szCs w:val="22"/>
              </w:rPr>
            </w:pPr>
            <w:r>
              <w:rPr>
                <w:rFonts w:hint="eastAsia" w:cs="宋体"/>
              </w:rPr>
              <w:t>总计</w:t>
            </w:r>
          </w:p>
        </w:tc>
        <w:tc>
          <w:tcPr>
            <w:tcW w:w="624" w:type="dxa"/>
            <w:tcBorders>
              <w:top w:val="nil"/>
              <w:left w:val="nil"/>
              <w:bottom w:val="single" w:color="000000" w:sz="4" w:space="0"/>
              <w:right w:val="single" w:color="000000" w:sz="4" w:space="0"/>
            </w:tcBorders>
            <w:noWrap/>
            <w:tcMar>
              <w:top w:w="15" w:type="dxa"/>
              <w:left w:w="15" w:type="dxa"/>
              <w:right w:w="15" w:type="dxa"/>
            </w:tcMar>
            <w:vAlign w:val="center"/>
          </w:tcPr>
          <w:p w14:paraId="0D28494D">
            <w:pPr>
              <w:widowControl/>
              <w:jc w:val="center"/>
              <w:textAlignment w:val="center"/>
              <w:rPr>
                <w:rFonts w:ascii="宋体" w:cs="Times New Roman"/>
                <w:color w:val="000000"/>
                <w:kern w:val="0"/>
                <w:sz w:val="22"/>
                <w:szCs w:val="22"/>
              </w:rPr>
            </w:pPr>
            <w:r>
              <w:t>64</w:t>
            </w: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478CF398">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880.80</w:t>
            </w:r>
          </w:p>
        </w:tc>
        <w:tc>
          <w:tcPr>
            <w:tcW w:w="800" w:type="dxa"/>
            <w:tcBorders>
              <w:top w:val="nil"/>
              <w:left w:val="nil"/>
              <w:bottom w:val="single" w:color="000000" w:sz="4" w:space="0"/>
              <w:right w:val="single" w:color="000000" w:sz="4" w:space="0"/>
            </w:tcBorders>
            <w:noWrap/>
            <w:tcMar>
              <w:top w:w="15" w:type="dxa"/>
              <w:left w:w="15" w:type="dxa"/>
              <w:right w:w="15" w:type="dxa"/>
            </w:tcMar>
            <w:vAlign w:val="center"/>
          </w:tcPr>
          <w:p w14:paraId="220D9C15">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880.80</w:t>
            </w:r>
          </w:p>
        </w:tc>
        <w:tc>
          <w:tcPr>
            <w:tcW w:w="337" w:type="dxa"/>
            <w:tcBorders>
              <w:top w:val="nil"/>
              <w:left w:val="nil"/>
              <w:bottom w:val="single" w:color="000000" w:sz="4" w:space="0"/>
              <w:right w:val="single" w:color="000000" w:sz="4" w:space="0"/>
            </w:tcBorders>
            <w:noWrap/>
            <w:tcMar>
              <w:top w:w="15" w:type="dxa"/>
              <w:left w:w="15" w:type="dxa"/>
              <w:right w:w="15" w:type="dxa"/>
            </w:tcMar>
            <w:vAlign w:val="center"/>
          </w:tcPr>
          <w:p w14:paraId="32D0D011">
            <w:pPr>
              <w:jc w:val="right"/>
              <w:rPr>
                <w:rFonts w:ascii="宋体" w:cs="Times New Roman"/>
                <w:color w:val="000000"/>
                <w:sz w:val="22"/>
                <w:szCs w:val="22"/>
              </w:rPr>
            </w:pPr>
          </w:p>
        </w:tc>
        <w:tc>
          <w:tcPr>
            <w:tcW w:w="646" w:type="dxa"/>
            <w:tcBorders>
              <w:top w:val="nil"/>
              <w:left w:val="nil"/>
              <w:bottom w:val="single" w:color="000000" w:sz="4" w:space="0"/>
              <w:right w:val="single" w:color="000000" w:sz="4" w:space="0"/>
            </w:tcBorders>
            <w:noWrap/>
            <w:tcMar>
              <w:top w:w="15" w:type="dxa"/>
              <w:left w:w="15" w:type="dxa"/>
              <w:right w:w="15" w:type="dxa"/>
            </w:tcMar>
            <w:vAlign w:val="center"/>
          </w:tcPr>
          <w:p w14:paraId="2339C72B">
            <w:pPr>
              <w:jc w:val="right"/>
              <w:rPr>
                <w:rFonts w:ascii="宋体" w:cs="Times New Roman"/>
                <w:color w:val="000000"/>
                <w:sz w:val="22"/>
                <w:szCs w:val="22"/>
              </w:rPr>
            </w:pPr>
          </w:p>
        </w:tc>
      </w:tr>
      <w:tr w14:paraId="32EB65CB">
        <w:tblPrEx>
          <w:tblCellMar>
            <w:top w:w="0" w:type="dxa"/>
            <w:left w:w="0" w:type="dxa"/>
            <w:bottom w:w="0" w:type="dxa"/>
            <w:right w:w="0" w:type="dxa"/>
          </w:tblCellMar>
        </w:tblPrEx>
        <w:trPr>
          <w:trHeight w:val="834" w:hRule="atLeast"/>
          <w:jc w:val="center"/>
        </w:trPr>
        <w:tc>
          <w:tcPr>
            <w:tcW w:w="10833" w:type="dxa"/>
            <w:gridSpan w:val="9"/>
            <w:tcBorders>
              <w:top w:val="nil"/>
              <w:left w:val="nil"/>
              <w:bottom w:val="nil"/>
              <w:right w:val="nil"/>
            </w:tcBorders>
            <w:noWrap/>
            <w:tcMar>
              <w:top w:w="15" w:type="dxa"/>
              <w:left w:w="15" w:type="dxa"/>
              <w:right w:w="15" w:type="dxa"/>
            </w:tcMar>
            <w:vAlign w:val="center"/>
          </w:tcPr>
          <w:p w14:paraId="10607CC8">
            <w:pPr>
              <w:widowControl/>
              <w:jc w:val="left"/>
              <w:textAlignment w:val="center"/>
              <w:rPr>
                <w:rFonts w:hint="default" w:eastAsia="宋体"/>
                <w:lang w:val="en-US" w:eastAsia="zh-CN"/>
              </w:rPr>
            </w:pPr>
            <w:r>
              <w:rPr>
                <w:rFonts w:hint="eastAsia" w:ascii="宋体" w:hAnsi="宋体" w:cs="宋体"/>
                <w:color w:val="000000"/>
                <w:kern w:val="0"/>
                <w:sz w:val="20"/>
                <w:szCs w:val="20"/>
              </w:rPr>
              <w:t>注：本表反映</w:t>
            </w: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本年度一般公共预算财政拨款、政府性基金预算财政拨款和国有资本经营预算财政拨款的总收支和年末结转结余情况。</w:t>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hint="eastAsia" w:ascii="宋体" w:cs="Times New Roman"/>
                <w:color w:val="000000"/>
                <w:kern w:val="0"/>
                <w:sz w:val="20"/>
                <w:szCs w:val="20"/>
                <w:lang w:val="en-US" w:eastAsia="zh-CN"/>
              </w:rPr>
              <w:t xml:space="preserve">                                                                             </w:t>
            </w:r>
          </w:p>
        </w:tc>
      </w:tr>
    </w:tbl>
    <w:p w14:paraId="7493EB17">
      <w:pPr>
        <w:rPr>
          <w:rFonts w:cs="Times New Roman"/>
        </w:rPr>
      </w:pPr>
    </w:p>
    <w:p w14:paraId="59CFB09C">
      <w:pPr>
        <w:rPr>
          <w:rFonts w:cs="Times New Roman"/>
        </w:rPr>
      </w:pPr>
    </w:p>
    <w:p w14:paraId="41ADC454">
      <w:pPr>
        <w:rPr>
          <w:rFonts w:cs="Times New Roman"/>
        </w:rPr>
      </w:pPr>
    </w:p>
    <w:p w14:paraId="236C6974">
      <w:pPr>
        <w:rPr>
          <w:rFonts w:cs="Times New Roman"/>
        </w:rPr>
      </w:pPr>
    </w:p>
    <w:p w14:paraId="2CD974C2">
      <w:pPr>
        <w:pStyle w:val="2"/>
        <w:rPr>
          <w:rFonts w:cs="Times New Roman"/>
        </w:rPr>
      </w:pPr>
    </w:p>
    <w:p w14:paraId="5ED8F53F">
      <w:pPr>
        <w:rPr>
          <w:rFonts w:cs="Times New Roman"/>
        </w:rPr>
      </w:pPr>
    </w:p>
    <w:p w14:paraId="38E06C28">
      <w:pPr>
        <w:pStyle w:val="2"/>
        <w:rPr>
          <w:rFonts w:cs="Times New Roman"/>
        </w:rPr>
      </w:pPr>
    </w:p>
    <w:p w14:paraId="4024D72D">
      <w:pPr>
        <w:rPr>
          <w:rFonts w:cs="Times New Roman"/>
        </w:rPr>
      </w:pPr>
    </w:p>
    <w:p w14:paraId="26FC70C4">
      <w:pPr>
        <w:pStyle w:val="2"/>
        <w:rPr>
          <w:rFonts w:cs="Times New Roman"/>
        </w:rPr>
      </w:pPr>
    </w:p>
    <w:p w14:paraId="70C45526">
      <w:pPr>
        <w:rPr>
          <w:rFonts w:cs="Times New Roman"/>
        </w:rPr>
      </w:pPr>
    </w:p>
    <w:p w14:paraId="378340B1">
      <w:pPr>
        <w:pStyle w:val="2"/>
        <w:rPr>
          <w:rFonts w:cs="Times New Roman"/>
        </w:rPr>
      </w:pPr>
    </w:p>
    <w:p w14:paraId="2C4418B4">
      <w:pPr>
        <w:rPr>
          <w:rFonts w:cs="Times New Roman"/>
        </w:rPr>
      </w:pPr>
    </w:p>
    <w:p w14:paraId="484C3B94">
      <w:pPr>
        <w:pStyle w:val="2"/>
        <w:rPr>
          <w:rFonts w:cs="Times New Roman"/>
        </w:rPr>
      </w:pPr>
    </w:p>
    <w:p w14:paraId="1CE8859B"/>
    <w:p w14:paraId="12457864">
      <w:pPr>
        <w:rPr>
          <w:rFonts w:cs="Times New Roman"/>
        </w:rPr>
      </w:pPr>
    </w:p>
    <w:p w14:paraId="19AD9790">
      <w:pPr>
        <w:rPr>
          <w:rFonts w:cs="Times New Roman"/>
        </w:rPr>
      </w:pPr>
    </w:p>
    <w:p w14:paraId="6D7C568D">
      <w:pPr>
        <w:rPr>
          <w:rFonts w:cs="Times New Roman"/>
        </w:rPr>
      </w:pPr>
    </w:p>
    <w:p w14:paraId="64FA17F0">
      <w:pPr>
        <w:rPr>
          <w:rFonts w:cs="Times New Roman"/>
        </w:rPr>
      </w:pPr>
    </w:p>
    <w:tbl>
      <w:tblPr>
        <w:tblStyle w:val="11"/>
        <w:tblW w:w="10833" w:type="dxa"/>
        <w:jc w:val="center"/>
        <w:tblLayout w:type="fixed"/>
        <w:tblCellMar>
          <w:top w:w="0" w:type="dxa"/>
          <w:left w:w="0" w:type="dxa"/>
          <w:bottom w:w="0" w:type="dxa"/>
          <w:right w:w="0" w:type="dxa"/>
        </w:tblCellMar>
      </w:tblPr>
      <w:tblGrid>
        <w:gridCol w:w="1385"/>
        <w:gridCol w:w="90"/>
        <w:gridCol w:w="240"/>
        <w:gridCol w:w="1473"/>
        <w:gridCol w:w="2232"/>
        <w:gridCol w:w="2232"/>
        <w:gridCol w:w="2739"/>
      </w:tblGrid>
      <w:tr w14:paraId="6C8913AF">
        <w:tblPrEx>
          <w:tblCellMar>
            <w:top w:w="0" w:type="dxa"/>
            <w:left w:w="0" w:type="dxa"/>
            <w:bottom w:w="0" w:type="dxa"/>
            <w:right w:w="0" w:type="dxa"/>
          </w:tblCellMar>
        </w:tblPrEx>
        <w:trPr>
          <w:trHeight w:val="600" w:hRule="atLeast"/>
          <w:jc w:val="center"/>
        </w:trPr>
        <w:tc>
          <w:tcPr>
            <w:tcW w:w="10391" w:type="dxa"/>
            <w:gridSpan w:val="7"/>
            <w:tcBorders>
              <w:top w:val="nil"/>
              <w:left w:val="nil"/>
              <w:bottom w:val="nil"/>
              <w:right w:val="nil"/>
            </w:tcBorders>
            <w:noWrap/>
            <w:tcMar>
              <w:top w:w="15" w:type="dxa"/>
              <w:left w:w="15" w:type="dxa"/>
              <w:right w:w="15" w:type="dxa"/>
            </w:tcMar>
            <w:vAlign w:val="center"/>
          </w:tcPr>
          <w:p w14:paraId="76FBF21B">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一般公共预算财政拨款支出决算表</w:t>
            </w:r>
          </w:p>
        </w:tc>
      </w:tr>
      <w:tr w14:paraId="45DCB066">
        <w:tblPrEx>
          <w:tblCellMar>
            <w:top w:w="0" w:type="dxa"/>
            <w:left w:w="0" w:type="dxa"/>
            <w:bottom w:w="0" w:type="dxa"/>
            <w:right w:w="0" w:type="dxa"/>
          </w:tblCellMar>
        </w:tblPrEx>
        <w:trPr>
          <w:trHeight w:val="255" w:hRule="atLeast"/>
          <w:jc w:val="center"/>
        </w:trPr>
        <w:tc>
          <w:tcPr>
            <w:tcW w:w="1385" w:type="dxa"/>
            <w:tcBorders>
              <w:top w:val="nil"/>
              <w:left w:val="nil"/>
              <w:bottom w:val="nil"/>
              <w:right w:val="nil"/>
            </w:tcBorders>
            <w:noWrap/>
            <w:tcMar>
              <w:top w:w="15" w:type="dxa"/>
              <w:left w:w="15" w:type="dxa"/>
              <w:right w:w="15" w:type="dxa"/>
            </w:tcMar>
            <w:vAlign w:val="bottom"/>
          </w:tcPr>
          <w:p w14:paraId="1618F7C0">
            <w:pPr>
              <w:rPr>
                <w:rFonts w:ascii="Arial" w:hAnsi="Arial" w:cs="Arial"/>
                <w:color w:val="000000"/>
                <w:sz w:val="20"/>
                <w:szCs w:val="20"/>
              </w:rPr>
            </w:pPr>
          </w:p>
        </w:tc>
        <w:tc>
          <w:tcPr>
            <w:tcW w:w="90" w:type="dxa"/>
            <w:tcBorders>
              <w:top w:val="nil"/>
              <w:left w:val="nil"/>
              <w:bottom w:val="nil"/>
              <w:right w:val="nil"/>
            </w:tcBorders>
            <w:noWrap/>
            <w:tcMar>
              <w:top w:w="15" w:type="dxa"/>
              <w:left w:w="15" w:type="dxa"/>
              <w:right w:w="15" w:type="dxa"/>
            </w:tcMar>
            <w:vAlign w:val="bottom"/>
          </w:tcPr>
          <w:p w14:paraId="379DFE1C">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14:paraId="7C4889B6">
            <w:pPr>
              <w:rPr>
                <w:rFonts w:ascii="Arial" w:hAnsi="Arial" w:cs="Arial"/>
                <w:color w:val="000000"/>
                <w:sz w:val="20"/>
                <w:szCs w:val="20"/>
              </w:rPr>
            </w:pPr>
          </w:p>
        </w:tc>
        <w:tc>
          <w:tcPr>
            <w:tcW w:w="1473" w:type="dxa"/>
            <w:tcBorders>
              <w:top w:val="nil"/>
              <w:left w:val="nil"/>
              <w:bottom w:val="nil"/>
              <w:right w:val="nil"/>
            </w:tcBorders>
            <w:noWrap/>
            <w:tcMar>
              <w:top w:w="15" w:type="dxa"/>
              <w:left w:w="15" w:type="dxa"/>
              <w:right w:w="15" w:type="dxa"/>
            </w:tcMar>
            <w:vAlign w:val="bottom"/>
          </w:tcPr>
          <w:p w14:paraId="3AA66EE6">
            <w:pPr>
              <w:rPr>
                <w:rFonts w:ascii="Arial" w:hAnsi="Arial" w:cs="Arial"/>
                <w:color w:val="000000"/>
                <w:sz w:val="20"/>
                <w:szCs w:val="20"/>
              </w:rPr>
            </w:pPr>
          </w:p>
        </w:tc>
        <w:tc>
          <w:tcPr>
            <w:tcW w:w="2232" w:type="dxa"/>
            <w:tcBorders>
              <w:top w:val="nil"/>
              <w:left w:val="nil"/>
              <w:bottom w:val="nil"/>
              <w:right w:val="nil"/>
            </w:tcBorders>
            <w:noWrap/>
            <w:tcMar>
              <w:top w:w="15" w:type="dxa"/>
              <w:left w:w="15" w:type="dxa"/>
              <w:right w:w="15" w:type="dxa"/>
            </w:tcMar>
            <w:vAlign w:val="bottom"/>
          </w:tcPr>
          <w:p w14:paraId="5FD64C48">
            <w:pPr>
              <w:rPr>
                <w:rFonts w:ascii="Arial" w:hAnsi="Arial" w:cs="Arial"/>
                <w:color w:val="000000"/>
                <w:sz w:val="20"/>
                <w:szCs w:val="20"/>
              </w:rPr>
            </w:pPr>
          </w:p>
        </w:tc>
        <w:tc>
          <w:tcPr>
            <w:tcW w:w="4971" w:type="dxa"/>
            <w:gridSpan w:val="2"/>
            <w:tcBorders>
              <w:top w:val="nil"/>
              <w:left w:val="nil"/>
              <w:bottom w:val="nil"/>
              <w:right w:val="nil"/>
            </w:tcBorders>
            <w:noWrap/>
            <w:tcMar>
              <w:top w:w="15" w:type="dxa"/>
              <w:left w:w="15" w:type="dxa"/>
              <w:right w:w="15" w:type="dxa"/>
            </w:tcMar>
            <w:vAlign w:val="bottom"/>
          </w:tcPr>
          <w:p w14:paraId="5960D9C0">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05</w:t>
            </w:r>
            <w:r>
              <w:rPr>
                <w:rFonts w:hint="eastAsia" w:ascii="宋体" w:hAnsi="宋体" w:cs="宋体"/>
                <w:color w:val="000000"/>
                <w:kern w:val="0"/>
                <w:sz w:val="20"/>
                <w:szCs w:val="20"/>
              </w:rPr>
              <w:t>表</w:t>
            </w:r>
          </w:p>
        </w:tc>
      </w:tr>
      <w:tr w14:paraId="4541DB60">
        <w:tblPrEx>
          <w:tblCellMar>
            <w:top w:w="0" w:type="dxa"/>
            <w:left w:w="0" w:type="dxa"/>
            <w:bottom w:w="0" w:type="dxa"/>
            <w:right w:w="0" w:type="dxa"/>
          </w:tblCellMar>
        </w:tblPrEx>
        <w:trPr>
          <w:trHeight w:val="255" w:hRule="atLeast"/>
          <w:jc w:val="center"/>
        </w:trPr>
        <w:tc>
          <w:tcPr>
            <w:tcW w:w="5420" w:type="dxa"/>
            <w:gridSpan w:val="5"/>
            <w:tcBorders>
              <w:top w:val="nil"/>
              <w:left w:val="nil"/>
              <w:bottom w:val="nil"/>
              <w:right w:val="nil"/>
            </w:tcBorders>
            <w:noWrap/>
            <w:tcMar>
              <w:top w:w="15" w:type="dxa"/>
              <w:left w:w="15" w:type="dxa"/>
              <w:right w:w="15" w:type="dxa"/>
            </w:tcMar>
            <w:vAlign w:val="bottom"/>
          </w:tcPr>
          <w:p w14:paraId="66A980D0">
            <w:pPr>
              <w:rPr>
                <w:rFonts w:ascii="Arial" w:hAnsi="Arial" w:cs="Arial"/>
                <w:color w:val="000000"/>
                <w:sz w:val="20"/>
                <w:szCs w:val="20"/>
              </w:rPr>
            </w:pP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w:t>
            </w:r>
            <w:r>
              <w:rPr>
                <w:rFonts w:hint="eastAsia" w:ascii="Arial" w:hAnsi="Arial" w:cs="Arial"/>
                <w:color w:val="000000"/>
                <w:sz w:val="20"/>
                <w:szCs w:val="20"/>
                <w:lang w:eastAsia="zh-CN"/>
              </w:rPr>
              <w:t>石家庄市鹿泉区人民代表大会常务委员会</w:t>
            </w:r>
          </w:p>
        </w:tc>
        <w:tc>
          <w:tcPr>
            <w:tcW w:w="4971" w:type="dxa"/>
            <w:gridSpan w:val="2"/>
            <w:tcBorders>
              <w:top w:val="nil"/>
              <w:left w:val="nil"/>
              <w:bottom w:val="nil"/>
              <w:right w:val="nil"/>
            </w:tcBorders>
            <w:noWrap/>
            <w:tcMar>
              <w:top w:w="15" w:type="dxa"/>
              <w:left w:w="15" w:type="dxa"/>
              <w:right w:w="15" w:type="dxa"/>
            </w:tcMar>
            <w:vAlign w:val="bottom"/>
          </w:tcPr>
          <w:p w14:paraId="57540384">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w:t>
            </w: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：万元</w:t>
            </w:r>
          </w:p>
        </w:tc>
      </w:tr>
      <w:tr w14:paraId="4D5FB5B4">
        <w:tblPrEx>
          <w:tblCellMar>
            <w:top w:w="0" w:type="dxa"/>
            <w:left w:w="0" w:type="dxa"/>
            <w:bottom w:w="0" w:type="dxa"/>
            <w:right w:w="0" w:type="dxa"/>
          </w:tblCellMar>
        </w:tblPrEx>
        <w:trPr>
          <w:trHeight w:val="308" w:hRule="atLeast"/>
          <w:jc w:val="center"/>
        </w:trPr>
        <w:tc>
          <w:tcPr>
            <w:tcW w:w="3188"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7B403A">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7203"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4EB7306">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r>
      <w:tr w14:paraId="78C549D8">
        <w:tblPrEx>
          <w:tblCellMar>
            <w:top w:w="0" w:type="dxa"/>
            <w:left w:w="0" w:type="dxa"/>
            <w:bottom w:w="0" w:type="dxa"/>
            <w:right w:w="0" w:type="dxa"/>
          </w:tblCellMar>
        </w:tblPrEx>
        <w:trPr>
          <w:trHeight w:val="312" w:hRule="atLeast"/>
          <w:jc w:val="center"/>
        </w:trPr>
        <w:tc>
          <w:tcPr>
            <w:tcW w:w="171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6B866A9">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147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1EE53E70">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223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53761D8">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223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905B69D">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273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4318E1F">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r>
      <w:tr w14:paraId="10AB644C">
        <w:tblPrEx>
          <w:tblCellMar>
            <w:top w:w="0" w:type="dxa"/>
            <w:left w:w="0" w:type="dxa"/>
            <w:bottom w:w="0" w:type="dxa"/>
            <w:right w:w="0" w:type="dxa"/>
          </w:tblCellMar>
        </w:tblPrEx>
        <w:trPr>
          <w:trHeight w:val="312" w:hRule="atLeast"/>
          <w:jc w:val="center"/>
        </w:trPr>
        <w:tc>
          <w:tcPr>
            <w:tcW w:w="171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E6F58AD">
            <w:pPr>
              <w:jc w:val="center"/>
              <w:rPr>
                <w:rFonts w:ascii="宋体" w:cs="Times New Roman"/>
                <w:color w:val="000000"/>
                <w:sz w:val="22"/>
                <w:szCs w:val="22"/>
              </w:rPr>
            </w:pPr>
          </w:p>
        </w:tc>
        <w:tc>
          <w:tcPr>
            <w:tcW w:w="147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12771BA0">
            <w:pPr>
              <w:jc w:val="center"/>
              <w:rPr>
                <w:rFonts w:ascii="宋体" w:cs="Times New Roman"/>
                <w:color w:val="000000"/>
                <w:sz w:val="22"/>
                <w:szCs w:val="22"/>
              </w:rPr>
            </w:pPr>
          </w:p>
        </w:tc>
        <w:tc>
          <w:tcPr>
            <w:tcW w:w="22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C219E42">
            <w:pPr>
              <w:jc w:val="center"/>
              <w:rPr>
                <w:rFonts w:ascii="宋体" w:cs="Times New Roman"/>
                <w:color w:val="000000"/>
                <w:sz w:val="22"/>
                <w:szCs w:val="22"/>
              </w:rPr>
            </w:pPr>
          </w:p>
        </w:tc>
        <w:tc>
          <w:tcPr>
            <w:tcW w:w="22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75CEFF8">
            <w:pPr>
              <w:jc w:val="center"/>
              <w:rPr>
                <w:rFonts w:ascii="宋体" w:cs="Times New Roman"/>
                <w:color w:val="000000"/>
                <w:sz w:val="22"/>
                <w:szCs w:val="22"/>
              </w:rPr>
            </w:pPr>
          </w:p>
        </w:tc>
        <w:tc>
          <w:tcPr>
            <w:tcW w:w="273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33E49CA">
            <w:pPr>
              <w:jc w:val="center"/>
              <w:rPr>
                <w:rFonts w:ascii="宋体" w:cs="Times New Roman"/>
                <w:color w:val="000000"/>
                <w:sz w:val="22"/>
                <w:szCs w:val="22"/>
              </w:rPr>
            </w:pPr>
          </w:p>
        </w:tc>
      </w:tr>
      <w:tr w14:paraId="6DF6F0C6">
        <w:tblPrEx>
          <w:tblCellMar>
            <w:top w:w="0" w:type="dxa"/>
            <w:left w:w="0" w:type="dxa"/>
            <w:bottom w:w="0" w:type="dxa"/>
            <w:right w:w="0" w:type="dxa"/>
          </w:tblCellMar>
        </w:tblPrEx>
        <w:trPr>
          <w:trHeight w:val="312" w:hRule="atLeast"/>
          <w:jc w:val="center"/>
        </w:trPr>
        <w:tc>
          <w:tcPr>
            <w:tcW w:w="171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6A1B0FA">
            <w:pPr>
              <w:jc w:val="center"/>
              <w:rPr>
                <w:rFonts w:ascii="宋体" w:cs="Times New Roman"/>
                <w:color w:val="000000"/>
                <w:sz w:val="22"/>
                <w:szCs w:val="22"/>
              </w:rPr>
            </w:pPr>
          </w:p>
        </w:tc>
        <w:tc>
          <w:tcPr>
            <w:tcW w:w="147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21DCF8E5">
            <w:pPr>
              <w:jc w:val="center"/>
              <w:rPr>
                <w:rFonts w:ascii="宋体" w:cs="Times New Roman"/>
                <w:color w:val="000000"/>
                <w:sz w:val="22"/>
                <w:szCs w:val="22"/>
              </w:rPr>
            </w:pPr>
          </w:p>
        </w:tc>
        <w:tc>
          <w:tcPr>
            <w:tcW w:w="22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1D25A21">
            <w:pPr>
              <w:jc w:val="center"/>
              <w:rPr>
                <w:rFonts w:ascii="宋体" w:cs="Times New Roman"/>
                <w:color w:val="000000"/>
                <w:sz w:val="22"/>
                <w:szCs w:val="22"/>
              </w:rPr>
            </w:pPr>
          </w:p>
        </w:tc>
        <w:tc>
          <w:tcPr>
            <w:tcW w:w="22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6825582">
            <w:pPr>
              <w:jc w:val="center"/>
              <w:rPr>
                <w:rFonts w:ascii="宋体" w:cs="Times New Roman"/>
                <w:color w:val="000000"/>
                <w:sz w:val="22"/>
                <w:szCs w:val="22"/>
              </w:rPr>
            </w:pPr>
          </w:p>
        </w:tc>
        <w:tc>
          <w:tcPr>
            <w:tcW w:w="273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032E4AD">
            <w:pPr>
              <w:jc w:val="center"/>
              <w:rPr>
                <w:rFonts w:ascii="宋体" w:cs="Times New Roman"/>
                <w:color w:val="000000"/>
                <w:sz w:val="22"/>
                <w:szCs w:val="22"/>
              </w:rPr>
            </w:pPr>
          </w:p>
        </w:tc>
      </w:tr>
      <w:tr w14:paraId="132C7AC6">
        <w:tblPrEx>
          <w:tblCellMar>
            <w:top w:w="0" w:type="dxa"/>
            <w:left w:w="0" w:type="dxa"/>
            <w:bottom w:w="0" w:type="dxa"/>
            <w:right w:w="0" w:type="dxa"/>
          </w:tblCellMar>
        </w:tblPrEx>
        <w:trPr>
          <w:trHeight w:val="308" w:hRule="atLeast"/>
          <w:jc w:val="center"/>
        </w:trPr>
        <w:tc>
          <w:tcPr>
            <w:tcW w:w="318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FEEC56E">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726E6203">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66CF00F2">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2739" w:type="dxa"/>
            <w:tcBorders>
              <w:top w:val="nil"/>
              <w:left w:val="nil"/>
              <w:bottom w:val="single" w:color="000000" w:sz="4" w:space="0"/>
              <w:right w:val="single" w:color="000000" w:sz="4" w:space="0"/>
            </w:tcBorders>
            <w:noWrap/>
            <w:tcMar>
              <w:top w:w="15" w:type="dxa"/>
              <w:left w:w="15" w:type="dxa"/>
              <w:right w:w="15" w:type="dxa"/>
            </w:tcMar>
            <w:vAlign w:val="center"/>
          </w:tcPr>
          <w:p w14:paraId="7B76E1A0">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r>
      <w:tr w14:paraId="281B5641">
        <w:tblPrEx>
          <w:tblCellMar>
            <w:top w:w="0" w:type="dxa"/>
            <w:left w:w="0" w:type="dxa"/>
            <w:bottom w:w="0" w:type="dxa"/>
            <w:right w:w="0" w:type="dxa"/>
          </w:tblCellMar>
        </w:tblPrEx>
        <w:trPr>
          <w:trHeight w:val="308" w:hRule="atLeast"/>
          <w:jc w:val="center"/>
        </w:trPr>
        <w:tc>
          <w:tcPr>
            <w:tcW w:w="318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5690D5A">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6597EC8B">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bCs/>
                <w:i w:val="0"/>
                <w:iCs w:val="0"/>
                <w:color w:val="000000"/>
                <w:kern w:val="0"/>
                <w:sz w:val="22"/>
                <w:szCs w:val="22"/>
                <w:u w:val="none"/>
                <w:lang w:val="en-US" w:eastAsia="zh-CN" w:bidi="ar"/>
              </w:rPr>
              <w:t>880.80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556A683E">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bCs/>
                <w:i w:val="0"/>
                <w:iCs w:val="0"/>
                <w:color w:val="000000"/>
                <w:kern w:val="0"/>
                <w:sz w:val="22"/>
                <w:szCs w:val="22"/>
                <w:u w:val="none"/>
                <w:lang w:val="en-US" w:eastAsia="zh-CN" w:bidi="ar"/>
              </w:rPr>
              <w:t>763.69</w:t>
            </w:r>
          </w:p>
        </w:tc>
        <w:tc>
          <w:tcPr>
            <w:tcW w:w="2739" w:type="dxa"/>
            <w:tcBorders>
              <w:top w:val="nil"/>
              <w:left w:val="nil"/>
              <w:bottom w:val="single" w:color="000000" w:sz="4" w:space="0"/>
              <w:right w:val="single" w:color="000000" w:sz="4" w:space="0"/>
            </w:tcBorders>
            <w:noWrap/>
            <w:tcMar>
              <w:top w:w="15" w:type="dxa"/>
              <w:left w:w="15" w:type="dxa"/>
              <w:right w:w="15" w:type="dxa"/>
            </w:tcMar>
            <w:vAlign w:val="center"/>
          </w:tcPr>
          <w:p w14:paraId="45EB4775">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bCs/>
                <w:i w:val="0"/>
                <w:iCs w:val="0"/>
                <w:color w:val="000000"/>
                <w:kern w:val="0"/>
                <w:sz w:val="22"/>
                <w:szCs w:val="22"/>
                <w:u w:val="none"/>
                <w:lang w:val="en-US" w:eastAsia="zh-CN" w:bidi="ar"/>
              </w:rPr>
              <w:t>117.10</w:t>
            </w:r>
          </w:p>
        </w:tc>
      </w:tr>
      <w:tr w14:paraId="4EC1AF67">
        <w:tblPrEx>
          <w:tblCellMar>
            <w:top w:w="0" w:type="dxa"/>
            <w:left w:w="0" w:type="dxa"/>
            <w:bottom w:w="0" w:type="dxa"/>
            <w:right w:w="0" w:type="dxa"/>
          </w:tblCellMar>
        </w:tblPrEx>
        <w:trPr>
          <w:trHeight w:val="308" w:hRule="atLeast"/>
          <w:jc w:val="center"/>
        </w:trPr>
        <w:tc>
          <w:tcPr>
            <w:tcW w:w="171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B1EA69B">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w:t>
            </w:r>
          </w:p>
        </w:tc>
        <w:tc>
          <w:tcPr>
            <w:tcW w:w="1473" w:type="dxa"/>
            <w:tcBorders>
              <w:top w:val="nil"/>
              <w:left w:val="nil"/>
              <w:bottom w:val="single" w:color="000000" w:sz="4" w:space="0"/>
              <w:right w:val="single" w:color="000000" w:sz="4" w:space="0"/>
            </w:tcBorders>
            <w:noWrap/>
            <w:tcMar>
              <w:top w:w="15" w:type="dxa"/>
              <w:left w:w="15" w:type="dxa"/>
              <w:right w:w="15" w:type="dxa"/>
            </w:tcMar>
            <w:vAlign w:val="center"/>
          </w:tcPr>
          <w:p w14:paraId="0B080B60">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一般公共服务支出</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39C57588">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602.85</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493F4936">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485.75</w:t>
            </w:r>
          </w:p>
        </w:tc>
        <w:tc>
          <w:tcPr>
            <w:tcW w:w="2739" w:type="dxa"/>
            <w:tcBorders>
              <w:top w:val="nil"/>
              <w:left w:val="nil"/>
              <w:bottom w:val="single" w:color="000000" w:sz="4" w:space="0"/>
              <w:right w:val="single" w:color="000000" w:sz="4" w:space="0"/>
            </w:tcBorders>
            <w:noWrap/>
            <w:tcMar>
              <w:top w:w="15" w:type="dxa"/>
              <w:left w:w="15" w:type="dxa"/>
              <w:right w:w="15" w:type="dxa"/>
            </w:tcMar>
            <w:vAlign w:val="center"/>
          </w:tcPr>
          <w:p w14:paraId="67480254">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117.10</w:t>
            </w:r>
          </w:p>
        </w:tc>
      </w:tr>
      <w:tr w14:paraId="0752EEF5">
        <w:tblPrEx>
          <w:tblCellMar>
            <w:top w:w="0" w:type="dxa"/>
            <w:left w:w="0" w:type="dxa"/>
            <w:bottom w:w="0" w:type="dxa"/>
            <w:right w:w="0" w:type="dxa"/>
          </w:tblCellMar>
        </w:tblPrEx>
        <w:trPr>
          <w:trHeight w:val="308" w:hRule="atLeast"/>
          <w:jc w:val="center"/>
        </w:trPr>
        <w:tc>
          <w:tcPr>
            <w:tcW w:w="171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4227B1">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w:t>
            </w:r>
          </w:p>
        </w:tc>
        <w:tc>
          <w:tcPr>
            <w:tcW w:w="1473" w:type="dxa"/>
            <w:tcBorders>
              <w:top w:val="nil"/>
              <w:left w:val="nil"/>
              <w:bottom w:val="single" w:color="000000" w:sz="4" w:space="0"/>
              <w:right w:val="single" w:color="000000" w:sz="4" w:space="0"/>
            </w:tcBorders>
            <w:noWrap/>
            <w:tcMar>
              <w:top w:w="15" w:type="dxa"/>
              <w:left w:w="15" w:type="dxa"/>
              <w:right w:w="15" w:type="dxa"/>
            </w:tcMar>
            <w:vAlign w:val="center"/>
          </w:tcPr>
          <w:p w14:paraId="0E093E9B">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人大事务</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195692B2">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602.85</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76B138F8">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485.75</w:t>
            </w:r>
          </w:p>
        </w:tc>
        <w:tc>
          <w:tcPr>
            <w:tcW w:w="2739" w:type="dxa"/>
            <w:tcBorders>
              <w:top w:val="nil"/>
              <w:left w:val="nil"/>
              <w:bottom w:val="single" w:color="000000" w:sz="4" w:space="0"/>
              <w:right w:val="single" w:color="000000" w:sz="4" w:space="0"/>
            </w:tcBorders>
            <w:noWrap/>
            <w:tcMar>
              <w:top w:w="15" w:type="dxa"/>
              <w:left w:w="15" w:type="dxa"/>
              <w:right w:w="15" w:type="dxa"/>
            </w:tcMar>
            <w:vAlign w:val="center"/>
          </w:tcPr>
          <w:p w14:paraId="026721D9">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117.10</w:t>
            </w:r>
          </w:p>
        </w:tc>
      </w:tr>
      <w:tr w14:paraId="7FB57786">
        <w:tblPrEx>
          <w:tblCellMar>
            <w:top w:w="0" w:type="dxa"/>
            <w:left w:w="0" w:type="dxa"/>
            <w:bottom w:w="0" w:type="dxa"/>
            <w:right w:w="0" w:type="dxa"/>
          </w:tblCellMar>
        </w:tblPrEx>
        <w:trPr>
          <w:trHeight w:val="308" w:hRule="atLeast"/>
          <w:jc w:val="center"/>
        </w:trPr>
        <w:tc>
          <w:tcPr>
            <w:tcW w:w="171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85180FE">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2010101</w:t>
            </w:r>
          </w:p>
        </w:tc>
        <w:tc>
          <w:tcPr>
            <w:tcW w:w="1473" w:type="dxa"/>
            <w:tcBorders>
              <w:top w:val="nil"/>
              <w:left w:val="nil"/>
              <w:bottom w:val="single" w:color="000000" w:sz="4" w:space="0"/>
              <w:right w:val="single" w:color="000000" w:sz="4" w:space="0"/>
            </w:tcBorders>
            <w:noWrap/>
            <w:tcMar>
              <w:top w:w="15" w:type="dxa"/>
              <w:left w:w="15" w:type="dxa"/>
              <w:right w:w="15" w:type="dxa"/>
            </w:tcMar>
            <w:vAlign w:val="center"/>
          </w:tcPr>
          <w:p w14:paraId="77932923">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0CAF06DA">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485.75</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747DE4D8">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485.75</w:t>
            </w:r>
          </w:p>
        </w:tc>
        <w:tc>
          <w:tcPr>
            <w:tcW w:w="2739" w:type="dxa"/>
            <w:tcBorders>
              <w:top w:val="nil"/>
              <w:left w:val="nil"/>
              <w:bottom w:val="single" w:color="000000" w:sz="4" w:space="0"/>
              <w:right w:val="single" w:color="000000" w:sz="4" w:space="0"/>
            </w:tcBorders>
            <w:noWrap/>
            <w:tcMar>
              <w:top w:w="15" w:type="dxa"/>
              <w:left w:w="15" w:type="dxa"/>
              <w:right w:w="15" w:type="dxa"/>
            </w:tcMar>
            <w:vAlign w:val="center"/>
          </w:tcPr>
          <w:p w14:paraId="103CF893">
            <w:pPr>
              <w:keepNext w:val="0"/>
              <w:keepLines w:val="0"/>
              <w:widowControl/>
              <w:suppressLineNumbers w:val="0"/>
              <w:jc w:val="right"/>
              <w:textAlignment w:val="center"/>
              <w:rPr>
                <w:rFonts w:ascii="宋体" w:cs="Times New Roman"/>
                <w:color w:val="000000"/>
                <w:sz w:val="22"/>
                <w:szCs w:val="22"/>
              </w:rPr>
            </w:pPr>
          </w:p>
        </w:tc>
      </w:tr>
      <w:tr w14:paraId="2AC7257E">
        <w:tblPrEx>
          <w:tblCellMar>
            <w:top w:w="0" w:type="dxa"/>
            <w:left w:w="0" w:type="dxa"/>
            <w:bottom w:w="0" w:type="dxa"/>
            <w:right w:w="0" w:type="dxa"/>
          </w:tblCellMar>
        </w:tblPrEx>
        <w:trPr>
          <w:trHeight w:val="926" w:hRule="atLeast"/>
          <w:jc w:val="center"/>
        </w:trPr>
        <w:tc>
          <w:tcPr>
            <w:tcW w:w="171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EE35961">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2010103</w:t>
            </w:r>
          </w:p>
        </w:tc>
        <w:tc>
          <w:tcPr>
            <w:tcW w:w="1473" w:type="dxa"/>
            <w:tcBorders>
              <w:top w:val="nil"/>
              <w:left w:val="nil"/>
              <w:bottom w:val="single" w:color="000000" w:sz="4" w:space="0"/>
              <w:right w:val="single" w:color="000000" w:sz="4" w:space="0"/>
            </w:tcBorders>
            <w:noWrap/>
            <w:tcMar>
              <w:top w:w="15" w:type="dxa"/>
              <w:left w:w="15" w:type="dxa"/>
              <w:right w:w="15" w:type="dxa"/>
            </w:tcMar>
            <w:vAlign w:val="center"/>
          </w:tcPr>
          <w:p w14:paraId="31886E50">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机关服务</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3A4342E1">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18.00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14:paraId="4AF324D9">
            <w:pPr>
              <w:keepNext w:val="0"/>
              <w:keepLines w:val="0"/>
              <w:widowControl/>
              <w:suppressLineNumbers w:val="0"/>
              <w:jc w:val="right"/>
              <w:textAlignment w:val="center"/>
              <w:rPr>
                <w:rFonts w:ascii="宋体" w:cs="Times New Roman"/>
                <w:color w:val="000000"/>
                <w:sz w:val="22"/>
                <w:szCs w:val="22"/>
              </w:rPr>
            </w:pPr>
          </w:p>
        </w:tc>
        <w:tc>
          <w:tcPr>
            <w:tcW w:w="2739" w:type="dxa"/>
            <w:tcBorders>
              <w:top w:val="nil"/>
              <w:left w:val="nil"/>
              <w:bottom w:val="single" w:color="000000" w:sz="4" w:space="0"/>
              <w:right w:val="single" w:color="000000" w:sz="4" w:space="0"/>
            </w:tcBorders>
            <w:noWrap/>
            <w:tcMar>
              <w:top w:w="15" w:type="dxa"/>
              <w:left w:w="15" w:type="dxa"/>
              <w:right w:w="15" w:type="dxa"/>
            </w:tcMar>
            <w:vAlign w:val="center"/>
          </w:tcPr>
          <w:p w14:paraId="1C24A60A">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18.00</w:t>
            </w:r>
          </w:p>
        </w:tc>
      </w:tr>
      <w:tr w14:paraId="053FD990">
        <w:tblPrEx>
          <w:tblCellMar>
            <w:top w:w="0" w:type="dxa"/>
            <w:left w:w="0" w:type="dxa"/>
            <w:bottom w:w="0" w:type="dxa"/>
            <w:right w:w="0" w:type="dxa"/>
          </w:tblCellMar>
        </w:tblPrEx>
        <w:trPr>
          <w:trHeight w:val="308" w:hRule="atLeast"/>
          <w:jc w:val="center"/>
        </w:trPr>
        <w:tc>
          <w:tcPr>
            <w:tcW w:w="1715" w:type="dxa"/>
            <w:gridSpan w:val="3"/>
            <w:tcBorders>
              <w:top w:val="nil"/>
              <w:left w:val="single" w:color="000000" w:sz="4" w:space="0"/>
              <w:bottom w:val="single" w:color="auto" w:sz="4" w:space="0"/>
              <w:right w:val="single" w:color="000000" w:sz="4" w:space="0"/>
            </w:tcBorders>
            <w:noWrap/>
            <w:tcMar>
              <w:top w:w="15" w:type="dxa"/>
              <w:left w:w="15" w:type="dxa"/>
              <w:right w:w="15" w:type="dxa"/>
            </w:tcMar>
            <w:vAlign w:val="center"/>
          </w:tcPr>
          <w:p w14:paraId="2245AF22">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2010104</w:t>
            </w:r>
          </w:p>
        </w:tc>
        <w:tc>
          <w:tcPr>
            <w:tcW w:w="1473" w:type="dxa"/>
            <w:tcBorders>
              <w:top w:val="nil"/>
              <w:left w:val="nil"/>
              <w:bottom w:val="single" w:color="auto" w:sz="4" w:space="0"/>
              <w:right w:val="single" w:color="000000" w:sz="4" w:space="0"/>
            </w:tcBorders>
            <w:noWrap/>
            <w:tcMar>
              <w:top w:w="15" w:type="dxa"/>
              <w:left w:w="15" w:type="dxa"/>
              <w:right w:w="15" w:type="dxa"/>
            </w:tcMar>
            <w:vAlign w:val="center"/>
          </w:tcPr>
          <w:p w14:paraId="401A9FA8">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人大会议</w:t>
            </w:r>
          </w:p>
        </w:tc>
        <w:tc>
          <w:tcPr>
            <w:tcW w:w="2232" w:type="dxa"/>
            <w:tcBorders>
              <w:top w:val="nil"/>
              <w:left w:val="nil"/>
              <w:bottom w:val="single" w:color="auto" w:sz="4" w:space="0"/>
              <w:right w:val="single" w:color="000000" w:sz="4" w:space="0"/>
            </w:tcBorders>
            <w:noWrap/>
            <w:tcMar>
              <w:top w:w="15" w:type="dxa"/>
              <w:left w:w="15" w:type="dxa"/>
              <w:right w:w="15" w:type="dxa"/>
            </w:tcMar>
            <w:vAlign w:val="center"/>
          </w:tcPr>
          <w:p w14:paraId="5B32F5FC">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40.00</w:t>
            </w:r>
          </w:p>
        </w:tc>
        <w:tc>
          <w:tcPr>
            <w:tcW w:w="2232" w:type="dxa"/>
            <w:tcBorders>
              <w:top w:val="nil"/>
              <w:left w:val="nil"/>
              <w:bottom w:val="single" w:color="auto" w:sz="4" w:space="0"/>
              <w:right w:val="single" w:color="000000" w:sz="4" w:space="0"/>
            </w:tcBorders>
            <w:noWrap/>
            <w:tcMar>
              <w:top w:w="15" w:type="dxa"/>
              <w:left w:w="15" w:type="dxa"/>
              <w:right w:w="15" w:type="dxa"/>
            </w:tcMar>
            <w:vAlign w:val="center"/>
          </w:tcPr>
          <w:p w14:paraId="4556C7B1">
            <w:pPr>
              <w:keepNext w:val="0"/>
              <w:keepLines w:val="0"/>
              <w:widowControl/>
              <w:suppressLineNumbers w:val="0"/>
              <w:jc w:val="right"/>
              <w:textAlignment w:val="center"/>
              <w:rPr>
                <w:rFonts w:ascii="宋体" w:cs="Times New Roman"/>
                <w:color w:val="000000"/>
                <w:sz w:val="22"/>
                <w:szCs w:val="22"/>
              </w:rPr>
            </w:pPr>
          </w:p>
        </w:tc>
        <w:tc>
          <w:tcPr>
            <w:tcW w:w="2739" w:type="dxa"/>
            <w:tcBorders>
              <w:top w:val="nil"/>
              <w:left w:val="nil"/>
              <w:bottom w:val="single" w:color="auto" w:sz="4" w:space="0"/>
              <w:right w:val="single" w:color="000000" w:sz="4" w:space="0"/>
            </w:tcBorders>
            <w:noWrap/>
            <w:tcMar>
              <w:top w:w="15" w:type="dxa"/>
              <w:left w:w="15" w:type="dxa"/>
              <w:right w:w="15" w:type="dxa"/>
            </w:tcMar>
            <w:vAlign w:val="center"/>
          </w:tcPr>
          <w:p w14:paraId="628401D6">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40.00</w:t>
            </w:r>
          </w:p>
        </w:tc>
      </w:tr>
      <w:tr w14:paraId="101F562D">
        <w:tblPrEx>
          <w:tblCellMar>
            <w:top w:w="0" w:type="dxa"/>
            <w:left w:w="0" w:type="dxa"/>
            <w:bottom w:w="0" w:type="dxa"/>
            <w:right w:w="0" w:type="dxa"/>
          </w:tblCellMar>
        </w:tblPrEx>
        <w:trPr>
          <w:trHeight w:val="315"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891AAE5">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2010106</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A6777AF">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人大监督</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AAE4F3B">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32.20</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856406A">
            <w:pPr>
              <w:keepNext w:val="0"/>
              <w:keepLines w:val="0"/>
              <w:widowControl/>
              <w:suppressLineNumbers w:val="0"/>
              <w:jc w:val="right"/>
              <w:textAlignment w:val="center"/>
              <w:rPr>
                <w:rFonts w:ascii="宋体" w:cs="Times New Roman"/>
                <w:color w:val="000000"/>
                <w:sz w:val="22"/>
                <w:szCs w:val="22"/>
              </w:rPr>
            </w:pP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B76AE73">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32.20</w:t>
            </w:r>
          </w:p>
        </w:tc>
      </w:tr>
      <w:tr w14:paraId="76172C8E">
        <w:tblPrEx>
          <w:tblCellMar>
            <w:top w:w="0" w:type="dxa"/>
            <w:left w:w="0" w:type="dxa"/>
            <w:bottom w:w="0" w:type="dxa"/>
            <w:right w:w="0" w:type="dxa"/>
          </w:tblCellMar>
        </w:tblPrEx>
        <w:trPr>
          <w:trHeight w:val="235"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90C53DC">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2010107</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8F670C1">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人大代表履职能力提升</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6F61EE4">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5.06</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9029605">
            <w:pPr>
              <w:keepNext w:val="0"/>
              <w:keepLines w:val="0"/>
              <w:widowControl/>
              <w:suppressLineNumbers w:val="0"/>
              <w:jc w:val="right"/>
              <w:textAlignment w:val="center"/>
              <w:rPr>
                <w:rFonts w:ascii="宋体" w:cs="Times New Roman"/>
                <w:color w:val="000000"/>
                <w:sz w:val="22"/>
                <w:szCs w:val="22"/>
              </w:rPr>
            </w:pP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6872221">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5.06</w:t>
            </w:r>
          </w:p>
        </w:tc>
      </w:tr>
      <w:tr w14:paraId="1FE9D39E">
        <w:tblPrEx>
          <w:tblCellMar>
            <w:top w:w="0" w:type="dxa"/>
            <w:left w:w="0" w:type="dxa"/>
            <w:bottom w:w="0" w:type="dxa"/>
            <w:right w:w="0" w:type="dxa"/>
          </w:tblCellMar>
        </w:tblPrEx>
        <w:trPr>
          <w:trHeight w:val="208"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68F0CE6">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2010108</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C63FB40">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代表工作</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366D03E">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21.84</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6A59CB1">
            <w:pPr>
              <w:keepNext w:val="0"/>
              <w:keepLines w:val="0"/>
              <w:widowControl/>
              <w:suppressLineNumbers w:val="0"/>
              <w:jc w:val="right"/>
              <w:textAlignment w:val="center"/>
              <w:rPr>
                <w:rFonts w:hint="default" w:ascii="宋体" w:cs="Times New Roman"/>
                <w:color w:val="000000"/>
                <w:sz w:val="22"/>
                <w:szCs w:val="22"/>
                <w:lang w:val="en-US"/>
              </w:rPr>
            </w:pP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D1D6A8F">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21.84</w:t>
            </w:r>
          </w:p>
        </w:tc>
      </w:tr>
      <w:tr w14:paraId="59CEA19D">
        <w:tblPrEx>
          <w:tblCellMar>
            <w:top w:w="0" w:type="dxa"/>
            <w:left w:w="0" w:type="dxa"/>
            <w:bottom w:w="0" w:type="dxa"/>
            <w:right w:w="0" w:type="dxa"/>
          </w:tblCellMar>
        </w:tblPrEx>
        <w:trPr>
          <w:trHeight w:val="227"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38A36C7">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208</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998045F">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3193562">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213.64</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74A8971">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213.64</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43602BD">
            <w:pPr>
              <w:jc w:val="right"/>
              <w:rPr>
                <w:rFonts w:ascii="宋体" w:cs="Times New Roman"/>
                <w:color w:val="000000"/>
                <w:sz w:val="22"/>
                <w:szCs w:val="22"/>
              </w:rPr>
            </w:pPr>
          </w:p>
        </w:tc>
      </w:tr>
      <w:tr w14:paraId="3E85A085">
        <w:tblPrEx>
          <w:tblCellMar>
            <w:top w:w="0" w:type="dxa"/>
            <w:left w:w="0" w:type="dxa"/>
            <w:bottom w:w="0" w:type="dxa"/>
            <w:right w:w="0" w:type="dxa"/>
          </w:tblCellMar>
        </w:tblPrEx>
        <w:trPr>
          <w:trHeight w:val="654"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452FEE2">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20805</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59C3106">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2A6D0C9">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204.92</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549B24F">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204.92</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1A0CADB">
            <w:pPr>
              <w:jc w:val="right"/>
              <w:rPr>
                <w:rFonts w:ascii="宋体" w:cs="Times New Roman"/>
                <w:color w:val="000000"/>
                <w:sz w:val="22"/>
                <w:szCs w:val="22"/>
              </w:rPr>
            </w:pPr>
          </w:p>
        </w:tc>
      </w:tr>
      <w:tr w14:paraId="390E0C4D">
        <w:tblPrEx>
          <w:tblCellMar>
            <w:top w:w="0" w:type="dxa"/>
            <w:left w:w="0" w:type="dxa"/>
            <w:bottom w:w="0" w:type="dxa"/>
            <w:right w:w="0" w:type="dxa"/>
          </w:tblCellMar>
        </w:tblPrEx>
        <w:trPr>
          <w:trHeight w:val="299"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CF6E69F">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2080501</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AC0909A">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016ED96">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168.28</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C030587">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168.28</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7F2DBF1">
            <w:pPr>
              <w:jc w:val="right"/>
              <w:rPr>
                <w:rFonts w:ascii="宋体" w:cs="Times New Roman"/>
                <w:color w:val="000000"/>
                <w:sz w:val="22"/>
                <w:szCs w:val="22"/>
              </w:rPr>
            </w:pPr>
          </w:p>
        </w:tc>
      </w:tr>
      <w:tr w14:paraId="5B736BD4">
        <w:tblPrEx>
          <w:tblCellMar>
            <w:top w:w="0" w:type="dxa"/>
            <w:left w:w="0" w:type="dxa"/>
            <w:bottom w:w="0" w:type="dxa"/>
            <w:right w:w="0" w:type="dxa"/>
          </w:tblCellMar>
        </w:tblPrEx>
        <w:trPr>
          <w:trHeight w:val="145"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D593577">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2080505</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5204309">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B8849EF">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36.64</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4DB4F89">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36.64</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5B814AF">
            <w:pPr>
              <w:jc w:val="right"/>
              <w:rPr>
                <w:rFonts w:ascii="宋体" w:cs="Times New Roman"/>
                <w:color w:val="000000"/>
                <w:sz w:val="22"/>
                <w:szCs w:val="22"/>
              </w:rPr>
            </w:pPr>
          </w:p>
        </w:tc>
      </w:tr>
      <w:tr w14:paraId="4A941A0B">
        <w:tblPrEx>
          <w:tblCellMar>
            <w:top w:w="0" w:type="dxa"/>
            <w:left w:w="0" w:type="dxa"/>
            <w:bottom w:w="0" w:type="dxa"/>
            <w:right w:w="0" w:type="dxa"/>
          </w:tblCellMar>
        </w:tblPrEx>
        <w:trPr>
          <w:trHeight w:val="185"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05AFDF4">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20809</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BDD5F7A">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退役安置</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7ABE720">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8.72</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FF95A15">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8.72</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6C20BED">
            <w:pPr>
              <w:jc w:val="right"/>
              <w:rPr>
                <w:rFonts w:ascii="宋体" w:cs="Times New Roman"/>
                <w:color w:val="000000"/>
                <w:sz w:val="22"/>
                <w:szCs w:val="22"/>
              </w:rPr>
            </w:pPr>
          </w:p>
        </w:tc>
      </w:tr>
      <w:tr w14:paraId="54EA3A3B">
        <w:tblPrEx>
          <w:tblCellMar>
            <w:top w:w="0" w:type="dxa"/>
            <w:left w:w="0" w:type="dxa"/>
            <w:bottom w:w="0" w:type="dxa"/>
            <w:right w:w="0" w:type="dxa"/>
          </w:tblCellMar>
        </w:tblPrEx>
        <w:trPr>
          <w:trHeight w:val="152"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D52A99F">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2080901</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1D585F9">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退役士兵安置</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FCC90D8">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8.72</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435028D">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8.72</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EDC0B26">
            <w:pPr>
              <w:jc w:val="right"/>
              <w:rPr>
                <w:rFonts w:ascii="宋体" w:cs="Times New Roman"/>
                <w:color w:val="000000"/>
                <w:sz w:val="22"/>
                <w:szCs w:val="22"/>
              </w:rPr>
            </w:pPr>
          </w:p>
        </w:tc>
      </w:tr>
      <w:tr w14:paraId="0D73D3F7">
        <w:tblPrEx>
          <w:tblCellMar>
            <w:top w:w="0" w:type="dxa"/>
            <w:left w:w="0" w:type="dxa"/>
            <w:bottom w:w="0" w:type="dxa"/>
            <w:right w:w="0" w:type="dxa"/>
          </w:tblCellMar>
        </w:tblPrEx>
        <w:trPr>
          <w:trHeight w:val="167"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CEFA13A">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C1E96E2">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卫生健康支出</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5F17BC0">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19B2A9B">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AA1C94E">
            <w:pPr>
              <w:jc w:val="right"/>
              <w:rPr>
                <w:rFonts w:ascii="宋体" w:cs="Times New Roman"/>
                <w:color w:val="000000"/>
                <w:sz w:val="22"/>
                <w:szCs w:val="22"/>
              </w:rPr>
            </w:pPr>
          </w:p>
        </w:tc>
      </w:tr>
      <w:tr w14:paraId="27FB9FF6">
        <w:tblPrEx>
          <w:tblCellMar>
            <w:top w:w="0" w:type="dxa"/>
            <w:left w:w="0" w:type="dxa"/>
            <w:bottom w:w="0" w:type="dxa"/>
            <w:right w:w="0" w:type="dxa"/>
          </w:tblCellMar>
        </w:tblPrEx>
        <w:trPr>
          <w:trHeight w:val="137"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97453A8">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21011</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57049CE">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行政事业单位医疗</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DD23C9C">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92FC3E2">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B650073">
            <w:pPr>
              <w:jc w:val="right"/>
              <w:rPr>
                <w:rFonts w:ascii="宋体" w:cs="Times New Roman"/>
                <w:color w:val="000000"/>
                <w:sz w:val="22"/>
                <w:szCs w:val="22"/>
              </w:rPr>
            </w:pPr>
          </w:p>
        </w:tc>
      </w:tr>
      <w:tr w14:paraId="08889A34">
        <w:tblPrEx>
          <w:tblCellMar>
            <w:top w:w="0" w:type="dxa"/>
            <w:left w:w="0" w:type="dxa"/>
            <w:bottom w:w="0" w:type="dxa"/>
            <w:right w:w="0" w:type="dxa"/>
          </w:tblCellMar>
        </w:tblPrEx>
        <w:trPr>
          <w:trHeight w:val="314"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6122D66">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2101101</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FCEEC88">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115BE95">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26.02</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FDF5603">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26.02</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CAA8B85">
            <w:pPr>
              <w:jc w:val="right"/>
              <w:rPr>
                <w:rFonts w:ascii="宋体" w:cs="Times New Roman"/>
                <w:color w:val="000000"/>
                <w:sz w:val="22"/>
                <w:szCs w:val="22"/>
              </w:rPr>
            </w:pPr>
          </w:p>
        </w:tc>
      </w:tr>
      <w:tr w14:paraId="6BBA34C1">
        <w:tblPrEx>
          <w:tblCellMar>
            <w:top w:w="0" w:type="dxa"/>
            <w:left w:w="0" w:type="dxa"/>
            <w:bottom w:w="0" w:type="dxa"/>
            <w:right w:w="0" w:type="dxa"/>
          </w:tblCellMar>
        </w:tblPrEx>
        <w:trPr>
          <w:trHeight w:val="241"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4BF391F">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221</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4B0ED88">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住房保障支出</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586E4BD">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38.28</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612811B">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38.28</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A421855">
            <w:pPr>
              <w:jc w:val="right"/>
              <w:rPr>
                <w:rFonts w:ascii="宋体" w:cs="Times New Roman"/>
                <w:color w:val="000000"/>
                <w:sz w:val="22"/>
                <w:szCs w:val="22"/>
              </w:rPr>
            </w:pPr>
          </w:p>
        </w:tc>
      </w:tr>
      <w:tr w14:paraId="0199C0FC">
        <w:tblPrEx>
          <w:tblCellMar>
            <w:top w:w="0" w:type="dxa"/>
            <w:left w:w="0" w:type="dxa"/>
            <w:bottom w:w="0" w:type="dxa"/>
            <w:right w:w="0" w:type="dxa"/>
          </w:tblCellMar>
        </w:tblPrEx>
        <w:trPr>
          <w:trHeight w:val="350"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26A084C">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22102</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35F2090">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住房改革支出</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249AA68">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38.28</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C33ADEE">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38.28</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857A17F">
            <w:pPr>
              <w:jc w:val="right"/>
              <w:rPr>
                <w:rFonts w:hint="default" w:ascii="宋体" w:cs="Times New Roman"/>
                <w:color w:val="000000"/>
                <w:sz w:val="22"/>
                <w:szCs w:val="22"/>
                <w:lang w:val="en-US"/>
              </w:rPr>
            </w:pPr>
          </w:p>
        </w:tc>
      </w:tr>
      <w:tr w14:paraId="7633409C">
        <w:tblPrEx>
          <w:tblCellMar>
            <w:top w:w="0" w:type="dxa"/>
            <w:left w:w="0" w:type="dxa"/>
            <w:bottom w:w="0" w:type="dxa"/>
            <w:right w:w="0" w:type="dxa"/>
          </w:tblCellMar>
        </w:tblPrEx>
        <w:trPr>
          <w:trHeight w:val="317" w:hRule="atLeast"/>
          <w:jc w:val="center"/>
        </w:trPr>
        <w:tc>
          <w:tcPr>
            <w:tcW w:w="1715"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BAB6CDF">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2210201</w:t>
            </w:r>
          </w:p>
        </w:tc>
        <w:tc>
          <w:tcPr>
            <w:tcW w:w="14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93F6D7D">
            <w:pPr>
              <w:keepNext w:val="0"/>
              <w:keepLines w:val="0"/>
              <w:widowControl/>
              <w:suppressLineNumbers w:val="0"/>
              <w:jc w:val="left"/>
              <w:textAlignment w:val="center"/>
              <w:rPr>
                <w:rFonts w:ascii="宋体" w:cs="Times New Roman"/>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F5DDFBF">
            <w:pPr>
              <w:keepNext w:val="0"/>
              <w:keepLines w:val="0"/>
              <w:widowControl/>
              <w:suppressLineNumbers w:val="0"/>
              <w:jc w:val="right"/>
              <w:textAlignment w:val="center"/>
              <w:rPr>
                <w:rFonts w:hint="default" w:ascii="宋体" w:cs="Times New Roman"/>
                <w:color w:val="000000"/>
                <w:sz w:val="22"/>
                <w:szCs w:val="22"/>
                <w:lang w:val="en-US"/>
              </w:rPr>
            </w:pPr>
            <w:r>
              <w:rPr>
                <w:rFonts w:hint="eastAsia" w:ascii="宋体" w:hAnsi="宋体" w:eastAsia="宋体" w:cs="宋体"/>
                <w:i w:val="0"/>
                <w:iCs w:val="0"/>
                <w:color w:val="000000"/>
                <w:kern w:val="0"/>
                <w:sz w:val="22"/>
                <w:szCs w:val="22"/>
                <w:u w:val="none"/>
                <w:lang w:val="en-US" w:eastAsia="zh-CN" w:bidi="ar"/>
              </w:rPr>
              <w:t>38.28</w:t>
            </w:r>
          </w:p>
        </w:tc>
        <w:tc>
          <w:tcPr>
            <w:tcW w:w="22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43DD593">
            <w:pPr>
              <w:keepNext w:val="0"/>
              <w:keepLines w:val="0"/>
              <w:widowControl/>
              <w:suppressLineNumbers w:val="0"/>
              <w:jc w:val="right"/>
              <w:textAlignment w:val="center"/>
              <w:rPr>
                <w:rFonts w:hint="default" w:ascii="宋体"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38.28</w:t>
            </w:r>
          </w:p>
        </w:tc>
        <w:tc>
          <w:tcPr>
            <w:tcW w:w="27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DAA2088">
            <w:pPr>
              <w:jc w:val="right"/>
              <w:rPr>
                <w:rFonts w:ascii="宋体" w:cs="Times New Roman"/>
                <w:color w:val="000000"/>
                <w:sz w:val="22"/>
                <w:szCs w:val="22"/>
              </w:rPr>
            </w:pPr>
          </w:p>
        </w:tc>
      </w:tr>
      <w:tr w14:paraId="42AE11A8">
        <w:tblPrEx>
          <w:tblCellMar>
            <w:top w:w="0" w:type="dxa"/>
            <w:left w:w="0" w:type="dxa"/>
            <w:bottom w:w="0" w:type="dxa"/>
            <w:right w:w="0" w:type="dxa"/>
          </w:tblCellMar>
        </w:tblPrEx>
        <w:trPr>
          <w:trHeight w:val="308" w:hRule="atLeast"/>
          <w:jc w:val="center"/>
        </w:trPr>
        <w:tc>
          <w:tcPr>
            <w:tcW w:w="10391" w:type="dxa"/>
            <w:gridSpan w:val="7"/>
            <w:tcBorders>
              <w:top w:val="single" w:color="auto" w:sz="4" w:space="0"/>
              <w:left w:val="nil"/>
              <w:bottom w:val="nil"/>
              <w:right w:val="nil"/>
            </w:tcBorders>
            <w:noWrap/>
            <w:tcMar>
              <w:top w:w="15" w:type="dxa"/>
              <w:left w:w="15" w:type="dxa"/>
              <w:right w:w="15" w:type="dxa"/>
            </w:tcMar>
            <w:vAlign w:val="center"/>
          </w:tcPr>
          <w:p w14:paraId="22436FA7">
            <w:pPr>
              <w:tabs>
                <w:tab w:val="left" w:pos="218"/>
              </w:tabs>
              <w:jc w:val="left"/>
              <w:rPr>
                <w:rFonts w:ascii="宋体" w:cs="Times New Roman"/>
                <w:color w:val="000000"/>
                <w:sz w:val="22"/>
                <w:szCs w:val="22"/>
              </w:rPr>
            </w:pPr>
            <w:r>
              <w:rPr>
                <w:rFonts w:hint="eastAsia" w:ascii="宋体" w:hAnsi="宋体" w:cs="宋体"/>
                <w:color w:val="000000"/>
                <w:sz w:val="22"/>
                <w:szCs w:val="22"/>
              </w:rPr>
              <w:t>注：本表反映</w:t>
            </w:r>
            <w:r>
              <w:rPr>
                <w:rFonts w:hint="eastAsia" w:ascii="宋体" w:hAnsi="宋体" w:cs="宋体"/>
                <w:color w:val="000000"/>
                <w:sz w:val="22"/>
                <w:szCs w:val="22"/>
                <w:lang w:eastAsia="zh-CN"/>
              </w:rPr>
              <w:t>部门</w:t>
            </w:r>
            <w:r>
              <w:rPr>
                <w:rFonts w:hint="eastAsia" w:ascii="宋体" w:hAnsi="宋体" w:cs="宋体"/>
                <w:color w:val="000000"/>
                <w:sz w:val="22"/>
                <w:szCs w:val="22"/>
              </w:rPr>
              <w:t>本年度一般公共预算财政拨款支出情况。</w:t>
            </w:r>
          </w:p>
        </w:tc>
      </w:tr>
    </w:tbl>
    <w:p w14:paraId="778D416D">
      <w:pPr>
        <w:rPr>
          <w:rFonts w:cs="Times New Roman"/>
        </w:rPr>
      </w:pPr>
      <w:r>
        <w:rPr>
          <w:rFonts w:cs="Times New Roman"/>
        </w:rPr>
        <w:br w:type="page"/>
      </w:r>
    </w:p>
    <w:tbl>
      <w:tblPr>
        <w:tblStyle w:val="11"/>
        <w:tblW w:w="10000" w:type="dxa"/>
        <w:jc w:val="center"/>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14:paraId="79132B02">
        <w:tblPrEx>
          <w:tblCellMar>
            <w:top w:w="0" w:type="dxa"/>
            <w:left w:w="0" w:type="dxa"/>
            <w:bottom w:w="0" w:type="dxa"/>
            <w:right w:w="0" w:type="dxa"/>
          </w:tblCellMar>
        </w:tblPrEx>
        <w:trPr>
          <w:trHeight w:val="552" w:hRule="atLeast"/>
          <w:jc w:val="center"/>
        </w:trPr>
        <w:tc>
          <w:tcPr>
            <w:tcW w:w="10000" w:type="dxa"/>
            <w:gridSpan w:val="9"/>
            <w:tcBorders>
              <w:top w:val="nil"/>
              <w:left w:val="nil"/>
              <w:bottom w:val="nil"/>
              <w:right w:val="nil"/>
            </w:tcBorders>
            <w:tcMar>
              <w:top w:w="15" w:type="dxa"/>
              <w:left w:w="15" w:type="dxa"/>
              <w:right w:w="15" w:type="dxa"/>
            </w:tcMar>
            <w:vAlign w:val="center"/>
          </w:tcPr>
          <w:p w14:paraId="352B1CB8">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一般公共预算财政拨款基本支出决算明细表</w:t>
            </w:r>
          </w:p>
        </w:tc>
      </w:tr>
      <w:tr w14:paraId="75836764">
        <w:tblPrEx>
          <w:tblCellMar>
            <w:top w:w="0" w:type="dxa"/>
            <w:left w:w="0" w:type="dxa"/>
            <w:bottom w:w="0" w:type="dxa"/>
            <w:right w:w="0" w:type="dxa"/>
          </w:tblCellMar>
        </w:tblPrEx>
        <w:trPr>
          <w:trHeight w:val="165" w:hRule="atLeast"/>
          <w:jc w:val="center"/>
        </w:trPr>
        <w:tc>
          <w:tcPr>
            <w:tcW w:w="896" w:type="dxa"/>
            <w:tcBorders>
              <w:top w:val="nil"/>
              <w:left w:val="nil"/>
              <w:bottom w:val="nil"/>
              <w:right w:val="nil"/>
            </w:tcBorders>
            <w:noWrap/>
            <w:tcMar>
              <w:top w:w="15" w:type="dxa"/>
              <w:left w:w="15" w:type="dxa"/>
              <w:right w:w="15" w:type="dxa"/>
            </w:tcMar>
            <w:vAlign w:val="bottom"/>
          </w:tcPr>
          <w:p w14:paraId="2CA20047">
            <w:pPr>
              <w:rPr>
                <w:rFonts w:ascii="Arial" w:hAnsi="Arial" w:cs="Arial"/>
                <w:color w:val="000000"/>
                <w:sz w:val="20"/>
                <w:szCs w:val="20"/>
              </w:rPr>
            </w:pPr>
          </w:p>
        </w:tc>
        <w:tc>
          <w:tcPr>
            <w:tcW w:w="1932" w:type="dxa"/>
            <w:tcBorders>
              <w:top w:val="nil"/>
              <w:left w:val="nil"/>
              <w:bottom w:val="nil"/>
              <w:right w:val="nil"/>
            </w:tcBorders>
            <w:tcMar>
              <w:top w:w="15" w:type="dxa"/>
              <w:left w:w="15" w:type="dxa"/>
              <w:right w:w="15" w:type="dxa"/>
            </w:tcMar>
            <w:vAlign w:val="bottom"/>
          </w:tcPr>
          <w:p w14:paraId="04F4E5F8">
            <w:pPr>
              <w:rPr>
                <w:rFonts w:ascii="Arial" w:hAnsi="Arial" w:cs="Arial"/>
                <w:color w:val="000000"/>
                <w:sz w:val="20"/>
                <w:szCs w:val="20"/>
              </w:rPr>
            </w:pPr>
          </w:p>
        </w:tc>
        <w:tc>
          <w:tcPr>
            <w:tcW w:w="783" w:type="dxa"/>
            <w:tcBorders>
              <w:top w:val="nil"/>
              <w:left w:val="nil"/>
              <w:bottom w:val="nil"/>
              <w:right w:val="nil"/>
            </w:tcBorders>
            <w:noWrap/>
            <w:tcMar>
              <w:top w:w="15" w:type="dxa"/>
              <w:left w:w="15" w:type="dxa"/>
              <w:right w:w="15" w:type="dxa"/>
            </w:tcMar>
            <w:vAlign w:val="bottom"/>
          </w:tcPr>
          <w:p w14:paraId="090E371C">
            <w:pPr>
              <w:rPr>
                <w:rFonts w:ascii="Arial" w:hAnsi="Arial" w:cs="Arial"/>
                <w:color w:val="000000"/>
                <w:sz w:val="20"/>
                <w:szCs w:val="20"/>
              </w:rPr>
            </w:pPr>
          </w:p>
        </w:tc>
        <w:tc>
          <w:tcPr>
            <w:tcW w:w="655" w:type="dxa"/>
            <w:tcBorders>
              <w:top w:val="nil"/>
              <w:left w:val="nil"/>
              <w:bottom w:val="nil"/>
              <w:right w:val="nil"/>
            </w:tcBorders>
            <w:noWrap/>
            <w:tcMar>
              <w:top w:w="15" w:type="dxa"/>
              <w:left w:w="15" w:type="dxa"/>
              <w:right w:w="15" w:type="dxa"/>
            </w:tcMar>
            <w:vAlign w:val="bottom"/>
          </w:tcPr>
          <w:p w14:paraId="40A7EAAD">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14:paraId="651B6BD7">
            <w:pPr>
              <w:rPr>
                <w:rFonts w:ascii="Arial" w:hAnsi="Arial" w:cs="Arial"/>
                <w:color w:val="000000"/>
                <w:sz w:val="20"/>
                <w:szCs w:val="20"/>
              </w:rPr>
            </w:pPr>
          </w:p>
        </w:tc>
        <w:tc>
          <w:tcPr>
            <w:tcW w:w="768" w:type="dxa"/>
            <w:tcBorders>
              <w:top w:val="nil"/>
              <w:left w:val="nil"/>
              <w:bottom w:val="nil"/>
              <w:right w:val="nil"/>
            </w:tcBorders>
            <w:noWrap/>
            <w:tcMar>
              <w:top w:w="15" w:type="dxa"/>
              <w:left w:w="15" w:type="dxa"/>
              <w:right w:w="15" w:type="dxa"/>
            </w:tcMar>
            <w:vAlign w:val="bottom"/>
          </w:tcPr>
          <w:p w14:paraId="24BE939D">
            <w:pPr>
              <w:rPr>
                <w:rFonts w:ascii="Arial" w:hAnsi="Arial" w:cs="Arial"/>
                <w:color w:val="000000"/>
                <w:sz w:val="20"/>
                <w:szCs w:val="20"/>
              </w:rPr>
            </w:pPr>
          </w:p>
        </w:tc>
        <w:tc>
          <w:tcPr>
            <w:tcW w:w="744" w:type="dxa"/>
            <w:tcBorders>
              <w:top w:val="nil"/>
              <w:left w:val="nil"/>
              <w:bottom w:val="nil"/>
              <w:right w:val="nil"/>
            </w:tcBorders>
            <w:noWrap/>
            <w:tcMar>
              <w:top w:w="15" w:type="dxa"/>
              <w:left w:w="15" w:type="dxa"/>
              <w:right w:w="15" w:type="dxa"/>
            </w:tcMar>
            <w:vAlign w:val="bottom"/>
          </w:tcPr>
          <w:p w14:paraId="3167C49F">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14:paraId="55AB2175">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06</w:t>
            </w:r>
            <w:r>
              <w:rPr>
                <w:rFonts w:hint="eastAsia" w:ascii="宋体" w:hAnsi="宋体" w:cs="宋体"/>
                <w:color w:val="000000"/>
                <w:kern w:val="0"/>
                <w:sz w:val="18"/>
                <w:szCs w:val="18"/>
              </w:rPr>
              <w:t>表</w:t>
            </w:r>
          </w:p>
        </w:tc>
      </w:tr>
      <w:tr w14:paraId="1AE70A5F">
        <w:tblPrEx>
          <w:tblCellMar>
            <w:top w:w="0" w:type="dxa"/>
            <w:left w:w="0" w:type="dxa"/>
            <w:bottom w:w="0" w:type="dxa"/>
            <w:right w:w="0" w:type="dxa"/>
          </w:tblCellMar>
        </w:tblPrEx>
        <w:trPr>
          <w:trHeight w:val="155" w:hRule="atLeast"/>
          <w:jc w:val="center"/>
        </w:trPr>
        <w:tc>
          <w:tcPr>
            <w:tcW w:w="896" w:type="dxa"/>
            <w:tcBorders>
              <w:top w:val="nil"/>
              <w:left w:val="nil"/>
              <w:bottom w:val="nil"/>
              <w:right w:val="nil"/>
            </w:tcBorders>
            <w:noWrap/>
            <w:tcMar>
              <w:top w:w="15" w:type="dxa"/>
              <w:left w:w="15" w:type="dxa"/>
              <w:right w:w="15" w:type="dxa"/>
            </w:tcMar>
            <w:vAlign w:val="bottom"/>
          </w:tcPr>
          <w:p w14:paraId="16116266">
            <w:pPr>
              <w:widowControl/>
              <w:jc w:val="left"/>
              <w:textAlignment w:val="bottom"/>
              <w:rPr>
                <w:rFonts w:ascii="宋体" w:cs="Times New Roman"/>
                <w:color w:val="000000"/>
                <w:sz w:val="20"/>
                <w:szCs w:val="20"/>
              </w:rPr>
            </w:pP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w:t>
            </w:r>
          </w:p>
        </w:tc>
        <w:tc>
          <w:tcPr>
            <w:tcW w:w="4969" w:type="dxa"/>
            <w:gridSpan w:val="4"/>
            <w:tcBorders>
              <w:top w:val="nil"/>
              <w:left w:val="nil"/>
              <w:bottom w:val="nil"/>
              <w:right w:val="nil"/>
            </w:tcBorders>
            <w:tcMar>
              <w:top w:w="15" w:type="dxa"/>
              <w:left w:w="15" w:type="dxa"/>
              <w:right w:w="15" w:type="dxa"/>
            </w:tcMar>
            <w:vAlign w:val="bottom"/>
          </w:tcPr>
          <w:p w14:paraId="7E64D3A8">
            <w:pPr>
              <w:rPr>
                <w:rFonts w:ascii="Arial" w:hAnsi="Arial" w:cs="Arial"/>
                <w:color w:val="000000"/>
                <w:sz w:val="20"/>
                <w:szCs w:val="20"/>
              </w:rPr>
            </w:pPr>
            <w:r>
              <w:rPr>
                <w:rFonts w:hint="eastAsia" w:ascii="Arial" w:hAnsi="Arial" w:cs="Arial"/>
                <w:color w:val="000000"/>
                <w:sz w:val="20"/>
                <w:szCs w:val="20"/>
                <w:lang w:eastAsia="zh-CN"/>
              </w:rPr>
              <w:t>石家庄市鹿泉区人民代表大会常务委员会</w:t>
            </w:r>
          </w:p>
        </w:tc>
        <w:tc>
          <w:tcPr>
            <w:tcW w:w="768" w:type="dxa"/>
            <w:tcBorders>
              <w:top w:val="nil"/>
              <w:left w:val="nil"/>
              <w:bottom w:val="nil"/>
              <w:right w:val="nil"/>
            </w:tcBorders>
            <w:noWrap/>
            <w:tcMar>
              <w:top w:w="15" w:type="dxa"/>
              <w:left w:w="15" w:type="dxa"/>
              <w:right w:w="15" w:type="dxa"/>
            </w:tcMar>
            <w:vAlign w:val="bottom"/>
          </w:tcPr>
          <w:p w14:paraId="3C4DEAFF">
            <w:pPr>
              <w:rPr>
                <w:rFonts w:ascii="Arial" w:hAnsi="Arial" w:cs="Arial"/>
                <w:color w:val="000000"/>
                <w:sz w:val="20"/>
                <w:szCs w:val="20"/>
              </w:rPr>
            </w:pPr>
          </w:p>
        </w:tc>
        <w:tc>
          <w:tcPr>
            <w:tcW w:w="744" w:type="dxa"/>
            <w:tcBorders>
              <w:top w:val="nil"/>
              <w:left w:val="nil"/>
              <w:bottom w:val="nil"/>
              <w:right w:val="nil"/>
            </w:tcBorders>
            <w:noWrap/>
            <w:tcMar>
              <w:top w:w="15" w:type="dxa"/>
              <w:left w:w="15" w:type="dxa"/>
              <w:right w:w="15" w:type="dxa"/>
            </w:tcMar>
            <w:vAlign w:val="bottom"/>
          </w:tcPr>
          <w:p w14:paraId="04B30900">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14:paraId="5E276F17">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金额</w:t>
            </w:r>
            <w:r>
              <w:rPr>
                <w:rFonts w:hint="eastAsia" w:ascii="宋体" w:hAnsi="宋体" w:cs="宋体"/>
                <w:color w:val="000000"/>
                <w:kern w:val="0"/>
                <w:sz w:val="18"/>
                <w:szCs w:val="18"/>
                <w:lang w:eastAsia="zh-CN"/>
              </w:rPr>
              <w:t>单位</w:t>
            </w:r>
            <w:r>
              <w:rPr>
                <w:rFonts w:hint="eastAsia" w:ascii="宋体" w:hAnsi="宋体" w:cs="宋体"/>
                <w:color w:val="000000"/>
                <w:kern w:val="0"/>
                <w:sz w:val="18"/>
                <w:szCs w:val="18"/>
              </w:rPr>
              <w:t>：万元</w:t>
            </w:r>
          </w:p>
        </w:tc>
      </w:tr>
      <w:tr w14:paraId="4D5E1D2D">
        <w:tblPrEx>
          <w:tblCellMar>
            <w:top w:w="0" w:type="dxa"/>
            <w:left w:w="0" w:type="dxa"/>
            <w:bottom w:w="0" w:type="dxa"/>
            <w:right w:w="0" w:type="dxa"/>
          </w:tblCellMar>
        </w:tblPrEx>
        <w:trPr>
          <w:trHeight w:val="249"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22512">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人员经费</w:t>
            </w:r>
          </w:p>
        </w:tc>
        <w:tc>
          <w:tcPr>
            <w:tcW w:w="6389"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0AE7B616">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公用经费</w:t>
            </w:r>
          </w:p>
        </w:tc>
      </w:tr>
      <w:tr w14:paraId="4F12E7D9">
        <w:tblPrEx>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B288AD4">
            <w:pPr>
              <w:widowControl/>
              <w:jc w:val="center"/>
              <w:textAlignment w:val="center"/>
              <w:rPr>
                <w:rFonts w:ascii="宋体" w:cs="Times New Roman"/>
                <w:color w:val="000000"/>
                <w:kern w:val="0"/>
                <w:sz w:val="22"/>
                <w:szCs w:val="22"/>
              </w:rPr>
            </w:pPr>
            <w:r>
              <w:rPr>
                <w:rFonts w:hint="eastAsia" w:ascii="宋体" w:hAnsi="宋体" w:cs="宋体"/>
                <w:color w:val="000000"/>
                <w:kern w:val="0"/>
                <w:sz w:val="22"/>
                <w:szCs w:val="22"/>
              </w:rPr>
              <w:t>科目</w:t>
            </w:r>
          </w:p>
          <w:p w14:paraId="0143F139">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编码</w:t>
            </w:r>
          </w:p>
        </w:tc>
        <w:tc>
          <w:tcPr>
            <w:tcW w:w="193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BEAA57C">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783" w:type="dxa"/>
            <w:vMerge w:val="restart"/>
            <w:tcBorders>
              <w:top w:val="nil"/>
              <w:left w:val="nil"/>
              <w:bottom w:val="single" w:color="000000" w:sz="4" w:space="0"/>
              <w:right w:val="single" w:color="000000" w:sz="4" w:space="0"/>
            </w:tcBorders>
            <w:tcMar>
              <w:top w:w="15" w:type="dxa"/>
              <w:left w:w="15" w:type="dxa"/>
              <w:right w:w="15" w:type="dxa"/>
            </w:tcMar>
            <w:vAlign w:val="center"/>
          </w:tcPr>
          <w:p w14:paraId="73C4D4C9">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c>
          <w:tcPr>
            <w:tcW w:w="655"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003C599">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242E94EF">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768" w:type="dxa"/>
            <w:vMerge w:val="restart"/>
            <w:tcBorders>
              <w:top w:val="nil"/>
              <w:left w:val="nil"/>
              <w:bottom w:val="single" w:color="000000" w:sz="4" w:space="0"/>
              <w:right w:val="single" w:color="000000" w:sz="4" w:space="0"/>
            </w:tcBorders>
            <w:tcMar>
              <w:top w:w="15" w:type="dxa"/>
              <w:left w:w="15" w:type="dxa"/>
              <w:right w:w="15" w:type="dxa"/>
            </w:tcMar>
            <w:vAlign w:val="center"/>
          </w:tcPr>
          <w:p w14:paraId="7584CEE6">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c>
          <w:tcPr>
            <w:tcW w:w="744"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158378A">
            <w:pPr>
              <w:widowControl/>
              <w:jc w:val="center"/>
              <w:textAlignment w:val="center"/>
              <w:rPr>
                <w:rFonts w:ascii="宋体" w:cs="Times New Roman"/>
                <w:color w:val="000000"/>
                <w:kern w:val="0"/>
                <w:sz w:val="22"/>
                <w:szCs w:val="22"/>
              </w:rPr>
            </w:pPr>
            <w:r>
              <w:rPr>
                <w:rFonts w:hint="eastAsia" w:ascii="宋体" w:hAnsi="宋体" w:cs="宋体"/>
                <w:color w:val="000000"/>
                <w:kern w:val="0"/>
                <w:sz w:val="22"/>
                <w:szCs w:val="22"/>
              </w:rPr>
              <w:t>科目</w:t>
            </w:r>
          </w:p>
          <w:p w14:paraId="2EC7977A">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编码</w:t>
            </w:r>
          </w:p>
        </w:tc>
        <w:tc>
          <w:tcPr>
            <w:tcW w:w="1891"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00DA17A">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73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5FB0C27">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r>
      <w:tr w14:paraId="03EE79F6">
        <w:tblPrEx>
          <w:tblCellMar>
            <w:top w:w="0" w:type="dxa"/>
            <w:left w:w="0" w:type="dxa"/>
            <w:bottom w:w="0" w:type="dxa"/>
            <w:right w:w="0" w:type="dxa"/>
          </w:tblCellMar>
        </w:tblPrEx>
        <w:trPr>
          <w:trHeight w:val="312" w:hRule="atLeast"/>
          <w:jc w:val="center"/>
        </w:trPr>
        <w:tc>
          <w:tcPr>
            <w:tcW w:w="89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8EACC92">
            <w:pPr>
              <w:jc w:val="center"/>
              <w:rPr>
                <w:rFonts w:ascii="宋体" w:cs="Times New Roman"/>
                <w:color w:val="000000"/>
                <w:sz w:val="22"/>
                <w:szCs w:val="22"/>
              </w:rPr>
            </w:pPr>
          </w:p>
        </w:tc>
        <w:tc>
          <w:tcPr>
            <w:tcW w:w="1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7F06A8F">
            <w:pPr>
              <w:jc w:val="center"/>
              <w:rPr>
                <w:rFonts w:ascii="宋体" w:cs="Times New Roman"/>
                <w:color w:val="000000"/>
                <w:sz w:val="22"/>
                <w:szCs w:val="22"/>
              </w:rPr>
            </w:pPr>
          </w:p>
        </w:tc>
        <w:tc>
          <w:tcPr>
            <w:tcW w:w="783"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D45EA0E">
            <w:pPr>
              <w:jc w:val="center"/>
              <w:rPr>
                <w:rFonts w:ascii="宋体" w:cs="Times New Roman"/>
                <w:color w:val="000000"/>
                <w:sz w:val="22"/>
                <w:szCs w:val="22"/>
              </w:rPr>
            </w:pPr>
          </w:p>
        </w:tc>
        <w:tc>
          <w:tcPr>
            <w:tcW w:w="655"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9E6FC57">
            <w:pPr>
              <w:jc w:val="center"/>
              <w:rPr>
                <w:rFonts w:ascii="宋体" w:cs="Times New Roman"/>
                <w:color w:val="000000"/>
                <w:sz w:val="22"/>
                <w:szCs w:val="22"/>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C8C3223">
            <w:pPr>
              <w:jc w:val="center"/>
              <w:rPr>
                <w:rFonts w:ascii="宋体" w:cs="Times New Roman"/>
                <w:color w:val="000000"/>
                <w:sz w:val="22"/>
                <w:szCs w:val="22"/>
              </w:rPr>
            </w:pPr>
          </w:p>
        </w:tc>
        <w:tc>
          <w:tcPr>
            <w:tcW w:w="76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5386A39">
            <w:pPr>
              <w:jc w:val="center"/>
              <w:rPr>
                <w:rFonts w:ascii="宋体" w:cs="Times New Roman"/>
                <w:color w:val="000000"/>
                <w:sz w:val="22"/>
                <w:szCs w:val="22"/>
              </w:rPr>
            </w:pPr>
          </w:p>
        </w:tc>
        <w:tc>
          <w:tcPr>
            <w:tcW w:w="74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66132F9">
            <w:pPr>
              <w:jc w:val="center"/>
              <w:rPr>
                <w:rFonts w:ascii="宋体" w:cs="Times New Roman"/>
                <w:color w:val="000000"/>
                <w:sz w:val="22"/>
                <w:szCs w:val="22"/>
              </w:rPr>
            </w:pPr>
          </w:p>
        </w:tc>
        <w:tc>
          <w:tcPr>
            <w:tcW w:w="189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55E6306">
            <w:pPr>
              <w:jc w:val="center"/>
              <w:rPr>
                <w:rFonts w:ascii="宋体" w:cs="Times New Roman"/>
                <w:color w:val="000000"/>
                <w:sz w:val="22"/>
                <w:szCs w:val="22"/>
              </w:rPr>
            </w:pPr>
          </w:p>
        </w:tc>
        <w:tc>
          <w:tcPr>
            <w:tcW w:w="7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C6CE667">
            <w:pPr>
              <w:jc w:val="center"/>
              <w:rPr>
                <w:rFonts w:ascii="宋体" w:cs="Times New Roman"/>
                <w:color w:val="000000"/>
                <w:sz w:val="22"/>
                <w:szCs w:val="22"/>
              </w:rPr>
            </w:pPr>
          </w:p>
        </w:tc>
      </w:tr>
      <w:tr w14:paraId="0189636F">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7860DB7">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02657FC">
            <w:pPr>
              <w:widowControl/>
              <w:spacing w:line="220" w:lineRule="exact"/>
              <w:jc w:val="left"/>
              <w:textAlignment w:val="center"/>
              <w:rPr>
                <w:rFonts w:ascii="宋体" w:cs="Times New Roman"/>
                <w:color w:val="000000"/>
                <w:kern w:val="0"/>
                <w:sz w:val="20"/>
                <w:szCs w:val="20"/>
              </w:rPr>
            </w:pPr>
            <w:r>
              <w:rPr>
                <w:rFonts w:hint="eastAsia" w:ascii="宋体" w:hAnsi="宋体" w:cs="宋体"/>
                <w:color w:val="000000"/>
                <w:kern w:val="0"/>
                <w:sz w:val="20"/>
                <w:szCs w:val="20"/>
              </w:rPr>
              <w:t>工资福利支出</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4D9931DF">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479.17</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442C9F61">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01FA89D">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商品和服务支出</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6BCD9AFA">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108.00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139C6C78">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56B45E5">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债务利息及费用支出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10BAA979">
            <w:pPr>
              <w:keepNext w:val="0"/>
              <w:keepLines w:val="0"/>
              <w:widowControl/>
              <w:suppressLineNumbers w:val="0"/>
              <w:jc w:val="right"/>
              <w:textAlignment w:val="center"/>
              <w:rPr>
                <w:rFonts w:ascii="宋体" w:cs="Times New Roman"/>
                <w:color w:val="000000"/>
                <w:sz w:val="20"/>
                <w:szCs w:val="20"/>
              </w:rPr>
            </w:pPr>
          </w:p>
        </w:tc>
      </w:tr>
      <w:tr w14:paraId="7BA4C1D4">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01733FE">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22E6F0C5">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基本工资</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0E118CB5">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122.56</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6575F96C">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77A92153">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2441CE65">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4.07</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2C5685A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0CC5310">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国内债务付息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4AB580E9">
            <w:pPr>
              <w:keepNext w:val="0"/>
              <w:keepLines w:val="0"/>
              <w:widowControl/>
              <w:suppressLineNumbers w:val="0"/>
              <w:jc w:val="right"/>
              <w:textAlignment w:val="center"/>
              <w:rPr>
                <w:rFonts w:ascii="宋体" w:cs="Times New Roman"/>
                <w:color w:val="000000"/>
                <w:sz w:val="20"/>
                <w:szCs w:val="20"/>
              </w:rPr>
            </w:pPr>
          </w:p>
        </w:tc>
      </w:tr>
      <w:tr w14:paraId="0170BB81">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E595AA7">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02D6E4FE">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津贴补贴</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60B8EE02">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82.18</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5D7B10DB">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1C8B0770">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印刷费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6F1AD835">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277C27D2">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6FE7D978">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国外债务付息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579A6C3F">
            <w:pPr>
              <w:keepNext w:val="0"/>
              <w:keepLines w:val="0"/>
              <w:widowControl/>
              <w:suppressLineNumbers w:val="0"/>
              <w:jc w:val="right"/>
              <w:textAlignment w:val="center"/>
              <w:rPr>
                <w:rFonts w:ascii="宋体" w:cs="Times New Roman"/>
                <w:color w:val="000000"/>
                <w:sz w:val="20"/>
                <w:szCs w:val="20"/>
              </w:rPr>
            </w:pPr>
          </w:p>
        </w:tc>
      </w:tr>
      <w:tr w14:paraId="2CC9C313">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28EF138">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7074852F">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04F48764">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172.64</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33AE52DD">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3A66996D">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咨询费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260120B4">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25080AA8">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5974BA7D">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5C03B635">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1.38</w:t>
            </w:r>
          </w:p>
        </w:tc>
      </w:tr>
      <w:tr w14:paraId="5B6A1322">
        <w:tblPrEx>
          <w:tblCellMar>
            <w:top w:w="0" w:type="dxa"/>
            <w:left w:w="0" w:type="dxa"/>
            <w:bottom w:w="0" w:type="dxa"/>
            <w:right w:w="0" w:type="dxa"/>
          </w:tblCellMar>
        </w:tblPrEx>
        <w:trPr>
          <w:trHeight w:val="39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B1663CC">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CA8CDD7">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伙食补助费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73BA4C73">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067C5CAF">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52FD853A">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手续费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20CA1F31">
            <w:pPr>
              <w:keepNext w:val="0"/>
              <w:keepLines w:val="0"/>
              <w:widowControl/>
              <w:suppressLineNumbers w:val="0"/>
              <w:jc w:val="center"/>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49ADBB01">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7A136056">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房屋建筑物购建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6CCFFE34">
            <w:pPr>
              <w:keepNext w:val="0"/>
              <w:keepLines w:val="0"/>
              <w:widowControl/>
              <w:suppressLineNumbers w:val="0"/>
              <w:jc w:val="right"/>
              <w:textAlignment w:val="center"/>
              <w:rPr>
                <w:rFonts w:ascii="宋体" w:cs="Times New Roman"/>
                <w:color w:val="000000"/>
                <w:sz w:val="20"/>
                <w:szCs w:val="20"/>
              </w:rPr>
            </w:pPr>
          </w:p>
        </w:tc>
      </w:tr>
      <w:tr w14:paraId="2CAAFBE7">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F58227C">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60083CA4">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绩效工资</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4C8DEBA2">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3A2B8FF2">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7B1EF243">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水费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1C89EEDB">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7D10124A">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76806AE0">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7919B93E">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1.38</w:t>
            </w:r>
          </w:p>
        </w:tc>
      </w:tr>
      <w:tr w14:paraId="1AAC1F48">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0D3B10E">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169EE5C6">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机关事业</w:t>
            </w: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基本养老保险缴费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65FF2BFB">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36.64</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4D2207F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0F1536B">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电费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14CFC620">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526797C4">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72CA638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34648B17">
            <w:pPr>
              <w:keepNext w:val="0"/>
              <w:keepLines w:val="0"/>
              <w:widowControl/>
              <w:suppressLineNumbers w:val="0"/>
              <w:jc w:val="right"/>
              <w:textAlignment w:val="center"/>
              <w:rPr>
                <w:rFonts w:ascii="宋体" w:cs="Times New Roman"/>
                <w:color w:val="000000"/>
                <w:sz w:val="20"/>
                <w:szCs w:val="20"/>
              </w:rPr>
            </w:pPr>
          </w:p>
        </w:tc>
      </w:tr>
      <w:tr w14:paraId="1600321C">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D441FF4">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49AD9B23">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职业年金缴费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0E6599FF">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1929AAAE">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03514CDE">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邮电费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49C31DA1">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9.96</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283CBB64">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31005</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E35F72E">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基础设施建设</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09820F7D">
            <w:pPr>
              <w:keepNext w:val="0"/>
              <w:keepLines w:val="0"/>
              <w:widowControl/>
              <w:suppressLineNumbers w:val="0"/>
              <w:jc w:val="right"/>
              <w:textAlignment w:val="center"/>
              <w:rPr>
                <w:rFonts w:ascii="宋体" w:cs="Times New Roman"/>
                <w:color w:val="000000"/>
                <w:sz w:val="20"/>
                <w:szCs w:val="20"/>
              </w:rPr>
            </w:pPr>
          </w:p>
        </w:tc>
      </w:tr>
      <w:tr w14:paraId="48C0CB94">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F64A4B1">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7F4D51B6">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职工基本医疗保险缴费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5003E2A2">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26.02</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7AB3743C">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4E4E2586">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取暖费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4E3E4BE5">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3EE7C5B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25923691">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大型修缮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47307FB6">
            <w:pPr>
              <w:keepNext w:val="0"/>
              <w:keepLines w:val="0"/>
              <w:widowControl/>
              <w:suppressLineNumbers w:val="0"/>
              <w:jc w:val="right"/>
              <w:textAlignment w:val="center"/>
              <w:rPr>
                <w:rFonts w:ascii="宋体" w:cs="Times New Roman"/>
                <w:color w:val="000000"/>
                <w:sz w:val="20"/>
                <w:szCs w:val="20"/>
              </w:rPr>
            </w:pPr>
          </w:p>
        </w:tc>
      </w:tr>
      <w:tr w14:paraId="4A219ACA">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42F9942">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27F922C4">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公务员医疗补助缴费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13E1760D">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519620C4">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0E869BDA">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物业管理费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308EFFA0">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5824EB36">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0E9997F6">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信息网络及软件购置更新</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32420C7D">
            <w:pPr>
              <w:keepNext w:val="0"/>
              <w:keepLines w:val="0"/>
              <w:widowControl/>
              <w:suppressLineNumbers w:val="0"/>
              <w:jc w:val="right"/>
              <w:textAlignment w:val="center"/>
              <w:rPr>
                <w:rFonts w:ascii="宋体" w:cs="Times New Roman"/>
                <w:color w:val="000000"/>
                <w:sz w:val="20"/>
                <w:szCs w:val="20"/>
              </w:rPr>
            </w:pPr>
          </w:p>
        </w:tc>
      </w:tr>
      <w:tr w14:paraId="59028B6B">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40C86A3">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7DA32A72">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其他社会保障缴费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19E11578">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0.85</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7FF32B9D">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35FEE2C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差旅费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50EFE7C2">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18D27CE6">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24724ED0">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物资储备</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23670BFE">
            <w:pPr>
              <w:keepNext w:val="0"/>
              <w:keepLines w:val="0"/>
              <w:widowControl/>
              <w:suppressLineNumbers w:val="0"/>
              <w:jc w:val="right"/>
              <w:textAlignment w:val="center"/>
              <w:rPr>
                <w:rFonts w:ascii="宋体" w:cs="Times New Roman"/>
                <w:color w:val="000000"/>
                <w:sz w:val="20"/>
                <w:szCs w:val="20"/>
              </w:rPr>
            </w:pPr>
          </w:p>
        </w:tc>
      </w:tr>
      <w:tr w14:paraId="35454502">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8DE4865">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13616240">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住房公积金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7F271783">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38.28</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7925AF90">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FFFC5E8">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因公出国（境）费用</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2A9A1B95">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53EF5DE4">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4A5FADB">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土地补偿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3A587E70">
            <w:pPr>
              <w:keepNext w:val="0"/>
              <w:keepLines w:val="0"/>
              <w:widowControl/>
              <w:suppressLineNumbers w:val="0"/>
              <w:jc w:val="right"/>
              <w:textAlignment w:val="center"/>
              <w:rPr>
                <w:rFonts w:ascii="宋体" w:cs="Times New Roman"/>
                <w:color w:val="000000"/>
                <w:sz w:val="20"/>
                <w:szCs w:val="20"/>
              </w:rPr>
            </w:pPr>
          </w:p>
        </w:tc>
      </w:tr>
      <w:tr w14:paraId="6CAB4C0D">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98433C8">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F4F9DA0">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224FFCD2">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7F78D65C">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77D7F26A">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维修（护）费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595217F6">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119FD8F8">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7476AF07">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安置补助</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40AD4C86">
            <w:pPr>
              <w:keepNext w:val="0"/>
              <w:keepLines w:val="0"/>
              <w:widowControl/>
              <w:suppressLineNumbers w:val="0"/>
              <w:jc w:val="right"/>
              <w:textAlignment w:val="center"/>
              <w:rPr>
                <w:rFonts w:ascii="宋体" w:cs="Times New Roman"/>
                <w:color w:val="000000"/>
                <w:sz w:val="20"/>
                <w:szCs w:val="20"/>
              </w:rPr>
            </w:pPr>
          </w:p>
        </w:tc>
      </w:tr>
      <w:tr w14:paraId="1C201A8E">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899EF84">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0DD67AAD">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其他工资福利支出</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5860D5AB">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64B6A7F6">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0737D2A2">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租赁费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2B9ADDE0">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4A140D02">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0CEC2F7F">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地上附着物和青苗补偿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53BFFD96">
            <w:pPr>
              <w:keepNext w:val="0"/>
              <w:keepLines w:val="0"/>
              <w:widowControl/>
              <w:suppressLineNumbers w:val="0"/>
              <w:jc w:val="right"/>
              <w:textAlignment w:val="center"/>
              <w:rPr>
                <w:rFonts w:ascii="宋体" w:cs="Times New Roman"/>
                <w:color w:val="000000"/>
                <w:sz w:val="20"/>
                <w:szCs w:val="20"/>
              </w:rPr>
            </w:pPr>
          </w:p>
        </w:tc>
      </w:tr>
      <w:tr w14:paraId="601240DD">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6D8B781">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44964D81">
            <w:pPr>
              <w:widowControl/>
              <w:spacing w:line="220" w:lineRule="exact"/>
              <w:jc w:val="left"/>
              <w:textAlignment w:val="center"/>
              <w:rPr>
                <w:rFonts w:ascii="宋体" w:cs="Times New Roman"/>
                <w:color w:val="000000"/>
                <w:kern w:val="0"/>
                <w:sz w:val="20"/>
                <w:szCs w:val="20"/>
              </w:rPr>
            </w:pPr>
            <w:r>
              <w:rPr>
                <w:rFonts w:hint="eastAsia" w:ascii="宋体" w:hAnsi="宋体" w:cs="宋体"/>
                <w:color w:val="000000"/>
                <w:kern w:val="0"/>
                <w:sz w:val="20"/>
                <w:szCs w:val="20"/>
              </w:rPr>
              <w:t>对个人和家庭的补助</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6B2E43BA">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175.16</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5557FBEF">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4B4C16EC">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会议费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1247650D">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15043FE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7A1D6DED">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拆迁补偿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39773A7E">
            <w:pPr>
              <w:keepNext w:val="0"/>
              <w:keepLines w:val="0"/>
              <w:widowControl/>
              <w:suppressLineNumbers w:val="0"/>
              <w:jc w:val="right"/>
              <w:textAlignment w:val="center"/>
              <w:rPr>
                <w:rFonts w:ascii="宋体" w:cs="Times New Roman"/>
                <w:color w:val="000000"/>
                <w:sz w:val="20"/>
                <w:szCs w:val="20"/>
              </w:rPr>
            </w:pPr>
          </w:p>
        </w:tc>
      </w:tr>
      <w:tr w14:paraId="0DD8614D">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D6C370E">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047FB591">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离休费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0F1101D7">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6B1554AB">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41893B55">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培训费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0014080D">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7FBB09B8">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0BE0A930">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17158BC9">
            <w:pPr>
              <w:keepNext w:val="0"/>
              <w:keepLines w:val="0"/>
              <w:widowControl/>
              <w:suppressLineNumbers w:val="0"/>
              <w:jc w:val="right"/>
              <w:textAlignment w:val="center"/>
              <w:rPr>
                <w:rFonts w:ascii="宋体" w:cs="Times New Roman"/>
                <w:color w:val="000000"/>
                <w:sz w:val="20"/>
                <w:szCs w:val="20"/>
              </w:rPr>
            </w:pPr>
          </w:p>
        </w:tc>
      </w:tr>
      <w:tr w14:paraId="1D83FA4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969152B">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2C91BC89">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退休费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493B9E09">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168.28</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3CC00535">
            <w:pPr>
              <w:spacing w:line="220" w:lineRule="exact"/>
              <w:jc w:val="left"/>
              <w:rPr>
                <w:rFonts w:ascii="宋体" w:cs="Times New Roman"/>
                <w:color w:val="000000"/>
                <w:sz w:val="20"/>
                <w:szCs w:val="20"/>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534511E1">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公务接待费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71D5C7C8">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557C5C72">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61F2B8B6">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其他交通工具购置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35D83087">
            <w:pPr>
              <w:keepNext w:val="0"/>
              <w:keepLines w:val="0"/>
              <w:widowControl/>
              <w:suppressLineNumbers w:val="0"/>
              <w:jc w:val="right"/>
              <w:textAlignment w:val="center"/>
              <w:rPr>
                <w:rFonts w:ascii="宋体" w:cs="Times New Roman"/>
                <w:color w:val="000000"/>
                <w:sz w:val="20"/>
                <w:szCs w:val="20"/>
              </w:rPr>
            </w:pPr>
          </w:p>
        </w:tc>
      </w:tr>
      <w:tr w14:paraId="77BD5220">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C3AE488">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253C32A4">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退职（役）费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0DED8992">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548AD0E4">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31503D32">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专用材料费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61F2DE5D">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22E583C1">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31021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5E45B3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文物和陈列品购置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65548FE5">
            <w:pPr>
              <w:keepNext w:val="0"/>
              <w:keepLines w:val="0"/>
              <w:widowControl/>
              <w:suppressLineNumbers w:val="0"/>
              <w:jc w:val="right"/>
              <w:textAlignment w:val="center"/>
              <w:rPr>
                <w:rFonts w:ascii="宋体" w:cs="Times New Roman"/>
                <w:color w:val="000000"/>
                <w:sz w:val="20"/>
                <w:szCs w:val="20"/>
              </w:rPr>
            </w:pPr>
          </w:p>
        </w:tc>
      </w:tr>
      <w:tr w14:paraId="404D990D">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41EDC54">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648AF87E">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抚恤金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3C81C14E">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3ACAA93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4CF74F82">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被装购置费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1DD93BF7">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53475FDB">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31022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2C0C544F">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无形资产购置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4A4881F9">
            <w:pPr>
              <w:keepNext w:val="0"/>
              <w:keepLines w:val="0"/>
              <w:widowControl/>
              <w:suppressLineNumbers w:val="0"/>
              <w:jc w:val="right"/>
              <w:textAlignment w:val="center"/>
              <w:rPr>
                <w:rFonts w:ascii="宋体" w:cs="Times New Roman"/>
                <w:color w:val="000000"/>
                <w:sz w:val="20"/>
                <w:szCs w:val="20"/>
              </w:rPr>
            </w:pPr>
          </w:p>
        </w:tc>
      </w:tr>
      <w:tr w14:paraId="3AF399E5">
        <w:tblPrEx>
          <w:tblCellMar>
            <w:top w:w="0" w:type="dxa"/>
            <w:left w:w="0" w:type="dxa"/>
            <w:bottom w:w="0" w:type="dxa"/>
            <w:right w:w="0" w:type="dxa"/>
          </w:tblCellMar>
        </w:tblPrEx>
        <w:trPr>
          <w:trHeight w:val="39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D3DC9BB">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30305</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5529DE14">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生活补助</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2AAEAD45">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6.88</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75557FFA">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0F045B08">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专用燃料费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208BCDD8">
            <w:pPr>
              <w:keepNext w:val="0"/>
              <w:keepLines w:val="0"/>
              <w:widowControl/>
              <w:suppressLineNumbers w:val="0"/>
              <w:jc w:val="right"/>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766171C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325FDDA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20B9A1C1">
            <w:pPr>
              <w:keepNext w:val="0"/>
              <w:keepLines w:val="0"/>
              <w:widowControl/>
              <w:suppressLineNumbers w:val="0"/>
              <w:jc w:val="right"/>
              <w:textAlignment w:val="center"/>
              <w:rPr>
                <w:rFonts w:ascii="宋体" w:cs="Times New Roman"/>
                <w:color w:val="000000"/>
                <w:sz w:val="20"/>
                <w:szCs w:val="20"/>
              </w:rPr>
            </w:pPr>
          </w:p>
        </w:tc>
      </w:tr>
      <w:tr w14:paraId="5B2E1165">
        <w:tblPrEx>
          <w:tblCellMar>
            <w:top w:w="0" w:type="dxa"/>
            <w:left w:w="0" w:type="dxa"/>
            <w:bottom w:w="0" w:type="dxa"/>
            <w:right w:w="0" w:type="dxa"/>
          </w:tblCellMar>
        </w:tblPrEx>
        <w:trPr>
          <w:trHeight w:val="367"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4F7097E">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1A3C56FD">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救济费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15186658">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60FA8E29">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41BC0E5">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劳务费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57CAFAD2">
            <w:pPr>
              <w:keepNext w:val="0"/>
              <w:keepLines w:val="0"/>
              <w:widowControl/>
              <w:suppressLineNumbers w:val="0"/>
              <w:jc w:val="center"/>
              <w:textAlignment w:val="center"/>
              <w:rPr>
                <w:rFonts w:ascii="宋体" w:cs="Times New Roman"/>
                <w:color w:val="000000"/>
                <w:sz w:val="20"/>
                <w:szCs w:val="20"/>
              </w:rPr>
            </w:pP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3DE055D5">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2C354499">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6383B6F2">
            <w:pPr>
              <w:keepNext w:val="0"/>
              <w:keepLines w:val="0"/>
              <w:widowControl/>
              <w:suppressLineNumbers w:val="0"/>
              <w:jc w:val="right"/>
              <w:textAlignment w:val="center"/>
              <w:rPr>
                <w:rFonts w:ascii="宋体" w:cs="Times New Roman"/>
                <w:color w:val="000000"/>
                <w:sz w:val="20"/>
                <w:szCs w:val="20"/>
              </w:rPr>
            </w:pPr>
          </w:p>
        </w:tc>
      </w:tr>
      <w:tr w14:paraId="41B1B234">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A4CA480">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1FBD518C">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医疗费补助</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52954724">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738D461A">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04D45F37">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委托业务费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3F9C4450">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59.78</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401E9C68">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B8A91CF">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赠与</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28876F76">
            <w:pPr>
              <w:keepNext w:val="0"/>
              <w:keepLines w:val="0"/>
              <w:widowControl/>
              <w:suppressLineNumbers w:val="0"/>
              <w:jc w:val="right"/>
              <w:textAlignment w:val="center"/>
              <w:rPr>
                <w:rFonts w:ascii="宋体" w:cs="Times New Roman"/>
                <w:color w:val="000000"/>
                <w:sz w:val="20"/>
                <w:szCs w:val="20"/>
              </w:rPr>
            </w:pPr>
          </w:p>
        </w:tc>
      </w:tr>
      <w:tr w14:paraId="2F5243A7">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28D8A20">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55834591">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助学金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30FA1FCA">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271B91A8">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F31A082">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工会经费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6D507FD2">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2.34</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52A0FF7B">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02AF677">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国家赔偿费用支出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29DF5628">
            <w:pPr>
              <w:keepNext w:val="0"/>
              <w:keepLines w:val="0"/>
              <w:widowControl/>
              <w:suppressLineNumbers w:val="0"/>
              <w:jc w:val="right"/>
              <w:textAlignment w:val="center"/>
              <w:rPr>
                <w:rFonts w:ascii="宋体" w:cs="Times New Roman"/>
                <w:color w:val="000000"/>
                <w:sz w:val="20"/>
                <w:szCs w:val="20"/>
              </w:rPr>
            </w:pPr>
          </w:p>
        </w:tc>
      </w:tr>
      <w:tr w14:paraId="6738730E">
        <w:tblPrEx>
          <w:tblCellMar>
            <w:top w:w="0" w:type="dxa"/>
            <w:left w:w="0" w:type="dxa"/>
            <w:bottom w:w="0" w:type="dxa"/>
            <w:right w:w="0" w:type="dxa"/>
          </w:tblCellMar>
        </w:tblPrEx>
        <w:trPr>
          <w:trHeight w:val="44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AB3CA64">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6AEFE45B">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奖励金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560BCA20">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158B9B54">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124B106C">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福利费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5D7FEB4C">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4.70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3278FC2E">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697DDDF3">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ascii="宋体" w:hAnsi="宋体" w:cs="宋体"/>
                <w:color w:val="000000"/>
                <w:kern w:val="0"/>
                <w:sz w:val="18"/>
                <w:szCs w:val="18"/>
              </w:rPr>
              <w:t xml:space="preserve"> </w:t>
            </w:r>
            <w:r>
              <w:rPr>
                <w:rFonts w:hint="eastAsia" w:ascii="宋体" w:hAnsi="宋体" w:cs="宋体"/>
                <w:color w:val="000000"/>
                <w:kern w:val="0"/>
                <w:sz w:val="18"/>
                <w:szCs w:val="18"/>
              </w:rPr>
              <w:t>对民间非营利组织和群众性自治组织补贴</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3F3A4C32">
            <w:pPr>
              <w:keepNext w:val="0"/>
              <w:keepLines w:val="0"/>
              <w:widowControl/>
              <w:suppressLineNumbers w:val="0"/>
              <w:jc w:val="right"/>
              <w:textAlignment w:val="center"/>
              <w:rPr>
                <w:rFonts w:ascii="宋体" w:cs="Times New Roman"/>
                <w:color w:val="000000"/>
                <w:sz w:val="20"/>
                <w:szCs w:val="20"/>
              </w:rPr>
            </w:pPr>
          </w:p>
        </w:tc>
      </w:tr>
      <w:tr w14:paraId="2A935FA4">
        <w:tblPrEx>
          <w:tblCellMar>
            <w:top w:w="0" w:type="dxa"/>
            <w:left w:w="0" w:type="dxa"/>
            <w:bottom w:w="0" w:type="dxa"/>
            <w:right w:w="0" w:type="dxa"/>
          </w:tblCellMar>
        </w:tblPrEx>
        <w:trPr>
          <w:trHeight w:val="378"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8EC71A6">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60647DFE">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个人农业生产补贴</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3E10688D">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120DF295">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DFE9480">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公务用车运行维护费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1836E1F3">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5.56</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001480EF">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B13C1BB">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608F62B9">
            <w:pPr>
              <w:keepNext w:val="0"/>
              <w:keepLines w:val="0"/>
              <w:widowControl/>
              <w:suppressLineNumbers w:val="0"/>
              <w:jc w:val="right"/>
              <w:textAlignment w:val="center"/>
              <w:rPr>
                <w:rFonts w:ascii="宋体" w:cs="Times New Roman"/>
                <w:color w:val="000000"/>
                <w:sz w:val="20"/>
                <w:szCs w:val="20"/>
              </w:rPr>
            </w:pPr>
          </w:p>
        </w:tc>
      </w:tr>
      <w:tr w14:paraId="5067EE5F">
        <w:tblPrEx>
          <w:tblCellMar>
            <w:top w:w="0" w:type="dxa"/>
            <w:left w:w="0" w:type="dxa"/>
            <w:bottom w:w="0" w:type="dxa"/>
            <w:right w:w="0" w:type="dxa"/>
          </w:tblCellMar>
        </w:tblPrEx>
        <w:trPr>
          <w:trHeight w:val="456"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ED1145E">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43258BAC">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代缴社会保险费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0173D125">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00CD7200">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3A3EDEA4">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其他交通费用</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1DA39C5A">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21.59</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208BC3F5">
            <w:pPr>
              <w:spacing w:line="220" w:lineRule="exact"/>
              <w:jc w:val="left"/>
              <w:rPr>
                <w:rFonts w:ascii="宋体" w:cs="Times New Roman"/>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3C4DAAEA">
            <w:pPr>
              <w:spacing w:line="220" w:lineRule="exact"/>
              <w:jc w:val="left"/>
              <w:rPr>
                <w:rFonts w:ascii="宋体" w:cs="Times New Roman"/>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168764F9">
            <w:pPr>
              <w:keepNext w:val="0"/>
              <w:keepLines w:val="0"/>
              <w:widowControl/>
              <w:suppressLineNumbers w:val="0"/>
              <w:jc w:val="right"/>
              <w:textAlignment w:val="center"/>
              <w:rPr>
                <w:rFonts w:ascii="宋体" w:cs="Times New Roman"/>
                <w:color w:val="000000"/>
                <w:sz w:val="20"/>
                <w:szCs w:val="20"/>
              </w:rPr>
            </w:pPr>
          </w:p>
        </w:tc>
      </w:tr>
      <w:tr w14:paraId="77DC8544">
        <w:tblPrEx>
          <w:tblCellMar>
            <w:top w:w="0" w:type="dxa"/>
            <w:left w:w="0" w:type="dxa"/>
            <w:bottom w:w="0" w:type="dxa"/>
            <w:right w:w="0" w:type="dxa"/>
          </w:tblCellMar>
        </w:tblPrEx>
        <w:trPr>
          <w:trHeight w:val="377"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060E517">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436A4A9D">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其他对个人和家庭的补助</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14:paraId="5F313088">
            <w:pPr>
              <w:keepNext w:val="0"/>
              <w:keepLines w:val="0"/>
              <w:widowControl/>
              <w:suppressLineNumbers w:val="0"/>
              <w:jc w:val="right"/>
              <w:textAlignment w:val="center"/>
              <w:rPr>
                <w:rFonts w:ascii="宋体" w:cs="Times New Roman"/>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14:paraId="14F2E00B">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3778A1C1">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税金及附加费用</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7BB3DAE3">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14:paraId="2443465C">
            <w:pPr>
              <w:spacing w:line="220" w:lineRule="exact"/>
              <w:jc w:val="left"/>
              <w:rPr>
                <w:rFonts w:ascii="宋体" w:cs="Times New Roman"/>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92CC49D">
            <w:pPr>
              <w:spacing w:line="220" w:lineRule="exact"/>
              <w:jc w:val="left"/>
              <w:rPr>
                <w:rFonts w:ascii="宋体" w:cs="Times New Roman"/>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14:paraId="7E6AEAAB">
            <w:pPr>
              <w:jc w:val="right"/>
              <w:rPr>
                <w:rFonts w:ascii="宋体" w:cs="Times New Roman"/>
                <w:color w:val="000000"/>
                <w:sz w:val="20"/>
                <w:szCs w:val="20"/>
              </w:rPr>
            </w:pPr>
          </w:p>
        </w:tc>
      </w:tr>
      <w:tr w14:paraId="309C924D">
        <w:tblPrEx>
          <w:tblCellMar>
            <w:top w:w="0" w:type="dxa"/>
            <w:left w:w="0" w:type="dxa"/>
            <w:bottom w:w="0" w:type="dxa"/>
            <w:right w:w="0" w:type="dxa"/>
          </w:tblCellMar>
        </w:tblPrEx>
        <w:trPr>
          <w:trHeight w:val="313" w:hRule="atLeast"/>
          <w:jc w:val="center"/>
        </w:trPr>
        <w:tc>
          <w:tcPr>
            <w:tcW w:w="896"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14:paraId="5685FEA4">
            <w:pPr>
              <w:spacing w:line="220" w:lineRule="exact"/>
              <w:jc w:val="left"/>
              <w:rPr>
                <w:rFonts w:ascii="宋体" w:cs="Times New Roman"/>
                <w:color w:val="000000"/>
                <w:sz w:val="20"/>
                <w:szCs w:val="20"/>
              </w:rPr>
            </w:pPr>
          </w:p>
        </w:tc>
        <w:tc>
          <w:tcPr>
            <w:tcW w:w="1932" w:type="dxa"/>
            <w:tcBorders>
              <w:top w:val="nil"/>
              <w:left w:val="nil"/>
              <w:bottom w:val="single" w:color="auto" w:sz="4" w:space="0"/>
              <w:right w:val="single" w:color="000000" w:sz="4" w:space="0"/>
            </w:tcBorders>
            <w:tcMar>
              <w:top w:w="15" w:type="dxa"/>
              <w:left w:w="15" w:type="dxa"/>
              <w:right w:w="15" w:type="dxa"/>
            </w:tcMar>
            <w:vAlign w:val="center"/>
          </w:tcPr>
          <w:p w14:paraId="7CAA3110">
            <w:pPr>
              <w:spacing w:line="220" w:lineRule="exact"/>
              <w:jc w:val="left"/>
              <w:rPr>
                <w:rFonts w:ascii="宋体" w:cs="Times New Roman"/>
                <w:color w:val="000000"/>
                <w:sz w:val="20"/>
                <w:szCs w:val="20"/>
              </w:rPr>
            </w:pPr>
          </w:p>
        </w:tc>
        <w:tc>
          <w:tcPr>
            <w:tcW w:w="783" w:type="dxa"/>
            <w:tcBorders>
              <w:top w:val="nil"/>
              <w:left w:val="nil"/>
              <w:bottom w:val="single" w:color="auto" w:sz="4" w:space="0"/>
              <w:right w:val="single" w:color="000000" w:sz="4" w:space="0"/>
            </w:tcBorders>
            <w:noWrap/>
            <w:tcMar>
              <w:top w:w="15" w:type="dxa"/>
              <w:left w:w="15" w:type="dxa"/>
              <w:right w:w="15" w:type="dxa"/>
            </w:tcMar>
            <w:vAlign w:val="center"/>
          </w:tcPr>
          <w:p w14:paraId="5C20E049">
            <w:pPr>
              <w:jc w:val="right"/>
              <w:rPr>
                <w:rFonts w:ascii="宋体" w:cs="Times New Roman"/>
                <w:color w:val="000000"/>
                <w:sz w:val="20"/>
                <w:szCs w:val="20"/>
              </w:rPr>
            </w:pPr>
          </w:p>
        </w:tc>
        <w:tc>
          <w:tcPr>
            <w:tcW w:w="655" w:type="dxa"/>
            <w:tcBorders>
              <w:top w:val="nil"/>
              <w:left w:val="nil"/>
              <w:bottom w:val="single" w:color="auto" w:sz="4" w:space="0"/>
              <w:right w:val="single" w:color="000000" w:sz="4" w:space="0"/>
            </w:tcBorders>
            <w:noWrap/>
            <w:tcMar>
              <w:top w:w="15" w:type="dxa"/>
              <w:left w:w="15" w:type="dxa"/>
              <w:right w:w="15" w:type="dxa"/>
            </w:tcMar>
            <w:vAlign w:val="center"/>
          </w:tcPr>
          <w:p w14:paraId="4A2F04A1">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30299</w:t>
            </w:r>
          </w:p>
        </w:tc>
        <w:tc>
          <w:tcPr>
            <w:tcW w:w="1599" w:type="dxa"/>
            <w:tcBorders>
              <w:top w:val="nil"/>
              <w:left w:val="nil"/>
              <w:bottom w:val="single" w:color="auto" w:sz="4" w:space="0"/>
              <w:right w:val="single" w:color="000000" w:sz="4" w:space="0"/>
            </w:tcBorders>
            <w:tcMar>
              <w:top w:w="15" w:type="dxa"/>
              <w:left w:w="15" w:type="dxa"/>
              <w:right w:w="15" w:type="dxa"/>
            </w:tcMar>
            <w:vAlign w:val="center"/>
          </w:tcPr>
          <w:p w14:paraId="2FB9D4FF">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其他商品和服务支出</w:t>
            </w:r>
          </w:p>
        </w:tc>
        <w:tc>
          <w:tcPr>
            <w:tcW w:w="768" w:type="dxa"/>
            <w:tcBorders>
              <w:top w:val="nil"/>
              <w:left w:val="nil"/>
              <w:bottom w:val="single" w:color="auto" w:sz="4" w:space="0"/>
              <w:right w:val="single" w:color="000000" w:sz="4" w:space="0"/>
            </w:tcBorders>
            <w:noWrap/>
            <w:tcMar>
              <w:top w:w="15" w:type="dxa"/>
              <w:left w:w="15" w:type="dxa"/>
              <w:right w:w="15" w:type="dxa"/>
            </w:tcMar>
            <w:vAlign w:val="center"/>
          </w:tcPr>
          <w:p w14:paraId="73AFE514">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0.00</w:t>
            </w:r>
          </w:p>
        </w:tc>
        <w:tc>
          <w:tcPr>
            <w:tcW w:w="744" w:type="dxa"/>
            <w:tcBorders>
              <w:top w:val="nil"/>
              <w:left w:val="nil"/>
              <w:bottom w:val="single" w:color="auto" w:sz="4" w:space="0"/>
              <w:right w:val="single" w:color="000000" w:sz="4" w:space="0"/>
            </w:tcBorders>
            <w:noWrap/>
            <w:tcMar>
              <w:top w:w="15" w:type="dxa"/>
              <w:left w:w="15" w:type="dxa"/>
              <w:right w:w="15" w:type="dxa"/>
            </w:tcMar>
            <w:vAlign w:val="center"/>
          </w:tcPr>
          <w:p w14:paraId="06D2991B">
            <w:pPr>
              <w:spacing w:line="220" w:lineRule="exact"/>
              <w:jc w:val="left"/>
              <w:rPr>
                <w:rFonts w:ascii="宋体" w:cs="Times New Roman"/>
                <w:color w:val="000000"/>
                <w:sz w:val="20"/>
                <w:szCs w:val="20"/>
              </w:rPr>
            </w:pPr>
          </w:p>
        </w:tc>
        <w:tc>
          <w:tcPr>
            <w:tcW w:w="1891" w:type="dxa"/>
            <w:tcBorders>
              <w:top w:val="nil"/>
              <w:left w:val="nil"/>
              <w:bottom w:val="single" w:color="auto" w:sz="4" w:space="0"/>
              <w:right w:val="single" w:color="000000" w:sz="4" w:space="0"/>
            </w:tcBorders>
            <w:tcMar>
              <w:top w:w="15" w:type="dxa"/>
              <w:left w:w="15" w:type="dxa"/>
              <w:right w:w="15" w:type="dxa"/>
            </w:tcMar>
            <w:vAlign w:val="center"/>
          </w:tcPr>
          <w:p w14:paraId="02E6751B">
            <w:pPr>
              <w:spacing w:line="220" w:lineRule="exact"/>
              <w:jc w:val="left"/>
              <w:rPr>
                <w:rFonts w:ascii="宋体" w:cs="Times New Roman"/>
                <w:color w:val="000000"/>
                <w:sz w:val="20"/>
                <w:szCs w:val="20"/>
              </w:rPr>
            </w:pPr>
          </w:p>
        </w:tc>
        <w:tc>
          <w:tcPr>
            <w:tcW w:w="732" w:type="dxa"/>
            <w:tcBorders>
              <w:top w:val="nil"/>
              <w:left w:val="nil"/>
              <w:bottom w:val="single" w:color="auto" w:sz="4" w:space="0"/>
              <w:right w:val="single" w:color="000000" w:sz="4" w:space="0"/>
            </w:tcBorders>
            <w:noWrap/>
            <w:tcMar>
              <w:top w:w="15" w:type="dxa"/>
              <w:left w:w="15" w:type="dxa"/>
              <w:right w:w="15" w:type="dxa"/>
            </w:tcMar>
            <w:vAlign w:val="center"/>
          </w:tcPr>
          <w:p w14:paraId="66D533DC">
            <w:pPr>
              <w:jc w:val="right"/>
              <w:rPr>
                <w:rFonts w:ascii="宋体" w:cs="Times New Roman"/>
                <w:color w:val="000000"/>
                <w:sz w:val="20"/>
                <w:szCs w:val="20"/>
              </w:rPr>
            </w:pPr>
          </w:p>
        </w:tc>
      </w:tr>
      <w:tr w14:paraId="19E135C7">
        <w:tblPrEx>
          <w:tblCellMar>
            <w:top w:w="0" w:type="dxa"/>
            <w:left w:w="0" w:type="dxa"/>
            <w:bottom w:w="0" w:type="dxa"/>
            <w:right w:w="0" w:type="dxa"/>
          </w:tblCellMar>
        </w:tblPrEx>
        <w:trPr>
          <w:trHeight w:val="127" w:hRule="atLeast"/>
          <w:jc w:val="center"/>
        </w:trPr>
        <w:tc>
          <w:tcPr>
            <w:tcW w:w="2828"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22924CB">
            <w:pPr>
              <w:widowControl/>
              <w:spacing w:line="220" w:lineRule="exact"/>
              <w:jc w:val="center"/>
              <w:textAlignment w:val="center"/>
              <w:rPr>
                <w:rFonts w:ascii="宋体" w:cs="Times New Roman"/>
                <w:color w:val="000000"/>
                <w:sz w:val="20"/>
                <w:szCs w:val="20"/>
              </w:rPr>
            </w:pPr>
            <w:r>
              <w:rPr>
                <w:rFonts w:hint="eastAsia" w:ascii="宋体" w:hAnsi="宋体" w:cs="宋体"/>
                <w:color w:val="000000"/>
                <w:kern w:val="0"/>
                <w:sz w:val="20"/>
                <w:szCs w:val="20"/>
              </w:rPr>
              <w:t>人员经费合计</w:t>
            </w:r>
          </w:p>
        </w:tc>
        <w:tc>
          <w:tcPr>
            <w:tcW w:w="78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A9F09E5">
            <w:pPr>
              <w:keepNext w:val="0"/>
              <w:keepLines w:val="0"/>
              <w:widowControl/>
              <w:suppressLineNumbers w:val="0"/>
              <w:jc w:val="right"/>
              <w:textAlignment w:val="center"/>
              <w:rPr>
                <w:rFonts w:ascii="宋体" w:cs="Times New Roman"/>
                <w:color w:val="000000"/>
                <w:sz w:val="20"/>
                <w:szCs w:val="20"/>
              </w:rPr>
            </w:pPr>
            <w:r>
              <w:rPr>
                <w:rFonts w:hint="eastAsia" w:ascii="宋体" w:hAnsi="宋体" w:eastAsia="宋体" w:cs="宋体"/>
                <w:i w:val="0"/>
                <w:iCs w:val="0"/>
                <w:color w:val="000000"/>
                <w:kern w:val="0"/>
                <w:sz w:val="22"/>
                <w:szCs w:val="22"/>
                <w:u w:val="none"/>
                <w:lang w:val="en-US" w:eastAsia="zh-CN" w:bidi="ar"/>
              </w:rPr>
              <w:t>654.32</w:t>
            </w:r>
          </w:p>
        </w:tc>
        <w:tc>
          <w:tcPr>
            <w:tcW w:w="5657" w:type="dxa"/>
            <w:gridSpan w:val="5"/>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025A757">
            <w:pPr>
              <w:widowControl/>
              <w:spacing w:line="220" w:lineRule="exact"/>
              <w:jc w:val="center"/>
              <w:textAlignment w:val="center"/>
              <w:rPr>
                <w:rFonts w:ascii="宋体" w:cs="Times New Roman"/>
                <w:color w:val="000000"/>
                <w:sz w:val="20"/>
                <w:szCs w:val="20"/>
              </w:rPr>
            </w:pPr>
            <w:r>
              <w:rPr>
                <w:rFonts w:hint="eastAsia" w:ascii="宋体" w:hAnsi="宋体" w:cs="宋体"/>
                <w:color w:val="000000"/>
                <w:kern w:val="0"/>
                <w:sz w:val="20"/>
                <w:szCs w:val="20"/>
              </w:rPr>
              <w:t>公用经费合计</w:t>
            </w:r>
          </w:p>
        </w:tc>
        <w:tc>
          <w:tcPr>
            <w:tcW w:w="7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7507942">
            <w:pPr>
              <w:keepNext w:val="0"/>
              <w:keepLines w:val="0"/>
              <w:widowControl/>
              <w:suppressLineNumbers w:val="0"/>
              <w:jc w:val="right"/>
              <w:textAlignment w:val="center"/>
              <w:rPr>
                <w:rFonts w:hint="default" w:ascii="宋体" w:eastAsia="宋体" w:cs="Times New Roman"/>
                <w:color w:val="000000"/>
                <w:sz w:val="20"/>
                <w:szCs w:val="20"/>
                <w:lang w:val="en-US" w:eastAsia="zh-CN"/>
              </w:rPr>
            </w:pPr>
            <w:r>
              <w:rPr>
                <w:rFonts w:hint="eastAsia" w:ascii="宋体" w:hAnsi="宋体" w:eastAsia="宋体" w:cs="宋体"/>
                <w:i w:val="0"/>
                <w:iCs w:val="0"/>
                <w:color w:val="000000"/>
                <w:kern w:val="0"/>
                <w:sz w:val="22"/>
                <w:szCs w:val="22"/>
                <w:u w:val="none"/>
                <w:lang w:val="en-US" w:eastAsia="zh-CN" w:bidi="ar"/>
              </w:rPr>
              <w:t>109.37</w:t>
            </w:r>
          </w:p>
        </w:tc>
      </w:tr>
      <w:tr w14:paraId="46756958">
        <w:tblPrEx>
          <w:tblCellMar>
            <w:top w:w="0" w:type="dxa"/>
            <w:left w:w="0" w:type="dxa"/>
            <w:bottom w:w="0" w:type="dxa"/>
            <w:right w:w="0" w:type="dxa"/>
          </w:tblCellMar>
        </w:tblPrEx>
        <w:trPr>
          <w:trHeight w:val="332" w:hRule="atLeast"/>
          <w:jc w:val="center"/>
        </w:trPr>
        <w:tc>
          <w:tcPr>
            <w:tcW w:w="10000" w:type="dxa"/>
            <w:gridSpan w:val="9"/>
            <w:tcBorders>
              <w:top w:val="single" w:color="auto" w:sz="4" w:space="0"/>
              <w:left w:val="nil"/>
              <w:bottom w:val="nil"/>
              <w:right w:val="nil"/>
            </w:tcBorders>
            <w:noWrap/>
            <w:tcMar>
              <w:top w:w="15" w:type="dxa"/>
              <w:left w:w="15" w:type="dxa"/>
              <w:right w:w="15" w:type="dxa"/>
            </w:tcMar>
            <w:vAlign w:val="center"/>
          </w:tcPr>
          <w:p w14:paraId="4BA900D4">
            <w:pPr>
              <w:widowControl/>
              <w:jc w:val="left"/>
              <w:textAlignment w:val="center"/>
              <w:rPr>
                <w:rFonts w:ascii="宋体" w:cs="Times New Roman"/>
                <w:color w:val="000000"/>
                <w:sz w:val="20"/>
                <w:szCs w:val="20"/>
              </w:rPr>
            </w:pPr>
            <w:r>
              <w:rPr>
                <w:rFonts w:hint="eastAsia" w:ascii="宋体" w:hAnsi="宋体" w:cs="宋体"/>
                <w:color w:val="000000"/>
                <w:sz w:val="20"/>
                <w:szCs w:val="20"/>
              </w:rPr>
              <w:t>注：本表反映</w:t>
            </w:r>
            <w:r>
              <w:rPr>
                <w:rFonts w:hint="eastAsia" w:ascii="宋体" w:hAnsi="宋体" w:cs="宋体"/>
                <w:color w:val="000000"/>
                <w:sz w:val="20"/>
                <w:szCs w:val="20"/>
                <w:lang w:eastAsia="zh-CN"/>
              </w:rPr>
              <w:t>部门</w:t>
            </w:r>
            <w:r>
              <w:rPr>
                <w:rFonts w:hint="eastAsia" w:ascii="宋体" w:hAnsi="宋体" w:cs="宋体"/>
                <w:color w:val="000000"/>
                <w:sz w:val="20"/>
                <w:szCs w:val="20"/>
              </w:rPr>
              <w:t>本</w:t>
            </w:r>
            <w:r>
              <w:rPr>
                <w:rFonts w:hint="eastAsia" w:ascii="宋体" w:hAnsi="宋体" w:cs="宋体"/>
                <w:color w:val="000000"/>
                <w:kern w:val="0"/>
                <w:sz w:val="20"/>
                <w:szCs w:val="20"/>
              </w:rPr>
              <w:t>年度</w:t>
            </w:r>
            <w:r>
              <w:rPr>
                <w:rFonts w:hint="eastAsia" w:ascii="宋体" w:hAnsi="宋体" w:cs="宋体"/>
                <w:color w:val="000000"/>
                <w:sz w:val="20"/>
                <w:szCs w:val="20"/>
              </w:rPr>
              <w:t>一般公共预算财政拨款基本支出明细情况。</w:t>
            </w:r>
          </w:p>
        </w:tc>
      </w:tr>
    </w:tbl>
    <w:p w14:paraId="1A7A7125">
      <w:pPr>
        <w:rPr>
          <w:rFonts w:cs="Times New Roman"/>
        </w:rPr>
      </w:pPr>
    </w:p>
    <w:tbl>
      <w:tblPr>
        <w:tblStyle w:val="11"/>
        <w:tblW w:w="9923" w:type="dxa"/>
        <w:jc w:val="center"/>
        <w:tblLayout w:type="autofit"/>
        <w:tblCellMar>
          <w:top w:w="0" w:type="dxa"/>
          <w:left w:w="0" w:type="dxa"/>
          <w:bottom w:w="0" w:type="dxa"/>
          <w:right w:w="0" w:type="dxa"/>
        </w:tblCellMar>
      </w:tblPr>
      <w:tblGrid>
        <w:gridCol w:w="1030"/>
        <w:gridCol w:w="60"/>
        <w:gridCol w:w="59"/>
        <w:gridCol w:w="1634"/>
        <w:gridCol w:w="1259"/>
        <w:gridCol w:w="1259"/>
        <w:gridCol w:w="1259"/>
        <w:gridCol w:w="1259"/>
        <w:gridCol w:w="1259"/>
        <w:gridCol w:w="1258"/>
      </w:tblGrid>
      <w:tr w14:paraId="3400A090">
        <w:tblPrEx>
          <w:tblCellMar>
            <w:top w:w="0" w:type="dxa"/>
            <w:left w:w="0" w:type="dxa"/>
            <w:bottom w:w="0" w:type="dxa"/>
            <w:right w:w="0" w:type="dxa"/>
          </w:tblCellMar>
        </w:tblPrEx>
        <w:trPr>
          <w:trHeight w:val="780" w:hRule="atLeast"/>
          <w:jc w:val="center"/>
        </w:trPr>
        <w:tc>
          <w:tcPr>
            <w:tcW w:w="9923" w:type="dxa"/>
            <w:gridSpan w:val="10"/>
            <w:tcBorders>
              <w:top w:val="nil"/>
              <w:left w:val="nil"/>
              <w:bottom w:val="nil"/>
              <w:right w:val="nil"/>
            </w:tcBorders>
            <w:noWrap/>
            <w:tcMar>
              <w:top w:w="15" w:type="dxa"/>
              <w:left w:w="15" w:type="dxa"/>
              <w:right w:w="15" w:type="dxa"/>
            </w:tcMar>
            <w:vAlign w:val="center"/>
          </w:tcPr>
          <w:p w14:paraId="1410F5F7">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政府性基金预算财政拨款收入支出决算表</w:t>
            </w:r>
          </w:p>
        </w:tc>
      </w:tr>
      <w:tr w14:paraId="0C364E6C">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14:paraId="26EFC89B">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4D850D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7BFE11DD">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4359DE7F">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7874DBD1">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A127810">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43DC661F">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441D634">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33C1305B">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w:t>
            </w:r>
            <w:r>
              <w:rPr>
                <w:rFonts w:hint="eastAsia" w:ascii="宋体" w:hAnsi="宋体" w:cs="宋体"/>
                <w:color w:val="000000"/>
                <w:kern w:val="0"/>
                <w:sz w:val="20"/>
                <w:szCs w:val="20"/>
                <w:lang w:val="en-US" w:eastAsia="zh-CN"/>
              </w:rPr>
              <w:t>7</w:t>
            </w:r>
            <w:r>
              <w:rPr>
                <w:rFonts w:hint="eastAsia" w:ascii="宋体" w:hAnsi="宋体" w:cs="宋体"/>
                <w:color w:val="000000"/>
                <w:kern w:val="0"/>
                <w:sz w:val="20"/>
                <w:szCs w:val="20"/>
              </w:rPr>
              <w:t>表</w:t>
            </w:r>
          </w:p>
        </w:tc>
      </w:tr>
      <w:tr w14:paraId="31926F35">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14:paraId="75A09AFF">
            <w:pPr>
              <w:widowControl/>
              <w:jc w:val="left"/>
              <w:textAlignment w:val="bottom"/>
              <w:rPr>
                <w:rFonts w:ascii="宋体" w:cs="Times New Roman"/>
                <w:color w:val="000000"/>
                <w:sz w:val="20"/>
                <w:szCs w:val="20"/>
              </w:rPr>
            </w:pP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w:t>
            </w:r>
          </w:p>
        </w:tc>
        <w:tc>
          <w:tcPr>
            <w:tcW w:w="0" w:type="auto"/>
            <w:tcBorders>
              <w:top w:val="nil"/>
              <w:left w:val="nil"/>
              <w:bottom w:val="nil"/>
              <w:right w:val="nil"/>
            </w:tcBorders>
            <w:noWrap/>
            <w:tcMar>
              <w:top w:w="15" w:type="dxa"/>
              <w:left w:w="15" w:type="dxa"/>
              <w:right w:w="15" w:type="dxa"/>
            </w:tcMar>
            <w:vAlign w:val="bottom"/>
          </w:tcPr>
          <w:p w14:paraId="0D63739D">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BDA71B9">
            <w:pPr>
              <w:rPr>
                <w:rFonts w:ascii="Arial" w:hAnsi="Arial" w:cs="Arial"/>
                <w:color w:val="000000"/>
                <w:sz w:val="20"/>
                <w:szCs w:val="20"/>
              </w:rPr>
            </w:pPr>
          </w:p>
        </w:tc>
        <w:tc>
          <w:tcPr>
            <w:tcW w:w="5166" w:type="dxa"/>
            <w:gridSpan w:val="4"/>
            <w:tcBorders>
              <w:top w:val="nil"/>
              <w:left w:val="nil"/>
              <w:bottom w:val="nil"/>
              <w:right w:val="nil"/>
            </w:tcBorders>
            <w:noWrap/>
            <w:tcMar>
              <w:top w:w="15" w:type="dxa"/>
              <w:left w:w="15" w:type="dxa"/>
              <w:right w:w="15" w:type="dxa"/>
            </w:tcMar>
            <w:vAlign w:val="bottom"/>
          </w:tcPr>
          <w:p w14:paraId="67085591">
            <w:pPr>
              <w:rPr>
                <w:rFonts w:ascii="Arial" w:hAnsi="Arial" w:cs="Arial"/>
                <w:color w:val="000000"/>
                <w:sz w:val="20"/>
                <w:szCs w:val="20"/>
              </w:rPr>
            </w:pPr>
            <w:r>
              <w:rPr>
                <w:rFonts w:hint="eastAsia" w:ascii="Arial" w:hAnsi="Arial" w:cs="Arial"/>
                <w:color w:val="000000"/>
                <w:sz w:val="20"/>
                <w:szCs w:val="20"/>
                <w:lang w:eastAsia="zh-CN"/>
              </w:rPr>
              <w:t>石家庄市鹿泉区人民代表大会常务委员会</w:t>
            </w:r>
          </w:p>
        </w:tc>
        <w:tc>
          <w:tcPr>
            <w:tcW w:w="0" w:type="auto"/>
            <w:tcBorders>
              <w:top w:val="nil"/>
              <w:left w:val="nil"/>
              <w:bottom w:val="nil"/>
              <w:right w:val="nil"/>
            </w:tcBorders>
            <w:noWrap/>
            <w:tcMar>
              <w:top w:w="15" w:type="dxa"/>
              <w:left w:w="15" w:type="dxa"/>
              <w:right w:w="15" w:type="dxa"/>
            </w:tcMar>
            <w:vAlign w:val="bottom"/>
          </w:tcPr>
          <w:p w14:paraId="1E35C779">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2FB0F49E">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w:t>
            </w: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：万元</w:t>
            </w:r>
          </w:p>
        </w:tc>
      </w:tr>
      <w:tr w14:paraId="1FE1C57B">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6681F">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120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3C70C7A">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年初结转和结余</w:t>
            </w:r>
          </w:p>
        </w:tc>
        <w:tc>
          <w:tcPr>
            <w:tcW w:w="120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401926B">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本年收入</w:t>
            </w:r>
          </w:p>
        </w:tc>
        <w:tc>
          <w:tcPr>
            <w:tcW w:w="3606"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7DB74A0">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c>
          <w:tcPr>
            <w:tcW w:w="120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904575B">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年末结转和结余</w:t>
            </w:r>
          </w:p>
        </w:tc>
      </w:tr>
      <w:tr w14:paraId="2FE653D4">
        <w:tblPrEx>
          <w:tblCellMar>
            <w:top w:w="0" w:type="dxa"/>
            <w:left w:w="0" w:type="dxa"/>
            <w:bottom w:w="0" w:type="dxa"/>
            <w:right w:w="0" w:type="dxa"/>
          </w:tblCellMar>
        </w:tblPrEx>
        <w:trPr>
          <w:trHeight w:val="312" w:hRule="atLeast"/>
          <w:jc w:val="center"/>
        </w:trPr>
        <w:tc>
          <w:tcPr>
            <w:tcW w:w="1149"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BD93D07">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14:paraId="2DD1473B">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12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11F3710">
            <w:pPr>
              <w:jc w:val="center"/>
              <w:rPr>
                <w:rFonts w:ascii="宋体" w:cs="Times New Roman"/>
                <w:color w:val="000000"/>
                <w:sz w:val="22"/>
                <w:szCs w:val="22"/>
              </w:rPr>
            </w:pPr>
          </w:p>
        </w:tc>
        <w:tc>
          <w:tcPr>
            <w:tcW w:w="12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BCE7D3A">
            <w:pPr>
              <w:jc w:val="center"/>
              <w:rPr>
                <w:rFonts w:ascii="宋体" w:cs="Times New Roman"/>
                <w:color w:val="000000"/>
                <w:sz w:val="22"/>
                <w:szCs w:val="22"/>
              </w:rPr>
            </w:pPr>
          </w:p>
        </w:tc>
        <w:tc>
          <w:tcPr>
            <w:tcW w:w="120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B6ED609">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20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7DE67BF5">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120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70AC94FA">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c>
          <w:tcPr>
            <w:tcW w:w="120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B71A518">
            <w:pPr>
              <w:jc w:val="center"/>
              <w:rPr>
                <w:rFonts w:ascii="宋体" w:cs="Times New Roman"/>
                <w:color w:val="000000"/>
                <w:sz w:val="22"/>
                <w:szCs w:val="22"/>
              </w:rPr>
            </w:pPr>
          </w:p>
        </w:tc>
      </w:tr>
      <w:tr w14:paraId="1A72F879">
        <w:tblPrEx>
          <w:tblCellMar>
            <w:top w:w="0" w:type="dxa"/>
            <w:left w:w="0" w:type="dxa"/>
            <w:bottom w:w="0" w:type="dxa"/>
            <w:right w:w="0" w:type="dxa"/>
          </w:tblCellMar>
        </w:tblPrEx>
        <w:trPr>
          <w:trHeight w:val="312" w:hRule="atLeast"/>
          <w:jc w:val="center"/>
        </w:trPr>
        <w:tc>
          <w:tcPr>
            <w:tcW w:w="1149"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9BFBD36">
            <w:pPr>
              <w:jc w:val="center"/>
              <w:rPr>
                <w:rFonts w:ascii="宋体" w:cs="Times New Roman"/>
                <w:color w:val="000000"/>
                <w:sz w:val="22"/>
                <w:szCs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B93B15E">
            <w:pPr>
              <w:jc w:val="center"/>
              <w:rPr>
                <w:rFonts w:ascii="宋体" w:cs="Times New Roman"/>
                <w:color w:val="000000"/>
                <w:sz w:val="22"/>
                <w:szCs w:val="22"/>
              </w:rPr>
            </w:pPr>
          </w:p>
        </w:tc>
        <w:tc>
          <w:tcPr>
            <w:tcW w:w="12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E480695">
            <w:pPr>
              <w:jc w:val="center"/>
              <w:rPr>
                <w:rFonts w:ascii="宋体" w:cs="Times New Roman"/>
                <w:color w:val="000000"/>
                <w:sz w:val="22"/>
                <w:szCs w:val="22"/>
              </w:rPr>
            </w:pPr>
          </w:p>
        </w:tc>
        <w:tc>
          <w:tcPr>
            <w:tcW w:w="12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D8E5EE9">
            <w:pPr>
              <w:jc w:val="center"/>
              <w:rPr>
                <w:rFonts w:ascii="宋体" w:cs="Times New Roman"/>
                <w:color w:val="000000"/>
                <w:sz w:val="22"/>
                <w:szCs w:val="22"/>
              </w:rPr>
            </w:pPr>
          </w:p>
        </w:tc>
        <w:tc>
          <w:tcPr>
            <w:tcW w:w="120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03EE638">
            <w:pPr>
              <w:jc w:val="center"/>
              <w:rPr>
                <w:rFonts w:ascii="宋体" w:cs="Times New Roman"/>
                <w:color w:val="000000"/>
                <w:sz w:val="22"/>
                <w:szCs w:val="22"/>
              </w:rPr>
            </w:pPr>
          </w:p>
        </w:tc>
        <w:tc>
          <w:tcPr>
            <w:tcW w:w="120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20E9C13">
            <w:pPr>
              <w:jc w:val="center"/>
              <w:rPr>
                <w:rFonts w:ascii="宋体" w:cs="Times New Roman"/>
                <w:color w:val="000000"/>
                <w:sz w:val="22"/>
                <w:szCs w:val="22"/>
              </w:rPr>
            </w:pPr>
          </w:p>
        </w:tc>
        <w:tc>
          <w:tcPr>
            <w:tcW w:w="120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002553C">
            <w:pPr>
              <w:jc w:val="center"/>
              <w:rPr>
                <w:rFonts w:ascii="宋体" w:cs="Times New Roman"/>
                <w:color w:val="000000"/>
                <w:sz w:val="22"/>
                <w:szCs w:val="22"/>
              </w:rPr>
            </w:pPr>
          </w:p>
        </w:tc>
        <w:tc>
          <w:tcPr>
            <w:tcW w:w="120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70B7BC8">
            <w:pPr>
              <w:jc w:val="center"/>
              <w:rPr>
                <w:rFonts w:ascii="宋体" w:cs="Times New Roman"/>
                <w:color w:val="000000"/>
                <w:sz w:val="22"/>
                <w:szCs w:val="22"/>
              </w:rPr>
            </w:pPr>
          </w:p>
        </w:tc>
      </w:tr>
      <w:tr w14:paraId="1FD15A81">
        <w:tblPrEx>
          <w:tblCellMar>
            <w:top w:w="0" w:type="dxa"/>
            <w:left w:w="0" w:type="dxa"/>
            <w:bottom w:w="0" w:type="dxa"/>
            <w:right w:w="0" w:type="dxa"/>
          </w:tblCellMar>
        </w:tblPrEx>
        <w:trPr>
          <w:trHeight w:val="312" w:hRule="atLeast"/>
          <w:jc w:val="center"/>
        </w:trPr>
        <w:tc>
          <w:tcPr>
            <w:tcW w:w="1149"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159B943">
            <w:pPr>
              <w:jc w:val="center"/>
              <w:rPr>
                <w:rFonts w:ascii="宋体" w:cs="Times New Roman"/>
                <w:color w:val="000000"/>
                <w:sz w:val="22"/>
                <w:szCs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2E97AEF2">
            <w:pPr>
              <w:jc w:val="center"/>
              <w:rPr>
                <w:rFonts w:ascii="宋体" w:cs="Times New Roman"/>
                <w:color w:val="000000"/>
                <w:sz w:val="22"/>
                <w:szCs w:val="22"/>
              </w:rPr>
            </w:pPr>
          </w:p>
        </w:tc>
        <w:tc>
          <w:tcPr>
            <w:tcW w:w="12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FD999EC">
            <w:pPr>
              <w:jc w:val="center"/>
              <w:rPr>
                <w:rFonts w:ascii="宋体" w:cs="Times New Roman"/>
                <w:color w:val="000000"/>
                <w:sz w:val="22"/>
                <w:szCs w:val="22"/>
              </w:rPr>
            </w:pPr>
          </w:p>
        </w:tc>
        <w:tc>
          <w:tcPr>
            <w:tcW w:w="12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897826C">
            <w:pPr>
              <w:jc w:val="center"/>
              <w:rPr>
                <w:rFonts w:ascii="宋体" w:cs="Times New Roman"/>
                <w:color w:val="000000"/>
                <w:sz w:val="22"/>
                <w:szCs w:val="22"/>
              </w:rPr>
            </w:pPr>
          </w:p>
        </w:tc>
        <w:tc>
          <w:tcPr>
            <w:tcW w:w="120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77E34F2">
            <w:pPr>
              <w:jc w:val="center"/>
              <w:rPr>
                <w:rFonts w:ascii="宋体" w:cs="Times New Roman"/>
                <w:color w:val="000000"/>
                <w:sz w:val="22"/>
                <w:szCs w:val="22"/>
              </w:rPr>
            </w:pPr>
          </w:p>
        </w:tc>
        <w:tc>
          <w:tcPr>
            <w:tcW w:w="120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2476C88">
            <w:pPr>
              <w:jc w:val="center"/>
              <w:rPr>
                <w:rFonts w:ascii="宋体" w:cs="Times New Roman"/>
                <w:color w:val="000000"/>
                <w:sz w:val="22"/>
                <w:szCs w:val="22"/>
              </w:rPr>
            </w:pPr>
          </w:p>
        </w:tc>
        <w:tc>
          <w:tcPr>
            <w:tcW w:w="120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A4CFD24">
            <w:pPr>
              <w:jc w:val="center"/>
              <w:rPr>
                <w:rFonts w:ascii="宋体" w:cs="Times New Roman"/>
                <w:color w:val="000000"/>
                <w:sz w:val="22"/>
                <w:szCs w:val="22"/>
              </w:rPr>
            </w:pPr>
          </w:p>
        </w:tc>
        <w:tc>
          <w:tcPr>
            <w:tcW w:w="120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6DDD870">
            <w:pPr>
              <w:jc w:val="center"/>
              <w:rPr>
                <w:rFonts w:ascii="宋体" w:cs="Times New Roman"/>
                <w:color w:val="000000"/>
                <w:sz w:val="22"/>
                <w:szCs w:val="22"/>
              </w:rPr>
            </w:pPr>
          </w:p>
        </w:tc>
      </w:tr>
      <w:tr w14:paraId="3C41EFAF">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33A2DB3">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7065077">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DA74DD6">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973B8EF">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B800D7B">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14C9094">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F9F5E31">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14:paraId="7A91A95F">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2FB537F">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6357582D">
            <w:pPr>
              <w:keepNext w:val="0"/>
              <w:keepLines w:val="0"/>
              <w:widowControl/>
              <w:suppressLineNumbers w:val="0"/>
              <w:jc w:val="right"/>
              <w:textAlignment w:val="center"/>
              <w:rPr>
                <w:rFonts w:ascii="宋体" w:cs="Times New Roman"/>
                <w:b/>
                <w:bCs/>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65E87569">
            <w:pPr>
              <w:keepNext w:val="0"/>
              <w:keepLines w:val="0"/>
              <w:widowControl/>
              <w:suppressLineNumbers w:val="0"/>
              <w:jc w:val="right"/>
              <w:textAlignment w:val="center"/>
              <w:rPr>
                <w:rFonts w:ascii="宋体" w:cs="Times New Roman"/>
                <w:b/>
                <w:bCs/>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74D2B63A">
            <w:pPr>
              <w:keepNext w:val="0"/>
              <w:keepLines w:val="0"/>
              <w:widowControl/>
              <w:suppressLineNumbers w:val="0"/>
              <w:jc w:val="right"/>
              <w:textAlignment w:val="center"/>
              <w:rPr>
                <w:rFonts w:ascii="宋体" w:cs="Times New Roman"/>
                <w:b/>
                <w:bCs/>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2AC5F0EB">
            <w:pPr>
              <w:jc w:val="right"/>
              <w:rPr>
                <w:rFonts w:ascii="宋体" w:cs="Times New Roman"/>
                <w:b/>
                <w:bCs/>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41FC4C77">
            <w:pPr>
              <w:keepNext w:val="0"/>
              <w:keepLines w:val="0"/>
              <w:widowControl/>
              <w:suppressLineNumbers w:val="0"/>
              <w:jc w:val="right"/>
              <w:textAlignment w:val="center"/>
              <w:rPr>
                <w:rFonts w:ascii="宋体" w:cs="Times New Roman"/>
                <w:b/>
                <w:bCs/>
                <w:color w:val="000000"/>
                <w:sz w:val="22"/>
                <w:szCs w:val="22"/>
              </w:rPr>
            </w:pPr>
          </w:p>
        </w:tc>
        <w:tc>
          <w:tcPr>
            <w:tcW w:w="1204" w:type="dxa"/>
            <w:tcBorders>
              <w:top w:val="nil"/>
              <w:left w:val="nil"/>
              <w:bottom w:val="single" w:color="000000" w:sz="4" w:space="0"/>
              <w:right w:val="single" w:color="000000" w:sz="4" w:space="0"/>
            </w:tcBorders>
            <w:noWrap/>
            <w:tcMar>
              <w:top w:w="15" w:type="dxa"/>
              <w:left w:w="15" w:type="dxa"/>
              <w:right w:w="15" w:type="dxa"/>
            </w:tcMar>
            <w:vAlign w:val="center"/>
          </w:tcPr>
          <w:p w14:paraId="5CAE0525">
            <w:pPr>
              <w:keepNext w:val="0"/>
              <w:keepLines w:val="0"/>
              <w:widowControl/>
              <w:suppressLineNumbers w:val="0"/>
              <w:jc w:val="right"/>
              <w:textAlignment w:val="center"/>
              <w:rPr>
                <w:rFonts w:ascii="宋体" w:cs="Times New Roman"/>
                <w:b/>
                <w:bCs/>
                <w:color w:val="000000"/>
                <w:sz w:val="22"/>
                <w:szCs w:val="22"/>
              </w:rPr>
            </w:pPr>
          </w:p>
        </w:tc>
      </w:tr>
      <w:tr w14:paraId="149B03C4">
        <w:tblPrEx>
          <w:tblCellMar>
            <w:top w:w="0" w:type="dxa"/>
            <w:left w:w="0" w:type="dxa"/>
            <w:bottom w:w="0" w:type="dxa"/>
            <w:right w:w="0" w:type="dxa"/>
          </w:tblCellMar>
        </w:tblPrEx>
        <w:trPr>
          <w:trHeight w:val="308" w:hRule="atLeast"/>
          <w:jc w:val="center"/>
        </w:trPr>
        <w:tc>
          <w:tcPr>
            <w:tcW w:w="114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F0FEBEA">
            <w:pPr>
              <w:keepNext w:val="0"/>
              <w:keepLines w:val="0"/>
              <w:widowControl/>
              <w:suppressLineNumbers w:val="0"/>
              <w:jc w:val="left"/>
              <w:textAlignment w:val="center"/>
              <w:rPr>
                <w:rFonts w:ascii="宋体" w:cs="Times New Roman"/>
                <w:color w:val="000000"/>
                <w:sz w:val="22"/>
                <w:szCs w:val="22"/>
              </w:rPr>
            </w:pP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14:paraId="73CF63BD">
            <w:pPr>
              <w:keepNext w:val="0"/>
              <w:keepLines w:val="0"/>
              <w:widowControl/>
              <w:suppressLineNumbers w:val="0"/>
              <w:jc w:val="lef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3AA449F3">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435EB5EB">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600BEC69">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54D718AC">
            <w:pPr>
              <w:jc w:val="right"/>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4D2E4D34">
            <w:pPr>
              <w:keepNext w:val="0"/>
              <w:keepLines w:val="0"/>
              <w:widowControl/>
              <w:suppressLineNumbers w:val="0"/>
              <w:jc w:val="right"/>
              <w:textAlignment w:val="center"/>
              <w:rPr>
                <w:rFonts w:ascii="宋体" w:cs="Times New Roman"/>
                <w:color w:val="000000"/>
                <w:sz w:val="22"/>
                <w:szCs w:val="22"/>
              </w:rPr>
            </w:pPr>
          </w:p>
        </w:tc>
        <w:tc>
          <w:tcPr>
            <w:tcW w:w="1204" w:type="dxa"/>
            <w:tcBorders>
              <w:top w:val="nil"/>
              <w:left w:val="nil"/>
              <w:bottom w:val="single" w:color="000000" w:sz="4" w:space="0"/>
              <w:right w:val="single" w:color="000000" w:sz="4" w:space="0"/>
            </w:tcBorders>
            <w:noWrap/>
            <w:tcMar>
              <w:top w:w="15" w:type="dxa"/>
              <w:left w:w="15" w:type="dxa"/>
              <w:right w:w="15" w:type="dxa"/>
            </w:tcMar>
            <w:vAlign w:val="center"/>
          </w:tcPr>
          <w:p w14:paraId="0378AA9E">
            <w:pPr>
              <w:keepNext w:val="0"/>
              <w:keepLines w:val="0"/>
              <w:widowControl/>
              <w:suppressLineNumbers w:val="0"/>
              <w:jc w:val="right"/>
              <w:textAlignment w:val="center"/>
              <w:rPr>
                <w:rFonts w:ascii="宋体" w:cs="Times New Roman"/>
                <w:color w:val="000000"/>
                <w:sz w:val="22"/>
                <w:szCs w:val="22"/>
              </w:rPr>
            </w:pPr>
          </w:p>
        </w:tc>
      </w:tr>
      <w:tr w14:paraId="22CC3301">
        <w:tblPrEx>
          <w:tblCellMar>
            <w:top w:w="0" w:type="dxa"/>
            <w:left w:w="0" w:type="dxa"/>
            <w:bottom w:w="0" w:type="dxa"/>
            <w:right w:w="0" w:type="dxa"/>
          </w:tblCellMar>
        </w:tblPrEx>
        <w:trPr>
          <w:trHeight w:val="308" w:hRule="atLeast"/>
          <w:jc w:val="center"/>
        </w:trPr>
        <w:tc>
          <w:tcPr>
            <w:tcW w:w="114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3A25FFD">
            <w:pPr>
              <w:keepNext w:val="0"/>
              <w:keepLines w:val="0"/>
              <w:widowControl/>
              <w:suppressLineNumbers w:val="0"/>
              <w:jc w:val="left"/>
              <w:textAlignment w:val="center"/>
              <w:rPr>
                <w:rFonts w:ascii="宋体" w:cs="Times New Roman"/>
                <w:color w:val="000000"/>
                <w:sz w:val="22"/>
                <w:szCs w:val="22"/>
              </w:rPr>
            </w:pP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14:paraId="7018B9D8">
            <w:pPr>
              <w:keepNext w:val="0"/>
              <w:keepLines w:val="0"/>
              <w:widowControl/>
              <w:suppressLineNumbers w:val="0"/>
              <w:jc w:val="lef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05FA7849">
            <w:pPr>
              <w:jc w:val="right"/>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43E44396">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50F01FC3">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3BA6FBA2">
            <w:pPr>
              <w:jc w:val="right"/>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59CC65BB">
            <w:pPr>
              <w:keepNext w:val="0"/>
              <w:keepLines w:val="0"/>
              <w:widowControl/>
              <w:suppressLineNumbers w:val="0"/>
              <w:jc w:val="right"/>
              <w:textAlignment w:val="center"/>
              <w:rPr>
                <w:rFonts w:ascii="宋体" w:cs="Times New Roman"/>
                <w:color w:val="000000"/>
                <w:sz w:val="22"/>
                <w:szCs w:val="22"/>
              </w:rPr>
            </w:pPr>
          </w:p>
        </w:tc>
        <w:tc>
          <w:tcPr>
            <w:tcW w:w="1204" w:type="dxa"/>
            <w:tcBorders>
              <w:top w:val="nil"/>
              <w:left w:val="nil"/>
              <w:bottom w:val="single" w:color="000000" w:sz="4" w:space="0"/>
              <w:right w:val="single" w:color="000000" w:sz="4" w:space="0"/>
            </w:tcBorders>
            <w:noWrap/>
            <w:tcMar>
              <w:top w:w="15" w:type="dxa"/>
              <w:left w:w="15" w:type="dxa"/>
              <w:right w:w="15" w:type="dxa"/>
            </w:tcMar>
            <w:vAlign w:val="center"/>
          </w:tcPr>
          <w:p w14:paraId="2A94F6C6">
            <w:pPr>
              <w:jc w:val="right"/>
              <w:rPr>
                <w:rFonts w:ascii="宋体" w:cs="Times New Roman"/>
                <w:color w:val="000000"/>
                <w:sz w:val="22"/>
                <w:szCs w:val="22"/>
              </w:rPr>
            </w:pPr>
          </w:p>
        </w:tc>
      </w:tr>
      <w:tr w14:paraId="1A72E550">
        <w:tblPrEx>
          <w:tblCellMar>
            <w:top w:w="0" w:type="dxa"/>
            <w:left w:w="0" w:type="dxa"/>
            <w:bottom w:w="0" w:type="dxa"/>
            <w:right w:w="0" w:type="dxa"/>
          </w:tblCellMar>
        </w:tblPrEx>
        <w:trPr>
          <w:trHeight w:val="308" w:hRule="atLeast"/>
          <w:jc w:val="center"/>
        </w:trPr>
        <w:tc>
          <w:tcPr>
            <w:tcW w:w="114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DD5FBBC">
            <w:pPr>
              <w:keepNext w:val="0"/>
              <w:keepLines w:val="0"/>
              <w:widowControl/>
              <w:suppressLineNumbers w:val="0"/>
              <w:jc w:val="left"/>
              <w:textAlignment w:val="center"/>
              <w:rPr>
                <w:rFonts w:ascii="宋体" w:cs="Times New Roman"/>
                <w:color w:val="000000"/>
                <w:sz w:val="22"/>
                <w:szCs w:val="22"/>
              </w:rPr>
            </w:pP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14:paraId="01F18470">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w:t>
            </w: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4A794573">
            <w:pPr>
              <w:jc w:val="right"/>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2DACB29E">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3D1314D6">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1F40FFE8">
            <w:pPr>
              <w:jc w:val="right"/>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773E715E">
            <w:pPr>
              <w:keepNext w:val="0"/>
              <w:keepLines w:val="0"/>
              <w:widowControl/>
              <w:suppressLineNumbers w:val="0"/>
              <w:jc w:val="right"/>
              <w:textAlignment w:val="center"/>
              <w:rPr>
                <w:rFonts w:ascii="宋体" w:cs="Times New Roman"/>
                <w:color w:val="000000"/>
                <w:sz w:val="22"/>
                <w:szCs w:val="22"/>
              </w:rPr>
            </w:pPr>
          </w:p>
        </w:tc>
        <w:tc>
          <w:tcPr>
            <w:tcW w:w="1204" w:type="dxa"/>
            <w:tcBorders>
              <w:top w:val="nil"/>
              <w:left w:val="nil"/>
              <w:bottom w:val="single" w:color="000000" w:sz="4" w:space="0"/>
              <w:right w:val="single" w:color="000000" w:sz="4" w:space="0"/>
            </w:tcBorders>
            <w:noWrap/>
            <w:tcMar>
              <w:top w:w="15" w:type="dxa"/>
              <w:left w:w="15" w:type="dxa"/>
              <w:right w:w="15" w:type="dxa"/>
            </w:tcMar>
            <w:vAlign w:val="center"/>
          </w:tcPr>
          <w:p w14:paraId="023D5728">
            <w:pPr>
              <w:jc w:val="right"/>
              <w:rPr>
                <w:rFonts w:ascii="宋体" w:cs="Times New Roman"/>
                <w:color w:val="000000"/>
                <w:sz w:val="22"/>
                <w:szCs w:val="22"/>
              </w:rPr>
            </w:pPr>
          </w:p>
        </w:tc>
      </w:tr>
      <w:tr w14:paraId="3446C8AC">
        <w:tblPrEx>
          <w:tblCellMar>
            <w:top w:w="0" w:type="dxa"/>
            <w:left w:w="0" w:type="dxa"/>
            <w:bottom w:w="0" w:type="dxa"/>
            <w:right w:w="0" w:type="dxa"/>
          </w:tblCellMar>
        </w:tblPrEx>
        <w:trPr>
          <w:trHeight w:val="308" w:hRule="atLeast"/>
          <w:jc w:val="center"/>
        </w:trPr>
        <w:tc>
          <w:tcPr>
            <w:tcW w:w="114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233C6DE">
            <w:pPr>
              <w:keepNext w:val="0"/>
              <w:keepLines w:val="0"/>
              <w:widowControl/>
              <w:suppressLineNumbers w:val="0"/>
              <w:jc w:val="left"/>
              <w:textAlignment w:val="center"/>
              <w:rPr>
                <w:rFonts w:ascii="宋体" w:cs="Times New Roman"/>
                <w:color w:val="000000"/>
                <w:sz w:val="22"/>
                <w:szCs w:val="22"/>
              </w:rPr>
            </w:pP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14:paraId="5BC8AED5">
            <w:pPr>
              <w:keepNext w:val="0"/>
              <w:keepLines w:val="0"/>
              <w:widowControl/>
              <w:suppressLineNumbers w:val="0"/>
              <w:jc w:val="lef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0B6FCCC2">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3D58DF0C">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07BCEBD4">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5DE2C679">
            <w:pPr>
              <w:jc w:val="right"/>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6A07F2D4">
            <w:pPr>
              <w:keepNext w:val="0"/>
              <w:keepLines w:val="0"/>
              <w:widowControl/>
              <w:suppressLineNumbers w:val="0"/>
              <w:jc w:val="right"/>
              <w:textAlignment w:val="center"/>
              <w:rPr>
                <w:rFonts w:ascii="宋体" w:cs="Times New Roman"/>
                <w:color w:val="000000"/>
                <w:sz w:val="22"/>
                <w:szCs w:val="22"/>
              </w:rPr>
            </w:pPr>
          </w:p>
        </w:tc>
        <w:tc>
          <w:tcPr>
            <w:tcW w:w="1204" w:type="dxa"/>
            <w:tcBorders>
              <w:top w:val="nil"/>
              <w:left w:val="nil"/>
              <w:bottom w:val="single" w:color="000000" w:sz="4" w:space="0"/>
              <w:right w:val="single" w:color="000000" w:sz="4" w:space="0"/>
            </w:tcBorders>
            <w:noWrap/>
            <w:tcMar>
              <w:top w:w="15" w:type="dxa"/>
              <w:left w:w="15" w:type="dxa"/>
              <w:right w:w="15" w:type="dxa"/>
            </w:tcMar>
            <w:vAlign w:val="center"/>
          </w:tcPr>
          <w:p w14:paraId="4CA2F2D4">
            <w:pPr>
              <w:keepNext w:val="0"/>
              <w:keepLines w:val="0"/>
              <w:widowControl/>
              <w:suppressLineNumbers w:val="0"/>
              <w:jc w:val="right"/>
              <w:textAlignment w:val="center"/>
              <w:rPr>
                <w:rFonts w:ascii="宋体" w:cs="Times New Roman"/>
                <w:color w:val="000000"/>
                <w:sz w:val="22"/>
                <w:szCs w:val="22"/>
              </w:rPr>
            </w:pPr>
          </w:p>
        </w:tc>
      </w:tr>
      <w:tr w14:paraId="21CF45FF">
        <w:tblPrEx>
          <w:tblCellMar>
            <w:top w:w="0" w:type="dxa"/>
            <w:left w:w="0" w:type="dxa"/>
            <w:bottom w:w="0" w:type="dxa"/>
            <w:right w:w="0" w:type="dxa"/>
          </w:tblCellMar>
        </w:tblPrEx>
        <w:trPr>
          <w:trHeight w:val="308" w:hRule="atLeast"/>
          <w:jc w:val="center"/>
        </w:trPr>
        <w:tc>
          <w:tcPr>
            <w:tcW w:w="114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17F7B10">
            <w:pPr>
              <w:keepNext w:val="0"/>
              <w:keepLines w:val="0"/>
              <w:widowControl/>
              <w:suppressLineNumbers w:val="0"/>
              <w:jc w:val="left"/>
              <w:textAlignment w:val="center"/>
              <w:rPr>
                <w:rFonts w:ascii="宋体" w:cs="Times New Roman"/>
                <w:color w:val="000000"/>
                <w:sz w:val="22"/>
                <w:szCs w:val="22"/>
              </w:rPr>
            </w:pP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14:paraId="5BCAA6F8">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w:t>
            </w: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5A461A87">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51778845">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344CD00F">
            <w:pPr>
              <w:keepNext w:val="0"/>
              <w:keepLines w:val="0"/>
              <w:widowControl/>
              <w:suppressLineNumbers w:val="0"/>
              <w:jc w:val="right"/>
              <w:textAlignment w:val="center"/>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6F033440">
            <w:pPr>
              <w:jc w:val="right"/>
              <w:rPr>
                <w:rFonts w:ascii="宋体" w:cs="Times New Roman"/>
                <w:color w:val="000000"/>
                <w:sz w:val="22"/>
                <w:szCs w:val="22"/>
              </w:rPr>
            </w:pPr>
          </w:p>
        </w:tc>
        <w:tc>
          <w:tcPr>
            <w:tcW w:w="1202" w:type="dxa"/>
            <w:tcBorders>
              <w:top w:val="nil"/>
              <w:left w:val="nil"/>
              <w:bottom w:val="single" w:color="000000" w:sz="4" w:space="0"/>
              <w:right w:val="single" w:color="000000" w:sz="4" w:space="0"/>
            </w:tcBorders>
            <w:noWrap/>
            <w:tcMar>
              <w:top w:w="15" w:type="dxa"/>
              <w:left w:w="15" w:type="dxa"/>
              <w:right w:w="15" w:type="dxa"/>
            </w:tcMar>
            <w:vAlign w:val="center"/>
          </w:tcPr>
          <w:p w14:paraId="4B7DC2AE">
            <w:pPr>
              <w:keepNext w:val="0"/>
              <w:keepLines w:val="0"/>
              <w:widowControl/>
              <w:suppressLineNumbers w:val="0"/>
              <w:jc w:val="right"/>
              <w:textAlignment w:val="center"/>
              <w:rPr>
                <w:rFonts w:ascii="宋体" w:cs="Times New Roman"/>
                <w:color w:val="000000"/>
                <w:sz w:val="22"/>
                <w:szCs w:val="22"/>
              </w:rPr>
            </w:pPr>
          </w:p>
        </w:tc>
        <w:tc>
          <w:tcPr>
            <w:tcW w:w="1204" w:type="dxa"/>
            <w:tcBorders>
              <w:top w:val="nil"/>
              <w:left w:val="nil"/>
              <w:bottom w:val="single" w:color="000000" w:sz="4" w:space="0"/>
              <w:right w:val="single" w:color="000000" w:sz="4" w:space="0"/>
            </w:tcBorders>
            <w:noWrap/>
            <w:tcMar>
              <w:top w:w="15" w:type="dxa"/>
              <w:left w:w="15" w:type="dxa"/>
              <w:right w:w="15" w:type="dxa"/>
            </w:tcMar>
            <w:vAlign w:val="center"/>
          </w:tcPr>
          <w:p w14:paraId="6B9CA6E7">
            <w:pPr>
              <w:keepNext w:val="0"/>
              <w:keepLines w:val="0"/>
              <w:widowControl/>
              <w:suppressLineNumbers w:val="0"/>
              <w:jc w:val="right"/>
              <w:textAlignment w:val="center"/>
              <w:rPr>
                <w:rFonts w:ascii="宋体" w:cs="Times New Roman"/>
                <w:color w:val="000000"/>
                <w:sz w:val="22"/>
                <w:szCs w:val="22"/>
              </w:rPr>
            </w:pPr>
          </w:p>
        </w:tc>
      </w:tr>
    </w:tbl>
    <w:p w14:paraId="62F6E0D7">
      <w:pPr>
        <w:bidi w:val="0"/>
        <w:ind w:left="420" w:hanging="420" w:hangingChars="200"/>
        <w:rPr>
          <w:lang w:val="en-US" w:eastAsia="zh-CN"/>
        </w:rPr>
      </w:pPr>
      <w:r>
        <w:rPr>
          <w:rFonts w:hint="eastAsia" w:ascii="宋体" w:hAnsi="宋体" w:cs="宋体"/>
        </w:rPr>
        <w:t>注：本表反映</w:t>
      </w:r>
      <w:r>
        <w:rPr>
          <w:rFonts w:hint="eastAsia" w:ascii="宋体" w:hAnsi="宋体" w:cs="宋体"/>
          <w:lang w:eastAsia="zh-CN"/>
        </w:rPr>
        <w:t>部门</w:t>
      </w:r>
      <w:r>
        <w:rPr>
          <w:rFonts w:hint="eastAsia" w:ascii="宋体" w:hAnsi="宋体" w:cs="宋体"/>
        </w:rPr>
        <w:t>本年度政府性基金预算财政拨款收入、支出及结转和结余情况。</w:t>
      </w:r>
      <w:r>
        <w:rPr>
          <w:rFonts w:hint="eastAsia"/>
          <w:lang w:val="en-US" w:eastAsia="zh-CN"/>
        </w:rPr>
        <w:t>本部门本年度无相关收入、支出情况，按要求以空表列示。</w:t>
      </w:r>
    </w:p>
    <w:p w14:paraId="5DFD50B4">
      <w:pPr>
        <w:rPr>
          <w:rFonts w:cs="Times New Roman"/>
          <w:b/>
          <w:bCs/>
        </w:rPr>
      </w:pPr>
    </w:p>
    <w:p w14:paraId="52A2FDB9">
      <w:pPr>
        <w:pStyle w:val="2"/>
        <w:rPr>
          <w:rFonts w:cs="Times New Roman"/>
          <w:b/>
          <w:bCs/>
        </w:rPr>
      </w:pPr>
    </w:p>
    <w:p w14:paraId="462334D7">
      <w:pPr>
        <w:rPr>
          <w:rFonts w:cs="Times New Roman"/>
          <w:b/>
          <w:bCs/>
        </w:rPr>
      </w:pPr>
    </w:p>
    <w:p w14:paraId="5A2999F4">
      <w:pPr>
        <w:pStyle w:val="2"/>
        <w:rPr>
          <w:rFonts w:cs="Times New Roman"/>
          <w:b/>
          <w:bCs/>
        </w:rPr>
      </w:pPr>
    </w:p>
    <w:p w14:paraId="6FAD58D9">
      <w:pPr>
        <w:rPr>
          <w:rFonts w:cs="Times New Roman"/>
          <w:b/>
          <w:bCs/>
        </w:rPr>
      </w:pPr>
    </w:p>
    <w:p w14:paraId="3B861885">
      <w:pPr>
        <w:pStyle w:val="2"/>
        <w:rPr>
          <w:rFonts w:cs="Times New Roman"/>
          <w:b/>
          <w:bCs/>
        </w:rPr>
      </w:pPr>
    </w:p>
    <w:p w14:paraId="2FD2280E">
      <w:pPr>
        <w:rPr>
          <w:rFonts w:cs="Times New Roman"/>
          <w:b/>
          <w:bCs/>
        </w:rPr>
      </w:pPr>
    </w:p>
    <w:p w14:paraId="04AEC17F">
      <w:pPr>
        <w:pStyle w:val="2"/>
        <w:rPr>
          <w:rFonts w:cs="Times New Roman"/>
          <w:b/>
          <w:bCs/>
        </w:rPr>
      </w:pPr>
    </w:p>
    <w:p w14:paraId="42AEB35B">
      <w:pPr>
        <w:rPr>
          <w:rFonts w:cs="Times New Roman"/>
          <w:b/>
          <w:bCs/>
        </w:rPr>
      </w:pPr>
    </w:p>
    <w:p w14:paraId="0D276B82">
      <w:pPr>
        <w:bidi w:val="0"/>
        <w:rPr>
          <w:rFonts w:hint="eastAsia"/>
          <w:lang w:val="en-US" w:eastAsia="zh-CN"/>
        </w:rPr>
      </w:pPr>
      <w:r>
        <w:rPr>
          <w:rFonts w:hint="eastAsia"/>
          <w:lang w:val="en-US" w:eastAsia="zh-CN"/>
        </w:rPr>
        <w:t xml:space="preserve"> </w:t>
      </w:r>
    </w:p>
    <w:p w14:paraId="50272548">
      <w:pPr>
        <w:pStyle w:val="2"/>
        <w:spacing w:before="0" w:after="0" w:line="240" w:lineRule="auto"/>
        <w:rPr>
          <w:rFonts w:hint="eastAsia"/>
          <w:lang w:val="en-US" w:eastAsia="zh-CN"/>
        </w:rPr>
      </w:pPr>
    </w:p>
    <w:tbl>
      <w:tblPr>
        <w:tblStyle w:val="11"/>
        <w:tblW w:w="9918" w:type="dxa"/>
        <w:jc w:val="center"/>
        <w:tblLayout w:type="autofit"/>
        <w:tblCellMar>
          <w:top w:w="0" w:type="dxa"/>
          <w:left w:w="0" w:type="dxa"/>
          <w:bottom w:w="0" w:type="dxa"/>
          <w:right w:w="0" w:type="dxa"/>
        </w:tblCellMar>
      </w:tblPr>
      <w:tblGrid>
        <w:gridCol w:w="894"/>
        <w:gridCol w:w="51"/>
        <w:gridCol w:w="51"/>
        <w:gridCol w:w="5673"/>
        <w:gridCol w:w="667"/>
        <w:gridCol w:w="1291"/>
        <w:gridCol w:w="1291"/>
      </w:tblGrid>
      <w:tr w14:paraId="578223CA">
        <w:tblPrEx>
          <w:tblCellMar>
            <w:top w:w="0" w:type="dxa"/>
            <w:left w:w="0" w:type="dxa"/>
            <w:bottom w:w="0" w:type="dxa"/>
            <w:right w:w="0" w:type="dxa"/>
          </w:tblCellMar>
        </w:tblPrEx>
        <w:trPr>
          <w:trHeight w:val="840" w:hRule="atLeast"/>
          <w:jc w:val="center"/>
        </w:trPr>
        <w:tc>
          <w:tcPr>
            <w:tcW w:w="9918" w:type="dxa"/>
            <w:gridSpan w:val="7"/>
            <w:tcBorders>
              <w:top w:val="nil"/>
              <w:left w:val="nil"/>
              <w:bottom w:val="nil"/>
              <w:right w:val="nil"/>
            </w:tcBorders>
            <w:noWrap/>
            <w:tcMar>
              <w:top w:w="15" w:type="dxa"/>
              <w:left w:w="15" w:type="dxa"/>
              <w:right w:w="15" w:type="dxa"/>
            </w:tcMar>
            <w:vAlign w:val="center"/>
          </w:tcPr>
          <w:p w14:paraId="749DBF3F">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国有资本经营预算财政拨款支出决算表</w:t>
            </w:r>
          </w:p>
        </w:tc>
      </w:tr>
      <w:tr w14:paraId="720430ED">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14:paraId="7541C2F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AC58FD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248F222">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9B73A6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4671BE96">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2FF47517">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w:t>
            </w:r>
            <w:r>
              <w:rPr>
                <w:rFonts w:hint="eastAsia" w:ascii="宋体" w:hAnsi="宋体" w:cs="宋体"/>
                <w:color w:val="000000"/>
                <w:kern w:val="0"/>
                <w:sz w:val="20"/>
                <w:szCs w:val="20"/>
                <w:lang w:val="en-US" w:eastAsia="zh-CN"/>
              </w:rPr>
              <w:t>8</w:t>
            </w:r>
            <w:r>
              <w:rPr>
                <w:rFonts w:hint="eastAsia" w:ascii="宋体" w:hAnsi="宋体" w:cs="宋体"/>
                <w:color w:val="000000"/>
                <w:kern w:val="0"/>
                <w:sz w:val="20"/>
                <w:szCs w:val="20"/>
              </w:rPr>
              <w:t>表</w:t>
            </w:r>
          </w:p>
        </w:tc>
      </w:tr>
      <w:tr w14:paraId="0292E9E5">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14:paraId="7A656F3B">
            <w:pPr>
              <w:widowControl/>
              <w:jc w:val="left"/>
              <w:textAlignment w:val="bottom"/>
              <w:rPr>
                <w:rFonts w:ascii="宋体" w:cs="Times New Roman"/>
                <w:color w:val="000000"/>
                <w:sz w:val="20"/>
                <w:szCs w:val="20"/>
              </w:rPr>
            </w:pP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w:t>
            </w:r>
          </w:p>
        </w:tc>
        <w:tc>
          <w:tcPr>
            <w:tcW w:w="0" w:type="auto"/>
            <w:tcBorders>
              <w:top w:val="nil"/>
              <w:left w:val="nil"/>
              <w:bottom w:val="nil"/>
              <w:right w:val="nil"/>
            </w:tcBorders>
            <w:noWrap/>
            <w:tcMar>
              <w:top w:w="15" w:type="dxa"/>
              <w:left w:w="15" w:type="dxa"/>
              <w:right w:w="15" w:type="dxa"/>
            </w:tcMar>
            <w:vAlign w:val="bottom"/>
          </w:tcPr>
          <w:p w14:paraId="7953FB99">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930E00B">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BD5D989">
            <w:pPr>
              <w:rPr>
                <w:rFonts w:ascii="Arial" w:hAnsi="Arial" w:cs="Arial"/>
                <w:color w:val="000000"/>
                <w:sz w:val="20"/>
                <w:szCs w:val="20"/>
              </w:rPr>
            </w:pPr>
            <w:r>
              <w:rPr>
                <w:rFonts w:hint="eastAsia" w:ascii="Arial" w:hAnsi="Arial" w:cs="Arial"/>
                <w:color w:val="000000"/>
                <w:sz w:val="20"/>
                <w:szCs w:val="20"/>
                <w:lang w:eastAsia="zh-CN"/>
              </w:rPr>
              <w:t>石家庄市鹿泉区人民代表大会常务委员会</w:t>
            </w:r>
          </w:p>
        </w:tc>
        <w:tc>
          <w:tcPr>
            <w:tcW w:w="0" w:type="auto"/>
            <w:tcBorders>
              <w:top w:val="nil"/>
              <w:left w:val="nil"/>
              <w:bottom w:val="nil"/>
              <w:right w:val="nil"/>
            </w:tcBorders>
            <w:noWrap/>
            <w:tcMar>
              <w:top w:w="15" w:type="dxa"/>
              <w:left w:w="15" w:type="dxa"/>
              <w:right w:w="15" w:type="dxa"/>
            </w:tcMar>
            <w:vAlign w:val="bottom"/>
          </w:tcPr>
          <w:p w14:paraId="431EF0AC">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0560561B">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w:t>
            </w: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：万元</w:t>
            </w:r>
          </w:p>
        </w:tc>
      </w:tr>
      <w:tr w14:paraId="45C05531">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4DC3D">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w:t>
            </w:r>
          </w:p>
        </w:tc>
        <w:tc>
          <w:tcPr>
            <w:tcW w:w="0" w:type="auto"/>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65C28F42">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r>
      <w:tr w14:paraId="01F055B5">
        <w:tblPrEx>
          <w:tblCellMar>
            <w:top w:w="0" w:type="dxa"/>
            <w:left w:w="0" w:type="dxa"/>
            <w:bottom w:w="0" w:type="dxa"/>
            <w:right w:w="0" w:type="dxa"/>
          </w:tblCellMar>
        </w:tblPrEx>
        <w:trPr>
          <w:trHeight w:val="615" w:hRule="atLeast"/>
          <w:jc w:val="center"/>
        </w:trPr>
        <w:tc>
          <w:tcPr>
            <w:tcW w:w="130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333E009">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3053ACC">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B7B4A0C">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D618786">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CDD5A10">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r>
      <w:tr w14:paraId="4BDCAD50">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20A530D">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B8F7EC1">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602E87E">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058F349">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r>
      <w:tr w14:paraId="3E6CD7E0">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B26E061">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25F02AD">
            <w:pPr>
              <w:jc w:val="right"/>
              <w:rPr>
                <w:rFonts w:ascii="宋体" w:cs="Times New Roman"/>
                <w:b/>
                <w:bCs/>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61DFBD0">
            <w:pPr>
              <w:jc w:val="right"/>
              <w:rPr>
                <w:rFonts w:ascii="宋体" w:cs="Times New Roman"/>
                <w:b/>
                <w:bCs/>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7B83E68">
            <w:pPr>
              <w:jc w:val="right"/>
              <w:rPr>
                <w:rFonts w:ascii="宋体" w:cs="Times New Roman"/>
                <w:b/>
                <w:bCs/>
                <w:color w:val="000000"/>
                <w:sz w:val="22"/>
                <w:szCs w:val="22"/>
              </w:rPr>
            </w:pPr>
          </w:p>
        </w:tc>
      </w:tr>
      <w:tr w14:paraId="177B93B8">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B40625A">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14:paraId="23B1220E">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C43AD46">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1EE27B0">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1E1C76A">
            <w:pPr>
              <w:jc w:val="right"/>
              <w:rPr>
                <w:rFonts w:ascii="宋体" w:cs="Times New Roman"/>
                <w:color w:val="000000"/>
                <w:sz w:val="22"/>
                <w:szCs w:val="22"/>
              </w:rPr>
            </w:pPr>
          </w:p>
        </w:tc>
      </w:tr>
      <w:tr w14:paraId="0D37DB44">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BAABC78">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14:paraId="0AF5C233">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07749CA">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B7D9700">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12FAAD2">
            <w:pPr>
              <w:jc w:val="right"/>
              <w:rPr>
                <w:rFonts w:ascii="宋体" w:cs="Times New Roman"/>
                <w:color w:val="000000"/>
                <w:sz w:val="22"/>
                <w:szCs w:val="22"/>
              </w:rPr>
            </w:pPr>
          </w:p>
        </w:tc>
      </w:tr>
      <w:tr w14:paraId="1ED429DE">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42C5F0A">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14:paraId="67A2ABF5">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A59C80F">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AFA82FD">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605E9AA">
            <w:pPr>
              <w:jc w:val="right"/>
              <w:rPr>
                <w:rFonts w:ascii="宋体" w:cs="Times New Roman"/>
                <w:color w:val="000000"/>
                <w:sz w:val="22"/>
                <w:szCs w:val="22"/>
              </w:rPr>
            </w:pPr>
          </w:p>
        </w:tc>
      </w:tr>
      <w:tr w14:paraId="1DA9B74F">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D9BFA1B">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14:paraId="3488EA50">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5569528">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A140375">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B942F53">
            <w:pPr>
              <w:jc w:val="right"/>
              <w:rPr>
                <w:rFonts w:ascii="宋体" w:cs="Times New Roman"/>
                <w:color w:val="000000"/>
                <w:sz w:val="22"/>
                <w:szCs w:val="22"/>
              </w:rPr>
            </w:pPr>
          </w:p>
        </w:tc>
      </w:tr>
      <w:tr w14:paraId="6798A150">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6C8168">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14:paraId="4B6E7F0B">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BD308BB">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1990CE1">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CBC386B">
            <w:pPr>
              <w:jc w:val="right"/>
              <w:rPr>
                <w:rFonts w:ascii="宋体" w:cs="Times New Roman"/>
                <w:color w:val="000000"/>
                <w:sz w:val="22"/>
                <w:szCs w:val="22"/>
              </w:rPr>
            </w:pPr>
          </w:p>
        </w:tc>
      </w:tr>
    </w:tbl>
    <w:p w14:paraId="67E66D75">
      <w:pPr>
        <w:bidi w:val="0"/>
        <w:rPr>
          <w:lang w:val="en-US" w:eastAsia="zh-CN"/>
        </w:rPr>
      </w:pPr>
      <w:r>
        <w:rPr>
          <w:rFonts w:hint="eastAsia" w:ascii="宋体" w:hAnsi="宋体" w:cs="宋体"/>
        </w:rPr>
        <w:t>注：本表反映</w:t>
      </w:r>
      <w:r>
        <w:rPr>
          <w:rFonts w:hint="eastAsia" w:ascii="宋体" w:hAnsi="宋体" w:cs="宋体"/>
          <w:lang w:eastAsia="zh-CN"/>
        </w:rPr>
        <w:t>部门</w:t>
      </w:r>
      <w:r>
        <w:rPr>
          <w:rFonts w:hint="eastAsia" w:ascii="宋体" w:hAnsi="宋体" w:cs="宋体"/>
        </w:rPr>
        <w:t>本年度国有资本经营预算财政拨款收入、支出及结转结余情况。</w:t>
      </w:r>
      <w:r>
        <w:rPr>
          <w:rFonts w:hint="eastAsia"/>
          <w:lang w:val="en-US" w:eastAsia="zh-CN"/>
        </w:rPr>
        <w:t>本部门本年度无相关收入、支出情况，按要求以空表列示。</w:t>
      </w:r>
    </w:p>
    <w:p w14:paraId="2003189E">
      <w:pPr>
        <w:rPr>
          <w:rFonts w:ascii="黑体" w:hAnsi="黑体" w:eastAsia="黑体" w:cs="Times New Roman"/>
          <w:sz w:val="56"/>
          <w:szCs w:val="56"/>
        </w:rPr>
      </w:pPr>
    </w:p>
    <w:p w14:paraId="752FC141">
      <w:pPr>
        <w:rPr>
          <w:rFonts w:ascii="黑体" w:hAnsi="黑体" w:eastAsia="黑体" w:cs="Times New Roman"/>
          <w:sz w:val="56"/>
          <w:szCs w:val="56"/>
        </w:rPr>
      </w:pPr>
    </w:p>
    <w:p w14:paraId="3054AC84">
      <w:pPr>
        <w:rPr>
          <w:rFonts w:ascii="黑体" w:hAnsi="黑体" w:eastAsia="黑体" w:cs="Times New Roman"/>
          <w:sz w:val="56"/>
          <w:szCs w:val="56"/>
        </w:rPr>
      </w:pPr>
    </w:p>
    <w:p w14:paraId="13095612">
      <w:pPr>
        <w:pStyle w:val="2"/>
        <w:rPr>
          <w:rFonts w:ascii="黑体" w:hAnsi="黑体" w:eastAsia="黑体" w:cs="Times New Roman"/>
          <w:sz w:val="56"/>
          <w:szCs w:val="56"/>
        </w:rPr>
      </w:pPr>
    </w:p>
    <w:p w14:paraId="1703D7E7">
      <w:pPr>
        <w:rPr>
          <w:rFonts w:ascii="黑体" w:hAnsi="黑体" w:eastAsia="黑体" w:cs="Times New Roman"/>
          <w:sz w:val="56"/>
          <w:szCs w:val="56"/>
        </w:rPr>
      </w:pPr>
    </w:p>
    <w:p w14:paraId="36C4C280">
      <w:pPr>
        <w:pStyle w:val="2"/>
        <w:rPr>
          <w:rFonts w:ascii="黑体" w:hAnsi="黑体" w:eastAsia="黑体" w:cs="Times New Roman"/>
          <w:sz w:val="56"/>
          <w:szCs w:val="56"/>
        </w:rPr>
      </w:pPr>
    </w:p>
    <w:p w14:paraId="5CCA1AA0">
      <w:pPr>
        <w:rPr>
          <w:rFonts w:ascii="黑体" w:hAnsi="黑体" w:eastAsia="黑体" w:cs="Times New Roman"/>
          <w:sz w:val="56"/>
          <w:szCs w:val="56"/>
        </w:rPr>
      </w:pPr>
    </w:p>
    <w:tbl>
      <w:tblPr>
        <w:tblStyle w:val="11"/>
        <w:tblW w:w="10000" w:type="dxa"/>
        <w:jc w:val="center"/>
        <w:tblLayout w:type="fixed"/>
        <w:tblCellMar>
          <w:top w:w="0" w:type="dxa"/>
          <w:left w:w="0" w:type="dxa"/>
          <w:bottom w:w="0" w:type="dxa"/>
          <w:right w:w="0" w:type="dxa"/>
        </w:tblCellMar>
      </w:tblPr>
      <w:tblGrid>
        <w:gridCol w:w="1267"/>
        <w:gridCol w:w="1686"/>
        <w:gridCol w:w="1565"/>
        <w:gridCol w:w="1565"/>
        <w:gridCol w:w="1565"/>
        <w:gridCol w:w="1572"/>
      </w:tblGrid>
      <w:tr w14:paraId="501AD41C">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noWrap/>
            <w:tcMar>
              <w:top w:w="15" w:type="dxa"/>
              <w:left w:w="15" w:type="dxa"/>
              <w:right w:w="15" w:type="dxa"/>
            </w:tcMar>
            <w:vAlign w:val="center"/>
          </w:tcPr>
          <w:p w14:paraId="444C6A8A">
            <w:pPr>
              <w:widowControl/>
              <w:jc w:val="center"/>
              <w:textAlignment w:val="center"/>
              <w:rPr>
                <w:rFonts w:cs="Times New Roman"/>
              </w:rPr>
            </w:pPr>
            <w:r>
              <w:rPr>
                <w:rFonts w:cs="Times New Roman"/>
              </w:rPr>
              <w:br w:type="page"/>
            </w:r>
            <w:r>
              <w:rPr>
                <w:rFonts w:hint="eastAsia" w:ascii="黑体" w:hAnsi="宋体" w:eastAsia="黑体" w:cs="黑体"/>
                <w:color w:val="000000"/>
                <w:kern w:val="0"/>
                <w:sz w:val="32"/>
                <w:szCs w:val="32"/>
              </w:rPr>
              <w:t>一般公共预算财政拨款“三公”经费支出决算表</w:t>
            </w:r>
          </w:p>
        </w:tc>
      </w:tr>
      <w:tr w14:paraId="0FEABD79">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noWrap/>
            <w:tcMar>
              <w:top w:w="15" w:type="dxa"/>
              <w:left w:w="15" w:type="dxa"/>
              <w:right w:w="15" w:type="dxa"/>
            </w:tcMar>
            <w:vAlign w:val="bottom"/>
          </w:tcPr>
          <w:p w14:paraId="3F0CDC18">
            <w:pPr>
              <w:rPr>
                <w:rFonts w:ascii="Arial" w:hAnsi="Arial" w:cs="Arial"/>
                <w:color w:val="000000"/>
                <w:sz w:val="20"/>
                <w:szCs w:val="20"/>
              </w:rPr>
            </w:pPr>
          </w:p>
        </w:tc>
        <w:tc>
          <w:tcPr>
            <w:tcW w:w="1686" w:type="dxa"/>
            <w:tcBorders>
              <w:top w:val="nil"/>
              <w:left w:val="nil"/>
              <w:bottom w:val="nil"/>
              <w:right w:val="nil"/>
            </w:tcBorders>
            <w:noWrap/>
            <w:tcMar>
              <w:top w:w="15" w:type="dxa"/>
              <w:left w:w="15" w:type="dxa"/>
              <w:right w:w="15" w:type="dxa"/>
            </w:tcMar>
            <w:vAlign w:val="bottom"/>
          </w:tcPr>
          <w:p w14:paraId="4A623372">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14:paraId="12605BCB">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14:paraId="08FFDF8C">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14:paraId="27FBE3B0">
            <w:pPr>
              <w:rPr>
                <w:rFonts w:ascii="Arial" w:hAnsi="Arial" w:cs="Arial"/>
                <w:color w:val="000000"/>
                <w:sz w:val="20"/>
                <w:szCs w:val="20"/>
              </w:rPr>
            </w:pPr>
          </w:p>
        </w:tc>
        <w:tc>
          <w:tcPr>
            <w:tcW w:w="1572" w:type="dxa"/>
            <w:tcBorders>
              <w:top w:val="nil"/>
              <w:left w:val="nil"/>
              <w:bottom w:val="nil"/>
              <w:right w:val="nil"/>
            </w:tcBorders>
            <w:noWrap/>
            <w:tcMar>
              <w:top w:w="15" w:type="dxa"/>
              <w:left w:w="15" w:type="dxa"/>
              <w:right w:w="15" w:type="dxa"/>
            </w:tcMar>
            <w:vAlign w:val="bottom"/>
          </w:tcPr>
          <w:p w14:paraId="41FA396B">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w:t>
            </w:r>
            <w:r>
              <w:rPr>
                <w:rFonts w:hint="eastAsia" w:ascii="宋体" w:hAnsi="宋体" w:cs="宋体"/>
                <w:color w:val="000000"/>
                <w:kern w:val="0"/>
                <w:sz w:val="20"/>
                <w:szCs w:val="20"/>
                <w:lang w:val="en-US" w:eastAsia="zh-CN"/>
              </w:rPr>
              <w:t>9</w:t>
            </w:r>
            <w:r>
              <w:rPr>
                <w:rFonts w:hint="eastAsia" w:ascii="宋体" w:hAnsi="宋体" w:cs="宋体"/>
                <w:color w:val="000000"/>
                <w:kern w:val="0"/>
                <w:sz w:val="20"/>
                <w:szCs w:val="20"/>
              </w:rPr>
              <w:t>表</w:t>
            </w:r>
          </w:p>
        </w:tc>
      </w:tr>
      <w:tr w14:paraId="44703B12">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noWrap/>
            <w:tcMar>
              <w:top w:w="15" w:type="dxa"/>
              <w:left w:w="15" w:type="dxa"/>
              <w:right w:w="15" w:type="dxa"/>
            </w:tcMar>
            <w:vAlign w:val="bottom"/>
          </w:tcPr>
          <w:p w14:paraId="0D84104C">
            <w:pPr>
              <w:widowControl/>
              <w:jc w:val="left"/>
              <w:textAlignment w:val="bottom"/>
              <w:rPr>
                <w:rFonts w:ascii="宋体" w:cs="Times New Roman"/>
                <w:color w:val="000000"/>
                <w:sz w:val="20"/>
                <w:szCs w:val="20"/>
              </w:rPr>
            </w:pPr>
            <w:r>
              <w:rPr>
                <w:rFonts w:hint="eastAsia" w:ascii="宋体" w:hAnsi="宋体" w:cs="宋体"/>
                <w:color w:val="000000"/>
                <w:kern w:val="0"/>
                <w:sz w:val="20"/>
                <w:szCs w:val="20"/>
                <w:lang w:eastAsia="zh-CN"/>
              </w:rPr>
              <w:t>部门</w:t>
            </w:r>
            <w:r>
              <w:rPr>
                <w:rFonts w:hint="eastAsia" w:ascii="宋体" w:hAnsi="宋体" w:cs="宋体"/>
                <w:color w:val="000000"/>
                <w:kern w:val="0"/>
                <w:sz w:val="20"/>
                <w:szCs w:val="20"/>
              </w:rPr>
              <w:t>：</w:t>
            </w:r>
          </w:p>
        </w:tc>
        <w:tc>
          <w:tcPr>
            <w:tcW w:w="4816" w:type="dxa"/>
            <w:gridSpan w:val="3"/>
            <w:tcBorders>
              <w:top w:val="nil"/>
              <w:left w:val="nil"/>
              <w:bottom w:val="nil"/>
              <w:right w:val="nil"/>
            </w:tcBorders>
            <w:noWrap/>
            <w:tcMar>
              <w:top w:w="15" w:type="dxa"/>
              <w:left w:w="15" w:type="dxa"/>
              <w:right w:w="15" w:type="dxa"/>
            </w:tcMar>
            <w:vAlign w:val="bottom"/>
          </w:tcPr>
          <w:p w14:paraId="042C1C79">
            <w:pPr>
              <w:rPr>
                <w:rFonts w:ascii="Arial" w:hAnsi="Arial" w:cs="Arial"/>
                <w:color w:val="000000"/>
                <w:sz w:val="20"/>
                <w:szCs w:val="20"/>
              </w:rPr>
            </w:pPr>
            <w:r>
              <w:rPr>
                <w:rFonts w:hint="eastAsia" w:ascii="Arial" w:hAnsi="Arial" w:cs="Arial"/>
                <w:color w:val="000000"/>
                <w:sz w:val="20"/>
                <w:szCs w:val="20"/>
                <w:lang w:eastAsia="zh-CN"/>
              </w:rPr>
              <w:t>石家庄市鹿泉区人民代表大会常务委员会</w:t>
            </w:r>
          </w:p>
        </w:tc>
        <w:tc>
          <w:tcPr>
            <w:tcW w:w="1565" w:type="dxa"/>
            <w:tcBorders>
              <w:top w:val="nil"/>
              <w:left w:val="nil"/>
              <w:bottom w:val="nil"/>
              <w:right w:val="nil"/>
            </w:tcBorders>
            <w:noWrap/>
            <w:tcMar>
              <w:top w:w="15" w:type="dxa"/>
              <w:left w:w="15" w:type="dxa"/>
              <w:right w:w="15" w:type="dxa"/>
            </w:tcMar>
            <w:vAlign w:val="bottom"/>
          </w:tcPr>
          <w:p w14:paraId="564F3F8A">
            <w:pPr>
              <w:rPr>
                <w:rFonts w:ascii="Arial" w:hAnsi="Arial" w:cs="Arial"/>
                <w:color w:val="000000"/>
                <w:sz w:val="20"/>
                <w:szCs w:val="20"/>
              </w:rPr>
            </w:pPr>
          </w:p>
        </w:tc>
        <w:tc>
          <w:tcPr>
            <w:tcW w:w="1572" w:type="dxa"/>
            <w:tcBorders>
              <w:top w:val="nil"/>
              <w:left w:val="nil"/>
              <w:bottom w:val="nil"/>
              <w:right w:val="nil"/>
            </w:tcBorders>
            <w:noWrap/>
            <w:tcMar>
              <w:top w:w="15" w:type="dxa"/>
              <w:left w:w="15" w:type="dxa"/>
              <w:right w:w="15" w:type="dxa"/>
            </w:tcMar>
            <w:vAlign w:val="bottom"/>
          </w:tcPr>
          <w:p w14:paraId="0032BD25">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w:t>
            </w: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：万元</w:t>
            </w:r>
          </w:p>
        </w:tc>
      </w:tr>
      <w:tr w14:paraId="7F207363">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7DC0790">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预算数</w:t>
            </w:r>
          </w:p>
        </w:tc>
      </w:tr>
      <w:tr w14:paraId="35E4956F">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7AD5FBC7">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15061B3B">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14:paraId="40792344">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14:paraId="24CC6D16">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r>
      <w:tr w14:paraId="076CF40D">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14:paraId="4CDA3EA1">
            <w:pPr>
              <w:jc w:val="center"/>
              <w:rPr>
                <w:rFonts w:ascii="宋体" w:cs="Times New Roman"/>
                <w:color w:val="000000"/>
                <w:sz w:val="22"/>
                <w:szCs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1099F55">
            <w:pPr>
              <w:jc w:val="center"/>
              <w:rPr>
                <w:rFonts w:ascii="宋体" w:cs="Times New Roman"/>
                <w:color w:val="000000"/>
                <w:sz w:val="22"/>
                <w:szCs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3E4186FD">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66DE5617">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310567B6">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14:paraId="00024086">
            <w:pPr>
              <w:jc w:val="center"/>
              <w:rPr>
                <w:rFonts w:ascii="宋体" w:cs="Times New Roman"/>
                <w:color w:val="000000"/>
                <w:sz w:val="22"/>
                <w:szCs w:val="22"/>
              </w:rPr>
            </w:pPr>
          </w:p>
        </w:tc>
      </w:tr>
      <w:tr w14:paraId="6A4A890F">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14:paraId="63E9692D">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14:paraId="6A67CEA2">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583F79C3">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1083CEF7">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7071C566">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14:paraId="3DDA6029">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14:paraId="6E061174">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14:paraId="0166317B">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33.80</w:t>
            </w:r>
          </w:p>
        </w:tc>
        <w:tc>
          <w:tcPr>
            <w:tcW w:w="1686" w:type="dxa"/>
            <w:tcBorders>
              <w:top w:val="nil"/>
              <w:left w:val="nil"/>
              <w:bottom w:val="single" w:color="000000" w:sz="4" w:space="0"/>
              <w:right w:val="single" w:color="000000" w:sz="4" w:space="0"/>
            </w:tcBorders>
            <w:noWrap/>
            <w:tcMar>
              <w:top w:w="15" w:type="dxa"/>
              <w:left w:w="15" w:type="dxa"/>
              <w:right w:w="15" w:type="dxa"/>
            </w:tcMar>
            <w:vAlign w:val="center"/>
          </w:tcPr>
          <w:p w14:paraId="45ACD61F">
            <w:pPr>
              <w:keepNext w:val="0"/>
              <w:keepLines w:val="0"/>
              <w:widowControl/>
              <w:suppressLineNumbers w:val="0"/>
              <w:jc w:val="right"/>
              <w:textAlignment w:val="center"/>
              <w:rPr>
                <w:rFonts w:ascii="宋体" w:cs="Times New Roman"/>
                <w:color w:val="000000"/>
                <w:sz w:val="22"/>
                <w:szCs w:val="22"/>
              </w:rPr>
            </w:pPr>
          </w:p>
        </w:tc>
        <w:tc>
          <w:tcPr>
            <w:tcW w:w="1565" w:type="dxa"/>
            <w:tcBorders>
              <w:top w:val="nil"/>
              <w:left w:val="nil"/>
              <w:bottom w:val="single" w:color="000000" w:sz="4" w:space="0"/>
              <w:right w:val="single" w:color="000000" w:sz="4" w:space="0"/>
            </w:tcBorders>
            <w:noWrap/>
            <w:tcMar>
              <w:top w:w="15" w:type="dxa"/>
              <w:left w:w="15" w:type="dxa"/>
              <w:right w:w="15" w:type="dxa"/>
            </w:tcMar>
            <w:vAlign w:val="center"/>
          </w:tcPr>
          <w:p w14:paraId="2544BE7E">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28.80</w:t>
            </w:r>
          </w:p>
        </w:tc>
        <w:tc>
          <w:tcPr>
            <w:tcW w:w="1565" w:type="dxa"/>
            <w:tcBorders>
              <w:top w:val="nil"/>
              <w:left w:val="nil"/>
              <w:bottom w:val="single" w:color="000000" w:sz="4" w:space="0"/>
              <w:right w:val="single" w:color="000000" w:sz="4" w:space="0"/>
            </w:tcBorders>
            <w:noWrap/>
            <w:tcMar>
              <w:top w:w="15" w:type="dxa"/>
              <w:left w:w="15" w:type="dxa"/>
              <w:right w:w="15" w:type="dxa"/>
            </w:tcMar>
            <w:vAlign w:val="center"/>
          </w:tcPr>
          <w:p w14:paraId="1487E2F3">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18.00</w:t>
            </w:r>
          </w:p>
        </w:tc>
        <w:tc>
          <w:tcPr>
            <w:tcW w:w="1565" w:type="dxa"/>
            <w:tcBorders>
              <w:top w:val="nil"/>
              <w:left w:val="nil"/>
              <w:bottom w:val="single" w:color="000000" w:sz="4" w:space="0"/>
              <w:right w:val="single" w:color="000000" w:sz="4" w:space="0"/>
            </w:tcBorders>
            <w:noWrap/>
            <w:tcMar>
              <w:top w:w="15" w:type="dxa"/>
              <w:left w:w="15" w:type="dxa"/>
              <w:right w:w="15" w:type="dxa"/>
            </w:tcMar>
            <w:vAlign w:val="center"/>
          </w:tcPr>
          <w:p w14:paraId="6CF09988">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10.80</w:t>
            </w:r>
          </w:p>
        </w:tc>
        <w:tc>
          <w:tcPr>
            <w:tcW w:w="1572" w:type="dxa"/>
            <w:tcBorders>
              <w:top w:val="nil"/>
              <w:left w:val="nil"/>
              <w:bottom w:val="single" w:color="000000" w:sz="4" w:space="0"/>
              <w:right w:val="single" w:color="auto" w:sz="4" w:space="0"/>
            </w:tcBorders>
            <w:noWrap/>
            <w:tcMar>
              <w:top w:w="15" w:type="dxa"/>
              <w:left w:w="15" w:type="dxa"/>
              <w:right w:w="15" w:type="dxa"/>
            </w:tcMar>
            <w:vAlign w:val="center"/>
          </w:tcPr>
          <w:p w14:paraId="6DA8F9CC">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5.00</w:t>
            </w:r>
          </w:p>
        </w:tc>
      </w:tr>
      <w:tr w14:paraId="7E1B16A9">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14:paraId="3E095A66">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r>
      <w:tr w14:paraId="0FA4A958">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57850E1C">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37DEE822">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14:paraId="29AD248B">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14:paraId="6E70E0DF">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r>
      <w:tr w14:paraId="243A7C60">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14:paraId="65EE21EB">
            <w:pPr>
              <w:jc w:val="center"/>
              <w:rPr>
                <w:rFonts w:ascii="宋体" w:cs="Times New Roman"/>
                <w:color w:val="000000"/>
                <w:sz w:val="22"/>
                <w:szCs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2693AD0">
            <w:pPr>
              <w:jc w:val="center"/>
              <w:rPr>
                <w:rFonts w:ascii="宋体" w:cs="Times New Roman"/>
                <w:color w:val="000000"/>
                <w:sz w:val="22"/>
                <w:szCs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0979DD3F">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1F057C8B">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2BEC7335">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14:paraId="1FEEE925">
            <w:pPr>
              <w:jc w:val="center"/>
              <w:rPr>
                <w:rFonts w:ascii="宋体" w:cs="Times New Roman"/>
                <w:color w:val="000000"/>
                <w:sz w:val="22"/>
                <w:szCs w:val="22"/>
              </w:rPr>
            </w:pPr>
          </w:p>
        </w:tc>
      </w:tr>
      <w:tr w14:paraId="4CF67F06">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14:paraId="1EC89FC2">
            <w:pPr>
              <w:widowControl/>
              <w:jc w:val="center"/>
              <w:textAlignment w:val="center"/>
              <w:rPr>
                <w:rFonts w:ascii="宋体" w:cs="Times New Roman"/>
                <w:color w:val="000000"/>
                <w:sz w:val="22"/>
                <w:szCs w:val="22"/>
              </w:rPr>
            </w:pPr>
            <w:r>
              <w:rPr>
                <w:rFonts w:ascii="宋体" w:hAnsi="宋体" w:cs="宋体"/>
                <w:color w:val="000000"/>
                <w:kern w:val="0"/>
                <w:sz w:val="22"/>
                <w:szCs w:val="22"/>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14:paraId="18D11AC4">
            <w:pPr>
              <w:widowControl/>
              <w:jc w:val="center"/>
              <w:textAlignment w:val="center"/>
              <w:rPr>
                <w:rFonts w:ascii="宋体" w:cs="Times New Roman"/>
                <w:color w:val="000000"/>
                <w:sz w:val="22"/>
                <w:szCs w:val="22"/>
              </w:rPr>
            </w:pPr>
            <w:r>
              <w:rPr>
                <w:rFonts w:ascii="宋体" w:hAnsi="宋体" w:cs="宋体"/>
                <w:color w:val="000000"/>
                <w:kern w:val="0"/>
                <w:sz w:val="22"/>
                <w:szCs w:val="22"/>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4D274882">
            <w:pPr>
              <w:widowControl/>
              <w:jc w:val="center"/>
              <w:textAlignment w:val="center"/>
              <w:rPr>
                <w:rFonts w:ascii="宋体" w:cs="Times New Roman"/>
                <w:color w:val="000000"/>
                <w:sz w:val="22"/>
                <w:szCs w:val="22"/>
              </w:rPr>
            </w:pPr>
            <w:r>
              <w:rPr>
                <w:rFonts w:ascii="宋体" w:hAnsi="宋体" w:cs="宋体"/>
                <w:color w:val="000000"/>
                <w:kern w:val="0"/>
                <w:sz w:val="22"/>
                <w:szCs w:val="22"/>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3895A902">
            <w:pPr>
              <w:widowControl/>
              <w:jc w:val="center"/>
              <w:textAlignment w:val="center"/>
              <w:rPr>
                <w:rFonts w:ascii="宋体" w:cs="Times New Roman"/>
                <w:color w:val="000000"/>
                <w:sz w:val="22"/>
                <w:szCs w:val="22"/>
              </w:rPr>
            </w:pPr>
            <w:r>
              <w:rPr>
                <w:rFonts w:ascii="宋体" w:hAnsi="宋体" w:cs="宋体"/>
                <w:color w:val="000000"/>
                <w:kern w:val="0"/>
                <w:sz w:val="22"/>
                <w:szCs w:val="22"/>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12E2A438">
            <w:pPr>
              <w:widowControl/>
              <w:jc w:val="center"/>
              <w:textAlignment w:val="center"/>
              <w:rPr>
                <w:rFonts w:ascii="宋体" w:cs="Times New Roman"/>
                <w:color w:val="000000"/>
                <w:sz w:val="22"/>
                <w:szCs w:val="22"/>
              </w:rPr>
            </w:pPr>
            <w:r>
              <w:rPr>
                <w:rFonts w:ascii="宋体" w:hAnsi="宋体" w:cs="宋体"/>
                <w:color w:val="000000"/>
                <w:kern w:val="0"/>
                <w:sz w:val="22"/>
                <w:szCs w:val="22"/>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14:paraId="5AFBD1CD">
            <w:pPr>
              <w:widowControl/>
              <w:jc w:val="center"/>
              <w:textAlignment w:val="center"/>
              <w:rPr>
                <w:rFonts w:ascii="宋体" w:cs="Times New Roman"/>
                <w:color w:val="000000"/>
                <w:sz w:val="22"/>
                <w:szCs w:val="22"/>
              </w:rPr>
            </w:pPr>
            <w:r>
              <w:rPr>
                <w:rFonts w:ascii="宋体" w:hAnsi="宋体" w:cs="宋体"/>
                <w:color w:val="000000"/>
                <w:kern w:val="0"/>
                <w:sz w:val="22"/>
                <w:szCs w:val="22"/>
              </w:rPr>
              <w:t>12</w:t>
            </w:r>
          </w:p>
        </w:tc>
      </w:tr>
      <w:tr w14:paraId="1625B64D">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noWrap/>
            <w:tcMar>
              <w:top w:w="15" w:type="dxa"/>
              <w:left w:w="15" w:type="dxa"/>
              <w:right w:w="15" w:type="dxa"/>
            </w:tcMar>
            <w:vAlign w:val="center"/>
          </w:tcPr>
          <w:p w14:paraId="6BA4A2CE">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23.56</w:t>
            </w:r>
          </w:p>
        </w:tc>
        <w:tc>
          <w:tcPr>
            <w:tcW w:w="1686" w:type="dxa"/>
            <w:tcBorders>
              <w:top w:val="nil"/>
              <w:left w:val="nil"/>
              <w:bottom w:val="single" w:color="auto" w:sz="4" w:space="0"/>
              <w:right w:val="single" w:color="000000" w:sz="4" w:space="0"/>
            </w:tcBorders>
            <w:noWrap/>
            <w:tcMar>
              <w:top w:w="15" w:type="dxa"/>
              <w:left w:w="15" w:type="dxa"/>
              <w:right w:w="15" w:type="dxa"/>
            </w:tcMar>
            <w:vAlign w:val="center"/>
          </w:tcPr>
          <w:p w14:paraId="000EFE3F">
            <w:pPr>
              <w:keepNext w:val="0"/>
              <w:keepLines w:val="0"/>
              <w:widowControl/>
              <w:suppressLineNumbers w:val="0"/>
              <w:jc w:val="right"/>
              <w:textAlignment w:val="center"/>
              <w:rPr>
                <w:rFonts w:ascii="宋体" w:cs="Times New Roman"/>
                <w:color w:val="000000"/>
                <w:sz w:val="22"/>
                <w:szCs w:val="22"/>
              </w:rPr>
            </w:pPr>
          </w:p>
        </w:tc>
        <w:tc>
          <w:tcPr>
            <w:tcW w:w="1565" w:type="dxa"/>
            <w:tcBorders>
              <w:top w:val="nil"/>
              <w:left w:val="nil"/>
              <w:bottom w:val="single" w:color="auto" w:sz="4" w:space="0"/>
              <w:right w:val="single" w:color="000000" w:sz="4" w:space="0"/>
            </w:tcBorders>
            <w:noWrap/>
            <w:tcMar>
              <w:top w:w="15" w:type="dxa"/>
              <w:left w:w="15" w:type="dxa"/>
              <w:right w:w="15" w:type="dxa"/>
            </w:tcMar>
            <w:vAlign w:val="center"/>
          </w:tcPr>
          <w:p w14:paraId="7B3619B1">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23.56</w:t>
            </w:r>
          </w:p>
        </w:tc>
        <w:tc>
          <w:tcPr>
            <w:tcW w:w="1565" w:type="dxa"/>
            <w:tcBorders>
              <w:top w:val="nil"/>
              <w:left w:val="nil"/>
              <w:bottom w:val="single" w:color="auto" w:sz="4" w:space="0"/>
              <w:right w:val="single" w:color="000000" w:sz="4" w:space="0"/>
            </w:tcBorders>
            <w:noWrap/>
            <w:tcMar>
              <w:top w:w="15" w:type="dxa"/>
              <w:left w:w="15" w:type="dxa"/>
              <w:right w:w="15" w:type="dxa"/>
            </w:tcMar>
            <w:vAlign w:val="center"/>
          </w:tcPr>
          <w:p w14:paraId="092E3986">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18.00</w:t>
            </w:r>
          </w:p>
        </w:tc>
        <w:tc>
          <w:tcPr>
            <w:tcW w:w="1565" w:type="dxa"/>
            <w:tcBorders>
              <w:top w:val="nil"/>
              <w:left w:val="nil"/>
              <w:bottom w:val="single" w:color="auto" w:sz="4" w:space="0"/>
              <w:right w:val="single" w:color="000000" w:sz="4" w:space="0"/>
            </w:tcBorders>
            <w:noWrap/>
            <w:tcMar>
              <w:top w:w="15" w:type="dxa"/>
              <w:left w:w="15" w:type="dxa"/>
              <w:right w:w="15" w:type="dxa"/>
            </w:tcMar>
            <w:vAlign w:val="center"/>
          </w:tcPr>
          <w:p w14:paraId="484FF276">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5.56</w:t>
            </w:r>
          </w:p>
        </w:tc>
        <w:tc>
          <w:tcPr>
            <w:tcW w:w="1572" w:type="dxa"/>
            <w:tcBorders>
              <w:top w:val="nil"/>
              <w:left w:val="nil"/>
              <w:bottom w:val="single" w:color="auto" w:sz="4" w:space="0"/>
              <w:right w:val="single" w:color="auto" w:sz="4" w:space="0"/>
            </w:tcBorders>
            <w:noWrap/>
            <w:tcMar>
              <w:top w:w="15" w:type="dxa"/>
              <w:left w:w="15" w:type="dxa"/>
              <w:right w:w="15" w:type="dxa"/>
            </w:tcMar>
            <w:vAlign w:val="center"/>
          </w:tcPr>
          <w:p w14:paraId="277EDBDF">
            <w:pPr>
              <w:keepNext w:val="0"/>
              <w:keepLines w:val="0"/>
              <w:widowControl/>
              <w:suppressLineNumbers w:val="0"/>
              <w:jc w:val="right"/>
              <w:textAlignment w:val="center"/>
              <w:rPr>
                <w:rFonts w:ascii="宋体" w:cs="Times New Roman"/>
                <w:color w:val="000000"/>
                <w:sz w:val="22"/>
                <w:szCs w:val="22"/>
              </w:rPr>
            </w:pPr>
          </w:p>
        </w:tc>
      </w:tr>
    </w:tbl>
    <w:p w14:paraId="68DEB4E9">
      <w:pPr>
        <w:rPr>
          <w:rFonts w:cs="Times New Roman"/>
        </w:rPr>
      </w:pPr>
      <w:r>
        <w:rPr>
          <w:rFonts w:hint="eastAsia" w:ascii="宋体" w:hAnsi="宋体" w:cs="宋体"/>
        </w:rPr>
        <w:t>注：本表反映</w:t>
      </w:r>
      <w:r>
        <w:rPr>
          <w:rFonts w:hint="eastAsia" w:ascii="宋体" w:hAnsi="宋体" w:cs="宋体"/>
          <w:lang w:eastAsia="zh-CN"/>
        </w:rPr>
        <w:t>部门</w:t>
      </w:r>
      <w:r>
        <w:rPr>
          <w:rFonts w:hint="eastAsia" w:ascii="宋体" w:hAnsi="宋体" w:cs="宋体"/>
        </w:rPr>
        <w:t>本年度“三公”经费支出预决算情况。其中：预算数为“三公”经费</w:t>
      </w:r>
      <w:r>
        <w:rPr>
          <w:rFonts w:hint="eastAsia" w:ascii="宋体" w:hAnsi="宋体" w:cs="宋体"/>
          <w:highlight w:val="none"/>
        </w:rPr>
        <w:t>全年预算数</w:t>
      </w:r>
      <w:r>
        <w:rPr>
          <w:rFonts w:hint="eastAsia" w:ascii="宋体" w:hAnsi="宋体" w:cs="宋体"/>
        </w:rPr>
        <w:t>，反映</w:t>
      </w:r>
      <w:r>
        <w:rPr>
          <w:rFonts w:hint="eastAsia" w:ascii="宋体" w:hAnsi="宋体" w:cs="宋体"/>
          <w:highlight w:val="none"/>
        </w:rPr>
        <w:t>按规定程序调整后的预算数</w:t>
      </w:r>
      <w:r>
        <w:rPr>
          <w:rFonts w:hint="eastAsia" w:ascii="宋体" w:hAnsi="宋体" w:cs="宋体"/>
        </w:rPr>
        <w:t>；决算数是包括当年一般公共预算财政拨款和以前年度结转资金安排的实际支出。</w:t>
      </w:r>
      <w:r>
        <w:rPr>
          <w:rFonts w:cs="Times New Roman"/>
        </w:rPr>
        <w:tab/>
      </w:r>
    </w:p>
    <w:p w14:paraId="413C8406">
      <w:pPr>
        <w:widowControl/>
        <w:spacing w:after="160" w:line="580" w:lineRule="exact"/>
        <w:rPr>
          <w:rFonts w:ascii="Times New Roman" w:hAnsi="Times New Roman" w:eastAsia="黑体" w:cs="Times New Roman"/>
          <w:sz w:val="32"/>
          <w:szCs w:val="32"/>
        </w:rPr>
        <w:sectPr>
          <w:pgSz w:w="11906" w:h="16838"/>
          <w:pgMar w:top="1134" w:right="1531" w:bottom="1208" w:left="1531" w:header="851" w:footer="992" w:gutter="0"/>
          <w:pgNumType w:fmt="numberInDash"/>
          <w:cols w:space="0" w:num="1"/>
          <w:titlePg/>
          <w:docGrid w:type="lines" w:linePitch="312" w:charSpace="0"/>
        </w:sect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14:paraId="7CAE7633">
      <w:pPr>
        <w:widowControl/>
        <w:spacing w:line="580" w:lineRule="exact"/>
        <w:ind w:firstLine="640" w:firstLineChars="200"/>
        <w:rPr>
          <w:rFonts w:eastAsia="黑体" w:cs="Times New Roman"/>
          <w:sz w:val="32"/>
          <w:szCs w:val="32"/>
        </w:rPr>
      </w:pPr>
    </w:p>
    <w:p w14:paraId="14F03BEF">
      <w:pPr>
        <w:widowControl/>
        <w:jc w:val="center"/>
        <w:rPr>
          <w:rFonts w:eastAsia="黑体"/>
          <w:sz w:val="32"/>
          <w:szCs w:val="32"/>
        </w:rPr>
      </w:pPr>
      <w:r>
        <w:rPr>
          <w:rFonts w:eastAsia="黑体"/>
          <w:sz w:val="32"/>
          <w:szCs w:val="32"/>
        </w:rPr>
        <w:t xml:space="preserve">      </w:t>
      </w:r>
    </w:p>
    <w:p w14:paraId="5ABC86E0">
      <w:pPr>
        <w:widowControl/>
        <w:jc w:val="center"/>
        <w:rPr>
          <w:rFonts w:eastAsia="黑体"/>
          <w:sz w:val="32"/>
          <w:szCs w:val="32"/>
        </w:rPr>
      </w:pPr>
    </w:p>
    <w:p w14:paraId="1A8F2160">
      <w:pPr>
        <w:widowControl/>
        <w:jc w:val="center"/>
        <w:rPr>
          <w:rFonts w:eastAsia="黑体"/>
          <w:sz w:val="32"/>
          <w:szCs w:val="32"/>
        </w:rPr>
      </w:pPr>
    </w:p>
    <w:p w14:paraId="3FB28B93">
      <w:pPr>
        <w:widowControl/>
        <w:jc w:val="center"/>
        <w:rPr>
          <w:rFonts w:eastAsia="黑体"/>
          <w:sz w:val="32"/>
          <w:szCs w:val="32"/>
        </w:rPr>
      </w:pPr>
    </w:p>
    <w:p w14:paraId="6772D0D2">
      <w:pPr>
        <w:widowControl/>
        <w:jc w:val="center"/>
        <w:rPr>
          <w:rFonts w:eastAsia="黑体"/>
          <w:sz w:val="32"/>
          <w:szCs w:val="32"/>
        </w:rPr>
      </w:pPr>
    </w:p>
    <w:p w14:paraId="2D514BCF">
      <w:pPr>
        <w:widowControl/>
        <w:jc w:val="center"/>
        <w:rPr>
          <w:rFonts w:eastAsia="黑体"/>
          <w:sz w:val="32"/>
          <w:szCs w:val="32"/>
        </w:rPr>
      </w:pPr>
    </w:p>
    <w:p w14:paraId="77D60A46">
      <w:pPr>
        <w:widowControl/>
        <w:jc w:val="center"/>
        <w:rPr>
          <w:rFonts w:eastAsia="黑体"/>
          <w:sz w:val="32"/>
          <w:szCs w:val="32"/>
        </w:rPr>
      </w:pPr>
    </w:p>
    <w:p w14:paraId="3F6B4116">
      <w:pPr>
        <w:widowControl/>
        <w:jc w:val="center"/>
        <w:rPr>
          <w:rFonts w:eastAsia="黑体" w:cs="Times New Roman"/>
          <w:sz w:val="32"/>
          <w:szCs w:val="32"/>
        </w:rPr>
      </w:pPr>
      <w:r>
        <w:pict>
          <v:shape id="图片 74" o:spid="_x0000_s1042" o:spt="75" alt="32303036343138343b32303038313639313bcafdbeddb7d6cef6" type="#_x0000_t75" style="position:absolute;left:0pt;margin-left:-14.65pt;margin-top:269.85pt;height:56.7pt;width:56.7pt;mso-position-vertical-relative:margin;z-index:251670528;mso-width-relative:page;mso-height-relative:page;" filled="f" o:preferrelative="t" stroked="f" coordsize="21600,21600">
            <v:path/>
            <v:fill on="f" focussize="0,0"/>
            <v:stroke on="f"/>
            <v:imagedata r:id="rId16" o:title=""/>
            <o:lock v:ext="edit" aspectratio="t"/>
          </v:shape>
        </w:pict>
      </w:r>
    </w:p>
    <w:p w14:paraId="30DD2566">
      <w:pPr>
        <w:widowControl/>
        <w:jc w:val="center"/>
        <w:rPr>
          <w:rFonts w:ascii="黑体" w:hAnsi="黑体" w:eastAsia="黑体" w:cs="Times New Roman"/>
          <w:color w:val="000000"/>
          <w:sz w:val="44"/>
          <w:szCs w:val="44"/>
        </w:rPr>
      </w:pPr>
      <w:r>
        <w:rPr>
          <w:rFonts w:ascii="黑体" w:hAnsi="黑体" w:eastAsia="黑体" w:cs="黑体"/>
          <w:color w:val="000000"/>
          <w:sz w:val="44"/>
          <w:szCs w:val="44"/>
        </w:rPr>
        <w:t xml:space="preserve">    </w:t>
      </w:r>
      <w:r>
        <w:rPr>
          <w:rFonts w:hint="eastAsia" w:ascii="黑体" w:hAnsi="黑体" w:eastAsia="黑体" w:cs="黑体"/>
          <w:color w:val="000000"/>
          <w:sz w:val="44"/>
          <w:szCs w:val="44"/>
        </w:rPr>
        <w:t>第三部分</w:t>
      </w:r>
      <w:r>
        <w:rPr>
          <w:rFonts w:ascii="黑体" w:hAnsi="黑体" w:eastAsia="黑体" w:cs="黑体"/>
          <w:color w:val="000000"/>
          <w:sz w:val="44"/>
          <w:szCs w:val="44"/>
        </w:rPr>
        <w:t xml:space="preserve"> 202</w:t>
      </w:r>
      <w:r>
        <w:rPr>
          <w:rFonts w:hint="eastAsia" w:ascii="黑体" w:hAnsi="黑体" w:eastAsia="黑体" w:cs="黑体"/>
          <w:color w:val="000000"/>
          <w:sz w:val="44"/>
          <w:szCs w:val="44"/>
          <w:lang w:val="en-US" w:eastAsia="zh-CN"/>
        </w:rPr>
        <w:t>2</w:t>
      </w:r>
      <w:r>
        <w:rPr>
          <w:rFonts w:hint="eastAsia" w:ascii="黑体" w:hAnsi="黑体" w:eastAsia="黑体" w:cs="黑体"/>
          <w:color w:val="000000"/>
          <w:sz w:val="44"/>
          <w:szCs w:val="44"/>
        </w:rPr>
        <w:t>年度</w:t>
      </w:r>
      <w:r>
        <w:rPr>
          <w:rFonts w:hint="eastAsia" w:ascii="黑体" w:hAnsi="黑体" w:eastAsia="黑体" w:cs="黑体"/>
          <w:color w:val="000000"/>
          <w:sz w:val="44"/>
          <w:szCs w:val="44"/>
          <w:lang w:eastAsia="zh-CN"/>
        </w:rPr>
        <w:t>部门</w:t>
      </w:r>
      <w:r>
        <w:rPr>
          <w:rFonts w:hint="eastAsia" w:ascii="黑体" w:hAnsi="黑体" w:eastAsia="黑体" w:cs="黑体"/>
          <w:color w:val="000000"/>
          <w:sz w:val="44"/>
          <w:szCs w:val="44"/>
        </w:rPr>
        <w:t>决算情况说明</w:t>
      </w:r>
    </w:p>
    <w:p w14:paraId="14AC0130">
      <w:pPr>
        <w:rPr>
          <w:rFonts w:ascii="黑体" w:eastAsia="黑体" w:cs="Times New Roman"/>
          <w:sz w:val="32"/>
          <w:szCs w:val="32"/>
        </w:rPr>
      </w:pPr>
      <w:r>
        <w:rPr>
          <w:rFonts w:ascii="黑体" w:hAnsi="黑体" w:eastAsia="黑体" w:cs="Times New Roman"/>
          <w:color w:val="000000"/>
          <w:sz w:val="44"/>
          <w:szCs w:val="44"/>
        </w:rPr>
        <w:br w:type="page"/>
      </w:r>
      <w:r>
        <w:rPr>
          <w:rFonts w:hint="eastAsia" w:ascii="黑体" w:hAnsi="黑体" w:eastAsia="黑体" w:cs="Times New Roman"/>
          <w:color w:val="000000"/>
          <w:sz w:val="44"/>
          <w:szCs w:val="44"/>
          <w:lang w:val="en-US" w:eastAsia="zh-CN"/>
        </w:rPr>
        <w:t xml:space="preserve">   </w:t>
      </w:r>
      <w:r>
        <w:rPr>
          <w:rFonts w:hint="eastAsia" w:ascii="黑体" w:eastAsia="黑体" w:cs="黑体"/>
          <w:sz w:val="32"/>
          <w:szCs w:val="32"/>
        </w:rPr>
        <w:t>一、收入</w:t>
      </w:r>
      <w:r>
        <w:rPr>
          <w:rFonts w:hint="eastAsia" w:ascii="黑体" w:hAnsi="Cambria" w:eastAsia="黑体" w:cs="黑体"/>
          <w:kern w:val="0"/>
          <w:sz w:val="32"/>
          <w:szCs w:val="32"/>
        </w:rPr>
        <w:t>支出</w:t>
      </w:r>
      <w:r>
        <w:rPr>
          <w:rFonts w:hint="eastAsia" w:ascii="黑体" w:eastAsia="黑体" w:cs="黑体"/>
          <w:sz w:val="32"/>
          <w:szCs w:val="32"/>
        </w:rPr>
        <w:t>决算总体情况说明</w:t>
      </w:r>
    </w:p>
    <w:p w14:paraId="1BCB6591">
      <w:pPr>
        <w:adjustRightInd w:val="0"/>
        <w:snapToGrid w:val="0"/>
        <w:spacing w:line="600" w:lineRule="exact"/>
        <w:ind w:firstLine="640" w:firstLineChars="200"/>
        <w:rPr>
          <w:rFonts w:hint="eastAsia" w:ascii="仿宋_GB2312" w:hAnsi="Times New Roman" w:eastAsia="仿宋_GB2312" w:cs="Wingdings"/>
          <w:b w:val="0"/>
          <w:bCs w:val="0"/>
          <w:sz w:val="32"/>
          <w:szCs w:val="32"/>
          <w:lang w:val="en-US" w:eastAsia="zh-CN"/>
        </w:rPr>
      </w:pPr>
      <w:r>
        <w:rPr>
          <w:rFonts w:hint="eastAsia" w:ascii="仿宋_GB2312" w:hAnsi="Times New Roman" w:eastAsia="仿宋_GB2312" w:cs="Wingdings"/>
          <w:sz w:val="32"/>
          <w:szCs w:val="32"/>
          <w:lang w:eastAsia="zh-CN"/>
        </w:rPr>
        <w:t>本部门</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年度收、支总计（含结转和结余）</w:t>
      </w:r>
      <w:r>
        <w:rPr>
          <w:rFonts w:hint="eastAsia" w:ascii="仿宋_GB2312" w:hAnsi="Times New Roman" w:eastAsia="仿宋_GB2312" w:cs="Wingdings"/>
          <w:sz w:val="32"/>
          <w:szCs w:val="32"/>
          <w:lang w:val="en-US" w:eastAsia="zh-CN"/>
        </w:rPr>
        <w:t>880.8</w:t>
      </w:r>
      <w:r>
        <w:rPr>
          <w:rFonts w:hint="eastAsia" w:ascii="仿宋_GB2312" w:hAnsi="Times New Roman" w:eastAsia="仿宋_GB2312" w:cs="Wingdings"/>
          <w:sz w:val="32"/>
          <w:szCs w:val="32"/>
        </w:rPr>
        <w:t>万元。与</w:t>
      </w:r>
      <w:r>
        <w:rPr>
          <w:rFonts w:hint="eastAsia" w:ascii="仿宋_GB2312" w:hAnsi="Times New Roman" w:eastAsia="仿宋_GB2312" w:cs="Wingdings"/>
          <w:sz w:val="32"/>
          <w:szCs w:val="32"/>
          <w:lang w:val="en-US" w:eastAsia="zh-CN"/>
        </w:rPr>
        <w:t>2021</w:t>
      </w:r>
      <w:r>
        <w:rPr>
          <w:rFonts w:hint="eastAsia" w:ascii="仿宋_GB2312" w:hAnsi="Times New Roman" w:eastAsia="仿宋_GB2312" w:cs="Wingdings"/>
          <w:sz w:val="32"/>
          <w:szCs w:val="32"/>
        </w:rPr>
        <w:t>年度决算相比，收支各</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178.67</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25.5</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（如图1）</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highlight w:val="none"/>
          <w:shd w:val="clear" w:color="auto" w:fill="auto"/>
        </w:rPr>
        <w:t>主要原因是</w:t>
      </w:r>
      <w:r>
        <w:rPr>
          <w:rFonts w:hint="eastAsia" w:ascii="仿宋_GB2312" w:hAnsi="Times New Roman" w:eastAsia="仿宋_GB2312" w:cs="Wingdings"/>
          <w:sz w:val="32"/>
          <w:szCs w:val="32"/>
          <w:highlight w:val="none"/>
          <w:shd w:val="clear" w:color="auto" w:fill="auto"/>
          <w:lang w:val="en-US" w:eastAsia="zh-CN"/>
        </w:rPr>
        <w:t>人员增加及项目增加</w:t>
      </w:r>
      <w:r>
        <w:rPr>
          <w:rFonts w:hint="eastAsia" w:ascii="仿宋_GB2312" w:hAnsi="Times New Roman" w:eastAsia="仿宋_GB2312" w:cs="Wingdings"/>
          <w:sz w:val="32"/>
          <w:szCs w:val="32"/>
          <w:lang w:val="en-US" w:eastAsia="zh-CN"/>
        </w:rPr>
        <w:t xml:space="preserve">。                              </w:t>
      </w:r>
      <w:r>
        <w:rPr>
          <w:rFonts w:hint="eastAsia" w:ascii="仿宋_GB2312" w:hAnsi="Times New Roman" w:eastAsia="仿宋_GB2312" w:cs="Wingdings"/>
          <w:b w:val="0"/>
          <w:bCs w:val="0"/>
          <w:sz w:val="32"/>
          <w:szCs w:val="32"/>
          <w:lang w:val="en-US" w:eastAsia="zh-CN"/>
        </w:rPr>
        <w:t xml:space="preserve"> </w:t>
      </w:r>
    </w:p>
    <w:p w14:paraId="101F73EE">
      <w:pPr>
        <w:adjustRightInd w:val="0"/>
        <w:snapToGrid w:val="0"/>
        <w:spacing w:line="600" w:lineRule="exact"/>
        <w:ind w:firstLine="6720" w:firstLineChars="2100"/>
        <w:rPr>
          <w:rFonts w:hint="default"/>
          <w:b w:val="0"/>
          <w:bCs w:val="0"/>
          <w:lang w:val="en-US" w:eastAsia="zh-CN"/>
        </w:rPr>
      </w:pPr>
      <w:r>
        <w:rPr>
          <w:rFonts w:hint="eastAsia" w:ascii="仿宋_GB2312" w:hAnsi="Times New Roman" w:eastAsia="仿宋_GB2312" w:cs="Wingdings"/>
          <w:b w:val="0"/>
          <w:bCs w:val="0"/>
          <w:sz w:val="32"/>
          <w:szCs w:val="32"/>
          <w:lang w:val="en-US" w:eastAsia="zh-CN"/>
        </w:rPr>
        <w:t xml:space="preserve">单位：万元 </w:t>
      </w:r>
    </w:p>
    <w:p w14:paraId="0A25402D">
      <w:pPr>
        <w:pStyle w:val="2"/>
        <w:rPr>
          <w:rFonts w:hint="default"/>
          <w:lang w:val="en-US" w:eastAsia="zh-CN"/>
        </w:rPr>
      </w:pPr>
      <w:r>
        <w:rPr>
          <w:rFonts w:hint="eastAsia" w:ascii="仿宋_GB2312" w:hAnsi="Times New Roman" w:eastAsia="仿宋_GB2312" w:cs="Wingdings"/>
          <w:sz w:val="32"/>
          <w:szCs w:val="32"/>
          <w:lang w:val="en-US" w:eastAsia="zh-CN"/>
        </w:rPr>
        <w:pict>
          <v:shape id="_x0000_s1044" o:spid="_x0000_s1044" o:spt="75" type="#_x0000_t75" style="position:absolute;left:0pt;margin-left:49.15pt;margin-top:3.1pt;height:222.75pt;width:366.75pt;z-index:251678720;mso-width-relative:page;mso-height-relative:page;" o:ole="t" filled="f" o:preferrelative="t" stroked="f" coordsize="21600,21600">
            <v:path/>
            <v:fill on="f" focussize="0,0"/>
            <v:stroke on="f"/>
            <v:imagedata r:id="rId18" o:title=""/>
            <o:lock v:ext="edit" aspectratio="t"/>
          </v:shape>
          <o:OLEObject Type="Embed" ProgID="Excel.Chart.8" ShapeID="_x0000_s1044" DrawAspect="Content" ObjectID="_1468075725" r:id="rId17">
            <o:LockedField>false</o:LockedField>
          </o:OLEObject>
        </w:pict>
      </w:r>
      <w:r>
        <w:rPr>
          <w:rFonts w:hint="eastAsia" w:ascii="仿宋_GB2312" w:hAnsi="Times New Roman" w:eastAsia="仿宋_GB2312" w:cs="Wingdings"/>
          <w:sz w:val="32"/>
          <w:szCs w:val="32"/>
          <w:lang w:val="en-US" w:eastAsia="zh-CN"/>
        </w:rPr>
        <w:t xml:space="preserve">     </w:t>
      </w:r>
    </w:p>
    <w:p w14:paraId="57FC246A">
      <w:pPr>
        <w:pStyle w:val="2"/>
        <w:rPr>
          <w:rFonts w:hint="default"/>
          <w:lang w:val="en-US"/>
        </w:rPr>
      </w:pPr>
      <w:r>
        <w:rPr>
          <w:rFonts w:hint="eastAsia" w:ascii="仿宋_GB2312" w:hAnsi="Times New Roman" w:eastAsia="仿宋_GB2312" w:cs="Wingdings"/>
          <w:sz w:val="32"/>
          <w:szCs w:val="32"/>
          <w:lang w:val="en-US" w:eastAsia="zh-CN"/>
        </w:rPr>
        <w:t xml:space="preserve">    </w:t>
      </w:r>
    </w:p>
    <w:p w14:paraId="0B2FEC81">
      <w:pPr>
        <w:keepNext/>
        <w:keepLines/>
        <w:snapToGrid w:val="0"/>
        <w:spacing w:line="580" w:lineRule="exact"/>
        <w:ind w:firstLine="640" w:firstLineChars="200"/>
        <w:outlineLvl w:val="1"/>
        <w:rPr>
          <w:rFonts w:hint="eastAsia" w:ascii="黑体" w:eastAsia="黑体" w:cs="黑体"/>
          <w:sz w:val="32"/>
          <w:szCs w:val="32"/>
        </w:rPr>
      </w:pPr>
    </w:p>
    <w:p w14:paraId="6684B06F">
      <w:pPr>
        <w:keepNext/>
        <w:keepLines/>
        <w:snapToGrid w:val="0"/>
        <w:spacing w:line="580" w:lineRule="exact"/>
        <w:ind w:firstLine="640" w:firstLineChars="200"/>
        <w:outlineLvl w:val="1"/>
        <w:rPr>
          <w:rFonts w:hint="eastAsia" w:ascii="黑体" w:eastAsia="黑体" w:cs="黑体"/>
          <w:sz w:val="32"/>
          <w:szCs w:val="32"/>
        </w:rPr>
      </w:pPr>
    </w:p>
    <w:p w14:paraId="60787D5B">
      <w:pPr>
        <w:keepNext/>
        <w:keepLines/>
        <w:snapToGrid w:val="0"/>
        <w:spacing w:line="580" w:lineRule="exact"/>
        <w:ind w:firstLine="640" w:firstLineChars="200"/>
        <w:outlineLvl w:val="1"/>
        <w:rPr>
          <w:rFonts w:hint="eastAsia" w:ascii="黑体" w:eastAsia="黑体" w:cs="黑体"/>
          <w:sz w:val="32"/>
          <w:szCs w:val="32"/>
        </w:rPr>
      </w:pPr>
    </w:p>
    <w:p w14:paraId="55005570">
      <w:pPr>
        <w:keepNext/>
        <w:keepLines/>
        <w:snapToGrid w:val="0"/>
        <w:spacing w:line="580" w:lineRule="exact"/>
        <w:ind w:firstLine="640" w:firstLineChars="200"/>
        <w:outlineLvl w:val="1"/>
        <w:rPr>
          <w:rFonts w:hint="eastAsia" w:ascii="黑体" w:eastAsia="黑体" w:cs="黑体"/>
          <w:sz w:val="32"/>
          <w:szCs w:val="32"/>
        </w:rPr>
      </w:pPr>
    </w:p>
    <w:p w14:paraId="072D2434">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1</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2021-2022年收支总计对比情况</w:t>
      </w:r>
    </w:p>
    <w:p w14:paraId="5AC80D8A">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二、收入决算情况说明</w:t>
      </w:r>
    </w:p>
    <w:p w14:paraId="092685ED">
      <w:pPr>
        <w:adjustRightInd w:val="0"/>
        <w:snapToGrid w:val="0"/>
        <w:spacing w:line="580" w:lineRule="exact"/>
        <w:ind w:firstLine="640" w:firstLineChars="200"/>
        <w:rPr>
          <w:rFonts w:hint="default"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年度收入合计</w:t>
      </w:r>
      <w:r>
        <w:rPr>
          <w:rFonts w:hint="eastAsia" w:ascii="仿宋_GB2312" w:hAnsi="Times New Roman" w:eastAsia="仿宋_GB2312" w:cs="仿宋_GB2312"/>
          <w:sz w:val="32"/>
          <w:szCs w:val="32"/>
          <w:lang w:val="en-US" w:eastAsia="zh-CN"/>
        </w:rPr>
        <w:t>880.8</w:t>
      </w:r>
      <w:r>
        <w:rPr>
          <w:rFonts w:hint="eastAsia" w:ascii="仿宋_GB2312" w:hAnsi="Times New Roman" w:eastAsia="仿宋_GB2312" w:cs="仿宋_GB2312"/>
          <w:sz w:val="32"/>
          <w:szCs w:val="32"/>
        </w:rPr>
        <w:t>万元，其中：财政拨款收入</w:t>
      </w:r>
      <w:r>
        <w:rPr>
          <w:rFonts w:hint="eastAsia" w:ascii="仿宋_GB2312" w:hAnsi="Times New Roman" w:eastAsia="仿宋_GB2312" w:cs="仿宋_GB2312"/>
          <w:sz w:val="32"/>
          <w:szCs w:val="32"/>
          <w:lang w:val="en-US" w:eastAsia="zh-CN"/>
        </w:rPr>
        <w:t>880.8</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；事业收入</w:t>
      </w:r>
      <w:r>
        <w:rPr>
          <w:rFonts w:hint="eastAsia" w:ascii="仿宋_GB2312" w:hAnsi="Times New Roman" w:eastAsia="仿宋_GB2312" w:cs="仿宋_GB2312"/>
          <w:sz w:val="32"/>
          <w:szCs w:val="32"/>
          <w:lang w:val="en-US" w:eastAsia="zh-CN"/>
        </w:rPr>
        <w:t>0万元，占0%；上级补助收入0万元，占0%；附属单位上缴收入0万元，占0%；经营收入0万元，占0%；其他收入0万元，占0%。</w:t>
      </w:r>
    </w:p>
    <w:p w14:paraId="6D73BDF8">
      <w:pPr>
        <w:pStyle w:val="2"/>
        <w:spacing w:before="0" w:after="0" w:line="240" w:lineRule="auto"/>
        <w:ind w:firstLine="0" w:firstLineChars="0"/>
        <w:rPr>
          <w:rFonts w:hint="default" w:eastAsia="仿宋_GB2312"/>
          <w:sz w:val="52"/>
          <w:szCs w:val="52"/>
          <w:lang w:val="en-US" w:eastAsia="zh-CN"/>
        </w:rPr>
      </w:pPr>
      <w:r>
        <w:rPr>
          <w:rFonts w:hint="eastAsia" w:ascii="仿宋_GB2312" w:hAnsi="Times New Roman" w:eastAsia="仿宋_GB2312" w:cs="仿宋_GB2312"/>
          <w:sz w:val="32"/>
          <w:szCs w:val="32"/>
          <w:lang w:val="en-US" w:eastAsia="zh-CN"/>
        </w:rPr>
        <w:pict>
          <v:shape id="_x0000_s1045" o:spid="_x0000_s1045" o:spt="75" type="#_x0000_t75" style="position:absolute;left:0pt;margin-left:12.9pt;margin-top:26.15pt;height:215.15pt;width:419.4pt;z-index:251672576;mso-width-relative:page;mso-height-relative:page;" o:ole="t" filled="f" o:preferrelative="t" stroked="f" coordsize="21600,21600">
            <v:path/>
            <v:fill on="f" focussize="0,0"/>
            <v:stroke on="f"/>
            <v:imagedata r:id="rId20" o:title=""/>
            <o:lock v:ext="edit" aspectratio="t"/>
          </v:shape>
          <o:OLEObject Type="Embed" ProgID="Excel.Chart.8" ShapeID="_x0000_s1045" DrawAspect="Content" ObjectID="_1468075726" r:id="rId19">
            <o:LockedField>false</o:LockedField>
          </o:OLEObject>
        </w:pict>
      </w:r>
      <w:r>
        <w:rPr>
          <w:rFonts w:hint="eastAsia" w:ascii="仿宋_GB2312" w:hAnsi="Times New Roman" w:eastAsia="仿宋_GB2312" w:cs="仿宋_GB2312"/>
          <w:sz w:val="32"/>
          <w:szCs w:val="32"/>
          <w:lang w:val="en-US" w:eastAsia="zh-CN"/>
        </w:rPr>
        <w:t xml:space="preserve">                                     </w:t>
      </w:r>
      <w:r>
        <w:rPr>
          <w:rFonts w:hint="eastAsia" w:ascii="仿宋_GB2312" w:hAnsi="Times New Roman" w:eastAsia="仿宋_GB2312" w:cs="Wingdings"/>
          <w:b w:val="0"/>
          <w:bCs w:val="0"/>
          <w:sz w:val="36"/>
          <w:szCs w:val="36"/>
          <w:lang w:val="en-US" w:eastAsia="zh-CN"/>
        </w:rPr>
        <w:t>单位：万元</w:t>
      </w:r>
    </w:p>
    <w:p w14:paraId="67E4AAB2">
      <w:pPr>
        <w:keepNext/>
        <w:keepLines/>
        <w:snapToGrid w:val="0"/>
        <w:spacing w:line="240" w:lineRule="auto"/>
        <w:ind w:firstLine="0" w:firstLineChars="0"/>
        <w:outlineLvl w:val="1"/>
        <w:rPr>
          <w:rFonts w:hint="eastAsia" w:ascii="黑体" w:eastAsia="黑体" w:cs="黑体"/>
          <w:sz w:val="32"/>
          <w:szCs w:val="32"/>
        </w:rPr>
      </w:pPr>
    </w:p>
    <w:p w14:paraId="110701A9">
      <w:pPr>
        <w:keepNext/>
        <w:keepLines/>
        <w:snapToGrid w:val="0"/>
        <w:spacing w:line="240" w:lineRule="auto"/>
        <w:ind w:firstLine="0" w:firstLineChars="0"/>
        <w:outlineLvl w:val="1"/>
        <w:rPr>
          <w:rFonts w:hint="eastAsia" w:ascii="黑体" w:eastAsia="黑体" w:cs="黑体"/>
          <w:sz w:val="32"/>
          <w:szCs w:val="32"/>
        </w:rPr>
      </w:pPr>
    </w:p>
    <w:p w14:paraId="14F6A266">
      <w:pPr>
        <w:keepNext/>
        <w:keepLines/>
        <w:snapToGrid w:val="0"/>
        <w:spacing w:line="240" w:lineRule="auto"/>
        <w:ind w:firstLine="0" w:firstLineChars="0"/>
        <w:outlineLvl w:val="1"/>
        <w:rPr>
          <w:rFonts w:hint="eastAsia" w:ascii="黑体" w:eastAsia="黑体" w:cs="黑体"/>
          <w:sz w:val="32"/>
          <w:szCs w:val="32"/>
        </w:rPr>
      </w:pPr>
    </w:p>
    <w:p w14:paraId="760F2E23">
      <w:pPr>
        <w:keepNext/>
        <w:keepLines/>
        <w:snapToGrid w:val="0"/>
        <w:spacing w:line="240" w:lineRule="auto"/>
        <w:ind w:firstLine="0" w:firstLineChars="0"/>
        <w:outlineLvl w:val="1"/>
        <w:rPr>
          <w:rFonts w:hint="eastAsia" w:ascii="黑体" w:eastAsia="黑体" w:cs="黑体"/>
          <w:sz w:val="32"/>
          <w:szCs w:val="32"/>
        </w:rPr>
      </w:pPr>
    </w:p>
    <w:p w14:paraId="6089912F">
      <w:pPr>
        <w:keepNext/>
        <w:keepLines/>
        <w:snapToGrid w:val="0"/>
        <w:spacing w:line="240" w:lineRule="auto"/>
        <w:ind w:firstLine="0" w:firstLineChars="0"/>
        <w:outlineLvl w:val="1"/>
        <w:rPr>
          <w:rFonts w:hint="eastAsia" w:ascii="黑体" w:eastAsia="黑体" w:cs="黑体"/>
          <w:sz w:val="32"/>
          <w:szCs w:val="32"/>
        </w:rPr>
      </w:pPr>
    </w:p>
    <w:p w14:paraId="306413CE">
      <w:pPr>
        <w:keepNext/>
        <w:keepLines/>
        <w:snapToGrid w:val="0"/>
        <w:spacing w:line="240" w:lineRule="auto"/>
        <w:ind w:firstLine="0" w:firstLineChars="0"/>
        <w:outlineLvl w:val="1"/>
        <w:rPr>
          <w:rFonts w:hint="eastAsia" w:ascii="黑体" w:eastAsia="黑体" w:cs="黑体"/>
          <w:sz w:val="32"/>
          <w:szCs w:val="32"/>
        </w:rPr>
      </w:pPr>
    </w:p>
    <w:p w14:paraId="08B64A6A">
      <w:pPr>
        <w:keepNext/>
        <w:keepLines/>
        <w:snapToGrid w:val="0"/>
        <w:spacing w:line="580" w:lineRule="exact"/>
        <w:outlineLvl w:val="1"/>
        <w:rPr>
          <w:rFonts w:hint="eastAsia" w:ascii="楷体_GB2312" w:hAnsi="楷体_GB2312" w:eastAsia="楷体_GB2312" w:cs="楷体_GB2312"/>
          <w:sz w:val="28"/>
          <w:szCs w:val="28"/>
        </w:rPr>
      </w:pPr>
    </w:p>
    <w:p w14:paraId="463940A3">
      <w:pPr>
        <w:keepNext/>
        <w:keepLines/>
        <w:snapToGrid w:val="0"/>
        <w:spacing w:line="580" w:lineRule="exact"/>
        <w:ind w:firstLine="1960" w:firstLineChars="700"/>
        <w:outlineLvl w:val="1"/>
        <w:rPr>
          <w:rFonts w:hint="eastAsia" w:ascii="楷体_GB2312" w:hAnsi="楷体_GB2312" w:eastAsia="楷体_GB2312" w:cs="楷体_GB2312"/>
          <w:sz w:val="28"/>
          <w:szCs w:val="28"/>
        </w:rPr>
      </w:pPr>
    </w:p>
    <w:p w14:paraId="358A4C6A">
      <w:pPr>
        <w:keepNext/>
        <w:keepLines/>
        <w:snapToGrid w:val="0"/>
        <w:spacing w:line="580" w:lineRule="exact"/>
        <w:ind w:firstLine="1960" w:firstLineChars="700"/>
        <w:outlineLvl w:val="1"/>
        <w:rPr>
          <w:rFonts w:hint="eastAsia" w:ascii="楷体_GB2312" w:hAnsi="楷体_GB2312" w:eastAsia="楷体_GB2312" w:cs="楷体_GB2312"/>
          <w:sz w:val="28"/>
          <w:szCs w:val="28"/>
        </w:rPr>
      </w:pPr>
    </w:p>
    <w:p w14:paraId="4AE985E6">
      <w:pPr>
        <w:keepNext/>
        <w:keepLines/>
        <w:snapToGrid w:val="0"/>
        <w:spacing w:line="580" w:lineRule="exact"/>
        <w:ind w:firstLine="1960" w:firstLineChars="700"/>
        <w:outlineLvl w:val="1"/>
        <w:rPr>
          <w:rFonts w:hint="eastAsia" w:ascii="黑体" w:eastAsia="黑体" w:cs="黑体"/>
          <w:sz w:val="32"/>
          <w:szCs w:val="32"/>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2</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2022年收入决算情况对比构成情况</w:t>
      </w:r>
    </w:p>
    <w:p w14:paraId="2873DA6A">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三、支出决算情况说明</w:t>
      </w:r>
    </w:p>
    <w:p w14:paraId="41E72419">
      <w:pPr>
        <w:adjustRightInd w:val="0"/>
        <w:snapToGrid w:val="0"/>
        <w:spacing w:line="580" w:lineRule="exact"/>
        <w:ind w:firstLine="640" w:firstLineChars="200"/>
        <w:rPr>
          <w:rFonts w:ascii="仿宋_GB2312" w:hAnsi="Times New Roman" w:eastAsia="仿宋_GB2312" w:cs="仿宋_GB2312"/>
          <w:sz w:val="32"/>
          <w:szCs w:val="32"/>
          <w:highlight w:val="yellow"/>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年度支出合计</w:t>
      </w:r>
      <w:r>
        <w:rPr>
          <w:rFonts w:hint="eastAsia" w:ascii="仿宋_GB2312" w:hAnsi="Times New Roman" w:eastAsia="仿宋_GB2312" w:cs="仿宋_GB2312"/>
          <w:sz w:val="32"/>
          <w:szCs w:val="32"/>
          <w:lang w:val="en-US" w:eastAsia="zh-CN"/>
        </w:rPr>
        <w:t>880.8</w:t>
      </w:r>
      <w:r>
        <w:rPr>
          <w:rFonts w:hint="eastAsia" w:ascii="仿宋_GB2312" w:hAnsi="Times New Roman" w:eastAsia="仿宋_GB2312" w:cs="仿宋_GB2312"/>
          <w:sz w:val="32"/>
          <w:szCs w:val="32"/>
        </w:rPr>
        <w:t>万元，其中：基本支出</w:t>
      </w:r>
      <w:r>
        <w:rPr>
          <w:rFonts w:hint="eastAsia" w:ascii="仿宋_GB2312" w:hAnsi="Times New Roman" w:eastAsia="仿宋_GB2312" w:cs="仿宋_GB2312"/>
          <w:sz w:val="32"/>
          <w:szCs w:val="32"/>
          <w:lang w:val="en-US" w:eastAsia="zh-CN"/>
        </w:rPr>
        <w:t>763.69</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86.7</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；项目支出</w:t>
      </w:r>
      <w:r>
        <w:rPr>
          <w:rFonts w:hint="eastAsia" w:ascii="仿宋_GB2312" w:hAnsi="Times New Roman" w:eastAsia="仿宋_GB2312" w:cs="仿宋_GB2312"/>
          <w:sz w:val="32"/>
          <w:szCs w:val="32"/>
          <w:lang w:val="en-US" w:eastAsia="zh-CN"/>
        </w:rPr>
        <w:t>117.10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13.3</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基本建设类项目0万元，占0%。</w:t>
      </w:r>
    </w:p>
    <w:p w14:paraId="7551340A">
      <w:pPr>
        <w:adjustRightInd w:val="0"/>
        <w:snapToGrid w:val="0"/>
        <w:spacing w:line="580" w:lineRule="exact"/>
        <w:ind w:firstLine="640" w:firstLineChars="200"/>
        <w:rPr>
          <w:rFonts w:hint="default" w:ascii="仿宋_GB2312" w:hAnsi="Times New Roman" w:eastAsia="仿宋_GB2312" w:cs="仿宋_GB2312"/>
          <w:sz w:val="28"/>
          <w:szCs w:val="28"/>
          <w:lang w:val="en-US" w:eastAsia="zh-CN"/>
        </w:rPr>
      </w:pPr>
      <w:r>
        <w:rPr>
          <w:rFonts w:hint="eastAsia" w:ascii="仿宋_GB2312" w:hAnsi="Times New Roman" w:eastAsia="仿宋_GB2312" w:cs="仿宋_GB2312"/>
          <w:sz w:val="32"/>
          <w:szCs w:val="32"/>
          <w:lang w:val="en-US" w:eastAsia="zh-CN"/>
        </w:rPr>
        <w:pict>
          <v:shape id="_x0000_s1046" o:spid="_x0000_s1046" o:spt="75" type="#_x0000_t75" style="position:absolute;left:0pt;margin-left:42.1pt;margin-top:27.75pt;height:161.9pt;width:319.6pt;z-index:251673600;mso-width-relative:page;mso-height-relative:page;" o:ole="t" filled="f" o:preferrelative="t" stroked="f" coordsize="21600,21600">
            <v:path/>
            <v:fill on="f" focussize="0,0"/>
            <v:stroke on="f"/>
            <v:imagedata r:id="rId22" o:title=""/>
            <o:lock v:ext="edit" aspectratio="t"/>
          </v:shape>
          <o:OLEObject Type="Embed" ProgID="Excel.Chart.8" ShapeID="_x0000_s1046" DrawAspect="Content" ObjectID="_1468075727" r:id="rId21">
            <o:LockedField>false</o:LockedField>
          </o:OLEObject>
        </w:pict>
      </w:r>
      <w:r>
        <w:rPr>
          <w:rFonts w:hint="eastAsia" w:ascii="仿宋_GB2312" w:hAnsi="Times New Roman" w:eastAsia="仿宋_GB2312" w:cs="仿宋_GB2312"/>
          <w:sz w:val="32"/>
          <w:szCs w:val="32"/>
          <w:lang w:val="en-US" w:eastAsia="zh-CN"/>
        </w:rPr>
        <w:t xml:space="preserve">                                </w:t>
      </w:r>
      <w:r>
        <w:rPr>
          <w:rFonts w:hint="eastAsia" w:ascii="仿宋_GB2312" w:hAnsi="Times New Roman" w:eastAsia="仿宋_GB2312" w:cs="仿宋_GB2312"/>
          <w:sz w:val="28"/>
          <w:szCs w:val="28"/>
          <w:lang w:val="en-US" w:eastAsia="zh-CN"/>
        </w:rPr>
        <w:t xml:space="preserve"> 单位：万元</w:t>
      </w:r>
    </w:p>
    <w:p w14:paraId="2D033AB4">
      <w:pPr>
        <w:pStyle w:val="2"/>
        <w:rPr>
          <w:rFonts w:hint="default" w:eastAsia="仿宋_GB2312"/>
          <w:sz w:val="40"/>
          <w:szCs w:val="40"/>
          <w:lang w:val="en-US" w:eastAsia="zh-CN"/>
        </w:rPr>
      </w:pPr>
      <w:r>
        <w:rPr>
          <w:rFonts w:hint="eastAsia" w:ascii="仿宋_GB2312" w:hAnsi="Times New Roman" w:eastAsia="仿宋_GB2312" w:cs="仿宋_GB2312"/>
          <w:sz w:val="28"/>
          <w:szCs w:val="28"/>
          <w:lang w:val="en-US" w:eastAsia="zh-CN"/>
        </w:rPr>
        <w:t xml:space="preserve">      </w:t>
      </w:r>
    </w:p>
    <w:p w14:paraId="74A88A26">
      <w:pPr>
        <w:spacing w:line="580" w:lineRule="exact"/>
        <w:ind w:firstLine="640" w:firstLineChars="200"/>
        <w:outlineLvl w:val="1"/>
        <w:rPr>
          <w:rFonts w:hint="eastAsia" w:ascii="黑体" w:eastAsia="黑体" w:cs="黑体"/>
          <w:sz w:val="32"/>
          <w:szCs w:val="32"/>
        </w:rPr>
      </w:pPr>
    </w:p>
    <w:p w14:paraId="2BE51509">
      <w:pPr>
        <w:spacing w:line="580" w:lineRule="exact"/>
        <w:ind w:firstLine="640" w:firstLineChars="200"/>
        <w:outlineLvl w:val="1"/>
        <w:rPr>
          <w:rFonts w:hint="eastAsia" w:ascii="黑体" w:eastAsia="黑体" w:cs="黑体"/>
          <w:sz w:val="32"/>
          <w:szCs w:val="32"/>
        </w:rPr>
      </w:pPr>
    </w:p>
    <w:p w14:paraId="153DD925">
      <w:pPr>
        <w:keepNext/>
        <w:keepLines/>
        <w:snapToGrid w:val="0"/>
        <w:spacing w:line="240" w:lineRule="auto"/>
        <w:ind w:firstLine="280" w:firstLineChars="100"/>
        <w:outlineLvl w:val="1"/>
        <w:rPr>
          <w:rFonts w:hint="eastAsia" w:ascii="楷体_GB2312" w:hAnsi="楷体_GB2312" w:eastAsia="楷体_GB2312" w:cs="楷体_GB2312"/>
          <w:sz w:val="28"/>
          <w:szCs w:val="28"/>
        </w:rPr>
      </w:pPr>
    </w:p>
    <w:p w14:paraId="22782E72">
      <w:pPr>
        <w:keepNext/>
        <w:keepLines/>
        <w:snapToGrid w:val="0"/>
        <w:spacing w:line="240" w:lineRule="auto"/>
        <w:ind w:firstLine="280" w:firstLineChars="100"/>
        <w:outlineLvl w:val="1"/>
        <w:rPr>
          <w:rFonts w:hint="eastAsia" w:ascii="楷体_GB2312" w:hAnsi="楷体_GB2312" w:eastAsia="楷体_GB2312" w:cs="楷体_GB2312"/>
          <w:sz w:val="28"/>
          <w:szCs w:val="28"/>
        </w:rPr>
      </w:pPr>
    </w:p>
    <w:p w14:paraId="19BB1C45">
      <w:pPr>
        <w:keepNext/>
        <w:keepLines/>
        <w:snapToGrid w:val="0"/>
        <w:spacing w:line="240" w:lineRule="auto"/>
        <w:ind w:firstLine="1400" w:firstLineChars="500"/>
        <w:jc w:val="both"/>
        <w:outlineLvl w:val="1"/>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 xml:space="preserve"> </w:t>
      </w: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3</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2022年支出决算情况对比构成情况</w:t>
      </w:r>
    </w:p>
    <w:p w14:paraId="3D741621">
      <w:pPr>
        <w:spacing w:line="580" w:lineRule="exact"/>
        <w:ind w:firstLine="640" w:firstLineChars="200"/>
        <w:outlineLvl w:val="1"/>
        <w:rPr>
          <w:rFonts w:hint="eastAsia" w:ascii="黑体" w:eastAsia="黑体" w:cs="黑体"/>
          <w:sz w:val="32"/>
          <w:szCs w:val="32"/>
        </w:rPr>
      </w:pPr>
    </w:p>
    <w:p w14:paraId="401E05D4">
      <w:pPr>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四、</w:t>
      </w:r>
      <w:r>
        <w:rPr>
          <w:rFonts w:hint="eastAsia" w:ascii="黑体" w:hAnsi="Cambria" w:eastAsia="黑体" w:cs="黑体"/>
          <w:kern w:val="0"/>
          <w:sz w:val="32"/>
          <w:szCs w:val="32"/>
        </w:rPr>
        <w:t>财政</w:t>
      </w:r>
      <w:r>
        <w:rPr>
          <w:rFonts w:hint="eastAsia" w:ascii="黑体" w:eastAsia="黑体" w:cs="黑体"/>
          <w:sz w:val="32"/>
          <w:szCs w:val="32"/>
        </w:rPr>
        <w:t>拨款收入支出决算总体情况说明</w:t>
      </w:r>
    </w:p>
    <w:p w14:paraId="0C0990C6">
      <w:pPr>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（一）财政拨款收支与</w:t>
      </w:r>
      <w:r>
        <w:rPr>
          <w:rFonts w:ascii="楷体_GB2312" w:hAnsi="Times New Roman" w:eastAsia="楷体_GB2312" w:cs="楷体_GB2312"/>
          <w:b/>
          <w:bCs/>
          <w:sz w:val="32"/>
          <w:szCs w:val="32"/>
        </w:rPr>
        <w:t>202</w:t>
      </w:r>
      <w:r>
        <w:rPr>
          <w:rFonts w:hint="eastAsia" w:ascii="楷体_GB2312" w:hAnsi="Times New Roman" w:eastAsia="楷体_GB2312" w:cs="楷体_GB2312"/>
          <w:b/>
          <w:bCs/>
          <w:sz w:val="32"/>
          <w:szCs w:val="32"/>
          <w:lang w:val="en-US" w:eastAsia="zh-CN"/>
        </w:rPr>
        <w:t>1</w:t>
      </w:r>
      <w:r>
        <w:rPr>
          <w:rFonts w:hint="eastAsia" w:ascii="楷体_GB2312" w:hAnsi="Times New Roman" w:eastAsia="楷体_GB2312" w:cs="楷体_GB2312"/>
          <w:b/>
          <w:bCs/>
          <w:sz w:val="32"/>
          <w:szCs w:val="32"/>
        </w:rPr>
        <w:t>年度决算对比情况</w:t>
      </w:r>
    </w:p>
    <w:p w14:paraId="38BBFE72">
      <w:pPr>
        <w:adjustRightInd w:val="0"/>
        <w:snapToGrid w:val="0"/>
        <w:spacing w:line="580" w:lineRule="exact"/>
        <w:ind w:firstLine="640" w:firstLineChars="200"/>
        <w:rPr>
          <w:rFonts w:hint="eastAsia" w:ascii="仿宋_GB2312" w:hAnsi="Times New Roman" w:eastAsia="仿宋_GB2312" w:cs="仿宋_GB2312"/>
          <w:sz w:val="32"/>
          <w:szCs w:val="32"/>
          <w:highlight w:val="none"/>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880.8</w:t>
      </w:r>
      <w:r>
        <w:rPr>
          <w:rFonts w:hint="eastAsia" w:ascii="仿宋_GB2312" w:hAnsi="Times New Roman" w:eastAsia="仿宋_GB2312" w:cs="仿宋_GB2312"/>
          <w:sz w:val="32"/>
          <w:szCs w:val="32"/>
        </w:rPr>
        <w:t>万元</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年度</w:t>
      </w:r>
      <w:r>
        <w:rPr>
          <w:rFonts w:hint="eastAsia" w:ascii="仿宋_GB2312" w:hAnsi="Times New Roman" w:eastAsia="仿宋_GB2312" w:cs="仿宋_GB2312"/>
          <w:sz w:val="32"/>
          <w:szCs w:val="32"/>
          <w:lang w:eastAsia="zh-CN"/>
        </w:rPr>
        <w:t>增加</w:t>
      </w:r>
      <w:r>
        <w:rPr>
          <w:rFonts w:hint="eastAsia" w:ascii="仿宋_GB2312" w:hAnsi="Times New Roman" w:eastAsia="仿宋_GB2312" w:cs="仿宋_GB2312"/>
          <w:sz w:val="32"/>
          <w:szCs w:val="32"/>
          <w:lang w:val="en-US" w:eastAsia="zh-CN"/>
        </w:rPr>
        <w:t>270.58</w:t>
      </w:r>
      <w:r>
        <w:rPr>
          <w:rFonts w:hint="eastAsia" w:ascii="仿宋_GB2312" w:hAnsi="Times New Roman" w:eastAsia="仿宋_GB2312" w:cs="仿宋_GB2312"/>
          <w:sz w:val="32"/>
          <w:szCs w:val="32"/>
        </w:rPr>
        <w:t>万元，</w:t>
      </w:r>
      <w:r>
        <w:rPr>
          <w:rFonts w:hint="eastAsia" w:ascii="仿宋_GB2312" w:hAnsi="Times New Roman" w:eastAsia="仿宋_GB2312" w:cs="仿宋_GB2312"/>
          <w:sz w:val="32"/>
          <w:szCs w:val="32"/>
          <w:lang w:eastAsia="zh-CN"/>
        </w:rPr>
        <w:t>增长</w:t>
      </w:r>
      <w:r>
        <w:rPr>
          <w:rFonts w:hint="eastAsia" w:ascii="仿宋_GB2312" w:hAnsi="Times New Roman" w:eastAsia="仿宋_GB2312" w:cs="仿宋_GB2312"/>
          <w:sz w:val="32"/>
          <w:szCs w:val="32"/>
          <w:lang w:val="en-US" w:eastAsia="zh-CN"/>
        </w:rPr>
        <w:t>44.3</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人员增加及项目增加</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880.8</w:t>
      </w:r>
      <w:r>
        <w:rPr>
          <w:rFonts w:hint="eastAsia" w:ascii="仿宋_GB2312" w:hAnsi="Times New Roman" w:eastAsia="仿宋_GB2312" w:cs="仿宋_GB2312"/>
          <w:sz w:val="32"/>
          <w:szCs w:val="32"/>
        </w:rPr>
        <w:t>万元，</w:t>
      </w:r>
      <w:r>
        <w:rPr>
          <w:rFonts w:hint="eastAsia" w:ascii="仿宋_GB2312" w:hAnsi="Times New Roman" w:eastAsia="仿宋_GB2312" w:cs="仿宋_GB2312"/>
          <w:sz w:val="32"/>
          <w:szCs w:val="32"/>
          <w:lang w:eastAsia="zh-CN"/>
        </w:rPr>
        <w:t>比上年增加</w:t>
      </w:r>
      <w:r>
        <w:rPr>
          <w:rFonts w:hint="eastAsia" w:ascii="仿宋_GB2312" w:hAnsi="Times New Roman" w:eastAsia="仿宋_GB2312" w:cs="仿宋_GB2312"/>
          <w:sz w:val="32"/>
          <w:szCs w:val="32"/>
          <w:lang w:val="en-US" w:eastAsia="zh-CN"/>
        </w:rPr>
        <w:t>242.01</w:t>
      </w:r>
      <w:r>
        <w:rPr>
          <w:rFonts w:hint="eastAsia" w:ascii="仿宋_GB2312" w:hAnsi="Times New Roman" w:eastAsia="仿宋_GB2312" w:cs="仿宋_GB2312"/>
          <w:sz w:val="32"/>
          <w:szCs w:val="32"/>
        </w:rPr>
        <w:t>万元，</w:t>
      </w:r>
      <w:r>
        <w:rPr>
          <w:rFonts w:hint="eastAsia" w:ascii="仿宋_GB2312" w:hAnsi="Times New Roman" w:eastAsia="仿宋_GB2312" w:cs="仿宋_GB2312"/>
          <w:sz w:val="32"/>
          <w:szCs w:val="32"/>
          <w:lang w:eastAsia="zh-CN"/>
        </w:rPr>
        <w:t>增长</w:t>
      </w:r>
      <w:r>
        <w:rPr>
          <w:rFonts w:hint="eastAsia" w:ascii="仿宋_GB2312" w:hAnsi="Times New Roman" w:eastAsia="仿宋_GB2312" w:cs="仿宋_GB2312"/>
          <w:sz w:val="32"/>
          <w:szCs w:val="32"/>
          <w:lang w:val="en-US" w:eastAsia="zh-CN"/>
        </w:rPr>
        <w:t>37.9</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人员增加及项目增加</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highlight w:val="none"/>
        </w:rPr>
        <w:t>具体情况如下：一般公共预算财政拨款本年收入</w:t>
      </w:r>
      <w:r>
        <w:rPr>
          <w:rFonts w:hint="eastAsia" w:ascii="仿宋_GB2312" w:hAnsi="Times New Roman" w:eastAsia="仿宋_GB2312" w:cs="仿宋_GB2312"/>
          <w:sz w:val="32"/>
          <w:szCs w:val="32"/>
          <w:highlight w:val="none"/>
          <w:lang w:val="en-US" w:eastAsia="zh-CN"/>
        </w:rPr>
        <w:t>880.8</w:t>
      </w:r>
      <w:r>
        <w:rPr>
          <w:rFonts w:hint="eastAsia" w:ascii="仿宋_GB2312" w:hAnsi="Times New Roman" w:eastAsia="仿宋_GB2312" w:cs="仿宋_GB2312"/>
          <w:sz w:val="32"/>
          <w:szCs w:val="32"/>
          <w:highlight w:val="none"/>
        </w:rPr>
        <w:t>万元，比上年</w:t>
      </w:r>
      <w:r>
        <w:rPr>
          <w:rFonts w:hint="eastAsia" w:ascii="仿宋_GB2312" w:hAnsi="Times New Roman" w:eastAsia="仿宋_GB2312" w:cs="仿宋_GB2312"/>
          <w:sz w:val="32"/>
          <w:szCs w:val="32"/>
          <w:highlight w:val="none"/>
          <w:lang w:eastAsia="zh-CN"/>
        </w:rPr>
        <w:t>增加</w:t>
      </w:r>
      <w:r>
        <w:rPr>
          <w:rFonts w:hint="eastAsia" w:ascii="仿宋_GB2312" w:hAnsi="Times New Roman" w:eastAsia="仿宋_GB2312" w:cs="仿宋_GB2312"/>
          <w:sz w:val="32"/>
          <w:szCs w:val="32"/>
          <w:highlight w:val="none"/>
          <w:lang w:val="en-US" w:eastAsia="zh-CN"/>
        </w:rPr>
        <w:t>270.58</w:t>
      </w:r>
      <w:r>
        <w:rPr>
          <w:rFonts w:hint="eastAsia" w:ascii="仿宋_GB2312" w:hAnsi="Times New Roman" w:eastAsia="仿宋_GB2312" w:cs="仿宋_GB2312"/>
          <w:sz w:val="32"/>
          <w:szCs w:val="32"/>
          <w:highlight w:val="none"/>
        </w:rPr>
        <w:t>万元</w:t>
      </w:r>
      <w:r>
        <w:rPr>
          <w:rFonts w:hint="eastAsia" w:ascii="仿宋_GB2312" w:hAnsi="Times New Roman" w:eastAsia="仿宋_GB2312" w:cs="仿宋_GB2312"/>
          <w:sz w:val="32"/>
          <w:szCs w:val="32"/>
          <w:highlight w:val="none"/>
          <w:lang w:eastAsia="zh-CN"/>
        </w:rPr>
        <w:t>，增长</w:t>
      </w:r>
      <w:r>
        <w:rPr>
          <w:rFonts w:hint="eastAsia" w:ascii="仿宋_GB2312" w:hAnsi="Times New Roman" w:eastAsia="仿宋_GB2312" w:cs="仿宋_GB2312"/>
          <w:sz w:val="32"/>
          <w:szCs w:val="32"/>
          <w:highlight w:val="none"/>
          <w:lang w:val="en-US" w:eastAsia="zh-CN"/>
        </w:rPr>
        <w:t>44.3</w:t>
      </w:r>
      <w:r>
        <w:rPr>
          <w:rFonts w:hint="eastAsia" w:ascii="仿宋_GB2312" w:hAnsi="Times New Roman" w:eastAsia="仿宋_GB2312" w:cs="仿宋_GB2312"/>
          <w:sz w:val="32"/>
          <w:szCs w:val="32"/>
          <w:highlight w:val="none"/>
        </w:rPr>
        <w:t>%主要是</w:t>
      </w:r>
      <w:r>
        <w:rPr>
          <w:rFonts w:hint="eastAsia" w:ascii="仿宋_GB2312" w:hAnsi="Times New Roman" w:eastAsia="仿宋_GB2312" w:cs="仿宋_GB2312"/>
          <w:sz w:val="32"/>
          <w:szCs w:val="32"/>
          <w:highlight w:val="none"/>
          <w:lang w:eastAsia="zh-CN"/>
        </w:rPr>
        <w:t>人员增加及项目支出增加</w:t>
      </w:r>
      <w:r>
        <w:rPr>
          <w:rFonts w:hint="eastAsia" w:ascii="仿宋_GB2312" w:hAnsi="Times New Roman" w:eastAsia="仿宋_GB2312" w:cs="仿宋_GB2312"/>
          <w:sz w:val="32"/>
          <w:szCs w:val="32"/>
          <w:highlight w:val="none"/>
        </w:rPr>
        <w:t>；本年支出</w:t>
      </w:r>
      <w:r>
        <w:rPr>
          <w:rFonts w:hint="eastAsia" w:ascii="仿宋_GB2312" w:hAnsi="Times New Roman" w:eastAsia="仿宋_GB2312" w:cs="仿宋_GB2312"/>
          <w:sz w:val="32"/>
          <w:szCs w:val="32"/>
          <w:highlight w:val="none"/>
          <w:lang w:val="en-US" w:eastAsia="zh-CN"/>
        </w:rPr>
        <w:t>880.8</w:t>
      </w:r>
      <w:r>
        <w:rPr>
          <w:rFonts w:hint="eastAsia" w:ascii="仿宋_GB2312" w:hAnsi="Times New Roman" w:eastAsia="仿宋_GB2312" w:cs="仿宋_GB2312"/>
          <w:sz w:val="32"/>
          <w:szCs w:val="32"/>
          <w:highlight w:val="none"/>
        </w:rPr>
        <w:t>万元，比上年</w:t>
      </w:r>
      <w:r>
        <w:rPr>
          <w:rFonts w:hint="eastAsia" w:ascii="仿宋_GB2312" w:hAnsi="Times New Roman" w:eastAsia="仿宋_GB2312" w:cs="仿宋_GB2312"/>
          <w:sz w:val="32"/>
          <w:szCs w:val="32"/>
          <w:highlight w:val="none"/>
          <w:lang w:eastAsia="zh-CN"/>
        </w:rPr>
        <w:t>增加</w:t>
      </w:r>
      <w:r>
        <w:rPr>
          <w:rFonts w:hint="eastAsia" w:ascii="仿宋_GB2312" w:hAnsi="Times New Roman" w:eastAsia="仿宋_GB2312" w:cs="仿宋_GB2312"/>
          <w:sz w:val="32"/>
          <w:szCs w:val="32"/>
          <w:highlight w:val="none"/>
          <w:lang w:val="en-US" w:eastAsia="zh-CN"/>
        </w:rPr>
        <w:t>242.01</w:t>
      </w:r>
      <w:r>
        <w:rPr>
          <w:rFonts w:hint="eastAsia" w:ascii="仿宋_GB2312" w:hAnsi="Times New Roman" w:eastAsia="仿宋_GB2312" w:cs="仿宋_GB2312"/>
          <w:sz w:val="32"/>
          <w:szCs w:val="32"/>
          <w:highlight w:val="none"/>
        </w:rPr>
        <w:t>万元，</w:t>
      </w:r>
      <w:r>
        <w:rPr>
          <w:rFonts w:hint="eastAsia" w:ascii="仿宋_GB2312" w:hAnsi="Times New Roman" w:eastAsia="仿宋_GB2312" w:cs="仿宋_GB2312"/>
          <w:sz w:val="32"/>
          <w:szCs w:val="32"/>
          <w:highlight w:val="none"/>
          <w:lang w:eastAsia="zh-CN"/>
        </w:rPr>
        <w:t>增长</w:t>
      </w:r>
      <w:r>
        <w:rPr>
          <w:rFonts w:hint="eastAsia" w:ascii="仿宋_GB2312" w:hAnsi="Times New Roman" w:eastAsia="仿宋_GB2312" w:cs="仿宋_GB2312"/>
          <w:sz w:val="32"/>
          <w:szCs w:val="32"/>
          <w:highlight w:val="none"/>
          <w:lang w:val="en-US" w:eastAsia="zh-CN"/>
        </w:rPr>
        <w:t>37.9</w:t>
      </w:r>
      <w:r>
        <w:rPr>
          <w:rFonts w:hint="eastAsia" w:ascii="仿宋_GB2312" w:hAnsi="Times New Roman" w:eastAsia="仿宋_GB2312" w:cs="仿宋_GB2312"/>
          <w:sz w:val="32"/>
          <w:szCs w:val="32"/>
          <w:highlight w:val="none"/>
        </w:rPr>
        <w:t>%，主要是</w:t>
      </w:r>
      <w:r>
        <w:rPr>
          <w:rFonts w:hint="eastAsia" w:ascii="仿宋_GB2312" w:hAnsi="Times New Roman" w:eastAsia="仿宋_GB2312" w:cs="仿宋_GB2312"/>
          <w:sz w:val="32"/>
          <w:szCs w:val="32"/>
          <w:highlight w:val="none"/>
          <w:lang w:eastAsia="zh-CN"/>
        </w:rPr>
        <w:t>人员增加及项目支出增加</w:t>
      </w:r>
      <w:r>
        <w:rPr>
          <w:rFonts w:hint="eastAsia" w:ascii="仿宋_GB2312" w:hAnsi="Times New Roman" w:eastAsia="仿宋_GB2312" w:cs="仿宋_GB2312"/>
          <w:sz w:val="32"/>
          <w:szCs w:val="32"/>
          <w:highlight w:val="none"/>
        </w:rPr>
        <w:t>。</w:t>
      </w:r>
    </w:p>
    <w:p w14:paraId="08CDF303">
      <w:pPr>
        <w:pStyle w:val="2"/>
        <w:rPr>
          <w:rFonts w:hint="eastAsia" w:ascii="宋体" w:hAnsi="宋体" w:eastAsia="宋体" w:cs="宋体"/>
          <w:b w:val="0"/>
          <w:bCs w:val="0"/>
          <w:sz w:val="28"/>
          <w:szCs w:val="28"/>
          <w:lang w:val="en-US" w:eastAsia="zh-CN"/>
        </w:rPr>
      </w:pPr>
      <w:r>
        <w:rPr>
          <w:rFonts w:hint="eastAsia" w:ascii="仿宋_GB2312" w:hAnsi="Times New Roman" w:eastAsia="仿宋_GB2312" w:cs="仿宋_GB2312"/>
          <w:sz w:val="32"/>
          <w:szCs w:val="32"/>
          <w:lang w:val="en-US" w:eastAsia="zh-CN"/>
        </w:rPr>
        <w:pict>
          <v:shape id="_x0000_s1047" o:spid="_x0000_s1047" o:spt="75" type="#_x0000_t75" style="position:absolute;left:0pt;margin-left:38.25pt;margin-top:49.75pt;height:224.25pt;width:379.5pt;z-index:251674624;mso-width-relative:page;mso-height-relative:page;" o:ole="t" filled="f" o:preferrelative="t" stroked="f" coordsize="21600,21600">
            <v:path/>
            <v:fill on="f" focussize="0,0"/>
            <v:stroke on="f"/>
            <v:imagedata r:id="rId24" o:title=""/>
            <o:lock v:ext="edit" aspectratio="t"/>
          </v:shape>
          <o:OLEObject Type="Embed" ProgID="Excel.Chart.8" ShapeID="_x0000_s1047" DrawAspect="Content" ObjectID="_1468075728" r:id="rId23">
            <o:LockedField>false</o:LockedField>
          </o:OLEObject>
        </w:pict>
      </w:r>
      <w:r>
        <w:rPr>
          <w:rFonts w:hint="eastAsia" w:ascii="仿宋_GB2312" w:hAnsi="Times New Roman" w:eastAsia="仿宋_GB2312" w:cs="仿宋_GB2312"/>
          <w:sz w:val="32"/>
          <w:szCs w:val="32"/>
          <w:lang w:val="en-US" w:eastAsia="zh-CN"/>
        </w:rPr>
        <w:t xml:space="preserve">                                           </w:t>
      </w:r>
      <w:r>
        <w:rPr>
          <w:rFonts w:hint="eastAsia" w:ascii="仿宋_GB2312" w:hAnsi="Times New Roman" w:eastAsia="仿宋_GB2312" w:cs="仿宋_GB2312"/>
          <w:b w:val="0"/>
          <w:bCs w:val="0"/>
          <w:kern w:val="2"/>
          <w:sz w:val="32"/>
          <w:szCs w:val="32"/>
          <w:lang w:val="en-US" w:eastAsia="zh-CN" w:bidi="ar-SA"/>
        </w:rPr>
        <w:t>单位：万元</w:t>
      </w:r>
    </w:p>
    <w:p w14:paraId="5216125B">
      <w:pPr>
        <w:pStyle w:val="2"/>
        <w:rPr>
          <w:rFonts w:hint="default"/>
          <w:lang w:val="en-US"/>
        </w:rPr>
      </w:pPr>
      <w:r>
        <w:rPr>
          <w:rFonts w:hint="eastAsia" w:ascii="仿宋_GB2312" w:hAnsi="Times New Roman" w:eastAsia="仿宋_GB2312" w:cs="仿宋_GB2312"/>
          <w:sz w:val="32"/>
          <w:szCs w:val="32"/>
          <w:lang w:val="en-US" w:eastAsia="zh-CN"/>
        </w:rPr>
        <w:t xml:space="preserve">      </w:t>
      </w:r>
    </w:p>
    <w:p w14:paraId="62922B06">
      <w:pPr>
        <w:pStyle w:val="2"/>
        <w:rPr>
          <w:rFonts w:hint="default" w:eastAsia="仿宋_GB2312"/>
          <w:lang w:val="en-US" w:eastAsia="zh-CN"/>
        </w:rPr>
      </w:pPr>
    </w:p>
    <w:p w14:paraId="414EF918">
      <w:pPr>
        <w:snapToGrid w:val="0"/>
        <w:spacing w:line="580" w:lineRule="exact"/>
        <w:ind w:firstLine="643" w:firstLineChars="200"/>
        <w:rPr>
          <w:rFonts w:hint="eastAsia" w:ascii="楷体_GB2312" w:hAnsi="Times New Roman" w:eastAsia="楷体_GB2312" w:cs="楷体_GB2312"/>
          <w:b/>
          <w:bCs/>
          <w:sz w:val="32"/>
          <w:szCs w:val="32"/>
        </w:rPr>
      </w:pPr>
    </w:p>
    <w:p w14:paraId="4C5C7D05">
      <w:pPr>
        <w:pStyle w:val="2"/>
        <w:rPr>
          <w:rFonts w:hint="eastAsia"/>
        </w:rPr>
      </w:pPr>
    </w:p>
    <w:p w14:paraId="7292890D">
      <w:pPr>
        <w:keepNext/>
        <w:keepLines/>
        <w:snapToGrid w:val="0"/>
        <w:spacing w:line="580" w:lineRule="exact"/>
        <w:ind w:firstLine="1400" w:firstLineChars="500"/>
        <w:outlineLvl w:val="1"/>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4</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2021-2022年财政拨款收支情况对比构成情况</w:t>
      </w:r>
    </w:p>
    <w:p w14:paraId="4F469BED">
      <w:pPr>
        <w:snapToGrid w:val="0"/>
        <w:spacing w:line="580" w:lineRule="exact"/>
        <w:ind w:firstLine="643" w:firstLineChars="200"/>
        <w:rPr>
          <w:rFonts w:ascii="仿宋_GB2312" w:hAnsi="Times New Roman" w:eastAsia="仿宋_GB2312" w:cs="Times New Roman"/>
          <w:b/>
          <w:bCs/>
          <w:sz w:val="32"/>
          <w:szCs w:val="32"/>
        </w:rPr>
      </w:pPr>
      <w:r>
        <w:rPr>
          <w:rFonts w:hint="eastAsia" w:ascii="楷体_GB2312" w:hAnsi="Times New Roman" w:eastAsia="楷体_GB2312" w:cs="楷体_GB2312"/>
          <w:b/>
          <w:bCs/>
          <w:sz w:val="32"/>
          <w:szCs w:val="32"/>
        </w:rPr>
        <w:t>（二）财政拨款收支与年初预算数对比情况</w:t>
      </w:r>
    </w:p>
    <w:p w14:paraId="2B1386BB">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部门</w:t>
      </w:r>
      <w:r>
        <w:rPr>
          <w:rFonts w:hint="eastAsia" w:ascii="仿宋_GB2312" w:hAnsi="Times New Roman" w:eastAsia="仿宋_GB2312" w:cs="仿宋_GB2312"/>
          <w:sz w:val="32"/>
          <w:szCs w:val="32"/>
          <w:lang w:val="en-US" w:eastAsia="zh-CN"/>
        </w:rPr>
        <w:t>2022</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880.8</w:t>
      </w:r>
      <w:r>
        <w:rPr>
          <w:rFonts w:hint="eastAsia" w:ascii="仿宋_GB2312" w:hAnsi="Times New Roman" w:eastAsia="仿宋_GB2312" w:cs="仿宋_GB2312"/>
          <w:sz w:val="32"/>
          <w:szCs w:val="32"/>
        </w:rPr>
        <w:t>万元，完成年初预算</w:t>
      </w:r>
      <w:r>
        <w:rPr>
          <w:rFonts w:hint="eastAsia" w:ascii="仿宋_GB2312" w:hAnsi="Times New Roman" w:eastAsia="仿宋_GB2312" w:cs="仿宋_GB2312"/>
          <w:sz w:val="32"/>
          <w:szCs w:val="32"/>
          <w:lang w:val="en-US" w:eastAsia="zh-CN"/>
        </w:rPr>
        <w:t>的115.5%,比年初预算增加118.36万元，决算数大于预算数主要原因是人员增加；本年支出880.8万元，完成年初预算的115.5%,比年初预算增加118.36万元，决算数大于预算数主要原因是人员增加。具体情况如下：</w:t>
      </w:r>
    </w:p>
    <w:p w14:paraId="025742F2">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lang w:val="en-US" w:eastAsia="zh-CN"/>
        </w:rPr>
        <w:t>一般公共预算财政拨款本年收入完成年初预算115.5%，比年初预算增加118.36万元，主要是人员增加；支出完成年初预算115.5%，比年初预算增加118.36万元，主要是人员支出增加。</w:t>
      </w:r>
    </w:p>
    <w:p w14:paraId="65840372">
      <w:pPr>
        <w:pStyle w:val="2"/>
        <w:rPr>
          <w:rFonts w:hint="eastAsia" w:eastAsia="仿宋_GB2312"/>
          <w:lang w:val="en-US" w:eastAsia="zh-CN"/>
        </w:rPr>
      </w:pPr>
      <w:r>
        <w:rPr>
          <w:rFonts w:hint="eastAsia" w:eastAsia="宋体"/>
          <w:lang w:eastAsia="zh-CN"/>
        </w:rPr>
        <w:pict>
          <v:shape id="_x0000_s1048" o:spid="_x0000_s1048" o:spt="75" type="#_x0000_t75" style="position:absolute;left:0pt;margin-left:56.95pt;margin-top:55.4pt;height:244.5pt;width:319.6pt;z-index:251675648;mso-width-relative:page;mso-height-relative:page;" o:ole="t" filled="f" o:preferrelative="t" stroked="f" coordsize="21600,21600">
            <v:path/>
            <v:fill on="f" focussize="0,0"/>
            <v:stroke on="f"/>
            <v:imagedata r:id="rId26" o:title=""/>
            <o:lock v:ext="edit" aspectratio="t"/>
          </v:shape>
          <o:OLEObject Type="Embed" ProgID="Excel.Chart.8" ShapeID="_x0000_s1048" DrawAspect="Content" ObjectID="_1468075729" r:id="rId25">
            <o:LockedField>false</o:LockedField>
          </o:OLEObject>
        </w:pict>
      </w:r>
      <w:r>
        <w:rPr>
          <w:rFonts w:hint="eastAsia" w:ascii="仿宋_GB2312" w:hAnsi="Times New Roman" w:eastAsia="仿宋_GB2312" w:cs="仿宋_GB2312"/>
          <w:sz w:val="32"/>
          <w:szCs w:val="32"/>
          <w:lang w:val="en-US" w:eastAsia="zh-CN"/>
        </w:rPr>
        <w:t xml:space="preserve">                                            </w:t>
      </w:r>
      <w:r>
        <w:rPr>
          <w:rFonts w:hint="eastAsia" w:ascii="仿宋_GB2312" w:hAnsi="Times New Roman" w:eastAsia="仿宋_GB2312" w:cs="仿宋_GB2312"/>
          <w:b w:val="0"/>
          <w:bCs w:val="0"/>
          <w:sz w:val="32"/>
          <w:szCs w:val="32"/>
          <w:lang w:val="en-US" w:eastAsia="zh-CN"/>
        </w:rPr>
        <w:t xml:space="preserve"> 单位：万元</w:t>
      </w:r>
    </w:p>
    <w:p w14:paraId="32E10672">
      <w:pPr>
        <w:pStyle w:val="2"/>
        <w:numPr>
          <w:ilvl w:val="0"/>
          <w:numId w:val="0"/>
        </w:numPr>
        <w:rPr>
          <w:rFonts w:hint="eastAsia" w:eastAsia="宋体"/>
          <w:lang w:eastAsia="zh-CN"/>
        </w:rPr>
      </w:pPr>
    </w:p>
    <w:p w14:paraId="1DE48A62"/>
    <w:p w14:paraId="06CE883F">
      <w:pPr>
        <w:pStyle w:val="2"/>
      </w:pPr>
    </w:p>
    <w:p w14:paraId="6D84456C"/>
    <w:p w14:paraId="6A8AE39A">
      <w:pPr>
        <w:pStyle w:val="2"/>
      </w:pPr>
    </w:p>
    <w:p w14:paraId="59FC7323">
      <w:pPr>
        <w:ind w:firstLine="840" w:firstLineChars="300"/>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5</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2022年一般公共预算收支与年初预算对比构成情况</w:t>
      </w:r>
    </w:p>
    <w:p w14:paraId="119AFB11">
      <w:pPr>
        <w:numPr>
          <w:ilvl w:val="0"/>
          <w:numId w:val="0"/>
        </w:num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lang w:eastAsia="zh-CN"/>
        </w:rPr>
        <w:t>（三）</w:t>
      </w:r>
      <w:r>
        <w:rPr>
          <w:rFonts w:hint="eastAsia" w:ascii="楷体_GB2312" w:hAnsi="Times New Roman" w:eastAsia="楷体_GB2312" w:cs="楷体_GB2312"/>
          <w:b/>
          <w:bCs/>
          <w:sz w:val="32"/>
          <w:szCs w:val="32"/>
        </w:rPr>
        <w:t>财政拨款支出决算结构情况。</w:t>
      </w:r>
    </w:p>
    <w:p w14:paraId="485E61C7">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rPr>
        <w:t>年度财政拨款支出</w:t>
      </w:r>
      <w:r>
        <w:rPr>
          <w:rFonts w:hint="eastAsia" w:ascii="仿宋_GB2312" w:hAnsi="Times New Roman" w:eastAsia="仿宋_GB2312" w:cs="仿宋_GB2312"/>
          <w:sz w:val="32"/>
          <w:szCs w:val="32"/>
          <w:lang w:val="en-US" w:eastAsia="zh-CN"/>
        </w:rPr>
        <w:t>880.8</w:t>
      </w:r>
      <w:r>
        <w:rPr>
          <w:rFonts w:hint="eastAsia" w:ascii="仿宋_GB2312" w:hAnsi="Times New Roman" w:eastAsia="仿宋_GB2312" w:cs="仿宋_GB2312"/>
          <w:sz w:val="32"/>
          <w:szCs w:val="32"/>
        </w:rPr>
        <w:t>万元，主要用于以下方面</w:t>
      </w:r>
    </w:p>
    <w:p w14:paraId="67C96076">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rPr>
        <w:t>一般公共服务（类）支出</w:t>
      </w:r>
      <w:r>
        <w:rPr>
          <w:rFonts w:hint="eastAsia" w:ascii="仿宋_GB2312" w:hAnsi="Times New Roman" w:eastAsia="仿宋_GB2312" w:cs="仿宋_GB2312"/>
          <w:sz w:val="32"/>
          <w:szCs w:val="32"/>
          <w:lang w:val="en-US" w:eastAsia="zh-CN"/>
        </w:rPr>
        <w:t>602.85</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68.4</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行政运行</w:t>
      </w:r>
      <w:r>
        <w:rPr>
          <w:rFonts w:hint="eastAsia" w:ascii="仿宋_GB2312" w:hAnsi="Times New Roman" w:eastAsia="仿宋_GB2312" w:cs="仿宋_GB2312"/>
          <w:sz w:val="32"/>
          <w:szCs w:val="32"/>
        </w:rPr>
        <w:t>等支出；</w:t>
      </w:r>
      <w:r>
        <w:rPr>
          <w:rFonts w:hint="eastAsia" w:ascii="仿宋_GB2312" w:hAnsi="Times New Roman" w:eastAsia="仿宋_GB2312" w:cs="仿宋_GB2312"/>
          <w:sz w:val="32"/>
          <w:szCs w:val="32"/>
          <w:lang w:eastAsia="zh-CN"/>
        </w:rPr>
        <w:t>卫生健康</w:t>
      </w:r>
      <w:r>
        <w:rPr>
          <w:rFonts w:hint="eastAsia" w:ascii="仿宋_GB2312" w:hAnsi="Times New Roman" w:eastAsia="仿宋_GB2312" w:cs="仿宋_GB2312"/>
          <w:sz w:val="32"/>
          <w:szCs w:val="32"/>
        </w:rPr>
        <w:t>类（类）支出</w:t>
      </w:r>
      <w:r>
        <w:rPr>
          <w:rFonts w:hint="eastAsia" w:ascii="仿宋_GB2312" w:hAnsi="Times New Roman" w:eastAsia="仿宋_GB2312" w:cs="仿宋_GB2312"/>
          <w:sz w:val="32"/>
          <w:szCs w:val="32"/>
          <w:lang w:val="en-US" w:eastAsia="zh-CN"/>
        </w:rPr>
        <w:t>26.02</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3</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在职人员医疗保险</w:t>
      </w:r>
      <w:r>
        <w:rPr>
          <w:rFonts w:hint="eastAsia" w:ascii="仿宋_GB2312" w:hAnsi="Times New Roman" w:eastAsia="仿宋_GB2312" w:cs="仿宋_GB2312"/>
          <w:sz w:val="32"/>
          <w:szCs w:val="32"/>
        </w:rPr>
        <w:t>等支出；社会保障和就业（类）支出</w:t>
      </w:r>
      <w:r>
        <w:rPr>
          <w:rFonts w:hint="eastAsia" w:ascii="仿宋_GB2312" w:hAnsi="Times New Roman" w:eastAsia="仿宋_GB2312" w:cs="仿宋_GB2312"/>
          <w:sz w:val="32"/>
          <w:szCs w:val="32"/>
          <w:lang w:val="en-US" w:eastAsia="zh-CN"/>
        </w:rPr>
        <w:t>213.64</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24.3</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职工养老保险及退休人员补贴</w:t>
      </w:r>
      <w:r>
        <w:rPr>
          <w:rFonts w:hint="eastAsia" w:ascii="仿宋_GB2312" w:hAnsi="Times New Roman" w:eastAsia="仿宋_GB2312" w:cs="仿宋_GB2312"/>
          <w:sz w:val="32"/>
          <w:szCs w:val="32"/>
        </w:rPr>
        <w:t>等支出；住房保障（类）支出</w:t>
      </w:r>
      <w:r>
        <w:rPr>
          <w:rFonts w:hint="eastAsia" w:ascii="仿宋_GB2312" w:hAnsi="Times New Roman" w:eastAsia="仿宋_GB2312" w:cs="仿宋_GB2312"/>
          <w:sz w:val="32"/>
          <w:szCs w:val="32"/>
          <w:lang w:val="en-US" w:eastAsia="zh-CN"/>
        </w:rPr>
        <w:t>38.28</w:t>
      </w:r>
      <w:r>
        <w:rPr>
          <w:rFonts w:hint="eastAsia" w:ascii="仿宋_GB2312" w:hAnsi="Times New Roman" w:eastAsia="仿宋_GB2312" w:cs="仿宋_GB2312"/>
          <w:sz w:val="32"/>
          <w:szCs w:val="32"/>
        </w:rPr>
        <w:t xml:space="preserve">万元，占 </w:t>
      </w:r>
      <w:r>
        <w:rPr>
          <w:rFonts w:hint="eastAsia" w:ascii="仿宋_GB2312" w:hAnsi="Times New Roman" w:eastAsia="仿宋_GB2312" w:cs="仿宋_GB2312"/>
          <w:sz w:val="32"/>
          <w:szCs w:val="32"/>
          <w:lang w:val="en-US" w:eastAsia="zh-CN"/>
        </w:rPr>
        <w:t>4.3</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在职人员住房公积金</w:t>
      </w:r>
      <w:r>
        <w:rPr>
          <w:rFonts w:hint="eastAsia" w:ascii="仿宋_GB2312" w:hAnsi="Times New Roman" w:eastAsia="仿宋_GB2312" w:cs="仿宋_GB2312"/>
          <w:sz w:val="32"/>
          <w:szCs w:val="32"/>
        </w:rPr>
        <w:t>等支出。</w:t>
      </w:r>
      <w:r>
        <w:rPr>
          <w:rFonts w:hint="eastAsia" w:ascii="仿宋_GB2312" w:hAnsi="Times New Roman" w:eastAsia="仿宋_GB2312" w:cs="仿宋_GB2312"/>
          <w:sz w:val="32"/>
          <w:szCs w:val="32"/>
          <w:lang w:val="en-US" w:eastAsia="zh-CN"/>
        </w:rPr>
        <w:t xml:space="preserve">                                       </w:t>
      </w:r>
    </w:p>
    <w:p w14:paraId="1A8735F5">
      <w:pPr>
        <w:adjustRightInd w:val="0"/>
        <w:snapToGrid w:val="0"/>
        <w:spacing w:line="580" w:lineRule="exact"/>
        <w:ind w:firstLine="7040" w:firstLineChars="2200"/>
        <w:rPr>
          <w:rFonts w:hint="default" w:ascii="仿宋_GB2312" w:hAnsi="Times New Roman" w:eastAsia="仿宋_GB2312" w:cs="Times New Roman"/>
          <w:sz w:val="32"/>
          <w:szCs w:val="32"/>
          <w:lang w:val="en-US" w:eastAsia="zh-CN"/>
        </w:rPr>
      </w:pPr>
      <w:r>
        <w:rPr>
          <w:rFonts w:hint="eastAsia" w:ascii="仿宋_GB2312" w:hAnsi="Times New Roman" w:eastAsia="仿宋_GB2312" w:cs="仿宋_GB2312"/>
          <w:sz w:val="32"/>
          <w:szCs w:val="32"/>
          <w:lang w:val="en-US" w:eastAsia="zh-CN"/>
        </w:rPr>
        <w:t>单位：万元</w:t>
      </w:r>
    </w:p>
    <w:p w14:paraId="3A3EAAE3">
      <w:pPr>
        <w:adjustRightInd w:val="0"/>
        <w:snapToGrid w:val="0"/>
        <w:spacing w:line="580" w:lineRule="exact"/>
        <w:ind w:left="420" w:leftChars="200"/>
        <w:rPr>
          <w:rFonts w:hint="eastAsia" w:ascii="楷体_GB2312" w:hAnsi="Times New Roman" w:eastAsia="楷体_GB2312" w:cs="楷体_GB2312"/>
          <w:b/>
          <w:bCs/>
          <w:sz w:val="32"/>
          <w:szCs w:val="32"/>
        </w:rPr>
      </w:pPr>
      <w:r>
        <w:rPr>
          <w:rFonts w:hint="eastAsia" w:ascii="楷体_GB2312" w:hAnsi="Times New Roman" w:eastAsia="楷体_GB2312" w:cs="楷体_GB2312"/>
          <w:b/>
          <w:bCs/>
          <w:sz w:val="32"/>
          <w:szCs w:val="32"/>
          <w:lang w:eastAsia="zh-CN"/>
        </w:rPr>
        <w:pict>
          <v:shape id="_x0000_s1049" o:spid="_x0000_s1049" o:spt="75" type="#_x0000_t75" style="position:absolute;left:0pt;margin-left:22.5pt;margin-top:2.7pt;height:193.5pt;width:417.8pt;z-index:251676672;mso-width-relative:page;mso-height-relative:page;" o:ole="t" filled="f" o:preferrelative="t" stroked="f" coordsize="21600,21600">
            <v:path/>
            <v:fill on="f" focussize="0,0"/>
            <v:stroke on="f"/>
            <v:imagedata r:id="rId28" o:title=""/>
            <o:lock v:ext="edit" aspectratio="t"/>
          </v:shape>
          <o:OLEObject Type="Embed" ProgID="Excel.Chart.8" ShapeID="_x0000_s1049" DrawAspect="Content" ObjectID="_1468075730" r:id="rId27">
            <o:LockedField>false</o:LockedField>
          </o:OLEObject>
        </w:pict>
      </w:r>
    </w:p>
    <w:p w14:paraId="19EDDAAE">
      <w:pPr>
        <w:adjustRightInd w:val="0"/>
        <w:snapToGrid w:val="0"/>
        <w:spacing w:line="580" w:lineRule="exact"/>
        <w:ind w:left="420" w:leftChars="200"/>
        <w:rPr>
          <w:rFonts w:hint="eastAsia" w:ascii="楷体_GB2312" w:hAnsi="Times New Roman" w:eastAsia="楷体_GB2312" w:cs="楷体_GB2312"/>
          <w:b/>
          <w:bCs/>
          <w:sz w:val="32"/>
          <w:szCs w:val="32"/>
          <w:lang w:eastAsia="zh-CN"/>
        </w:rPr>
      </w:pPr>
    </w:p>
    <w:p w14:paraId="638AF2AD">
      <w:pPr>
        <w:adjustRightInd w:val="0"/>
        <w:snapToGrid w:val="0"/>
        <w:spacing w:line="580" w:lineRule="exact"/>
        <w:ind w:left="420" w:leftChars="200"/>
        <w:rPr>
          <w:rFonts w:hint="eastAsia" w:ascii="楷体_GB2312" w:hAnsi="Times New Roman" w:eastAsia="楷体_GB2312" w:cs="楷体_GB2312"/>
          <w:b/>
          <w:bCs/>
          <w:sz w:val="32"/>
          <w:szCs w:val="32"/>
        </w:rPr>
      </w:pPr>
    </w:p>
    <w:p w14:paraId="78E112F2">
      <w:pPr>
        <w:adjustRightInd w:val="0"/>
        <w:snapToGrid w:val="0"/>
        <w:spacing w:line="580" w:lineRule="exact"/>
        <w:ind w:left="420" w:leftChars="200"/>
        <w:rPr>
          <w:rFonts w:hint="eastAsia" w:ascii="楷体_GB2312" w:hAnsi="Times New Roman" w:eastAsia="楷体_GB2312" w:cs="楷体_GB2312"/>
          <w:b/>
          <w:bCs/>
          <w:sz w:val="32"/>
          <w:szCs w:val="32"/>
        </w:rPr>
      </w:pPr>
    </w:p>
    <w:p w14:paraId="34D607C8">
      <w:pPr>
        <w:adjustRightInd w:val="0"/>
        <w:snapToGrid w:val="0"/>
        <w:spacing w:line="580" w:lineRule="exact"/>
        <w:ind w:left="420" w:leftChars="200"/>
        <w:rPr>
          <w:rFonts w:hint="eastAsia" w:ascii="楷体_GB2312" w:hAnsi="Times New Roman" w:eastAsia="楷体_GB2312" w:cs="楷体_GB2312"/>
          <w:b/>
          <w:bCs/>
          <w:sz w:val="32"/>
          <w:szCs w:val="32"/>
        </w:rPr>
      </w:pPr>
    </w:p>
    <w:p w14:paraId="079E9840">
      <w:pPr>
        <w:adjustRightInd w:val="0"/>
        <w:snapToGrid w:val="0"/>
        <w:spacing w:line="580" w:lineRule="exact"/>
        <w:ind w:left="420" w:leftChars="200"/>
        <w:rPr>
          <w:rFonts w:hint="eastAsia" w:ascii="楷体_GB2312" w:hAnsi="Times New Roman" w:eastAsia="楷体_GB2312" w:cs="楷体_GB2312"/>
          <w:b/>
          <w:bCs/>
          <w:sz w:val="32"/>
          <w:szCs w:val="32"/>
        </w:rPr>
      </w:pPr>
    </w:p>
    <w:p w14:paraId="4255218E">
      <w:pPr>
        <w:adjustRightInd w:val="0"/>
        <w:snapToGrid w:val="0"/>
        <w:spacing w:line="580" w:lineRule="exact"/>
        <w:rPr>
          <w:rFonts w:hint="eastAsia" w:ascii="楷体_GB2312" w:hAnsi="Times New Roman" w:eastAsia="楷体_GB2312" w:cs="楷体_GB2312"/>
          <w:b/>
          <w:bCs/>
          <w:sz w:val="32"/>
          <w:szCs w:val="32"/>
        </w:rPr>
      </w:pPr>
    </w:p>
    <w:p w14:paraId="1A4A4BA4">
      <w:pPr>
        <w:ind w:firstLine="1960" w:firstLineChars="700"/>
        <w:rPr>
          <w:rFonts w:hint="eastAsia" w:ascii="楷体_GB2312" w:hAnsi="Times New Roman" w:eastAsia="楷体_GB2312" w:cs="楷体_GB2312"/>
          <w:b/>
          <w:bCs/>
          <w:sz w:val="32"/>
          <w:szCs w:val="32"/>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6</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2022年财政拨款支出决算构成情况</w:t>
      </w:r>
    </w:p>
    <w:p w14:paraId="531A12D5">
      <w:pPr>
        <w:adjustRightInd w:val="0"/>
        <w:snapToGrid w:val="0"/>
        <w:spacing w:line="580" w:lineRule="exact"/>
        <w:ind w:left="420" w:left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（四）一般公共预算基本支出决算情况说明</w:t>
      </w:r>
    </w:p>
    <w:p w14:paraId="20D1BCFC">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年度财政拨款基本支出</w:t>
      </w:r>
      <w:r>
        <w:rPr>
          <w:rFonts w:hint="eastAsia" w:ascii="仿宋_GB2312" w:hAnsi="Times New Roman" w:eastAsia="仿宋_GB2312" w:cs="仿宋_GB2312"/>
          <w:sz w:val="32"/>
          <w:szCs w:val="32"/>
          <w:lang w:val="en-US" w:eastAsia="zh-CN"/>
        </w:rPr>
        <w:t>763.69</w:t>
      </w:r>
      <w:r>
        <w:rPr>
          <w:rFonts w:hint="eastAsia" w:ascii="仿宋_GB2312" w:hAnsi="Times New Roman" w:eastAsia="仿宋_GB2312" w:cs="仿宋_GB2312"/>
          <w:sz w:val="32"/>
          <w:szCs w:val="32"/>
        </w:rPr>
        <w:t>万元，其中：</w:t>
      </w:r>
    </w:p>
    <w:p w14:paraId="1BDC7A8B">
      <w:pPr>
        <w:adjustRightInd w:val="0"/>
        <w:snapToGrid w:val="0"/>
        <w:spacing w:line="58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仿宋_GB2312"/>
          <w:sz w:val="32"/>
          <w:szCs w:val="32"/>
        </w:rPr>
        <w:t>人员经费</w:t>
      </w:r>
      <w:r>
        <w:rPr>
          <w:rFonts w:hint="eastAsia" w:ascii="仿宋_GB2312" w:hAnsi="Times New Roman" w:eastAsia="仿宋_GB2312" w:cs="仿宋_GB2312"/>
          <w:sz w:val="32"/>
          <w:szCs w:val="32"/>
          <w:lang w:val="en-US" w:eastAsia="zh-CN"/>
        </w:rPr>
        <w:t>654.32</w:t>
      </w:r>
      <w:r>
        <w:rPr>
          <w:rFonts w:hint="eastAsia" w:ascii="仿宋_GB2312" w:hAnsi="Times New Roman" w:eastAsia="仿宋_GB2312" w:cs="仿宋_GB2312"/>
          <w:sz w:val="32"/>
          <w:szCs w:val="32"/>
        </w:rPr>
        <w:t>万元，主要包括基本工资、津贴补贴、奖金、机关事业</w:t>
      </w:r>
      <w:r>
        <w:rPr>
          <w:rFonts w:hint="eastAsia" w:ascii="仿宋_GB2312" w:hAnsi="Times New Roman" w:eastAsia="仿宋_GB2312" w:cs="仿宋_GB2312"/>
          <w:sz w:val="32"/>
          <w:szCs w:val="32"/>
          <w:lang w:eastAsia="zh-CN"/>
        </w:rPr>
        <w:t>部门</w:t>
      </w:r>
      <w:r>
        <w:rPr>
          <w:rFonts w:hint="eastAsia" w:ascii="仿宋_GB2312" w:hAnsi="Times New Roman" w:eastAsia="仿宋_GB2312" w:cs="仿宋_GB2312"/>
          <w:sz w:val="32"/>
          <w:szCs w:val="32"/>
        </w:rPr>
        <w:t>基本养老保险缴费、职工基本医疗保险缴费、住房公积金、其他社会保障缴费、退休费、生活补助、对个人和家庭的补助支出</w:t>
      </w:r>
      <w:r>
        <w:rPr>
          <w:rFonts w:hint="eastAsia" w:ascii="仿宋_GB2312" w:hAnsi="Times New Roman" w:eastAsia="仿宋_GB2312" w:cs="仿宋_GB2312"/>
          <w:sz w:val="32"/>
          <w:szCs w:val="32"/>
          <w:lang w:eastAsia="zh-CN"/>
        </w:rPr>
        <w:t>。</w:t>
      </w:r>
    </w:p>
    <w:p w14:paraId="17914294">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公用经费</w:t>
      </w:r>
      <w:r>
        <w:rPr>
          <w:rFonts w:hint="eastAsia" w:ascii="仿宋_GB2312" w:hAnsi="Times New Roman" w:eastAsia="仿宋_GB2312" w:cs="仿宋_GB2312"/>
          <w:sz w:val="32"/>
          <w:szCs w:val="32"/>
          <w:lang w:val="en-US" w:eastAsia="zh-CN"/>
        </w:rPr>
        <w:t>109.37</w:t>
      </w:r>
      <w:r>
        <w:rPr>
          <w:rFonts w:hint="eastAsia" w:ascii="仿宋_GB2312" w:hAnsi="Times New Roman" w:eastAsia="仿宋_GB2312" w:cs="仿宋_GB2312"/>
          <w:sz w:val="32"/>
          <w:szCs w:val="32"/>
        </w:rPr>
        <w:t>万元，主要包括办公费、邮电费、维修（护）费、委托业务费、工会经费、福利费、公务用车运行维护费、其他交通费用、办公设备购置。</w:t>
      </w:r>
    </w:p>
    <w:p w14:paraId="43031D3E">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highlight w:val="none"/>
        </w:rPr>
        <w:t>五</w:t>
      </w:r>
      <w:r>
        <w:rPr>
          <w:rFonts w:hint="eastAsia" w:ascii="黑体" w:eastAsia="黑体" w:cs="黑体"/>
          <w:sz w:val="32"/>
          <w:szCs w:val="32"/>
        </w:rPr>
        <w:t>、一般公共预算“三公”</w:t>
      </w:r>
      <w:r>
        <w:rPr>
          <w:rFonts w:ascii="黑体" w:eastAsia="黑体" w:cs="黑体"/>
          <w:sz w:val="32"/>
          <w:szCs w:val="32"/>
        </w:rPr>
        <w:t xml:space="preserve"> </w:t>
      </w:r>
      <w:r>
        <w:rPr>
          <w:rFonts w:hint="eastAsia" w:ascii="黑体" w:eastAsia="黑体" w:cs="黑体"/>
          <w:sz w:val="32"/>
          <w:szCs w:val="32"/>
        </w:rPr>
        <w:t>经费支出决算情况说明</w:t>
      </w:r>
    </w:p>
    <w:p w14:paraId="3174678C">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（一）“三公”经费财政拨款支出决算总体情况说明</w:t>
      </w:r>
    </w:p>
    <w:p w14:paraId="061441CE">
      <w:pPr>
        <w:adjustRightInd w:val="0"/>
        <w:snapToGrid w:val="0"/>
        <w:spacing w:line="58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年度“三公”经费财政拨款支出预算为</w:t>
      </w:r>
      <w:r>
        <w:rPr>
          <w:rFonts w:hint="eastAsia" w:ascii="仿宋_GB2312" w:hAnsi="Times New Roman" w:eastAsia="仿宋_GB2312" w:cs="仿宋_GB2312"/>
          <w:sz w:val="32"/>
          <w:szCs w:val="32"/>
          <w:lang w:val="en-US" w:eastAsia="zh-CN"/>
        </w:rPr>
        <w:t>33.8</w:t>
      </w:r>
      <w:r>
        <w:rPr>
          <w:rFonts w:hint="eastAsia" w:ascii="仿宋_GB2312" w:hAnsi="Times New Roman" w:eastAsia="仿宋_GB2312" w:cs="仿宋_GB2312"/>
          <w:sz w:val="32"/>
          <w:szCs w:val="32"/>
        </w:rPr>
        <w:t>万元，支出决算为</w:t>
      </w:r>
      <w:r>
        <w:rPr>
          <w:rFonts w:hint="eastAsia" w:ascii="仿宋_GB2312" w:hAnsi="Times New Roman" w:eastAsia="仿宋_GB2312" w:cs="仿宋_GB2312"/>
          <w:sz w:val="32"/>
          <w:szCs w:val="32"/>
          <w:lang w:val="en-US" w:eastAsia="zh-CN"/>
        </w:rPr>
        <w:t>23.56</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69.7</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较预算减少</w:t>
      </w:r>
      <w:r>
        <w:rPr>
          <w:rFonts w:hint="eastAsia" w:ascii="仿宋_GB2312" w:hAnsi="Times New Roman" w:eastAsia="仿宋_GB2312" w:cs="仿宋_GB2312"/>
          <w:sz w:val="32"/>
          <w:szCs w:val="32"/>
          <w:lang w:val="en-US" w:eastAsia="zh-CN"/>
        </w:rPr>
        <w:t>10.24</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30.3</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厉行节约，严控公务接待规模以及公务用车次数</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highlight w:val="none"/>
        </w:rPr>
        <w:t>较</w:t>
      </w:r>
      <w:r>
        <w:rPr>
          <w:rFonts w:ascii="仿宋_GB2312" w:hAnsi="Times New Roman" w:eastAsia="仿宋_GB2312" w:cs="仿宋_GB2312"/>
          <w:sz w:val="32"/>
          <w:szCs w:val="32"/>
          <w:highlight w:val="none"/>
        </w:rPr>
        <w:t>202</w:t>
      </w:r>
      <w:r>
        <w:rPr>
          <w:rFonts w:hint="eastAsia" w:ascii="仿宋_GB2312" w:hAnsi="Times New Roman" w:eastAsia="仿宋_GB2312" w:cs="仿宋_GB2312"/>
          <w:sz w:val="32"/>
          <w:szCs w:val="32"/>
          <w:highlight w:val="none"/>
          <w:lang w:val="en-US" w:eastAsia="zh-CN"/>
        </w:rPr>
        <w:t>1</w:t>
      </w:r>
      <w:r>
        <w:rPr>
          <w:rFonts w:hint="eastAsia" w:ascii="仿宋_GB2312" w:hAnsi="Times New Roman" w:eastAsia="仿宋_GB2312" w:cs="仿宋_GB2312"/>
          <w:sz w:val="32"/>
          <w:szCs w:val="32"/>
          <w:highlight w:val="none"/>
        </w:rPr>
        <w:t>年度决算</w:t>
      </w:r>
      <w:r>
        <w:rPr>
          <w:rFonts w:hint="eastAsia" w:ascii="仿宋_GB2312" w:hAnsi="Times New Roman" w:eastAsia="仿宋_GB2312" w:cs="仿宋_GB2312"/>
          <w:sz w:val="32"/>
          <w:szCs w:val="32"/>
          <w:highlight w:val="none"/>
          <w:lang w:eastAsia="zh-CN"/>
        </w:rPr>
        <w:t>增加</w:t>
      </w:r>
      <w:r>
        <w:rPr>
          <w:rFonts w:hint="eastAsia" w:ascii="仿宋_GB2312" w:hAnsi="Times New Roman" w:eastAsia="仿宋_GB2312" w:cs="仿宋_GB2312"/>
          <w:sz w:val="32"/>
          <w:szCs w:val="32"/>
          <w:highlight w:val="none"/>
          <w:lang w:val="en-US" w:eastAsia="zh-CN"/>
        </w:rPr>
        <w:t>14.46</w:t>
      </w:r>
      <w:r>
        <w:rPr>
          <w:rFonts w:hint="eastAsia" w:ascii="仿宋_GB2312" w:hAnsi="Times New Roman" w:eastAsia="仿宋_GB2312" w:cs="仿宋_GB2312"/>
          <w:sz w:val="32"/>
          <w:szCs w:val="32"/>
          <w:highlight w:val="none"/>
        </w:rPr>
        <w:t>万元，</w:t>
      </w:r>
      <w:r>
        <w:rPr>
          <w:rFonts w:hint="eastAsia" w:ascii="仿宋_GB2312" w:hAnsi="Times New Roman" w:eastAsia="仿宋_GB2312" w:cs="仿宋_GB2312"/>
          <w:sz w:val="32"/>
          <w:szCs w:val="32"/>
          <w:highlight w:val="none"/>
          <w:lang w:eastAsia="zh-CN"/>
        </w:rPr>
        <w:t>增长</w:t>
      </w:r>
      <w:r>
        <w:rPr>
          <w:rFonts w:hint="eastAsia" w:ascii="仿宋_GB2312" w:hAnsi="Times New Roman" w:eastAsia="仿宋_GB2312" w:cs="仿宋_GB2312"/>
          <w:sz w:val="32"/>
          <w:szCs w:val="32"/>
          <w:highlight w:val="none"/>
          <w:lang w:val="en-US" w:eastAsia="zh-CN"/>
        </w:rPr>
        <w:t>158.9</w:t>
      </w:r>
      <w:r>
        <w:rPr>
          <w:rFonts w:ascii="仿宋_GB2312" w:hAnsi="Times New Roman" w:eastAsia="仿宋_GB2312" w:cs="仿宋_GB2312"/>
          <w:sz w:val="32"/>
          <w:szCs w:val="32"/>
          <w:highlight w:val="none"/>
        </w:rPr>
        <w:t>%</w:t>
      </w:r>
      <w:r>
        <w:rPr>
          <w:rFonts w:hint="eastAsia" w:ascii="仿宋_GB2312" w:hAnsi="Times New Roman" w:eastAsia="仿宋_GB2312" w:cs="仿宋_GB2312"/>
          <w:sz w:val="32"/>
          <w:szCs w:val="32"/>
          <w:highlight w:val="none"/>
        </w:rPr>
        <w:t>，主要</w:t>
      </w:r>
      <w:r>
        <w:rPr>
          <w:rFonts w:hint="eastAsia" w:ascii="仿宋_GB2312" w:hAnsi="Times New Roman" w:eastAsia="仿宋_GB2312" w:cs="仿宋_GB2312"/>
          <w:sz w:val="32"/>
          <w:szCs w:val="32"/>
          <w:highlight w:val="none"/>
          <w:lang w:eastAsia="zh-CN"/>
        </w:rPr>
        <w:t>增加购置公务用车项目</w:t>
      </w:r>
      <w:r>
        <w:rPr>
          <w:rFonts w:hint="eastAsia" w:ascii="仿宋_GB2312" w:hAnsi="Times New Roman" w:eastAsia="仿宋_GB2312" w:cs="仿宋_GB2312"/>
          <w:sz w:val="32"/>
          <w:szCs w:val="32"/>
          <w:highlight w:val="none"/>
        </w:rPr>
        <w:t>。</w:t>
      </w:r>
    </w:p>
    <w:p w14:paraId="16970D72">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（二）“三公”经费财政拨款支出决算具体情况说明</w:t>
      </w:r>
    </w:p>
    <w:p w14:paraId="402BDC79">
      <w:pPr>
        <w:pageBreakBefore w:val="0"/>
        <w:widowControl w:val="0"/>
        <w:kinsoku/>
        <w:wordWrap/>
        <w:overflowPunct/>
        <w:topLinePunct w:val="0"/>
        <w:bidi w:val="0"/>
        <w:adjustRightInd w:val="0"/>
        <w:snapToGrid w:val="0"/>
        <w:spacing w:line="620" w:lineRule="exact"/>
        <w:ind w:left="0" w:leftChars="0" w:right="0" w:rightChars="0" w:firstLine="643" w:firstLineChars="200"/>
        <w:textAlignment w:val="auto"/>
        <w:rPr>
          <w:rFonts w:hint="eastAsia" w:ascii="仿宋_GB2312" w:hAnsi="Times New Roman" w:eastAsia="仿宋_GB2312" w:cs="Wingdings"/>
          <w:sz w:val="32"/>
          <w:szCs w:val="32"/>
          <w:lang w:val="en-US" w:eastAsia="zh-CN"/>
        </w:rPr>
      </w:pPr>
      <w:r>
        <w:rPr>
          <w:rFonts w:ascii="楷体_GB2312" w:hAnsi="Times New Roman" w:eastAsia="楷体_GB2312" w:cs="楷体_GB2312"/>
          <w:b/>
          <w:bCs/>
          <w:sz w:val="32"/>
          <w:szCs w:val="32"/>
        </w:rPr>
        <w:t>1.</w:t>
      </w:r>
      <w:r>
        <w:rPr>
          <w:rFonts w:hint="eastAsia" w:ascii="楷体_GB2312" w:hAnsi="Times New Roman" w:eastAsia="楷体_GB2312" w:cs="楷体_GB2312"/>
          <w:b/>
          <w:bCs/>
          <w:sz w:val="32"/>
          <w:szCs w:val="32"/>
        </w:rPr>
        <w:t>因公出国（境）费支出情况。</w:t>
      </w:r>
      <w:r>
        <w:rPr>
          <w:rFonts w:hint="eastAsia" w:ascii="仿宋_GB2312" w:hAnsi="Times New Roman" w:eastAsia="仿宋_GB2312" w:cs="Wingdings"/>
          <w:sz w:val="32"/>
          <w:szCs w:val="32"/>
          <w:lang w:eastAsia="zh-CN"/>
        </w:rPr>
        <w:t>本部门</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年</w:t>
      </w:r>
      <w:r>
        <w:rPr>
          <w:rFonts w:hint="eastAsia" w:ascii="仿宋_GB2312" w:hAnsi="Times New Roman" w:eastAsia="仿宋_GB2312" w:cs="Wingdings"/>
          <w:sz w:val="32"/>
          <w:szCs w:val="32"/>
          <w:lang w:eastAsia="zh-CN"/>
        </w:rPr>
        <w:t>无</w:t>
      </w:r>
      <w:r>
        <w:rPr>
          <w:rFonts w:hint="eastAsia" w:ascii="仿宋_GB2312" w:hAnsi="Times New Roman" w:eastAsia="仿宋_GB2312" w:cs="Wingdings"/>
          <w:sz w:val="32"/>
          <w:szCs w:val="32"/>
        </w:rPr>
        <w:t>因公出国（境）</w:t>
      </w:r>
      <w:r>
        <w:rPr>
          <w:rFonts w:hint="eastAsia" w:ascii="仿宋_GB2312" w:hAnsi="Times New Roman" w:eastAsia="仿宋_GB2312" w:cs="Wingdings"/>
          <w:sz w:val="32"/>
          <w:szCs w:val="32"/>
          <w:lang w:val="en-US" w:eastAsia="zh-CN"/>
        </w:rPr>
        <w:t>活动，未发生因公出国（境）费支出，与预算持平，与上年决算支出持平无增减变化。</w:t>
      </w:r>
    </w:p>
    <w:p w14:paraId="6BC142AE">
      <w:pPr>
        <w:pageBreakBefore w:val="0"/>
        <w:widowControl w:val="0"/>
        <w:kinsoku/>
        <w:wordWrap/>
        <w:overflowPunct/>
        <w:topLinePunct w:val="0"/>
        <w:bidi w:val="0"/>
        <w:adjustRightInd w:val="0"/>
        <w:snapToGrid w:val="0"/>
        <w:spacing w:line="620" w:lineRule="exact"/>
        <w:ind w:left="0" w:leftChars="0" w:right="0" w:rightChars="0" w:firstLine="643" w:firstLineChars="200"/>
        <w:textAlignment w:val="auto"/>
        <w:rPr>
          <w:rFonts w:hint="eastAsia" w:ascii="仿宋_GB2312" w:hAnsi="Times New Roman" w:eastAsia="仿宋_GB2312" w:cs="Wingdings"/>
          <w:sz w:val="32"/>
          <w:szCs w:val="32"/>
          <w:lang w:eastAsia="zh-CN"/>
        </w:rPr>
      </w:pPr>
      <w:r>
        <w:rPr>
          <w:rFonts w:ascii="楷体_GB2312" w:hAnsi="Times New Roman" w:eastAsia="楷体_GB2312" w:cs="楷体_GB2312"/>
          <w:b/>
          <w:bCs/>
          <w:sz w:val="32"/>
          <w:szCs w:val="32"/>
        </w:rPr>
        <w:t>2.</w:t>
      </w:r>
      <w:r>
        <w:rPr>
          <w:rFonts w:hint="eastAsia" w:ascii="楷体_GB2312" w:hAnsi="Times New Roman" w:eastAsia="楷体_GB2312" w:cs="楷体_GB2312"/>
          <w:b/>
          <w:bCs/>
          <w:sz w:val="32"/>
          <w:szCs w:val="32"/>
        </w:rPr>
        <w:t>公务用车购置及运行维护费支出情况。</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年度公务用车购置及运行维护费预算为</w:t>
      </w:r>
      <w:r>
        <w:rPr>
          <w:rFonts w:hint="eastAsia" w:ascii="仿宋_GB2312" w:hAnsi="Times New Roman" w:eastAsia="仿宋_GB2312" w:cs="仿宋_GB2312"/>
          <w:sz w:val="32"/>
          <w:szCs w:val="32"/>
          <w:lang w:val="en-US" w:eastAsia="zh-CN"/>
        </w:rPr>
        <w:t>28.8</w:t>
      </w:r>
      <w:r>
        <w:rPr>
          <w:rFonts w:hint="eastAsia" w:ascii="仿宋_GB2312" w:hAnsi="Times New Roman" w:eastAsia="仿宋_GB2312" w:cs="仿宋_GB2312"/>
          <w:sz w:val="32"/>
          <w:szCs w:val="32"/>
        </w:rPr>
        <w:t>万元，支出决算</w:t>
      </w:r>
      <w:r>
        <w:rPr>
          <w:rFonts w:hint="eastAsia" w:ascii="仿宋_GB2312" w:hAnsi="Times New Roman" w:eastAsia="仿宋_GB2312" w:cs="仿宋_GB2312"/>
          <w:sz w:val="32"/>
          <w:szCs w:val="32"/>
          <w:lang w:val="en-US" w:eastAsia="zh-CN"/>
        </w:rPr>
        <w:t>23.56</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81.8</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。较预算减少</w:t>
      </w:r>
      <w:r>
        <w:rPr>
          <w:rFonts w:hint="eastAsia" w:ascii="仿宋_GB2312" w:hAnsi="Times New Roman" w:eastAsia="仿宋_GB2312" w:cs="仿宋_GB2312"/>
          <w:sz w:val="32"/>
          <w:szCs w:val="32"/>
          <w:lang w:val="en-US" w:eastAsia="zh-CN"/>
        </w:rPr>
        <w:t>5.24</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18.2</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硬化预算约束，严守公务用车配备及使用纪律所致</w:t>
      </w:r>
      <w:r>
        <w:rPr>
          <w:rFonts w:hint="eastAsia" w:ascii="仿宋_GB2312" w:hAnsi="Times New Roman" w:eastAsia="仿宋_GB2312" w:cs="仿宋_GB2312"/>
          <w:sz w:val="32"/>
          <w:szCs w:val="32"/>
        </w:rPr>
        <w:t>；较上年</w:t>
      </w:r>
      <w:r>
        <w:rPr>
          <w:rFonts w:hint="eastAsia" w:ascii="仿宋_GB2312" w:hAnsi="Times New Roman" w:eastAsia="仿宋_GB2312" w:cs="仿宋_GB2312"/>
          <w:sz w:val="32"/>
          <w:szCs w:val="32"/>
          <w:lang w:eastAsia="zh-CN"/>
        </w:rPr>
        <w:t>增加</w:t>
      </w:r>
      <w:r>
        <w:rPr>
          <w:rFonts w:hint="eastAsia" w:ascii="仿宋_GB2312" w:hAnsi="Times New Roman" w:eastAsia="仿宋_GB2312" w:cs="仿宋_GB2312"/>
          <w:sz w:val="32"/>
          <w:szCs w:val="32"/>
          <w:lang w:val="en-US" w:eastAsia="zh-CN"/>
        </w:rPr>
        <w:t>15.83</w:t>
      </w:r>
      <w:r>
        <w:rPr>
          <w:rFonts w:hint="eastAsia" w:ascii="仿宋_GB2312" w:hAnsi="Times New Roman" w:eastAsia="仿宋_GB2312" w:cs="仿宋_GB2312"/>
          <w:sz w:val="32"/>
          <w:szCs w:val="32"/>
        </w:rPr>
        <w:t>万元，</w:t>
      </w:r>
      <w:r>
        <w:rPr>
          <w:rFonts w:hint="eastAsia" w:ascii="仿宋_GB2312" w:hAnsi="Times New Roman" w:eastAsia="仿宋_GB2312" w:cs="仿宋_GB2312"/>
          <w:sz w:val="32"/>
          <w:szCs w:val="32"/>
          <w:lang w:eastAsia="zh-CN"/>
        </w:rPr>
        <w:t>增长</w:t>
      </w:r>
      <w:r>
        <w:rPr>
          <w:rFonts w:hint="eastAsia" w:ascii="仿宋_GB2312" w:hAnsi="Times New Roman" w:eastAsia="仿宋_GB2312" w:cs="仿宋_GB2312"/>
          <w:sz w:val="32"/>
          <w:szCs w:val="32"/>
          <w:lang w:val="en-US" w:eastAsia="zh-CN"/>
        </w:rPr>
        <w:t>204.8</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w:t>
      </w:r>
      <w:r>
        <w:rPr>
          <w:rFonts w:hint="eastAsia" w:ascii="仿宋_GB2312" w:hAnsi="Times New Roman" w:eastAsia="仿宋_GB2312" w:cs="仿宋_GB2312"/>
          <w:sz w:val="32"/>
          <w:szCs w:val="32"/>
          <w:lang w:eastAsia="zh-CN"/>
        </w:rPr>
        <w:t>是增加公务用车购置费支出</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其中：</w:t>
      </w:r>
    </w:p>
    <w:p w14:paraId="04F9903A">
      <w:pPr>
        <w:adjustRightInd w:val="0"/>
        <w:snapToGrid w:val="0"/>
        <w:spacing w:line="580" w:lineRule="exact"/>
        <w:ind w:firstLine="643" w:firstLineChars="200"/>
        <w:rPr>
          <w:rFonts w:hint="eastAsia" w:ascii="仿宋_GB2312" w:hAnsi="Times New Roman" w:eastAsia="楷体_GB2312" w:cs="Times New Roman"/>
          <w:sz w:val="32"/>
          <w:szCs w:val="32"/>
          <w:lang w:eastAsia="zh-CN"/>
        </w:rPr>
      </w:pPr>
      <w:r>
        <w:rPr>
          <w:rFonts w:hint="eastAsia" w:ascii="仿宋_GB2312" w:hAnsi="Times New Roman" w:eastAsia="仿宋_GB2312" w:cs="仿宋_GB2312"/>
          <w:b/>
          <w:bCs/>
          <w:sz w:val="32"/>
          <w:szCs w:val="32"/>
        </w:rPr>
        <w:t>公务用车购置费支出</w:t>
      </w:r>
      <w:r>
        <w:rPr>
          <w:rFonts w:hint="eastAsia" w:ascii="楷体_GB2312" w:hAnsi="Times New Roman" w:eastAsia="楷体_GB2312" w:cs="楷体_GB2312"/>
          <w:b/>
          <w:bCs/>
          <w:sz w:val="32"/>
          <w:szCs w:val="32"/>
          <w:lang w:val="en-US" w:eastAsia="zh-CN"/>
        </w:rPr>
        <w:t>18</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lang w:val="en-US" w:eastAsia="zh-CN"/>
        </w:rPr>
        <w:t>.</w:t>
      </w:r>
      <w:r>
        <w:rPr>
          <w:rFonts w:hint="eastAsia" w:ascii="仿宋_GB2312" w:hAnsi="Times New Roman" w:eastAsia="仿宋_GB2312" w:cs="Wingdings"/>
          <w:sz w:val="32"/>
          <w:szCs w:val="32"/>
          <w:lang w:eastAsia="zh-CN"/>
        </w:rPr>
        <w:t>本部门</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年度公务用车购置量</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与预算持平，比上年决算增加18万元，增长100%</w:t>
      </w:r>
      <w:r>
        <w:rPr>
          <w:rFonts w:hint="eastAsia" w:ascii="仿宋_GB2312" w:hAnsi="Times New Roman" w:eastAsia="仿宋_GB2312" w:cs="Wingdings"/>
          <w:sz w:val="32"/>
          <w:szCs w:val="32"/>
        </w:rPr>
        <w:t>。</w:t>
      </w:r>
    </w:p>
    <w:p w14:paraId="1B9C7761">
      <w:pPr>
        <w:pageBreakBefore w:val="0"/>
        <w:widowControl w:val="0"/>
        <w:kinsoku/>
        <w:wordWrap/>
        <w:overflowPunct/>
        <w:topLinePunct w:val="0"/>
        <w:bidi w:val="0"/>
        <w:adjustRightInd w:val="0"/>
        <w:snapToGrid w:val="0"/>
        <w:spacing w:line="620" w:lineRule="exact"/>
        <w:ind w:left="0" w:leftChars="0" w:right="0" w:rightChars="0" w:firstLine="643" w:firstLineChars="200"/>
        <w:textAlignment w:val="auto"/>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公务用车运行维护费支出</w:t>
      </w:r>
      <w:r>
        <w:rPr>
          <w:rFonts w:hint="eastAsia" w:ascii="仿宋_GB2312" w:hAnsi="Times New Roman" w:eastAsia="仿宋_GB2312" w:cs="仿宋_GB2312"/>
          <w:b/>
          <w:bCs/>
          <w:sz w:val="32"/>
          <w:szCs w:val="32"/>
          <w:lang w:val="en-US" w:eastAsia="zh-CN"/>
        </w:rPr>
        <w:t>5.56</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w:t>
      </w:r>
      <w:r>
        <w:rPr>
          <w:rFonts w:hint="eastAsia" w:ascii="仿宋_GB2312" w:hAnsi="Times New Roman" w:eastAsia="仿宋_GB2312" w:cs="仿宋_GB2312"/>
          <w:sz w:val="32"/>
          <w:szCs w:val="32"/>
          <w:lang w:eastAsia="zh-CN"/>
        </w:rPr>
        <w:t>部门</w:t>
      </w:r>
      <w:r>
        <w:rPr>
          <w:rFonts w:hint="eastAsia" w:ascii="仿宋_GB2312" w:hAnsi="Times New Roman" w:eastAsia="仿宋_GB2312" w:cs="仿宋_GB2312"/>
          <w:sz w:val="32"/>
          <w:szCs w:val="32"/>
        </w:rPr>
        <w:t>公务用车保有量</w:t>
      </w:r>
      <w:r>
        <w:rPr>
          <w:rFonts w:hint="eastAsia" w:ascii="仿宋_GB2312" w:hAnsi="Times New Roman" w:eastAsia="仿宋_GB2312" w:cs="仿宋_GB2312"/>
          <w:sz w:val="32"/>
          <w:szCs w:val="32"/>
          <w:lang w:val="en-US" w:eastAsia="zh-CN"/>
        </w:rPr>
        <w:t>4</w:t>
      </w:r>
      <w:r>
        <w:rPr>
          <w:rFonts w:hint="eastAsia" w:ascii="仿宋_GB2312" w:hAnsi="Times New Roman" w:eastAsia="仿宋_GB2312" w:cs="仿宋_GB2312"/>
          <w:sz w:val="32"/>
          <w:szCs w:val="32"/>
        </w:rPr>
        <w:t>辆。公车运行维护费支出较预算减少</w:t>
      </w:r>
      <w:r>
        <w:rPr>
          <w:rFonts w:hint="eastAsia" w:ascii="仿宋_GB2312" w:hAnsi="Times New Roman" w:eastAsia="仿宋_GB2312" w:cs="仿宋_GB2312"/>
          <w:sz w:val="32"/>
          <w:szCs w:val="32"/>
          <w:lang w:val="en-US" w:eastAsia="zh-CN"/>
        </w:rPr>
        <w:t>5.24</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48.5</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减少公务用车一辆，另外</w:t>
      </w:r>
      <w:r>
        <w:rPr>
          <w:rFonts w:hint="eastAsia" w:ascii="仿宋_GB2312" w:hAnsi="Times New Roman" w:eastAsia="仿宋_GB2312" w:cs="Wingdings"/>
          <w:sz w:val="32"/>
          <w:szCs w:val="32"/>
          <w:lang w:val="en-US" w:eastAsia="zh-CN"/>
        </w:rPr>
        <w:t>硬化预算约束，严守公务用车配备及使用纪律所致</w:t>
      </w:r>
      <w:r>
        <w:rPr>
          <w:rFonts w:hint="eastAsia" w:ascii="仿宋_GB2312" w:hAnsi="Times New Roman" w:eastAsia="仿宋_GB2312" w:cs="仿宋_GB2312"/>
          <w:sz w:val="32"/>
          <w:szCs w:val="32"/>
        </w:rPr>
        <w:t>；较上年减少</w:t>
      </w:r>
      <w:r>
        <w:rPr>
          <w:rFonts w:hint="eastAsia" w:ascii="仿宋_GB2312" w:hAnsi="Times New Roman" w:eastAsia="仿宋_GB2312" w:cs="仿宋_GB2312"/>
          <w:sz w:val="32"/>
          <w:szCs w:val="32"/>
          <w:lang w:val="en-US" w:eastAsia="zh-CN"/>
        </w:rPr>
        <w:t>2.17</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28.1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硬化预算约束，严守公务用车配备及使用纪律所致</w:t>
      </w:r>
      <w:r>
        <w:rPr>
          <w:rFonts w:hint="eastAsia" w:ascii="仿宋_GB2312" w:hAnsi="Times New Roman" w:eastAsia="仿宋_GB2312" w:cs="Wingdings"/>
          <w:sz w:val="32"/>
          <w:szCs w:val="32"/>
        </w:rPr>
        <w:t>。</w:t>
      </w:r>
    </w:p>
    <w:p w14:paraId="23E04608">
      <w:pPr>
        <w:adjustRightInd w:val="0"/>
        <w:snapToGrid w:val="0"/>
        <w:spacing w:line="580" w:lineRule="exact"/>
        <w:ind w:firstLine="643" w:firstLineChars="200"/>
        <w:rPr>
          <w:rFonts w:ascii="仿宋_GB2312" w:hAnsi="Times New Roman" w:eastAsia="仿宋_GB2312" w:cs="Times New Roman"/>
          <w:sz w:val="32"/>
          <w:szCs w:val="32"/>
        </w:rPr>
      </w:pPr>
      <w:r>
        <w:rPr>
          <w:rFonts w:ascii="楷体_GB2312" w:hAnsi="Times New Roman" w:eastAsia="楷体_GB2312" w:cs="楷体_GB2312"/>
          <w:b/>
          <w:bCs/>
          <w:sz w:val="32"/>
          <w:szCs w:val="32"/>
        </w:rPr>
        <w:t>3.</w:t>
      </w:r>
      <w:r>
        <w:rPr>
          <w:rFonts w:hint="eastAsia" w:ascii="楷体_GB2312" w:hAnsi="Times New Roman" w:eastAsia="楷体_GB2312" w:cs="楷体_GB2312"/>
          <w:b/>
          <w:bCs/>
          <w:sz w:val="32"/>
          <w:szCs w:val="32"/>
        </w:rPr>
        <w:t>公务接待费支出情况。</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年度公务接待费支出预算为</w:t>
      </w:r>
      <w:r>
        <w:rPr>
          <w:rFonts w:hint="eastAsia" w:ascii="仿宋_GB2312" w:hAnsi="Times New Roman" w:eastAsia="仿宋_GB2312" w:cs="仿宋_GB2312"/>
          <w:sz w:val="32"/>
          <w:szCs w:val="32"/>
          <w:lang w:val="en-US" w:eastAsia="zh-CN"/>
        </w:rPr>
        <w:t>5万元</w:t>
      </w:r>
      <w:r>
        <w:rPr>
          <w:rFonts w:hint="eastAsia" w:ascii="仿宋_GB2312" w:hAnsi="Times New Roman" w:eastAsia="仿宋_GB2312" w:cs="仿宋_GB2312"/>
          <w:sz w:val="32"/>
          <w:szCs w:val="32"/>
        </w:rPr>
        <w:t>，支出决算</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val="en-US" w:eastAsia="zh-CN"/>
        </w:rPr>
        <w:t xml:space="preserve"> 本年度共发生公务接待0批次、0人次。公务接待费支出较预算减少5万元，降低100%,主要是厉行节约，严格规范公务接待行为和</w:t>
      </w:r>
      <w:r>
        <w:rPr>
          <w:rFonts w:hint="eastAsia" w:ascii="仿宋_GB2312" w:hAnsi="Times New Roman" w:eastAsia="仿宋_GB2312" w:cs="Wingdings"/>
          <w:sz w:val="32"/>
          <w:szCs w:val="32"/>
          <w:lang w:val="en-US" w:eastAsia="zh-CN"/>
        </w:rPr>
        <w:t>经费支出所致</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体现了近两年来本部门硬化预算约束，严控三公经费支出取得切实成效。</w:t>
      </w:r>
      <w:r>
        <w:rPr>
          <w:rFonts w:hint="eastAsia" w:ascii="仿宋_GB2312" w:hAnsi="Times New Roman" w:eastAsia="仿宋_GB2312" w:cs="仿宋_GB2312"/>
          <w:sz w:val="32"/>
          <w:szCs w:val="32"/>
        </w:rPr>
        <w:t>较上年度减少</w:t>
      </w:r>
      <w:r>
        <w:rPr>
          <w:rFonts w:hint="eastAsia" w:ascii="仿宋_GB2312" w:hAnsi="Times New Roman" w:eastAsia="仿宋_GB2312" w:cs="仿宋_GB2312"/>
          <w:sz w:val="32"/>
          <w:szCs w:val="32"/>
          <w:lang w:val="en-US" w:eastAsia="zh-CN"/>
        </w:rPr>
        <w:t>1.37</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厉行节约，严格规范公务接待行为和经费支出所致</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体现了近两年来本部门硬化预算约束，严控三公经费支出取得切实成效</w:t>
      </w:r>
      <w:r>
        <w:rPr>
          <w:rFonts w:hint="eastAsia" w:ascii="仿宋_GB2312" w:hAnsi="Times New Roman" w:eastAsia="仿宋_GB2312" w:cs="Wingdings"/>
          <w:sz w:val="32"/>
          <w:szCs w:val="32"/>
        </w:rPr>
        <w:t>。</w:t>
      </w:r>
    </w:p>
    <w:p w14:paraId="1734039F">
      <w:pPr>
        <w:adjustRightInd w:val="0"/>
        <w:snapToGrid w:val="0"/>
        <w:spacing w:line="580" w:lineRule="exact"/>
        <w:ind w:firstLine="640" w:firstLineChars="200"/>
        <w:rPr>
          <w:rFonts w:ascii="黑体" w:hAnsi="Times New Roman" w:eastAsia="黑体" w:cs="Times New Roman"/>
          <w:sz w:val="32"/>
          <w:szCs w:val="32"/>
        </w:rPr>
      </w:pPr>
      <w:r>
        <w:rPr>
          <w:rFonts w:hint="eastAsia" w:ascii="黑体" w:hAnsi="Times New Roman" w:eastAsia="黑体" w:cs="黑体"/>
          <w:sz w:val="32"/>
          <w:szCs w:val="32"/>
        </w:rPr>
        <w:t>六、预算绩效情况说明</w:t>
      </w:r>
    </w:p>
    <w:p w14:paraId="2E1A84B3">
      <w:pPr>
        <w:adjustRightInd w:val="0"/>
        <w:snapToGrid w:val="0"/>
        <w:spacing w:line="580" w:lineRule="exact"/>
        <w:ind w:firstLine="643" w:firstLineChars="2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（一）预算绩效管理工作开展情况</w:t>
      </w:r>
    </w:p>
    <w:p w14:paraId="5BB691F8">
      <w:pPr>
        <w:adjustRightInd w:val="0"/>
        <w:snapToGrid w:val="0"/>
        <w:spacing w:line="580" w:lineRule="exact"/>
        <w:ind w:firstLine="640" w:firstLineChars="200"/>
        <w:rPr>
          <w:rFonts w:ascii="仿宋_GB2312" w:hAnsi="仿宋_GB2312" w:eastAsia="仿宋_GB2312" w:cs="Times New Roman"/>
          <w:color w:val="C0504D" w:themeColor="accent2"/>
          <w:sz w:val="32"/>
          <w:szCs w:val="32"/>
        </w:rPr>
      </w:pPr>
      <w:r>
        <w:rPr>
          <w:rFonts w:hint="eastAsia" w:ascii="仿宋_GB2312" w:hAnsi="仿宋_GB2312" w:eastAsia="仿宋_GB2312" w:cs="仿宋_GB2312"/>
          <w:sz w:val="32"/>
          <w:szCs w:val="32"/>
        </w:rPr>
        <w:t>根据预算绩效管理要求，本</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组织对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年度一般公共预算项目支出全面开展绩效自评，其中，一级项目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117.10</w:t>
      </w:r>
      <w:r>
        <w:rPr>
          <w:rFonts w:hint="eastAsia" w:ascii="仿宋_GB2312" w:hAnsi="仿宋_GB2312" w:eastAsia="仿宋_GB2312" w:cs="仿宋_GB2312"/>
          <w:sz w:val="32"/>
          <w:szCs w:val="32"/>
        </w:rPr>
        <w:t>万元，</w:t>
      </w:r>
      <w:r>
        <w:rPr>
          <w:rFonts w:hint="eastAsia" w:ascii="仿宋_GB2312" w:hAnsi="仿宋_GB2312" w:eastAsia="仿宋_GB2312" w:cs="仿宋_GB2312"/>
          <w:color w:val="000000" w:themeColor="text1"/>
          <w:sz w:val="32"/>
          <w:szCs w:val="32"/>
        </w:rPr>
        <w:t>占一般公共预算项目支出总额的</w:t>
      </w:r>
      <w:r>
        <w:rPr>
          <w:rFonts w:hint="eastAsia" w:ascii="仿宋_GB2312" w:hAnsi="仿宋_GB2312" w:eastAsia="仿宋_GB2312" w:cs="仿宋_GB2312"/>
          <w:color w:val="000000" w:themeColor="text1"/>
          <w:sz w:val="32"/>
          <w:szCs w:val="32"/>
          <w:lang w:val="en-US" w:eastAsia="zh-CN"/>
        </w:rPr>
        <w:t>100%</w:t>
      </w:r>
      <w:r>
        <w:rPr>
          <w:rFonts w:hint="eastAsia" w:ascii="仿宋_GB2312" w:hAnsi="仿宋_GB2312" w:eastAsia="仿宋_GB2312" w:cs="仿宋_GB2312"/>
          <w:color w:val="000000" w:themeColor="text1"/>
          <w:sz w:val="32"/>
          <w:szCs w:val="32"/>
        </w:rPr>
        <w:t>。</w:t>
      </w:r>
    </w:p>
    <w:p w14:paraId="6F0BB15C">
      <w:pPr>
        <w:adjustRightInd w:val="0"/>
        <w:snapToGrid w:val="0"/>
        <w:spacing w:line="580" w:lineRule="exact"/>
        <w:ind w:left="420" w:leftChars="200" w:firstLine="321" w:firstLineChars="1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（二）</w:t>
      </w:r>
      <w:r>
        <w:rPr>
          <w:rFonts w:hint="eastAsia" w:ascii="仿宋_GB2312" w:hAnsi="仿宋_GB2312" w:eastAsia="仿宋_GB2312" w:cs="仿宋_GB2312"/>
          <w:b/>
          <w:bCs/>
          <w:sz w:val="32"/>
          <w:szCs w:val="32"/>
          <w:lang w:eastAsia="zh-CN"/>
        </w:rPr>
        <w:t>部门</w:t>
      </w:r>
      <w:r>
        <w:rPr>
          <w:rFonts w:hint="eastAsia" w:ascii="仿宋_GB2312" w:hAnsi="仿宋_GB2312" w:eastAsia="仿宋_GB2312" w:cs="仿宋_GB2312"/>
          <w:b/>
          <w:bCs/>
          <w:sz w:val="32"/>
          <w:szCs w:val="32"/>
        </w:rPr>
        <w:t>决算中项目绩效自评结果</w:t>
      </w:r>
    </w:p>
    <w:p w14:paraId="18C02C4E">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在今年</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决算公开中反映</w:t>
      </w:r>
      <w:r>
        <w:rPr>
          <w:rFonts w:hint="eastAsia" w:ascii="仿宋_GB2312" w:hAnsi="宋体" w:eastAsia="仿宋_GB2312" w:cs="宋体"/>
          <w:kern w:val="0"/>
          <w:sz w:val="32"/>
          <w:szCs w:val="32"/>
          <w:lang w:eastAsia="zh-CN"/>
        </w:rPr>
        <w:t>代表之家（站）活动费</w:t>
      </w:r>
      <w:r>
        <w:rPr>
          <w:rFonts w:hint="eastAsia" w:ascii="仿宋_GB2312" w:hAnsi="仿宋_GB2312" w:eastAsia="仿宋_GB2312" w:cs="仿宋_GB2312"/>
          <w:sz w:val="32"/>
          <w:szCs w:val="32"/>
        </w:rPr>
        <w:t>项目等</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个项目绩效自评结果。</w:t>
      </w:r>
    </w:p>
    <w:p w14:paraId="01C4AA14">
      <w:pPr>
        <w:wordWrap/>
        <w:adjustRightInd/>
        <w:snapToGrid w:val="0"/>
        <w:spacing w:before="0" w:after="0" w:line="360" w:lineRule="auto"/>
        <w:ind w:left="-105" w:leftChars="-50" w:right="-105" w:rightChars="-50"/>
        <w:jc w:val="center"/>
        <w:textAlignment w:val="auto"/>
        <w:outlineLvl w:val="9"/>
        <w:rPr>
          <w:rFonts w:ascii="仿宋_GB2312" w:hAnsi="宋体" w:eastAsia="仿宋_GB2312"/>
          <w:b/>
          <w:sz w:val="32"/>
          <w:szCs w:val="32"/>
        </w:rPr>
      </w:pPr>
      <w:r>
        <w:rPr>
          <w:rFonts w:hint="eastAsia" w:eastAsia="仿宋_GB2312"/>
          <w:lang w:val="en-US" w:eastAsia="zh-CN"/>
        </w:rPr>
        <w:t xml:space="preserve">  </w:t>
      </w:r>
      <w:r>
        <w:rPr>
          <w:rFonts w:hint="eastAsia" w:ascii="仿宋_GB2312" w:hAnsi="宋体" w:eastAsia="仿宋_GB2312"/>
          <w:b/>
          <w:sz w:val="32"/>
          <w:szCs w:val="32"/>
          <w:lang w:val="en-US" w:eastAsia="zh-CN"/>
        </w:rPr>
        <w:t>本部门</w:t>
      </w:r>
      <w:r>
        <w:rPr>
          <w:rFonts w:hint="eastAsia" w:ascii="仿宋_GB2312" w:hAnsi="宋体" w:eastAsia="仿宋_GB2312"/>
          <w:b/>
          <w:sz w:val="32"/>
          <w:szCs w:val="32"/>
        </w:rPr>
        <w:t>绩效自评结果统计表</w:t>
      </w:r>
    </w:p>
    <w:tbl>
      <w:tblPr>
        <w:tblStyle w:val="11"/>
        <w:tblW w:w="8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984"/>
        <w:gridCol w:w="976"/>
      </w:tblGrid>
      <w:tr w14:paraId="07F84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666BCDB7">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14:paraId="31A9908D">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项目名称</w:t>
            </w:r>
          </w:p>
        </w:tc>
        <w:tc>
          <w:tcPr>
            <w:tcW w:w="984" w:type="dxa"/>
            <w:tcBorders>
              <w:top w:val="single" w:color="auto" w:sz="4" w:space="0"/>
              <w:left w:val="nil"/>
              <w:bottom w:val="single" w:color="auto" w:sz="4" w:space="0"/>
              <w:right w:val="single" w:color="auto" w:sz="4" w:space="0"/>
            </w:tcBorders>
            <w:vAlign w:val="center"/>
          </w:tcPr>
          <w:p w14:paraId="39695F04">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自评得分</w:t>
            </w:r>
          </w:p>
        </w:tc>
        <w:tc>
          <w:tcPr>
            <w:tcW w:w="976" w:type="dxa"/>
            <w:tcBorders>
              <w:top w:val="single" w:color="auto" w:sz="4" w:space="0"/>
              <w:left w:val="nil"/>
              <w:bottom w:val="single" w:color="auto" w:sz="4" w:space="0"/>
              <w:right w:val="single" w:color="auto" w:sz="4" w:space="0"/>
            </w:tcBorders>
            <w:vAlign w:val="center"/>
          </w:tcPr>
          <w:p w14:paraId="4F09F271">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评价等级</w:t>
            </w:r>
          </w:p>
        </w:tc>
      </w:tr>
      <w:tr w14:paraId="168F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5D409662">
            <w:pPr>
              <w:widowControl/>
              <w:wordWrap/>
              <w:adjustRightInd/>
              <w:spacing w:before="0" w:after="0" w:line="360" w:lineRule="auto"/>
              <w:ind w:left="-105" w:leftChars="-50" w:right="-105"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1</w:t>
            </w:r>
          </w:p>
        </w:tc>
        <w:tc>
          <w:tcPr>
            <w:tcW w:w="5515" w:type="dxa"/>
            <w:tcBorders>
              <w:top w:val="nil"/>
              <w:left w:val="nil"/>
              <w:bottom w:val="single" w:color="auto" w:sz="4" w:space="0"/>
              <w:right w:val="single" w:color="auto" w:sz="4" w:space="0"/>
            </w:tcBorders>
            <w:vAlign w:val="center"/>
          </w:tcPr>
          <w:p w14:paraId="272306C0">
            <w:pPr>
              <w:widowControl/>
              <w:tabs>
                <w:tab w:val="center" w:pos="2649"/>
              </w:tabs>
              <w:wordWrap/>
              <w:adjustRightInd/>
              <w:spacing w:before="0" w:after="0" w:line="360" w:lineRule="auto"/>
              <w:ind w:left="-105" w:leftChars="-50"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代表订阅报刊杂费</w:t>
            </w:r>
          </w:p>
        </w:tc>
        <w:tc>
          <w:tcPr>
            <w:tcW w:w="984" w:type="dxa"/>
            <w:tcBorders>
              <w:top w:val="nil"/>
              <w:left w:val="nil"/>
              <w:bottom w:val="single" w:color="auto" w:sz="4" w:space="0"/>
              <w:right w:val="single" w:color="auto" w:sz="4" w:space="0"/>
            </w:tcBorders>
            <w:vAlign w:val="center"/>
          </w:tcPr>
          <w:p w14:paraId="36255405">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76" w:type="dxa"/>
            <w:tcBorders>
              <w:top w:val="nil"/>
              <w:left w:val="nil"/>
              <w:bottom w:val="single" w:color="auto" w:sz="4" w:space="0"/>
              <w:right w:val="single" w:color="auto" w:sz="4" w:space="0"/>
            </w:tcBorders>
            <w:vAlign w:val="center"/>
          </w:tcPr>
          <w:p w14:paraId="5F66D995">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14:paraId="48820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5F8FEC0F">
            <w:pPr>
              <w:widowControl/>
              <w:wordWrap/>
              <w:adjustRightInd/>
              <w:spacing w:before="0" w:after="0" w:line="360" w:lineRule="auto"/>
              <w:ind w:left="-105" w:leftChars="-50" w:right="-105"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2</w:t>
            </w:r>
          </w:p>
        </w:tc>
        <w:tc>
          <w:tcPr>
            <w:tcW w:w="5515" w:type="dxa"/>
            <w:tcBorders>
              <w:top w:val="nil"/>
              <w:left w:val="nil"/>
              <w:bottom w:val="single" w:color="auto" w:sz="4" w:space="0"/>
              <w:right w:val="single" w:color="auto" w:sz="4" w:space="0"/>
            </w:tcBorders>
            <w:vAlign w:val="center"/>
          </w:tcPr>
          <w:p w14:paraId="2FF56CC0">
            <w:pPr>
              <w:widowControl/>
              <w:wordWrap/>
              <w:adjustRightInd/>
              <w:spacing w:before="0" w:after="0" w:line="360" w:lineRule="auto"/>
              <w:ind w:left="-105" w:leftChars="-50"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代表</w:t>
            </w:r>
            <w:r>
              <w:rPr>
                <w:rFonts w:hint="eastAsia" w:ascii="仿宋_GB2312" w:hAnsi="宋体" w:eastAsia="仿宋_GB2312" w:cs="宋体"/>
                <w:kern w:val="0"/>
                <w:sz w:val="22"/>
                <w:szCs w:val="22"/>
              </w:rPr>
              <w:t>经费</w:t>
            </w:r>
          </w:p>
        </w:tc>
        <w:tc>
          <w:tcPr>
            <w:tcW w:w="984" w:type="dxa"/>
            <w:tcBorders>
              <w:top w:val="nil"/>
              <w:left w:val="nil"/>
              <w:bottom w:val="single" w:color="auto" w:sz="4" w:space="0"/>
              <w:right w:val="single" w:color="auto" w:sz="4" w:space="0"/>
            </w:tcBorders>
            <w:vAlign w:val="center"/>
          </w:tcPr>
          <w:p w14:paraId="3DDD7C74">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76" w:type="dxa"/>
            <w:tcBorders>
              <w:top w:val="nil"/>
              <w:left w:val="nil"/>
              <w:bottom w:val="single" w:color="auto" w:sz="4" w:space="0"/>
              <w:right w:val="single" w:color="auto" w:sz="4" w:space="0"/>
            </w:tcBorders>
            <w:vAlign w:val="center"/>
          </w:tcPr>
          <w:p w14:paraId="5379DA8B">
            <w:pPr>
              <w:widowControl/>
              <w:wordWrap/>
              <w:adjustRightInd/>
              <w:spacing w:before="0" w:after="0" w:line="360" w:lineRule="auto"/>
              <w:ind w:left="-105" w:leftChars="-50" w:right="-105" w:rightChars="-50"/>
              <w:jc w:val="center"/>
              <w:textAlignment w:val="auto"/>
              <w:outlineLvl w:val="9"/>
              <w:rPr>
                <w:rFonts w:hint="eastAsia"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优</w:t>
            </w:r>
          </w:p>
        </w:tc>
      </w:tr>
      <w:tr w14:paraId="35FE7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39DD6628">
            <w:pPr>
              <w:widowControl/>
              <w:wordWrap/>
              <w:adjustRightInd/>
              <w:spacing w:before="0" w:after="0" w:line="360" w:lineRule="auto"/>
              <w:ind w:left="-105" w:leftChars="-50" w:right="-105"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3</w:t>
            </w:r>
          </w:p>
        </w:tc>
        <w:tc>
          <w:tcPr>
            <w:tcW w:w="5515" w:type="dxa"/>
            <w:tcBorders>
              <w:top w:val="nil"/>
              <w:left w:val="nil"/>
              <w:bottom w:val="single" w:color="auto" w:sz="4" w:space="0"/>
              <w:right w:val="single" w:color="auto" w:sz="4" w:space="0"/>
            </w:tcBorders>
            <w:vAlign w:val="center"/>
          </w:tcPr>
          <w:p w14:paraId="6D5F9929">
            <w:pPr>
              <w:widowControl/>
              <w:tabs>
                <w:tab w:val="left" w:pos="766"/>
              </w:tabs>
              <w:wordWrap/>
              <w:adjustRightInd/>
              <w:spacing w:before="0" w:after="0" w:line="360" w:lineRule="auto"/>
              <w:ind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代表之家（站）活动费</w:t>
            </w:r>
          </w:p>
        </w:tc>
        <w:tc>
          <w:tcPr>
            <w:tcW w:w="984" w:type="dxa"/>
            <w:tcBorders>
              <w:top w:val="nil"/>
              <w:left w:val="nil"/>
              <w:bottom w:val="single" w:color="auto" w:sz="4" w:space="0"/>
              <w:right w:val="single" w:color="auto" w:sz="4" w:space="0"/>
            </w:tcBorders>
            <w:vAlign w:val="center"/>
          </w:tcPr>
          <w:p w14:paraId="093C74AE">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rPr>
            </w:pPr>
            <w:r>
              <w:rPr>
                <w:rFonts w:hint="eastAsia" w:ascii="Times New Roman" w:hAnsi="Times New Roman" w:eastAsia="仿宋_GB2312" w:cs="Times New Roman"/>
                <w:kern w:val="0"/>
                <w:sz w:val="22"/>
                <w:szCs w:val="22"/>
                <w:lang w:val="en-US" w:eastAsia="zh-CN"/>
              </w:rPr>
              <w:t>100</w:t>
            </w:r>
          </w:p>
        </w:tc>
        <w:tc>
          <w:tcPr>
            <w:tcW w:w="976" w:type="dxa"/>
            <w:tcBorders>
              <w:top w:val="nil"/>
              <w:left w:val="nil"/>
              <w:bottom w:val="single" w:color="auto" w:sz="4" w:space="0"/>
              <w:right w:val="single" w:color="auto" w:sz="4" w:space="0"/>
            </w:tcBorders>
            <w:vAlign w:val="center"/>
          </w:tcPr>
          <w:p w14:paraId="69EDB7FB">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14:paraId="72EC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070C615E">
            <w:pPr>
              <w:widowControl/>
              <w:wordWrap/>
              <w:adjustRightInd/>
              <w:spacing w:before="0" w:after="0" w:line="360" w:lineRule="auto"/>
              <w:ind w:left="-105" w:leftChars="-50" w:right="-105"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4</w:t>
            </w:r>
          </w:p>
        </w:tc>
        <w:tc>
          <w:tcPr>
            <w:tcW w:w="5515" w:type="dxa"/>
            <w:tcBorders>
              <w:top w:val="nil"/>
              <w:left w:val="nil"/>
              <w:bottom w:val="single" w:color="auto" w:sz="4" w:space="0"/>
              <w:right w:val="single" w:color="auto" w:sz="4" w:space="0"/>
            </w:tcBorders>
            <w:vAlign w:val="center"/>
          </w:tcPr>
          <w:p w14:paraId="37D2D3D0">
            <w:pPr>
              <w:widowControl/>
              <w:wordWrap/>
              <w:adjustRightInd/>
              <w:spacing w:before="0" w:after="0" w:line="360" w:lineRule="auto"/>
              <w:ind w:left="-105" w:leftChars="-50" w:right="-105"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lang w:eastAsia="zh-CN"/>
              </w:rPr>
              <w:t>代表之家建设费</w:t>
            </w:r>
          </w:p>
        </w:tc>
        <w:tc>
          <w:tcPr>
            <w:tcW w:w="984" w:type="dxa"/>
            <w:tcBorders>
              <w:top w:val="nil"/>
              <w:left w:val="nil"/>
              <w:bottom w:val="single" w:color="auto" w:sz="4" w:space="0"/>
              <w:right w:val="single" w:color="auto" w:sz="4" w:space="0"/>
            </w:tcBorders>
            <w:vAlign w:val="center"/>
          </w:tcPr>
          <w:p w14:paraId="2BE681D3">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rPr>
            </w:pPr>
            <w:r>
              <w:rPr>
                <w:rFonts w:hint="eastAsia" w:ascii="Times New Roman" w:hAnsi="Times New Roman" w:eastAsia="仿宋_GB2312" w:cs="Times New Roman"/>
                <w:kern w:val="0"/>
                <w:sz w:val="22"/>
                <w:szCs w:val="22"/>
                <w:lang w:val="en-US" w:eastAsia="zh-CN"/>
              </w:rPr>
              <w:t>100</w:t>
            </w:r>
          </w:p>
        </w:tc>
        <w:tc>
          <w:tcPr>
            <w:tcW w:w="976" w:type="dxa"/>
            <w:tcBorders>
              <w:top w:val="nil"/>
              <w:left w:val="nil"/>
              <w:bottom w:val="single" w:color="auto" w:sz="4" w:space="0"/>
              <w:right w:val="single" w:color="auto" w:sz="4" w:space="0"/>
            </w:tcBorders>
            <w:vAlign w:val="center"/>
          </w:tcPr>
          <w:p w14:paraId="21F1DF34">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14:paraId="4B0DD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44E41F96">
            <w:pPr>
              <w:widowControl/>
              <w:wordWrap/>
              <w:adjustRightInd/>
              <w:spacing w:before="0" w:after="0" w:line="360" w:lineRule="auto"/>
              <w:ind w:left="-105" w:leftChars="-50" w:right="-105"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5</w:t>
            </w:r>
          </w:p>
        </w:tc>
        <w:tc>
          <w:tcPr>
            <w:tcW w:w="5515" w:type="dxa"/>
            <w:tcBorders>
              <w:top w:val="nil"/>
              <w:left w:val="nil"/>
              <w:bottom w:val="single" w:color="auto" w:sz="4" w:space="0"/>
              <w:right w:val="single" w:color="auto" w:sz="4" w:space="0"/>
            </w:tcBorders>
            <w:vAlign w:val="center"/>
          </w:tcPr>
          <w:p w14:paraId="3ECE4255">
            <w:pPr>
              <w:widowControl/>
              <w:wordWrap/>
              <w:adjustRightInd/>
              <w:spacing w:before="0" w:after="0" w:line="360" w:lineRule="auto"/>
              <w:ind w:left="-105" w:leftChars="-50"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购买公务用车</w:t>
            </w:r>
          </w:p>
        </w:tc>
        <w:tc>
          <w:tcPr>
            <w:tcW w:w="984" w:type="dxa"/>
            <w:tcBorders>
              <w:top w:val="nil"/>
              <w:left w:val="nil"/>
              <w:bottom w:val="single" w:color="auto" w:sz="4" w:space="0"/>
              <w:right w:val="single" w:color="auto" w:sz="4" w:space="0"/>
            </w:tcBorders>
            <w:vAlign w:val="center"/>
          </w:tcPr>
          <w:p w14:paraId="1621920A">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rPr>
            </w:pPr>
            <w:r>
              <w:rPr>
                <w:rFonts w:hint="eastAsia" w:ascii="Times New Roman" w:hAnsi="Times New Roman" w:eastAsia="仿宋_GB2312" w:cs="Times New Roman"/>
                <w:kern w:val="0"/>
                <w:sz w:val="22"/>
                <w:szCs w:val="22"/>
                <w:lang w:val="en-US" w:eastAsia="zh-CN"/>
              </w:rPr>
              <w:t>100</w:t>
            </w:r>
          </w:p>
        </w:tc>
        <w:tc>
          <w:tcPr>
            <w:tcW w:w="976" w:type="dxa"/>
            <w:tcBorders>
              <w:top w:val="nil"/>
              <w:left w:val="nil"/>
              <w:bottom w:val="single" w:color="auto" w:sz="4" w:space="0"/>
              <w:right w:val="single" w:color="auto" w:sz="4" w:space="0"/>
            </w:tcBorders>
            <w:vAlign w:val="center"/>
          </w:tcPr>
          <w:p w14:paraId="62CE1749">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14:paraId="44440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jc w:val="center"/>
        </w:trPr>
        <w:tc>
          <w:tcPr>
            <w:tcW w:w="763" w:type="dxa"/>
            <w:tcBorders>
              <w:top w:val="nil"/>
              <w:left w:val="single" w:color="auto" w:sz="4" w:space="0"/>
              <w:bottom w:val="single" w:color="auto" w:sz="4" w:space="0"/>
              <w:right w:val="single" w:color="auto" w:sz="4" w:space="0"/>
            </w:tcBorders>
            <w:vAlign w:val="center"/>
          </w:tcPr>
          <w:p w14:paraId="69C7C5F6">
            <w:pPr>
              <w:widowControl/>
              <w:wordWrap/>
              <w:adjustRightInd/>
              <w:spacing w:before="0" w:after="0" w:line="360" w:lineRule="auto"/>
              <w:ind w:left="-105" w:leftChars="-50" w:right="-105"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6</w:t>
            </w:r>
          </w:p>
        </w:tc>
        <w:tc>
          <w:tcPr>
            <w:tcW w:w="5515" w:type="dxa"/>
            <w:tcBorders>
              <w:top w:val="nil"/>
              <w:left w:val="nil"/>
              <w:bottom w:val="single" w:color="auto" w:sz="4" w:space="0"/>
              <w:right w:val="single" w:color="auto" w:sz="4" w:space="0"/>
            </w:tcBorders>
            <w:vAlign w:val="center"/>
          </w:tcPr>
          <w:p w14:paraId="5B7581D7">
            <w:pPr>
              <w:widowControl/>
              <w:wordWrap/>
              <w:adjustRightInd/>
              <w:spacing w:before="0" w:after="0" w:line="360" w:lineRule="auto"/>
              <w:ind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人代会会议费</w:t>
            </w:r>
          </w:p>
        </w:tc>
        <w:tc>
          <w:tcPr>
            <w:tcW w:w="984" w:type="dxa"/>
            <w:tcBorders>
              <w:top w:val="nil"/>
              <w:left w:val="nil"/>
              <w:bottom w:val="single" w:color="auto" w:sz="4" w:space="0"/>
              <w:right w:val="single" w:color="auto" w:sz="4" w:space="0"/>
            </w:tcBorders>
            <w:vAlign w:val="center"/>
          </w:tcPr>
          <w:p w14:paraId="35B0B1FD">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rPr>
            </w:pPr>
            <w:r>
              <w:rPr>
                <w:rFonts w:hint="eastAsia" w:ascii="Times New Roman" w:hAnsi="Times New Roman" w:eastAsia="仿宋_GB2312" w:cs="Times New Roman"/>
                <w:kern w:val="0"/>
                <w:sz w:val="22"/>
                <w:szCs w:val="22"/>
                <w:lang w:val="en-US" w:eastAsia="zh-CN"/>
              </w:rPr>
              <w:t>100</w:t>
            </w:r>
          </w:p>
        </w:tc>
        <w:tc>
          <w:tcPr>
            <w:tcW w:w="976" w:type="dxa"/>
            <w:tcBorders>
              <w:top w:val="nil"/>
              <w:left w:val="nil"/>
              <w:bottom w:val="single" w:color="auto" w:sz="4" w:space="0"/>
              <w:right w:val="single" w:color="auto" w:sz="4" w:space="0"/>
            </w:tcBorders>
            <w:vAlign w:val="center"/>
          </w:tcPr>
          <w:p w14:paraId="2637984A">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14:paraId="0FA53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77145175">
            <w:pPr>
              <w:widowControl/>
              <w:wordWrap/>
              <w:adjustRightInd/>
              <w:spacing w:before="0" w:after="0" w:line="360" w:lineRule="auto"/>
              <w:ind w:left="-105" w:leftChars="-50" w:right="-105" w:rightChars="-50"/>
              <w:jc w:val="center"/>
              <w:textAlignment w:val="auto"/>
              <w:outlineLvl w:val="9"/>
              <w:rPr>
                <w:rFonts w:hint="eastAsia"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7</w:t>
            </w:r>
          </w:p>
        </w:tc>
        <w:tc>
          <w:tcPr>
            <w:tcW w:w="5515" w:type="dxa"/>
            <w:tcBorders>
              <w:top w:val="single" w:color="auto" w:sz="4" w:space="0"/>
              <w:left w:val="nil"/>
              <w:bottom w:val="single" w:color="auto" w:sz="4" w:space="0"/>
              <w:right w:val="single" w:color="auto" w:sz="4" w:space="0"/>
            </w:tcBorders>
            <w:vAlign w:val="center"/>
          </w:tcPr>
          <w:p w14:paraId="31FE3ADF">
            <w:pPr>
              <w:widowControl/>
              <w:wordWrap/>
              <w:adjustRightInd/>
              <w:spacing w:before="0" w:after="0" w:line="360" w:lineRule="auto"/>
              <w:ind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涉军工资</w:t>
            </w:r>
          </w:p>
        </w:tc>
        <w:tc>
          <w:tcPr>
            <w:tcW w:w="984" w:type="dxa"/>
            <w:tcBorders>
              <w:top w:val="single" w:color="auto" w:sz="4" w:space="0"/>
              <w:left w:val="nil"/>
              <w:bottom w:val="single" w:color="auto" w:sz="4" w:space="0"/>
              <w:right w:val="single" w:color="auto" w:sz="4" w:space="0"/>
            </w:tcBorders>
            <w:vAlign w:val="center"/>
          </w:tcPr>
          <w:p w14:paraId="3E160836">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76" w:type="dxa"/>
            <w:tcBorders>
              <w:top w:val="single" w:color="auto" w:sz="4" w:space="0"/>
              <w:left w:val="nil"/>
              <w:bottom w:val="single" w:color="auto" w:sz="4" w:space="0"/>
              <w:right w:val="single" w:color="auto" w:sz="4" w:space="0"/>
            </w:tcBorders>
            <w:vAlign w:val="center"/>
          </w:tcPr>
          <w:p w14:paraId="1B8FD4BA">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w:t>
            </w:r>
          </w:p>
        </w:tc>
      </w:tr>
      <w:tr w14:paraId="26B74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31003AE8">
            <w:pPr>
              <w:widowControl/>
              <w:wordWrap/>
              <w:adjustRightInd/>
              <w:spacing w:before="0" w:after="0" w:line="360" w:lineRule="auto"/>
              <w:ind w:left="-105" w:leftChars="-50" w:right="-105" w:rightChars="-50"/>
              <w:jc w:val="center"/>
              <w:textAlignment w:val="auto"/>
              <w:outlineLvl w:val="9"/>
              <w:rPr>
                <w:rFonts w:hint="eastAsia"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8</w:t>
            </w:r>
          </w:p>
        </w:tc>
        <w:tc>
          <w:tcPr>
            <w:tcW w:w="5515" w:type="dxa"/>
            <w:tcBorders>
              <w:top w:val="single" w:color="auto" w:sz="4" w:space="0"/>
              <w:left w:val="nil"/>
              <w:bottom w:val="single" w:color="auto" w:sz="4" w:space="0"/>
              <w:right w:val="single" w:color="auto" w:sz="4" w:space="0"/>
            </w:tcBorders>
            <w:vAlign w:val="center"/>
          </w:tcPr>
          <w:p w14:paraId="052B2D11">
            <w:pPr>
              <w:widowControl/>
              <w:wordWrap/>
              <w:adjustRightInd/>
              <w:spacing w:before="0" w:after="0" w:line="360" w:lineRule="auto"/>
              <w:ind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预算联网监督</w:t>
            </w:r>
          </w:p>
        </w:tc>
        <w:tc>
          <w:tcPr>
            <w:tcW w:w="984" w:type="dxa"/>
            <w:tcBorders>
              <w:top w:val="single" w:color="auto" w:sz="4" w:space="0"/>
              <w:left w:val="nil"/>
              <w:bottom w:val="single" w:color="auto" w:sz="4" w:space="0"/>
              <w:right w:val="single" w:color="auto" w:sz="4" w:space="0"/>
            </w:tcBorders>
            <w:vAlign w:val="center"/>
          </w:tcPr>
          <w:p w14:paraId="3183AB9B">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76" w:type="dxa"/>
            <w:tcBorders>
              <w:top w:val="single" w:color="auto" w:sz="4" w:space="0"/>
              <w:left w:val="nil"/>
              <w:bottom w:val="single" w:color="auto" w:sz="4" w:space="0"/>
              <w:right w:val="single" w:color="auto" w:sz="4" w:space="0"/>
            </w:tcBorders>
            <w:vAlign w:val="center"/>
          </w:tcPr>
          <w:p w14:paraId="258593F8">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w:t>
            </w:r>
          </w:p>
        </w:tc>
      </w:tr>
      <w:tr w14:paraId="03E99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2E70FB60">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9</w:t>
            </w:r>
          </w:p>
        </w:tc>
        <w:tc>
          <w:tcPr>
            <w:tcW w:w="5515" w:type="dxa"/>
            <w:tcBorders>
              <w:top w:val="single" w:color="auto" w:sz="4" w:space="0"/>
              <w:left w:val="single" w:color="auto" w:sz="4" w:space="0"/>
              <w:bottom w:val="single" w:color="auto" w:sz="4" w:space="0"/>
              <w:right w:val="single" w:color="auto" w:sz="4" w:space="0"/>
            </w:tcBorders>
            <w:vAlign w:val="center"/>
          </w:tcPr>
          <w:p w14:paraId="305429E9">
            <w:pPr>
              <w:widowControl/>
              <w:wordWrap/>
              <w:adjustRightInd/>
              <w:spacing w:before="0" w:after="0" w:line="360" w:lineRule="auto"/>
              <w:ind w:left="-105" w:leftChars="-50"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专项业务费</w:t>
            </w:r>
          </w:p>
        </w:tc>
        <w:tc>
          <w:tcPr>
            <w:tcW w:w="984" w:type="dxa"/>
            <w:tcBorders>
              <w:top w:val="single" w:color="auto" w:sz="4" w:space="0"/>
              <w:left w:val="single" w:color="auto" w:sz="4" w:space="0"/>
              <w:bottom w:val="single" w:color="auto" w:sz="4" w:space="0"/>
              <w:right w:val="single" w:color="auto" w:sz="4" w:space="0"/>
            </w:tcBorders>
            <w:vAlign w:val="center"/>
          </w:tcPr>
          <w:p w14:paraId="373AE38E">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76" w:type="dxa"/>
            <w:tcBorders>
              <w:top w:val="single" w:color="auto" w:sz="4" w:space="0"/>
              <w:left w:val="single" w:color="auto" w:sz="4" w:space="0"/>
              <w:bottom w:val="single" w:color="auto" w:sz="4" w:space="0"/>
              <w:right w:val="single" w:color="auto" w:sz="4" w:space="0"/>
            </w:tcBorders>
            <w:vAlign w:val="center"/>
          </w:tcPr>
          <w:p w14:paraId="69526F0C">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bl>
    <w:p w14:paraId="499D766E">
      <w:pPr>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lang w:val="en-US" w:eastAsia="zh-CN"/>
        </w:rPr>
        <w:t>1.</w:t>
      </w:r>
      <w:r>
        <w:rPr>
          <w:rFonts w:hint="eastAsia" w:ascii="楷体" w:hAnsi="楷体" w:eastAsia="楷体" w:cs="楷体"/>
          <w:sz w:val="32"/>
          <w:szCs w:val="32"/>
          <w:lang w:eastAsia="zh-CN"/>
        </w:rPr>
        <w:t>代表之家</w:t>
      </w:r>
      <w:r>
        <w:rPr>
          <w:rFonts w:hint="eastAsia" w:ascii="楷体" w:hAnsi="楷体" w:eastAsia="楷体" w:cs="楷体"/>
          <w:sz w:val="32"/>
          <w:szCs w:val="32"/>
          <w:lang w:val="en-US" w:eastAsia="zh-CN"/>
        </w:rPr>
        <w:t>(站)活动费</w:t>
      </w:r>
      <w:r>
        <w:rPr>
          <w:rFonts w:hint="eastAsia" w:ascii="楷体" w:hAnsi="楷体" w:eastAsia="楷体" w:cs="楷体"/>
          <w:sz w:val="32"/>
          <w:szCs w:val="32"/>
        </w:rPr>
        <w:t>项目自评综述：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代表之家</w:t>
      </w:r>
      <w:r>
        <w:rPr>
          <w:rFonts w:hint="eastAsia" w:ascii="仿宋_GB2312" w:hAnsi="仿宋_GB2312" w:eastAsia="仿宋_GB2312" w:cs="仿宋_GB2312"/>
          <w:sz w:val="32"/>
          <w:szCs w:val="32"/>
          <w:lang w:val="en-US" w:eastAsia="zh-CN"/>
        </w:rPr>
        <w:t>(站)活动经费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项目绩效评价为优秀，以后进一步严格执行各项财务管理制度加强预算管理，提高预算准确性。</w:t>
      </w:r>
    </w:p>
    <w:p w14:paraId="2C0BBDC9">
      <w:pPr>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lang w:val="en-US" w:eastAsia="zh-CN"/>
        </w:rPr>
        <w:t>2.人代会会议费项目绩效自评综述：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，人大会会议费项目绩效自评得分</w:t>
      </w:r>
      <w:r>
        <w:rPr>
          <w:rFonts w:hint="eastAsia" w:ascii="仿宋_GB2312" w:hAnsi="仿宋_GB2312" w:eastAsia="仿宋_GB2312" w:cs="仿宋_GB2312"/>
          <w:sz w:val="32"/>
          <w:szCs w:val="32"/>
          <w:lang w:val="en-US" w:eastAsia="zh-CN"/>
        </w:rPr>
        <w:t>100分，</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lang w:eastAsia="zh-CN"/>
        </w:rPr>
        <w:t>项目绩效评价为优秀，以后进一步加强支出管理节约开支，严格执行各项财务管理制度加强预算管理，提高预算准确性。</w:t>
      </w:r>
    </w:p>
    <w:p w14:paraId="290D86A8">
      <w:pPr>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lang w:val="en-US" w:eastAsia="zh-CN"/>
        </w:rPr>
        <w:t>3.专项业务费项目绩效自评综述：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，专项业务费项目绩效自评得分</w:t>
      </w:r>
      <w:r>
        <w:rPr>
          <w:rFonts w:hint="eastAsia" w:ascii="仿宋_GB2312" w:hAnsi="仿宋_GB2312" w:eastAsia="仿宋_GB2312" w:cs="仿宋_GB2312"/>
          <w:sz w:val="32"/>
          <w:szCs w:val="32"/>
          <w:lang w:val="en-US" w:eastAsia="zh-CN"/>
        </w:rPr>
        <w:t>100分，</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1.84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1.84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项目绩效评价为优秀，以后进一步加强支出管理节约开支，严格执行各项财务管理制度加强预算管理，提高预算准确性。</w:t>
      </w:r>
    </w:p>
    <w:p w14:paraId="1870318F">
      <w:pPr>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lang w:val="en-US" w:eastAsia="zh-CN"/>
        </w:rPr>
        <w:t>4.代表经费项目绩效自评综述：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，代表经费项目绩效自评得分</w:t>
      </w:r>
      <w:r>
        <w:rPr>
          <w:rFonts w:hint="eastAsia" w:ascii="仿宋_GB2312" w:hAnsi="仿宋_GB2312" w:eastAsia="仿宋_GB2312" w:cs="仿宋_GB2312"/>
          <w:sz w:val="32"/>
          <w:szCs w:val="32"/>
          <w:lang w:val="en-US" w:eastAsia="zh-CN"/>
        </w:rPr>
        <w:t>100分，</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8.19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8.19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项目绩效评价为优秀，以后进一步加强支出管理节约开支，严格执行各项财务管理制度加强预算管理，提高预算准确性。项目绩效评价为优秀，以后进一步加强支出管理节约开支，严格执行各项财务管理制度加强预算管理，提高预算准确性。</w:t>
      </w:r>
    </w:p>
    <w:p w14:paraId="0A5E5AC0">
      <w:pPr>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lang w:val="en-US" w:eastAsia="zh-CN"/>
        </w:rPr>
        <w:t>5.代表订阅报刊杂志费项目绩效自评综述：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，代表订阅报刊杂志费项目绩效自评得分</w:t>
      </w:r>
      <w:r>
        <w:rPr>
          <w:rFonts w:hint="eastAsia" w:ascii="仿宋_GB2312" w:hAnsi="仿宋_GB2312" w:eastAsia="仿宋_GB2312" w:cs="仿宋_GB2312"/>
          <w:sz w:val="32"/>
          <w:szCs w:val="32"/>
          <w:lang w:val="en-US" w:eastAsia="zh-CN"/>
        </w:rPr>
        <w:t>100分，</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5.06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5.06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项目绩效评价为优秀，以后进一步加强支出管理节约开支，严格执行各项财务管理制度加强预算管理，提高预算准确性。</w:t>
      </w:r>
    </w:p>
    <w:p w14:paraId="6420370A">
      <w:pPr>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lang w:val="en-US" w:eastAsia="zh-CN"/>
        </w:rPr>
        <w:t>6.预算联网监督项目绩效自评综述：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，会议接待费项目绩效自评得分</w:t>
      </w:r>
      <w:r>
        <w:rPr>
          <w:rFonts w:hint="eastAsia" w:ascii="仿宋_GB2312" w:hAnsi="仿宋_GB2312" w:eastAsia="仿宋_GB2312" w:cs="仿宋_GB2312"/>
          <w:sz w:val="32"/>
          <w:szCs w:val="32"/>
          <w:lang w:val="en-US" w:eastAsia="zh-CN"/>
        </w:rPr>
        <w:t>100分，</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项目绩效评价为优秀，以后进一步加强支出管理节约开支，严格执行各项财务管理制度加强预算管理，提高预算准确性。</w:t>
      </w:r>
    </w:p>
    <w:p w14:paraId="7AC7D8DF">
      <w:pPr>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lang w:val="en-US" w:eastAsia="zh-CN"/>
        </w:rPr>
        <w:t>7.购买公务用车自评综述：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购买公务用车</w:t>
      </w:r>
      <w:r>
        <w:rPr>
          <w:rFonts w:hint="eastAsia" w:ascii="仿宋_GB2312" w:hAnsi="仿宋_GB2312" w:eastAsia="仿宋_GB2312" w:cs="仿宋_GB2312"/>
          <w:sz w:val="32"/>
          <w:szCs w:val="32"/>
          <w:lang w:eastAsia="zh-CN"/>
        </w:rPr>
        <w:t>项目绩效自评得分</w:t>
      </w:r>
      <w:r>
        <w:rPr>
          <w:rFonts w:hint="eastAsia" w:ascii="仿宋_GB2312" w:hAnsi="仿宋_GB2312" w:eastAsia="仿宋_GB2312" w:cs="仿宋_GB2312"/>
          <w:sz w:val="32"/>
          <w:szCs w:val="32"/>
          <w:lang w:val="en-US" w:eastAsia="zh-CN"/>
        </w:rPr>
        <w:t>100分，</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项目绩效评价为优秀，以后进一步加强支出管理节约开支，严格执行各项财务管理制度加强预算管理，提高预算准确性。</w:t>
      </w:r>
    </w:p>
    <w:p w14:paraId="03FE3148">
      <w:pPr>
        <w:pStyle w:val="2"/>
        <w:pageBreakBefore w:val="0"/>
        <w:widowControl w:val="0"/>
        <w:numPr>
          <w:ilvl w:val="0"/>
          <w:numId w:val="0"/>
        </w:numPr>
        <w:kinsoku/>
        <w:wordWrap/>
        <w:overflowPunct/>
        <w:topLinePunct w:val="0"/>
        <w:autoSpaceDE/>
        <w:autoSpaceDN/>
        <w:bidi w:val="0"/>
        <w:spacing w:before="0" w:after="0" w:line="578" w:lineRule="exact"/>
        <w:ind w:firstLine="640" w:firstLineChars="200"/>
        <w:textAlignment w:val="auto"/>
        <w:rPr>
          <w:rFonts w:hint="eastAsia" w:ascii="仿宋_GB2312" w:hAnsi="仿宋_GB2312" w:eastAsia="仿宋_GB2312" w:cs="仿宋_GB2312"/>
          <w:b w:val="0"/>
          <w:bCs w:val="0"/>
          <w:sz w:val="32"/>
          <w:szCs w:val="32"/>
        </w:rPr>
      </w:pPr>
      <w:r>
        <w:rPr>
          <w:rFonts w:hint="eastAsia" w:ascii="楷体" w:hAnsi="楷体" w:eastAsia="楷体" w:cs="楷体"/>
          <w:b w:val="0"/>
          <w:bCs w:val="0"/>
          <w:kern w:val="2"/>
          <w:sz w:val="32"/>
          <w:szCs w:val="32"/>
          <w:lang w:val="en-US" w:eastAsia="zh-CN" w:bidi="ar-SA"/>
        </w:rPr>
        <w:t>8.涉军工资自评综述：</w:t>
      </w:r>
      <w:r>
        <w:rPr>
          <w:rFonts w:hint="eastAsia" w:ascii="仿宋_GB2312" w:hAnsi="仿宋_GB2312" w:eastAsia="仿宋_GB2312" w:cs="仿宋_GB2312"/>
          <w:b w:val="0"/>
          <w:bCs w:val="0"/>
          <w:sz w:val="32"/>
          <w:szCs w:val="32"/>
        </w:rPr>
        <w:t>根据年初设定的绩效目标</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涉军工资</w:t>
      </w:r>
      <w:r>
        <w:rPr>
          <w:rFonts w:hint="eastAsia" w:ascii="仿宋_GB2312" w:hAnsi="仿宋_GB2312" w:eastAsia="仿宋_GB2312" w:cs="仿宋_GB2312"/>
          <w:b w:val="0"/>
          <w:bCs w:val="0"/>
          <w:sz w:val="32"/>
          <w:szCs w:val="32"/>
          <w:lang w:eastAsia="zh-CN"/>
        </w:rPr>
        <w:t>项目绩效自评得分</w:t>
      </w:r>
      <w:r>
        <w:rPr>
          <w:rFonts w:hint="eastAsia" w:ascii="仿宋_GB2312" w:hAnsi="仿宋_GB2312" w:eastAsia="仿宋_GB2312" w:cs="仿宋_GB2312"/>
          <w:b w:val="0"/>
          <w:bCs w:val="0"/>
          <w:sz w:val="32"/>
          <w:szCs w:val="32"/>
          <w:lang w:val="en-US" w:eastAsia="zh-CN"/>
        </w:rPr>
        <w:t>100分，</w:t>
      </w:r>
      <w:r>
        <w:rPr>
          <w:rFonts w:hint="eastAsia" w:ascii="仿宋_GB2312" w:hAnsi="仿宋_GB2312" w:eastAsia="仿宋_GB2312" w:cs="仿宋_GB2312"/>
          <w:b w:val="0"/>
          <w:bCs w:val="0"/>
          <w:sz w:val="32"/>
          <w:szCs w:val="32"/>
        </w:rPr>
        <w:t>全年预算数为</w:t>
      </w:r>
      <w:r>
        <w:rPr>
          <w:rFonts w:hint="eastAsia" w:ascii="仿宋_GB2312" w:hAnsi="仿宋_GB2312" w:eastAsia="仿宋_GB2312" w:cs="仿宋_GB2312"/>
          <w:b w:val="0"/>
          <w:bCs w:val="0"/>
          <w:sz w:val="32"/>
          <w:szCs w:val="32"/>
          <w:lang w:val="en-US" w:eastAsia="zh-CN"/>
        </w:rPr>
        <w:t>8.72</w:t>
      </w:r>
      <w:r>
        <w:rPr>
          <w:rFonts w:hint="eastAsia" w:ascii="仿宋_GB2312" w:hAnsi="仿宋_GB2312" w:eastAsia="仿宋_GB2312" w:cs="仿宋_GB2312"/>
          <w:b w:val="0"/>
          <w:bCs w:val="0"/>
          <w:sz w:val="32"/>
          <w:szCs w:val="32"/>
        </w:rPr>
        <w:t>万元，执行数为</w:t>
      </w:r>
      <w:r>
        <w:rPr>
          <w:rFonts w:hint="eastAsia" w:ascii="仿宋_GB2312" w:hAnsi="仿宋_GB2312" w:eastAsia="仿宋_GB2312" w:cs="仿宋_GB2312"/>
          <w:b w:val="0"/>
          <w:bCs w:val="0"/>
          <w:sz w:val="32"/>
          <w:szCs w:val="32"/>
          <w:lang w:val="en-US" w:eastAsia="zh-CN"/>
        </w:rPr>
        <w:t>8.72</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项目绩效评价为优秀，以后进一步加强支出管理节约开支，严格执行各项财务管理制度加强预算管理，提高预算准确性。</w:t>
      </w:r>
    </w:p>
    <w:p w14:paraId="025A29F8">
      <w:pPr>
        <w:pStyle w:val="2"/>
        <w:pageBreakBefore w:val="0"/>
        <w:widowControl w:val="0"/>
        <w:numPr>
          <w:ilvl w:val="0"/>
          <w:numId w:val="0"/>
        </w:numPr>
        <w:kinsoku/>
        <w:wordWrap/>
        <w:overflowPunct/>
        <w:topLinePunct w:val="0"/>
        <w:autoSpaceDE/>
        <w:autoSpaceDN/>
        <w:bidi w:val="0"/>
        <w:spacing w:before="0" w:after="0" w:line="578"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楷体" w:hAnsi="楷体" w:eastAsia="楷体" w:cs="楷体"/>
          <w:b w:val="0"/>
          <w:bCs w:val="0"/>
          <w:kern w:val="2"/>
          <w:sz w:val="32"/>
          <w:szCs w:val="32"/>
          <w:lang w:val="en-US" w:eastAsia="zh-CN" w:bidi="ar-SA"/>
        </w:rPr>
        <w:t>9.代表之家建设费项目绩效自评综述：</w:t>
      </w:r>
      <w:r>
        <w:rPr>
          <w:rFonts w:hint="eastAsia" w:ascii="仿宋_GB2312" w:hAnsi="仿宋_GB2312" w:eastAsia="仿宋_GB2312" w:cs="仿宋_GB2312"/>
          <w:b w:val="0"/>
          <w:bCs w:val="0"/>
          <w:sz w:val="32"/>
          <w:szCs w:val="32"/>
        </w:rPr>
        <w:t>根据年初设定的绩效目标</w:t>
      </w:r>
      <w:r>
        <w:rPr>
          <w:rFonts w:hint="eastAsia" w:ascii="仿宋_GB2312" w:hAnsi="仿宋_GB2312" w:eastAsia="仿宋_GB2312" w:cs="仿宋_GB2312"/>
          <w:b w:val="0"/>
          <w:bCs w:val="0"/>
          <w:sz w:val="32"/>
          <w:szCs w:val="32"/>
          <w:lang w:eastAsia="zh-CN"/>
        </w:rPr>
        <w:t>，代表之家建设项目绩效自评得分</w:t>
      </w:r>
      <w:r>
        <w:rPr>
          <w:rFonts w:hint="eastAsia" w:ascii="仿宋_GB2312" w:hAnsi="仿宋_GB2312" w:eastAsia="仿宋_GB2312" w:cs="仿宋_GB2312"/>
          <w:b w:val="0"/>
          <w:bCs w:val="0"/>
          <w:sz w:val="32"/>
          <w:szCs w:val="32"/>
          <w:lang w:val="en-US" w:eastAsia="zh-CN"/>
        </w:rPr>
        <w:t>100分，</w:t>
      </w:r>
      <w:r>
        <w:rPr>
          <w:rFonts w:hint="eastAsia" w:ascii="仿宋_GB2312" w:hAnsi="仿宋_GB2312" w:eastAsia="仿宋_GB2312" w:cs="仿宋_GB2312"/>
          <w:b w:val="0"/>
          <w:bCs w:val="0"/>
          <w:sz w:val="32"/>
          <w:szCs w:val="32"/>
        </w:rPr>
        <w:t>全年预算数为</w:t>
      </w:r>
      <w:r>
        <w:rPr>
          <w:rFonts w:hint="eastAsia" w:ascii="仿宋_GB2312" w:hAnsi="仿宋_GB2312" w:eastAsia="仿宋_GB2312" w:cs="仿宋_GB2312"/>
          <w:b w:val="0"/>
          <w:bCs w:val="0"/>
          <w:sz w:val="32"/>
          <w:szCs w:val="32"/>
          <w:lang w:val="en-US" w:eastAsia="zh-CN"/>
        </w:rPr>
        <w:t>20</w:t>
      </w:r>
      <w:r>
        <w:rPr>
          <w:rFonts w:hint="eastAsia" w:ascii="仿宋_GB2312" w:hAnsi="仿宋_GB2312" w:eastAsia="仿宋_GB2312" w:cs="仿宋_GB2312"/>
          <w:b w:val="0"/>
          <w:bCs w:val="0"/>
          <w:sz w:val="32"/>
          <w:szCs w:val="32"/>
        </w:rPr>
        <w:t>万元，执行数为</w:t>
      </w:r>
      <w:r>
        <w:rPr>
          <w:rFonts w:hint="eastAsia" w:ascii="仿宋_GB2312" w:hAnsi="仿宋_GB2312" w:eastAsia="仿宋_GB2312" w:cs="仿宋_GB2312"/>
          <w:b w:val="0"/>
          <w:bCs w:val="0"/>
          <w:sz w:val="32"/>
          <w:szCs w:val="32"/>
          <w:lang w:val="en-US" w:eastAsia="zh-CN"/>
        </w:rPr>
        <w:t>20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项目绩效评价为优秀，以后进一步加强支出管理节约开支，严格执行各项财务管理制度加强预算管理，提高预算准确性。</w:t>
      </w:r>
    </w:p>
    <w:p w14:paraId="56EB9109">
      <w:pPr>
        <w:pStyle w:val="2"/>
        <w:pageBreakBefore w:val="0"/>
        <w:widowControl w:val="0"/>
        <w:kinsoku/>
        <w:wordWrap/>
        <w:overflowPunct/>
        <w:topLinePunct w:val="0"/>
        <w:autoSpaceDE/>
        <w:autoSpaceDN/>
        <w:bidi w:val="0"/>
        <w:spacing w:before="0" w:after="0" w:line="578"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组织对</w:t>
      </w:r>
      <w:r>
        <w:rPr>
          <w:rFonts w:hint="eastAsia" w:ascii="仿宋_GB2312" w:hAnsi="仿宋_GB2312" w:eastAsia="仿宋_GB2312" w:cs="仿宋_GB2312"/>
          <w:b w:val="0"/>
          <w:bCs w:val="0"/>
          <w:kern w:val="0"/>
          <w:sz w:val="32"/>
          <w:szCs w:val="32"/>
          <w:lang w:eastAsia="zh-CN"/>
        </w:rPr>
        <w:t>代表之家（站）活动费、人代会会议费、代表之家建设费</w:t>
      </w:r>
      <w:r>
        <w:rPr>
          <w:rFonts w:hint="eastAsia" w:ascii="仿宋_GB2312" w:hAnsi="仿宋_GB2312" w:eastAsia="仿宋_GB2312" w:cs="仿宋_GB2312"/>
          <w:b w:val="0"/>
          <w:bCs w:val="0"/>
          <w:sz w:val="32"/>
          <w:szCs w:val="32"/>
          <w:lang w:eastAsia="zh-CN"/>
        </w:rPr>
        <w:t>等二级</w:t>
      </w:r>
      <w:r>
        <w:rPr>
          <w:rFonts w:hint="eastAsia" w:ascii="仿宋_GB2312" w:hAnsi="仿宋_GB2312" w:eastAsia="仿宋_GB2312" w:cs="仿宋_GB2312"/>
          <w:b w:val="0"/>
          <w:bCs w:val="0"/>
          <w:sz w:val="32"/>
          <w:szCs w:val="32"/>
        </w:rPr>
        <w:t>项目开展了重点评价，涉及一般公共预算支出</w:t>
      </w:r>
      <w:r>
        <w:rPr>
          <w:rFonts w:hint="eastAsia" w:ascii="仿宋_GB2312" w:hAnsi="仿宋_GB2312" w:eastAsia="仿宋_GB2312" w:cs="仿宋_GB2312"/>
          <w:b w:val="0"/>
          <w:bCs w:val="0"/>
          <w:sz w:val="32"/>
          <w:szCs w:val="32"/>
          <w:lang w:val="en-US" w:eastAsia="zh-CN"/>
        </w:rPr>
        <w:t>125.82</w:t>
      </w:r>
      <w:r>
        <w:rPr>
          <w:rFonts w:hint="eastAsia" w:ascii="仿宋_GB2312" w:hAnsi="仿宋_GB2312" w:eastAsia="仿宋_GB2312" w:cs="仿宋_GB2312"/>
          <w:b w:val="0"/>
          <w:bCs w:val="0"/>
          <w:sz w:val="32"/>
          <w:szCs w:val="32"/>
        </w:rPr>
        <w:t>万元</w:t>
      </w:r>
      <w:r>
        <w:rPr>
          <w:rFonts w:hint="eastAsia" w:ascii="仿宋_GB2312" w:hAnsi="仿宋_GB2312" w:eastAsia="仿宋_GB2312" w:cs="仿宋_GB2312"/>
          <w:b w:val="0"/>
          <w:bCs w:val="0"/>
          <w:sz w:val="32"/>
          <w:szCs w:val="32"/>
          <w:lang w:eastAsia="zh-CN"/>
        </w:rPr>
        <w:t>。</w:t>
      </w:r>
    </w:p>
    <w:p w14:paraId="2BBC406D">
      <w:pPr>
        <w:pStyle w:val="2"/>
        <w:pageBreakBefore w:val="0"/>
        <w:widowControl w:val="0"/>
        <w:kinsoku/>
        <w:wordWrap/>
        <w:overflowPunct/>
        <w:topLinePunct w:val="0"/>
        <w:autoSpaceDE/>
        <w:autoSpaceDN/>
        <w:bidi w:val="0"/>
        <w:spacing w:before="0" w:after="0" w:line="578"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附：绩效自评表</w:t>
      </w:r>
    </w:p>
    <w:p w14:paraId="325D1EC7">
      <w:pPr>
        <w:pStyle w:val="2"/>
        <w:spacing w:before="0" w:after="0" w:line="240" w:lineRule="auto"/>
        <w:rPr>
          <w:rFonts w:hint="eastAsia"/>
          <w:sz w:val="40"/>
          <w:szCs w:val="40"/>
          <w:lang w:val="en-US" w:eastAsia="zh-CN"/>
        </w:rPr>
      </w:pPr>
      <w:r>
        <w:rPr>
          <w:rFonts w:hint="eastAsia"/>
          <w:lang w:val="en-US" w:eastAsia="zh-CN"/>
        </w:rPr>
        <w:t xml:space="preserve"> </w:t>
      </w:r>
    </w:p>
    <w:p w14:paraId="51A12214">
      <w:pPr>
        <w:rPr>
          <w:rFonts w:hint="default"/>
          <w:lang w:val="en-US" w:eastAsia="zh-CN"/>
        </w:rPr>
      </w:pPr>
    </w:p>
    <w:tbl>
      <w:tblPr>
        <w:tblStyle w:val="11"/>
        <w:tblpPr w:leftFromText="180" w:rightFromText="180" w:vertAnchor="text" w:horzAnchor="page" w:tblpX="730" w:tblpY="574"/>
        <w:tblOverlap w:val="never"/>
        <w:tblW w:w="100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1206"/>
        <w:gridCol w:w="962"/>
        <w:gridCol w:w="791"/>
        <w:gridCol w:w="559"/>
        <w:gridCol w:w="746"/>
        <w:gridCol w:w="975"/>
        <w:gridCol w:w="1198"/>
      </w:tblGrid>
      <w:tr w14:paraId="7CCD1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10078" w:type="dxa"/>
            <w:gridSpan w:val="8"/>
            <w:tcBorders>
              <w:top w:val="nil"/>
              <w:left w:val="nil"/>
              <w:bottom w:val="nil"/>
              <w:right w:val="nil"/>
            </w:tcBorders>
            <w:shd w:val="clear" w:color="auto" w:fill="auto"/>
            <w:noWrap/>
            <w:vAlign w:val="center"/>
          </w:tcPr>
          <w:p w14:paraId="6A21BD6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15"/>
                <w:szCs w:val="15"/>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区级部门预算项目绩效自评表</w:t>
            </w:r>
          </w:p>
        </w:tc>
      </w:tr>
      <w:tr w14:paraId="5B992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10078" w:type="dxa"/>
            <w:gridSpan w:val="8"/>
            <w:tcBorders>
              <w:top w:val="nil"/>
              <w:left w:val="nil"/>
              <w:bottom w:val="nil"/>
              <w:right w:val="nil"/>
            </w:tcBorders>
            <w:shd w:val="clear" w:color="auto" w:fill="auto"/>
            <w:noWrap/>
            <w:vAlign w:val="bottom"/>
          </w:tcPr>
          <w:p w14:paraId="6FC8CDA8">
            <w:pPr>
              <w:keepNext w:val="0"/>
              <w:keepLines w:val="0"/>
              <w:widowControl/>
              <w:suppressLineNumbers w:val="0"/>
              <w:jc w:val="center"/>
              <w:textAlignment w:val="bottom"/>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（2022年度）</w:t>
            </w:r>
          </w:p>
        </w:tc>
      </w:tr>
      <w:tr w14:paraId="040E7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3641" w:type="dxa"/>
            <w:tcBorders>
              <w:top w:val="nil"/>
              <w:left w:val="nil"/>
              <w:bottom w:val="nil"/>
              <w:right w:val="nil"/>
            </w:tcBorders>
            <w:shd w:val="clear" w:color="auto" w:fill="auto"/>
            <w:noWrap/>
            <w:vAlign w:val="center"/>
          </w:tcPr>
          <w:p w14:paraId="58882AC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填报单位：石家庄市鹿泉区人民代表大会常务委员会</w:t>
            </w:r>
          </w:p>
        </w:tc>
        <w:tc>
          <w:tcPr>
            <w:tcW w:w="1206" w:type="dxa"/>
            <w:tcBorders>
              <w:top w:val="nil"/>
              <w:left w:val="nil"/>
              <w:bottom w:val="nil"/>
              <w:right w:val="nil"/>
            </w:tcBorders>
            <w:shd w:val="clear" w:color="auto" w:fill="auto"/>
            <w:noWrap/>
            <w:vAlign w:val="center"/>
          </w:tcPr>
          <w:p w14:paraId="0105F4EA">
            <w:pPr>
              <w:jc w:val="center"/>
              <w:rPr>
                <w:rFonts w:hint="eastAsia" w:ascii="宋体" w:hAnsi="宋体" w:eastAsia="宋体" w:cs="宋体"/>
                <w:i w:val="0"/>
                <w:iCs w:val="0"/>
                <w:color w:val="000000"/>
                <w:sz w:val="15"/>
                <w:szCs w:val="15"/>
                <w:u w:val="none"/>
              </w:rPr>
            </w:pPr>
          </w:p>
        </w:tc>
        <w:tc>
          <w:tcPr>
            <w:tcW w:w="962" w:type="dxa"/>
            <w:tcBorders>
              <w:top w:val="nil"/>
              <w:left w:val="nil"/>
              <w:bottom w:val="nil"/>
              <w:right w:val="nil"/>
            </w:tcBorders>
            <w:shd w:val="clear" w:color="auto" w:fill="auto"/>
            <w:noWrap/>
            <w:vAlign w:val="center"/>
          </w:tcPr>
          <w:p w14:paraId="05D79436">
            <w:pPr>
              <w:jc w:val="center"/>
              <w:rPr>
                <w:rFonts w:hint="eastAsia" w:ascii="宋体" w:hAnsi="宋体" w:eastAsia="宋体" w:cs="宋体"/>
                <w:i w:val="0"/>
                <w:iCs w:val="0"/>
                <w:color w:val="000000"/>
                <w:sz w:val="15"/>
                <w:szCs w:val="15"/>
                <w:u w:val="none"/>
              </w:rPr>
            </w:pPr>
          </w:p>
        </w:tc>
        <w:tc>
          <w:tcPr>
            <w:tcW w:w="791" w:type="dxa"/>
            <w:tcBorders>
              <w:top w:val="nil"/>
              <w:left w:val="nil"/>
              <w:bottom w:val="nil"/>
              <w:right w:val="nil"/>
            </w:tcBorders>
            <w:shd w:val="clear" w:color="auto" w:fill="auto"/>
            <w:noWrap/>
            <w:vAlign w:val="center"/>
          </w:tcPr>
          <w:p w14:paraId="051C772F">
            <w:pPr>
              <w:jc w:val="center"/>
              <w:rPr>
                <w:rFonts w:hint="eastAsia" w:ascii="宋体" w:hAnsi="宋体" w:eastAsia="宋体" w:cs="宋体"/>
                <w:i w:val="0"/>
                <w:iCs w:val="0"/>
                <w:color w:val="000000"/>
                <w:sz w:val="15"/>
                <w:szCs w:val="15"/>
                <w:u w:val="none"/>
              </w:rPr>
            </w:pPr>
          </w:p>
        </w:tc>
        <w:tc>
          <w:tcPr>
            <w:tcW w:w="559" w:type="dxa"/>
            <w:tcBorders>
              <w:top w:val="nil"/>
              <w:left w:val="nil"/>
              <w:bottom w:val="nil"/>
              <w:right w:val="nil"/>
            </w:tcBorders>
            <w:shd w:val="clear" w:color="auto" w:fill="auto"/>
            <w:noWrap/>
            <w:vAlign w:val="center"/>
          </w:tcPr>
          <w:p w14:paraId="5FBFEE47">
            <w:pPr>
              <w:jc w:val="center"/>
              <w:rPr>
                <w:rFonts w:hint="eastAsia" w:ascii="宋体" w:hAnsi="宋体" w:eastAsia="宋体" w:cs="宋体"/>
                <w:i w:val="0"/>
                <w:iCs w:val="0"/>
                <w:color w:val="000000"/>
                <w:sz w:val="15"/>
                <w:szCs w:val="15"/>
                <w:u w:val="none"/>
              </w:rPr>
            </w:pPr>
          </w:p>
        </w:tc>
        <w:tc>
          <w:tcPr>
            <w:tcW w:w="746" w:type="dxa"/>
            <w:tcBorders>
              <w:top w:val="nil"/>
              <w:left w:val="nil"/>
              <w:bottom w:val="nil"/>
              <w:right w:val="nil"/>
            </w:tcBorders>
            <w:shd w:val="clear" w:color="auto" w:fill="auto"/>
            <w:noWrap/>
            <w:vAlign w:val="center"/>
          </w:tcPr>
          <w:p w14:paraId="3550229D">
            <w:pPr>
              <w:jc w:val="center"/>
              <w:rPr>
                <w:rFonts w:hint="eastAsia" w:ascii="宋体" w:hAnsi="宋体" w:eastAsia="宋体" w:cs="宋体"/>
                <w:i w:val="0"/>
                <w:iCs w:val="0"/>
                <w:color w:val="000000"/>
                <w:sz w:val="15"/>
                <w:szCs w:val="15"/>
                <w:u w:val="none"/>
              </w:rPr>
            </w:pPr>
          </w:p>
        </w:tc>
        <w:tc>
          <w:tcPr>
            <w:tcW w:w="975" w:type="dxa"/>
            <w:tcBorders>
              <w:top w:val="nil"/>
              <w:left w:val="nil"/>
              <w:bottom w:val="nil"/>
              <w:right w:val="nil"/>
            </w:tcBorders>
            <w:shd w:val="clear" w:color="auto" w:fill="auto"/>
            <w:noWrap/>
            <w:vAlign w:val="center"/>
          </w:tcPr>
          <w:p w14:paraId="0FB501D9">
            <w:pPr>
              <w:jc w:val="center"/>
              <w:rPr>
                <w:rFonts w:hint="eastAsia" w:ascii="宋体" w:hAnsi="宋体" w:eastAsia="宋体" w:cs="宋体"/>
                <w:i w:val="0"/>
                <w:iCs w:val="0"/>
                <w:color w:val="000000"/>
                <w:sz w:val="15"/>
                <w:szCs w:val="15"/>
                <w:u w:val="none"/>
              </w:rPr>
            </w:pPr>
          </w:p>
        </w:tc>
        <w:tc>
          <w:tcPr>
            <w:tcW w:w="1198" w:type="dxa"/>
            <w:tcBorders>
              <w:top w:val="nil"/>
              <w:left w:val="nil"/>
              <w:bottom w:val="nil"/>
              <w:right w:val="nil"/>
            </w:tcBorders>
            <w:shd w:val="clear" w:color="auto" w:fill="auto"/>
            <w:noWrap/>
            <w:vAlign w:val="center"/>
          </w:tcPr>
          <w:p w14:paraId="1FB06FE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金额单位：万元</w:t>
            </w:r>
          </w:p>
        </w:tc>
      </w:tr>
      <w:tr w14:paraId="0AB1B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641" w:type="dxa"/>
            <w:tcBorders>
              <w:top w:val="single" w:color="000000" w:sz="4" w:space="0"/>
              <w:left w:val="single" w:color="000000" w:sz="4" w:space="0"/>
              <w:bottom w:val="nil"/>
              <w:right w:val="single" w:color="000000" w:sz="4" w:space="0"/>
            </w:tcBorders>
            <w:shd w:val="clear" w:color="auto" w:fill="auto"/>
            <w:vAlign w:val="center"/>
          </w:tcPr>
          <w:p w14:paraId="15F98B0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Style w:val="17"/>
                <w:sz w:val="15"/>
                <w:szCs w:val="15"/>
                <w:lang w:val="en-US" w:eastAsia="zh-CN" w:bidi="ar"/>
              </w:rPr>
              <w:t>一、</w:t>
            </w:r>
            <w:r>
              <w:rPr>
                <w:rStyle w:val="18"/>
                <w:rFonts w:eastAsia="宋体"/>
                <w:sz w:val="15"/>
                <w:szCs w:val="15"/>
                <w:lang w:val="en-US" w:eastAsia="zh-CN" w:bidi="ar"/>
              </w:rPr>
              <w:t xml:space="preserve"> </w:t>
            </w:r>
            <w:r>
              <w:rPr>
                <w:rStyle w:val="17"/>
                <w:sz w:val="15"/>
                <w:szCs w:val="15"/>
                <w:lang w:val="en-US" w:eastAsia="zh-CN" w:bidi="ar"/>
              </w:rPr>
              <w:t>基本情况</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4E2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项目名称</w:t>
            </w:r>
          </w:p>
        </w:tc>
        <w:tc>
          <w:tcPr>
            <w:tcW w:w="17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09D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代表订报刊杂志</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05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实施(主管）单位</w:t>
            </w:r>
          </w:p>
        </w:tc>
        <w:tc>
          <w:tcPr>
            <w:tcW w:w="2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AFDB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石家庄市鹿泉区人民代表大会常务委员会</w:t>
            </w:r>
          </w:p>
        </w:tc>
      </w:tr>
      <w:tr w14:paraId="75852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D2F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二、预算执行情况</w:t>
            </w:r>
          </w:p>
        </w:tc>
        <w:tc>
          <w:tcPr>
            <w:tcW w:w="21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3302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预算安排情况（调整后）</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30B1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资金到位情况</w:t>
            </w:r>
          </w:p>
        </w:tc>
        <w:tc>
          <w:tcPr>
            <w:tcW w:w="17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FAED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资金执行情况</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2D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预算执行进度</w:t>
            </w:r>
          </w:p>
        </w:tc>
      </w:tr>
      <w:tr w14:paraId="0D73C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A7DC9">
            <w:pPr>
              <w:jc w:val="center"/>
              <w:rPr>
                <w:rFonts w:hint="eastAsia" w:ascii="宋体" w:hAnsi="宋体" w:eastAsia="宋体" w:cs="宋体"/>
                <w:i w:val="0"/>
                <w:iCs w:val="0"/>
                <w:color w:val="000000"/>
                <w:sz w:val="15"/>
                <w:szCs w:val="15"/>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3A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279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FB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到位数：</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69D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5.06</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E11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执行数：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23AD">
            <w:pPr>
              <w:keepNext w:val="0"/>
              <w:keepLines w:val="0"/>
              <w:widowControl/>
              <w:suppressLineNumbers w:val="0"/>
              <w:jc w:val="righ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5.06</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F1AF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03A4B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B1FC4">
            <w:pPr>
              <w:jc w:val="center"/>
              <w:rPr>
                <w:rFonts w:hint="eastAsia" w:ascii="宋体" w:hAnsi="宋体" w:eastAsia="宋体" w:cs="宋体"/>
                <w:i w:val="0"/>
                <w:iCs w:val="0"/>
                <w:color w:val="000000"/>
                <w:sz w:val="15"/>
                <w:szCs w:val="15"/>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A0E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其中：财政资金</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54F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EA3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其中：财政资金</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E46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5.06</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2C2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其中：财政资金</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A119">
            <w:pPr>
              <w:keepNext w:val="0"/>
              <w:keepLines w:val="0"/>
              <w:widowControl/>
              <w:suppressLineNumbers w:val="0"/>
              <w:jc w:val="righ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5.06</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C02CE">
            <w:pPr>
              <w:jc w:val="center"/>
              <w:rPr>
                <w:rFonts w:hint="eastAsia" w:ascii="宋体" w:hAnsi="宋体" w:eastAsia="宋体" w:cs="宋体"/>
                <w:i w:val="0"/>
                <w:iCs w:val="0"/>
                <w:color w:val="000000"/>
                <w:sz w:val="15"/>
                <w:szCs w:val="15"/>
                <w:u w:val="none"/>
              </w:rPr>
            </w:pPr>
          </w:p>
        </w:tc>
      </w:tr>
      <w:tr w14:paraId="3781A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223B4">
            <w:pPr>
              <w:jc w:val="center"/>
              <w:rPr>
                <w:rFonts w:hint="eastAsia" w:ascii="宋体" w:hAnsi="宋体" w:eastAsia="宋体" w:cs="宋体"/>
                <w:i w:val="0"/>
                <w:iCs w:val="0"/>
                <w:color w:val="000000"/>
                <w:sz w:val="15"/>
                <w:szCs w:val="15"/>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597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其他</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5EF2">
            <w:pPr>
              <w:rPr>
                <w:rFonts w:hint="default" w:ascii="Calibri" w:hAnsi="Calibri" w:eastAsia="宋体" w:cs="Calibri"/>
                <w:i w:val="0"/>
                <w:iCs w:val="0"/>
                <w:color w:val="000000"/>
                <w:sz w:val="15"/>
                <w:szCs w:val="15"/>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8E2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其他</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438A">
            <w:pPr>
              <w:rPr>
                <w:rFonts w:hint="eastAsia" w:ascii="宋体" w:hAnsi="宋体" w:eastAsia="宋体" w:cs="宋体"/>
                <w:i w:val="0"/>
                <w:iCs w:val="0"/>
                <w:color w:val="000000"/>
                <w:sz w:val="15"/>
                <w:szCs w:val="15"/>
                <w:u w:val="none"/>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FBC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其他</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1FA6">
            <w:pPr>
              <w:rPr>
                <w:rFonts w:hint="eastAsia" w:ascii="宋体" w:hAnsi="宋体" w:eastAsia="宋体" w:cs="宋体"/>
                <w:i w:val="0"/>
                <w:iCs w:val="0"/>
                <w:color w:val="000000"/>
                <w:sz w:val="15"/>
                <w:szCs w:val="15"/>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4FCC4">
            <w:pPr>
              <w:jc w:val="center"/>
              <w:rPr>
                <w:rFonts w:hint="eastAsia" w:ascii="宋体" w:hAnsi="宋体" w:eastAsia="宋体" w:cs="宋体"/>
                <w:i w:val="0"/>
                <w:iCs w:val="0"/>
                <w:color w:val="000000"/>
                <w:sz w:val="15"/>
                <w:szCs w:val="15"/>
                <w:u w:val="none"/>
              </w:rPr>
            </w:pPr>
          </w:p>
        </w:tc>
      </w:tr>
      <w:tr w14:paraId="3C6CB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56A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三、目标完成情况</w:t>
            </w: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DB5B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年度预期目标</w:t>
            </w:r>
          </w:p>
        </w:tc>
        <w:tc>
          <w:tcPr>
            <w:tcW w:w="22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89E7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具体完成情况</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2F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总体完成率</w:t>
            </w:r>
          </w:p>
        </w:tc>
      </w:tr>
      <w:tr w14:paraId="60D8E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B765E">
            <w:pPr>
              <w:jc w:val="center"/>
              <w:rPr>
                <w:rFonts w:hint="eastAsia" w:ascii="宋体" w:hAnsi="宋体" w:eastAsia="宋体" w:cs="宋体"/>
                <w:i w:val="0"/>
                <w:iCs w:val="0"/>
                <w:color w:val="000000"/>
                <w:sz w:val="15"/>
                <w:szCs w:val="15"/>
                <w:u w:val="none"/>
              </w:rPr>
            </w:pPr>
          </w:p>
        </w:tc>
        <w:tc>
          <w:tcPr>
            <w:tcW w:w="29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1FB3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为210名代表订阅《中国人大》，《公民与法治》提高代表履职能力。</w:t>
            </w:r>
          </w:p>
        </w:tc>
        <w:tc>
          <w:tcPr>
            <w:tcW w:w="22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B627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为210名代表订阅《中国人大》，《公民与法治》提高代表履职能力。</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2B05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672F2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05CA4">
            <w:pPr>
              <w:jc w:val="center"/>
              <w:rPr>
                <w:rFonts w:hint="eastAsia" w:ascii="宋体" w:hAnsi="宋体" w:eastAsia="宋体" w:cs="宋体"/>
                <w:i w:val="0"/>
                <w:iCs w:val="0"/>
                <w:color w:val="000000"/>
                <w:sz w:val="15"/>
                <w:szCs w:val="15"/>
                <w:u w:val="none"/>
              </w:rPr>
            </w:pPr>
          </w:p>
        </w:tc>
        <w:tc>
          <w:tcPr>
            <w:tcW w:w="29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E2D8E">
            <w:pPr>
              <w:jc w:val="center"/>
              <w:rPr>
                <w:rFonts w:hint="eastAsia" w:ascii="宋体" w:hAnsi="宋体" w:eastAsia="宋体" w:cs="宋体"/>
                <w:i w:val="0"/>
                <w:iCs w:val="0"/>
                <w:color w:val="000000"/>
                <w:sz w:val="15"/>
                <w:szCs w:val="15"/>
                <w:u w:val="none"/>
              </w:rPr>
            </w:pPr>
          </w:p>
        </w:tc>
        <w:tc>
          <w:tcPr>
            <w:tcW w:w="22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F5640">
            <w:pPr>
              <w:jc w:val="center"/>
              <w:rPr>
                <w:rFonts w:hint="eastAsia" w:ascii="宋体" w:hAnsi="宋体" w:eastAsia="宋体" w:cs="宋体"/>
                <w:i w:val="0"/>
                <w:iCs w:val="0"/>
                <w:color w:val="000000"/>
                <w:sz w:val="15"/>
                <w:szCs w:val="15"/>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F720E">
            <w:pPr>
              <w:jc w:val="center"/>
              <w:rPr>
                <w:rFonts w:hint="eastAsia" w:ascii="宋体" w:hAnsi="宋体" w:eastAsia="宋体" w:cs="宋体"/>
                <w:i w:val="0"/>
                <w:iCs w:val="0"/>
                <w:color w:val="000000"/>
                <w:sz w:val="15"/>
                <w:szCs w:val="15"/>
                <w:u w:val="none"/>
              </w:rPr>
            </w:pPr>
          </w:p>
        </w:tc>
      </w:tr>
      <w:tr w14:paraId="4043B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3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814DF">
            <w:pPr>
              <w:jc w:val="center"/>
              <w:rPr>
                <w:rFonts w:hint="eastAsia" w:ascii="宋体" w:hAnsi="宋体" w:eastAsia="宋体" w:cs="宋体"/>
                <w:i w:val="0"/>
                <w:iCs w:val="0"/>
                <w:color w:val="000000"/>
                <w:sz w:val="15"/>
                <w:szCs w:val="15"/>
                <w:u w:val="none"/>
              </w:rPr>
            </w:pPr>
          </w:p>
        </w:tc>
        <w:tc>
          <w:tcPr>
            <w:tcW w:w="29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F1334">
            <w:pPr>
              <w:jc w:val="center"/>
              <w:rPr>
                <w:rFonts w:hint="eastAsia" w:ascii="宋体" w:hAnsi="宋体" w:eastAsia="宋体" w:cs="宋体"/>
                <w:i w:val="0"/>
                <w:iCs w:val="0"/>
                <w:color w:val="000000"/>
                <w:sz w:val="15"/>
                <w:szCs w:val="15"/>
                <w:u w:val="none"/>
              </w:rPr>
            </w:pPr>
          </w:p>
        </w:tc>
        <w:tc>
          <w:tcPr>
            <w:tcW w:w="22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982DB">
            <w:pPr>
              <w:jc w:val="center"/>
              <w:rPr>
                <w:rFonts w:hint="eastAsia" w:ascii="宋体" w:hAnsi="宋体" w:eastAsia="宋体" w:cs="宋体"/>
                <w:i w:val="0"/>
                <w:iCs w:val="0"/>
                <w:color w:val="000000"/>
                <w:sz w:val="15"/>
                <w:szCs w:val="15"/>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59B0B">
            <w:pPr>
              <w:jc w:val="center"/>
              <w:rPr>
                <w:rFonts w:hint="eastAsia" w:ascii="宋体" w:hAnsi="宋体" w:eastAsia="宋体" w:cs="宋体"/>
                <w:i w:val="0"/>
                <w:iCs w:val="0"/>
                <w:color w:val="000000"/>
                <w:sz w:val="15"/>
                <w:szCs w:val="15"/>
                <w:u w:val="none"/>
              </w:rPr>
            </w:pPr>
          </w:p>
        </w:tc>
      </w:tr>
      <w:tr w14:paraId="63398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41" w:type="dxa"/>
            <w:vMerge w:val="restart"/>
            <w:tcBorders>
              <w:top w:val="single" w:color="000000" w:sz="4" w:space="0"/>
              <w:left w:val="single" w:color="000000" w:sz="4" w:space="0"/>
              <w:bottom w:val="single" w:color="000000" w:sz="4" w:space="0"/>
              <w:right w:val="nil"/>
            </w:tcBorders>
            <w:shd w:val="clear" w:color="auto" w:fill="auto"/>
            <w:vAlign w:val="center"/>
          </w:tcPr>
          <w:p w14:paraId="61CFE0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Style w:val="17"/>
                <w:sz w:val="15"/>
                <w:szCs w:val="15"/>
                <w:lang w:val="en-US" w:eastAsia="zh-CN" w:bidi="ar"/>
              </w:rPr>
              <w:t>四、</w:t>
            </w:r>
            <w:r>
              <w:rPr>
                <w:rStyle w:val="18"/>
                <w:rFonts w:eastAsia="宋体"/>
                <w:sz w:val="15"/>
                <w:szCs w:val="15"/>
                <w:lang w:val="en-US" w:eastAsia="zh-CN" w:bidi="ar"/>
              </w:rPr>
              <w:t xml:space="preserve"> </w:t>
            </w:r>
            <w:r>
              <w:rPr>
                <w:rStyle w:val="17"/>
                <w:sz w:val="15"/>
                <w:szCs w:val="15"/>
                <w:lang w:val="en-US" w:eastAsia="zh-CN" w:bidi="ar"/>
              </w:rPr>
              <w:t>年度绩效指标完成情况</w:t>
            </w:r>
          </w:p>
        </w:tc>
        <w:tc>
          <w:tcPr>
            <w:tcW w:w="1206" w:type="dxa"/>
            <w:tcBorders>
              <w:top w:val="single" w:color="000000" w:sz="4" w:space="0"/>
              <w:left w:val="single" w:color="000000" w:sz="4" w:space="0"/>
              <w:bottom w:val="nil"/>
              <w:right w:val="single" w:color="000000" w:sz="4" w:space="0"/>
            </w:tcBorders>
            <w:shd w:val="clear" w:color="auto" w:fill="auto"/>
            <w:vAlign w:val="center"/>
          </w:tcPr>
          <w:p w14:paraId="59B62F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一级指标</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B85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二级指标</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FA2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三级指标</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20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预期指标值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C74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实际完成值</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BF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自评得分</w:t>
            </w:r>
          </w:p>
        </w:tc>
      </w:tr>
      <w:tr w14:paraId="1A498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41" w:type="dxa"/>
            <w:vMerge w:val="continue"/>
            <w:tcBorders>
              <w:top w:val="single" w:color="000000" w:sz="4" w:space="0"/>
              <w:left w:val="single" w:color="000000" w:sz="4" w:space="0"/>
              <w:bottom w:val="single" w:color="000000" w:sz="4" w:space="0"/>
              <w:right w:val="nil"/>
            </w:tcBorders>
            <w:shd w:val="clear" w:color="auto" w:fill="auto"/>
            <w:vAlign w:val="center"/>
          </w:tcPr>
          <w:p w14:paraId="066B5E88">
            <w:pPr>
              <w:jc w:val="center"/>
              <w:rPr>
                <w:rFonts w:hint="eastAsia" w:ascii="宋体" w:hAnsi="宋体" w:eastAsia="宋体" w:cs="宋体"/>
                <w:i w:val="0"/>
                <w:iCs w:val="0"/>
                <w:color w:val="000000"/>
                <w:sz w:val="15"/>
                <w:szCs w:val="15"/>
                <w:u w:val="none"/>
              </w:rPr>
            </w:pPr>
          </w:p>
        </w:tc>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B4A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产出指标（50）</w:t>
            </w:r>
          </w:p>
        </w:tc>
        <w:tc>
          <w:tcPr>
            <w:tcW w:w="962" w:type="dxa"/>
            <w:tcBorders>
              <w:top w:val="single" w:color="000000" w:sz="4" w:space="0"/>
              <w:left w:val="nil"/>
              <w:bottom w:val="nil"/>
              <w:right w:val="single" w:color="000000" w:sz="4" w:space="0"/>
            </w:tcBorders>
            <w:shd w:val="clear" w:color="auto" w:fill="auto"/>
            <w:vAlign w:val="center"/>
          </w:tcPr>
          <w:p w14:paraId="69518D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数量指标</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135EF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订阅数量</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8C17">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≥210</w:t>
            </w:r>
            <w:r>
              <w:rPr>
                <w:rStyle w:val="19"/>
                <w:sz w:val="15"/>
                <w:szCs w:val="15"/>
                <w:lang w:val="en-US" w:eastAsia="zh-CN" w:bidi="ar"/>
              </w:rPr>
              <w:t>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F54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210份</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C81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r>
      <w:tr w14:paraId="7C701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41" w:type="dxa"/>
            <w:vMerge w:val="continue"/>
            <w:tcBorders>
              <w:top w:val="single" w:color="000000" w:sz="4" w:space="0"/>
              <w:left w:val="single" w:color="000000" w:sz="4" w:space="0"/>
              <w:bottom w:val="single" w:color="000000" w:sz="4" w:space="0"/>
              <w:right w:val="nil"/>
            </w:tcBorders>
            <w:shd w:val="clear" w:color="auto" w:fill="auto"/>
            <w:vAlign w:val="center"/>
          </w:tcPr>
          <w:p w14:paraId="42C31FD3">
            <w:pPr>
              <w:jc w:val="center"/>
              <w:rPr>
                <w:rFonts w:hint="eastAsia" w:ascii="宋体" w:hAnsi="宋体" w:eastAsia="宋体" w:cs="宋体"/>
                <w:i w:val="0"/>
                <w:iCs w:val="0"/>
                <w:color w:val="000000"/>
                <w:sz w:val="15"/>
                <w:szCs w:val="15"/>
                <w:u w:val="none"/>
              </w:rPr>
            </w:pPr>
          </w:p>
        </w:tc>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ADBBD">
            <w:pPr>
              <w:jc w:val="center"/>
              <w:rPr>
                <w:rFonts w:hint="eastAsia" w:ascii="宋体" w:hAnsi="宋体" w:eastAsia="宋体" w:cs="宋体"/>
                <w:i w:val="0"/>
                <w:iCs w:val="0"/>
                <w:color w:val="000000"/>
                <w:sz w:val="15"/>
                <w:szCs w:val="15"/>
                <w:u w:val="none"/>
              </w:rPr>
            </w:pPr>
          </w:p>
        </w:tc>
        <w:tc>
          <w:tcPr>
            <w:tcW w:w="962" w:type="dxa"/>
            <w:tcBorders>
              <w:top w:val="single" w:color="000000" w:sz="4" w:space="0"/>
              <w:left w:val="nil"/>
              <w:bottom w:val="single" w:color="000000" w:sz="4" w:space="0"/>
              <w:right w:val="single" w:color="000000" w:sz="4" w:space="0"/>
            </w:tcBorders>
            <w:shd w:val="clear" w:color="auto" w:fill="auto"/>
            <w:vAlign w:val="center"/>
          </w:tcPr>
          <w:p w14:paraId="30FAED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质量指标</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260DE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订阅完成率</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7A7E">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B04A">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CEF1">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1A1BC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41" w:type="dxa"/>
            <w:vMerge w:val="continue"/>
            <w:tcBorders>
              <w:top w:val="single" w:color="000000" w:sz="4" w:space="0"/>
              <w:left w:val="single" w:color="000000" w:sz="4" w:space="0"/>
              <w:bottom w:val="single" w:color="000000" w:sz="4" w:space="0"/>
              <w:right w:val="nil"/>
            </w:tcBorders>
            <w:shd w:val="clear" w:color="auto" w:fill="auto"/>
            <w:vAlign w:val="center"/>
          </w:tcPr>
          <w:p w14:paraId="49C8E304">
            <w:pPr>
              <w:jc w:val="center"/>
              <w:rPr>
                <w:rFonts w:hint="eastAsia" w:ascii="宋体" w:hAnsi="宋体" w:eastAsia="宋体" w:cs="宋体"/>
                <w:i w:val="0"/>
                <w:iCs w:val="0"/>
                <w:color w:val="000000"/>
                <w:sz w:val="15"/>
                <w:szCs w:val="15"/>
                <w:u w:val="none"/>
              </w:rPr>
            </w:pPr>
          </w:p>
        </w:tc>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2B109">
            <w:pPr>
              <w:jc w:val="center"/>
              <w:rPr>
                <w:rFonts w:hint="eastAsia" w:ascii="宋体" w:hAnsi="宋体" w:eastAsia="宋体" w:cs="宋体"/>
                <w:i w:val="0"/>
                <w:iCs w:val="0"/>
                <w:color w:val="000000"/>
                <w:sz w:val="15"/>
                <w:szCs w:val="15"/>
                <w:u w:val="none"/>
              </w:rPr>
            </w:pPr>
          </w:p>
        </w:tc>
        <w:tc>
          <w:tcPr>
            <w:tcW w:w="962" w:type="dxa"/>
            <w:tcBorders>
              <w:top w:val="single" w:color="000000" w:sz="4" w:space="0"/>
              <w:left w:val="nil"/>
              <w:bottom w:val="single" w:color="000000" w:sz="4" w:space="0"/>
              <w:right w:val="single" w:color="000000" w:sz="4" w:space="0"/>
            </w:tcBorders>
            <w:shd w:val="clear" w:color="auto" w:fill="auto"/>
            <w:vAlign w:val="center"/>
          </w:tcPr>
          <w:p w14:paraId="13778C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时效指标</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7EA1C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订阅完成及时率</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703C">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D5D7">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A1B1">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24AA8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41" w:type="dxa"/>
            <w:vMerge w:val="continue"/>
            <w:tcBorders>
              <w:top w:val="single" w:color="000000" w:sz="4" w:space="0"/>
              <w:left w:val="single" w:color="000000" w:sz="4" w:space="0"/>
              <w:bottom w:val="single" w:color="000000" w:sz="4" w:space="0"/>
              <w:right w:val="nil"/>
            </w:tcBorders>
            <w:shd w:val="clear" w:color="auto" w:fill="auto"/>
            <w:vAlign w:val="center"/>
          </w:tcPr>
          <w:p w14:paraId="45397FF8">
            <w:pPr>
              <w:jc w:val="center"/>
              <w:rPr>
                <w:rFonts w:hint="eastAsia" w:ascii="宋体" w:hAnsi="宋体" w:eastAsia="宋体" w:cs="宋体"/>
                <w:i w:val="0"/>
                <w:iCs w:val="0"/>
                <w:color w:val="000000"/>
                <w:sz w:val="15"/>
                <w:szCs w:val="15"/>
                <w:u w:val="none"/>
              </w:rPr>
            </w:pPr>
          </w:p>
        </w:tc>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4DCF9">
            <w:pPr>
              <w:jc w:val="center"/>
              <w:rPr>
                <w:rFonts w:hint="eastAsia" w:ascii="宋体" w:hAnsi="宋体" w:eastAsia="宋体" w:cs="宋体"/>
                <w:i w:val="0"/>
                <w:iCs w:val="0"/>
                <w:color w:val="000000"/>
                <w:sz w:val="15"/>
                <w:szCs w:val="15"/>
                <w:u w:val="none"/>
              </w:rPr>
            </w:pPr>
          </w:p>
        </w:tc>
        <w:tc>
          <w:tcPr>
            <w:tcW w:w="962" w:type="dxa"/>
            <w:tcBorders>
              <w:top w:val="single" w:color="000000" w:sz="4" w:space="0"/>
              <w:left w:val="nil"/>
              <w:bottom w:val="single" w:color="000000" w:sz="4" w:space="0"/>
              <w:right w:val="single" w:color="000000" w:sz="4" w:space="0"/>
            </w:tcBorders>
            <w:shd w:val="clear" w:color="auto" w:fill="auto"/>
            <w:vAlign w:val="center"/>
          </w:tcPr>
          <w:p w14:paraId="04767B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成本指标</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CACC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订阅标准</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8AF6">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≥500</w:t>
            </w:r>
            <w:r>
              <w:rPr>
                <w:rStyle w:val="19"/>
                <w:sz w:val="15"/>
                <w:szCs w:val="15"/>
                <w:lang w:val="en-US" w:eastAsia="zh-CN" w:bidi="ar"/>
              </w:rPr>
              <w:t>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FABB">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500</w:t>
            </w:r>
            <w:r>
              <w:rPr>
                <w:rStyle w:val="19"/>
                <w:sz w:val="15"/>
                <w:szCs w:val="15"/>
                <w:lang w:val="en-US" w:eastAsia="zh-CN" w:bidi="ar"/>
              </w:rPr>
              <w:t>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9118">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78BF9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3641" w:type="dxa"/>
            <w:vMerge w:val="continue"/>
            <w:tcBorders>
              <w:top w:val="single" w:color="000000" w:sz="4" w:space="0"/>
              <w:left w:val="single" w:color="000000" w:sz="4" w:space="0"/>
              <w:bottom w:val="single" w:color="000000" w:sz="4" w:space="0"/>
              <w:right w:val="nil"/>
            </w:tcBorders>
            <w:shd w:val="clear" w:color="auto" w:fill="auto"/>
            <w:vAlign w:val="center"/>
          </w:tcPr>
          <w:p w14:paraId="0D383CAD">
            <w:pPr>
              <w:jc w:val="center"/>
              <w:rPr>
                <w:rFonts w:hint="eastAsia" w:ascii="宋体" w:hAnsi="宋体" w:eastAsia="宋体" w:cs="宋体"/>
                <w:i w:val="0"/>
                <w:iCs w:val="0"/>
                <w:color w:val="000000"/>
                <w:sz w:val="15"/>
                <w:szCs w:val="15"/>
                <w:u w:val="none"/>
              </w:rPr>
            </w:pPr>
          </w:p>
        </w:tc>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3EC09">
            <w:pPr>
              <w:jc w:val="center"/>
              <w:rPr>
                <w:rFonts w:hint="eastAsia" w:ascii="宋体" w:hAnsi="宋体" w:eastAsia="宋体" w:cs="宋体"/>
                <w:i w:val="0"/>
                <w:iCs w:val="0"/>
                <w:color w:val="000000"/>
                <w:sz w:val="15"/>
                <w:szCs w:val="15"/>
                <w:u w:val="none"/>
              </w:rPr>
            </w:pPr>
          </w:p>
        </w:tc>
        <w:tc>
          <w:tcPr>
            <w:tcW w:w="962" w:type="dxa"/>
            <w:tcBorders>
              <w:top w:val="nil"/>
              <w:left w:val="nil"/>
              <w:bottom w:val="single" w:color="000000" w:sz="4" w:space="0"/>
              <w:right w:val="single" w:color="000000" w:sz="4" w:space="0"/>
            </w:tcBorders>
            <w:shd w:val="clear" w:color="auto" w:fill="auto"/>
            <w:vAlign w:val="center"/>
          </w:tcPr>
          <w:p w14:paraId="156714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预算执行率</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C1824">
            <w:pPr>
              <w:jc w:val="center"/>
              <w:rPr>
                <w:rFonts w:hint="eastAsia" w:ascii="宋体" w:hAnsi="宋体" w:eastAsia="宋体" w:cs="宋体"/>
                <w:i w:val="0"/>
                <w:iCs w:val="0"/>
                <w:color w:val="000000"/>
                <w:sz w:val="15"/>
                <w:szCs w:val="15"/>
                <w:u w:val="none"/>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EC6F">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6DBC">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40F6">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43404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641" w:type="dxa"/>
            <w:vMerge w:val="continue"/>
            <w:tcBorders>
              <w:top w:val="single" w:color="000000" w:sz="4" w:space="0"/>
              <w:left w:val="single" w:color="000000" w:sz="4" w:space="0"/>
              <w:bottom w:val="single" w:color="000000" w:sz="4" w:space="0"/>
              <w:right w:val="nil"/>
            </w:tcBorders>
            <w:shd w:val="clear" w:color="auto" w:fill="auto"/>
            <w:vAlign w:val="center"/>
          </w:tcPr>
          <w:p w14:paraId="3A834293">
            <w:pPr>
              <w:jc w:val="center"/>
              <w:rPr>
                <w:rFonts w:hint="eastAsia" w:ascii="宋体" w:hAnsi="宋体" w:eastAsia="宋体" w:cs="宋体"/>
                <w:i w:val="0"/>
                <w:iCs w:val="0"/>
                <w:color w:val="000000"/>
                <w:sz w:val="15"/>
                <w:szCs w:val="15"/>
                <w:u w:val="none"/>
              </w:rPr>
            </w:pPr>
          </w:p>
        </w:tc>
        <w:tc>
          <w:tcPr>
            <w:tcW w:w="1206" w:type="dxa"/>
            <w:vMerge w:val="restart"/>
            <w:tcBorders>
              <w:top w:val="nil"/>
              <w:left w:val="single" w:color="000000" w:sz="4" w:space="0"/>
              <w:bottom w:val="nil"/>
              <w:right w:val="single" w:color="000000" w:sz="4" w:space="0"/>
            </w:tcBorders>
            <w:shd w:val="clear" w:color="auto" w:fill="auto"/>
            <w:vAlign w:val="center"/>
          </w:tcPr>
          <w:p w14:paraId="294C5E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效益指标（50）</w:t>
            </w:r>
          </w:p>
        </w:tc>
        <w:tc>
          <w:tcPr>
            <w:tcW w:w="962" w:type="dxa"/>
            <w:tcBorders>
              <w:top w:val="single" w:color="000000" w:sz="4" w:space="0"/>
              <w:left w:val="nil"/>
              <w:bottom w:val="single" w:color="000000" w:sz="4" w:space="0"/>
              <w:right w:val="single" w:color="000000" w:sz="4" w:space="0"/>
            </w:tcBorders>
            <w:shd w:val="clear" w:color="auto" w:fill="auto"/>
            <w:vAlign w:val="center"/>
          </w:tcPr>
          <w:p w14:paraId="25BAFD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可持续影响指标</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DA06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履职能力提升度</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2C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有效提升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804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有效提升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3232">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25</w:t>
            </w:r>
          </w:p>
        </w:tc>
      </w:tr>
      <w:tr w14:paraId="6A2BD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3641" w:type="dxa"/>
            <w:vMerge w:val="continue"/>
            <w:tcBorders>
              <w:top w:val="single" w:color="000000" w:sz="4" w:space="0"/>
              <w:left w:val="single" w:color="000000" w:sz="4" w:space="0"/>
              <w:bottom w:val="single" w:color="000000" w:sz="4" w:space="0"/>
              <w:right w:val="nil"/>
            </w:tcBorders>
            <w:shd w:val="clear" w:color="auto" w:fill="auto"/>
            <w:vAlign w:val="center"/>
          </w:tcPr>
          <w:p w14:paraId="13B63142">
            <w:pPr>
              <w:jc w:val="center"/>
              <w:rPr>
                <w:rFonts w:hint="eastAsia" w:ascii="宋体" w:hAnsi="宋体" w:eastAsia="宋体" w:cs="宋体"/>
                <w:i w:val="0"/>
                <w:iCs w:val="0"/>
                <w:color w:val="000000"/>
                <w:sz w:val="15"/>
                <w:szCs w:val="15"/>
                <w:u w:val="none"/>
              </w:rPr>
            </w:pPr>
          </w:p>
        </w:tc>
        <w:tc>
          <w:tcPr>
            <w:tcW w:w="1206" w:type="dxa"/>
            <w:vMerge w:val="continue"/>
            <w:tcBorders>
              <w:top w:val="nil"/>
              <w:left w:val="single" w:color="000000" w:sz="4" w:space="0"/>
              <w:bottom w:val="nil"/>
              <w:right w:val="single" w:color="000000" w:sz="4" w:space="0"/>
            </w:tcBorders>
            <w:shd w:val="clear" w:color="auto" w:fill="auto"/>
            <w:vAlign w:val="center"/>
          </w:tcPr>
          <w:p w14:paraId="4AE97619">
            <w:pPr>
              <w:jc w:val="center"/>
              <w:rPr>
                <w:rFonts w:hint="eastAsia" w:ascii="宋体" w:hAnsi="宋体" w:eastAsia="宋体" w:cs="宋体"/>
                <w:i w:val="0"/>
                <w:iCs w:val="0"/>
                <w:color w:val="000000"/>
                <w:sz w:val="15"/>
                <w:szCs w:val="15"/>
                <w:u w:val="none"/>
              </w:rPr>
            </w:pPr>
          </w:p>
        </w:tc>
        <w:tc>
          <w:tcPr>
            <w:tcW w:w="962" w:type="dxa"/>
            <w:tcBorders>
              <w:top w:val="single" w:color="000000" w:sz="4" w:space="0"/>
              <w:left w:val="nil"/>
              <w:bottom w:val="single" w:color="000000" w:sz="4" w:space="0"/>
              <w:right w:val="single" w:color="000000" w:sz="4" w:space="0"/>
            </w:tcBorders>
            <w:shd w:val="clear" w:color="auto" w:fill="auto"/>
            <w:vAlign w:val="center"/>
          </w:tcPr>
          <w:p w14:paraId="26375E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满意度指标</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91F5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代表满意度</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B66B">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EC03">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59FE">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25</w:t>
            </w:r>
          </w:p>
        </w:tc>
      </w:tr>
      <w:tr w14:paraId="7D807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641" w:type="dxa"/>
            <w:vMerge w:val="continue"/>
            <w:tcBorders>
              <w:top w:val="single" w:color="000000" w:sz="4" w:space="0"/>
              <w:left w:val="single" w:color="000000" w:sz="4" w:space="0"/>
              <w:bottom w:val="single" w:color="000000" w:sz="4" w:space="0"/>
              <w:right w:val="nil"/>
            </w:tcBorders>
            <w:shd w:val="clear" w:color="auto" w:fill="auto"/>
            <w:vAlign w:val="center"/>
          </w:tcPr>
          <w:p w14:paraId="7FED8895">
            <w:pPr>
              <w:jc w:val="center"/>
              <w:rPr>
                <w:rFonts w:hint="eastAsia" w:ascii="宋体" w:hAnsi="宋体" w:eastAsia="宋体" w:cs="宋体"/>
                <w:i w:val="0"/>
                <w:iCs w:val="0"/>
                <w:color w:val="000000"/>
                <w:sz w:val="15"/>
                <w:szCs w:val="15"/>
                <w:u w:val="none"/>
              </w:rPr>
            </w:pPr>
          </w:p>
        </w:tc>
        <w:tc>
          <w:tcPr>
            <w:tcW w:w="52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B235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AF79">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r>
      <w:tr w14:paraId="0D544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3641" w:type="dxa"/>
            <w:tcBorders>
              <w:top w:val="nil"/>
              <w:left w:val="single" w:color="000000" w:sz="4" w:space="0"/>
              <w:bottom w:val="single" w:color="000000" w:sz="4" w:space="0"/>
              <w:right w:val="single" w:color="000000" w:sz="4" w:space="0"/>
            </w:tcBorders>
            <w:shd w:val="clear" w:color="auto" w:fill="auto"/>
            <w:vAlign w:val="center"/>
          </w:tcPr>
          <w:p w14:paraId="691144A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r>
              <w:rPr>
                <w:rStyle w:val="18"/>
                <w:rFonts w:eastAsia="宋体"/>
                <w:sz w:val="15"/>
                <w:szCs w:val="15"/>
                <w:lang w:val="en-US" w:eastAsia="zh-CN" w:bidi="ar"/>
              </w:rPr>
              <w:t xml:space="preserve"> </w:t>
            </w:r>
            <w:r>
              <w:rPr>
                <w:rStyle w:val="17"/>
                <w:sz w:val="15"/>
                <w:szCs w:val="15"/>
                <w:lang w:val="en-US" w:eastAsia="zh-CN" w:bidi="ar"/>
              </w:rPr>
              <w:t>存在问题、原因及下一步整改措施</w:t>
            </w:r>
          </w:p>
        </w:tc>
        <w:tc>
          <w:tcPr>
            <w:tcW w:w="643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94A9F9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无</w:t>
            </w:r>
          </w:p>
        </w:tc>
      </w:tr>
      <w:tr w14:paraId="50D19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41" w:type="dxa"/>
            <w:tcBorders>
              <w:top w:val="nil"/>
              <w:left w:val="nil"/>
              <w:bottom w:val="nil"/>
              <w:right w:val="nil"/>
            </w:tcBorders>
            <w:shd w:val="clear" w:color="auto" w:fill="auto"/>
            <w:noWrap/>
            <w:vAlign w:val="center"/>
          </w:tcPr>
          <w:p w14:paraId="73FF4E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填报人：吴彦敏</w:t>
            </w:r>
          </w:p>
        </w:tc>
        <w:tc>
          <w:tcPr>
            <w:tcW w:w="1206" w:type="dxa"/>
            <w:tcBorders>
              <w:top w:val="nil"/>
              <w:left w:val="nil"/>
              <w:bottom w:val="nil"/>
              <w:right w:val="nil"/>
            </w:tcBorders>
            <w:shd w:val="clear" w:color="auto" w:fill="auto"/>
            <w:noWrap/>
            <w:vAlign w:val="center"/>
          </w:tcPr>
          <w:p w14:paraId="177F3364">
            <w:pPr>
              <w:jc w:val="center"/>
              <w:rPr>
                <w:rFonts w:hint="eastAsia" w:ascii="宋体" w:hAnsi="宋体" w:eastAsia="宋体" w:cs="宋体"/>
                <w:i w:val="0"/>
                <w:iCs w:val="0"/>
                <w:color w:val="000000"/>
                <w:sz w:val="15"/>
                <w:szCs w:val="15"/>
                <w:u w:val="none"/>
              </w:rPr>
            </w:pPr>
          </w:p>
        </w:tc>
        <w:tc>
          <w:tcPr>
            <w:tcW w:w="962" w:type="dxa"/>
            <w:tcBorders>
              <w:top w:val="nil"/>
              <w:left w:val="nil"/>
              <w:bottom w:val="nil"/>
              <w:right w:val="nil"/>
            </w:tcBorders>
            <w:shd w:val="clear" w:color="auto" w:fill="auto"/>
            <w:noWrap/>
            <w:vAlign w:val="center"/>
          </w:tcPr>
          <w:p w14:paraId="422CDF29">
            <w:pPr>
              <w:jc w:val="center"/>
              <w:rPr>
                <w:rFonts w:hint="eastAsia" w:ascii="宋体" w:hAnsi="宋体" w:eastAsia="宋体" w:cs="宋体"/>
                <w:i w:val="0"/>
                <w:iCs w:val="0"/>
                <w:color w:val="000000"/>
                <w:sz w:val="15"/>
                <w:szCs w:val="15"/>
                <w:u w:val="none"/>
              </w:rPr>
            </w:pPr>
          </w:p>
        </w:tc>
        <w:tc>
          <w:tcPr>
            <w:tcW w:w="791" w:type="dxa"/>
            <w:tcBorders>
              <w:top w:val="nil"/>
              <w:left w:val="nil"/>
              <w:bottom w:val="nil"/>
              <w:right w:val="nil"/>
            </w:tcBorders>
            <w:shd w:val="clear" w:color="auto" w:fill="auto"/>
            <w:noWrap/>
            <w:vAlign w:val="center"/>
          </w:tcPr>
          <w:p w14:paraId="72DBFB7A">
            <w:pPr>
              <w:jc w:val="center"/>
              <w:rPr>
                <w:rFonts w:hint="eastAsia" w:ascii="宋体" w:hAnsi="宋体" w:eastAsia="宋体" w:cs="宋体"/>
                <w:i w:val="0"/>
                <w:iCs w:val="0"/>
                <w:color w:val="000000"/>
                <w:sz w:val="15"/>
                <w:szCs w:val="15"/>
                <w:u w:val="none"/>
              </w:rPr>
            </w:pPr>
          </w:p>
        </w:tc>
        <w:tc>
          <w:tcPr>
            <w:tcW w:w="559" w:type="dxa"/>
            <w:tcBorders>
              <w:top w:val="nil"/>
              <w:left w:val="nil"/>
              <w:bottom w:val="nil"/>
              <w:right w:val="nil"/>
            </w:tcBorders>
            <w:shd w:val="clear" w:color="auto" w:fill="auto"/>
            <w:noWrap/>
            <w:vAlign w:val="center"/>
          </w:tcPr>
          <w:p w14:paraId="5EECD0CE">
            <w:pPr>
              <w:jc w:val="center"/>
              <w:rPr>
                <w:rFonts w:hint="eastAsia" w:ascii="宋体" w:hAnsi="宋体" w:eastAsia="宋体" w:cs="宋体"/>
                <w:i w:val="0"/>
                <w:iCs w:val="0"/>
                <w:color w:val="000000"/>
                <w:sz w:val="15"/>
                <w:szCs w:val="15"/>
                <w:u w:val="none"/>
              </w:rPr>
            </w:pPr>
          </w:p>
        </w:tc>
        <w:tc>
          <w:tcPr>
            <w:tcW w:w="746" w:type="dxa"/>
            <w:tcBorders>
              <w:top w:val="nil"/>
              <w:left w:val="nil"/>
              <w:bottom w:val="nil"/>
              <w:right w:val="nil"/>
            </w:tcBorders>
            <w:shd w:val="clear" w:color="auto" w:fill="auto"/>
            <w:noWrap/>
            <w:vAlign w:val="center"/>
          </w:tcPr>
          <w:p w14:paraId="52DCB528">
            <w:pPr>
              <w:jc w:val="center"/>
              <w:rPr>
                <w:rFonts w:hint="eastAsia" w:ascii="宋体" w:hAnsi="宋体" w:eastAsia="宋体" w:cs="宋体"/>
                <w:i w:val="0"/>
                <w:iCs w:val="0"/>
                <w:color w:val="000000"/>
                <w:sz w:val="15"/>
                <w:szCs w:val="15"/>
                <w:u w:val="none"/>
              </w:rPr>
            </w:pPr>
          </w:p>
        </w:tc>
        <w:tc>
          <w:tcPr>
            <w:tcW w:w="975" w:type="dxa"/>
            <w:tcBorders>
              <w:top w:val="nil"/>
              <w:left w:val="nil"/>
              <w:bottom w:val="nil"/>
              <w:right w:val="nil"/>
            </w:tcBorders>
            <w:shd w:val="clear" w:color="auto" w:fill="auto"/>
            <w:noWrap/>
            <w:vAlign w:val="center"/>
          </w:tcPr>
          <w:p w14:paraId="50E7711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联系电话：82181574</w:t>
            </w:r>
          </w:p>
        </w:tc>
        <w:tc>
          <w:tcPr>
            <w:tcW w:w="1198" w:type="dxa"/>
            <w:tcBorders>
              <w:top w:val="nil"/>
              <w:left w:val="nil"/>
              <w:bottom w:val="nil"/>
              <w:right w:val="nil"/>
            </w:tcBorders>
            <w:shd w:val="clear" w:color="auto" w:fill="auto"/>
            <w:noWrap/>
            <w:vAlign w:val="center"/>
          </w:tcPr>
          <w:p w14:paraId="70CA32DE">
            <w:pPr>
              <w:jc w:val="center"/>
              <w:rPr>
                <w:rFonts w:hint="eastAsia" w:ascii="宋体" w:hAnsi="宋体" w:eastAsia="宋体" w:cs="宋体"/>
                <w:i w:val="0"/>
                <w:iCs w:val="0"/>
                <w:color w:val="000000"/>
                <w:sz w:val="15"/>
                <w:szCs w:val="15"/>
                <w:u w:val="none"/>
              </w:rPr>
            </w:pPr>
          </w:p>
        </w:tc>
      </w:tr>
    </w:tbl>
    <w:p w14:paraId="22892674">
      <w:pPr>
        <w:rPr>
          <w:rFonts w:hint="eastAsia"/>
          <w:sz w:val="15"/>
          <w:szCs w:val="15"/>
          <w:lang w:eastAsia="zh-CN"/>
        </w:rPr>
      </w:pPr>
    </w:p>
    <w:p w14:paraId="71FCA4ED">
      <w:pPr>
        <w:bidi w:val="0"/>
        <w:rPr>
          <w:rFonts w:hint="eastAsia"/>
          <w:lang w:eastAsia="zh-CN"/>
        </w:rPr>
      </w:pPr>
    </w:p>
    <w:p w14:paraId="5FC1E3D6">
      <w:pPr>
        <w:bidi w:val="0"/>
        <w:rPr>
          <w:rFonts w:hint="eastAsia"/>
          <w:lang w:eastAsia="zh-CN"/>
        </w:rPr>
      </w:pPr>
    </w:p>
    <w:tbl>
      <w:tblPr>
        <w:tblStyle w:val="11"/>
        <w:tblpPr w:leftFromText="180" w:rightFromText="180" w:vertAnchor="text" w:horzAnchor="page" w:tblpX="539" w:tblpY="649"/>
        <w:tblOverlap w:val="never"/>
        <w:tblW w:w="102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26"/>
        <w:gridCol w:w="990"/>
        <w:gridCol w:w="1050"/>
        <w:gridCol w:w="795"/>
        <w:gridCol w:w="990"/>
        <w:gridCol w:w="915"/>
        <w:gridCol w:w="990"/>
        <w:gridCol w:w="1209"/>
      </w:tblGrid>
      <w:tr w14:paraId="75448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265" w:type="dxa"/>
            <w:gridSpan w:val="8"/>
            <w:tcBorders>
              <w:top w:val="nil"/>
              <w:left w:val="nil"/>
              <w:bottom w:val="nil"/>
              <w:right w:val="nil"/>
            </w:tcBorders>
            <w:shd w:val="clear" w:color="auto" w:fill="auto"/>
            <w:noWrap/>
            <w:vAlign w:val="center"/>
          </w:tcPr>
          <w:p w14:paraId="27A971C0">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区级部门预算项目绩效自评表</w:t>
            </w:r>
          </w:p>
        </w:tc>
      </w:tr>
      <w:tr w14:paraId="11532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265" w:type="dxa"/>
            <w:gridSpan w:val="8"/>
            <w:tcBorders>
              <w:top w:val="nil"/>
              <w:left w:val="nil"/>
              <w:bottom w:val="nil"/>
              <w:right w:val="nil"/>
            </w:tcBorders>
            <w:shd w:val="clear" w:color="auto" w:fill="auto"/>
            <w:noWrap/>
            <w:vAlign w:val="bottom"/>
          </w:tcPr>
          <w:p w14:paraId="0E201D9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r>
      <w:tr w14:paraId="378C1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326" w:type="dxa"/>
            <w:tcBorders>
              <w:top w:val="nil"/>
              <w:left w:val="nil"/>
              <w:bottom w:val="nil"/>
              <w:right w:val="nil"/>
            </w:tcBorders>
            <w:shd w:val="clear" w:color="auto" w:fill="auto"/>
            <w:noWrap/>
            <w:vAlign w:val="center"/>
          </w:tcPr>
          <w:p w14:paraId="58182A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填报单位：石家庄市鹿泉区人民代表大会常务委员会</w:t>
            </w:r>
          </w:p>
        </w:tc>
        <w:tc>
          <w:tcPr>
            <w:tcW w:w="990" w:type="dxa"/>
            <w:tcBorders>
              <w:top w:val="nil"/>
              <w:left w:val="nil"/>
              <w:bottom w:val="nil"/>
              <w:right w:val="nil"/>
            </w:tcBorders>
            <w:shd w:val="clear" w:color="auto" w:fill="auto"/>
            <w:noWrap/>
            <w:vAlign w:val="center"/>
          </w:tcPr>
          <w:p w14:paraId="2C8D90AB">
            <w:pPr>
              <w:jc w:val="center"/>
              <w:rPr>
                <w:rFonts w:hint="eastAsia" w:ascii="宋体" w:hAnsi="宋体" w:eastAsia="宋体" w:cs="宋体"/>
                <w:i w:val="0"/>
                <w:iCs w:val="0"/>
                <w:color w:val="000000"/>
                <w:sz w:val="16"/>
                <w:szCs w:val="16"/>
                <w:u w:val="none"/>
              </w:rPr>
            </w:pPr>
          </w:p>
        </w:tc>
        <w:tc>
          <w:tcPr>
            <w:tcW w:w="1050" w:type="dxa"/>
            <w:tcBorders>
              <w:top w:val="nil"/>
              <w:left w:val="nil"/>
              <w:bottom w:val="nil"/>
              <w:right w:val="nil"/>
            </w:tcBorders>
            <w:shd w:val="clear" w:color="auto" w:fill="auto"/>
            <w:noWrap/>
            <w:vAlign w:val="center"/>
          </w:tcPr>
          <w:p w14:paraId="1AFAC0D4">
            <w:pPr>
              <w:jc w:val="center"/>
              <w:rPr>
                <w:rFonts w:hint="eastAsia" w:ascii="宋体" w:hAnsi="宋体" w:eastAsia="宋体" w:cs="宋体"/>
                <w:i w:val="0"/>
                <w:iCs w:val="0"/>
                <w:color w:val="000000"/>
                <w:sz w:val="16"/>
                <w:szCs w:val="16"/>
                <w:u w:val="none"/>
              </w:rPr>
            </w:pPr>
          </w:p>
        </w:tc>
        <w:tc>
          <w:tcPr>
            <w:tcW w:w="795" w:type="dxa"/>
            <w:tcBorders>
              <w:top w:val="nil"/>
              <w:left w:val="nil"/>
              <w:bottom w:val="nil"/>
              <w:right w:val="nil"/>
            </w:tcBorders>
            <w:shd w:val="clear" w:color="auto" w:fill="auto"/>
            <w:noWrap/>
            <w:vAlign w:val="center"/>
          </w:tcPr>
          <w:p w14:paraId="5B9254F0">
            <w:pPr>
              <w:jc w:val="center"/>
              <w:rPr>
                <w:rFonts w:hint="eastAsia" w:ascii="宋体" w:hAnsi="宋体" w:eastAsia="宋体" w:cs="宋体"/>
                <w:i w:val="0"/>
                <w:iCs w:val="0"/>
                <w:color w:val="000000"/>
                <w:sz w:val="16"/>
                <w:szCs w:val="16"/>
                <w:u w:val="none"/>
              </w:rPr>
            </w:pPr>
          </w:p>
        </w:tc>
        <w:tc>
          <w:tcPr>
            <w:tcW w:w="990" w:type="dxa"/>
            <w:tcBorders>
              <w:top w:val="nil"/>
              <w:left w:val="nil"/>
              <w:bottom w:val="nil"/>
              <w:right w:val="nil"/>
            </w:tcBorders>
            <w:shd w:val="clear" w:color="auto" w:fill="auto"/>
            <w:noWrap/>
            <w:vAlign w:val="center"/>
          </w:tcPr>
          <w:p w14:paraId="6C961EB7">
            <w:pPr>
              <w:jc w:val="center"/>
              <w:rPr>
                <w:rFonts w:hint="eastAsia" w:ascii="宋体" w:hAnsi="宋体" w:eastAsia="宋体" w:cs="宋体"/>
                <w:i w:val="0"/>
                <w:iCs w:val="0"/>
                <w:color w:val="000000"/>
                <w:sz w:val="16"/>
                <w:szCs w:val="16"/>
                <w:u w:val="none"/>
              </w:rPr>
            </w:pPr>
          </w:p>
        </w:tc>
        <w:tc>
          <w:tcPr>
            <w:tcW w:w="915" w:type="dxa"/>
            <w:tcBorders>
              <w:top w:val="nil"/>
              <w:left w:val="nil"/>
              <w:bottom w:val="nil"/>
              <w:right w:val="nil"/>
            </w:tcBorders>
            <w:shd w:val="clear" w:color="auto" w:fill="auto"/>
            <w:noWrap/>
            <w:vAlign w:val="center"/>
          </w:tcPr>
          <w:p w14:paraId="0F921515">
            <w:pPr>
              <w:jc w:val="center"/>
              <w:rPr>
                <w:rFonts w:hint="eastAsia" w:ascii="宋体" w:hAnsi="宋体" w:eastAsia="宋体" w:cs="宋体"/>
                <w:i w:val="0"/>
                <w:iCs w:val="0"/>
                <w:color w:val="000000"/>
                <w:sz w:val="16"/>
                <w:szCs w:val="16"/>
                <w:u w:val="none"/>
              </w:rPr>
            </w:pPr>
          </w:p>
        </w:tc>
        <w:tc>
          <w:tcPr>
            <w:tcW w:w="990" w:type="dxa"/>
            <w:tcBorders>
              <w:top w:val="nil"/>
              <w:left w:val="nil"/>
              <w:bottom w:val="nil"/>
              <w:right w:val="nil"/>
            </w:tcBorders>
            <w:shd w:val="clear" w:color="auto" w:fill="auto"/>
            <w:noWrap/>
            <w:vAlign w:val="center"/>
          </w:tcPr>
          <w:p w14:paraId="38227099">
            <w:pPr>
              <w:jc w:val="center"/>
              <w:rPr>
                <w:rFonts w:hint="eastAsia" w:ascii="宋体" w:hAnsi="宋体" w:eastAsia="宋体" w:cs="宋体"/>
                <w:i w:val="0"/>
                <w:iCs w:val="0"/>
                <w:color w:val="000000"/>
                <w:sz w:val="16"/>
                <w:szCs w:val="16"/>
                <w:u w:val="none"/>
              </w:rPr>
            </w:pPr>
          </w:p>
        </w:tc>
        <w:tc>
          <w:tcPr>
            <w:tcW w:w="1209" w:type="dxa"/>
            <w:tcBorders>
              <w:top w:val="nil"/>
              <w:left w:val="nil"/>
              <w:bottom w:val="nil"/>
              <w:right w:val="nil"/>
            </w:tcBorders>
            <w:shd w:val="clear" w:color="auto" w:fill="auto"/>
            <w:noWrap/>
            <w:vAlign w:val="center"/>
          </w:tcPr>
          <w:p w14:paraId="6865E9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B2CA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3326" w:type="dxa"/>
            <w:tcBorders>
              <w:top w:val="single" w:color="000000" w:sz="4" w:space="0"/>
              <w:left w:val="single" w:color="000000" w:sz="4" w:space="0"/>
              <w:bottom w:val="nil"/>
              <w:right w:val="single" w:color="000000" w:sz="4" w:space="0"/>
            </w:tcBorders>
            <w:shd w:val="clear" w:color="auto" w:fill="auto"/>
            <w:vAlign w:val="center"/>
          </w:tcPr>
          <w:p w14:paraId="1D4F34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70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8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DDC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代表经费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A2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1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E0C4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石家庄市鹿泉区人民代表大会常务委员会</w:t>
            </w:r>
          </w:p>
        </w:tc>
      </w:tr>
      <w:tr w14:paraId="2DCFE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6D8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401B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963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CD0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75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0D01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5D28C">
            <w:pPr>
              <w:jc w:val="cente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4D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5C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D3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2E4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D6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AA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2</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938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32932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3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889B0">
            <w:pPr>
              <w:jc w:val="cente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A8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315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3D7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FB7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864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97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2</w:t>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E79F1">
            <w:pPr>
              <w:jc w:val="center"/>
              <w:rPr>
                <w:rFonts w:hint="eastAsia" w:ascii="宋体" w:hAnsi="宋体" w:eastAsia="宋体" w:cs="宋体"/>
                <w:i w:val="0"/>
                <w:iCs w:val="0"/>
                <w:color w:val="000000"/>
                <w:sz w:val="16"/>
                <w:szCs w:val="16"/>
                <w:u w:val="none"/>
              </w:rPr>
            </w:pPr>
          </w:p>
        </w:tc>
      </w:tr>
      <w:tr w14:paraId="6D525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267DE">
            <w:pPr>
              <w:jc w:val="cente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35E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A969">
            <w:pPr>
              <w:rPr>
                <w:rFonts w:hint="default" w:ascii="Calibri" w:hAnsi="Calibri" w:eastAsia="宋体" w:cs="Calibri"/>
                <w:i w:val="0"/>
                <w:iCs w:val="0"/>
                <w:color w:val="000000"/>
                <w:sz w:val="21"/>
                <w:szCs w:val="21"/>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D05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F9D5">
            <w:pPr>
              <w:rPr>
                <w:rFonts w:hint="eastAsia" w:ascii="宋体" w:hAnsi="宋体" w:eastAsia="宋体" w:cs="宋体"/>
                <w:i w:val="0"/>
                <w:iCs w:val="0"/>
                <w:color w:val="000000"/>
                <w:sz w:val="16"/>
                <w:szCs w:val="16"/>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5E8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048A">
            <w:pPr>
              <w:rPr>
                <w:rFonts w:hint="eastAsia" w:ascii="宋体" w:hAnsi="宋体" w:eastAsia="宋体" w:cs="宋体"/>
                <w:i w:val="0"/>
                <w:iCs w:val="0"/>
                <w:color w:val="000000"/>
                <w:sz w:val="16"/>
                <w:szCs w:val="16"/>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695EA">
            <w:pPr>
              <w:jc w:val="center"/>
              <w:rPr>
                <w:rFonts w:hint="eastAsia" w:ascii="宋体" w:hAnsi="宋体" w:eastAsia="宋体" w:cs="宋体"/>
                <w:i w:val="0"/>
                <w:iCs w:val="0"/>
                <w:color w:val="000000"/>
                <w:sz w:val="16"/>
                <w:szCs w:val="16"/>
                <w:u w:val="none"/>
              </w:rPr>
            </w:pPr>
          </w:p>
        </w:tc>
      </w:tr>
      <w:tr w14:paraId="19103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699E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8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5DC8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7385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42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13AED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D2397">
            <w:pPr>
              <w:jc w:val="center"/>
              <w:rPr>
                <w:rFonts w:hint="eastAsia" w:ascii="宋体" w:hAnsi="宋体" w:eastAsia="宋体" w:cs="宋体"/>
                <w:i w:val="0"/>
                <w:iCs w:val="0"/>
                <w:color w:val="000000"/>
                <w:sz w:val="16"/>
                <w:szCs w:val="16"/>
                <w:u w:val="none"/>
              </w:rPr>
            </w:pPr>
          </w:p>
        </w:tc>
        <w:tc>
          <w:tcPr>
            <w:tcW w:w="283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181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组织5级210名代表集中培训，为代表购买法律、法规和代表履职方面的书籍、杂志，组织代表进行视察，提高人大代表</w:t>
            </w:r>
            <w:r>
              <w:rPr>
                <w:rFonts w:hint="eastAsia" w:ascii="宋体" w:hAnsi="宋体" w:cs="宋体"/>
                <w:i w:val="0"/>
                <w:iCs w:val="0"/>
                <w:color w:val="000000"/>
                <w:kern w:val="0"/>
                <w:sz w:val="16"/>
                <w:szCs w:val="16"/>
                <w:u w:val="none"/>
                <w:lang w:val="en-US" w:eastAsia="zh-CN" w:bidi="ar"/>
              </w:rPr>
              <w:t>履行职责</w:t>
            </w:r>
            <w:r>
              <w:rPr>
                <w:rFonts w:hint="eastAsia" w:ascii="宋体" w:hAnsi="宋体" w:eastAsia="宋体" w:cs="宋体"/>
                <w:i w:val="0"/>
                <w:iCs w:val="0"/>
                <w:color w:val="000000"/>
                <w:kern w:val="0"/>
                <w:sz w:val="16"/>
                <w:szCs w:val="16"/>
                <w:u w:val="none"/>
                <w:lang w:val="en-US" w:eastAsia="zh-CN" w:bidi="ar"/>
              </w:rPr>
              <w:t>能力，为我区经济发展和群众关心的热点难点问题，更好的建言献策。</w:t>
            </w:r>
          </w:p>
        </w:tc>
        <w:tc>
          <w:tcPr>
            <w:tcW w:w="28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673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组织5级210名代表集中培训，为代表购买法律、法规和代表履职方面的书籍、杂志，组织代表进行视察，提高人大代表</w:t>
            </w:r>
            <w:r>
              <w:rPr>
                <w:rFonts w:hint="eastAsia" w:ascii="宋体" w:hAnsi="宋体" w:cs="宋体"/>
                <w:i w:val="0"/>
                <w:iCs w:val="0"/>
                <w:color w:val="000000"/>
                <w:kern w:val="0"/>
                <w:sz w:val="16"/>
                <w:szCs w:val="16"/>
                <w:u w:val="none"/>
                <w:lang w:val="en-US" w:eastAsia="zh-CN" w:bidi="ar"/>
              </w:rPr>
              <w:t>履行职责</w:t>
            </w:r>
            <w:bookmarkStart w:id="0" w:name="_GoBack"/>
            <w:bookmarkEnd w:id="0"/>
            <w:r>
              <w:rPr>
                <w:rFonts w:hint="eastAsia" w:ascii="宋体" w:hAnsi="宋体" w:eastAsia="宋体" w:cs="宋体"/>
                <w:i w:val="0"/>
                <w:iCs w:val="0"/>
                <w:color w:val="000000"/>
                <w:kern w:val="0"/>
                <w:sz w:val="16"/>
                <w:szCs w:val="16"/>
                <w:u w:val="none"/>
                <w:lang w:val="en-US" w:eastAsia="zh-CN" w:bidi="ar"/>
              </w:rPr>
              <w:t>能力，为我区经济发展和群众关心的热点难点问题，更好的建言献策。</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15D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DD47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4C1C4">
            <w:pPr>
              <w:jc w:val="center"/>
              <w:rPr>
                <w:rFonts w:hint="eastAsia" w:ascii="宋体" w:hAnsi="宋体" w:eastAsia="宋体" w:cs="宋体"/>
                <w:i w:val="0"/>
                <w:iCs w:val="0"/>
                <w:color w:val="000000"/>
                <w:sz w:val="16"/>
                <w:szCs w:val="16"/>
                <w:u w:val="none"/>
              </w:rPr>
            </w:pPr>
          </w:p>
        </w:tc>
        <w:tc>
          <w:tcPr>
            <w:tcW w:w="28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7C71D">
            <w:pPr>
              <w:jc w:val="center"/>
              <w:rPr>
                <w:rFonts w:hint="eastAsia" w:ascii="宋体" w:hAnsi="宋体" w:eastAsia="宋体" w:cs="宋体"/>
                <w:i w:val="0"/>
                <w:iCs w:val="0"/>
                <w:color w:val="000000"/>
                <w:sz w:val="16"/>
                <w:szCs w:val="16"/>
                <w:u w:val="none"/>
              </w:rPr>
            </w:pPr>
          </w:p>
        </w:tc>
        <w:tc>
          <w:tcPr>
            <w:tcW w:w="28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EF67B">
            <w:pPr>
              <w:jc w:val="center"/>
              <w:rPr>
                <w:rFonts w:hint="eastAsia" w:ascii="宋体" w:hAnsi="宋体" w:eastAsia="宋体" w:cs="宋体"/>
                <w:i w:val="0"/>
                <w:iCs w:val="0"/>
                <w:color w:val="000000"/>
                <w:sz w:val="16"/>
                <w:szCs w:val="16"/>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D581F">
            <w:pPr>
              <w:jc w:val="center"/>
              <w:rPr>
                <w:rFonts w:hint="eastAsia" w:ascii="宋体" w:hAnsi="宋体" w:eastAsia="宋体" w:cs="宋体"/>
                <w:i w:val="0"/>
                <w:iCs w:val="0"/>
                <w:color w:val="000000"/>
                <w:sz w:val="16"/>
                <w:szCs w:val="16"/>
                <w:u w:val="none"/>
              </w:rPr>
            </w:pPr>
          </w:p>
        </w:tc>
      </w:tr>
      <w:tr w14:paraId="1BA08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3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AAE7D">
            <w:pPr>
              <w:jc w:val="center"/>
              <w:rPr>
                <w:rFonts w:hint="eastAsia" w:ascii="宋体" w:hAnsi="宋体" w:eastAsia="宋体" w:cs="宋体"/>
                <w:i w:val="0"/>
                <w:iCs w:val="0"/>
                <w:color w:val="000000"/>
                <w:sz w:val="16"/>
                <w:szCs w:val="16"/>
                <w:u w:val="none"/>
              </w:rPr>
            </w:pPr>
          </w:p>
        </w:tc>
        <w:tc>
          <w:tcPr>
            <w:tcW w:w="28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C8753">
            <w:pPr>
              <w:jc w:val="center"/>
              <w:rPr>
                <w:rFonts w:hint="eastAsia" w:ascii="宋体" w:hAnsi="宋体" w:eastAsia="宋体" w:cs="宋体"/>
                <w:i w:val="0"/>
                <w:iCs w:val="0"/>
                <w:color w:val="000000"/>
                <w:sz w:val="16"/>
                <w:szCs w:val="16"/>
                <w:u w:val="none"/>
              </w:rPr>
            </w:pPr>
          </w:p>
        </w:tc>
        <w:tc>
          <w:tcPr>
            <w:tcW w:w="28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B366C">
            <w:pPr>
              <w:jc w:val="center"/>
              <w:rPr>
                <w:rFonts w:hint="eastAsia" w:ascii="宋体" w:hAnsi="宋体" w:eastAsia="宋体" w:cs="宋体"/>
                <w:i w:val="0"/>
                <w:iCs w:val="0"/>
                <w:color w:val="000000"/>
                <w:sz w:val="16"/>
                <w:szCs w:val="16"/>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55863">
            <w:pPr>
              <w:jc w:val="center"/>
              <w:rPr>
                <w:rFonts w:hint="eastAsia" w:ascii="宋体" w:hAnsi="宋体" w:eastAsia="宋体" w:cs="宋体"/>
                <w:i w:val="0"/>
                <w:iCs w:val="0"/>
                <w:color w:val="000000"/>
                <w:sz w:val="16"/>
                <w:szCs w:val="16"/>
                <w:u w:val="none"/>
              </w:rPr>
            </w:pPr>
          </w:p>
        </w:tc>
      </w:tr>
      <w:tr w14:paraId="1F863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restart"/>
            <w:tcBorders>
              <w:top w:val="single" w:color="000000" w:sz="4" w:space="0"/>
              <w:left w:val="single" w:color="000000" w:sz="4" w:space="0"/>
              <w:bottom w:val="single" w:color="000000" w:sz="4" w:space="0"/>
              <w:right w:val="nil"/>
            </w:tcBorders>
            <w:shd w:val="clear" w:color="auto" w:fill="auto"/>
            <w:vAlign w:val="center"/>
          </w:tcPr>
          <w:p w14:paraId="096A4D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2A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76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D4E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85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C9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23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1455A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51F4AE21">
            <w:pPr>
              <w:jc w:val="center"/>
              <w:rPr>
                <w:rFonts w:hint="eastAsia" w:ascii="宋体" w:hAnsi="宋体" w:eastAsia="宋体" w:cs="宋体"/>
                <w:i w:val="0"/>
                <w:iCs w:val="0"/>
                <w:color w:val="000000"/>
                <w:sz w:val="16"/>
                <w:szCs w:val="16"/>
                <w:u w:val="none"/>
              </w:rPr>
            </w:pPr>
          </w:p>
        </w:tc>
        <w:tc>
          <w:tcPr>
            <w:tcW w:w="990" w:type="dxa"/>
            <w:vMerge w:val="restart"/>
            <w:tcBorders>
              <w:top w:val="single" w:color="000000" w:sz="4" w:space="0"/>
              <w:left w:val="single" w:color="000000" w:sz="4" w:space="0"/>
              <w:bottom w:val="nil"/>
              <w:right w:val="single" w:color="000000" w:sz="4" w:space="0"/>
            </w:tcBorders>
            <w:shd w:val="clear" w:color="auto" w:fill="auto"/>
            <w:vAlign w:val="center"/>
          </w:tcPr>
          <w:p w14:paraId="712F0D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1050" w:type="dxa"/>
            <w:vMerge w:val="restart"/>
            <w:tcBorders>
              <w:top w:val="single" w:color="000000" w:sz="4" w:space="0"/>
              <w:left w:val="single" w:color="000000" w:sz="4" w:space="0"/>
              <w:bottom w:val="nil"/>
              <w:right w:val="single" w:color="000000" w:sz="4" w:space="0"/>
            </w:tcBorders>
            <w:shd w:val="clear" w:color="auto" w:fill="auto"/>
            <w:vAlign w:val="center"/>
          </w:tcPr>
          <w:p w14:paraId="3BAFB8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06F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组织培训次数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81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≥1次</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26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1次</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65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36F86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3CB7C890">
            <w:pPr>
              <w:jc w:val="center"/>
              <w:rPr>
                <w:rFonts w:hint="eastAsia" w:ascii="宋体" w:hAnsi="宋体" w:eastAsia="宋体" w:cs="宋体"/>
                <w:i w:val="0"/>
                <w:iCs w:val="0"/>
                <w:color w:val="000000"/>
                <w:sz w:val="16"/>
                <w:szCs w:val="16"/>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14:paraId="458D1E8D">
            <w:pPr>
              <w:jc w:val="center"/>
              <w:rPr>
                <w:rFonts w:hint="eastAsia" w:ascii="宋体" w:hAnsi="宋体" w:eastAsia="宋体" w:cs="宋体"/>
                <w:i w:val="0"/>
                <w:iCs w:val="0"/>
                <w:color w:val="000000"/>
                <w:sz w:val="16"/>
                <w:szCs w:val="16"/>
                <w:u w:val="none"/>
              </w:rPr>
            </w:pPr>
          </w:p>
        </w:tc>
        <w:tc>
          <w:tcPr>
            <w:tcW w:w="1050" w:type="dxa"/>
            <w:vMerge w:val="continue"/>
            <w:tcBorders>
              <w:top w:val="single" w:color="000000" w:sz="4" w:space="0"/>
              <w:left w:val="single" w:color="000000" w:sz="4" w:space="0"/>
              <w:bottom w:val="nil"/>
              <w:right w:val="single" w:color="000000" w:sz="4" w:space="0"/>
            </w:tcBorders>
            <w:shd w:val="clear" w:color="auto" w:fill="auto"/>
            <w:vAlign w:val="center"/>
          </w:tcPr>
          <w:p w14:paraId="0696F431">
            <w:pPr>
              <w:jc w:val="center"/>
              <w:rPr>
                <w:rFonts w:hint="eastAsia" w:ascii="宋体" w:hAnsi="宋体" w:eastAsia="宋体" w:cs="宋体"/>
                <w:i w:val="0"/>
                <w:iCs w:val="0"/>
                <w:color w:val="000000"/>
                <w:sz w:val="16"/>
                <w:szCs w:val="16"/>
                <w:u w:val="none"/>
              </w:rPr>
            </w:pP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353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参加培训代表人数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E8F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≥210</w:t>
            </w:r>
            <w:r>
              <w:rPr>
                <w:rStyle w:val="20"/>
                <w:lang w:val="en-US" w:eastAsia="zh-CN" w:bidi="ar"/>
              </w:rPr>
              <w:t>人</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73F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210</w:t>
            </w:r>
            <w:r>
              <w:rPr>
                <w:rStyle w:val="20"/>
                <w:lang w:val="en-US" w:eastAsia="zh-CN" w:bidi="ar"/>
              </w:rPr>
              <w:t>人</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D68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r>
      <w:tr w14:paraId="16309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58EB70F6">
            <w:pPr>
              <w:jc w:val="center"/>
              <w:rPr>
                <w:rFonts w:hint="eastAsia" w:ascii="宋体" w:hAnsi="宋体" w:eastAsia="宋体" w:cs="宋体"/>
                <w:i w:val="0"/>
                <w:iCs w:val="0"/>
                <w:color w:val="000000"/>
                <w:sz w:val="16"/>
                <w:szCs w:val="16"/>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14:paraId="2905C128">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E2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7F3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培训率</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EAC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B92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EF5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34CF2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0C1A57E1">
            <w:pPr>
              <w:jc w:val="center"/>
              <w:rPr>
                <w:rFonts w:hint="eastAsia" w:ascii="宋体" w:hAnsi="宋体" w:eastAsia="宋体" w:cs="宋体"/>
                <w:i w:val="0"/>
                <w:iCs w:val="0"/>
                <w:color w:val="000000"/>
                <w:sz w:val="16"/>
                <w:szCs w:val="16"/>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14:paraId="712A2047">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3A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18A3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培训时间</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3F1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11</w:t>
            </w:r>
            <w:r>
              <w:rPr>
                <w:rStyle w:val="20"/>
                <w:lang w:val="en-US" w:eastAsia="zh-CN" w:bidi="ar"/>
              </w:rPr>
              <w:t>月前</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48E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w:t>
            </w:r>
            <w:r>
              <w:rPr>
                <w:rStyle w:val="20"/>
                <w:lang w:val="en-US" w:eastAsia="zh-CN" w:bidi="ar"/>
              </w:rPr>
              <w:t>月</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5EA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77E2A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7FD0A12D">
            <w:pPr>
              <w:jc w:val="center"/>
              <w:rPr>
                <w:rFonts w:hint="eastAsia" w:ascii="宋体" w:hAnsi="宋体" w:eastAsia="宋体" w:cs="宋体"/>
                <w:i w:val="0"/>
                <w:iCs w:val="0"/>
                <w:color w:val="000000"/>
                <w:sz w:val="16"/>
                <w:szCs w:val="16"/>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14:paraId="327365E4">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54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78DA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人均成本</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758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≤1200</w:t>
            </w:r>
            <w:r>
              <w:rPr>
                <w:rStyle w:val="20"/>
                <w:lang w:val="en-US" w:eastAsia="zh-CN" w:bidi="ar"/>
              </w:rPr>
              <w:t>元</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B4E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1000</w:t>
            </w:r>
            <w:r>
              <w:rPr>
                <w:rStyle w:val="20"/>
                <w:lang w:val="en-US" w:eastAsia="zh-CN" w:bidi="ar"/>
              </w:rPr>
              <w:t>元</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C9C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6DA6D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6F8EE2E0">
            <w:pPr>
              <w:jc w:val="center"/>
              <w:rPr>
                <w:rFonts w:hint="eastAsia" w:ascii="宋体" w:hAnsi="宋体" w:eastAsia="宋体" w:cs="宋体"/>
                <w:i w:val="0"/>
                <w:iCs w:val="0"/>
                <w:color w:val="000000"/>
                <w:sz w:val="16"/>
                <w:szCs w:val="16"/>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14:paraId="5F8BC224">
            <w:pPr>
              <w:jc w:val="center"/>
              <w:rPr>
                <w:rFonts w:hint="eastAsia" w:ascii="宋体" w:hAnsi="宋体" w:eastAsia="宋体" w:cs="宋体"/>
                <w:i w:val="0"/>
                <w:iCs w:val="0"/>
                <w:color w:val="000000"/>
                <w:sz w:val="16"/>
                <w:szCs w:val="16"/>
                <w:u w:val="none"/>
              </w:rPr>
            </w:pPr>
          </w:p>
        </w:tc>
        <w:tc>
          <w:tcPr>
            <w:tcW w:w="1050" w:type="dxa"/>
            <w:tcBorders>
              <w:top w:val="nil"/>
              <w:left w:val="single" w:color="000000" w:sz="4" w:space="0"/>
              <w:bottom w:val="single" w:color="000000" w:sz="4" w:space="0"/>
              <w:right w:val="single" w:color="000000" w:sz="4" w:space="0"/>
            </w:tcBorders>
            <w:shd w:val="clear" w:color="auto" w:fill="auto"/>
            <w:vAlign w:val="center"/>
          </w:tcPr>
          <w:p w14:paraId="6B619D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2A04E">
            <w:pPr>
              <w:jc w:val="center"/>
              <w:rPr>
                <w:rFonts w:hint="eastAsia" w:ascii="宋体" w:hAnsi="宋体" w:eastAsia="宋体" w:cs="宋体"/>
                <w:i w:val="0"/>
                <w:iCs w:val="0"/>
                <w:color w:val="000000"/>
                <w:sz w:val="16"/>
                <w:szCs w:val="16"/>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32A1">
            <w:pPr>
              <w:jc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6AB5">
            <w:pPr>
              <w:jc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854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37AB0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5D2A9055">
            <w:pPr>
              <w:jc w:val="center"/>
              <w:rPr>
                <w:rFonts w:hint="eastAsia" w:ascii="宋体" w:hAnsi="宋体" w:eastAsia="宋体" w:cs="宋体"/>
                <w:i w:val="0"/>
                <w:iCs w:val="0"/>
                <w:color w:val="000000"/>
                <w:sz w:val="16"/>
                <w:szCs w:val="16"/>
                <w:u w:val="none"/>
              </w:rPr>
            </w:pPr>
          </w:p>
        </w:tc>
        <w:tc>
          <w:tcPr>
            <w:tcW w:w="990" w:type="dxa"/>
            <w:vMerge w:val="restart"/>
            <w:tcBorders>
              <w:top w:val="single" w:color="000000" w:sz="4" w:space="0"/>
              <w:left w:val="single" w:color="000000" w:sz="4" w:space="0"/>
              <w:bottom w:val="nil"/>
              <w:right w:val="single" w:color="000000" w:sz="4" w:space="0"/>
            </w:tcBorders>
            <w:shd w:val="clear" w:color="auto" w:fill="auto"/>
            <w:vAlign w:val="center"/>
          </w:tcPr>
          <w:p w14:paraId="7C5B11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效益指标（50）</w:t>
            </w:r>
          </w:p>
        </w:tc>
        <w:tc>
          <w:tcPr>
            <w:tcW w:w="1050" w:type="dxa"/>
            <w:tcBorders>
              <w:top w:val="single" w:color="000000" w:sz="4" w:space="0"/>
              <w:left w:val="nil"/>
              <w:bottom w:val="single" w:color="000000" w:sz="4" w:space="0"/>
              <w:right w:val="single" w:color="000000" w:sz="4" w:space="0"/>
            </w:tcBorders>
            <w:shd w:val="clear" w:color="auto" w:fill="auto"/>
            <w:vAlign w:val="center"/>
          </w:tcPr>
          <w:p w14:paraId="198C38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A04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对《代表法》《监督法》《组织法》知晓率</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116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B9F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D71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14:paraId="3A7B9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24DDDDDA">
            <w:pPr>
              <w:jc w:val="center"/>
              <w:rPr>
                <w:rFonts w:hint="eastAsia" w:ascii="宋体" w:hAnsi="宋体" w:eastAsia="宋体" w:cs="宋体"/>
                <w:i w:val="0"/>
                <w:iCs w:val="0"/>
                <w:color w:val="000000"/>
                <w:sz w:val="16"/>
                <w:szCs w:val="16"/>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14:paraId="74C331F5">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nil"/>
              <w:bottom w:val="single" w:color="000000" w:sz="4" w:space="0"/>
              <w:right w:val="single" w:color="000000" w:sz="4" w:space="0"/>
            </w:tcBorders>
            <w:shd w:val="clear" w:color="auto" w:fill="auto"/>
            <w:vAlign w:val="center"/>
          </w:tcPr>
          <w:p w14:paraId="3C4EB6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A72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人大代表履职能力</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16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有效提升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82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有效提升</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658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14:paraId="1EEAA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5EA879F1">
            <w:pPr>
              <w:jc w:val="center"/>
              <w:rPr>
                <w:rFonts w:hint="eastAsia" w:ascii="宋体" w:hAnsi="宋体" w:eastAsia="宋体" w:cs="宋体"/>
                <w:i w:val="0"/>
                <w:iCs w:val="0"/>
                <w:color w:val="000000"/>
                <w:sz w:val="16"/>
                <w:szCs w:val="16"/>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14:paraId="0C576264">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nil"/>
              <w:bottom w:val="single" w:color="000000" w:sz="4" w:space="0"/>
              <w:right w:val="single" w:color="000000" w:sz="4" w:space="0"/>
            </w:tcBorders>
            <w:shd w:val="clear" w:color="auto" w:fill="auto"/>
            <w:vAlign w:val="center"/>
          </w:tcPr>
          <w:p w14:paraId="24EB64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724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人大代表满意度</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B57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837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8A1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D301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vMerge w:val="continue"/>
            <w:tcBorders>
              <w:top w:val="single" w:color="000000" w:sz="4" w:space="0"/>
              <w:left w:val="single" w:color="000000" w:sz="4" w:space="0"/>
              <w:bottom w:val="single" w:color="000000" w:sz="4" w:space="0"/>
              <w:right w:val="nil"/>
            </w:tcBorders>
            <w:shd w:val="clear" w:color="auto" w:fill="auto"/>
            <w:vAlign w:val="center"/>
          </w:tcPr>
          <w:p w14:paraId="25E84D33">
            <w:pPr>
              <w:jc w:val="center"/>
              <w:rPr>
                <w:rFonts w:hint="eastAsia" w:ascii="宋体" w:hAnsi="宋体" w:eastAsia="宋体" w:cs="宋体"/>
                <w:i w:val="0"/>
                <w:iCs w:val="0"/>
                <w:color w:val="000000"/>
                <w:sz w:val="16"/>
                <w:szCs w:val="16"/>
                <w:u w:val="none"/>
              </w:rPr>
            </w:pPr>
          </w:p>
        </w:tc>
        <w:tc>
          <w:tcPr>
            <w:tcW w:w="57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D03B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8FB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r>
      <w:tr w14:paraId="6EC5F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3326" w:type="dxa"/>
            <w:tcBorders>
              <w:top w:val="nil"/>
              <w:left w:val="single" w:color="000000" w:sz="4" w:space="0"/>
              <w:bottom w:val="single" w:color="000000" w:sz="4" w:space="0"/>
              <w:right w:val="single" w:color="000000" w:sz="4" w:space="0"/>
            </w:tcBorders>
            <w:shd w:val="clear" w:color="auto" w:fill="auto"/>
            <w:vAlign w:val="center"/>
          </w:tcPr>
          <w:p w14:paraId="102FF3A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69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35A86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0DF4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6" w:type="dxa"/>
            <w:tcBorders>
              <w:top w:val="nil"/>
              <w:left w:val="nil"/>
              <w:bottom w:val="nil"/>
              <w:right w:val="nil"/>
            </w:tcBorders>
            <w:shd w:val="clear" w:color="auto" w:fill="auto"/>
            <w:noWrap/>
            <w:vAlign w:val="center"/>
          </w:tcPr>
          <w:p w14:paraId="228922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填报人：吴彦敏</w:t>
            </w:r>
          </w:p>
        </w:tc>
        <w:tc>
          <w:tcPr>
            <w:tcW w:w="990" w:type="dxa"/>
            <w:tcBorders>
              <w:top w:val="nil"/>
              <w:left w:val="nil"/>
              <w:bottom w:val="nil"/>
              <w:right w:val="nil"/>
            </w:tcBorders>
            <w:shd w:val="clear" w:color="auto" w:fill="auto"/>
            <w:noWrap/>
            <w:vAlign w:val="center"/>
          </w:tcPr>
          <w:p w14:paraId="3C36A934">
            <w:pPr>
              <w:jc w:val="center"/>
              <w:rPr>
                <w:rFonts w:hint="eastAsia" w:ascii="宋体" w:hAnsi="宋体" w:eastAsia="宋体" w:cs="宋体"/>
                <w:i w:val="0"/>
                <w:iCs w:val="0"/>
                <w:color w:val="000000"/>
                <w:sz w:val="16"/>
                <w:szCs w:val="16"/>
                <w:u w:val="none"/>
              </w:rPr>
            </w:pPr>
          </w:p>
        </w:tc>
        <w:tc>
          <w:tcPr>
            <w:tcW w:w="1050" w:type="dxa"/>
            <w:tcBorders>
              <w:top w:val="nil"/>
              <w:left w:val="nil"/>
              <w:bottom w:val="nil"/>
              <w:right w:val="nil"/>
            </w:tcBorders>
            <w:shd w:val="clear" w:color="auto" w:fill="auto"/>
            <w:noWrap/>
            <w:vAlign w:val="center"/>
          </w:tcPr>
          <w:p w14:paraId="049ACCCF">
            <w:pPr>
              <w:jc w:val="center"/>
              <w:rPr>
                <w:rFonts w:hint="eastAsia" w:ascii="宋体" w:hAnsi="宋体" w:eastAsia="宋体" w:cs="宋体"/>
                <w:i w:val="0"/>
                <w:iCs w:val="0"/>
                <w:color w:val="000000"/>
                <w:sz w:val="16"/>
                <w:szCs w:val="16"/>
                <w:u w:val="none"/>
              </w:rPr>
            </w:pPr>
          </w:p>
        </w:tc>
        <w:tc>
          <w:tcPr>
            <w:tcW w:w="795" w:type="dxa"/>
            <w:tcBorders>
              <w:top w:val="nil"/>
              <w:left w:val="nil"/>
              <w:bottom w:val="nil"/>
              <w:right w:val="nil"/>
            </w:tcBorders>
            <w:shd w:val="clear" w:color="auto" w:fill="auto"/>
            <w:noWrap/>
            <w:vAlign w:val="center"/>
          </w:tcPr>
          <w:p w14:paraId="7D9F5A09">
            <w:pPr>
              <w:jc w:val="center"/>
              <w:rPr>
                <w:rFonts w:hint="eastAsia" w:ascii="宋体" w:hAnsi="宋体" w:eastAsia="宋体" w:cs="宋体"/>
                <w:i w:val="0"/>
                <w:iCs w:val="0"/>
                <w:color w:val="000000"/>
                <w:sz w:val="16"/>
                <w:szCs w:val="16"/>
                <w:u w:val="none"/>
              </w:rPr>
            </w:pPr>
          </w:p>
        </w:tc>
        <w:tc>
          <w:tcPr>
            <w:tcW w:w="990" w:type="dxa"/>
            <w:tcBorders>
              <w:top w:val="nil"/>
              <w:left w:val="nil"/>
              <w:bottom w:val="nil"/>
              <w:right w:val="nil"/>
            </w:tcBorders>
            <w:shd w:val="clear" w:color="auto" w:fill="auto"/>
            <w:noWrap/>
            <w:vAlign w:val="center"/>
          </w:tcPr>
          <w:p w14:paraId="3ADC85B1">
            <w:pPr>
              <w:jc w:val="center"/>
              <w:rPr>
                <w:rFonts w:hint="eastAsia" w:ascii="宋体" w:hAnsi="宋体" w:eastAsia="宋体" w:cs="宋体"/>
                <w:i w:val="0"/>
                <w:iCs w:val="0"/>
                <w:color w:val="000000"/>
                <w:sz w:val="16"/>
                <w:szCs w:val="16"/>
                <w:u w:val="none"/>
              </w:rPr>
            </w:pPr>
          </w:p>
        </w:tc>
        <w:tc>
          <w:tcPr>
            <w:tcW w:w="915" w:type="dxa"/>
            <w:tcBorders>
              <w:top w:val="nil"/>
              <w:left w:val="nil"/>
              <w:bottom w:val="nil"/>
              <w:right w:val="nil"/>
            </w:tcBorders>
            <w:shd w:val="clear" w:color="auto" w:fill="auto"/>
            <w:noWrap/>
            <w:vAlign w:val="center"/>
          </w:tcPr>
          <w:p w14:paraId="54C19151">
            <w:pPr>
              <w:jc w:val="center"/>
              <w:rPr>
                <w:rFonts w:hint="eastAsia" w:ascii="宋体" w:hAnsi="宋体" w:eastAsia="宋体" w:cs="宋体"/>
                <w:i w:val="0"/>
                <w:iCs w:val="0"/>
                <w:color w:val="000000"/>
                <w:sz w:val="16"/>
                <w:szCs w:val="16"/>
                <w:u w:val="none"/>
              </w:rPr>
            </w:pPr>
          </w:p>
        </w:tc>
        <w:tc>
          <w:tcPr>
            <w:tcW w:w="990" w:type="dxa"/>
            <w:tcBorders>
              <w:top w:val="nil"/>
              <w:left w:val="nil"/>
              <w:bottom w:val="nil"/>
              <w:right w:val="nil"/>
            </w:tcBorders>
            <w:shd w:val="clear" w:color="auto" w:fill="auto"/>
            <w:noWrap/>
            <w:vAlign w:val="center"/>
          </w:tcPr>
          <w:p w14:paraId="302038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联系电话：82181574</w:t>
            </w:r>
          </w:p>
        </w:tc>
        <w:tc>
          <w:tcPr>
            <w:tcW w:w="1209" w:type="dxa"/>
            <w:tcBorders>
              <w:top w:val="nil"/>
              <w:left w:val="nil"/>
              <w:bottom w:val="nil"/>
              <w:right w:val="nil"/>
            </w:tcBorders>
            <w:shd w:val="clear" w:color="auto" w:fill="auto"/>
            <w:noWrap/>
            <w:vAlign w:val="center"/>
          </w:tcPr>
          <w:p w14:paraId="475E0C85">
            <w:pPr>
              <w:jc w:val="center"/>
              <w:rPr>
                <w:rFonts w:hint="eastAsia" w:ascii="宋体" w:hAnsi="宋体" w:eastAsia="宋体" w:cs="宋体"/>
                <w:i w:val="0"/>
                <w:iCs w:val="0"/>
                <w:color w:val="000000"/>
                <w:sz w:val="16"/>
                <w:szCs w:val="16"/>
                <w:u w:val="none"/>
              </w:rPr>
            </w:pPr>
          </w:p>
        </w:tc>
      </w:tr>
    </w:tbl>
    <w:tbl>
      <w:tblPr>
        <w:tblStyle w:val="11"/>
        <w:tblpPr w:leftFromText="180" w:rightFromText="180" w:vertAnchor="text" w:horzAnchor="page" w:tblpX="894" w:tblpY="1271"/>
        <w:tblOverlap w:val="never"/>
        <w:tblW w:w="102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31"/>
        <w:gridCol w:w="1335"/>
        <w:gridCol w:w="1215"/>
        <w:gridCol w:w="1320"/>
        <w:gridCol w:w="900"/>
        <w:gridCol w:w="1350"/>
        <w:gridCol w:w="1020"/>
        <w:gridCol w:w="994"/>
      </w:tblGrid>
      <w:tr w14:paraId="57F6C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265" w:type="dxa"/>
            <w:gridSpan w:val="8"/>
            <w:tcBorders>
              <w:top w:val="nil"/>
              <w:left w:val="nil"/>
              <w:bottom w:val="nil"/>
              <w:right w:val="nil"/>
            </w:tcBorders>
            <w:shd w:val="clear" w:color="auto" w:fill="auto"/>
            <w:noWrap/>
            <w:vAlign w:val="center"/>
          </w:tcPr>
          <w:p w14:paraId="4999C5DA">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区级部门预算项目绩效自评表</w:t>
            </w:r>
          </w:p>
        </w:tc>
      </w:tr>
      <w:tr w14:paraId="37F2B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265" w:type="dxa"/>
            <w:gridSpan w:val="8"/>
            <w:tcBorders>
              <w:top w:val="nil"/>
              <w:left w:val="nil"/>
              <w:bottom w:val="nil"/>
              <w:right w:val="nil"/>
            </w:tcBorders>
            <w:shd w:val="clear" w:color="auto" w:fill="auto"/>
            <w:noWrap/>
            <w:vAlign w:val="bottom"/>
          </w:tcPr>
          <w:p w14:paraId="2C86B5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r>
      <w:tr w14:paraId="0032F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2131" w:type="dxa"/>
            <w:tcBorders>
              <w:top w:val="nil"/>
              <w:left w:val="nil"/>
              <w:bottom w:val="nil"/>
              <w:right w:val="nil"/>
            </w:tcBorders>
            <w:shd w:val="clear" w:color="auto" w:fill="auto"/>
            <w:noWrap/>
            <w:vAlign w:val="center"/>
          </w:tcPr>
          <w:p w14:paraId="17F565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填报单位：石家庄市鹿泉区人民代表大会常务委员会</w:t>
            </w:r>
          </w:p>
        </w:tc>
        <w:tc>
          <w:tcPr>
            <w:tcW w:w="1335" w:type="dxa"/>
            <w:tcBorders>
              <w:top w:val="nil"/>
              <w:left w:val="nil"/>
              <w:bottom w:val="nil"/>
              <w:right w:val="nil"/>
            </w:tcBorders>
            <w:shd w:val="clear" w:color="auto" w:fill="auto"/>
            <w:noWrap/>
            <w:vAlign w:val="center"/>
          </w:tcPr>
          <w:p w14:paraId="6D8BB83F">
            <w:pPr>
              <w:jc w:val="center"/>
              <w:rPr>
                <w:rFonts w:hint="eastAsia" w:ascii="宋体" w:hAnsi="宋体" w:eastAsia="宋体" w:cs="宋体"/>
                <w:i w:val="0"/>
                <w:iCs w:val="0"/>
                <w:color w:val="000000"/>
                <w:sz w:val="16"/>
                <w:szCs w:val="16"/>
                <w:u w:val="none"/>
              </w:rPr>
            </w:pPr>
          </w:p>
        </w:tc>
        <w:tc>
          <w:tcPr>
            <w:tcW w:w="1215" w:type="dxa"/>
            <w:tcBorders>
              <w:top w:val="nil"/>
              <w:left w:val="nil"/>
              <w:bottom w:val="nil"/>
              <w:right w:val="nil"/>
            </w:tcBorders>
            <w:shd w:val="clear" w:color="auto" w:fill="auto"/>
            <w:noWrap/>
            <w:vAlign w:val="center"/>
          </w:tcPr>
          <w:p w14:paraId="409099F6">
            <w:pPr>
              <w:jc w:val="center"/>
              <w:rPr>
                <w:rFonts w:hint="eastAsia" w:ascii="宋体" w:hAnsi="宋体" w:eastAsia="宋体" w:cs="宋体"/>
                <w:i w:val="0"/>
                <w:iCs w:val="0"/>
                <w:color w:val="000000"/>
                <w:sz w:val="16"/>
                <w:szCs w:val="16"/>
                <w:u w:val="none"/>
              </w:rPr>
            </w:pPr>
          </w:p>
        </w:tc>
        <w:tc>
          <w:tcPr>
            <w:tcW w:w="1320" w:type="dxa"/>
            <w:tcBorders>
              <w:top w:val="nil"/>
              <w:left w:val="nil"/>
              <w:bottom w:val="nil"/>
              <w:right w:val="nil"/>
            </w:tcBorders>
            <w:shd w:val="clear" w:color="auto" w:fill="auto"/>
            <w:noWrap/>
            <w:vAlign w:val="center"/>
          </w:tcPr>
          <w:p w14:paraId="3F6BB3FB">
            <w:pPr>
              <w:jc w:val="center"/>
              <w:rPr>
                <w:rFonts w:hint="eastAsia" w:ascii="宋体" w:hAnsi="宋体" w:eastAsia="宋体" w:cs="宋体"/>
                <w:i w:val="0"/>
                <w:iCs w:val="0"/>
                <w:color w:val="000000"/>
                <w:sz w:val="16"/>
                <w:szCs w:val="16"/>
                <w:u w:val="none"/>
              </w:rPr>
            </w:pPr>
          </w:p>
        </w:tc>
        <w:tc>
          <w:tcPr>
            <w:tcW w:w="900" w:type="dxa"/>
            <w:tcBorders>
              <w:top w:val="nil"/>
              <w:left w:val="nil"/>
              <w:bottom w:val="nil"/>
              <w:right w:val="nil"/>
            </w:tcBorders>
            <w:shd w:val="clear" w:color="auto" w:fill="auto"/>
            <w:noWrap/>
            <w:vAlign w:val="center"/>
          </w:tcPr>
          <w:p w14:paraId="70EF4F07">
            <w:pPr>
              <w:jc w:val="center"/>
              <w:rPr>
                <w:rFonts w:hint="eastAsia" w:ascii="宋体" w:hAnsi="宋体" w:eastAsia="宋体" w:cs="宋体"/>
                <w:i w:val="0"/>
                <w:iCs w:val="0"/>
                <w:color w:val="000000"/>
                <w:sz w:val="16"/>
                <w:szCs w:val="16"/>
                <w:u w:val="none"/>
              </w:rPr>
            </w:pPr>
          </w:p>
        </w:tc>
        <w:tc>
          <w:tcPr>
            <w:tcW w:w="1350" w:type="dxa"/>
            <w:tcBorders>
              <w:top w:val="nil"/>
              <w:left w:val="nil"/>
              <w:bottom w:val="nil"/>
              <w:right w:val="nil"/>
            </w:tcBorders>
            <w:shd w:val="clear" w:color="auto" w:fill="auto"/>
            <w:noWrap/>
            <w:vAlign w:val="center"/>
          </w:tcPr>
          <w:p w14:paraId="679315E6">
            <w:pPr>
              <w:jc w:val="center"/>
              <w:rPr>
                <w:rFonts w:hint="eastAsia" w:ascii="宋体" w:hAnsi="宋体" w:eastAsia="宋体" w:cs="宋体"/>
                <w:i w:val="0"/>
                <w:iCs w:val="0"/>
                <w:color w:val="000000"/>
                <w:sz w:val="16"/>
                <w:szCs w:val="16"/>
                <w:u w:val="none"/>
              </w:rPr>
            </w:pPr>
          </w:p>
        </w:tc>
        <w:tc>
          <w:tcPr>
            <w:tcW w:w="1020" w:type="dxa"/>
            <w:tcBorders>
              <w:top w:val="nil"/>
              <w:left w:val="nil"/>
              <w:bottom w:val="nil"/>
              <w:right w:val="nil"/>
            </w:tcBorders>
            <w:shd w:val="clear" w:color="auto" w:fill="auto"/>
            <w:noWrap/>
            <w:vAlign w:val="center"/>
          </w:tcPr>
          <w:p w14:paraId="76A82348">
            <w:pPr>
              <w:jc w:val="center"/>
              <w:rPr>
                <w:rFonts w:hint="eastAsia" w:ascii="宋体" w:hAnsi="宋体" w:eastAsia="宋体" w:cs="宋体"/>
                <w:i w:val="0"/>
                <w:iCs w:val="0"/>
                <w:color w:val="000000"/>
                <w:sz w:val="16"/>
                <w:szCs w:val="16"/>
                <w:u w:val="none"/>
              </w:rPr>
            </w:pPr>
          </w:p>
        </w:tc>
        <w:tc>
          <w:tcPr>
            <w:tcW w:w="994" w:type="dxa"/>
            <w:tcBorders>
              <w:top w:val="nil"/>
              <w:left w:val="nil"/>
              <w:bottom w:val="nil"/>
              <w:right w:val="nil"/>
            </w:tcBorders>
            <w:shd w:val="clear" w:color="auto" w:fill="auto"/>
            <w:noWrap/>
            <w:vAlign w:val="center"/>
          </w:tcPr>
          <w:p w14:paraId="32C6BB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6EAF4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131" w:type="dxa"/>
            <w:tcBorders>
              <w:top w:val="single" w:color="000000" w:sz="4" w:space="0"/>
              <w:left w:val="single" w:color="000000" w:sz="4" w:space="0"/>
              <w:bottom w:val="nil"/>
              <w:right w:val="single" w:color="000000" w:sz="4" w:space="0"/>
            </w:tcBorders>
            <w:shd w:val="clear" w:color="auto" w:fill="auto"/>
            <w:vAlign w:val="center"/>
          </w:tcPr>
          <w:p w14:paraId="180006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76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5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13EB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代表之家（站）活动费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27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889C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石家庄市鹿泉区人民代表大会常务委员会</w:t>
            </w:r>
          </w:p>
        </w:tc>
      </w:tr>
      <w:tr w14:paraId="629AE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50A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5B8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01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5C1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F8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7ADFE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1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1C67B">
            <w:pPr>
              <w:jc w:val="center"/>
              <w:rPr>
                <w:rFonts w:hint="eastAsia" w:ascii="宋体" w:hAnsi="宋体" w:eastAsia="宋体" w:cs="宋体"/>
                <w:i w:val="0"/>
                <w:iCs w:val="0"/>
                <w:color w:val="000000"/>
                <w:sz w:val="16"/>
                <w:szCs w:val="16"/>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18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55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E3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270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B3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7B09">
            <w:pPr>
              <w:keepNext w:val="0"/>
              <w:keepLines w:val="0"/>
              <w:widowControl/>
              <w:suppressLineNumbers w:val="0"/>
              <w:jc w:val="right"/>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80D1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1B3F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1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6C4DE">
            <w:pPr>
              <w:jc w:val="center"/>
              <w:rPr>
                <w:rFonts w:hint="eastAsia" w:ascii="宋体" w:hAnsi="宋体" w:eastAsia="宋体" w:cs="宋体"/>
                <w:i w:val="0"/>
                <w:iCs w:val="0"/>
                <w:color w:val="000000"/>
                <w:sz w:val="16"/>
                <w:szCs w:val="16"/>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03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FA9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42E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914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25A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B7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D3CE7">
            <w:pPr>
              <w:jc w:val="center"/>
              <w:rPr>
                <w:rFonts w:hint="eastAsia" w:ascii="宋体" w:hAnsi="宋体" w:eastAsia="宋体" w:cs="宋体"/>
                <w:i w:val="0"/>
                <w:iCs w:val="0"/>
                <w:color w:val="000000"/>
                <w:sz w:val="16"/>
                <w:szCs w:val="16"/>
                <w:u w:val="none"/>
              </w:rPr>
            </w:pPr>
          </w:p>
        </w:tc>
      </w:tr>
      <w:tr w14:paraId="3D9EB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1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AF177">
            <w:pPr>
              <w:jc w:val="center"/>
              <w:rPr>
                <w:rFonts w:hint="eastAsia" w:ascii="宋体" w:hAnsi="宋体" w:eastAsia="宋体" w:cs="宋体"/>
                <w:i w:val="0"/>
                <w:iCs w:val="0"/>
                <w:color w:val="000000"/>
                <w:sz w:val="16"/>
                <w:szCs w:val="16"/>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FF5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98B1">
            <w:pPr>
              <w:rPr>
                <w:rFonts w:hint="default" w:ascii="Calibri" w:hAnsi="Calibri" w:eastAsia="宋体" w:cs="Calibri"/>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209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AB36">
            <w:pPr>
              <w:rPr>
                <w:rFonts w:hint="eastAsia" w:ascii="宋体" w:hAnsi="宋体" w:eastAsia="宋体" w:cs="宋体"/>
                <w:i w:val="0"/>
                <w:iCs w:val="0"/>
                <w:color w:val="000000"/>
                <w:sz w:val="16"/>
                <w:szCs w:val="16"/>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15F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4E09">
            <w:pPr>
              <w:rPr>
                <w:rFonts w:hint="eastAsia" w:ascii="宋体" w:hAnsi="宋体" w:eastAsia="宋体" w:cs="宋体"/>
                <w:i w:val="0"/>
                <w:iCs w:val="0"/>
                <w:color w:val="000000"/>
                <w:sz w:val="16"/>
                <w:szCs w:val="16"/>
                <w:u w:val="none"/>
              </w:rPr>
            </w:pP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3DF74">
            <w:pPr>
              <w:jc w:val="center"/>
              <w:rPr>
                <w:rFonts w:hint="eastAsia" w:ascii="宋体" w:hAnsi="宋体" w:eastAsia="宋体" w:cs="宋体"/>
                <w:i w:val="0"/>
                <w:iCs w:val="0"/>
                <w:color w:val="000000"/>
                <w:sz w:val="16"/>
                <w:szCs w:val="16"/>
                <w:u w:val="none"/>
              </w:rPr>
            </w:pPr>
          </w:p>
        </w:tc>
      </w:tr>
      <w:tr w14:paraId="454A2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8E6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7B8B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2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DAE0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A2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6E5E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0B91E">
            <w:pPr>
              <w:jc w:val="center"/>
              <w:rPr>
                <w:rFonts w:hint="eastAsia" w:ascii="宋体" w:hAnsi="宋体" w:eastAsia="宋体" w:cs="宋体"/>
                <w:i w:val="0"/>
                <w:iCs w:val="0"/>
                <w:color w:val="000000"/>
                <w:sz w:val="16"/>
                <w:szCs w:val="16"/>
                <w:u w:val="none"/>
              </w:rPr>
            </w:pPr>
          </w:p>
        </w:tc>
        <w:tc>
          <w:tcPr>
            <w:tcW w:w="38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EF2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切实增强代表在闭会期间的履职实效。每个家（站）集中活动不少于12次。充分发挥代表作用，每名代表进家入站不少于4次。</w:t>
            </w:r>
          </w:p>
        </w:tc>
        <w:tc>
          <w:tcPr>
            <w:tcW w:w="32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EC38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切实增强代表在闭会期间的履职实效。每个家（站）集中活动12次。充分发挥代表作用，每名代表进家入站4次。</w:t>
            </w:r>
          </w:p>
        </w:tc>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EE5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0880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BDC16">
            <w:pPr>
              <w:jc w:val="center"/>
              <w:rPr>
                <w:rFonts w:hint="eastAsia" w:ascii="宋体" w:hAnsi="宋体" w:eastAsia="宋体" w:cs="宋体"/>
                <w:i w:val="0"/>
                <w:iCs w:val="0"/>
                <w:color w:val="000000"/>
                <w:sz w:val="16"/>
                <w:szCs w:val="16"/>
                <w:u w:val="none"/>
              </w:rPr>
            </w:pPr>
          </w:p>
        </w:tc>
        <w:tc>
          <w:tcPr>
            <w:tcW w:w="38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30BB8">
            <w:pPr>
              <w:jc w:val="center"/>
              <w:rPr>
                <w:rFonts w:hint="eastAsia" w:ascii="宋体" w:hAnsi="宋体" w:eastAsia="宋体" w:cs="宋体"/>
                <w:i w:val="0"/>
                <w:iCs w:val="0"/>
                <w:color w:val="000000"/>
                <w:sz w:val="16"/>
                <w:szCs w:val="16"/>
                <w:u w:val="none"/>
              </w:rPr>
            </w:pPr>
          </w:p>
        </w:tc>
        <w:tc>
          <w:tcPr>
            <w:tcW w:w="32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35CBB">
            <w:pPr>
              <w:jc w:val="center"/>
              <w:rPr>
                <w:rFonts w:hint="eastAsia" w:ascii="宋体" w:hAnsi="宋体" w:eastAsia="宋体" w:cs="宋体"/>
                <w:i w:val="0"/>
                <w:iCs w:val="0"/>
                <w:color w:val="000000"/>
                <w:sz w:val="16"/>
                <w:szCs w:val="16"/>
                <w:u w:val="none"/>
              </w:rPr>
            </w:pP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30F5D">
            <w:pPr>
              <w:jc w:val="center"/>
              <w:rPr>
                <w:rFonts w:hint="eastAsia" w:ascii="宋体" w:hAnsi="宋体" w:eastAsia="宋体" w:cs="宋体"/>
                <w:i w:val="0"/>
                <w:iCs w:val="0"/>
                <w:color w:val="000000"/>
                <w:sz w:val="16"/>
                <w:szCs w:val="16"/>
                <w:u w:val="none"/>
              </w:rPr>
            </w:pPr>
          </w:p>
        </w:tc>
      </w:tr>
      <w:tr w14:paraId="69738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21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39BC8">
            <w:pPr>
              <w:jc w:val="center"/>
              <w:rPr>
                <w:rFonts w:hint="eastAsia" w:ascii="宋体" w:hAnsi="宋体" w:eastAsia="宋体" w:cs="宋体"/>
                <w:i w:val="0"/>
                <w:iCs w:val="0"/>
                <w:color w:val="000000"/>
                <w:sz w:val="16"/>
                <w:szCs w:val="16"/>
                <w:u w:val="none"/>
              </w:rPr>
            </w:pPr>
          </w:p>
        </w:tc>
        <w:tc>
          <w:tcPr>
            <w:tcW w:w="38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583A8">
            <w:pPr>
              <w:jc w:val="center"/>
              <w:rPr>
                <w:rFonts w:hint="eastAsia" w:ascii="宋体" w:hAnsi="宋体" w:eastAsia="宋体" w:cs="宋体"/>
                <w:i w:val="0"/>
                <w:iCs w:val="0"/>
                <w:color w:val="000000"/>
                <w:sz w:val="16"/>
                <w:szCs w:val="16"/>
                <w:u w:val="none"/>
              </w:rPr>
            </w:pPr>
          </w:p>
        </w:tc>
        <w:tc>
          <w:tcPr>
            <w:tcW w:w="32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24934">
            <w:pPr>
              <w:jc w:val="center"/>
              <w:rPr>
                <w:rFonts w:hint="eastAsia" w:ascii="宋体" w:hAnsi="宋体" w:eastAsia="宋体" w:cs="宋体"/>
                <w:i w:val="0"/>
                <w:iCs w:val="0"/>
                <w:color w:val="000000"/>
                <w:sz w:val="16"/>
                <w:szCs w:val="16"/>
                <w:u w:val="none"/>
              </w:rPr>
            </w:pP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A7F12">
            <w:pPr>
              <w:jc w:val="center"/>
              <w:rPr>
                <w:rFonts w:hint="eastAsia" w:ascii="宋体" w:hAnsi="宋体" w:eastAsia="宋体" w:cs="宋体"/>
                <w:i w:val="0"/>
                <w:iCs w:val="0"/>
                <w:color w:val="000000"/>
                <w:sz w:val="16"/>
                <w:szCs w:val="16"/>
                <w:u w:val="none"/>
              </w:rPr>
            </w:pPr>
          </w:p>
        </w:tc>
      </w:tr>
      <w:tr w14:paraId="1D300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restart"/>
            <w:tcBorders>
              <w:top w:val="single" w:color="000000" w:sz="4" w:space="0"/>
              <w:left w:val="single" w:color="000000" w:sz="4" w:space="0"/>
              <w:bottom w:val="single" w:color="000000" w:sz="4" w:space="0"/>
              <w:right w:val="nil"/>
            </w:tcBorders>
            <w:shd w:val="clear" w:color="auto" w:fill="auto"/>
            <w:vAlign w:val="center"/>
          </w:tcPr>
          <w:p w14:paraId="78C7A6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335" w:type="dxa"/>
            <w:tcBorders>
              <w:top w:val="single" w:color="000000" w:sz="4" w:space="0"/>
              <w:left w:val="single" w:color="000000" w:sz="4" w:space="0"/>
              <w:bottom w:val="nil"/>
              <w:right w:val="single" w:color="000000" w:sz="4" w:space="0"/>
            </w:tcBorders>
            <w:shd w:val="clear" w:color="auto" w:fill="auto"/>
            <w:vAlign w:val="center"/>
          </w:tcPr>
          <w:p w14:paraId="1EBC8D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2B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7199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A5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33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EA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5CF0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nil"/>
            </w:tcBorders>
            <w:shd w:val="clear" w:color="auto" w:fill="auto"/>
            <w:vAlign w:val="center"/>
          </w:tcPr>
          <w:p w14:paraId="585466C3">
            <w:pPr>
              <w:jc w:val="center"/>
              <w:rPr>
                <w:rFonts w:hint="eastAsia" w:ascii="宋体" w:hAnsi="宋体" w:eastAsia="宋体" w:cs="宋体"/>
                <w:i w:val="0"/>
                <w:iCs w:val="0"/>
                <w:color w:val="000000"/>
                <w:sz w:val="16"/>
                <w:szCs w:val="16"/>
                <w:u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39D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1215" w:type="dxa"/>
            <w:tcBorders>
              <w:top w:val="single" w:color="000000" w:sz="4" w:space="0"/>
              <w:left w:val="nil"/>
              <w:bottom w:val="nil"/>
              <w:right w:val="single" w:color="000000" w:sz="4" w:space="0"/>
            </w:tcBorders>
            <w:shd w:val="clear" w:color="auto" w:fill="auto"/>
            <w:vAlign w:val="center"/>
          </w:tcPr>
          <w:p w14:paraId="109C9A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0CC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家“站”活动次数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698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72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58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872C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nil"/>
            </w:tcBorders>
            <w:shd w:val="clear" w:color="auto" w:fill="auto"/>
            <w:vAlign w:val="center"/>
          </w:tcPr>
          <w:p w14:paraId="38C489FB">
            <w:pPr>
              <w:jc w:val="center"/>
              <w:rPr>
                <w:rFonts w:hint="eastAsia" w:ascii="宋体" w:hAnsi="宋体" w:eastAsia="宋体" w:cs="宋体"/>
                <w:i w:val="0"/>
                <w:iCs w:val="0"/>
                <w:color w:val="000000"/>
                <w:sz w:val="16"/>
                <w:szCs w:val="16"/>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F03BA">
            <w:pPr>
              <w:jc w:val="center"/>
              <w:rPr>
                <w:rFonts w:hint="eastAsia" w:ascii="宋体" w:hAnsi="宋体" w:eastAsia="宋体" w:cs="宋体"/>
                <w:i w:val="0"/>
                <w:iCs w:val="0"/>
                <w:color w:val="000000"/>
                <w:sz w:val="16"/>
                <w:szCs w:val="16"/>
                <w:u w:val="none"/>
              </w:rPr>
            </w:pPr>
          </w:p>
        </w:tc>
        <w:tc>
          <w:tcPr>
            <w:tcW w:w="1215" w:type="dxa"/>
            <w:tcBorders>
              <w:top w:val="single" w:color="000000" w:sz="4" w:space="0"/>
              <w:left w:val="nil"/>
              <w:bottom w:val="single" w:color="000000" w:sz="4" w:space="0"/>
              <w:right w:val="single" w:color="000000" w:sz="4" w:space="0"/>
            </w:tcBorders>
            <w:shd w:val="clear" w:color="auto" w:fill="auto"/>
            <w:vAlign w:val="center"/>
          </w:tcPr>
          <w:p w14:paraId="6C6094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78B3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每名代表进家入站的次数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B60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≥4</w:t>
            </w:r>
            <w:r>
              <w:rPr>
                <w:rFonts w:hint="eastAsia" w:ascii="宋体" w:hAnsi="宋体" w:eastAsia="宋体" w:cs="宋体"/>
                <w:i w:val="0"/>
                <w:iCs w:val="0"/>
                <w:color w:val="000000"/>
                <w:kern w:val="0"/>
                <w:sz w:val="16"/>
                <w:szCs w:val="16"/>
                <w:u w:val="none"/>
                <w:lang w:val="en-US" w:eastAsia="zh-CN" w:bidi="ar"/>
              </w:rPr>
              <w:t>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146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4</w:t>
            </w:r>
            <w:r>
              <w:rPr>
                <w:rFonts w:hint="eastAsia" w:ascii="宋体" w:hAnsi="宋体" w:eastAsia="宋体" w:cs="宋体"/>
                <w:i w:val="0"/>
                <w:iCs w:val="0"/>
                <w:color w:val="000000"/>
                <w:kern w:val="0"/>
                <w:sz w:val="16"/>
                <w:szCs w:val="16"/>
                <w:u w:val="none"/>
                <w:lang w:val="en-US" w:eastAsia="zh-CN" w:bidi="ar"/>
              </w:rPr>
              <w:t>次</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735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731EC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nil"/>
            </w:tcBorders>
            <w:shd w:val="clear" w:color="auto" w:fill="auto"/>
            <w:vAlign w:val="center"/>
          </w:tcPr>
          <w:p w14:paraId="064B24E3">
            <w:pPr>
              <w:jc w:val="center"/>
              <w:rPr>
                <w:rFonts w:hint="eastAsia" w:ascii="宋体" w:hAnsi="宋体" w:eastAsia="宋体" w:cs="宋体"/>
                <w:i w:val="0"/>
                <w:iCs w:val="0"/>
                <w:color w:val="000000"/>
                <w:sz w:val="16"/>
                <w:szCs w:val="16"/>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9597D">
            <w:pPr>
              <w:jc w:val="center"/>
              <w:rPr>
                <w:rFonts w:hint="eastAsia" w:ascii="宋体" w:hAnsi="宋体" w:eastAsia="宋体" w:cs="宋体"/>
                <w:i w:val="0"/>
                <w:iCs w:val="0"/>
                <w:color w:val="000000"/>
                <w:sz w:val="16"/>
                <w:szCs w:val="16"/>
                <w:u w:val="none"/>
              </w:rPr>
            </w:pPr>
          </w:p>
        </w:tc>
        <w:tc>
          <w:tcPr>
            <w:tcW w:w="1215" w:type="dxa"/>
            <w:tcBorders>
              <w:top w:val="single" w:color="000000" w:sz="4" w:space="0"/>
              <w:left w:val="nil"/>
              <w:bottom w:val="single" w:color="000000" w:sz="4" w:space="0"/>
              <w:right w:val="single" w:color="000000" w:sz="4" w:space="0"/>
            </w:tcBorders>
            <w:shd w:val="clear" w:color="auto" w:fill="auto"/>
            <w:vAlign w:val="center"/>
          </w:tcPr>
          <w:p w14:paraId="305C32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E05E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任务完成及时率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ABC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33C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3FF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6C33A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nil"/>
            </w:tcBorders>
            <w:shd w:val="clear" w:color="auto" w:fill="auto"/>
            <w:vAlign w:val="center"/>
          </w:tcPr>
          <w:p w14:paraId="59274B26">
            <w:pPr>
              <w:jc w:val="center"/>
              <w:rPr>
                <w:rFonts w:hint="eastAsia" w:ascii="宋体" w:hAnsi="宋体" w:eastAsia="宋体" w:cs="宋体"/>
                <w:i w:val="0"/>
                <w:iCs w:val="0"/>
                <w:color w:val="000000"/>
                <w:sz w:val="16"/>
                <w:szCs w:val="16"/>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E5409">
            <w:pPr>
              <w:jc w:val="center"/>
              <w:rPr>
                <w:rFonts w:hint="eastAsia" w:ascii="宋体" w:hAnsi="宋体" w:eastAsia="宋体" w:cs="宋体"/>
                <w:i w:val="0"/>
                <w:iCs w:val="0"/>
                <w:color w:val="000000"/>
                <w:sz w:val="16"/>
                <w:szCs w:val="16"/>
                <w:u w:val="none"/>
              </w:rPr>
            </w:pPr>
          </w:p>
        </w:tc>
        <w:tc>
          <w:tcPr>
            <w:tcW w:w="1215" w:type="dxa"/>
            <w:tcBorders>
              <w:top w:val="single" w:color="000000" w:sz="4" w:space="0"/>
              <w:left w:val="nil"/>
              <w:bottom w:val="single" w:color="000000" w:sz="4" w:space="0"/>
              <w:right w:val="single" w:color="000000" w:sz="4" w:space="0"/>
            </w:tcBorders>
            <w:shd w:val="clear" w:color="auto" w:fill="auto"/>
            <w:vAlign w:val="center"/>
          </w:tcPr>
          <w:p w14:paraId="56113A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18EC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每个家站经费额度</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D90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≥15000</w:t>
            </w:r>
            <w:r>
              <w:rPr>
                <w:rFonts w:hint="eastAsia" w:ascii="宋体" w:hAnsi="宋体" w:eastAsia="宋体" w:cs="宋体"/>
                <w:i w:val="0"/>
                <w:iCs w:val="0"/>
                <w:color w:val="000000"/>
                <w:kern w:val="0"/>
                <w:sz w:val="16"/>
                <w:szCs w:val="16"/>
                <w:u w:val="none"/>
                <w:lang w:val="en-US" w:eastAsia="zh-CN" w:bidi="ar"/>
              </w:rPr>
              <w:t>元</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0A5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15000</w:t>
            </w:r>
            <w:r>
              <w:rPr>
                <w:rFonts w:hint="eastAsia" w:ascii="宋体" w:hAnsi="宋体" w:eastAsia="宋体" w:cs="宋体"/>
                <w:i w:val="0"/>
                <w:iCs w:val="0"/>
                <w:color w:val="000000"/>
                <w:kern w:val="0"/>
                <w:sz w:val="16"/>
                <w:szCs w:val="16"/>
                <w:u w:val="none"/>
                <w:lang w:val="en-US" w:eastAsia="zh-CN" w:bidi="ar"/>
              </w:rPr>
              <w:t>元</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7BF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2855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nil"/>
            </w:tcBorders>
            <w:shd w:val="clear" w:color="auto" w:fill="auto"/>
            <w:vAlign w:val="center"/>
          </w:tcPr>
          <w:p w14:paraId="661DDE8C">
            <w:pPr>
              <w:jc w:val="center"/>
              <w:rPr>
                <w:rFonts w:hint="eastAsia" w:ascii="宋体" w:hAnsi="宋体" w:eastAsia="宋体" w:cs="宋体"/>
                <w:i w:val="0"/>
                <w:iCs w:val="0"/>
                <w:color w:val="000000"/>
                <w:sz w:val="16"/>
                <w:szCs w:val="16"/>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BF0F3">
            <w:pPr>
              <w:jc w:val="center"/>
              <w:rPr>
                <w:rFonts w:hint="eastAsia" w:ascii="宋体" w:hAnsi="宋体" w:eastAsia="宋体" w:cs="宋体"/>
                <w:i w:val="0"/>
                <w:iCs w:val="0"/>
                <w:color w:val="000000"/>
                <w:sz w:val="16"/>
                <w:szCs w:val="16"/>
                <w:u w:val="none"/>
              </w:rPr>
            </w:pPr>
          </w:p>
        </w:tc>
        <w:tc>
          <w:tcPr>
            <w:tcW w:w="1215" w:type="dxa"/>
            <w:tcBorders>
              <w:top w:val="nil"/>
              <w:left w:val="nil"/>
              <w:bottom w:val="single" w:color="000000" w:sz="4" w:space="0"/>
              <w:right w:val="single" w:color="000000" w:sz="4" w:space="0"/>
            </w:tcBorders>
            <w:shd w:val="clear" w:color="auto" w:fill="auto"/>
            <w:vAlign w:val="center"/>
          </w:tcPr>
          <w:p w14:paraId="292630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B09E5">
            <w:pPr>
              <w:jc w:val="center"/>
              <w:rPr>
                <w:rFonts w:hint="eastAsia" w:ascii="宋体" w:hAnsi="宋体" w:eastAsia="宋体" w:cs="宋体"/>
                <w:i w:val="0"/>
                <w:iCs w:val="0"/>
                <w:color w:val="000000"/>
                <w:sz w:val="16"/>
                <w:szCs w:val="16"/>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53F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79D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310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73057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nil"/>
            </w:tcBorders>
            <w:shd w:val="clear" w:color="auto" w:fill="auto"/>
            <w:vAlign w:val="center"/>
          </w:tcPr>
          <w:p w14:paraId="12B0A805">
            <w:pPr>
              <w:jc w:val="center"/>
              <w:rPr>
                <w:rFonts w:hint="eastAsia" w:ascii="宋体" w:hAnsi="宋体" w:eastAsia="宋体" w:cs="宋体"/>
                <w:i w:val="0"/>
                <w:iCs w:val="0"/>
                <w:color w:val="000000"/>
                <w:sz w:val="16"/>
                <w:szCs w:val="16"/>
                <w:u w:val="none"/>
              </w:rPr>
            </w:pPr>
          </w:p>
        </w:tc>
        <w:tc>
          <w:tcPr>
            <w:tcW w:w="1335" w:type="dxa"/>
            <w:vMerge w:val="restart"/>
            <w:tcBorders>
              <w:top w:val="nil"/>
              <w:left w:val="single" w:color="000000" w:sz="4" w:space="0"/>
              <w:bottom w:val="nil"/>
              <w:right w:val="single" w:color="000000" w:sz="4" w:space="0"/>
            </w:tcBorders>
            <w:shd w:val="clear" w:color="auto" w:fill="auto"/>
            <w:vAlign w:val="center"/>
          </w:tcPr>
          <w:p w14:paraId="672AC7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效益指标（50）</w:t>
            </w:r>
          </w:p>
        </w:tc>
        <w:tc>
          <w:tcPr>
            <w:tcW w:w="1215" w:type="dxa"/>
            <w:tcBorders>
              <w:top w:val="single" w:color="000000" w:sz="4" w:space="0"/>
              <w:left w:val="nil"/>
              <w:bottom w:val="single" w:color="000000" w:sz="4" w:space="0"/>
              <w:right w:val="single" w:color="000000" w:sz="4" w:space="0"/>
            </w:tcBorders>
            <w:shd w:val="clear" w:color="auto" w:fill="auto"/>
            <w:vAlign w:val="center"/>
          </w:tcPr>
          <w:p w14:paraId="1B3302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866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人大代表履职能力的提升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50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履职能力提升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21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履职能力提升</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0D2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14:paraId="68DD4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131" w:type="dxa"/>
            <w:vMerge w:val="continue"/>
            <w:tcBorders>
              <w:top w:val="single" w:color="000000" w:sz="4" w:space="0"/>
              <w:left w:val="single" w:color="000000" w:sz="4" w:space="0"/>
              <w:bottom w:val="single" w:color="000000" w:sz="4" w:space="0"/>
              <w:right w:val="nil"/>
            </w:tcBorders>
            <w:shd w:val="clear" w:color="auto" w:fill="auto"/>
            <w:vAlign w:val="center"/>
          </w:tcPr>
          <w:p w14:paraId="6EDAE674">
            <w:pPr>
              <w:jc w:val="center"/>
              <w:rPr>
                <w:rFonts w:hint="eastAsia" w:ascii="宋体" w:hAnsi="宋体" w:eastAsia="宋体" w:cs="宋体"/>
                <w:i w:val="0"/>
                <w:iCs w:val="0"/>
                <w:color w:val="000000"/>
                <w:sz w:val="16"/>
                <w:szCs w:val="16"/>
                <w:u w:val="none"/>
              </w:rPr>
            </w:pPr>
          </w:p>
        </w:tc>
        <w:tc>
          <w:tcPr>
            <w:tcW w:w="1335" w:type="dxa"/>
            <w:vMerge w:val="continue"/>
            <w:tcBorders>
              <w:top w:val="nil"/>
              <w:left w:val="single" w:color="000000" w:sz="4" w:space="0"/>
              <w:bottom w:val="nil"/>
              <w:right w:val="single" w:color="000000" w:sz="4" w:space="0"/>
            </w:tcBorders>
            <w:shd w:val="clear" w:color="auto" w:fill="auto"/>
            <w:vAlign w:val="center"/>
          </w:tcPr>
          <w:p w14:paraId="6A72840D">
            <w:pPr>
              <w:jc w:val="center"/>
              <w:rPr>
                <w:rFonts w:hint="eastAsia" w:ascii="宋体" w:hAnsi="宋体" w:eastAsia="宋体" w:cs="宋体"/>
                <w:i w:val="0"/>
                <w:iCs w:val="0"/>
                <w:color w:val="000000"/>
                <w:sz w:val="16"/>
                <w:szCs w:val="16"/>
                <w:u w:val="none"/>
              </w:rPr>
            </w:pPr>
          </w:p>
        </w:tc>
        <w:tc>
          <w:tcPr>
            <w:tcW w:w="1215" w:type="dxa"/>
            <w:tcBorders>
              <w:top w:val="single" w:color="000000" w:sz="4" w:space="0"/>
              <w:left w:val="nil"/>
              <w:bottom w:val="single" w:color="000000" w:sz="4" w:space="0"/>
              <w:right w:val="single" w:color="000000" w:sz="4" w:space="0"/>
            </w:tcBorders>
            <w:shd w:val="clear" w:color="auto" w:fill="auto"/>
            <w:vAlign w:val="center"/>
          </w:tcPr>
          <w:p w14:paraId="1A3B48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52AD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人大代表参会率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8C0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FD3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90%</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C0B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14:paraId="7F16C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nil"/>
            </w:tcBorders>
            <w:shd w:val="clear" w:color="auto" w:fill="auto"/>
            <w:vAlign w:val="center"/>
          </w:tcPr>
          <w:p w14:paraId="64FE4739">
            <w:pPr>
              <w:jc w:val="center"/>
              <w:rPr>
                <w:rFonts w:hint="eastAsia" w:ascii="宋体" w:hAnsi="宋体" w:eastAsia="宋体" w:cs="宋体"/>
                <w:i w:val="0"/>
                <w:iCs w:val="0"/>
                <w:color w:val="000000"/>
                <w:sz w:val="16"/>
                <w:szCs w:val="16"/>
                <w:u w:val="none"/>
              </w:rPr>
            </w:pPr>
          </w:p>
        </w:tc>
        <w:tc>
          <w:tcPr>
            <w:tcW w:w="1335" w:type="dxa"/>
            <w:vMerge w:val="continue"/>
            <w:tcBorders>
              <w:top w:val="nil"/>
              <w:left w:val="single" w:color="000000" w:sz="4" w:space="0"/>
              <w:bottom w:val="nil"/>
              <w:right w:val="single" w:color="000000" w:sz="4" w:space="0"/>
            </w:tcBorders>
            <w:shd w:val="clear" w:color="auto" w:fill="auto"/>
            <w:vAlign w:val="center"/>
          </w:tcPr>
          <w:p w14:paraId="2FEBB3D2">
            <w:pPr>
              <w:jc w:val="center"/>
              <w:rPr>
                <w:rFonts w:hint="eastAsia" w:ascii="宋体" w:hAnsi="宋体" w:eastAsia="宋体" w:cs="宋体"/>
                <w:i w:val="0"/>
                <w:iCs w:val="0"/>
                <w:color w:val="000000"/>
                <w:sz w:val="16"/>
                <w:szCs w:val="16"/>
                <w:u w:val="none"/>
              </w:rPr>
            </w:pPr>
          </w:p>
        </w:tc>
        <w:tc>
          <w:tcPr>
            <w:tcW w:w="1215" w:type="dxa"/>
            <w:tcBorders>
              <w:top w:val="single" w:color="000000" w:sz="4" w:space="0"/>
              <w:left w:val="nil"/>
              <w:bottom w:val="single" w:color="000000" w:sz="4" w:space="0"/>
              <w:right w:val="single" w:color="000000" w:sz="4" w:space="0"/>
            </w:tcBorders>
            <w:shd w:val="clear" w:color="auto" w:fill="auto"/>
            <w:vAlign w:val="center"/>
          </w:tcPr>
          <w:p w14:paraId="729EA1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6B5C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人大代表满意度</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7C2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0FB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16B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CD55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vMerge w:val="continue"/>
            <w:tcBorders>
              <w:top w:val="single" w:color="000000" w:sz="4" w:space="0"/>
              <w:left w:val="single" w:color="000000" w:sz="4" w:space="0"/>
              <w:bottom w:val="single" w:color="000000" w:sz="4" w:space="0"/>
              <w:right w:val="nil"/>
            </w:tcBorders>
            <w:shd w:val="clear" w:color="auto" w:fill="auto"/>
            <w:vAlign w:val="center"/>
          </w:tcPr>
          <w:p w14:paraId="0A40A92B">
            <w:pPr>
              <w:jc w:val="center"/>
              <w:rPr>
                <w:rFonts w:hint="eastAsia" w:ascii="宋体" w:hAnsi="宋体" w:eastAsia="宋体" w:cs="宋体"/>
                <w:i w:val="0"/>
                <w:iCs w:val="0"/>
                <w:color w:val="000000"/>
                <w:sz w:val="16"/>
                <w:szCs w:val="16"/>
                <w:u w:val="none"/>
              </w:rPr>
            </w:pPr>
          </w:p>
        </w:tc>
        <w:tc>
          <w:tcPr>
            <w:tcW w:w="71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F7A9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CB1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r>
      <w:tr w14:paraId="017AB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131" w:type="dxa"/>
            <w:tcBorders>
              <w:top w:val="nil"/>
              <w:left w:val="single" w:color="000000" w:sz="4" w:space="0"/>
              <w:bottom w:val="single" w:color="000000" w:sz="4" w:space="0"/>
              <w:right w:val="single" w:color="000000" w:sz="4" w:space="0"/>
            </w:tcBorders>
            <w:shd w:val="clear" w:color="auto" w:fill="auto"/>
            <w:vAlign w:val="center"/>
          </w:tcPr>
          <w:p w14:paraId="7B6558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13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A1BB9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8E53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31" w:type="dxa"/>
            <w:tcBorders>
              <w:top w:val="nil"/>
              <w:left w:val="nil"/>
              <w:bottom w:val="nil"/>
              <w:right w:val="nil"/>
            </w:tcBorders>
            <w:shd w:val="clear" w:color="auto" w:fill="auto"/>
            <w:noWrap/>
            <w:vAlign w:val="center"/>
          </w:tcPr>
          <w:p w14:paraId="1C7201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填报人：吴彦敏</w:t>
            </w:r>
          </w:p>
        </w:tc>
        <w:tc>
          <w:tcPr>
            <w:tcW w:w="1335" w:type="dxa"/>
            <w:tcBorders>
              <w:top w:val="nil"/>
              <w:left w:val="nil"/>
              <w:bottom w:val="nil"/>
              <w:right w:val="nil"/>
            </w:tcBorders>
            <w:shd w:val="clear" w:color="auto" w:fill="auto"/>
            <w:noWrap/>
            <w:vAlign w:val="center"/>
          </w:tcPr>
          <w:p w14:paraId="008B5A88">
            <w:pPr>
              <w:jc w:val="center"/>
              <w:rPr>
                <w:rFonts w:hint="eastAsia" w:ascii="宋体" w:hAnsi="宋体" w:eastAsia="宋体" w:cs="宋体"/>
                <w:i w:val="0"/>
                <w:iCs w:val="0"/>
                <w:color w:val="000000"/>
                <w:sz w:val="16"/>
                <w:szCs w:val="16"/>
                <w:u w:val="none"/>
              </w:rPr>
            </w:pPr>
          </w:p>
        </w:tc>
        <w:tc>
          <w:tcPr>
            <w:tcW w:w="1215" w:type="dxa"/>
            <w:tcBorders>
              <w:top w:val="nil"/>
              <w:left w:val="nil"/>
              <w:bottom w:val="nil"/>
              <w:right w:val="nil"/>
            </w:tcBorders>
            <w:shd w:val="clear" w:color="auto" w:fill="auto"/>
            <w:noWrap/>
            <w:vAlign w:val="center"/>
          </w:tcPr>
          <w:p w14:paraId="7476388E">
            <w:pPr>
              <w:jc w:val="center"/>
              <w:rPr>
                <w:rFonts w:hint="eastAsia" w:ascii="宋体" w:hAnsi="宋体" w:eastAsia="宋体" w:cs="宋体"/>
                <w:i w:val="0"/>
                <w:iCs w:val="0"/>
                <w:color w:val="000000"/>
                <w:sz w:val="16"/>
                <w:szCs w:val="16"/>
                <w:u w:val="none"/>
              </w:rPr>
            </w:pPr>
          </w:p>
        </w:tc>
        <w:tc>
          <w:tcPr>
            <w:tcW w:w="1320" w:type="dxa"/>
            <w:tcBorders>
              <w:top w:val="nil"/>
              <w:left w:val="nil"/>
              <w:bottom w:val="nil"/>
              <w:right w:val="nil"/>
            </w:tcBorders>
            <w:shd w:val="clear" w:color="auto" w:fill="auto"/>
            <w:noWrap/>
            <w:vAlign w:val="center"/>
          </w:tcPr>
          <w:p w14:paraId="3DDA9B9E">
            <w:pPr>
              <w:jc w:val="center"/>
              <w:rPr>
                <w:rFonts w:hint="eastAsia" w:ascii="宋体" w:hAnsi="宋体" w:eastAsia="宋体" w:cs="宋体"/>
                <w:i w:val="0"/>
                <w:iCs w:val="0"/>
                <w:color w:val="000000"/>
                <w:sz w:val="16"/>
                <w:szCs w:val="16"/>
                <w:u w:val="none"/>
              </w:rPr>
            </w:pPr>
          </w:p>
        </w:tc>
        <w:tc>
          <w:tcPr>
            <w:tcW w:w="900" w:type="dxa"/>
            <w:tcBorders>
              <w:top w:val="nil"/>
              <w:left w:val="nil"/>
              <w:bottom w:val="nil"/>
              <w:right w:val="nil"/>
            </w:tcBorders>
            <w:shd w:val="clear" w:color="auto" w:fill="auto"/>
            <w:noWrap/>
            <w:vAlign w:val="center"/>
          </w:tcPr>
          <w:p w14:paraId="744E981D">
            <w:pPr>
              <w:jc w:val="center"/>
              <w:rPr>
                <w:rFonts w:hint="eastAsia" w:ascii="宋体" w:hAnsi="宋体" w:eastAsia="宋体" w:cs="宋体"/>
                <w:i w:val="0"/>
                <w:iCs w:val="0"/>
                <w:color w:val="000000"/>
                <w:sz w:val="16"/>
                <w:szCs w:val="16"/>
                <w:u w:val="none"/>
              </w:rPr>
            </w:pPr>
          </w:p>
        </w:tc>
        <w:tc>
          <w:tcPr>
            <w:tcW w:w="1350" w:type="dxa"/>
            <w:tcBorders>
              <w:top w:val="nil"/>
              <w:left w:val="nil"/>
              <w:bottom w:val="nil"/>
              <w:right w:val="nil"/>
            </w:tcBorders>
            <w:shd w:val="clear" w:color="auto" w:fill="auto"/>
            <w:noWrap/>
            <w:vAlign w:val="center"/>
          </w:tcPr>
          <w:p w14:paraId="5D1AB359">
            <w:pPr>
              <w:jc w:val="center"/>
              <w:rPr>
                <w:rFonts w:hint="eastAsia" w:ascii="宋体" w:hAnsi="宋体" w:eastAsia="宋体" w:cs="宋体"/>
                <w:i w:val="0"/>
                <w:iCs w:val="0"/>
                <w:color w:val="000000"/>
                <w:sz w:val="16"/>
                <w:szCs w:val="16"/>
                <w:u w:val="none"/>
              </w:rPr>
            </w:pPr>
          </w:p>
        </w:tc>
        <w:tc>
          <w:tcPr>
            <w:tcW w:w="1020" w:type="dxa"/>
            <w:tcBorders>
              <w:top w:val="nil"/>
              <w:left w:val="nil"/>
              <w:bottom w:val="nil"/>
              <w:right w:val="nil"/>
            </w:tcBorders>
            <w:shd w:val="clear" w:color="auto" w:fill="auto"/>
            <w:noWrap/>
            <w:vAlign w:val="center"/>
          </w:tcPr>
          <w:p w14:paraId="7710F08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联系电话：82181574</w:t>
            </w:r>
          </w:p>
        </w:tc>
        <w:tc>
          <w:tcPr>
            <w:tcW w:w="994" w:type="dxa"/>
            <w:tcBorders>
              <w:top w:val="nil"/>
              <w:left w:val="nil"/>
              <w:bottom w:val="nil"/>
              <w:right w:val="nil"/>
            </w:tcBorders>
            <w:shd w:val="clear" w:color="auto" w:fill="auto"/>
            <w:noWrap/>
            <w:vAlign w:val="center"/>
          </w:tcPr>
          <w:p w14:paraId="43397BBC">
            <w:pPr>
              <w:jc w:val="center"/>
              <w:rPr>
                <w:rFonts w:hint="eastAsia" w:ascii="宋体" w:hAnsi="宋体" w:eastAsia="宋体" w:cs="宋体"/>
                <w:i w:val="0"/>
                <w:iCs w:val="0"/>
                <w:color w:val="000000"/>
                <w:sz w:val="16"/>
                <w:szCs w:val="16"/>
                <w:u w:val="none"/>
              </w:rPr>
            </w:pPr>
          </w:p>
        </w:tc>
      </w:tr>
    </w:tbl>
    <w:p w14:paraId="38B74474">
      <w:pPr>
        <w:rPr>
          <w:rFonts w:hint="default"/>
          <w:lang w:val="en-US"/>
        </w:rPr>
      </w:pPr>
    </w:p>
    <w:p w14:paraId="164833B4">
      <w:pPr>
        <w:bidi w:val="0"/>
        <w:rPr>
          <w:rFonts w:hint="default"/>
          <w:lang w:val="en-US"/>
        </w:rPr>
      </w:pPr>
    </w:p>
    <w:p w14:paraId="7B27F25F">
      <w:pPr>
        <w:rPr>
          <w:rFonts w:hint="default"/>
          <w:lang w:val="en-US"/>
        </w:rPr>
      </w:pPr>
    </w:p>
    <w:p w14:paraId="5BD29C5D">
      <w:pPr>
        <w:bidi w:val="0"/>
        <w:rPr>
          <w:rFonts w:hint="default"/>
          <w:lang w:val="en-US"/>
        </w:rPr>
      </w:pPr>
    </w:p>
    <w:p w14:paraId="54770452">
      <w:pPr>
        <w:bidi w:val="0"/>
        <w:rPr>
          <w:rFonts w:hint="default"/>
          <w:lang w:val="en-US"/>
        </w:rPr>
      </w:pPr>
    </w:p>
    <w:p w14:paraId="52BD1880">
      <w:pPr>
        <w:bidi w:val="0"/>
        <w:rPr>
          <w:rFonts w:hint="default"/>
          <w:lang w:val="en-US"/>
        </w:rPr>
      </w:pPr>
    </w:p>
    <w:tbl>
      <w:tblPr>
        <w:tblStyle w:val="11"/>
        <w:tblpPr w:leftFromText="180" w:rightFromText="180" w:vertAnchor="text" w:horzAnchor="page" w:tblpX="1003" w:tblpY="1049"/>
        <w:tblOverlap w:val="never"/>
        <w:tblW w:w="102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82"/>
        <w:gridCol w:w="1575"/>
        <w:gridCol w:w="1065"/>
        <w:gridCol w:w="900"/>
        <w:gridCol w:w="885"/>
        <w:gridCol w:w="1005"/>
        <w:gridCol w:w="941"/>
        <w:gridCol w:w="1507"/>
      </w:tblGrid>
      <w:tr w14:paraId="72189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260" w:type="dxa"/>
            <w:gridSpan w:val="8"/>
            <w:tcBorders>
              <w:top w:val="nil"/>
              <w:left w:val="nil"/>
              <w:bottom w:val="nil"/>
              <w:right w:val="nil"/>
            </w:tcBorders>
            <w:shd w:val="clear" w:color="auto" w:fill="auto"/>
            <w:noWrap/>
            <w:vAlign w:val="center"/>
          </w:tcPr>
          <w:p w14:paraId="333A79D0">
            <w:pPr>
              <w:keepNext w:val="0"/>
              <w:keepLines w:val="0"/>
              <w:widowControl/>
              <w:suppressLineNumbers w:val="0"/>
              <w:jc w:val="center"/>
              <w:textAlignment w:val="center"/>
              <w:rPr>
                <w:rFonts w:hint="default" w:ascii="方正小标宋_GBK" w:hAnsi="方正小标宋_GBK" w:eastAsia="方正小标宋_GBK" w:cs="方正小标宋_GBK"/>
                <w:i w:val="0"/>
                <w:iCs w:val="0"/>
                <w:color w:val="000000"/>
                <w:kern w:val="0"/>
                <w:sz w:val="40"/>
                <w:szCs w:val="40"/>
                <w:u w:val="none"/>
                <w:lang w:val="en-US" w:eastAsia="zh-CN" w:bidi="ar"/>
              </w:rPr>
            </w:pPr>
            <w:r>
              <w:rPr>
                <w:rFonts w:hint="default" w:ascii="方正小标宋_GBK" w:hAnsi="方正小标宋_GBK" w:eastAsia="方正小标宋_GBK" w:cs="方正小标宋_GBK"/>
                <w:i w:val="0"/>
                <w:iCs w:val="0"/>
                <w:color w:val="000000"/>
                <w:kern w:val="0"/>
                <w:sz w:val="40"/>
                <w:szCs w:val="40"/>
                <w:u w:val="none"/>
                <w:lang w:val="en-US" w:eastAsia="zh-CN" w:bidi="ar"/>
              </w:rPr>
              <w:t>区级部门预算项目绩效自评表</w:t>
            </w:r>
          </w:p>
        </w:tc>
      </w:tr>
      <w:tr w14:paraId="754FF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260" w:type="dxa"/>
            <w:gridSpan w:val="8"/>
            <w:tcBorders>
              <w:top w:val="nil"/>
              <w:left w:val="nil"/>
              <w:bottom w:val="nil"/>
              <w:right w:val="nil"/>
            </w:tcBorders>
            <w:shd w:val="clear" w:color="auto" w:fill="auto"/>
            <w:noWrap/>
            <w:vAlign w:val="bottom"/>
          </w:tcPr>
          <w:p w14:paraId="1F003A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r>
      <w:tr w14:paraId="62B2E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2382" w:type="dxa"/>
            <w:tcBorders>
              <w:top w:val="nil"/>
              <w:left w:val="nil"/>
              <w:bottom w:val="nil"/>
              <w:right w:val="nil"/>
            </w:tcBorders>
            <w:shd w:val="clear" w:color="auto" w:fill="auto"/>
            <w:noWrap/>
            <w:vAlign w:val="center"/>
          </w:tcPr>
          <w:p w14:paraId="103269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填报单位：石家庄市鹿泉区人民代表大会常务委员会</w:t>
            </w:r>
          </w:p>
        </w:tc>
        <w:tc>
          <w:tcPr>
            <w:tcW w:w="1575" w:type="dxa"/>
            <w:tcBorders>
              <w:top w:val="nil"/>
              <w:left w:val="nil"/>
              <w:bottom w:val="nil"/>
              <w:right w:val="nil"/>
            </w:tcBorders>
            <w:shd w:val="clear" w:color="auto" w:fill="auto"/>
            <w:noWrap/>
            <w:vAlign w:val="center"/>
          </w:tcPr>
          <w:p w14:paraId="1372B62F">
            <w:pPr>
              <w:jc w:val="center"/>
              <w:rPr>
                <w:rFonts w:hint="eastAsia" w:ascii="宋体" w:hAnsi="宋体" w:eastAsia="宋体" w:cs="宋体"/>
                <w:i w:val="0"/>
                <w:iCs w:val="0"/>
                <w:color w:val="000000"/>
                <w:sz w:val="16"/>
                <w:szCs w:val="16"/>
                <w:u w:val="none"/>
              </w:rPr>
            </w:pPr>
          </w:p>
        </w:tc>
        <w:tc>
          <w:tcPr>
            <w:tcW w:w="1065" w:type="dxa"/>
            <w:tcBorders>
              <w:top w:val="nil"/>
              <w:left w:val="nil"/>
              <w:bottom w:val="nil"/>
              <w:right w:val="nil"/>
            </w:tcBorders>
            <w:shd w:val="clear" w:color="auto" w:fill="auto"/>
            <w:noWrap/>
            <w:vAlign w:val="center"/>
          </w:tcPr>
          <w:p w14:paraId="16C1C08F">
            <w:pPr>
              <w:jc w:val="center"/>
              <w:rPr>
                <w:rFonts w:hint="eastAsia" w:ascii="宋体" w:hAnsi="宋体" w:eastAsia="宋体" w:cs="宋体"/>
                <w:i w:val="0"/>
                <w:iCs w:val="0"/>
                <w:color w:val="000000"/>
                <w:sz w:val="16"/>
                <w:szCs w:val="16"/>
                <w:u w:val="none"/>
              </w:rPr>
            </w:pPr>
          </w:p>
        </w:tc>
        <w:tc>
          <w:tcPr>
            <w:tcW w:w="900" w:type="dxa"/>
            <w:tcBorders>
              <w:top w:val="nil"/>
              <w:left w:val="nil"/>
              <w:bottom w:val="nil"/>
              <w:right w:val="nil"/>
            </w:tcBorders>
            <w:shd w:val="clear" w:color="auto" w:fill="auto"/>
            <w:noWrap/>
            <w:vAlign w:val="center"/>
          </w:tcPr>
          <w:p w14:paraId="02A33877">
            <w:pPr>
              <w:jc w:val="center"/>
              <w:rPr>
                <w:rFonts w:hint="eastAsia" w:ascii="宋体" w:hAnsi="宋体" w:eastAsia="宋体" w:cs="宋体"/>
                <w:i w:val="0"/>
                <w:iCs w:val="0"/>
                <w:color w:val="000000"/>
                <w:sz w:val="16"/>
                <w:szCs w:val="16"/>
                <w:u w:val="none"/>
              </w:rPr>
            </w:pPr>
          </w:p>
        </w:tc>
        <w:tc>
          <w:tcPr>
            <w:tcW w:w="885" w:type="dxa"/>
            <w:tcBorders>
              <w:top w:val="nil"/>
              <w:left w:val="nil"/>
              <w:bottom w:val="nil"/>
              <w:right w:val="nil"/>
            </w:tcBorders>
            <w:shd w:val="clear" w:color="auto" w:fill="auto"/>
            <w:noWrap/>
            <w:vAlign w:val="center"/>
          </w:tcPr>
          <w:p w14:paraId="5862FA2F">
            <w:pPr>
              <w:jc w:val="center"/>
              <w:rPr>
                <w:rFonts w:hint="eastAsia" w:ascii="宋体" w:hAnsi="宋体" w:eastAsia="宋体" w:cs="宋体"/>
                <w:i w:val="0"/>
                <w:iCs w:val="0"/>
                <w:color w:val="000000"/>
                <w:sz w:val="16"/>
                <w:szCs w:val="16"/>
                <w:u w:val="none"/>
              </w:rPr>
            </w:pPr>
          </w:p>
        </w:tc>
        <w:tc>
          <w:tcPr>
            <w:tcW w:w="1005" w:type="dxa"/>
            <w:tcBorders>
              <w:top w:val="nil"/>
              <w:left w:val="nil"/>
              <w:bottom w:val="nil"/>
              <w:right w:val="nil"/>
            </w:tcBorders>
            <w:shd w:val="clear" w:color="auto" w:fill="auto"/>
            <w:noWrap/>
            <w:vAlign w:val="center"/>
          </w:tcPr>
          <w:p w14:paraId="09B1900A">
            <w:pPr>
              <w:jc w:val="center"/>
              <w:rPr>
                <w:rFonts w:hint="eastAsia" w:ascii="宋体" w:hAnsi="宋体" w:eastAsia="宋体" w:cs="宋体"/>
                <w:i w:val="0"/>
                <w:iCs w:val="0"/>
                <w:color w:val="000000"/>
                <w:sz w:val="16"/>
                <w:szCs w:val="16"/>
                <w:u w:val="none"/>
              </w:rPr>
            </w:pPr>
          </w:p>
        </w:tc>
        <w:tc>
          <w:tcPr>
            <w:tcW w:w="941" w:type="dxa"/>
            <w:tcBorders>
              <w:top w:val="nil"/>
              <w:left w:val="nil"/>
              <w:bottom w:val="nil"/>
              <w:right w:val="nil"/>
            </w:tcBorders>
            <w:shd w:val="clear" w:color="auto" w:fill="auto"/>
            <w:noWrap/>
            <w:vAlign w:val="center"/>
          </w:tcPr>
          <w:p w14:paraId="0CE8A6E0">
            <w:pPr>
              <w:jc w:val="center"/>
              <w:rPr>
                <w:rFonts w:hint="eastAsia" w:ascii="宋体" w:hAnsi="宋体" w:eastAsia="宋体" w:cs="宋体"/>
                <w:i w:val="0"/>
                <w:iCs w:val="0"/>
                <w:color w:val="000000"/>
                <w:sz w:val="16"/>
                <w:szCs w:val="16"/>
                <w:u w:val="none"/>
              </w:rPr>
            </w:pPr>
          </w:p>
        </w:tc>
        <w:tc>
          <w:tcPr>
            <w:tcW w:w="1507" w:type="dxa"/>
            <w:tcBorders>
              <w:top w:val="nil"/>
              <w:left w:val="nil"/>
              <w:bottom w:val="nil"/>
              <w:right w:val="nil"/>
            </w:tcBorders>
            <w:shd w:val="clear" w:color="auto" w:fill="auto"/>
            <w:noWrap/>
            <w:vAlign w:val="center"/>
          </w:tcPr>
          <w:p w14:paraId="237004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CCAB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382" w:type="dxa"/>
            <w:tcBorders>
              <w:top w:val="single" w:color="000000" w:sz="4" w:space="0"/>
              <w:left w:val="single" w:color="000000" w:sz="4" w:space="0"/>
              <w:bottom w:val="nil"/>
              <w:right w:val="single" w:color="000000" w:sz="4" w:space="0"/>
            </w:tcBorders>
            <w:shd w:val="clear" w:color="auto" w:fill="auto"/>
            <w:vAlign w:val="center"/>
          </w:tcPr>
          <w:p w14:paraId="1E46D0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20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9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6DC0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代表之家建设费</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10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4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DF70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石家庄市鹿泉区人民代表大会常务委员会</w:t>
            </w:r>
          </w:p>
        </w:tc>
      </w:tr>
      <w:tr w14:paraId="3C9A2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7D88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FB3D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D8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9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EF3B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3F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13E99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D3179">
            <w:pPr>
              <w:jc w:val="center"/>
              <w:rPr>
                <w:rFonts w:hint="eastAsia" w:ascii="宋体" w:hAnsi="宋体" w:eastAsia="宋体" w:cs="宋体"/>
                <w:i w:val="0"/>
                <w:iCs w:val="0"/>
                <w:color w:val="000000"/>
                <w:sz w:val="16"/>
                <w:szCs w:val="16"/>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82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FE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964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29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0B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09CB">
            <w:pPr>
              <w:keepNext w:val="0"/>
              <w:keepLines w:val="0"/>
              <w:widowControl/>
              <w:suppressLineNumbers w:val="0"/>
              <w:jc w:val="right"/>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15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050C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7F7D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DEB32">
            <w:pPr>
              <w:jc w:val="center"/>
              <w:rPr>
                <w:rFonts w:hint="eastAsia" w:ascii="宋体" w:hAnsi="宋体" w:eastAsia="宋体" w:cs="宋体"/>
                <w:i w:val="0"/>
                <w:iCs w:val="0"/>
                <w:color w:val="000000"/>
                <w:sz w:val="16"/>
                <w:szCs w:val="16"/>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F3C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26F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FA0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373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173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EA7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5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86055">
            <w:pPr>
              <w:jc w:val="center"/>
              <w:rPr>
                <w:rFonts w:hint="eastAsia" w:ascii="宋体" w:hAnsi="宋体" w:eastAsia="宋体" w:cs="宋体"/>
                <w:i w:val="0"/>
                <w:iCs w:val="0"/>
                <w:color w:val="000000"/>
                <w:sz w:val="16"/>
                <w:szCs w:val="16"/>
                <w:u w:val="none"/>
              </w:rPr>
            </w:pPr>
          </w:p>
        </w:tc>
      </w:tr>
      <w:tr w14:paraId="6473C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AD0D4">
            <w:pPr>
              <w:jc w:val="center"/>
              <w:rPr>
                <w:rFonts w:hint="eastAsia" w:ascii="宋体" w:hAnsi="宋体" w:eastAsia="宋体" w:cs="宋体"/>
                <w:i w:val="0"/>
                <w:iCs w:val="0"/>
                <w:color w:val="000000"/>
                <w:sz w:val="16"/>
                <w:szCs w:val="16"/>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105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56B3">
            <w:pPr>
              <w:rPr>
                <w:rFonts w:hint="default" w:ascii="Calibri" w:hAnsi="Calibri" w:eastAsia="宋体" w:cs="Calibri"/>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3A0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C35D">
            <w:pPr>
              <w:rPr>
                <w:rFonts w:hint="eastAsia" w:ascii="宋体" w:hAnsi="宋体" w:eastAsia="宋体" w:cs="宋体"/>
                <w:i w:val="0"/>
                <w:iCs w:val="0"/>
                <w:color w:val="000000"/>
                <w:sz w:val="16"/>
                <w:szCs w:val="16"/>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71C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27CC">
            <w:pPr>
              <w:rPr>
                <w:rFonts w:hint="eastAsia" w:ascii="宋体" w:hAnsi="宋体" w:eastAsia="宋体" w:cs="宋体"/>
                <w:i w:val="0"/>
                <w:iCs w:val="0"/>
                <w:color w:val="000000"/>
                <w:sz w:val="16"/>
                <w:szCs w:val="16"/>
                <w:u w:val="none"/>
              </w:rPr>
            </w:pPr>
          </w:p>
        </w:tc>
        <w:tc>
          <w:tcPr>
            <w:tcW w:w="15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1B438">
            <w:pPr>
              <w:jc w:val="center"/>
              <w:rPr>
                <w:rFonts w:hint="eastAsia" w:ascii="宋体" w:hAnsi="宋体" w:eastAsia="宋体" w:cs="宋体"/>
                <w:i w:val="0"/>
                <w:iCs w:val="0"/>
                <w:color w:val="000000"/>
                <w:sz w:val="16"/>
                <w:szCs w:val="16"/>
                <w:u w:val="none"/>
              </w:rPr>
            </w:pPr>
          </w:p>
        </w:tc>
      </w:tr>
      <w:tr w14:paraId="5DEA6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D18C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67E9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8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9A77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E8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16A34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47EA7">
            <w:pPr>
              <w:jc w:val="center"/>
              <w:rPr>
                <w:rFonts w:hint="eastAsia" w:ascii="宋体" w:hAnsi="宋体" w:eastAsia="宋体" w:cs="宋体"/>
                <w:i w:val="0"/>
                <w:iCs w:val="0"/>
                <w:color w:val="000000"/>
                <w:sz w:val="16"/>
                <w:szCs w:val="16"/>
                <w:u w:val="none"/>
              </w:rPr>
            </w:pPr>
          </w:p>
        </w:tc>
        <w:tc>
          <w:tcPr>
            <w:tcW w:w="35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875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拟创建和完善网上代表之家（站）并对线下18家人大代表之家站提档升级，建立代表联络站，实现代表之家建设全覆盖，切实增强代表在闭会期间的履职实效，充分发挥代表作用。</w:t>
            </w:r>
          </w:p>
        </w:tc>
        <w:tc>
          <w:tcPr>
            <w:tcW w:w="283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540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拟创建和完善网上代表之家（站）并对线下18家人大代表之家站提档升级，建立代表联络站，实现代表之家建设全覆盖，切实增强代表在闭会期间的履职实效，充分发挥代表作用。</w:t>
            </w:r>
          </w:p>
        </w:tc>
        <w:tc>
          <w:tcPr>
            <w:tcW w:w="15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9038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9EBA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7EB5C">
            <w:pPr>
              <w:jc w:val="center"/>
              <w:rPr>
                <w:rFonts w:hint="eastAsia" w:ascii="宋体" w:hAnsi="宋体" w:eastAsia="宋体" w:cs="宋体"/>
                <w:i w:val="0"/>
                <w:iCs w:val="0"/>
                <w:color w:val="000000"/>
                <w:sz w:val="16"/>
                <w:szCs w:val="16"/>
                <w:u w:val="none"/>
              </w:rPr>
            </w:pPr>
          </w:p>
        </w:tc>
        <w:tc>
          <w:tcPr>
            <w:tcW w:w="35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6AE1A">
            <w:pPr>
              <w:jc w:val="center"/>
              <w:rPr>
                <w:rFonts w:hint="eastAsia" w:ascii="宋体" w:hAnsi="宋体" w:eastAsia="宋体" w:cs="宋体"/>
                <w:i w:val="0"/>
                <w:iCs w:val="0"/>
                <w:color w:val="000000"/>
                <w:sz w:val="16"/>
                <w:szCs w:val="16"/>
                <w:u w:val="none"/>
              </w:rPr>
            </w:pPr>
          </w:p>
        </w:tc>
        <w:tc>
          <w:tcPr>
            <w:tcW w:w="283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E5DFE">
            <w:pPr>
              <w:jc w:val="center"/>
              <w:rPr>
                <w:rFonts w:hint="eastAsia" w:ascii="宋体" w:hAnsi="宋体" w:eastAsia="宋体" w:cs="宋体"/>
                <w:i w:val="0"/>
                <w:iCs w:val="0"/>
                <w:color w:val="000000"/>
                <w:sz w:val="16"/>
                <w:szCs w:val="16"/>
                <w:u w:val="none"/>
              </w:rPr>
            </w:pPr>
          </w:p>
        </w:tc>
        <w:tc>
          <w:tcPr>
            <w:tcW w:w="15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34BC1">
            <w:pPr>
              <w:jc w:val="center"/>
              <w:rPr>
                <w:rFonts w:hint="eastAsia" w:ascii="宋体" w:hAnsi="宋体" w:eastAsia="宋体" w:cs="宋体"/>
                <w:i w:val="0"/>
                <w:iCs w:val="0"/>
                <w:color w:val="000000"/>
                <w:sz w:val="16"/>
                <w:szCs w:val="16"/>
                <w:u w:val="none"/>
              </w:rPr>
            </w:pPr>
          </w:p>
        </w:tc>
      </w:tr>
      <w:tr w14:paraId="5ECB6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BF9A3">
            <w:pPr>
              <w:jc w:val="center"/>
              <w:rPr>
                <w:rFonts w:hint="eastAsia" w:ascii="宋体" w:hAnsi="宋体" w:eastAsia="宋体" w:cs="宋体"/>
                <w:i w:val="0"/>
                <w:iCs w:val="0"/>
                <w:color w:val="000000"/>
                <w:sz w:val="16"/>
                <w:szCs w:val="16"/>
                <w:u w:val="none"/>
              </w:rPr>
            </w:pPr>
          </w:p>
        </w:tc>
        <w:tc>
          <w:tcPr>
            <w:tcW w:w="35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45066">
            <w:pPr>
              <w:jc w:val="center"/>
              <w:rPr>
                <w:rFonts w:hint="eastAsia" w:ascii="宋体" w:hAnsi="宋体" w:eastAsia="宋体" w:cs="宋体"/>
                <w:i w:val="0"/>
                <w:iCs w:val="0"/>
                <w:color w:val="000000"/>
                <w:sz w:val="16"/>
                <w:szCs w:val="16"/>
                <w:u w:val="none"/>
              </w:rPr>
            </w:pPr>
          </w:p>
        </w:tc>
        <w:tc>
          <w:tcPr>
            <w:tcW w:w="283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008FC">
            <w:pPr>
              <w:jc w:val="center"/>
              <w:rPr>
                <w:rFonts w:hint="eastAsia" w:ascii="宋体" w:hAnsi="宋体" w:eastAsia="宋体" w:cs="宋体"/>
                <w:i w:val="0"/>
                <w:iCs w:val="0"/>
                <w:color w:val="000000"/>
                <w:sz w:val="16"/>
                <w:szCs w:val="16"/>
                <w:u w:val="none"/>
              </w:rPr>
            </w:pPr>
          </w:p>
        </w:tc>
        <w:tc>
          <w:tcPr>
            <w:tcW w:w="15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2FFA7">
            <w:pPr>
              <w:jc w:val="center"/>
              <w:rPr>
                <w:rFonts w:hint="eastAsia" w:ascii="宋体" w:hAnsi="宋体" w:eastAsia="宋体" w:cs="宋体"/>
                <w:i w:val="0"/>
                <w:iCs w:val="0"/>
                <w:color w:val="000000"/>
                <w:sz w:val="16"/>
                <w:szCs w:val="16"/>
                <w:u w:val="none"/>
              </w:rPr>
            </w:pPr>
          </w:p>
        </w:tc>
      </w:tr>
      <w:tr w14:paraId="18134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restart"/>
            <w:tcBorders>
              <w:top w:val="single" w:color="000000" w:sz="4" w:space="0"/>
              <w:left w:val="single" w:color="000000" w:sz="4" w:space="0"/>
              <w:bottom w:val="single" w:color="000000" w:sz="4" w:space="0"/>
              <w:right w:val="nil"/>
            </w:tcBorders>
            <w:shd w:val="clear" w:color="auto" w:fill="auto"/>
            <w:vAlign w:val="center"/>
          </w:tcPr>
          <w:p w14:paraId="1D9980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AD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15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F4F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A1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A9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BC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6CED1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382" w:type="dxa"/>
            <w:vMerge w:val="continue"/>
            <w:tcBorders>
              <w:top w:val="single" w:color="000000" w:sz="4" w:space="0"/>
              <w:left w:val="single" w:color="000000" w:sz="4" w:space="0"/>
              <w:bottom w:val="single" w:color="000000" w:sz="4" w:space="0"/>
              <w:right w:val="nil"/>
            </w:tcBorders>
            <w:shd w:val="clear" w:color="auto" w:fill="auto"/>
            <w:vAlign w:val="center"/>
          </w:tcPr>
          <w:p w14:paraId="55912F07">
            <w:pPr>
              <w:jc w:val="center"/>
              <w:rPr>
                <w:rFonts w:hint="eastAsia" w:ascii="宋体" w:hAnsi="宋体" w:eastAsia="宋体" w:cs="宋体"/>
                <w:i w:val="0"/>
                <w:iCs w:val="0"/>
                <w:color w:val="000000"/>
                <w:sz w:val="16"/>
                <w:szCs w:val="16"/>
                <w:u w:val="none"/>
              </w:rPr>
            </w:pPr>
          </w:p>
        </w:tc>
        <w:tc>
          <w:tcPr>
            <w:tcW w:w="1575" w:type="dxa"/>
            <w:vMerge w:val="restart"/>
            <w:tcBorders>
              <w:top w:val="single" w:color="000000" w:sz="4" w:space="0"/>
              <w:left w:val="single" w:color="000000" w:sz="4" w:space="0"/>
              <w:bottom w:val="nil"/>
              <w:right w:val="single" w:color="000000" w:sz="4" w:space="0"/>
            </w:tcBorders>
            <w:shd w:val="clear" w:color="auto" w:fill="auto"/>
            <w:vAlign w:val="center"/>
          </w:tcPr>
          <w:p w14:paraId="57BF9B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4EB0A4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BE5E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网上代表之家建设和线下代表之家站提档</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F0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≥18家</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F9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18家</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E5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2F59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continue"/>
            <w:tcBorders>
              <w:top w:val="single" w:color="000000" w:sz="4" w:space="0"/>
              <w:left w:val="single" w:color="000000" w:sz="4" w:space="0"/>
              <w:bottom w:val="single" w:color="000000" w:sz="4" w:space="0"/>
              <w:right w:val="nil"/>
            </w:tcBorders>
            <w:shd w:val="clear" w:color="auto" w:fill="auto"/>
            <w:vAlign w:val="center"/>
          </w:tcPr>
          <w:p w14:paraId="19F6E067">
            <w:pPr>
              <w:jc w:val="center"/>
              <w:rPr>
                <w:rFonts w:hint="eastAsia" w:ascii="宋体" w:hAnsi="宋体" w:eastAsia="宋体" w:cs="宋体"/>
                <w:i w:val="0"/>
                <w:iCs w:val="0"/>
                <w:color w:val="000000"/>
                <w:sz w:val="16"/>
                <w:szCs w:val="16"/>
                <w:u w:val="none"/>
              </w:rPr>
            </w:pPr>
          </w:p>
        </w:tc>
        <w:tc>
          <w:tcPr>
            <w:tcW w:w="1575" w:type="dxa"/>
            <w:vMerge w:val="continue"/>
            <w:tcBorders>
              <w:top w:val="single" w:color="000000" w:sz="4" w:space="0"/>
              <w:left w:val="single" w:color="000000" w:sz="4" w:space="0"/>
              <w:bottom w:val="nil"/>
              <w:right w:val="single" w:color="000000" w:sz="4" w:space="0"/>
            </w:tcBorders>
            <w:shd w:val="clear" w:color="auto" w:fill="auto"/>
            <w:vAlign w:val="center"/>
          </w:tcPr>
          <w:p w14:paraId="5E664163">
            <w:pPr>
              <w:jc w:val="center"/>
              <w:rPr>
                <w:rFonts w:hint="eastAsia" w:ascii="宋体" w:hAnsi="宋体" w:eastAsia="宋体" w:cs="宋体"/>
                <w:i w:val="0"/>
                <w:iCs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CA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2EE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提档升级验收合格率</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03E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303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E59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6B6A7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continue"/>
            <w:tcBorders>
              <w:top w:val="single" w:color="000000" w:sz="4" w:space="0"/>
              <w:left w:val="single" w:color="000000" w:sz="4" w:space="0"/>
              <w:bottom w:val="single" w:color="000000" w:sz="4" w:space="0"/>
              <w:right w:val="nil"/>
            </w:tcBorders>
            <w:shd w:val="clear" w:color="auto" w:fill="auto"/>
            <w:vAlign w:val="center"/>
          </w:tcPr>
          <w:p w14:paraId="4417DA6C">
            <w:pPr>
              <w:jc w:val="center"/>
              <w:rPr>
                <w:rFonts w:hint="eastAsia" w:ascii="宋体" w:hAnsi="宋体" w:eastAsia="宋体" w:cs="宋体"/>
                <w:i w:val="0"/>
                <w:iCs w:val="0"/>
                <w:color w:val="000000"/>
                <w:sz w:val="16"/>
                <w:szCs w:val="16"/>
                <w:u w:val="none"/>
              </w:rPr>
            </w:pPr>
          </w:p>
        </w:tc>
        <w:tc>
          <w:tcPr>
            <w:tcW w:w="1575" w:type="dxa"/>
            <w:vMerge w:val="continue"/>
            <w:tcBorders>
              <w:top w:val="single" w:color="000000" w:sz="4" w:space="0"/>
              <w:left w:val="single" w:color="000000" w:sz="4" w:space="0"/>
              <w:bottom w:val="nil"/>
              <w:right w:val="single" w:color="000000" w:sz="4" w:space="0"/>
            </w:tcBorders>
            <w:shd w:val="clear" w:color="auto" w:fill="auto"/>
            <w:vAlign w:val="center"/>
          </w:tcPr>
          <w:p w14:paraId="67614BFE">
            <w:pPr>
              <w:jc w:val="center"/>
              <w:rPr>
                <w:rFonts w:hint="eastAsia" w:ascii="宋体" w:hAnsi="宋体" w:eastAsia="宋体" w:cs="宋体"/>
                <w:i w:val="0"/>
                <w:iCs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99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5B39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完成建设任务时间</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11E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2022</w:t>
            </w:r>
            <w:r>
              <w:rPr>
                <w:rFonts w:hint="eastAsia" w:ascii="宋体" w:hAnsi="宋体" w:eastAsia="宋体" w:cs="宋体"/>
                <w:i w:val="0"/>
                <w:iCs w:val="0"/>
                <w:color w:val="000000"/>
                <w:kern w:val="0"/>
                <w:sz w:val="16"/>
                <w:szCs w:val="16"/>
                <w:u w:val="none"/>
                <w:lang w:val="en-US" w:eastAsia="zh-CN" w:bidi="ar"/>
              </w:rPr>
              <w:t>年底</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298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2022</w:t>
            </w:r>
            <w:r>
              <w:rPr>
                <w:rFonts w:hint="eastAsia" w:ascii="宋体" w:hAnsi="宋体" w:eastAsia="宋体" w:cs="宋体"/>
                <w:i w:val="0"/>
                <w:iCs w:val="0"/>
                <w:color w:val="000000"/>
                <w:kern w:val="0"/>
                <w:sz w:val="16"/>
                <w:szCs w:val="16"/>
                <w:u w:val="none"/>
                <w:lang w:val="en-US" w:eastAsia="zh-CN" w:bidi="ar"/>
              </w:rPr>
              <w:t>年底</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1D9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A01E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continue"/>
            <w:tcBorders>
              <w:top w:val="single" w:color="000000" w:sz="4" w:space="0"/>
              <w:left w:val="single" w:color="000000" w:sz="4" w:space="0"/>
              <w:bottom w:val="single" w:color="000000" w:sz="4" w:space="0"/>
              <w:right w:val="nil"/>
            </w:tcBorders>
            <w:shd w:val="clear" w:color="auto" w:fill="auto"/>
            <w:vAlign w:val="center"/>
          </w:tcPr>
          <w:p w14:paraId="4102764B">
            <w:pPr>
              <w:jc w:val="center"/>
              <w:rPr>
                <w:rFonts w:hint="eastAsia" w:ascii="宋体" w:hAnsi="宋体" w:eastAsia="宋体" w:cs="宋体"/>
                <w:i w:val="0"/>
                <w:iCs w:val="0"/>
                <w:color w:val="000000"/>
                <w:sz w:val="16"/>
                <w:szCs w:val="16"/>
                <w:u w:val="none"/>
              </w:rPr>
            </w:pPr>
          </w:p>
        </w:tc>
        <w:tc>
          <w:tcPr>
            <w:tcW w:w="1575" w:type="dxa"/>
            <w:vMerge w:val="continue"/>
            <w:tcBorders>
              <w:top w:val="single" w:color="000000" w:sz="4" w:space="0"/>
              <w:left w:val="single" w:color="000000" w:sz="4" w:space="0"/>
              <w:bottom w:val="nil"/>
              <w:right w:val="single" w:color="000000" w:sz="4" w:space="0"/>
            </w:tcBorders>
            <w:shd w:val="clear" w:color="auto" w:fill="auto"/>
            <w:vAlign w:val="center"/>
          </w:tcPr>
          <w:p w14:paraId="751539B3">
            <w:pPr>
              <w:jc w:val="center"/>
              <w:rPr>
                <w:rFonts w:hint="eastAsia" w:ascii="宋体" w:hAnsi="宋体" w:eastAsia="宋体" w:cs="宋体"/>
                <w:i w:val="0"/>
                <w:iCs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93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1178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完成建设任务费用</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DD0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r>
              <w:rPr>
                <w:rFonts w:hint="eastAsia" w:ascii="宋体" w:hAnsi="宋体" w:eastAsia="宋体" w:cs="宋体"/>
                <w:i w:val="0"/>
                <w:iCs w:val="0"/>
                <w:color w:val="000000"/>
                <w:kern w:val="0"/>
                <w:sz w:val="16"/>
                <w:szCs w:val="16"/>
                <w:u w:val="none"/>
                <w:lang w:val="en-US" w:eastAsia="zh-CN" w:bidi="ar"/>
              </w:rPr>
              <w:t>万元</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D53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r>
              <w:rPr>
                <w:rFonts w:hint="eastAsia" w:ascii="宋体" w:hAnsi="宋体" w:eastAsia="宋体" w:cs="宋体"/>
                <w:i w:val="0"/>
                <w:iCs w:val="0"/>
                <w:color w:val="000000"/>
                <w:kern w:val="0"/>
                <w:sz w:val="16"/>
                <w:szCs w:val="16"/>
                <w:u w:val="none"/>
                <w:lang w:val="en-US" w:eastAsia="zh-CN" w:bidi="ar"/>
              </w:rPr>
              <w:t>万元</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659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323E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continue"/>
            <w:tcBorders>
              <w:top w:val="single" w:color="000000" w:sz="4" w:space="0"/>
              <w:left w:val="single" w:color="000000" w:sz="4" w:space="0"/>
              <w:bottom w:val="single" w:color="000000" w:sz="4" w:space="0"/>
              <w:right w:val="nil"/>
            </w:tcBorders>
            <w:shd w:val="clear" w:color="auto" w:fill="auto"/>
            <w:vAlign w:val="center"/>
          </w:tcPr>
          <w:p w14:paraId="3E45F838">
            <w:pPr>
              <w:jc w:val="center"/>
              <w:rPr>
                <w:rFonts w:hint="eastAsia" w:ascii="宋体" w:hAnsi="宋体" w:eastAsia="宋体" w:cs="宋体"/>
                <w:i w:val="0"/>
                <w:iCs w:val="0"/>
                <w:color w:val="000000"/>
                <w:sz w:val="16"/>
                <w:szCs w:val="16"/>
                <w:u w:val="none"/>
              </w:rPr>
            </w:pPr>
          </w:p>
        </w:tc>
        <w:tc>
          <w:tcPr>
            <w:tcW w:w="1575" w:type="dxa"/>
            <w:vMerge w:val="continue"/>
            <w:tcBorders>
              <w:top w:val="single" w:color="000000" w:sz="4" w:space="0"/>
              <w:left w:val="single" w:color="000000" w:sz="4" w:space="0"/>
              <w:bottom w:val="nil"/>
              <w:right w:val="single" w:color="000000" w:sz="4" w:space="0"/>
            </w:tcBorders>
            <w:shd w:val="clear" w:color="auto" w:fill="auto"/>
            <w:vAlign w:val="center"/>
          </w:tcPr>
          <w:p w14:paraId="03D33A03">
            <w:pPr>
              <w:jc w:val="center"/>
              <w:rPr>
                <w:rFonts w:hint="eastAsia" w:ascii="宋体" w:hAnsi="宋体" w:eastAsia="宋体" w:cs="宋体"/>
                <w:i w:val="0"/>
                <w:iCs w:val="0"/>
                <w:color w:val="000000"/>
                <w:sz w:val="16"/>
                <w:szCs w:val="16"/>
                <w:u w:val="none"/>
              </w:rPr>
            </w:pPr>
          </w:p>
        </w:tc>
        <w:tc>
          <w:tcPr>
            <w:tcW w:w="1065" w:type="dxa"/>
            <w:tcBorders>
              <w:top w:val="nil"/>
              <w:left w:val="single" w:color="000000" w:sz="4" w:space="0"/>
              <w:bottom w:val="single" w:color="000000" w:sz="4" w:space="0"/>
              <w:right w:val="single" w:color="000000" w:sz="4" w:space="0"/>
            </w:tcBorders>
            <w:shd w:val="clear" w:color="auto" w:fill="auto"/>
            <w:vAlign w:val="center"/>
          </w:tcPr>
          <w:p w14:paraId="77C715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AF466">
            <w:pPr>
              <w:jc w:val="center"/>
              <w:rPr>
                <w:rFonts w:hint="eastAsia" w:ascii="宋体" w:hAnsi="宋体" w:eastAsia="宋体" w:cs="宋体"/>
                <w:i w:val="0"/>
                <w:iCs w:val="0"/>
                <w:color w:val="000000"/>
                <w:sz w:val="16"/>
                <w:szCs w:val="16"/>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11B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C99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FE0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C954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382" w:type="dxa"/>
            <w:vMerge w:val="continue"/>
            <w:tcBorders>
              <w:top w:val="single" w:color="000000" w:sz="4" w:space="0"/>
              <w:left w:val="single" w:color="000000" w:sz="4" w:space="0"/>
              <w:bottom w:val="single" w:color="000000" w:sz="4" w:space="0"/>
              <w:right w:val="nil"/>
            </w:tcBorders>
            <w:shd w:val="clear" w:color="auto" w:fill="auto"/>
            <w:vAlign w:val="center"/>
          </w:tcPr>
          <w:p w14:paraId="2C1F2819">
            <w:pPr>
              <w:jc w:val="center"/>
              <w:rPr>
                <w:rFonts w:hint="eastAsia" w:ascii="宋体" w:hAnsi="宋体" w:eastAsia="宋体" w:cs="宋体"/>
                <w:i w:val="0"/>
                <w:iCs w:val="0"/>
                <w:color w:val="000000"/>
                <w:sz w:val="16"/>
                <w:szCs w:val="16"/>
                <w:u w:val="none"/>
              </w:rPr>
            </w:pP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4EA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效益指标（50）</w:t>
            </w:r>
          </w:p>
        </w:tc>
        <w:tc>
          <w:tcPr>
            <w:tcW w:w="1065" w:type="dxa"/>
            <w:tcBorders>
              <w:top w:val="single" w:color="000000" w:sz="4" w:space="0"/>
              <w:left w:val="nil"/>
              <w:bottom w:val="single" w:color="000000" w:sz="4" w:space="0"/>
              <w:right w:val="single" w:color="000000" w:sz="4" w:space="0"/>
            </w:tcBorders>
            <w:shd w:val="clear" w:color="auto" w:fill="auto"/>
            <w:vAlign w:val="center"/>
          </w:tcPr>
          <w:p w14:paraId="13B678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30AC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代表家站发挥的作用</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5D9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≥3000</w:t>
            </w:r>
            <w:r>
              <w:rPr>
                <w:rFonts w:hint="eastAsia" w:ascii="宋体" w:hAnsi="宋体" w:eastAsia="宋体" w:cs="宋体"/>
                <w:i w:val="0"/>
                <w:iCs w:val="0"/>
                <w:color w:val="000000"/>
                <w:kern w:val="0"/>
                <w:sz w:val="16"/>
                <w:szCs w:val="16"/>
                <w:u w:val="none"/>
                <w:lang w:val="en-US" w:eastAsia="zh-CN" w:bidi="ar"/>
              </w:rPr>
              <w:t>人次</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299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3000</w:t>
            </w:r>
            <w:r>
              <w:rPr>
                <w:rFonts w:hint="eastAsia" w:ascii="宋体" w:hAnsi="宋体" w:eastAsia="宋体" w:cs="宋体"/>
                <w:i w:val="0"/>
                <w:iCs w:val="0"/>
                <w:color w:val="000000"/>
                <w:kern w:val="0"/>
                <w:sz w:val="16"/>
                <w:szCs w:val="16"/>
                <w:u w:val="none"/>
                <w:lang w:val="en-US" w:eastAsia="zh-CN" w:bidi="ar"/>
              </w:rPr>
              <w:t>人次</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B4A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25</w:t>
            </w:r>
          </w:p>
        </w:tc>
      </w:tr>
      <w:tr w14:paraId="5C5DA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continue"/>
            <w:tcBorders>
              <w:top w:val="single" w:color="000000" w:sz="4" w:space="0"/>
              <w:left w:val="single" w:color="000000" w:sz="4" w:space="0"/>
              <w:bottom w:val="single" w:color="000000" w:sz="4" w:space="0"/>
              <w:right w:val="nil"/>
            </w:tcBorders>
            <w:shd w:val="clear" w:color="auto" w:fill="auto"/>
            <w:vAlign w:val="center"/>
          </w:tcPr>
          <w:p w14:paraId="15693050">
            <w:pPr>
              <w:jc w:val="center"/>
              <w:rPr>
                <w:rFonts w:hint="eastAsia" w:ascii="宋体" w:hAnsi="宋体" w:eastAsia="宋体" w:cs="宋体"/>
                <w:i w:val="0"/>
                <w:iCs w:val="0"/>
                <w:color w:val="000000"/>
                <w:sz w:val="16"/>
                <w:szCs w:val="16"/>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25AF1">
            <w:pPr>
              <w:jc w:val="center"/>
              <w:rPr>
                <w:rFonts w:hint="eastAsia" w:ascii="宋体" w:hAnsi="宋体" w:eastAsia="宋体" w:cs="宋体"/>
                <w:i w:val="0"/>
                <w:iCs w:val="0"/>
                <w:color w:val="000000"/>
                <w:sz w:val="16"/>
                <w:szCs w:val="16"/>
                <w:u w:val="none"/>
              </w:rPr>
            </w:pPr>
          </w:p>
        </w:tc>
        <w:tc>
          <w:tcPr>
            <w:tcW w:w="1065" w:type="dxa"/>
            <w:tcBorders>
              <w:top w:val="single" w:color="000000" w:sz="4" w:space="0"/>
              <w:left w:val="nil"/>
              <w:bottom w:val="single" w:color="000000" w:sz="4" w:space="0"/>
              <w:right w:val="single" w:color="000000" w:sz="4" w:space="0"/>
            </w:tcBorders>
            <w:shd w:val="clear" w:color="auto" w:fill="auto"/>
            <w:vAlign w:val="center"/>
          </w:tcPr>
          <w:p w14:paraId="7538DB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F7C4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人大代表满意度</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DBA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421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F40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25</w:t>
            </w:r>
          </w:p>
        </w:tc>
      </w:tr>
      <w:tr w14:paraId="75977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vMerge w:val="continue"/>
            <w:tcBorders>
              <w:top w:val="single" w:color="000000" w:sz="4" w:space="0"/>
              <w:left w:val="single" w:color="000000" w:sz="4" w:space="0"/>
              <w:bottom w:val="single" w:color="000000" w:sz="4" w:space="0"/>
              <w:right w:val="nil"/>
            </w:tcBorders>
            <w:shd w:val="clear" w:color="auto" w:fill="auto"/>
            <w:vAlign w:val="center"/>
          </w:tcPr>
          <w:p w14:paraId="1E0D8BCE">
            <w:pPr>
              <w:jc w:val="center"/>
              <w:rPr>
                <w:rFonts w:hint="eastAsia" w:ascii="宋体" w:hAnsi="宋体" w:eastAsia="宋体" w:cs="宋体"/>
                <w:i w:val="0"/>
                <w:iCs w:val="0"/>
                <w:color w:val="000000"/>
                <w:sz w:val="16"/>
                <w:szCs w:val="16"/>
                <w:u w:val="none"/>
              </w:rPr>
            </w:pPr>
          </w:p>
        </w:tc>
        <w:tc>
          <w:tcPr>
            <w:tcW w:w="637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8D2F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CBD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r>
      <w:tr w14:paraId="633DA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382" w:type="dxa"/>
            <w:tcBorders>
              <w:top w:val="nil"/>
              <w:left w:val="single" w:color="000000" w:sz="4" w:space="0"/>
              <w:bottom w:val="single" w:color="000000" w:sz="4" w:space="0"/>
              <w:right w:val="single" w:color="000000" w:sz="4" w:space="0"/>
            </w:tcBorders>
            <w:shd w:val="clear" w:color="auto" w:fill="auto"/>
            <w:vAlign w:val="center"/>
          </w:tcPr>
          <w:p w14:paraId="512742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7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AA8708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CC28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82" w:type="dxa"/>
            <w:tcBorders>
              <w:top w:val="nil"/>
              <w:left w:val="nil"/>
              <w:bottom w:val="nil"/>
              <w:right w:val="nil"/>
            </w:tcBorders>
            <w:shd w:val="clear" w:color="auto" w:fill="auto"/>
            <w:noWrap/>
            <w:vAlign w:val="center"/>
          </w:tcPr>
          <w:p w14:paraId="6B42DC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填报人：吴彦敏</w:t>
            </w:r>
          </w:p>
        </w:tc>
        <w:tc>
          <w:tcPr>
            <w:tcW w:w="1575" w:type="dxa"/>
            <w:tcBorders>
              <w:top w:val="nil"/>
              <w:left w:val="nil"/>
              <w:bottom w:val="nil"/>
              <w:right w:val="nil"/>
            </w:tcBorders>
            <w:shd w:val="clear" w:color="auto" w:fill="auto"/>
            <w:noWrap/>
            <w:vAlign w:val="center"/>
          </w:tcPr>
          <w:p w14:paraId="72632F82">
            <w:pPr>
              <w:jc w:val="center"/>
              <w:rPr>
                <w:rFonts w:hint="eastAsia" w:ascii="宋体" w:hAnsi="宋体" w:eastAsia="宋体" w:cs="宋体"/>
                <w:i w:val="0"/>
                <w:iCs w:val="0"/>
                <w:color w:val="000000"/>
                <w:sz w:val="16"/>
                <w:szCs w:val="16"/>
                <w:u w:val="none"/>
              </w:rPr>
            </w:pPr>
          </w:p>
        </w:tc>
        <w:tc>
          <w:tcPr>
            <w:tcW w:w="1065" w:type="dxa"/>
            <w:tcBorders>
              <w:top w:val="nil"/>
              <w:left w:val="nil"/>
              <w:bottom w:val="nil"/>
              <w:right w:val="nil"/>
            </w:tcBorders>
            <w:shd w:val="clear" w:color="auto" w:fill="auto"/>
            <w:noWrap/>
            <w:vAlign w:val="center"/>
          </w:tcPr>
          <w:p w14:paraId="10FD58BB">
            <w:pPr>
              <w:jc w:val="center"/>
              <w:rPr>
                <w:rFonts w:hint="eastAsia" w:ascii="宋体" w:hAnsi="宋体" w:eastAsia="宋体" w:cs="宋体"/>
                <w:i w:val="0"/>
                <w:iCs w:val="0"/>
                <w:color w:val="000000"/>
                <w:sz w:val="16"/>
                <w:szCs w:val="16"/>
                <w:u w:val="none"/>
              </w:rPr>
            </w:pPr>
          </w:p>
        </w:tc>
        <w:tc>
          <w:tcPr>
            <w:tcW w:w="900" w:type="dxa"/>
            <w:tcBorders>
              <w:top w:val="nil"/>
              <w:left w:val="nil"/>
              <w:bottom w:val="nil"/>
              <w:right w:val="nil"/>
            </w:tcBorders>
            <w:shd w:val="clear" w:color="auto" w:fill="auto"/>
            <w:noWrap/>
            <w:vAlign w:val="center"/>
          </w:tcPr>
          <w:p w14:paraId="50769E03">
            <w:pPr>
              <w:jc w:val="center"/>
              <w:rPr>
                <w:rFonts w:hint="eastAsia" w:ascii="宋体" w:hAnsi="宋体" w:eastAsia="宋体" w:cs="宋体"/>
                <w:i w:val="0"/>
                <w:iCs w:val="0"/>
                <w:color w:val="000000"/>
                <w:sz w:val="16"/>
                <w:szCs w:val="16"/>
                <w:u w:val="none"/>
              </w:rPr>
            </w:pPr>
          </w:p>
        </w:tc>
        <w:tc>
          <w:tcPr>
            <w:tcW w:w="885" w:type="dxa"/>
            <w:tcBorders>
              <w:top w:val="nil"/>
              <w:left w:val="nil"/>
              <w:bottom w:val="nil"/>
              <w:right w:val="nil"/>
            </w:tcBorders>
            <w:shd w:val="clear" w:color="auto" w:fill="auto"/>
            <w:noWrap/>
            <w:vAlign w:val="center"/>
          </w:tcPr>
          <w:p w14:paraId="5CD8D5CF">
            <w:pPr>
              <w:jc w:val="center"/>
              <w:rPr>
                <w:rFonts w:hint="eastAsia" w:ascii="宋体" w:hAnsi="宋体" w:eastAsia="宋体" w:cs="宋体"/>
                <w:i w:val="0"/>
                <w:iCs w:val="0"/>
                <w:color w:val="000000"/>
                <w:sz w:val="16"/>
                <w:szCs w:val="16"/>
                <w:u w:val="none"/>
              </w:rPr>
            </w:pPr>
          </w:p>
        </w:tc>
        <w:tc>
          <w:tcPr>
            <w:tcW w:w="1005" w:type="dxa"/>
            <w:tcBorders>
              <w:top w:val="nil"/>
              <w:left w:val="nil"/>
              <w:bottom w:val="nil"/>
              <w:right w:val="nil"/>
            </w:tcBorders>
            <w:shd w:val="clear" w:color="auto" w:fill="auto"/>
            <w:noWrap/>
            <w:vAlign w:val="center"/>
          </w:tcPr>
          <w:p w14:paraId="4A59015D">
            <w:pPr>
              <w:jc w:val="center"/>
              <w:rPr>
                <w:rFonts w:hint="eastAsia" w:ascii="宋体" w:hAnsi="宋体" w:eastAsia="宋体" w:cs="宋体"/>
                <w:i w:val="0"/>
                <w:iCs w:val="0"/>
                <w:color w:val="000000"/>
                <w:sz w:val="16"/>
                <w:szCs w:val="16"/>
                <w:u w:val="none"/>
              </w:rPr>
            </w:pPr>
          </w:p>
        </w:tc>
        <w:tc>
          <w:tcPr>
            <w:tcW w:w="941" w:type="dxa"/>
            <w:tcBorders>
              <w:top w:val="nil"/>
              <w:left w:val="nil"/>
              <w:bottom w:val="nil"/>
              <w:right w:val="nil"/>
            </w:tcBorders>
            <w:shd w:val="clear" w:color="auto" w:fill="auto"/>
            <w:noWrap/>
            <w:vAlign w:val="center"/>
          </w:tcPr>
          <w:p w14:paraId="1EF3C9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联系电话：82181574</w:t>
            </w:r>
          </w:p>
        </w:tc>
        <w:tc>
          <w:tcPr>
            <w:tcW w:w="1507" w:type="dxa"/>
            <w:tcBorders>
              <w:top w:val="nil"/>
              <w:left w:val="nil"/>
              <w:bottom w:val="nil"/>
              <w:right w:val="nil"/>
            </w:tcBorders>
            <w:shd w:val="clear" w:color="auto" w:fill="auto"/>
            <w:noWrap/>
            <w:vAlign w:val="center"/>
          </w:tcPr>
          <w:p w14:paraId="64508F1D">
            <w:pPr>
              <w:jc w:val="center"/>
              <w:rPr>
                <w:rFonts w:hint="eastAsia" w:ascii="宋体" w:hAnsi="宋体" w:eastAsia="宋体" w:cs="宋体"/>
                <w:i w:val="0"/>
                <w:iCs w:val="0"/>
                <w:color w:val="000000"/>
                <w:sz w:val="16"/>
                <w:szCs w:val="16"/>
                <w:u w:val="none"/>
              </w:rPr>
            </w:pPr>
          </w:p>
        </w:tc>
      </w:tr>
    </w:tbl>
    <w:p w14:paraId="0A8F2325">
      <w:pPr>
        <w:rPr>
          <w:rFonts w:hint="default"/>
          <w:lang w:val="en-US"/>
        </w:rPr>
      </w:pPr>
    </w:p>
    <w:p w14:paraId="70BE4FF9">
      <w:pPr>
        <w:rPr>
          <w:rFonts w:hint="default"/>
          <w:lang w:val="en-US"/>
        </w:rPr>
      </w:pPr>
    </w:p>
    <w:p w14:paraId="5B55E904">
      <w:pPr>
        <w:pStyle w:val="6"/>
        <w:bidi w:val="0"/>
        <w:spacing w:before="0" w:after="0" w:line="240" w:lineRule="auto"/>
        <w:rPr>
          <w:rFonts w:hint="eastAsia"/>
          <w:lang w:val="en-US" w:eastAsia="zh-CN"/>
        </w:rPr>
      </w:pPr>
    </w:p>
    <w:tbl>
      <w:tblPr>
        <w:tblStyle w:val="11"/>
        <w:tblpPr w:leftFromText="180" w:rightFromText="180" w:vertAnchor="text" w:horzAnchor="page" w:tblpX="1098" w:tblpY="1528"/>
        <w:tblOverlap w:val="never"/>
        <w:tblW w:w="102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67"/>
        <w:gridCol w:w="1245"/>
        <w:gridCol w:w="1035"/>
        <w:gridCol w:w="1335"/>
        <w:gridCol w:w="885"/>
        <w:gridCol w:w="990"/>
        <w:gridCol w:w="1165"/>
        <w:gridCol w:w="1439"/>
      </w:tblGrid>
      <w:tr w14:paraId="567E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261" w:type="dxa"/>
            <w:gridSpan w:val="8"/>
            <w:tcBorders>
              <w:top w:val="nil"/>
              <w:left w:val="nil"/>
              <w:bottom w:val="nil"/>
              <w:right w:val="nil"/>
            </w:tcBorders>
            <w:shd w:val="clear" w:color="auto" w:fill="auto"/>
            <w:noWrap/>
            <w:vAlign w:val="center"/>
          </w:tcPr>
          <w:p w14:paraId="22F34E5E">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区级部门预算项目绩效自评表</w:t>
            </w:r>
          </w:p>
        </w:tc>
      </w:tr>
      <w:tr w14:paraId="1C8BE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261" w:type="dxa"/>
            <w:gridSpan w:val="8"/>
            <w:tcBorders>
              <w:top w:val="nil"/>
              <w:left w:val="nil"/>
              <w:bottom w:val="nil"/>
              <w:right w:val="nil"/>
            </w:tcBorders>
            <w:shd w:val="clear" w:color="auto" w:fill="auto"/>
            <w:noWrap/>
            <w:vAlign w:val="bottom"/>
          </w:tcPr>
          <w:p w14:paraId="794FBC1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r>
      <w:tr w14:paraId="2BAFE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2167" w:type="dxa"/>
            <w:tcBorders>
              <w:top w:val="nil"/>
              <w:left w:val="nil"/>
              <w:bottom w:val="nil"/>
              <w:right w:val="nil"/>
            </w:tcBorders>
            <w:shd w:val="clear" w:color="auto" w:fill="auto"/>
            <w:noWrap/>
            <w:vAlign w:val="center"/>
          </w:tcPr>
          <w:p w14:paraId="08D350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填报单位：石家庄市鹿泉区人民代表大会常务委员会</w:t>
            </w:r>
          </w:p>
        </w:tc>
        <w:tc>
          <w:tcPr>
            <w:tcW w:w="1245" w:type="dxa"/>
            <w:tcBorders>
              <w:top w:val="nil"/>
              <w:left w:val="nil"/>
              <w:bottom w:val="nil"/>
              <w:right w:val="nil"/>
            </w:tcBorders>
            <w:shd w:val="clear" w:color="auto" w:fill="auto"/>
            <w:noWrap/>
            <w:vAlign w:val="center"/>
          </w:tcPr>
          <w:p w14:paraId="2C3CF5DC">
            <w:pPr>
              <w:jc w:val="center"/>
              <w:rPr>
                <w:rFonts w:hint="eastAsia" w:ascii="宋体" w:hAnsi="宋体" w:eastAsia="宋体" w:cs="宋体"/>
                <w:i w:val="0"/>
                <w:iCs w:val="0"/>
                <w:color w:val="000000"/>
                <w:sz w:val="16"/>
                <w:szCs w:val="16"/>
                <w:u w:val="none"/>
              </w:rPr>
            </w:pPr>
          </w:p>
        </w:tc>
        <w:tc>
          <w:tcPr>
            <w:tcW w:w="1035" w:type="dxa"/>
            <w:tcBorders>
              <w:top w:val="nil"/>
              <w:left w:val="nil"/>
              <w:bottom w:val="nil"/>
              <w:right w:val="nil"/>
            </w:tcBorders>
            <w:shd w:val="clear" w:color="auto" w:fill="auto"/>
            <w:noWrap/>
            <w:vAlign w:val="center"/>
          </w:tcPr>
          <w:p w14:paraId="63E124B4">
            <w:pPr>
              <w:jc w:val="center"/>
              <w:rPr>
                <w:rFonts w:hint="eastAsia" w:ascii="宋体" w:hAnsi="宋体" w:eastAsia="宋体" w:cs="宋体"/>
                <w:i w:val="0"/>
                <w:iCs w:val="0"/>
                <w:color w:val="000000"/>
                <w:sz w:val="16"/>
                <w:szCs w:val="16"/>
                <w:u w:val="none"/>
              </w:rPr>
            </w:pPr>
          </w:p>
        </w:tc>
        <w:tc>
          <w:tcPr>
            <w:tcW w:w="1335" w:type="dxa"/>
            <w:tcBorders>
              <w:top w:val="nil"/>
              <w:left w:val="nil"/>
              <w:bottom w:val="nil"/>
              <w:right w:val="nil"/>
            </w:tcBorders>
            <w:shd w:val="clear" w:color="auto" w:fill="auto"/>
            <w:noWrap/>
            <w:vAlign w:val="center"/>
          </w:tcPr>
          <w:p w14:paraId="16CD0207">
            <w:pPr>
              <w:jc w:val="center"/>
              <w:rPr>
                <w:rFonts w:hint="eastAsia" w:ascii="宋体" w:hAnsi="宋体" w:eastAsia="宋体" w:cs="宋体"/>
                <w:i w:val="0"/>
                <w:iCs w:val="0"/>
                <w:color w:val="000000"/>
                <w:sz w:val="16"/>
                <w:szCs w:val="16"/>
                <w:u w:val="none"/>
              </w:rPr>
            </w:pPr>
          </w:p>
        </w:tc>
        <w:tc>
          <w:tcPr>
            <w:tcW w:w="885" w:type="dxa"/>
            <w:tcBorders>
              <w:top w:val="nil"/>
              <w:left w:val="nil"/>
              <w:bottom w:val="nil"/>
              <w:right w:val="nil"/>
            </w:tcBorders>
            <w:shd w:val="clear" w:color="auto" w:fill="auto"/>
            <w:noWrap/>
            <w:vAlign w:val="center"/>
          </w:tcPr>
          <w:p w14:paraId="545DD4B7">
            <w:pPr>
              <w:jc w:val="center"/>
              <w:rPr>
                <w:rFonts w:hint="eastAsia" w:ascii="宋体" w:hAnsi="宋体" w:eastAsia="宋体" w:cs="宋体"/>
                <w:i w:val="0"/>
                <w:iCs w:val="0"/>
                <w:color w:val="000000"/>
                <w:sz w:val="16"/>
                <w:szCs w:val="16"/>
                <w:u w:val="none"/>
              </w:rPr>
            </w:pPr>
          </w:p>
        </w:tc>
        <w:tc>
          <w:tcPr>
            <w:tcW w:w="990" w:type="dxa"/>
            <w:tcBorders>
              <w:top w:val="nil"/>
              <w:left w:val="nil"/>
              <w:bottom w:val="nil"/>
              <w:right w:val="nil"/>
            </w:tcBorders>
            <w:shd w:val="clear" w:color="auto" w:fill="auto"/>
            <w:noWrap/>
            <w:vAlign w:val="center"/>
          </w:tcPr>
          <w:p w14:paraId="526CA99F">
            <w:pPr>
              <w:jc w:val="center"/>
              <w:rPr>
                <w:rFonts w:hint="eastAsia" w:ascii="宋体" w:hAnsi="宋体" w:eastAsia="宋体" w:cs="宋体"/>
                <w:i w:val="0"/>
                <w:iCs w:val="0"/>
                <w:color w:val="000000"/>
                <w:sz w:val="16"/>
                <w:szCs w:val="16"/>
                <w:u w:val="none"/>
              </w:rPr>
            </w:pPr>
          </w:p>
        </w:tc>
        <w:tc>
          <w:tcPr>
            <w:tcW w:w="1165" w:type="dxa"/>
            <w:tcBorders>
              <w:top w:val="nil"/>
              <w:left w:val="nil"/>
              <w:bottom w:val="nil"/>
              <w:right w:val="nil"/>
            </w:tcBorders>
            <w:shd w:val="clear" w:color="auto" w:fill="auto"/>
            <w:noWrap/>
            <w:vAlign w:val="center"/>
          </w:tcPr>
          <w:p w14:paraId="0AD04DB9">
            <w:pPr>
              <w:jc w:val="center"/>
              <w:rPr>
                <w:rFonts w:hint="eastAsia" w:ascii="宋体" w:hAnsi="宋体" w:eastAsia="宋体" w:cs="宋体"/>
                <w:i w:val="0"/>
                <w:iCs w:val="0"/>
                <w:color w:val="000000"/>
                <w:sz w:val="16"/>
                <w:szCs w:val="16"/>
                <w:u w:val="none"/>
              </w:rPr>
            </w:pPr>
          </w:p>
        </w:tc>
        <w:tc>
          <w:tcPr>
            <w:tcW w:w="1439" w:type="dxa"/>
            <w:tcBorders>
              <w:top w:val="nil"/>
              <w:left w:val="nil"/>
              <w:bottom w:val="nil"/>
              <w:right w:val="nil"/>
            </w:tcBorders>
            <w:shd w:val="clear" w:color="auto" w:fill="auto"/>
            <w:noWrap/>
            <w:vAlign w:val="center"/>
          </w:tcPr>
          <w:p w14:paraId="30484A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2B98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167" w:type="dxa"/>
            <w:tcBorders>
              <w:top w:val="single" w:color="000000" w:sz="4" w:space="0"/>
              <w:left w:val="single" w:color="000000" w:sz="4" w:space="0"/>
              <w:bottom w:val="nil"/>
              <w:right w:val="single" w:color="000000" w:sz="4" w:space="0"/>
            </w:tcBorders>
            <w:shd w:val="clear" w:color="auto" w:fill="auto"/>
            <w:vAlign w:val="center"/>
          </w:tcPr>
          <w:p w14:paraId="4DEC8B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65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6E828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购买公务用车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30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BE33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石家庄市鹿泉区人民代表大会常务委员会</w:t>
            </w:r>
          </w:p>
        </w:tc>
      </w:tr>
      <w:tr w14:paraId="69F5F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1F0D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7B1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8305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F66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E7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7D07B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B738A">
            <w:pPr>
              <w:jc w:val="center"/>
              <w:rPr>
                <w:rFonts w:hint="eastAsia" w:ascii="宋体" w:hAnsi="宋体" w:eastAsia="宋体" w:cs="宋体"/>
                <w:i w:val="0"/>
                <w:iCs w:val="0"/>
                <w:color w:val="000000"/>
                <w:sz w:val="16"/>
                <w:szCs w:val="16"/>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81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B28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F4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D99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B9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5341">
            <w:pPr>
              <w:keepNext w:val="0"/>
              <w:keepLines w:val="0"/>
              <w:widowControl/>
              <w:suppressLineNumbers w:val="0"/>
              <w:jc w:val="right"/>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18</w:t>
            </w:r>
          </w:p>
        </w:tc>
        <w:tc>
          <w:tcPr>
            <w:tcW w:w="1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54B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C370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D005B">
            <w:pPr>
              <w:jc w:val="center"/>
              <w:rPr>
                <w:rFonts w:hint="eastAsia" w:ascii="宋体" w:hAnsi="宋体" w:eastAsia="宋体" w:cs="宋体"/>
                <w:i w:val="0"/>
                <w:iCs w:val="0"/>
                <w:color w:val="000000"/>
                <w:sz w:val="16"/>
                <w:szCs w:val="16"/>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56E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CED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887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E21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FA7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E51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8626B">
            <w:pPr>
              <w:jc w:val="center"/>
              <w:rPr>
                <w:rFonts w:hint="eastAsia" w:ascii="宋体" w:hAnsi="宋体" w:eastAsia="宋体" w:cs="宋体"/>
                <w:i w:val="0"/>
                <w:iCs w:val="0"/>
                <w:color w:val="000000"/>
                <w:sz w:val="16"/>
                <w:szCs w:val="16"/>
                <w:u w:val="none"/>
              </w:rPr>
            </w:pPr>
          </w:p>
        </w:tc>
      </w:tr>
      <w:tr w14:paraId="3BCA0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64A8F">
            <w:pPr>
              <w:jc w:val="center"/>
              <w:rPr>
                <w:rFonts w:hint="eastAsia" w:ascii="宋体" w:hAnsi="宋体" w:eastAsia="宋体" w:cs="宋体"/>
                <w:i w:val="0"/>
                <w:iCs w:val="0"/>
                <w:color w:val="000000"/>
                <w:sz w:val="16"/>
                <w:szCs w:val="16"/>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B435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4CC4">
            <w:pPr>
              <w:rPr>
                <w:rFonts w:hint="default" w:ascii="Calibri" w:hAnsi="Calibri" w:eastAsia="宋体" w:cs="Calibri"/>
                <w:i w:val="0"/>
                <w:iCs w:val="0"/>
                <w:color w:val="000000"/>
                <w:sz w:val="21"/>
                <w:szCs w:val="21"/>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5C0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E1B7">
            <w:pP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C2F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A3D6">
            <w:pPr>
              <w:rPr>
                <w:rFonts w:hint="eastAsia" w:ascii="宋体" w:hAnsi="宋体" w:eastAsia="宋体" w:cs="宋体"/>
                <w:i w:val="0"/>
                <w:iCs w:val="0"/>
                <w:color w:val="000000"/>
                <w:sz w:val="16"/>
                <w:szCs w:val="16"/>
                <w:u w:val="none"/>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86AEC">
            <w:pPr>
              <w:jc w:val="center"/>
              <w:rPr>
                <w:rFonts w:hint="eastAsia" w:ascii="宋体" w:hAnsi="宋体" w:eastAsia="宋体" w:cs="宋体"/>
                <w:i w:val="0"/>
                <w:iCs w:val="0"/>
                <w:color w:val="000000"/>
                <w:sz w:val="16"/>
                <w:szCs w:val="16"/>
                <w:u w:val="none"/>
              </w:rPr>
            </w:pPr>
          </w:p>
        </w:tc>
      </w:tr>
      <w:tr w14:paraId="14F17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34AB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6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54D5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66EC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79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8423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131EA">
            <w:pPr>
              <w:jc w:val="center"/>
              <w:rPr>
                <w:rFonts w:hint="eastAsia" w:ascii="宋体" w:hAnsi="宋体" w:eastAsia="宋体" w:cs="宋体"/>
                <w:i w:val="0"/>
                <w:iCs w:val="0"/>
                <w:color w:val="000000"/>
                <w:sz w:val="16"/>
                <w:szCs w:val="16"/>
                <w:u w:val="none"/>
              </w:rPr>
            </w:pPr>
          </w:p>
        </w:tc>
        <w:tc>
          <w:tcPr>
            <w:tcW w:w="361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3E5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购置一辆公务用车满足机关日常公务出行</w:t>
            </w:r>
          </w:p>
        </w:tc>
        <w:tc>
          <w:tcPr>
            <w:tcW w:w="30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FAEA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购置一辆公务用车满足机关日常公务出行</w:t>
            </w:r>
          </w:p>
        </w:tc>
        <w:tc>
          <w:tcPr>
            <w:tcW w:w="1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AF4A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065A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6D1B3">
            <w:pPr>
              <w:jc w:val="center"/>
              <w:rPr>
                <w:rFonts w:hint="eastAsia" w:ascii="宋体" w:hAnsi="宋体" w:eastAsia="宋体" w:cs="宋体"/>
                <w:i w:val="0"/>
                <w:iCs w:val="0"/>
                <w:color w:val="000000"/>
                <w:sz w:val="16"/>
                <w:szCs w:val="16"/>
                <w:u w:val="none"/>
              </w:rPr>
            </w:pPr>
          </w:p>
        </w:tc>
        <w:tc>
          <w:tcPr>
            <w:tcW w:w="361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C0DBF">
            <w:pPr>
              <w:jc w:val="center"/>
              <w:rPr>
                <w:rFonts w:hint="eastAsia" w:ascii="宋体" w:hAnsi="宋体" w:eastAsia="宋体" w:cs="宋体"/>
                <w:i w:val="0"/>
                <w:iCs w:val="0"/>
                <w:color w:val="000000"/>
                <w:sz w:val="16"/>
                <w:szCs w:val="16"/>
                <w:u w:val="none"/>
              </w:rPr>
            </w:pPr>
          </w:p>
        </w:tc>
        <w:tc>
          <w:tcPr>
            <w:tcW w:w="30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BE1F5">
            <w:pPr>
              <w:jc w:val="center"/>
              <w:rPr>
                <w:rFonts w:hint="eastAsia" w:ascii="宋体" w:hAnsi="宋体" w:eastAsia="宋体" w:cs="宋体"/>
                <w:i w:val="0"/>
                <w:iCs w:val="0"/>
                <w:color w:val="000000"/>
                <w:sz w:val="16"/>
                <w:szCs w:val="16"/>
                <w:u w:val="none"/>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58431">
            <w:pPr>
              <w:jc w:val="center"/>
              <w:rPr>
                <w:rFonts w:hint="eastAsia" w:ascii="宋体" w:hAnsi="宋体" w:eastAsia="宋体" w:cs="宋体"/>
                <w:i w:val="0"/>
                <w:iCs w:val="0"/>
                <w:color w:val="000000"/>
                <w:sz w:val="16"/>
                <w:szCs w:val="16"/>
                <w:u w:val="none"/>
              </w:rPr>
            </w:pPr>
          </w:p>
        </w:tc>
      </w:tr>
      <w:tr w14:paraId="679C1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2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77EBF">
            <w:pPr>
              <w:jc w:val="center"/>
              <w:rPr>
                <w:rFonts w:hint="eastAsia" w:ascii="宋体" w:hAnsi="宋体" w:eastAsia="宋体" w:cs="宋体"/>
                <w:i w:val="0"/>
                <w:iCs w:val="0"/>
                <w:color w:val="000000"/>
                <w:sz w:val="16"/>
                <w:szCs w:val="16"/>
                <w:u w:val="none"/>
              </w:rPr>
            </w:pPr>
          </w:p>
        </w:tc>
        <w:tc>
          <w:tcPr>
            <w:tcW w:w="361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B868D">
            <w:pPr>
              <w:jc w:val="center"/>
              <w:rPr>
                <w:rFonts w:hint="eastAsia" w:ascii="宋体" w:hAnsi="宋体" w:eastAsia="宋体" w:cs="宋体"/>
                <w:i w:val="0"/>
                <w:iCs w:val="0"/>
                <w:color w:val="000000"/>
                <w:sz w:val="16"/>
                <w:szCs w:val="16"/>
                <w:u w:val="none"/>
              </w:rPr>
            </w:pPr>
          </w:p>
        </w:tc>
        <w:tc>
          <w:tcPr>
            <w:tcW w:w="30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8BA6B">
            <w:pPr>
              <w:jc w:val="center"/>
              <w:rPr>
                <w:rFonts w:hint="eastAsia" w:ascii="宋体" w:hAnsi="宋体" w:eastAsia="宋体" w:cs="宋体"/>
                <w:i w:val="0"/>
                <w:iCs w:val="0"/>
                <w:color w:val="000000"/>
                <w:sz w:val="16"/>
                <w:szCs w:val="16"/>
                <w:u w:val="none"/>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885BB">
            <w:pPr>
              <w:jc w:val="center"/>
              <w:rPr>
                <w:rFonts w:hint="eastAsia" w:ascii="宋体" w:hAnsi="宋体" w:eastAsia="宋体" w:cs="宋体"/>
                <w:i w:val="0"/>
                <w:iCs w:val="0"/>
                <w:color w:val="000000"/>
                <w:sz w:val="16"/>
                <w:szCs w:val="16"/>
                <w:u w:val="none"/>
              </w:rPr>
            </w:pPr>
          </w:p>
        </w:tc>
      </w:tr>
      <w:tr w14:paraId="68BE0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restart"/>
            <w:tcBorders>
              <w:top w:val="single" w:color="000000" w:sz="4" w:space="0"/>
              <w:left w:val="single" w:color="000000" w:sz="4" w:space="0"/>
              <w:bottom w:val="single" w:color="000000" w:sz="4" w:space="0"/>
              <w:right w:val="nil"/>
            </w:tcBorders>
            <w:shd w:val="clear" w:color="auto" w:fill="auto"/>
            <w:vAlign w:val="center"/>
          </w:tcPr>
          <w:p w14:paraId="54241F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245" w:type="dxa"/>
            <w:tcBorders>
              <w:top w:val="single" w:color="000000" w:sz="4" w:space="0"/>
              <w:left w:val="single" w:color="000000" w:sz="4" w:space="0"/>
              <w:bottom w:val="nil"/>
              <w:right w:val="single" w:color="000000" w:sz="4" w:space="0"/>
            </w:tcBorders>
            <w:shd w:val="clear" w:color="auto" w:fill="auto"/>
            <w:vAlign w:val="center"/>
          </w:tcPr>
          <w:p w14:paraId="489E7D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56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AFB9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AB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8B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8F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1D11F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continue"/>
            <w:tcBorders>
              <w:top w:val="single" w:color="000000" w:sz="4" w:space="0"/>
              <w:left w:val="single" w:color="000000" w:sz="4" w:space="0"/>
              <w:bottom w:val="single" w:color="000000" w:sz="4" w:space="0"/>
              <w:right w:val="nil"/>
            </w:tcBorders>
            <w:shd w:val="clear" w:color="auto" w:fill="auto"/>
            <w:vAlign w:val="center"/>
          </w:tcPr>
          <w:p w14:paraId="1D80212D">
            <w:pPr>
              <w:jc w:val="center"/>
              <w:rPr>
                <w:rFonts w:hint="eastAsia" w:ascii="宋体" w:hAnsi="宋体" w:eastAsia="宋体" w:cs="宋体"/>
                <w:i w:val="0"/>
                <w:iCs w:val="0"/>
                <w:color w:val="000000"/>
                <w:sz w:val="16"/>
                <w:szCs w:val="16"/>
                <w:u w:val="none"/>
              </w:rPr>
            </w:pP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9B05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1035" w:type="dxa"/>
            <w:tcBorders>
              <w:top w:val="single" w:color="000000" w:sz="4" w:space="0"/>
              <w:left w:val="nil"/>
              <w:bottom w:val="nil"/>
              <w:right w:val="single" w:color="000000" w:sz="4" w:space="0"/>
            </w:tcBorders>
            <w:shd w:val="clear" w:color="auto" w:fill="auto"/>
            <w:vAlign w:val="center"/>
          </w:tcPr>
          <w:p w14:paraId="35E7BC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273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购买公务用车数量</w:t>
            </w:r>
          </w:p>
        </w:tc>
        <w:tc>
          <w:tcPr>
            <w:tcW w:w="990" w:type="dxa"/>
            <w:tcBorders>
              <w:top w:val="single" w:color="000000" w:sz="4" w:space="0"/>
              <w:left w:val="single" w:color="000000" w:sz="4" w:space="0"/>
              <w:bottom w:val="nil"/>
              <w:right w:val="single" w:color="000000" w:sz="4" w:space="0"/>
            </w:tcBorders>
            <w:shd w:val="clear" w:color="auto" w:fill="auto"/>
            <w:vAlign w:val="center"/>
          </w:tcPr>
          <w:p w14:paraId="714722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1辆</w:t>
            </w:r>
          </w:p>
        </w:tc>
        <w:tc>
          <w:tcPr>
            <w:tcW w:w="1165" w:type="dxa"/>
            <w:tcBorders>
              <w:top w:val="single" w:color="000000" w:sz="4" w:space="0"/>
              <w:left w:val="single" w:color="000000" w:sz="4" w:space="0"/>
              <w:bottom w:val="nil"/>
              <w:right w:val="single" w:color="000000" w:sz="4" w:space="0"/>
            </w:tcBorders>
            <w:shd w:val="clear" w:color="auto" w:fill="auto"/>
            <w:vAlign w:val="center"/>
          </w:tcPr>
          <w:p w14:paraId="325735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1辆</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DA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6EB0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continue"/>
            <w:tcBorders>
              <w:top w:val="single" w:color="000000" w:sz="4" w:space="0"/>
              <w:left w:val="single" w:color="000000" w:sz="4" w:space="0"/>
              <w:bottom w:val="single" w:color="000000" w:sz="4" w:space="0"/>
              <w:right w:val="nil"/>
            </w:tcBorders>
            <w:shd w:val="clear" w:color="auto" w:fill="auto"/>
            <w:vAlign w:val="center"/>
          </w:tcPr>
          <w:p w14:paraId="700323C4">
            <w:pPr>
              <w:jc w:val="cente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7D2E2">
            <w:pPr>
              <w:jc w:val="center"/>
              <w:rPr>
                <w:rFonts w:hint="eastAsia" w:ascii="宋体" w:hAnsi="宋体" w:eastAsia="宋体" w:cs="宋体"/>
                <w:i w:val="0"/>
                <w:iCs w:val="0"/>
                <w:color w:val="000000"/>
                <w:sz w:val="16"/>
                <w:szCs w:val="16"/>
                <w:u w:val="none"/>
              </w:rPr>
            </w:pPr>
          </w:p>
        </w:tc>
        <w:tc>
          <w:tcPr>
            <w:tcW w:w="1035" w:type="dxa"/>
            <w:tcBorders>
              <w:top w:val="single" w:color="000000" w:sz="4" w:space="0"/>
              <w:left w:val="nil"/>
              <w:bottom w:val="single" w:color="000000" w:sz="4" w:space="0"/>
              <w:right w:val="single" w:color="000000" w:sz="4" w:space="0"/>
            </w:tcBorders>
            <w:shd w:val="clear" w:color="auto" w:fill="auto"/>
            <w:vAlign w:val="center"/>
          </w:tcPr>
          <w:p w14:paraId="56466F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220" w:type="dxa"/>
            <w:gridSpan w:val="2"/>
            <w:tcBorders>
              <w:top w:val="single" w:color="000000" w:sz="4" w:space="0"/>
              <w:left w:val="single" w:color="000000" w:sz="4" w:space="0"/>
              <w:bottom w:val="single" w:color="000000" w:sz="4" w:space="0"/>
              <w:right w:val="nil"/>
            </w:tcBorders>
            <w:shd w:val="clear" w:color="auto" w:fill="auto"/>
            <w:vAlign w:val="center"/>
          </w:tcPr>
          <w:p w14:paraId="7A8747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购买车辆质量合格率</w:t>
            </w:r>
          </w:p>
        </w:tc>
        <w:tc>
          <w:tcPr>
            <w:tcW w:w="990" w:type="dxa"/>
            <w:tcBorders>
              <w:top w:val="single" w:color="000000" w:sz="4" w:space="0"/>
              <w:left w:val="single" w:color="000000" w:sz="4" w:space="0"/>
              <w:bottom w:val="single" w:color="000000" w:sz="4" w:space="0"/>
              <w:right w:val="single" w:color="000000" w:sz="4" w:space="0"/>
            </w:tcBorders>
            <w:shd w:val="clear" w:color="auto" w:fill="FFFFFF"/>
            <w:noWrap/>
            <w:vAlign w:val="top"/>
          </w:tcPr>
          <w:p w14:paraId="3712DCC7">
            <w:pPr>
              <w:keepNext w:val="0"/>
              <w:keepLines w:val="0"/>
              <w:widowControl/>
              <w:suppressLineNumbers w:val="0"/>
              <w:jc w:val="center"/>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65" w:type="dxa"/>
            <w:tcBorders>
              <w:top w:val="single" w:color="000000" w:sz="4" w:space="0"/>
              <w:left w:val="single" w:color="000000" w:sz="4" w:space="0"/>
              <w:bottom w:val="single" w:color="000000" w:sz="4" w:space="0"/>
              <w:right w:val="single" w:color="000000" w:sz="4" w:space="0"/>
            </w:tcBorders>
            <w:shd w:val="clear" w:color="auto" w:fill="FFFFFF"/>
            <w:noWrap/>
            <w:vAlign w:val="top"/>
          </w:tcPr>
          <w:p w14:paraId="52A303BA">
            <w:pPr>
              <w:keepNext w:val="0"/>
              <w:keepLines w:val="0"/>
              <w:widowControl/>
              <w:suppressLineNumbers w:val="0"/>
              <w:jc w:val="center"/>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439" w:type="dxa"/>
            <w:tcBorders>
              <w:top w:val="single" w:color="000000" w:sz="4" w:space="0"/>
              <w:left w:val="nil"/>
              <w:bottom w:val="single" w:color="000000" w:sz="4" w:space="0"/>
              <w:right w:val="single" w:color="000000" w:sz="4" w:space="0"/>
            </w:tcBorders>
            <w:shd w:val="clear" w:color="auto" w:fill="auto"/>
            <w:vAlign w:val="center"/>
          </w:tcPr>
          <w:p w14:paraId="7C7ED39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A5CB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2167" w:type="dxa"/>
            <w:vMerge w:val="continue"/>
            <w:tcBorders>
              <w:top w:val="single" w:color="000000" w:sz="4" w:space="0"/>
              <w:left w:val="single" w:color="000000" w:sz="4" w:space="0"/>
              <w:bottom w:val="single" w:color="000000" w:sz="4" w:space="0"/>
              <w:right w:val="nil"/>
            </w:tcBorders>
            <w:shd w:val="clear" w:color="auto" w:fill="auto"/>
            <w:vAlign w:val="center"/>
          </w:tcPr>
          <w:p w14:paraId="5345C227">
            <w:pPr>
              <w:jc w:val="cente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A1360">
            <w:pPr>
              <w:jc w:val="center"/>
              <w:rPr>
                <w:rFonts w:hint="eastAsia" w:ascii="宋体" w:hAnsi="宋体" w:eastAsia="宋体" w:cs="宋体"/>
                <w:i w:val="0"/>
                <w:iCs w:val="0"/>
                <w:color w:val="000000"/>
                <w:sz w:val="16"/>
                <w:szCs w:val="16"/>
                <w:u w:val="none"/>
              </w:rPr>
            </w:pPr>
          </w:p>
        </w:tc>
        <w:tc>
          <w:tcPr>
            <w:tcW w:w="1035" w:type="dxa"/>
            <w:tcBorders>
              <w:top w:val="single" w:color="000000" w:sz="4" w:space="0"/>
              <w:left w:val="nil"/>
              <w:bottom w:val="single" w:color="000000" w:sz="4" w:space="0"/>
              <w:right w:val="single" w:color="000000" w:sz="4" w:space="0"/>
            </w:tcBorders>
            <w:shd w:val="clear" w:color="auto" w:fill="auto"/>
            <w:vAlign w:val="center"/>
          </w:tcPr>
          <w:p w14:paraId="2CBE84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38D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购置完成时间</w:t>
            </w:r>
          </w:p>
        </w:tc>
        <w:tc>
          <w:tcPr>
            <w:tcW w:w="990" w:type="dxa"/>
            <w:tcBorders>
              <w:top w:val="nil"/>
              <w:left w:val="single" w:color="000000" w:sz="4" w:space="0"/>
              <w:bottom w:val="single" w:color="000000" w:sz="4" w:space="0"/>
              <w:right w:val="single" w:color="000000" w:sz="4" w:space="0"/>
            </w:tcBorders>
            <w:shd w:val="clear" w:color="auto" w:fill="auto"/>
            <w:vAlign w:val="center"/>
          </w:tcPr>
          <w:p w14:paraId="628B374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2022</w:t>
            </w:r>
            <w:r>
              <w:rPr>
                <w:rFonts w:hint="eastAsia" w:ascii="宋体" w:hAnsi="宋体" w:eastAsia="宋体" w:cs="宋体"/>
                <w:i w:val="0"/>
                <w:iCs w:val="0"/>
                <w:color w:val="000000"/>
                <w:kern w:val="0"/>
                <w:sz w:val="16"/>
                <w:szCs w:val="16"/>
                <w:u w:val="none"/>
                <w:lang w:val="en-US" w:eastAsia="zh-CN" w:bidi="ar"/>
              </w:rPr>
              <w:t>年第一季度</w:t>
            </w:r>
          </w:p>
        </w:tc>
        <w:tc>
          <w:tcPr>
            <w:tcW w:w="1165" w:type="dxa"/>
            <w:tcBorders>
              <w:top w:val="nil"/>
              <w:left w:val="single" w:color="000000" w:sz="4" w:space="0"/>
              <w:bottom w:val="single" w:color="000000" w:sz="4" w:space="0"/>
              <w:right w:val="single" w:color="000000" w:sz="4" w:space="0"/>
            </w:tcBorders>
            <w:shd w:val="clear" w:color="auto" w:fill="auto"/>
            <w:vAlign w:val="center"/>
          </w:tcPr>
          <w:p w14:paraId="63F6C56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2023</w:t>
            </w:r>
            <w:r>
              <w:rPr>
                <w:rFonts w:hint="eastAsia" w:ascii="宋体" w:hAnsi="宋体" w:eastAsia="宋体" w:cs="宋体"/>
                <w:i w:val="0"/>
                <w:iCs w:val="0"/>
                <w:color w:val="000000"/>
                <w:kern w:val="0"/>
                <w:sz w:val="16"/>
                <w:szCs w:val="16"/>
                <w:u w:val="none"/>
                <w:lang w:val="en-US" w:eastAsia="zh-CN" w:bidi="ar"/>
              </w:rPr>
              <w:t>年第一季度</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322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0DB3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continue"/>
            <w:tcBorders>
              <w:top w:val="single" w:color="000000" w:sz="4" w:space="0"/>
              <w:left w:val="single" w:color="000000" w:sz="4" w:space="0"/>
              <w:bottom w:val="single" w:color="000000" w:sz="4" w:space="0"/>
              <w:right w:val="nil"/>
            </w:tcBorders>
            <w:shd w:val="clear" w:color="auto" w:fill="auto"/>
            <w:vAlign w:val="center"/>
          </w:tcPr>
          <w:p w14:paraId="4998888E">
            <w:pPr>
              <w:jc w:val="cente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C51EC">
            <w:pPr>
              <w:jc w:val="center"/>
              <w:rPr>
                <w:rFonts w:hint="eastAsia" w:ascii="宋体" w:hAnsi="宋体" w:eastAsia="宋体" w:cs="宋体"/>
                <w:i w:val="0"/>
                <w:iCs w:val="0"/>
                <w:color w:val="000000"/>
                <w:sz w:val="16"/>
                <w:szCs w:val="16"/>
                <w:u w:val="none"/>
              </w:rPr>
            </w:pPr>
          </w:p>
        </w:tc>
        <w:tc>
          <w:tcPr>
            <w:tcW w:w="1035" w:type="dxa"/>
            <w:tcBorders>
              <w:top w:val="single" w:color="000000" w:sz="4" w:space="0"/>
              <w:left w:val="nil"/>
              <w:bottom w:val="single" w:color="000000" w:sz="4" w:space="0"/>
              <w:right w:val="single" w:color="000000" w:sz="4" w:space="0"/>
            </w:tcBorders>
            <w:shd w:val="clear" w:color="auto" w:fill="auto"/>
            <w:vAlign w:val="center"/>
          </w:tcPr>
          <w:p w14:paraId="70D9E5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1F9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购置公务用车成本</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A83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≤18</w:t>
            </w:r>
            <w:r>
              <w:rPr>
                <w:rFonts w:hint="eastAsia" w:ascii="宋体" w:hAnsi="宋体" w:eastAsia="宋体" w:cs="宋体"/>
                <w:i w:val="0"/>
                <w:iCs w:val="0"/>
                <w:color w:val="000000"/>
                <w:kern w:val="0"/>
                <w:sz w:val="16"/>
                <w:szCs w:val="16"/>
                <w:u w:val="none"/>
                <w:lang w:val="en-US" w:eastAsia="zh-CN" w:bidi="ar"/>
              </w:rPr>
              <w:t>万元</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C13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18</w:t>
            </w:r>
            <w:r>
              <w:rPr>
                <w:rFonts w:hint="eastAsia" w:ascii="宋体" w:hAnsi="宋体" w:eastAsia="宋体" w:cs="宋体"/>
                <w:i w:val="0"/>
                <w:iCs w:val="0"/>
                <w:color w:val="000000"/>
                <w:kern w:val="0"/>
                <w:sz w:val="16"/>
                <w:szCs w:val="16"/>
                <w:u w:val="none"/>
                <w:lang w:val="en-US" w:eastAsia="zh-CN" w:bidi="ar"/>
              </w:rPr>
              <w:t>万元</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32E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1A94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continue"/>
            <w:tcBorders>
              <w:top w:val="single" w:color="000000" w:sz="4" w:space="0"/>
              <w:left w:val="single" w:color="000000" w:sz="4" w:space="0"/>
              <w:bottom w:val="single" w:color="000000" w:sz="4" w:space="0"/>
              <w:right w:val="nil"/>
            </w:tcBorders>
            <w:shd w:val="clear" w:color="auto" w:fill="auto"/>
            <w:vAlign w:val="center"/>
          </w:tcPr>
          <w:p w14:paraId="0C156DE2">
            <w:pPr>
              <w:jc w:val="cente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0CB3E">
            <w:pPr>
              <w:jc w:val="center"/>
              <w:rPr>
                <w:rFonts w:hint="eastAsia" w:ascii="宋体" w:hAnsi="宋体" w:eastAsia="宋体" w:cs="宋体"/>
                <w:i w:val="0"/>
                <w:iCs w:val="0"/>
                <w:color w:val="000000"/>
                <w:sz w:val="16"/>
                <w:szCs w:val="16"/>
                <w:u w:val="none"/>
              </w:rPr>
            </w:pPr>
          </w:p>
        </w:tc>
        <w:tc>
          <w:tcPr>
            <w:tcW w:w="1035" w:type="dxa"/>
            <w:tcBorders>
              <w:top w:val="nil"/>
              <w:left w:val="nil"/>
              <w:bottom w:val="single" w:color="000000" w:sz="4" w:space="0"/>
              <w:right w:val="single" w:color="000000" w:sz="4" w:space="0"/>
            </w:tcBorders>
            <w:shd w:val="clear" w:color="auto" w:fill="auto"/>
            <w:vAlign w:val="center"/>
          </w:tcPr>
          <w:p w14:paraId="2F2C05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5BF4D">
            <w:pPr>
              <w:jc w:val="center"/>
              <w:rPr>
                <w:rFonts w:hint="eastAsia" w:ascii="宋体" w:hAnsi="宋体" w:eastAsia="宋体" w:cs="宋体"/>
                <w:i w:val="0"/>
                <w:iCs w:val="0"/>
                <w:color w:val="000000"/>
                <w:sz w:val="16"/>
                <w:szCs w:val="16"/>
                <w:u w:val="none"/>
              </w:rPr>
            </w:pPr>
          </w:p>
        </w:tc>
        <w:tc>
          <w:tcPr>
            <w:tcW w:w="990" w:type="dxa"/>
            <w:tcBorders>
              <w:top w:val="single" w:color="000000" w:sz="4" w:space="0"/>
              <w:left w:val="single" w:color="000000" w:sz="4" w:space="0"/>
              <w:bottom w:val="nil"/>
              <w:right w:val="single" w:color="000000" w:sz="4" w:space="0"/>
            </w:tcBorders>
            <w:shd w:val="clear" w:color="auto" w:fill="auto"/>
            <w:vAlign w:val="center"/>
          </w:tcPr>
          <w:p w14:paraId="5FCC1AA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65" w:type="dxa"/>
            <w:tcBorders>
              <w:top w:val="single" w:color="000000" w:sz="4" w:space="0"/>
              <w:left w:val="single" w:color="000000" w:sz="4" w:space="0"/>
              <w:bottom w:val="nil"/>
              <w:right w:val="single" w:color="000000" w:sz="4" w:space="0"/>
            </w:tcBorders>
            <w:shd w:val="clear" w:color="auto" w:fill="auto"/>
            <w:vAlign w:val="center"/>
          </w:tcPr>
          <w:p w14:paraId="7DCDC41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4DE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196A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167" w:type="dxa"/>
            <w:vMerge w:val="continue"/>
            <w:tcBorders>
              <w:top w:val="single" w:color="000000" w:sz="4" w:space="0"/>
              <w:left w:val="single" w:color="000000" w:sz="4" w:space="0"/>
              <w:bottom w:val="single" w:color="000000" w:sz="4" w:space="0"/>
              <w:right w:val="nil"/>
            </w:tcBorders>
            <w:shd w:val="clear" w:color="auto" w:fill="auto"/>
            <w:vAlign w:val="center"/>
          </w:tcPr>
          <w:p w14:paraId="4D8F9BB1">
            <w:pPr>
              <w:jc w:val="center"/>
              <w:rPr>
                <w:rFonts w:hint="eastAsia" w:ascii="宋体" w:hAnsi="宋体" w:eastAsia="宋体" w:cs="宋体"/>
                <w:i w:val="0"/>
                <w:iCs w:val="0"/>
                <w:color w:val="000000"/>
                <w:sz w:val="16"/>
                <w:szCs w:val="16"/>
                <w:u w:val="none"/>
              </w:rPr>
            </w:pPr>
          </w:p>
        </w:tc>
        <w:tc>
          <w:tcPr>
            <w:tcW w:w="1245" w:type="dxa"/>
            <w:vMerge w:val="restart"/>
            <w:tcBorders>
              <w:top w:val="nil"/>
              <w:left w:val="single" w:color="000000" w:sz="4" w:space="0"/>
              <w:bottom w:val="nil"/>
              <w:right w:val="single" w:color="000000" w:sz="4" w:space="0"/>
            </w:tcBorders>
            <w:shd w:val="clear" w:color="auto" w:fill="auto"/>
            <w:vAlign w:val="center"/>
          </w:tcPr>
          <w:p w14:paraId="212BCC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效益指标（50）</w:t>
            </w:r>
          </w:p>
        </w:tc>
        <w:tc>
          <w:tcPr>
            <w:tcW w:w="1035" w:type="dxa"/>
            <w:tcBorders>
              <w:top w:val="single" w:color="000000" w:sz="4" w:space="0"/>
              <w:left w:val="nil"/>
              <w:bottom w:val="single" w:color="000000" w:sz="4" w:space="0"/>
              <w:right w:val="single" w:color="000000" w:sz="4" w:space="0"/>
            </w:tcBorders>
            <w:shd w:val="clear" w:color="auto" w:fill="auto"/>
            <w:vAlign w:val="center"/>
          </w:tcPr>
          <w:p w14:paraId="0BFF8A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2220" w:type="dxa"/>
            <w:gridSpan w:val="2"/>
            <w:tcBorders>
              <w:top w:val="single" w:color="000000" w:sz="4" w:space="0"/>
              <w:left w:val="single" w:color="000000" w:sz="4" w:space="0"/>
              <w:bottom w:val="single" w:color="000000" w:sz="4" w:space="0"/>
              <w:right w:val="nil"/>
            </w:tcBorders>
            <w:shd w:val="clear" w:color="auto" w:fill="auto"/>
            <w:vAlign w:val="center"/>
          </w:tcPr>
          <w:p w14:paraId="360778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按照规定用车标准及时派车</w:t>
            </w:r>
          </w:p>
        </w:tc>
        <w:tc>
          <w:tcPr>
            <w:tcW w:w="9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02B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保障规范</w:t>
            </w:r>
          </w:p>
        </w:tc>
        <w:tc>
          <w:tcPr>
            <w:tcW w:w="1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40C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保障规范</w:t>
            </w:r>
          </w:p>
        </w:tc>
        <w:tc>
          <w:tcPr>
            <w:tcW w:w="1439" w:type="dxa"/>
            <w:tcBorders>
              <w:top w:val="single" w:color="000000" w:sz="4" w:space="0"/>
              <w:left w:val="nil"/>
              <w:bottom w:val="single" w:color="000000" w:sz="4" w:space="0"/>
              <w:right w:val="single" w:color="000000" w:sz="4" w:space="0"/>
            </w:tcBorders>
            <w:shd w:val="clear" w:color="auto" w:fill="auto"/>
            <w:vAlign w:val="center"/>
          </w:tcPr>
          <w:p w14:paraId="302DA6F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25</w:t>
            </w:r>
          </w:p>
        </w:tc>
      </w:tr>
      <w:tr w14:paraId="1439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continue"/>
            <w:tcBorders>
              <w:top w:val="single" w:color="000000" w:sz="4" w:space="0"/>
              <w:left w:val="single" w:color="000000" w:sz="4" w:space="0"/>
              <w:bottom w:val="single" w:color="000000" w:sz="4" w:space="0"/>
              <w:right w:val="nil"/>
            </w:tcBorders>
            <w:shd w:val="clear" w:color="auto" w:fill="auto"/>
            <w:vAlign w:val="center"/>
          </w:tcPr>
          <w:p w14:paraId="6204953F">
            <w:pPr>
              <w:jc w:val="center"/>
              <w:rPr>
                <w:rFonts w:hint="eastAsia" w:ascii="宋体" w:hAnsi="宋体" w:eastAsia="宋体" w:cs="宋体"/>
                <w:i w:val="0"/>
                <w:iCs w:val="0"/>
                <w:color w:val="000000"/>
                <w:sz w:val="16"/>
                <w:szCs w:val="16"/>
                <w:u w:val="none"/>
              </w:rPr>
            </w:pPr>
          </w:p>
        </w:tc>
        <w:tc>
          <w:tcPr>
            <w:tcW w:w="1245" w:type="dxa"/>
            <w:vMerge w:val="continue"/>
            <w:tcBorders>
              <w:top w:val="nil"/>
              <w:left w:val="single" w:color="000000" w:sz="4" w:space="0"/>
              <w:bottom w:val="nil"/>
              <w:right w:val="single" w:color="000000" w:sz="4" w:space="0"/>
            </w:tcBorders>
            <w:shd w:val="clear" w:color="auto" w:fill="auto"/>
            <w:vAlign w:val="center"/>
          </w:tcPr>
          <w:p w14:paraId="793ACEB4">
            <w:pPr>
              <w:jc w:val="center"/>
              <w:rPr>
                <w:rFonts w:hint="eastAsia" w:ascii="宋体" w:hAnsi="宋体" w:eastAsia="宋体" w:cs="宋体"/>
                <w:i w:val="0"/>
                <w:iCs w:val="0"/>
                <w:color w:val="000000"/>
                <w:sz w:val="16"/>
                <w:szCs w:val="16"/>
                <w:u w:val="none"/>
              </w:rPr>
            </w:pPr>
          </w:p>
        </w:tc>
        <w:tc>
          <w:tcPr>
            <w:tcW w:w="1035" w:type="dxa"/>
            <w:tcBorders>
              <w:top w:val="single" w:color="000000" w:sz="4" w:space="0"/>
              <w:left w:val="nil"/>
              <w:bottom w:val="single" w:color="000000" w:sz="4" w:space="0"/>
              <w:right w:val="single" w:color="000000" w:sz="4" w:space="0"/>
            </w:tcBorders>
            <w:shd w:val="clear" w:color="auto" w:fill="auto"/>
            <w:vAlign w:val="center"/>
          </w:tcPr>
          <w:p w14:paraId="4D3B73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2124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领导日常公务出行满意度</w:t>
            </w:r>
          </w:p>
        </w:tc>
        <w:tc>
          <w:tcPr>
            <w:tcW w:w="990" w:type="dxa"/>
            <w:tcBorders>
              <w:top w:val="nil"/>
              <w:left w:val="single" w:color="000000" w:sz="4" w:space="0"/>
              <w:bottom w:val="single" w:color="000000" w:sz="4" w:space="0"/>
              <w:right w:val="single" w:color="000000" w:sz="4" w:space="0"/>
            </w:tcBorders>
            <w:shd w:val="clear" w:color="auto" w:fill="auto"/>
            <w:vAlign w:val="center"/>
          </w:tcPr>
          <w:p w14:paraId="0AD0B63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≥90%</w:t>
            </w:r>
          </w:p>
        </w:tc>
        <w:tc>
          <w:tcPr>
            <w:tcW w:w="1165" w:type="dxa"/>
            <w:tcBorders>
              <w:top w:val="nil"/>
              <w:left w:val="single" w:color="000000" w:sz="4" w:space="0"/>
              <w:bottom w:val="single" w:color="000000" w:sz="4" w:space="0"/>
              <w:right w:val="single" w:color="000000" w:sz="4" w:space="0"/>
            </w:tcBorders>
            <w:shd w:val="clear" w:color="auto" w:fill="auto"/>
            <w:vAlign w:val="center"/>
          </w:tcPr>
          <w:p w14:paraId="453FA2F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90%</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1FA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25</w:t>
            </w:r>
          </w:p>
        </w:tc>
      </w:tr>
      <w:tr w14:paraId="3E885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vMerge w:val="continue"/>
            <w:tcBorders>
              <w:top w:val="single" w:color="000000" w:sz="4" w:space="0"/>
              <w:left w:val="single" w:color="000000" w:sz="4" w:space="0"/>
              <w:bottom w:val="single" w:color="000000" w:sz="4" w:space="0"/>
              <w:right w:val="nil"/>
            </w:tcBorders>
            <w:shd w:val="clear" w:color="auto" w:fill="auto"/>
            <w:vAlign w:val="center"/>
          </w:tcPr>
          <w:p w14:paraId="5402349D">
            <w:pPr>
              <w:jc w:val="center"/>
              <w:rPr>
                <w:rFonts w:hint="eastAsia" w:ascii="宋体" w:hAnsi="宋体" w:eastAsia="宋体" w:cs="宋体"/>
                <w:i w:val="0"/>
                <w:iCs w:val="0"/>
                <w:color w:val="000000"/>
                <w:sz w:val="16"/>
                <w:szCs w:val="16"/>
                <w:u w:val="none"/>
              </w:rPr>
            </w:pPr>
          </w:p>
        </w:tc>
        <w:tc>
          <w:tcPr>
            <w:tcW w:w="66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BD1CD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710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r>
      <w:tr w14:paraId="381C6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167" w:type="dxa"/>
            <w:tcBorders>
              <w:top w:val="nil"/>
              <w:left w:val="single" w:color="000000" w:sz="4" w:space="0"/>
              <w:bottom w:val="single" w:color="000000" w:sz="4" w:space="0"/>
              <w:right w:val="single" w:color="000000" w:sz="4" w:space="0"/>
            </w:tcBorders>
            <w:shd w:val="clear" w:color="auto" w:fill="auto"/>
            <w:vAlign w:val="center"/>
          </w:tcPr>
          <w:p w14:paraId="62AADEC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09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631FF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0759B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7" w:type="dxa"/>
            <w:tcBorders>
              <w:top w:val="nil"/>
              <w:left w:val="nil"/>
              <w:bottom w:val="nil"/>
              <w:right w:val="nil"/>
            </w:tcBorders>
            <w:shd w:val="clear" w:color="auto" w:fill="auto"/>
            <w:noWrap/>
            <w:vAlign w:val="center"/>
          </w:tcPr>
          <w:p w14:paraId="38A0D5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填报人：吴彦敏</w:t>
            </w:r>
          </w:p>
        </w:tc>
        <w:tc>
          <w:tcPr>
            <w:tcW w:w="1245" w:type="dxa"/>
            <w:tcBorders>
              <w:top w:val="nil"/>
              <w:left w:val="nil"/>
              <w:bottom w:val="nil"/>
              <w:right w:val="nil"/>
            </w:tcBorders>
            <w:shd w:val="clear" w:color="auto" w:fill="auto"/>
            <w:noWrap/>
            <w:vAlign w:val="center"/>
          </w:tcPr>
          <w:p w14:paraId="10089899">
            <w:pPr>
              <w:jc w:val="center"/>
              <w:rPr>
                <w:rFonts w:hint="eastAsia" w:ascii="宋体" w:hAnsi="宋体" w:eastAsia="宋体" w:cs="宋体"/>
                <w:i w:val="0"/>
                <w:iCs w:val="0"/>
                <w:color w:val="000000"/>
                <w:sz w:val="16"/>
                <w:szCs w:val="16"/>
                <w:u w:val="none"/>
              </w:rPr>
            </w:pPr>
          </w:p>
        </w:tc>
        <w:tc>
          <w:tcPr>
            <w:tcW w:w="1035" w:type="dxa"/>
            <w:tcBorders>
              <w:top w:val="nil"/>
              <w:left w:val="nil"/>
              <w:bottom w:val="nil"/>
              <w:right w:val="nil"/>
            </w:tcBorders>
            <w:shd w:val="clear" w:color="auto" w:fill="auto"/>
            <w:noWrap/>
            <w:vAlign w:val="center"/>
          </w:tcPr>
          <w:p w14:paraId="4F9D1B6D">
            <w:pPr>
              <w:jc w:val="center"/>
              <w:rPr>
                <w:rFonts w:hint="eastAsia" w:ascii="宋体" w:hAnsi="宋体" w:eastAsia="宋体" w:cs="宋体"/>
                <w:i w:val="0"/>
                <w:iCs w:val="0"/>
                <w:color w:val="000000"/>
                <w:sz w:val="16"/>
                <w:szCs w:val="16"/>
                <w:u w:val="none"/>
              </w:rPr>
            </w:pPr>
          </w:p>
        </w:tc>
        <w:tc>
          <w:tcPr>
            <w:tcW w:w="1335" w:type="dxa"/>
            <w:tcBorders>
              <w:top w:val="nil"/>
              <w:left w:val="nil"/>
              <w:bottom w:val="nil"/>
              <w:right w:val="nil"/>
            </w:tcBorders>
            <w:shd w:val="clear" w:color="auto" w:fill="auto"/>
            <w:noWrap/>
            <w:vAlign w:val="center"/>
          </w:tcPr>
          <w:p w14:paraId="385E7780">
            <w:pPr>
              <w:jc w:val="center"/>
              <w:rPr>
                <w:rFonts w:hint="eastAsia" w:ascii="宋体" w:hAnsi="宋体" w:eastAsia="宋体" w:cs="宋体"/>
                <w:i w:val="0"/>
                <w:iCs w:val="0"/>
                <w:color w:val="000000"/>
                <w:sz w:val="16"/>
                <w:szCs w:val="16"/>
                <w:u w:val="none"/>
              </w:rPr>
            </w:pPr>
          </w:p>
        </w:tc>
        <w:tc>
          <w:tcPr>
            <w:tcW w:w="885" w:type="dxa"/>
            <w:tcBorders>
              <w:top w:val="nil"/>
              <w:left w:val="nil"/>
              <w:bottom w:val="nil"/>
              <w:right w:val="nil"/>
            </w:tcBorders>
            <w:shd w:val="clear" w:color="auto" w:fill="auto"/>
            <w:noWrap/>
            <w:vAlign w:val="center"/>
          </w:tcPr>
          <w:p w14:paraId="5C33265D">
            <w:pPr>
              <w:jc w:val="center"/>
              <w:rPr>
                <w:rFonts w:hint="eastAsia" w:ascii="宋体" w:hAnsi="宋体" w:eastAsia="宋体" w:cs="宋体"/>
                <w:i w:val="0"/>
                <w:iCs w:val="0"/>
                <w:color w:val="000000"/>
                <w:sz w:val="16"/>
                <w:szCs w:val="16"/>
                <w:u w:val="none"/>
              </w:rPr>
            </w:pPr>
          </w:p>
        </w:tc>
        <w:tc>
          <w:tcPr>
            <w:tcW w:w="990" w:type="dxa"/>
            <w:tcBorders>
              <w:top w:val="nil"/>
              <w:left w:val="nil"/>
              <w:bottom w:val="nil"/>
              <w:right w:val="nil"/>
            </w:tcBorders>
            <w:shd w:val="clear" w:color="auto" w:fill="auto"/>
            <w:noWrap/>
            <w:vAlign w:val="center"/>
          </w:tcPr>
          <w:p w14:paraId="33C700B2">
            <w:pPr>
              <w:jc w:val="center"/>
              <w:rPr>
                <w:rFonts w:hint="eastAsia" w:ascii="宋体" w:hAnsi="宋体" w:eastAsia="宋体" w:cs="宋体"/>
                <w:i w:val="0"/>
                <w:iCs w:val="0"/>
                <w:color w:val="000000"/>
                <w:sz w:val="16"/>
                <w:szCs w:val="16"/>
                <w:u w:val="none"/>
              </w:rPr>
            </w:pPr>
          </w:p>
        </w:tc>
        <w:tc>
          <w:tcPr>
            <w:tcW w:w="1165" w:type="dxa"/>
            <w:tcBorders>
              <w:top w:val="nil"/>
              <w:left w:val="nil"/>
              <w:bottom w:val="nil"/>
              <w:right w:val="nil"/>
            </w:tcBorders>
            <w:shd w:val="clear" w:color="auto" w:fill="auto"/>
            <w:noWrap/>
            <w:vAlign w:val="center"/>
          </w:tcPr>
          <w:p w14:paraId="5A98C1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联系电话：82181574</w:t>
            </w:r>
          </w:p>
        </w:tc>
        <w:tc>
          <w:tcPr>
            <w:tcW w:w="1439" w:type="dxa"/>
            <w:tcBorders>
              <w:top w:val="nil"/>
              <w:left w:val="nil"/>
              <w:bottom w:val="nil"/>
              <w:right w:val="nil"/>
            </w:tcBorders>
            <w:shd w:val="clear" w:color="auto" w:fill="auto"/>
            <w:noWrap/>
            <w:vAlign w:val="center"/>
          </w:tcPr>
          <w:p w14:paraId="132FCE67">
            <w:pPr>
              <w:jc w:val="center"/>
              <w:rPr>
                <w:rFonts w:hint="eastAsia" w:ascii="宋体" w:hAnsi="宋体" w:eastAsia="宋体" w:cs="宋体"/>
                <w:i w:val="0"/>
                <w:iCs w:val="0"/>
                <w:color w:val="000000"/>
                <w:sz w:val="16"/>
                <w:szCs w:val="16"/>
                <w:u w:val="none"/>
              </w:rPr>
            </w:pPr>
          </w:p>
        </w:tc>
      </w:tr>
    </w:tbl>
    <w:p w14:paraId="55C48735">
      <w:pPr>
        <w:pStyle w:val="2"/>
        <w:rPr>
          <w:rFonts w:hint="eastAsia" w:eastAsia="宋体"/>
          <w:lang w:val="en-US" w:eastAsia="zh-CN"/>
        </w:rPr>
      </w:pPr>
    </w:p>
    <w:p w14:paraId="608CFC34">
      <w:pPr>
        <w:rPr>
          <w:rFonts w:hint="eastAsia" w:eastAsia="宋体"/>
          <w:lang w:val="en-US" w:eastAsia="zh-CN"/>
        </w:rPr>
      </w:pPr>
    </w:p>
    <w:tbl>
      <w:tblPr>
        <w:tblStyle w:val="11"/>
        <w:tblpPr w:leftFromText="180" w:rightFromText="180" w:vertAnchor="text" w:horzAnchor="page" w:tblpX="785" w:tblpY="1088"/>
        <w:tblOverlap w:val="never"/>
        <w:tblW w:w="102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70"/>
        <w:gridCol w:w="1485"/>
        <w:gridCol w:w="975"/>
        <w:gridCol w:w="1275"/>
        <w:gridCol w:w="720"/>
        <w:gridCol w:w="855"/>
        <w:gridCol w:w="1159"/>
        <w:gridCol w:w="1521"/>
      </w:tblGrid>
      <w:tr w14:paraId="3EA0F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260" w:type="dxa"/>
            <w:gridSpan w:val="8"/>
            <w:tcBorders>
              <w:top w:val="nil"/>
              <w:left w:val="nil"/>
              <w:bottom w:val="nil"/>
              <w:right w:val="nil"/>
            </w:tcBorders>
            <w:shd w:val="clear" w:color="auto" w:fill="auto"/>
            <w:noWrap/>
            <w:vAlign w:val="center"/>
          </w:tcPr>
          <w:p w14:paraId="2FBD007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区级部门预算项目绩效自评表</w:t>
            </w:r>
          </w:p>
        </w:tc>
      </w:tr>
      <w:tr w14:paraId="42171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260" w:type="dxa"/>
            <w:gridSpan w:val="8"/>
            <w:tcBorders>
              <w:top w:val="nil"/>
              <w:left w:val="nil"/>
              <w:bottom w:val="nil"/>
              <w:right w:val="nil"/>
            </w:tcBorders>
            <w:shd w:val="clear" w:color="auto" w:fill="auto"/>
            <w:noWrap/>
            <w:vAlign w:val="bottom"/>
          </w:tcPr>
          <w:p w14:paraId="7C0BA9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r>
      <w:tr w14:paraId="12202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2270" w:type="dxa"/>
            <w:tcBorders>
              <w:top w:val="nil"/>
              <w:left w:val="nil"/>
              <w:bottom w:val="nil"/>
              <w:right w:val="nil"/>
            </w:tcBorders>
            <w:shd w:val="clear" w:color="auto" w:fill="auto"/>
            <w:noWrap/>
            <w:vAlign w:val="center"/>
          </w:tcPr>
          <w:p w14:paraId="49EC80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填报单位：石家庄市鹿泉区人民代表大会常务委员会</w:t>
            </w:r>
          </w:p>
        </w:tc>
        <w:tc>
          <w:tcPr>
            <w:tcW w:w="1485" w:type="dxa"/>
            <w:tcBorders>
              <w:top w:val="nil"/>
              <w:left w:val="nil"/>
              <w:bottom w:val="nil"/>
              <w:right w:val="nil"/>
            </w:tcBorders>
            <w:shd w:val="clear" w:color="auto" w:fill="auto"/>
            <w:noWrap/>
            <w:vAlign w:val="center"/>
          </w:tcPr>
          <w:p w14:paraId="521AF19A">
            <w:pPr>
              <w:jc w:val="center"/>
              <w:rPr>
                <w:rFonts w:hint="eastAsia" w:ascii="宋体" w:hAnsi="宋体" w:eastAsia="宋体" w:cs="宋体"/>
                <w:i w:val="0"/>
                <w:iCs w:val="0"/>
                <w:color w:val="000000"/>
                <w:sz w:val="16"/>
                <w:szCs w:val="16"/>
                <w:u w:val="none"/>
              </w:rPr>
            </w:pPr>
          </w:p>
        </w:tc>
        <w:tc>
          <w:tcPr>
            <w:tcW w:w="975" w:type="dxa"/>
            <w:tcBorders>
              <w:top w:val="nil"/>
              <w:left w:val="nil"/>
              <w:bottom w:val="nil"/>
              <w:right w:val="nil"/>
            </w:tcBorders>
            <w:shd w:val="clear" w:color="auto" w:fill="auto"/>
            <w:noWrap/>
            <w:vAlign w:val="center"/>
          </w:tcPr>
          <w:p w14:paraId="1C713DB2">
            <w:pPr>
              <w:jc w:val="center"/>
              <w:rPr>
                <w:rFonts w:hint="eastAsia" w:ascii="宋体" w:hAnsi="宋体" w:eastAsia="宋体" w:cs="宋体"/>
                <w:i w:val="0"/>
                <w:iCs w:val="0"/>
                <w:color w:val="000000"/>
                <w:sz w:val="16"/>
                <w:szCs w:val="16"/>
                <w:u w:val="none"/>
              </w:rPr>
            </w:pPr>
          </w:p>
        </w:tc>
        <w:tc>
          <w:tcPr>
            <w:tcW w:w="1275" w:type="dxa"/>
            <w:tcBorders>
              <w:top w:val="nil"/>
              <w:left w:val="nil"/>
              <w:bottom w:val="nil"/>
              <w:right w:val="nil"/>
            </w:tcBorders>
            <w:shd w:val="clear" w:color="auto" w:fill="auto"/>
            <w:noWrap/>
            <w:vAlign w:val="center"/>
          </w:tcPr>
          <w:p w14:paraId="4BA1FE2C">
            <w:pPr>
              <w:jc w:val="center"/>
              <w:rPr>
                <w:rFonts w:hint="eastAsia" w:ascii="宋体" w:hAnsi="宋体" w:eastAsia="宋体" w:cs="宋体"/>
                <w:i w:val="0"/>
                <w:iCs w:val="0"/>
                <w:color w:val="000000"/>
                <w:sz w:val="16"/>
                <w:szCs w:val="16"/>
                <w:u w:val="none"/>
              </w:rPr>
            </w:pPr>
          </w:p>
        </w:tc>
        <w:tc>
          <w:tcPr>
            <w:tcW w:w="720" w:type="dxa"/>
            <w:tcBorders>
              <w:top w:val="nil"/>
              <w:left w:val="nil"/>
              <w:bottom w:val="nil"/>
              <w:right w:val="nil"/>
            </w:tcBorders>
            <w:shd w:val="clear" w:color="auto" w:fill="auto"/>
            <w:noWrap/>
            <w:vAlign w:val="center"/>
          </w:tcPr>
          <w:p w14:paraId="0E18A79E">
            <w:pPr>
              <w:jc w:val="center"/>
              <w:rPr>
                <w:rFonts w:hint="eastAsia" w:ascii="宋体" w:hAnsi="宋体" w:eastAsia="宋体" w:cs="宋体"/>
                <w:i w:val="0"/>
                <w:iCs w:val="0"/>
                <w:color w:val="000000"/>
                <w:sz w:val="16"/>
                <w:szCs w:val="16"/>
                <w:u w:val="none"/>
              </w:rPr>
            </w:pPr>
          </w:p>
        </w:tc>
        <w:tc>
          <w:tcPr>
            <w:tcW w:w="855" w:type="dxa"/>
            <w:tcBorders>
              <w:top w:val="nil"/>
              <w:left w:val="nil"/>
              <w:bottom w:val="nil"/>
              <w:right w:val="nil"/>
            </w:tcBorders>
            <w:shd w:val="clear" w:color="auto" w:fill="auto"/>
            <w:noWrap/>
            <w:vAlign w:val="center"/>
          </w:tcPr>
          <w:p w14:paraId="7AF3CDD7">
            <w:pPr>
              <w:jc w:val="center"/>
              <w:rPr>
                <w:rFonts w:hint="eastAsia" w:ascii="宋体" w:hAnsi="宋体" w:eastAsia="宋体" w:cs="宋体"/>
                <w:i w:val="0"/>
                <w:iCs w:val="0"/>
                <w:color w:val="000000"/>
                <w:sz w:val="16"/>
                <w:szCs w:val="16"/>
                <w:u w:val="none"/>
              </w:rPr>
            </w:pPr>
          </w:p>
        </w:tc>
        <w:tc>
          <w:tcPr>
            <w:tcW w:w="1159" w:type="dxa"/>
            <w:tcBorders>
              <w:top w:val="nil"/>
              <w:left w:val="nil"/>
              <w:bottom w:val="nil"/>
              <w:right w:val="nil"/>
            </w:tcBorders>
            <w:shd w:val="clear" w:color="auto" w:fill="auto"/>
            <w:noWrap/>
            <w:vAlign w:val="center"/>
          </w:tcPr>
          <w:p w14:paraId="79A7D989">
            <w:pPr>
              <w:jc w:val="center"/>
              <w:rPr>
                <w:rFonts w:hint="eastAsia" w:ascii="宋体" w:hAnsi="宋体" w:eastAsia="宋体" w:cs="宋体"/>
                <w:i w:val="0"/>
                <w:iCs w:val="0"/>
                <w:color w:val="000000"/>
                <w:sz w:val="16"/>
                <w:szCs w:val="16"/>
                <w:u w:val="none"/>
              </w:rPr>
            </w:pPr>
          </w:p>
        </w:tc>
        <w:tc>
          <w:tcPr>
            <w:tcW w:w="1521" w:type="dxa"/>
            <w:tcBorders>
              <w:top w:val="nil"/>
              <w:left w:val="nil"/>
              <w:bottom w:val="nil"/>
              <w:right w:val="nil"/>
            </w:tcBorders>
            <w:shd w:val="clear" w:color="auto" w:fill="auto"/>
            <w:noWrap/>
            <w:vAlign w:val="center"/>
          </w:tcPr>
          <w:p w14:paraId="4A369B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2168D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270" w:type="dxa"/>
            <w:tcBorders>
              <w:top w:val="single" w:color="000000" w:sz="4" w:space="0"/>
              <w:left w:val="single" w:color="000000" w:sz="4" w:space="0"/>
              <w:bottom w:val="nil"/>
              <w:right w:val="single" w:color="000000" w:sz="4" w:space="0"/>
            </w:tcBorders>
            <w:shd w:val="clear" w:color="auto" w:fill="auto"/>
            <w:vAlign w:val="center"/>
          </w:tcPr>
          <w:p w14:paraId="23B33D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94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B40E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人代会会议费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14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5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FBCA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石家庄市鹿泉区人民代表大会常务委员会</w:t>
            </w:r>
          </w:p>
        </w:tc>
      </w:tr>
      <w:tr w14:paraId="75B63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E536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F31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3AB5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102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5D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6B33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E0CF8">
            <w:pPr>
              <w:jc w:val="center"/>
              <w:rPr>
                <w:rFonts w:hint="eastAsia" w:ascii="宋体" w:hAnsi="宋体" w:eastAsia="宋体" w:cs="宋体"/>
                <w:i w:val="0"/>
                <w:iCs w:val="0"/>
                <w:color w:val="000000"/>
                <w:sz w:val="16"/>
                <w:szCs w:val="16"/>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23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0EC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DE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938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2F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6ECC">
            <w:pPr>
              <w:keepNext w:val="0"/>
              <w:keepLines w:val="0"/>
              <w:widowControl/>
              <w:suppressLineNumbers w:val="0"/>
              <w:jc w:val="right"/>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40</w:t>
            </w:r>
          </w:p>
        </w:tc>
        <w:tc>
          <w:tcPr>
            <w:tcW w:w="1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0808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1085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A0E0E">
            <w:pPr>
              <w:jc w:val="center"/>
              <w:rPr>
                <w:rFonts w:hint="eastAsia" w:ascii="宋体" w:hAnsi="宋体" w:eastAsia="宋体" w:cs="宋体"/>
                <w:i w:val="0"/>
                <w:iCs w:val="0"/>
                <w:color w:val="000000"/>
                <w:sz w:val="16"/>
                <w:szCs w:val="16"/>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21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45F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AEC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349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BF4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34A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E106A">
            <w:pPr>
              <w:jc w:val="center"/>
              <w:rPr>
                <w:rFonts w:hint="eastAsia" w:ascii="宋体" w:hAnsi="宋体" w:eastAsia="宋体" w:cs="宋体"/>
                <w:i w:val="0"/>
                <w:iCs w:val="0"/>
                <w:color w:val="000000"/>
                <w:sz w:val="16"/>
                <w:szCs w:val="16"/>
                <w:u w:val="none"/>
              </w:rPr>
            </w:pPr>
          </w:p>
        </w:tc>
      </w:tr>
      <w:tr w14:paraId="4BBE3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1D42A">
            <w:pPr>
              <w:jc w:val="center"/>
              <w:rPr>
                <w:rFonts w:hint="eastAsia" w:ascii="宋体" w:hAnsi="宋体" w:eastAsia="宋体" w:cs="宋体"/>
                <w:i w:val="0"/>
                <w:iCs w:val="0"/>
                <w:color w:val="000000"/>
                <w:sz w:val="16"/>
                <w:szCs w:val="16"/>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650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9F9F">
            <w:pPr>
              <w:rPr>
                <w:rFonts w:hint="default" w:ascii="Calibri" w:hAnsi="Calibri" w:eastAsia="宋体" w:cs="Calibri"/>
                <w:i w:val="0"/>
                <w:iCs w:val="0"/>
                <w:color w:val="000000"/>
                <w:sz w:val="16"/>
                <w:szCs w:val="16"/>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E25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35AC">
            <w:pPr>
              <w:rPr>
                <w:rFonts w:hint="eastAsia" w:ascii="宋体" w:hAnsi="宋体" w:eastAsia="宋体" w:cs="宋体"/>
                <w:i w:val="0"/>
                <w:iCs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4CB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5823">
            <w:pPr>
              <w:rPr>
                <w:rFonts w:hint="eastAsia" w:ascii="宋体" w:hAnsi="宋体" w:eastAsia="宋体" w:cs="宋体"/>
                <w:i w:val="0"/>
                <w:iCs w:val="0"/>
                <w:color w:val="000000"/>
                <w:sz w:val="16"/>
                <w:szCs w:val="16"/>
                <w:u w:val="none"/>
              </w:rPr>
            </w:pP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686FA">
            <w:pPr>
              <w:jc w:val="center"/>
              <w:rPr>
                <w:rFonts w:hint="eastAsia" w:ascii="宋体" w:hAnsi="宋体" w:eastAsia="宋体" w:cs="宋体"/>
                <w:i w:val="0"/>
                <w:iCs w:val="0"/>
                <w:color w:val="000000"/>
                <w:sz w:val="16"/>
                <w:szCs w:val="16"/>
                <w:u w:val="none"/>
              </w:rPr>
            </w:pPr>
          </w:p>
        </w:tc>
      </w:tr>
      <w:tr w14:paraId="4DF2A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2194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C17D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7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AC68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EF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3BA0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73F09">
            <w:pPr>
              <w:jc w:val="center"/>
              <w:rPr>
                <w:rFonts w:hint="eastAsia" w:ascii="宋体" w:hAnsi="宋体" w:eastAsia="宋体" w:cs="宋体"/>
                <w:i w:val="0"/>
                <w:iCs w:val="0"/>
                <w:color w:val="000000"/>
                <w:sz w:val="16"/>
                <w:szCs w:val="16"/>
                <w:u w:val="none"/>
              </w:rPr>
            </w:pPr>
          </w:p>
        </w:tc>
        <w:tc>
          <w:tcPr>
            <w:tcW w:w="373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2D9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区人民代表大会讨论决定本区重大工作，表决通过各项工作报告决议。</w:t>
            </w:r>
          </w:p>
        </w:tc>
        <w:tc>
          <w:tcPr>
            <w:tcW w:w="273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B827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区人民代表大会讨论决定本区重大工作，表决通过各项工作报告决议。</w:t>
            </w:r>
          </w:p>
        </w:tc>
        <w:tc>
          <w:tcPr>
            <w:tcW w:w="1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DB0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66FF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646FD">
            <w:pPr>
              <w:jc w:val="center"/>
              <w:rPr>
                <w:rFonts w:hint="eastAsia" w:ascii="宋体" w:hAnsi="宋体" w:eastAsia="宋体" w:cs="宋体"/>
                <w:i w:val="0"/>
                <w:iCs w:val="0"/>
                <w:color w:val="000000"/>
                <w:sz w:val="16"/>
                <w:szCs w:val="16"/>
                <w:u w:val="none"/>
              </w:rPr>
            </w:pPr>
          </w:p>
        </w:tc>
        <w:tc>
          <w:tcPr>
            <w:tcW w:w="37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41D5A">
            <w:pPr>
              <w:jc w:val="center"/>
              <w:rPr>
                <w:rFonts w:hint="eastAsia" w:ascii="宋体" w:hAnsi="宋体" w:eastAsia="宋体" w:cs="宋体"/>
                <w:i w:val="0"/>
                <w:iCs w:val="0"/>
                <w:color w:val="000000"/>
                <w:sz w:val="16"/>
                <w:szCs w:val="16"/>
                <w:u w:val="none"/>
              </w:rPr>
            </w:pPr>
          </w:p>
        </w:tc>
        <w:tc>
          <w:tcPr>
            <w:tcW w:w="27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C1483">
            <w:pPr>
              <w:jc w:val="center"/>
              <w:rPr>
                <w:rFonts w:hint="eastAsia" w:ascii="宋体" w:hAnsi="宋体" w:eastAsia="宋体" w:cs="宋体"/>
                <w:i w:val="0"/>
                <w:iCs w:val="0"/>
                <w:color w:val="000000"/>
                <w:sz w:val="16"/>
                <w:szCs w:val="16"/>
                <w:u w:val="none"/>
              </w:rPr>
            </w:pP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19723">
            <w:pPr>
              <w:jc w:val="center"/>
              <w:rPr>
                <w:rFonts w:hint="eastAsia" w:ascii="宋体" w:hAnsi="宋体" w:eastAsia="宋体" w:cs="宋体"/>
                <w:i w:val="0"/>
                <w:iCs w:val="0"/>
                <w:color w:val="000000"/>
                <w:sz w:val="16"/>
                <w:szCs w:val="16"/>
                <w:u w:val="none"/>
              </w:rPr>
            </w:pPr>
          </w:p>
        </w:tc>
      </w:tr>
      <w:tr w14:paraId="098DC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22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0E200">
            <w:pPr>
              <w:jc w:val="center"/>
              <w:rPr>
                <w:rFonts w:hint="eastAsia" w:ascii="宋体" w:hAnsi="宋体" w:eastAsia="宋体" w:cs="宋体"/>
                <w:i w:val="0"/>
                <w:iCs w:val="0"/>
                <w:color w:val="000000"/>
                <w:sz w:val="16"/>
                <w:szCs w:val="16"/>
                <w:u w:val="none"/>
              </w:rPr>
            </w:pPr>
          </w:p>
        </w:tc>
        <w:tc>
          <w:tcPr>
            <w:tcW w:w="37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A1AD7">
            <w:pPr>
              <w:jc w:val="center"/>
              <w:rPr>
                <w:rFonts w:hint="eastAsia" w:ascii="宋体" w:hAnsi="宋体" w:eastAsia="宋体" w:cs="宋体"/>
                <w:i w:val="0"/>
                <w:iCs w:val="0"/>
                <w:color w:val="000000"/>
                <w:sz w:val="16"/>
                <w:szCs w:val="16"/>
                <w:u w:val="none"/>
              </w:rPr>
            </w:pPr>
          </w:p>
        </w:tc>
        <w:tc>
          <w:tcPr>
            <w:tcW w:w="27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11DB0">
            <w:pPr>
              <w:jc w:val="center"/>
              <w:rPr>
                <w:rFonts w:hint="eastAsia" w:ascii="宋体" w:hAnsi="宋体" w:eastAsia="宋体" w:cs="宋体"/>
                <w:i w:val="0"/>
                <w:iCs w:val="0"/>
                <w:color w:val="000000"/>
                <w:sz w:val="16"/>
                <w:szCs w:val="16"/>
                <w:u w:val="none"/>
              </w:rPr>
            </w:pP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EA7C6">
            <w:pPr>
              <w:jc w:val="center"/>
              <w:rPr>
                <w:rFonts w:hint="eastAsia" w:ascii="宋体" w:hAnsi="宋体" w:eastAsia="宋体" w:cs="宋体"/>
                <w:i w:val="0"/>
                <w:iCs w:val="0"/>
                <w:color w:val="000000"/>
                <w:sz w:val="16"/>
                <w:szCs w:val="16"/>
                <w:u w:val="none"/>
              </w:rPr>
            </w:pPr>
          </w:p>
        </w:tc>
      </w:tr>
      <w:tr w14:paraId="215DA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restart"/>
            <w:tcBorders>
              <w:top w:val="single" w:color="000000" w:sz="4" w:space="0"/>
              <w:left w:val="single" w:color="000000" w:sz="4" w:space="0"/>
              <w:bottom w:val="single" w:color="000000" w:sz="4" w:space="0"/>
              <w:right w:val="nil"/>
            </w:tcBorders>
            <w:shd w:val="clear" w:color="auto" w:fill="auto"/>
            <w:vAlign w:val="center"/>
          </w:tcPr>
          <w:p w14:paraId="482E7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485" w:type="dxa"/>
            <w:tcBorders>
              <w:top w:val="single" w:color="000000" w:sz="4" w:space="0"/>
              <w:left w:val="single" w:color="000000" w:sz="4" w:space="0"/>
              <w:bottom w:val="nil"/>
              <w:right w:val="single" w:color="000000" w:sz="4" w:space="0"/>
            </w:tcBorders>
            <w:shd w:val="clear" w:color="auto" w:fill="auto"/>
            <w:vAlign w:val="center"/>
          </w:tcPr>
          <w:p w14:paraId="543AE5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B8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923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91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9D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1A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D7B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nil"/>
            </w:tcBorders>
            <w:shd w:val="clear" w:color="auto" w:fill="auto"/>
            <w:vAlign w:val="center"/>
          </w:tcPr>
          <w:p w14:paraId="5C2DE762">
            <w:pPr>
              <w:jc w:val="center"/>
              <w:rPr>
                <w:rFonts w:hint="eastAsia" w:ascii="宋体" w:hAnsi="宋体" w:eastAsia="宋体" w:cs="宋体"/>
                <w:i w:val="0"/>
                <w:iCs w:val="0"/>
                <w:color w:val="000000"/>
                <w:sz w:val="16"/>
                <w:szCs w:val="16"/>
                <w:u w:val="none"/>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62A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975" w:type="dxa"/>
            <w:tcBorders>
              <w:top w:val="single" w:color="000000" w:sz="4" w:space="0"/>
              <w:left w:val="nil"/>
              <w:bottom w:val="nil"/>
              <w:right w:val="single" w:color="000000" w:sz="4" w:space="0"/>
            </w:tcBorders>
            <w:shd w:val="clear" w:color="auto" w:fill="auto"/>
            <w:vAlign w:val="center"/>
          </w:tcPr>
          <w:p w14:paraId="6539FB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06F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参会人数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03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≥300人次</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4D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300人次</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D3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FFD1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nil"/>
            </w:tcBorders>
            <w:shd w:val="clear" w:color="auto" w:fill="auto"/>
            <w:vAlign w:val="center"/>
          </w:tcPr>
          <w:p w14:paraId="38E3464C">
            <w:pPr>
              <w:jc w:val="center"/>
              <w:rPr>
                <w:rFonts w:hint="eastAsia" w:ascii="宋体" w:hAnsi="宋体" w:eastAsia="宋体" w:cs="宋体"/>
                <w:i w:val="0"/>
                <w:iCs w:val="0"/>
                <w:color w:val="000000"/>
                <w:sz w:val="16"/>
                <w:szCs w:val="16"/>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577B8">
            <w:pPr>
              <w:jc w:val="center"/>
              <w:rPr>
                <w:rFonts w:hint="eastAsia" w:ascii="宋体" w:hAnsi="宋体" w:eastAsia="宋体" w:cs="宋体"/>
                <w:i w:val="0"/>
                <w:iCs w:val="0"/>
                <w:color w:val="000000"/>
                <w:sz w:val="16"/>
                <w:szCs w:val="16"/>
                <w:u w:val="none"/>
              </w:rPr>
            </w:pPr>
          </w:p>
        </w:tc>
        <w:tc>
          <w:tcPr>
            <w:tcW w:w="975" w:type="dxa"/>
            <w:tcBorders>
              <w:top w:val="single" w:color="000000" w:sz="4" w:space="0"/>
              <w:left w:val="nil"/>
              <w:bottom w:val="single" w:color="000000" w:sz="4" w:space="0"/>
              <w:right w:val="single" w:color="000000" w:sz="4" w:space="0"/>
            </w:tcBorders>
            <w:shd w:val="clear" w:color="auto" w:fill="auto"/>
            <w:vAlign w:val="center"/>
          </w:tcPr>
          <w:p w14:paraId="3D569F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CB6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人均会议成本</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3BF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圆满完成</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847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圆满完成</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57D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FD4A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nil"/>
            </w:tcBorders>
            <w:shd w:val="clear" w:color="auto" w:fill="auto"/>
            <w:vAlign w:val="center"/>
          </w:tcPr>
          <w:p w14:paraId="604D2ED6">
            <w:pPr>
              <w:jc w:val="center"/>
              <w:rPr>
                <w:rFonts w:hint="eastAsia" w:ascii="宋体" w:hAnsi="宋体" w:eastAsia="宋体" w:cs="宋体"/>
                <w:i w:val="0"/>
                <w:iCs w:val="0"/>
                <w:color w:val="000000"/>
                <w:sz w:val="16"/>
                <w:szCs w:val="16"/>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4A26F">
            <w:pPr>
              <w:jc w:val="center"/>
              <w:rPr>
                <w:rFonts w:hint="eastAsia" w:ascii="宋体" w:hAnsi="宋体" w:eastAsia="宋体" w:cs="宋体"/>
                <w:i w:val="0"/>
                <w:iCs w:val="0"/>
                <w:color w:val="000000"/>
                <w:sz w:val="16"/>
                <w:szCs w:val="16"/>
                <w:u w:val="none"/>
              </w:rPr>
            </w:pPr>
          </w:p>
        </w:tc>
        <w:tc>
          <w:tcPr>
            <w:tcW w:w="975" w:type="dxa"/>
            <w:tcBorders>
              <w:top w:val="single" w:color="000000" w:sz="4" w:space="0"/>
              <w:left w:val="nil"/>
              <w:bottom w:val="single" w:color="000000" w:sz="4" w:space="0"/>
              <w:right w:val="single" w:color="000000" w:sz="4" w:space="0"/>
            </w:tcBorders>
            <w:shd w:val="clear" w:color="auto" w:fill="auto"/>
            <w:vAlign w:val="center"/>
          </w:tcPr>
          <w:p w14:paraId="0DF7B4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178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会议按期完成率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2A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83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2C9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5994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nil"/>
            </w:tcBorders>
            <w:shd w:val="clear" w:color="auto" w:fill="auto"/>
            <w:vAlign w:val="center"/>
          </w:tcPr>
          <w:p w14:paraId="7D1EA907">
            <w:pPr>
              <w:jc w:val="center"/>
              <w:rPr>
                <w:rFonts w:hint="eastAsia" w:ascii="宋体" w:hAnsi="宋体" w:eastAsia="宋体" w:cs="宋体"/>
                <w:i w:val="0"/>
                <w:iCs w:val="0"/>
                <w:color w:val="000000"/>
                <w:sz w:val="16"/>
                <w:szCs w:val="16"/>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7DA44">
            <w:pPr>
              <w:jc w:val="center"/>
              <w:rPr>
                <w:rFonts w:hint="eastAsia" w:ascii="宋体" w:hAnsi="宋体" w:eastAsia="宋体" w:cs="宋体"/>
                <w:i w:val="0"/>
                <w:iCs w:val="0"/>
                <w:color w:val="000000"/>
                <w:sz w:val="16"/>
                <w:szCs w:val="16"/>
                <w:u w:val="none"/>
              </w:rPr>
            </w:pPr>
          </w:p>
        </w:tc>
        <w:tc>
          <w:tcPr>
            <w:tcW w:w="975" w:type="dxa"/>
            <w:tcBorders>
              <w:top w:val="single" w:color="000000" w:sz="4" w:space="0"/>
              <w:left w:val="nil"/>
              <w:bottom w:val="single" w:color="000000" w:sz="4" w:space="0"/>
              <w:right w:val="single" w:color="000000" w:sz="4" w:space="0"/>
            </w:tcBorders>
            <w:shd w:val="clear" w:color="auto" w:fill="auto"/>
            <w:vAlign w:val="center"/>
          </w:tcPr>
          <w:p w14:paraId="05673A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A3E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参会人员业务提升情况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254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r>
              <w:rPr>
                <w:rStyle w:val="21"/>
                <w:lang w:val="en-US" w:eastAsia="zh-CN" w:bidi="ar"/>
              </w:rPr>
              <w:t>元</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B14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r>
              <w:rPr>
                <w:rStyle w:val="21"/>
                <w:lang w:val="en-US" w:eastAsia="zh-CN" w:bidi="ar"/>
              </w:rPr>
              <w:t>元</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FBC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639A5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nil"/>
            </w:tcBorders>
            <w:shd w:val="clear" w:color="auto" w:fill="auto"/>
            <w:vAlign w:val="center"/>
          </w:tcPr>
          <w:p w14:paraId="0ACAF044">
            <w:pPr>
              <w:jc w:val="center"/>
              <w:rPr>
                <w:rFonts w:hint="eastAsia" w:ascii="宋体" w:hAnsi="宋体" w:eastAsia="宋体" w:cs="宋体"/>
                <w:i w:val="0"/>
                <w:iCs w:val="0"/>
                <w:color w:val="000000"/>
                <w:sz w:val="16"/>
                <w:szCs w:val="16"/>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38BEB">
            <w:pPr>
              <w:jc w:val="center"/>
              <w:rPr>
                <w:rFonts w:hint="eastAsia" w:ascii="宋体" w:hAnsi="宋体" w:eastAsia="宋体" w:cs="宋体"/>
                <w:i w:val="0"/>
                <w:iCs w:val="0"/>
                <w:color w:val="000000"/>
                <w:sz w:val="16"/>
                <w:szCs w:val="16"/>
                <w:u w:val="none"/>
              </w:rPr>
            </w:pPr>
          </w:p>
        </w:tc>
        <w:tc>
          <w:tcPr>
            <w:tcW w:w="975" w:type="dxa"/>
            <w:tcBorders>
              <w:top w:val="nil"/>
              <w:left w:val="nil"/>
              <w:bottom w:val="single" w:color="000000" w:sz="4" w:space="0"/>
              <w:right w:val="single" w:color="000000" w:sz="4" w:space="0"/>
            </w:tcBorders>
            <w:shd w:val="clear" w:color="auto" w:fill="auto"/>
            <w:vAlign w:val="center"/>
          </w:tcPr>
          <w:p w14:paraId="24C785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DEF5C">
            <w:pPr>
              <w:jc w:val="center"/>
              <w:rPr>
                <w:rFonts w:hint="eastAsia" w:ascii="宋体" w:hAnsi="宋体" w:eastAsia="宋体" w:cs="宋体"/>
                <w:i w:val="0"/>
                <w:iCs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C45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7F4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A1D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78A1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70" w:type="dxa"/>
            <w:vMerge w:val="continue"/>
            <w:tcBorders>
              <w:top w:val="single" w:color="000000" w:sz="4" w:space="0"/>
              <w:left w:val="single" w:color="000000" w:sz="4" w:space="0"/>
              <w:bottom w:val="single" w:color="000000" w:sz="4" w:space="0"/>
              <w:right w:val="nil"/>
            </w:tcBorders>
            <w:shd w:val="clear" w:color="auto" w:fill="auto"/>
            <w:vAlign w:val="center"/>
          </w:tcPr>
          <w:p w14:paraId="07598AA0">
            <w:pPr>
              <w:jc w:val="center"/>
              <w:rPr>
                <w:rFonts w:hint="eastAsia" w:ascii="宋体" w:hAnsi="宋体" w:eastAsia="宋体" w:cs="宋体"/>
                <w:i w:val="0"/>
                <w:iCs w:val="0"/>
                <w:color w:val="000000"/>
                <w:sz w:val="16"/>
                <w:szCs w:val="16"/>
                <w:u w:val="none"/>
              </w:rPr>
            </w:pPr>
          </w:p>
        </w:tc>
        <w:tc>
          <w:tcPr>
            <w:tcW w:w="1485" w:type="dxa"/>
            <w:vMerge w:val="restart"/>
            <w:tcBorders>
              <w:top w:val="nil"/>
              <w:left w:val="single" w:color="000000" w:sz="4" w:space="0"/>
              <w:bottom w:val="nil"/>
              <w:right w:val="single" w:color="000000" w:sz="4" w:space="0"/>
            </w:tcBorders>
            <w:shd w:val="clear" w:color="auto" w:fill="auto"/>
            <w:vAlign w:val="center"/>
          </w:tcPr>
          <w:p w14:paraId="10B21F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效益指标（50）</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5E0D85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6D55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参会人员业务提升情况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02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有效提升</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EA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有效提升</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492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25</w:t>
            </w:r>
          </w:p>
        </w:tc>
      </w:tr>
      <w:tr w14:paraId="5491E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nil"/>
            </w:tcBorders>
            <w:shd w:val="clear" w:color="auto" w:fill="auto"/>
            <w:vAlign w:val="center"/>
          </w:tcPr>
          <w:p w14:paraId="3B7A150D">
            <w:pPr>
              <w:jc w:val="center"/>
              <w:rPr>
                <w:rFonts w:hint="eastAsia" w:ascii="宋体" w:hAnsi="宋体" w:eastAsia="宋体" w:cs="宋体"/>
                <w:i w:val="0"/>
                <w:iCs w:val="0"/>
                <w:color w:val="000000"/>
                <w:sz w:val="16"/>
                <w:szCs w:val="16"/>
                <w:u w:val="none"/>
              </w:rPr>
            </w:pPr>
          </w:p>
        </w:tc>
        <w:tc>
          <w:tcPr>
            <w:tcW w:w="1485" w:type="dxa"/>
            <w:vMerge w:val="continue"/>
            <w:tcBorders>
              <w:top w:val="nil"/>
              <w:left w:val="single" w:color="000000" w:sz="4" w:space="0"/>
              <w:bottom w:val="nil"/>
              <w:right w:val="single" w:color="000000" w:sz="4" w:space="0"/>
            </w:tcBorders>
            <w:shd w:val="clear" w:color="auto" w:fill="auto"/>
            <w:vAlign w:val="center"/>
          </w:tcPr>
          <w:p w14:paraId="6D2B280D">
            <w:pPr>
              <w:jc w:val="center"/>
              <w:rPr>
                <w:rFonts w:hint="eastAsia" w:ascii="宋体" w:hAnsi="宋体" w:eastAsia="宋体" w:cs="宋体"/>
                <w:i w:val="0"/>
                <w:iCs w:val="0"/>
                <w:color w:val="000000"/>
                <w:sz w:val="16"/>
                <w:szCs w:val="16"/>
                <w:u w:val="none"/>
              </w:rPr>
            </w:pPr>
          </w:p>
        </w:tc>
        <w:tc>
          <w:tcPr>
            <w:tcW w:w="975" w:type="dxa"/>
            <w:tcBorders>
              <w:top w:val="single" w:color="000000" w:sz="4" w:space="0"/>
              <w:left w:val="nil"/>
              <w:bottom w:val="single" w:color="000000" w:sz="4" w:space="0"/>
              <w:right w:val="single" w:color="000000" w:sz="4" w:space="0"/>
            </w:tcBorders>
            <w:shd w:val="clear" w:color="auto" w:fill="auto"/>
            <w:vAlign w:val="center"/>
          </w:tcPr>
          <w:p w14:paraId="53D267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489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代表满意度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DE0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B28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7B4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25</w:t>
            </w:r>
          </w:p>
        </w:tc>
      </w:tr>
      <w:tr w14:paraId="19DFD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vMerge w:val="continue"/>
            <w:tcBorders>
              <w:top w:val="single" w:color="000000" w:sz="4" w:space="0"/>
              <w:left w:val="single" w:color="000000" w:sz="4" w:space="0"/>
              <w:bottom w:val="single" w:color="000000" w:sz="4" w:space="0"/>
              <w:right w:val="nil"/>
            </w:tcBorders>
            <w:shd w:val="clear" w:color="auto" w:fill="auto"/>
            <w:vAlign w:val="center"/>
          </w:tcPr>
          <w:p w14:paraId="1D19B6E3">
            <w:pPr>
              <w:jc w:val="center"/>
              <w:rPr>
                <w:rFonts w:hint="eastAsia" w:ascii="宋体" w:hAnsi="宋体" w:eastAsia="宋体" w:cs="宋体"/>
                <w:i w:val="0"/>
                <w:iCs w:val="0"/>
                <w:color w:val="000000"/>
                <w:sz w:val="16"/>
                <w:szCs w:val="16"/>
                <w:u w:val="none"/>
              </w:rPr>
            </w:pPr>
          </w:p>
        </w:tc>
        <w:tc>
          <w:tcPr>
            <w:tcW w:w="646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3D73C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4BF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r>
      <w:tr w14:paraId="02D7A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270" w:type="dxa"/>
            <w:tcBorders>
              <w:top w:val="nil"/>
              <w:left w:val="single" w:color="000000" w:sz="4" w:space="0"/>
              <w:bottom w:val="single" w:color="000000" w:sz="4" w:space="0"/>
              <w:right w:val="single" w:color="000000" w:sz="4" w:space="0"/>
            </w:tcBorders>
            <w:shd w:val="clear" w:color="auto" w:fill="auto"/>
            <w:vAlign w:val="center"/>
          </w:tcPr>
          <w:p w14:paraId="5E0BFEA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99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8568A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6691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70" w:type="dxa"/>
            <w:tcBorders>
              <w:top w:val="nil"/>
              <w:left w:val="nil"/>
              <w:bottom w:val="nil"/>
              <w:right w:val="nil"/>
            </w:tcBorders>
            <w:shd w:val="clear" w:color="auto" w:fill="auto"/>
            <w:noWrap/>
            <w:vAlign w:val="center"/>
          </w:tcPr>
          <w:p w14:paraId="411598D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填报人：吴彦敏</w:t>
            </w:r>
          </w:p>
        </w:tc>
        <w:tc>
          <w:tcPr>
            <w:tcW w:w="1485" w:type="dxa"/>
            <w:tcBorders>
              <w:top w:val="nil"/>
              <w:left w:val="nil"/>
              <w:bottom w:val="nil"/>
              <w:right w:val="nil"/>
            </w:tcBorders>
            <w:shd w:val="clear" w:color="auto" w:fill="auto"/>
            <w:noWrap/>
            <w:vAlign w:val="center"/>
          </w:tcPr>
          <w:p w14:paraId="2B71F90D">
            <w:pPr>
              <w:jc w:val="center"/>
              <w:rPr>
                <w:rFonts w:hint="eastAsia" w:ascii="宋体" w:hAnsi="宋体" w:eastAsia="宋体" w:cs="宋体"/>
                <w:i w:val="0"/>
                <w:iCs w:val="0"/>
                <w:color w:val="000000"/>
                <w:sz w:val="16"/>
                <w:szCs w:val="16"/>
                <w:u w:val="none"/>
              </w:rPr>
            </w:pPr>
          </w:p>
        </w:tc>
        <w:tc>
          <w:tcPr>
            <w:tcW w:w="975" w:type="dxa"/>
            <w:tcBorders>
              <w:top w:val="nil"/>
              <w:left w:val="nil"/>
              <w:bottom w:val="nil"/>
              <w:right w:val="nil"/>
            </w:tcBorders>
            <w:shd w:val="clear" w:color="auto" w:fill="auto"/>
            <w:noWrap/>
            <w:vAlign w:val="center"/>
          </w:tcPr>
          <w:p w14:paraId="44A368F9">
            <w:pPr>
              <w:jc w:val="center"/>
              <w:rPr>
                <w:rFonts w:hint="eastAsia" w:ascii="宋体" w:hAnsi="宋体" w:eastAsia="宋体" w:cs="宋体"/>
                <w:i w:val="0"/>
                <w:iCs w:val="0"/>
                <w:color w:val="000000"/>
                <w:sz w:val="16"/>
                <w:szCs w:val="16"/>
                <w:u w:val="none"/>
              </w:rPr>
            </w:pPr>
          </w:p>
        </w:tc>
        <w:tc>
          <w:tcPr>
            <w:tcW w:w="1275" w:type="dxa"/>
            <w:tcBorders>
              <w:top w:val="nil"/>
              <w:left w:val="nil"/>
              <w:bottom w:val="nil"/>
              <w:right w:val="nil"/>
            </w:tcBorders>
            <w:shd w:val="clear" w:color="auto" w:fill="auto"/>
            <w:noWrap/>
            <w:vAlign w:val="center"/>
          </w:tcPr>
          <w:p w14:paraId="79C166A7">
            <w:pPr>
              <w:jc w:val="center"/>
              <w:rPr>
                <w:rFonts w:hint="eastAsia" w:ascii="宋体" w:hAnsi="宋体" w:eastAsia="宋体" w:cs="宋体"/>
                <w:i w:val="0"/>
                <w:iCs w:val="0"/>
                <w:color w:val="000000"/>
                <w:sz w:val="16"/>
                <w:szCs w:val="16"/>
                <w:u w:val="none"/>
              </w:rPr>
            </w:pPr>
          </w:p>
        </w:tc>
        <w:tc>
          <w:tcPr>
            <w:tcW w:w="720" w:type="dxa"/>
            <w:tcBorders>
              <w:top w:val="nil"/>
              <w:left w:val="nil"/>
              <w:bottom w:val="nil"/>
              <w:right w:val="nil"/>
            </w:tcBorders>
            <w:shd w:val="clear" w:color="auto" w:fill="auto"/>
            <w:noWrap/>
            <w:vAlign w:val="center"/>
          </w:tcPr>
          <w:p w14:paraId="5D71340F">
            <w:pPr>
              <w:jc w:val="center"/>
              <w:rPr>
                <w:rFonts w:hint="eastAsia" w:ascii="宋体" w:hAnsi="宋体" w:eastAsia="宋体" w:cs="宋体"/>
                <w:i w:val="0"/>
                <w:iCs w:val="0"/>
                <w:color w:val="000000"/>
                <w:sz w:val="16"/>
                <w:szCs w:val="16"/>
                <w:u w:val="none"/>
              </w:rPr>
            </w:pPr>
          </w:p>
        </w:tc>
        <w:tc>
          <w:tcPr>
            <w:tcW w:w="855" w:type="dxa"/>
            <w:tcBorders>
              <w:top w:val="nil"/>
              <w:left w:val="nil"/>
              <w:bottom w:val="nil"/>
              <w:right w:val="nil"/>
            </w:tcBorders>
            <w:shd w:val="clear" w:color="auto" w:fill="auto"/>
            <w:noWrap/>
            <w:vAlign w:val="center"/>
          </w:tcPr>
          <w:p w14:paraId="0483D8FE">
            <w:pPr>
              <w:jc w:val="center"/>
              <w:rPr>
                <w:rFonts w:hint="eastAsia" w:ascii="宋体" w:hAnsi="宋体" w:eastAsia="宋体" w:cs="宋体"/>
                <w:i w:val="0"/>
                <w:iCs w:val="0"/>
                <w:color w:val="000000"/>
                <w:sz w:val="16"/>
                <w:szCs w:val="16"/>
                <w:u w:val="none"/>
              </w:rPr>
            </w:pPr>
          </w:p>
        </w:tc>
        <w:tc>
          <w:tcPr>
            <w:tcW w:w="1159" w:type="dxa"/>
            <w:tcBorders>
              <w:top w:val="nil"/>
              <w:left w:val="nil"/>
              <w:bottom w:val="nil"/>
              <w:right w:val="nil"/>
            </w:tcBorders>
            <w:shd w:val="clear" w:color="auto" w:fill="auto"/>
            <w:noWrap/>
            <w:vAlign w:val="center"/>
          </w:tcPr>
          <w:p w14:paraId="7F5171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联系电话：82181574</w:t>
            </w:r>
          </w:p>
        </w:tc>
        <w:tc>
          <w:tcPr>
            <w:tcW w:w="1521" w:type="dxa"/>
            <w:tcBorders>
              <w:top w:val="nil"/>
              <w:left w:val="nil"/>
              <w:bottom w:val="nil"/>
              <w:right w:val="nil"/>
            </w:tcBorders>
            <w:shd w:val="clear" w:color="auto" w:fill="auto"/>
            <w:noWrap/>
            <w:vAlign w:val="center"/>
          </w:tcPr>
          <w:p w14:paraId="699F6903">
            <w:pPr>
              <w:jc w:val="center"/>
              <w:rPr>
                <w:rFonts w:hint="eastAsia" w:ascii="宋体" w:hAnsi="宋体" w:eastAsia="宋体" w:cs="宋体"/>
                <w:i w:val="0"/>
                <w:iCs w:val="0"/>
                <w:color w:val="000000"/>
                <w:sz w:val="16"/>
                <w:szCs w:val="16"/>
                <w:u w:val="none"/>
              </w:rPr>
            </w:pPr>
          </w:p>
        </w:tc>
      </w:tr>
    </w:tbl>
    <w:p w14:paraId="27D85A1C">
      <w:pPr>
        <w:rPr>
          <w:rFonts w:hint="eastAsia"/>
          <w:lang w:val="en-US" w:eastAsia="zh-CN"/>
        </w:rPr>
      </w:pPr>
    </w:p>
    <w:p w14:paraId="4AE9671A">
      <w:pPr>
        <w:bidi w:val="0"/>
        <w:rPr>
          <w:rFonts w:hint="default"/>
          <w:lang w:val="en-US"/>
        </w:rPr>
      </w:pPr>
    </w:p>
    <w:p w14:paraId="4CF37FED">
      <w:pPr>
        <w:adjustRightInd w:val="0"/>
        <w:snapToGrid w:val="0"/>
        <w:spacing w:line="580" w:lineRule="exact"/>
        <w:ind w:left="420" w:leftChars="200" w:firstLine="320" w:firstLineChars="100"/>
        <w:rPr>
          <w:rFonts w:hint="eastAsia" w:ascii="仿宋_GB2312" w:hAnsi="仿宋_GB2312" w:eastAsia="仿宋_GB2312" w:cs="仿宋_GB2312"/>
          <w:sz w:val="32"/>
          <w:szCs w:val="32"/>
          <w:highlight w:val="yellow"/>
        </w:rPr>
      </w:pPr>
    </w:p>
    <w:tbl>
      <w:tblPr>
        <w:tblStyle w:val="11"/>
        <w:tblpPr w:leftFromText="180" w:rightFromText="180" w:vertAnchor="text" w:horzAnchor="page" w:tblpX="703" w:tblpY="822"/>
        <w:tblOverlap w:val="never"/>
        <w:tblW w:w="102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27"/>
        <w:gridCol w:w="1440"/>
        <w:gridCol w:w="990"/>
        <w:gridCol w:w="1260"/>
        <w:gridCol w:w="840"/>
        <w:gridCol w:w="1305"/>
        <w:gridCol w:w="1140"/>
        <w:gridCol w:w="1458"/>
      </w:tblGrid>
      <w:tr w14:paraId="75D22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260" w:type="dxa"/>
            <w:gridSpan w:val="8"/>
            <w:tcBorders>
              <w:top w:val="nil"/>
              <w:left w:val="nil"/>
              <w:bottom w:val="nil"/>
              <w:right w:val="nil"/>
            </w:tcBorders>
            <w:shd w:val="clear" w:color="auto" w:fill="auto"/>
            <w:noWrap/>
            <w:vAlign w:val="center"/>
          </w:tcPr>
          <w:p w14:paraId="5BAED487">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区级部门预算项目绩效自评表</w:t>
            </w:r>
          </w:p>
        </w:tc>
      </w:tr>
      <w:tr w14:paraId="7B036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260" w:type="dxa"/>
            <w:gridSpan w:val="8"/>
            <w:tcBorders>
              <w:top w:val="nil"/>
              <w:left w:val="nil"/>
              <w:bottom w:val="nil"/>
              <w:right w:val="nil"/>
            </w:tcBorders>
            <w:shd w:val="clear" w:color="auto" w:fill="auto"/>
            <w:noWrap/>
            <w:vAlign w:val="bottom"/>
          </w:tcPr>
          <w:p w14:paraId="3D80131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r>
      <w:tr w14:paraId="0666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7" w:type="dxa"/>
            <w:tcBorders>
              <w:top w:val="nil"/>
              <w:left w:val="nil"/>
              <w:bottom w:val="nil"/>
              <w:right w:val="nil"/>
            </w:tcBorders>
            <w:shd w:val="clear" w:color="auto" w:fill="auto"/>
            <w:noWrap/>
            <w:vAlign w:val="center"/>
          </w:tcPr>
          <w:p w14:paraId="66B123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填报单位：石家庄市鹿泉区人民代表大会常务委员会</w:t>
            </w:r>
          </w:p>
        </w:tc>
        <w:tc>
          <w:tcPr>
            <w:tcW w:w="1440" w:type="dxa"/>
            <w:tcBorders>
              <w:top w:val="nil"/>
              <w:left w:val="nil"/>
              <w:bottom w:val="nil"/>
              <w:right w:val="nil"/>
            </w:tcBorders>
            <w:shd w:val="clear" w:color="auto" w:fill="auto"/>
            <w:noWrap/>
            <w:vAlign w:val="center"/>
          </w:tcPr>
          <w:p w14:paraId="20B63435">
            <w:pPr>
              <w:jc w:val="center"/>
              <w:rPr>
                <w:rFonts w:hint="eastAsia" w:ascii="宋体" w:hAnsi="宋体" w:eastAsia="宋体" w:cs="宋体"/>
                <w:i w:val="0"/>
                <w:iCs w:val="0"/>
                <w:color w:val="000000"/>
                <w:sz w:val="16"/>
                <w:szCs w:val="16"/>
                <w:u w:val="none"/>
              </w:rPr>
            </w:pPr>
          </w:p>
        </w:tc>
        <w:tc>
          <w:tcPr>
            <w:tcW w:w="990" w:type="dxa"/>
            <w:tcBorders>
              <w:top w:val="nil"/>
              <w:left w:val="nil"/>
              <w:bottom w:val="nil"/>
              <w:right w:val="nil"/>
            </w:tcBorders>
            <w:shd w:val="clear" w:color="auto" w:fill="auto"/>
            <w:noWrap/>
            <w:vAlign w:val="center"/>
          </w:tcPr>
          <w:p w14:paraId="7D33D74D">
            <w:pPr>
              <w:jc w:val="center"/>
              <w:rPr>
                <w:rFonts w:hint="eastAsia" w:ascii="宋体" w:hAnsi="宋体" w:eastAsia="宋体" w:cs="宋体"/>
                <w:i w:val="0"/>
                <w:iCs w:val="0"/>
                <w:color w:val="000000"/>
                <w:sz w:val="16"/>
                <w:szCs w:val="16"/>
                <w:u w:val="none"/>
              </w:rPr>
            </w:pPr>
          </w:p>
        </w:tc>
        <w:tc>
          <w:tcPr>
            <w:tcW w:w="1260" w:type="dxa"/>
            <w:tcBorders>
              <w:top w:val="nil"/>
              <w:left w:val="nil"/>
              <w:bottom w:val="nil"/>
              <w:right w:val="nil"/>
            </w:tcBorders>
            <w:shd w:val="clear" w:color="auto" w:fill="auto"/>
            <w:noWrap/>
            <w:vAlign w:val="center"/>
          </w:tcPr>
          <w:p w14:paraId="7ED0E63C">
            <w:pPr>
              <w:jc w:val="center"/>
              <w:rPr>
                <w:rFonts w:hint="eastAsia" w:ascii="宋体" w:hAnsi="宋体" w:eastAsia="宋体" w:cs="宋体"/>
                <w:i w:val="0"/>
                <w:iCs w:val="0"/>
                <w:color w:val="000000"/>
                <w:sz w:val="16"/>
                <w:szCs w:val="16"/>
                <w:u w:val="none"/>
              </w:rPr>
            </w:pPr>
          </w:p>
        </w:tc>
        <w:tc>
          <w:tcPr>
            <w:tcW w:w="840" w:type="dxa"/>
            <w:tcBorders>
              <w:top w:val="nil"/>
              <w:left w:val="nil"/>
              <w:bottom w:val="nil"/>
              <w:right w:val="nil"/>
            </w:tcBorders>
            <w:shd w:val="clear" w:color="auto" w:fill="auto"/>
            <w:noWrap/>
            <w:vAlign w:val="center"/>
          </w:tcPr>
          <w:p w14:paraId="3DF4A011">
            <w:pPr>
              <w:jc w:val="center"/>
              <w:rPr>
                <w:rFonts w:hint="eastAsia" w:ascii="宋体" w:hAnsi="宋体" w:eastAsia="宋体" w:cs="宋体"/>
                <w:i w:val="0"/>
                <w:iCs w:val="0"/>
                <w:color w:val="000000"/>
                <w:sz w:val="16"/>
                <w:szCs w:val="16"/>
                <w:u w:val="none"/>
              </w:rPr>
            </w:pPr>
          </w:p>
        </w:tc>
        <w:tc>
          <w:tcPr>
            <w:tcW w:w="1305" w:type="dxa"/>
            <w:tcBorders>
              <w:top w:val="nil"/>
              <w:left w:val="nil"/>
              <w:bottom w:val="nil"/>
              <w:right w:val="nil"/>
            </w:tcBorders>
            <w:shd w:val="clear" w:color="auto" w:fill="auto"/>
            <w:noWrap/>
            <w:vAlign w:val="center"/>
          </w:tcPr>
          <w:p w14:paraId="4982FACB">
            <w:pPr>
              <w:jc w:val="center"/>
              <w:rPr>
                <w:rFonts w:hint="eastAsia" w:ascii="宋体" w:hAnsi="宋体" w:eastAsia="宋体" w:cs="宋体"/>
                <w:i w:val="0"/>
                <w:iCs w:val="0"/>
                <w:color w:val="000000"/>
                <w:sz w:val="16"/>
                <w:szCs w:val="16"/>
                <w:u w:val="none"/>
              </w:rPr>
            </w:pPr>
          </w:p>
        </w:tc>
        <w:tc>
          <w:tcPr>
            <w:tcW w:w="1140" w:type="dxa"/>
            <w:tcBorders>
              <w:top w:val="nil"/>
              <w:left w:val="nil"/>
              <w:bottom w:val="nil"/>
              <w:right w:val="nil"/>
            </w:tcBorders>
            <w:shd w:val="clear" w:color="auto" w:fill="auto"/>
            <w:noWrap/>
            <w:vAlign w:val="center"/>
          </w:tcPr>
          <w:p w14:paraId="241638C8">
            <w:pPr>
              <w:jc w:val="center"/>
              <w:rPr>
                <w:rFonts w:hint="eastAsia" w:ascii="宋体" w:hAnsi="宋体" w:eastAsia="宋体" w:cs="宋体"/>
                <w:i w:val="0"/>
                <w:iCs w:val="0"/>
                <w:color w:val="000000"/>
                <w:sz w:val="16"/>
                <w:szCs w:val="16"/>
                <w:u w:val="none"/>
              </w:rPr>
            </w:pPr>
          </w:p>
        </w:tc>
        <w:tc>
          <w:tcPr>
            <w:tcW w:w="1458" w:type="dxa"/>
            <w:tcBorders>
              <w:top w:val="nil"/>
              <w:left w:val="nil"/>
              <w:bottom w:val="nil"/>
              <w:right w:val="nil"/>
            </w:tcBorders>
            <w:shd w:val="clear" w:color="auto" w:fill="auto"/>
            <w:noWrap/>
            <w:vAlign w:val="center"/>
          </w:tcPr>
          <w:p w14:paraId="7C05D0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5B7B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827" w:type="dxa"/>
            <w:tcBorders>
              <w:top w:val="single" w:color="000000" w:sz="4" w:space="0"/>
              <w:left w:val="single" w:color="000000" w:sz="4" w:space="0"/>
              <w:bottom w:val="nil"/>
              <w:right w:val="single" w:color="000000" w:sz="4" w:space="0"/>
            </w:tcBorders>
            <w:shd w:val="clear" w:color="auto" w:fill="auto"/>
            <w:vAlign w:val="center"/>
          </w:tcPr>
          <w:p w14:paraId="778A59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5C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DD7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涉军公益岗工资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34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9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8E6A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石家庄市鹿泉区人民代表大会常务委员会</w:t>
            </w:r>
          </w:p>
        </w:tc>
      </w:tr>
      <w:tr w14:paraId="3DC02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674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CE3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B416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BF56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EE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6B1C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2A18F">
            <w:pPr>
              <w:jc w:val="center"/>
              <w:rPr>
                <w:rFonts w:hint="eastAsia" w:ascii="宋体" w:hAnsi="宋体" w:eastAsia="宋体" w:cs="宋体"/>
                <w:i w:val="0"/>
                <w:iCs w:val="0"/>
                <w:color w:val="000000"/>
                <w:sz w:val="16"/>
                <w:szCs w:val="16"/>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D7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79B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C4D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6E9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8.723358</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7FA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B8CB">
            <w:pPr>
              <w:keepNext w:val="0"/>
              <w:keepLines w:val="0"/>
              <w:widowControl/>
              <w:suppressLineNumbers w:val="0"/>
              <w:jc w:val="right"/>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8.72</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AE4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02CA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B0DA5">
            <w:pPr>
              <w:jc w:val="center"/>
              <w:rPr>
                <w:rFonts w:hint="eastAsia" w:ascii="宋体" w:hAnsi="宋体" w:eastAsia="宋体" w:cs="宋体"/>
                <w:i w:val="0"/>
                <w:iCs w:val="0"/>
                <w:color w:val="000000"/>
                <w:sz w:val="16"/>
                <w:szCs w:val="16"/>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119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80E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4ED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CFB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8.723358</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43C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404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8.72</w:t>
            </w: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415CD">
            <w:pPr>
              <w:jc w:val="center"/>
              <w:rPr>
                <w:rFonts w:hint="eastAsia" w:ascii="宋体" w:hAnsi="宋体" w:eastAsia="宋体" w:cs="宋体"/>
                <w:i w:val="0"/>
                <w:iCs w:val="0"/>
                <w:color w:val="000000"/>
                <w:sz w:val="16"/>
                <w:szCs w:val="16"/>
                <w:u w:val="none"/>
              </w:rPr>
            </w:pPr>
          </w:p>
        </w:tc>
      </w:tr>
      <w:tr w14:paraId="2C122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7E0E9">
            <w:pPr>
              <w:jc w:val="center"/>
              <w:rPr>
                <w:rFonts w:hint="eastAsia" w:ascii="宋体" w:hAnsi="宋体" w:eastAsia="宋体" w:cs="宋体"/>
                <w:i w:val="0"/>
                <w:iCs w:val="0"/>
                <w:color w:val="000000"/>
                <w:sz w:val="16"/>
                <w:szCs w:val="16"/>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CB5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E4E0">
            <w:pPr>
              <w:rPr>
                <w:rFonts w:hint="default" w:ascii="Calibri" w:hAnsi="Calibri" w:eastAsia="宋体" w:cs="Calibri"/>
                <w:i w:val="0"/>
                <w:iCs w:val="0"/>
                <w:color w:val="000000"/>
                <w:sz w:val="21"/>
                <w:szCs w:val="21"/>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52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564D">
            <w:pPr>
              <w:rPr>
                <w:rFonts w:hint="eastAsia" w:ascii="宋体" w:hAnsi="宋体" w:eastAsia="宋体" w:cs="宋体"/>
                <w:i w:val="0"/>
                <w:iCs w:val="0"/>
                <w:color w:val="000000"/>
                <w:sz w:val="16"/>
                <w:szCs w:val="16"/>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E10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5E9F">
            <w:pPr>
              <w:rPr>
                <w:rFonts w:hint="eastAsia" w:ascii="宋体" w:hAnsi="宋体" w:eastAsia="宋体" w:cs="宋体"/>
                <w:i w:val="0"/>
                <w:iCs w:val="0"/>
                <w:color w:val="000000"/>
                <w:sz w:val="16"/>
                <w:szCs w:val="16"/>
                <w:u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7A74D">
            <w:pPr>
              <w:jc w:val="center"/>
              <w:rPr>
                <w:rFonts w:hint="eastAsia" w:ascii="宋体" w:hAnsi="宋体" w:eastAsia="宋体" w:cs="宋体"/>
                <w:i w:val="0"/>
                <w:iCs w:val="0"/>
                <w:color w:val="000000"/>
                <w:sz w:val="16"/>
                <w:szCs w:val="16"/>
                <w:u w:val="none"/>
              </w:rPr>
            </w:pPr>
          </w:p>
        </w:tc>
      </w:tr>
      <w:tr w14:paraId="0D742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EAF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ED3F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2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D240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24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94CE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ED184">
            <w:pPr>
              <w:jc w:val="center"/>
              <w:rPr>
                <w:rFonts w:hint="eastAsia" w:ascii="宋体" w:hAnsi="宋体" w:eastAsia="宋体" w:cs="宋体"/>
                <w:i w:val="0"/>
                <w:iCs w:val="0"/>
                <w:color w:val="000000"/>
                <w:sz w:val="16"/>
                <w:szCs w:val="16"/>
                <w:u w:val="none"/>
              </w:rPr>
            </w:pPr>
          </w:p>
        </w:tc>
        <w:tc>
          <w:tcPr>
            <w:tcW w:w="369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42A4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发放三名涉军公益</w:t>
            </w:r>
            <w:r>
              <w:rPr>
                <w:rFonts w:hint="eastAsia" w:ascii="宋体" w:hAnsi="宋体" w:cs="宋体"/>
                <w:i w:val="0"/>
                <w:iCs w:val="0"/>
                <w:color w:val="000000"/>
                <w:kern w:val="0"/>
                <w:sz w:val="16"/>
                <w:szCs w:val="16"/>
                <w:u w:val="none"/>
                <w:lang w:val="en-US" w:eastAsia="zh-CN" w:bidi="ar"/>
              </w:rPr>
              <w:t>性</w:t>
            </w:r>
            <w:r>
              <w:rPr>
                <w:rFonts w:hint="eastAsia" w:ascii="宋体" w:hAnsi="宋体" w:eastAsia="宋体" w:cs="宋体"/>
                <w:i w:val="0"/>
                <w:iCs w:val="0"/>
                <w:color w:val="000000"/>
                <w:kern w:val="0"/>
                <w:sz w:val="16"/>
                <w:szCs w:val="16"/>
                <w:u w:val="none"/>
                <w:lang w:val="en-US" w:eastAsia="zh-CN" w:bidi="ar"/>
              </w:rPr>
              <w:t xml:space="preserve">岗位人员补助工资     </w:t>
            </w:r>
          </w:p>
        </w:tc>
        <w:tc>
          <w:tcPr>
            <w:tcW w:w="328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2E73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发放三名涉军公益</w:t>
            </w:r>
            <w:r>
              <w:rPr>
                <w:rFonts w:hint="eastAsia" w:ascii="宋体" w:hAnsi="宋体" w:cs="宋体"/>
                <w:i w:val="0"/>
                <w:iCs w:val="0"/>
                <w:color w:val="000000"/>
                <w:kern w:val="0"/>
                <w:sz w:val="16"/>
                <w:szCs w:val="16"/>
                <w:u w:val="none"/>
                <w:lang w:val="en-US" w:eastAsia="zh-CN" w:bidi="ar"/>
              </w:rPr>
              <w:t>性</w:t>
            </w:r>
            <w:r>
              <w:rPr>
                <w:rFonts w:hint="eastAsia" w:ascii="宋体" w:hAnsi="宋体" w:eastAsia="宋体" w:cs="宋体"/>
                <w:i w:val="0"/>
                <w:iCs w:val="0"/>
                <w:color w:val="000000"/>
                <w:kern w:val="0"/>
                <w:sz w:val="16"/>
                <w:szCs w:val="16"/>
                <w:u w:val="none"/>
                <w:lang w:val="en-US" w:eastAsia="zh-CN" w:bidi="ar"/>
              </w:rPr>
              <w:t xml:space="preserve">岗位人员补助工资     </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B644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3326A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52244">
            <w:pPr>
              <w:jc w:val="center"/>
              <w:rPr>
                <w:rFonts w:hint="eastAsia" w:ascii="宋体" w:hAnsi="宋体" w:eastAsia="宋体" w:cs="宋体"/>
                <w:i w:val="0"/>
                <w:iCs w:val="0"/>
                <w:color w:val="000000"/>
                <w:sz w:val="16"/>
                <w:szCs w:val="16"/>
                <w:u w:val="none"/>
              </w:rPr>
            </w:pPr>
          </w:p>
        </w:tc>
        <w:tc>
          <w:tcPr>
            <w:tcW w:w="369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65884">
            <w:pPr>
              <w:jc w:val="center"/>
              <w:rPr>
                <w:rFonts w:hint="eastAsia" w:ascii="宋体" w:hAnsi="宋体" w:eastAsia="宋体" w:cs="宋体"/>
                <w:i w:val="0"/>
                <w:iCs w:val="0"/>
                <w:color w:val="000000"/>
                <w:sz w:val="16"/>
                <w:szCs w:val="16"/>
                <w:u w:val="none"/>
              </w:rPr>
            </w:pPr>
          </w:p>
        </w:tc>
        <w:tc>
          <w:tcPr>
            <w:tcW w:w="32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E2A6F">
            <w:pPr>
              <w:jc w:val="center"/>
              <w:rPr>
                <w:rFonts w:hint="eastAsia" w:ascii="宋体" w:hAnsi="宋体" w:eastAsia="宋体" w:cs="宋体"/>
                <w:i w:val="0"/>
                <w:iCs w:val="0"/>
                <w:color w:val="000000"/>
                <w:sz w:val="16"/>
                <w:szCs w:val="16"/>
                <w:u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32A8E">
            <w:pPr>
              <w:jc w:val="center"/>
              <w:rPr>
                <w:rFonts w:hint="eastAsia" w:ascii="宋体" w:hAnsi="宋体" w:eastAsia="宋体" w:cs="宋体"/>
                <w:i w:val="0"/>
                <w:iCs w:val="0"/>
                <w:color w:val="000000"/>
                <w:sz w:val="16"/>
                <w:szCs w:val="16"/>
                <w:u w:val="none"/>
              </w:rPr>
            </w:pPr>
          </w:p>
        </w:tc>
      </w:tr>
      <w:tr w14:paraId="6EF0A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8FD26">
            <w:pPr>
              <w:jc w:val="center"/>
              <w:rPr>
                <w:rFonts w:hint="eastAsia" w:ascii="宋体" w:hAnsi="宋体" w:eastAsia="宋体" w:cs="宋体"/>
                <w:i w:val="0"/>
                <w:iCs w:val="0"/>
                <w:color w:val="000000"/>
                <w:sz w:val="16"/>
                <w:szCs w:val="16"/>
                <w:u w:val="none"/>
              </w:rPr>
            </w:pPr>
          </w:p>
        </w:tc>
        <w:tc>
          <w:tcPr>
            <w:tcW w:w="369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96C06">
            <w:pPr>
              <w:jc w:val="center"/>
              <w:rPr>
                <w:rFonts w:hint="eastAsia" w:ascii="宋体" w:hAnsi="宋体" w:eastAsia="宋体" w:cs="宋体"/>
                <w:i w:val="0"/>
                <w:iCs w:val="0"/>
                <w:color w:val="000000"/>
                <w:sz w:val="16"/>
                <w:szCs w:val="16"/>
                <w:u w:val="none"/>
              </w:rPr>
            </w:pPr>
          </w:p>
        </w:tc>
        <w:tc>
          <w:tcPr>
            <w:tcW w:w="32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BAA39">
            <w:pPr>
              <w:jc w:val="center"/>
              <w:rPr>
                <w:rFonts w:hint="eastAsia" w:ascii="宋体" w:hAnsi="宋体" w:eastAsia="宋体" w:cs="宋体"/>
                <w:i w:val="0"/>
                <w:iCs w:val="0"/>
                <w:color w:val="000000"/>
                <w:sz w:val="16"/>
                <w:szCs w:val="16"/>
                <w:u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DF197">
            <w:pPr>
              <w:jc w:val="center"/>
              <w:rPr>
                <w:rFonts w:hint="eastAsia" w:ascii="宋体" w:hAnsi="宋体" w:eastAsia="宋体" w:cs="宋体"/>
                <w:i w:val="0"/>
                <w:iCs w:val="0"/>
                <w:color w:val="000000"/>
                <w:sz w:val="16"/>
                <w:szCs w:val="16"/>
                <w:u w:val="none"/>
              </w:rPr>
            </w:pPr>
          </w:p>
        </w:tc>
      </w:tr>
      <w:tr w14:paraId="6B234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restart"/>
            <w:tcBorders>
              <w:top w:val="single" w:color="000000" w:sz="4" w:space="0"/>
              <w:left w:val="single" w:color="000000" w:sz="4" w:space="0"/>
              <w:bottom w:val="single" w:color="000000" w:sz="4" w:space="0"/>
              <w:right w:val="nil"/>
            </w:tcBorders>
            <w:shd w:val="clear" w:color="auto" w:fill="auto"/>
            <w:vAlign w:val="center"/>
          </w:tcPr>
          <w:p w14:paraId="1EB2B1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440" w:type="dxa"/>
            <w:tcBorders>
              <w:top w:val="single" w:color="000000" w:sz="4" w:space="0"/>
              <w:left w:val="single" w:color="000000" w:sz="4" w:space="0"/>
              <w:bottom w:val="nil"/>
              <w:right w:val="single" w:color="000000" w:sz="4" w:space="0"/>
            </w:tcBorders>
            <w:shd w:val="clear" w:color="auto" w:fill="auto"/>
            <w:vAlign w:val="center"/>
          </w:tcPr>
          <w:p w14:paraId="1D4E15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96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63E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0F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4B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E7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585C3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nil"/>
            </w:tcBorders>
            <w:shd w:val="clear" w:color="auto" w:fill="auto"/>
            <w:vAlign w:val="center"/>
          </w:tcPr>
          <w:p w14:paraId="5B251FA3">
            <w:pPr>
              <w:jc w:val="center"/>
              <w:rPr>
                <w:rFonts w:hint="eastAsia" w:ascii="宋体" w:hAnsi="宋体" w:eastAsia="宋体" w:cs="宋体"/>
                <w:i w:val="0"/>
                <w:iCs w:val="0"/>
                <w:color w:val="000000"/>
                <w:sz w:val="16"/>
                <w:szCs w:val="16"/>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FAE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990" w:type="dxa"/>
            <w:tcBorders>
              <w:top w:val="single" w:color="000000" w:sz="4" w:space="0"/>
              <w:left w:val="nil"/>
              <w:bottom w:val="nil"/>
              <w:right w:val="single" w:color="000000" w:sz="4" w:space="0"/>
            </w:tcBorders>
            <w:shd w:val="clear" w:color="auto" w:fill="auto"/>
            <w:vAlign w:val="center"/>
          </w:tcPr>
          <w:p w14:paraId="748FAD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E66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涉军公益补助人数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1D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E8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3人</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A8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33B3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nil"/>
            </w:tcBorders>
            <w:shd w:val="clear" w:color="auto" w:fill="auto"/>
            <w:vAlign w:val="center"/>
          </w:tcPr>
          <w:p w14:paraId="6A4D4BA6">
            <w:pPr>
              <w:jc w:val="center"/>
              <w:rPr>
                <w:rFonts w:hint="eastAsia" w:ascii="宋体" w:hAnsi="宋体" w:eastAsia="宋体" w:cs="宋体"/>
                <w:i w:val="0"/>
                <w:iCs w:val="0"/>
                <w:color w:val="000000"/>
                <w:sz w:val="16"/>
                <w:szCs w:val="16"/>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5A480">
            <w:pPr>
              <w:jc w:val="center"/>
              <w:rPr>
                <w:rFonts w:hint="eastAsia" w:ascii="宋体" w:hAnsi="宋体" w:eastAsia="宋体" w:cs="宋体"/>
                <w:i w:val="0"/>
                <w:iCs w:val="0"/>
                <w:color w:val="000000"/>
                <w:sz w:val="16"/>
                <w:szCs w:val="16"/>
                <w:u w:val="none"/>
              </w:rPr>
            </w:pPr>
          </w:p>
        </w:tc>
        <w:tc>
          <w:tcPr>
            <w:tcW w:w="990" w:type="dxa"/>
            <w:tcBorders>
              <w:top w:val="single" w:color="000000" w:sz="4" w:space="0"/>
              <w:left w:val="nil"/>
              <w:bottom w:val="single" w:color="000000" w:sz="4" w:space="0"/>
              <w:right w:val="single" w:color="000000" w:sz="4" w:space="0"/>
            </w:tcBorders>
            <w:shd w:val="clear" w:color="auto" w:fill="auto"/>
            <w:vAlign w:val="center"/>
          </w:tcPr>
          <w:p w14:paraId="0129B5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7C2B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退役军人补助覆盖率</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A26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9AD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8F1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29087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nil"/>
            </w:tcBorders>
            <w:shd w:val="clear" w:color="auto" w:fill="auto"/>
            <w:vAlign w:val="center"/>
          </w:tcPr>
          <w:p w14:paraId="2C4C18E3">
            <w:pPr>
              <w:jc w:val="center"/>
              <w:rPr>
                <w:rFonts w:hint="eastAsia" w:ascii="宋体" w:hAnsi="宋体" w:eastAsia="宋体" w:cs="宋体"/>
                <w:i w:val="0"/>
                <w:iCs w:val="0"/>
                <w:color w:val="000000"/>
                <w:sz w:val="16"/>
                <w:szCs w:val="16"/>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EE29D">
            <w:pPr>
              <w:jc w:val="center"/>
              <w:rPr>
                <w:rFonts w:hint="eastAsia" w:ascii="宋体" w:hAnsi="宋体" w:eastAsia="宋体" w:cs="宋体"/>
                <w:i w:val="0"/>
                <w:iCs w:val="0"/>
                <w:color w:val="000000"/>
                <w:sz w:val="16"/>
                <w:szCs w:val="16"/>
                <w:u w:val="none"/>
              </w:rPr>
            </w:pPr>
          </w:p>
        </w:tc>
        <w:tc>
          <w:tcPr>
            <w:tcW w:w="990" w:type="dxa"/>
            <w:tcBorders>
              <w:top w:val="single" w:color="000000" w:sz="4" w:space="0"/>
              <w:left w:val="nil"/>
              <w:bottom w:val="single" w:color="000000" w:sz="4" w:space="0"/>
              <w:right w:val="single" w:color="000000" w:sz="4" w:space="0"/>
            </w:tcBorders>
            <w:shd w:val="clear" w:color="auto" w:fill="auto"/>
            <w:vAlign w:val="center"/>
          </w:tcPr>
          <w:p w14:paraId="2406DB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B13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补贴发放及时率</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12B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718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553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1D6C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nil"/>
            </w:tcBorders>
            <w:shd w:val="clear" w:color="auto" w:fill="auto"/>
            <w:vAlign w:val="center"/>
          </w:tcPr>
          <w:p w14:paraId="4855F912">
            <w:pPr>
              <w:jc w:val="center"/>
              <w:rPr>
                <w:rFonts w:hint="eastAsia" w:ascii="宋体" w:hAnsi="宋体" w:eastAsia="宋体" w:cs="宋体"/>
                <w:i w:val="0"/>
                <w:iCs w:val="0"/>
                <w:color w:val="000000"/>
                <w:sz w:val="16"/>
                <w:szCs w:val="16"/>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E885D">
            <w:pPr>
              <w:jc w:val="center"/>
              <w:rPr>
                <w:rFonts w:hint="eastAsia" w:ascii="宋体" w:hAnsi="宋体" w:eastAsia="宋体" w:cs="宋体"/>
                <w:i w:val="0"/>
                <w:iCs w:val="0"/>
                <w:color w:val="000000"/>
                <w:sz w:val="16"/>
                <w:szCs w:val="16"/>
                <w:u w:val="none"/>
              </w:rPr>
            </w:pPr>
          </w:p>
        </w:tc>
        <w:tc>
          <w:tcPr>
            <w:tcW w:w="990" w:type="dxa"/>
            <w:tcBorders>
              <w:top w:val="single" w:color="000000" w:sz="4" w:space="0"/>
              <w:left w:val="nil"/>
              <w:bottom w:val="single" w:color="000000" w:sz="4" w:space="0"/>
              <w:right w:val="single" w:color="000000" w:sz="4" w:space="0"/>
            </w:tcBorders>
            <w:shd w:val="clear" w:color="auto" w:fill="auto"/>
            <w:vAlign w:val="center"/>
          </w:tcPr>
          <w:p w14:paraId="611273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C968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公益性岗位补贴人均标准</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DFD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5.28</w:t>
            </w:r>
            <w:r>
              <w:rPr>
                <w:rFonts w:hint="eastAsia" w:ascii="宋体" w:hAnsi="宋体" w:eastAsia="宋体" w:cs="宋体"/>
                <w:i w:val="0"/>
                <w:iCs w:val="0"/>
                <w:color w:val="000000"/>
                <w:kern w:val="0"/>
                <w:sz w:val="16"/>
                <w:szCs w:val="16"/>
                <w:u w:val="none"/>
                <w:lang w:val="en-US" w:eastAsia="zh-CN" w:bidi="ar"/>
              </w:rPr>
              <w:t>万</w:t>
            </w:r>
            <w:r>
              <w:rPr>
                <w:rStyle w:val="22"/>
                <w:rFonts w:eastAsia="宋体"/>
                <w:lang w:val="en-US" w:eastAsia="zh-CN" w:bidi="ar"/>
              </w:rPr>
              <w:t>/</w:t>
            </w:r>
            <w:r>
              <w:rPr>
                <w:rFonts w:hint="eastAsia" w:ascii="宋体" w:hAnsi="宋体" w:eastAsia="宋体" w:cs="宋体"/>
                <w:i w:val="0"/>
                <w:iCs w:val="0"/>
                <w:color w:val="000000"/>
                <w:kern w:val="0"/>
                <w:sz w:val="16"/>
                <w:szCs w:val="16"/>
                <w:u w:val="none"/>
                <w:lang w:val="en-US" w:eastAsia="zh-CN" w:bidi="ar"/>
              </w:rPr>
              <w:t>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BC6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5.28</w:t>
            </w:r>
            <w:r>
              <w:rPr>
                <w:rFonts w:hint="eastAsia" w:ascii="宋体" w:hAnsi="宋体" w:eastAsia="宋体" w:cs="宋体"/>
                <w:i w:val="0"/>
                <w:iCs w:val="0"/>
                <w:color w:val="000000"/>
                <w:kern w:val="0"/>
                <w:sz w:val="16"/>
                <w:szCs w:val="16"/>
                <w:u w:val="none"/>
                <w:lang w:val="en-US" w:eastAsia="zh-CN" w:bidi="ar"/>
              </w:rPr>
              <w:t>万</w:t>
            </w:r>
            <w:r>
              <w:rPr>
                <w:rStyle w:val="22"/>
                <w:rFonts w:eastAsia="宋体"/>
                <w:lang w:val="en-US" w:eastAsia="zh-CN" w:bidi="ar"/>
              </w:rPr>
              <w:t>/</w:t>
            </w:r>
            <w:r>
              <w:rPr>
                <w:rFonts w:hint="eastAsia" w:ascii="宋体" w:hAnsi="宋体" w:eastAsia="宋体" w:cs="宋体"/>
                <w:i w:val="0"/>
                <w:iCs w:val="0"/>
                <w:color w:val="000000"/>
                <w:kern w:val="0"/>
                <w:sz w:val="16"/>
                <w:szCs w:val="16"/>
                <w:u w:val="none"/>
                <w:lang w:val="en-US" w:eastAsia="zh-CN" w:bidi="ar"/>
              </w:rPr>
              <w:t>人</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E65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6D5E0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nil"/>
            </w:tcBorders>
            <w:shd w:val="clear" w:color="auto" w:fill="auto"/>
            <w:vAlign w:val="center"/>
          </w:tcPr>
          <w:p w14:paraId="00A52F24">
            <w:pPr>
              <w:jc w:val="center"/>
              <w:rPr>
                <w:rFonts w:hint="eastAsia" w:ascii="宋体" w:hAnsi="宋体" w:eastAsia="宋体" w:cs="宋体"/>
                <w:i w:val="0"/>
                <w:iCs w:val="0"/>
                <w:color w:val="000000"/>
                <w:sz w:val="16"/>
                <w:szCs w:val="16"/>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A2C07">
            <w:pPr>
              <w:jc w:val="center"/>
              <w:rPr>
                <w:rFonts w:hint="eastAsia" w:ascii="宋体" w:hAnsi="宋体" w:eastAsia="宋体" w:cs="宋体"/>
                <w:i w:val="0"/>
                <w:iCs w:val="0"/>
                <w:color w:val="000000"/>
                <w:sz w:val="16"/>
                <w:szCs w:val="16"/>
                <w:u w:val="none"/>
              </w:rPr>
            </w:pPr>
          </w:p>
        </w:tc>
        <w:tc>
          <w:tcPr>
            <w:tcW w:w="990" w:type="dxa"/>
            <w:tcBorders>
              <w:top w:val="nil"/>
              <w:left w:val="nil"/>
              <w:bottom w:val="single" w:color="000000" w:sz="4" w:space="0"/>
              <w:right w:val="single" w:color="000000" w:sz="4" w:space="0"/>
            </w:tcBorders>
            <w:shd w:val="clear" w:color="auto" w:fill="auto"/>
            <w:vAlign w:val="center"/>
          </w:tcPr>
          <w:p w14:paraId="0BBCF2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C0E988">
            <w:pPr>
              <w:jc w:val="center"/>
              <w:rPr>
                <w:rFonts w:hint="eastAsia" w:ascii="宋体" w:hAnsi="宋体" w:eastAsia="宋体" w:cs="宋体"/>
                <w:i w:val="0"/>
                <w:iCs w:val="0"/>
                <w:color w:val="000000"/>
                <w:sz w:val="16"/>
                <w:szCs w:val="16"/>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57F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C1E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9ED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7CBEA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nil"/>
            </w:tcBorders>
            <w:shd w:val="clear" w:color="auto" w:fill="auto"/>
            <w:vAlign w:val="center"/>
          </w:tcPr>
          <w:p w14:paraId="56BE774F">
            <w:pPr>
              <w:jc w:val="center"/>
              <w:rPr>
                <w:rFonts w:hint="eastAsia" w:ascii="宋体" w:hAnsi="宋体" w:eastAsia="宋体" w:cs="宋体"/>
                <w:i w:val="0"/>
                <w:iCs w:val="0"/>
                <w:color w:val="000000"/>
                <w:sz w:val="16"/>
                <w:szCs w:val="16"/>
                <w:u w:val="none"/>
              </w:rPr>
            </w:pPr>
          </w:p>
        </w:tc>
        <w:tc>
          <w:tcPr>
            <w:tcW w:w="1440" w:type="dxa"/>
            <w:vMerge w:val="restart"/>
            <w:tcBorders>
              <w:top w:val="nil"/>
              <w:left w:val="single" w:color="000000" w:sz="4" w:space="0"/>
              <w:bottom w:val="nil"/>
              <w:right w:val="single" w:color="000000" w:sz="4" w:space="0"/>
            </w:tcBorders>
            <w:shd w:val="clear" w:color="auto" w:fill="auto"/>
            <w:vAlign w:val="center"/>
          </w:tcPr>
          <w:p w14:paraId="7191BD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效益指标（50）</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5211F9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298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享受补助人数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B6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58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3人</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356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14:paraId="46489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827" w:type="dxa"/>
            <w:vMerge w:val="continue"/>
            <w:tcBorders>
              <w:top w:val="single" w:color="000000" w:sz="4" w:space="0"/>
              <w:left w:val="single" w:color="000000" w:sz="4" w:space="0"/>
              <w:bottom w:val="single" w:color="000000" w:sz="4" w:space="0"/>
              <w:right w:val="nil"/>
            </w:tcBorders>
            <w:shd w:val="clear" w:color="auto" w:fill="auto"/>
            <w:vAlign w:val="center"/>
          </w:tcPr>
          <w:p w14:paraId="1DE82048">
            <w:pPr>
              <w:jc w:val="center"/>
              <w:rPr>
                <w:rFonts w:hint="eastAsia" w:ascii="宋体" w:hAnsi="宋体" w:eastAsia="宋体" w:cs="宋体"/>
                <w:i w:val="0"/>
                <w:iCs w:val="0"/>
                <w:color w:val="000000"/>
                <w:sz w:val="16"/>
                <w:szCs w:val="16"/>
                <w:u w:val="none"/>
              </w:rPr>
            </w:pPr>
          </w:p>
        </w:tc>
        <w:tc>
          <w:tcPr>
            <w:tcW w:w="1440" w:type="dxa"/>
            <w:vMerge w:val="continue"/>
            <w:tcBorders>
              <w:top w:val="nil"/>
              <w:left w:val="single" w:color="000000" w:sz="4" w:space="0"/>
              <w:bottom w:val="nil"/>
              <w:right w:val="single" w:color="000000" w:sz="4" w:space="0"/>
            </w:tcBorders>
            <w:shd w:val="clear" w:color="auto" w:fill="auto"/>
            <w:vAlign w:val="center"/>
          </w:tcPr>
          <w:p w14:paraId="5C26EE42">
            <w:pPr>
              <w:jc w:val="center"/>
              <w:rPr>
                <w:rFonts w:hint="eastAsia" w:ascii="宋体" w:hAnsi="宋体" w:eastAsia="宋体" w:cs="宋体"/>
                <w:i w:val="0"/>
                <w:iCs w:val="0"/>
                <w:color w:val="000000"/>
                <w:sz w:val="16"/>
                <w:szCs w:val="16"/>
                <w:u w:val="none"/>
              </w:rPr>
            </w:pPr>
          </w:p>
        </w:tc>
        <w:tc>
          <w:tcPr>
            <w:tcW w:w="990" w:type="dxa"/>
            <w:tcBorders>
              <w:top w:val="single" w:color="000000" w:sz="4" w:space="0"/>
              <w:left w:val="nil"/>
              <w:bottom w:val="single" w:color="000000" w:sz="4" w:space="0"/>
              <w:right w:val="single" w:color="000000" w:sz="4" w:space="0"/>
            </w:tcBorders>
            <w:shd w:val="clear" w:color="auto" w:fill="auto"/>
            <w:vAlign w:val="center"/>
          </w:tcPr>
          <w:p w14:paraId="601F22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FC78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提高退役军人对安置满意度</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318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226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ACE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14:paraId="4F402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vMerge w:val="continue"/>
            <w:tcBorders>
              <w:top w:val="single" w:color="000000" w:sz="4" w:space="0"/>
              <w:left w:val="single" w:color="000000" w:sz="4" w:space="0"/>
              <w:bottom w:val="single" w:color="000000" w:sz="4" w:space="0"/>
              <w:right w:val="nil"/>
            </w:tcBorders>
            <w:shd w:val="clear" w:color="auto" w:fill="auto"/>
            <w:vAlign w:val="center"/>
          </w:tcPr>
          <w:p w14:paraId="67B845B4">
            <w:pPr>
              <w:jc w:val="center"/>
              <w:rPr>
                <w:rFonts w:hint="eastAsia" w:ascii="宋体" w:hAnsi="宋体" w:eastAsia="宋体" w:cs="宋体"/>
                <w:i w:val="0"/>
                <w:iCs w:val="0"/>
                <w:color w:val="000000"/>
                <w:sz w:val="16"/>
                <w:szCs w:val="16"/>
                <w:u w:val="none"/>
              </w:rPr>
            </w:pPr>
          </w:p>
        </w:tc>
        <w:tc>
          <w:tcPr>
            <w:tcW w:w="1440" w:type="dxa"/>
            <w:vMerge w:val="continue"/>
            <w:tcBorders>
              <w:top w:val="nil"/>
              <w:left w:val="single" w:color="000000" w:sz="4" w:space="0"/>
              <w:bottom w:val="nil"/>
              <w:right w:val="single" w:color="000000" w:sz="4" w:space="0"/>
            </w:tcBorders>
            <w:shd w:val="clear" w:color="auto" w:fill="auto"/>
            <w:vAlign w:val="center"/>
          </w:tcPr>
          <w:p w14:paraId="710485B9">
            <w:pPr>
              <w:jc w:val="center"/>
              <w:rPr>
                <w:rFonts w:hint="eastAsia" w:ascii="宋体" w:hAnsi="宋体" w:eastAsia="宋体" w:cs="宋体"/>
                <w:i w:val="0"/>
                <w:iCs w:val="0"/>
                <w:color w:val="000000"/>
                <w:sz w:val="16"/>
                <w:szCs w:val="16"/>
                <w:u w:val="none"/>
              </w:rPr>
            </w:pPr>
          </w:p>
        </w:tc>
        <w:tc>
          <w:tcPr>
            <w:tcW w:w="990" w:type="dxa"/>
            <w:tcBorders>
              <w:top w:val="single" w:color="000000" w:sz="4" w:space="0"/>
              <w:left w:val="nil"/>
              <w:bottom w:val="single" w:color="000000" w:sz="4" w:space="0"/>
              <w:right w:val="single" w:color="000000" w:sz="4" w:space="0"/>
            </w:tcBorders>
            <w:shd w:val="clear" w:color="auto" w:fill="auto"/>
            <w:vAlign w:val="center"/>
          </w:tcPr>
          <w:p w14:paraId="7BD68C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D48B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涉军人员满意度</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28C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D9A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037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426A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27" w:type="dxa"/>
            <w:vMerge w:val="continue"/>
            <w:tcBorders>
              <w:top w:val="single" w:color="000000" w:sz="4" w:space="0"/>
              <w:left w:val="single" w:color="000000" w:sz="4" w:space="0"/>
              <w:bottom w:val="single" w:color="000000" w:sz="4" w:space="0"/>
              <w:right w:val="nil"/>
            </w:tcBorders>
            <w:shd w:val="clear" w:color="auto" w:fill="auto"/>
            <w:vAlign w:val="center"/>
          </w:tcPr>
          <w:p w14:paraId="6C0EDD91">
            <w:pPr>
              <w:jc w:val="center"/>
              <w:rPr>
                <w:rFonts w:hint="eastAsia" w:ascii="宋体" w:hAnsi="宋体" w:eastAsia="宋体" w:cs="宋体"/>
                <w:i w:val="0"/>
                <w:iCs w:val="0"/>
                <w:color w:val="000000"/>
                <w:sz w:val="16"/>
                <w:szCs w:val="16"/>
                <w:u w:val="none"/>
              </w:rPr>
            </w:pPr>
          </w:p>
        </w:tc>
        <w:tc>
          <w:tcPr>
            <w:tcW w:w="69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C56D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ACE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r>
      <w:tr w14:paraId="6D983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827" w:type="dxa"/>
            <w:tcBorders>
              <w:top w:val="nil"/>
              <w:left w:val="single" w:color="000000" w:sz="4" w:space="0"/>
              <w:bottom w:val="single" w:color="000000" w:sz="4" w:space="0"/>
              <w:right w:val="single" w:color="000000" w:sz="4" w:space="0"/>
            </w:tcBorders>
            <w:shd w:val="clear" w:color="auto" w:fill="auto"/>
            <w:vAlign w:val="center"/>
          </w:tcPr>
          <w:p w14:paraId="3EB512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43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1B61C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79263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7" w:type="dxa"/>
            <w:tcBorders>
              <w:top w:val="nil"/>
              <w:left w:val="nil"/>
              <w:bottom w:val="nil"/>
              <w:right w:val="nil"/>
            </w:tcBorders>
            <w:shd w:val="clear" w:color="auto" w:fill="auto"/>
            <w:noWrap/>
            <w:vAlign w:val="center"/>
          </w:tcPr>
          <w:p w14:paraId="568AEAB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填报人：吴彦敏</w:t>
            </w:r>
          </w:p>
        </w:tc>
        <w:tc>
          <w:tcPr>
            <w:tcW w:w="1440" w:type="dxa"/>
            <w:tcBorders>
              <w:top w:val="nil"/>
              <w:left w:val="nil"/>
              <w:bottom w:val="nil"/>
              <w:right w:val="nil"/>
            </w:tcBorders>
            <w:shd w:val="clear" w:color="auto" w:fill="auto"/>
            <w:noWrap/>
            <w:vAlign w:val="center"/>
          </w:tcPr>
          <w:p w14:paraId="5CD00588">
            <w:pPr>
              <w:jc w:val="center"/>
              <w:rPr>
                <w:rFonts w:hint="eastAsia" w:ascii="宋体" w:hAnsi="宋体" w:eastAsia="宋体" w:cs="宋体"/>
                <w:i w:val="0"/>
                <w:iCs w:val="0"/>
                <w:color w:val="000000"/>
                <w:sz w:val="16"/>
                <w:szCs w:val="16"/>
                <w:u w:val="none"/>
              </w:rPr>
            </w:pPr>
          </w:p>
        </w:tc>
        <w:tc>
          <w:tcPr>
            <w:tcW w:w="990" w:type="dxa"/>
            <w:tcBorders>
              <w:top w:val="nil"/>
              <w:left w:val="nil"/>
              <w:bottom w:val="nil"/>
              <w:right w:val="nil"/>
            </w:tcBorders>
            <w:shd w:val="clear" w:color="auto" w:fill="auto"/>
            <w:noWrap/>
            <w:vAlign w:val="center"/>
          </w:tcPr>
          <w:p w14:paraId="5D3AAA31">
            <w:pPr>
              <w:jc w:val="center"/>
              <w:rPr>
                <w:rFonts w:hint="eastAsia" w:ascii="宋体" w:hAnsi="宋体" w:eastAsia="宋体" w:cs="宋体"/>
                <w:i w:val="0"/>
                <w:iCs w:val="0"/>
                <w:color w:val="000000"/>
                <w:sz w:val="16"/>
                <w:szCs w:val="16"/>
                <w:u w:val="none"/>
              </w:rPr>
            </w:pPr>
          </w:p>
        </w:tc>
        <w:tc>
          <w:tcPr>
            <w:tcW w:w="1260" w:type="dxa"/>
            <w:tcBorders>
              <w:top w:val="nil"/>
              <w:left w:val="nil"/>
              <w:bottom w:val="nil"/>
              <w:right w:val="nil"/>
            </w:tcBorders>
            <w:shd w:val="clear" w:color="auto" w:fill="auto"/>
            <w:noWrap/>
            <w:vAlign w:val="center"/>
          </w:tcPr>
          <w:p w14:paraId="0A769841">
            <w:pPr>
              <w:jc w:val="center"/>
              <w:rPr>
                <w:rFonts w:hint="eastAsia" w:ascii="宋体" w:hAnsi="宋体" w:eastAsia="宋体" w:cs="宋体"/>
                <w:i w:val="0"/>
                <w:iCs w:val="0"/>
                <w:color w:val="000000"/>
                <w:sz w:val="16"/>
                <w:szCs w:val="16"/>
                <w:u w:val="none"/>
              </w:rPr>
            </w:pPr>
          </w:p>
        </w:tc>
        <w:tc>
          <w:tcPr>
            <w:tcW w:w="840" w:type="dxa"/>
            <w:tcBorders>
              <w:top w:val="nil"/>
              <w:left w:val="nil"/>
              <w:bottom w:val="nil"/>
              <w:right w:val="nil"/>
            </w:tcBorders>
            <w:shd w:val="clear" w:color="auto" w:fill="auto"/>
            <w:noWrap/>
            <w:vAlign w:val="center"/>
          </w:tcPr>
          <w:p w14:paraId="2B02EC01">
            <w:pPr>
              <w:jc w:val="center"/>
              <w:rPr>
                <w:rFonts w:hint="eastAsia" w:ascii="宋体" w:hAnsi="宋体" w:eastAsia="宋体" w:cs="宋体"/>
                <w:i w:val="0"/>
                <w:iCs w:val="0"/>
                <w:color w:val="000000"/>
                <w:sz w:val="16"/>
                <w:szCs w:val="16"/>
                <w:u w:val="none"/>
              </w:rPr>
            </w:pPr>
          </w:p>
        </w:tc>
        <w:tc>
          <w:tcPr>
            <w:tcW w:w="1305" w:type="dxa"/>
            <w:tcBorders>
              <w:top w:val="nil"/>
              <w:left w:val="nil"/>
              <w:bottom w:val="nil"/>
              <w:right w:val="nil"/>
            </w:tcBorders>
            <w:shd w:val="clear" w:color="auto" w:fill="auto"/>
            <w:noWrap/>
            <w:vAlign w:val="center"/>
          </w:tcPr>
          <w:p w14:paraId="13E83A9C">
            <w:pPr>
              <w:jc w:val="center"/>
              <w:rPr>
                <w:rFonts w:hint="eastAsia" w:ascii="宋体" w:hAnsi="宋体" w:eastAsia="宋体" w:cs="宋体"/>
                <w:i w:val="0"/>
                <w:iCs w:val="0"/>
                <w:color w:val="000000"/>
                <w:sz w:val="16"/>
                <w:szCs w:val="16"/>
                <w:u w:val="none"/>
              </w:rPr>
            </w:pPr>
          </w:p>
        </w:tc>
        <w:tc>
          <w:tcPr>
            <w:tcW w:w="1140" w:type="dxa"/>
            <w:tcBorders>
              <w:top w:val="nil"/>
              <w:left w:val="nil"/>
              <w:bottom w:val="nil"/>
              <w:right w:val="nil"/>
            </w:tcBorders>
            <w:shd w:val="clear" w:color="auto" w:fill="auto"/>
            <w:noWrap/>
            <w:vAlign w:val="center"/>
          </w:tcPr>
          <w:p w14:paraId="6F5140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联系电话：82181574</w:t>
            </w:r>
          </w:p>
        </w:tc>
        <w:tc>
          <w:tcPr>
            <w:tcW w:w="1458" w:type="dxa"/>
            <w:tcBorders>
              <w:top w:val="nil"/>
              <w:left w:val="nil"/>
              <w:bottom w:val="nil"/>
              <w:right w:val="nil"/>
            </w:tcBorders>
            <w:shd w:val="clear" w:color="auto" w:fill="auto"/>
            <w:noWrap/>
            <w:vAlign w:val="center"/>
          </w:tcPr>
          <w:p w14:paraId="674E080F">
            <w:pPr>
              <w:jc w:val="center"/>
              <w:rPr>
                <w:rFonts w:hint="eastAsia" w:ascii="宋体" w:hAnsi="宋体" w:eastAsia="宋体" w:cs="宋体"/>
                <w:i w:val="0"/>
                <w:iCs w:val="0"/>
                <w:color w:val="000000"/>
                <w:sz w:val="16"/>
                <w:szCs w:val="16"/>
                <w:u w:val="none"/>
              </w:rPr>
            </w:pPr>
          </w:p>
        </w:tc>
      </w:tr>
    </w:tbl>
    <w:tbl>
      <w:tblPr>
        <w:tblStyle w:val="11"/>
        <w:tblpPr w:leftFromText="180" w:rightFromText="180" w:vertAnchor="text" w:horzAnchor="page" w:tblpX="839" w:tblpY="1419"/>
        <w:tblOverlap w:val="never"/>
        <w:tblW w:w="102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66"/>
        <w:gridCol w:w="1530"/>
        <w:gridCol w:w="870"/>
        <w:gridCol w:w="1311"/>
        <w:gridCol w:w="954"/>
        <w:gridCol w:w="885"/>
        <w:gridCol w:w="1123"/>
        <w:gridCol w:w="1521"/>
      </w:tblGrid>
      <w:tr w14:paraId="1FD18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260" w:type="dxa"/>
            <w:gridSpan w:val="8"/>
            <w:tcBorders>
              <w:top w:val="nil"/>
              <w:left w:val="nil"/>
              <w:bottom w:val="nil"/>
              <w:right w:val="nil"/>
            </w:tcBorders>
            <w:shd w:val="clear" w:color="auto" w:fill="auto"/>
            <w:noWrap/>
            <w:vAlign w:val="center"/>
          </w:tcPr>
          <w:p w14:paraId="5924DC69">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区级部门预算项目绩效自评表</w:t>
            </w:r>
          </w:p>
        </w:tc>
      </w:tr>
      <w:tr w14:paraId="4297A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260" w:type="dxa"/>
            <w:gridSpan w:val="8"/>
            <w:tcBorders>
              <w:top w:val="nil"/>
              <w:left w:val="nil"/>
              <w:bottom w:val="nil"/>
              <w:right w:val="nil"/>
            </w:tcBorders>
            <w:shd w:val="clear" w:color="auto" w:fill="auto"/>
            <w:noWrap/>
            <w:vAlign w:val="bottom"/>
          </w:tcPr>
          <w:p w14:paraId="36E6F4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r>
      <w:tr w14:paraId="7EA60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2066" w:type="dxa"/>
            <w:tcBorders>
              <w:top w:val="nil"/>
              <w:left w:val="nil"/>
              <w:bottom w:val="nil"/>
              <w:right w:val="nil"/>
            </w:tcBorders>
            <w:shd w:val="clear" w:color="auto" w:fill="auto"/>
            <w:noWrap/>
            <w:vAlign w:val="center"/>
          </w:tcPr>
          <w:p w14:paraId="170349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填报单位：石家庄市鹿泉区人民代表大会常务委员会</w:t>
            </w:r>
          </w:p>
        </w:tc>
        <w:tc>
          <w:tcPr>
            <w:tcW w:w="1530" w:type="dxa"/>
            <w:tcBorders>
              <w:top w:val="nil"/>
              <w:left w:val="nil"/>
              <w:bottom w:val="nil"/>
              <w:right w:val="nil"/>
            </w:tcBorders>
            <w:shd w:val="clear" w:color="auto" w:fill="auto"/>
            <w:noWrap/>
            <w:vAlign w:val="center"/>
          </w:tcPr>
          <w:p w14:paraId="74192191">
            <w:pPr>
              <w:jc w:val="center"/>
              <w:rPr>
                <w:rFonts w:hint="eastAsia" w:ascii="宋体" w:hAnsi="宋体" w:eastAsia="宋体" w:cs="宋体"/>
                <w:i w:val="0"/>
                <w:iCs w:val="0"/>
                <w:color w:val="000000"/>
                <w:sz w:val="16"/>
                <w:szCs w:val="16"/>
                <w:u w:val="none"/>
              </w:rPr>
            </w:pPr>
          </w:p>
        </w:tc>
        <w:tc>
          <w:tcPr>
            <w:tcW w:w="870" w:type="dxa"/>
            <w:tcBorders>
              <w:top w:val="nil"/>
              <w:left w:val="nil"/>
              <w:bottom w:val="nil"/>
              <w:right w:val="nil"/>
            </w:tcBorders>
            <w:shd w:val="clear" w:color="auto" w:fill="auto"/>
            <w:noWrap/>
            <w:vAlign w:val="center"/>
          </w:tcPr>
          <w:p w14:paraId="2D46B146">
            <w:pPr>
              <w:jc w:val="center"/>
              <w:rPr>
                <w:rFonts w:hint="eastAsia" w:ascii="宋体" w:hAnsi="宋体" w:eastAsia="宋体" w:cs="宋体"/>
                <w:i w:val="0"/>
                <w:iCs w:val="0"/>
                <w:color w:val="000000"/>
                <w:sz w:val="16"/>
                <w:szCs w:val="16"/>
                <w:u w:val="none"/>
              </w:rPr>
            </w:pPr>
          </w:p>
        </w:tc>
        <w:tc>
          <w:tcPr>
            <w:tcW w:w="1311" w:type="dxa"/>
            <w:tcBorders>
              <w:top w:val="nil"/>
              <w:left w:val="nil"/>
              <w:bottom w:val="nil"/>
              <w:right w:val="nil"/>
            </w:tcBorders>
            <w:shd w:val="clear" w:color="auto" w:fill="auto"/>
            <w:noWrap/>
            <w:vAlign w:val="center"/>
          </w:tcPr>
          <w:p w14:paraId="40D400D5">
            <w:pPr>
              <w:jc w:val="center"/>
              <w:rPr>
                <w:rFonts w:hint="eastAsia" w:ascii="宋体" w:hAnsi="宋体" w:eastAsia="宋体" w:cs="宋体"/>
                <w:i w:val="0"/>
                <w:iCs w:val="0"/>
                <w:color w:val="000000"/>
                <w:sz w:val="16"/>
                <w:szCs w:val="16"/>
                <w:u w:val="none"/>
              </w:rPr>
            </w:pPr>
          </w:p>
        </w:tc>
        <w:tc>
          <w:tcPr>
            <w:tcW w:w="954" w:type="dxa"/>
            <w:tcBorders>
              <w:top w:val="nil"/>
              <w:left w:val="nil"/>
              <w:bottom w:val="nil"/>
              <w:right w:val="nil"/>
            </w:tcBorders>
            <w:shd w:val="clear" w:color="auto" w:fill="auto"/>
            <w:noWrap/>
            <w:vAlign w:val="center"/>
          </w:tcPr>
          <w:p w14:paraId="23CE3298">
            <w:pPr>
              <w:jc w:val="center"/>
              <w:rPr>
                <w:rFonts w:hint="eastAsia" w:ascii="宋体" w:hAnsi="宋体" w:eastAsia="宋体" w:cs="宋体"/>
                <w:i w:val="0"/>
                <w:iCs w:val="0"/>
                <w:color w:val="000000"/>
                <w:sz w:val="16"/>
                <w:szCs w:val="16"/>
                <w:u w:val="none"/>
              </w:rPr>
            </w:pPr>
          </w:p>
        </w:tc>
        <w:tc>
          <w:tcPr>
            <w:tcW w:w="885" w:type="dxa"/>
            <w:tcBorders>
              <w:top w:val="nil"/>
              <w:left w:val="nil"/>
              <w:bottom w:val="nil"/>
              <w:right w:val="nil"/>
            </w:tcBorders>
            <w:shd w:val="clear" w:color="auto" w:fill="auto"/>
            <w:noWrap/>
            <w:vAlign w:val="center"/>
          </w:tcPr>
          <w:p w14:paraId="79EA1FF8">
            <w:pPr>
              <w:jc w:val="center"/>
              <w:rPr>
                <w:rFonts w:hint="eastAsia" w:ascii="宋体" w:hAnsi="宋体" w:eastAsia="宋体" w:cs="宋体"/>
                <w:i w:val="0"/>
                <w:iCs w:val="0"/>
                <w:color w:val="000000"/>
                <w:sz w:val="16"/>
                <w:szCs w:val="16"/>
                <w:u w:val="none"/>
              </w:rPr>
            </w:pPr>
          </w:p>
        </w:tc>
        <w:tc>
          <w:tcPr>
            <w:tcW w:w="1123" w:type="dxa"/>
            <w:tcBorders>
              <w:top w:val="nil"/>
              <w:left w:val="nil"/>
              <w:bottom w:val="nil"/>
              <w:right w:val="nil"/>
            </w:tcBorders>
            <w:shd w:val="clear" w:color="auto" w:fill="auto"/>
            <w:noWrap/>
            <w:vAlign w:val="center"/>
          </w:tcPr>
          <w:p w14:paraId="4CF098EB">
            <w:pPr>
              <w:jc w:val="center"/>
              <w:rPr>
                <w:rFonts w:hint="eastAsia" w:ascii="宋体" w:hAnsi="宋体" w:eastAsia="宋体" w:cs="宋体"/>
                <w:i w:val="0"/>
                <w:iCs w:val="0"/>
                <w:color w:val="000000"/>
                <w:sz w:val="16"/>
                <w:szCs w:val="16"/>
                <w:u w:val="none"/>
              </w:rPr>
            </w:pPr>
          </w:p>
        </w:tc>
        <w:tc>
          <w:tcPr>
            <w:tcW w:w="1521" w:type="dxa"/>
            <w:tcBorders>
              <w:top w:val="nil"/>
              <w:left w:val="nil"/>
              <w:bottom w:val="nil"/>
              <w:right w:val="nil"/>
            </w:tcBorders>
            <w:shd w:val="clear" w:color="auto" w:fill="auto"/>
            <w:noWrap/>
            <w:vAlign w:val="center"/>
          </w:tcPr>
          <w:p w14:paraId="795E39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02CD9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066" w:type="dxa"/>
            <w:tcBorders>
              <w:top w:val="single" w:color="000000" w:sz="4" w:space="0"/>
              <w:left w:val="single" w:color="000000" w:sz="4" w:space="0"/>
              <w:bottom w:val="nil"/>
              <w:right w:val="single" w:color="000000" w:sz="4" w:space="0"/>
            </w:tcBorders>
            <w:shd w:val="clear" w:color="auto" w:fill="auto"/>
            <w:vAlign w:val="center"/>
          </w:tcPr>
          <w:p w14:paraId="1CAD85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14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1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FD057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预算联网监督</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D9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5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4BF1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石家庄市鹿泉区人民代表大会常务委员会</w:t>
            </w:r>
          </w:p>
        </w:tc>
      </w:tr>
      <w:tr w14:paraId="4AC8B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61F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685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289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0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AA55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B7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C106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20AA5">
            <w:pPr>
              <w:jc w:val="center"/>
              <w:rPr>
                <w:rFonts w:hint="eastAsia" w:ascii="宋体" w:hAnsi="宋体" w:eastAsia="宋体" w:cs="宋体"/>
                <w:i w:val="0"/>
                <w:iCs w:val="0"/>
                <w:color w:val="000000"/>
                <w:sz w:val="16"/>
                <w:szCs w:val="16"/>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1B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43E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EE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4AD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66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B03B">
            <w:pPr>
              <w:keepNext w:val="0"/>
              <w:keepLines w:val="0"/>
              <w:widowControl/>
              <w:suppressLineNumbers w:val="0"/>
              <w:jc w:val="right"/>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4</w:t>
            </w:r>
          </w:p>
        </w:tc>
        <w:tc>
          <w:tcPr>
            <w:tcW w:w="1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E8F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8CA9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C6364">
            <w:pPr>
              <w:jc w:val="center"/>
              <w:rPr>
                <w:rFonts w:hint="eastAsia" w:ascii="宋体" w:hAnsi="宋体" w:eastAsia="宋体" w:cs="宋体"/>
                <w:i w:val="0"/>
                <w:iCs w:val="0"/>
                <w:color w:val="000000"/>
                <w:sz w:val="16"/>
                <w:szCs w:val="16"/>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1FF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BF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F50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462E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4FE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84C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0860C">
            <w:pPr>
              <w:jc w:val="center"/>
              <w:rPr>
                <w:rFonts w:hint="eastAsia" w:ascii="宋体" w:hAnsi="宋体" w:eastAsia="宋体" w:cs="宋体"/>
                <w:i w:val="0"/>
                <w:iCs w:val="0"/>
                <w:color w:val="000000"/>
                <w:sz w:val="16"/>
                <w:szCs w:val="16"/>
                <w:u w:val="none"/>
              </w:rPr>
            </w:pPr>
          </w:p>
        </w:tc>
      </w:tr>
      <w:tr w14:paraId="67BB6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67575">
            <w:pPr>
              <w:jc w:val="center"/>
              <w:rPr>
                <w:rFonts w:hint="eastAsia" w:ascii="宋体" w:hAnsi="宋体" w:eastAsia="宋体" w:cs="宋体"/>
                <w:i w:val="0"/>
                <w:iCs w:val="0"/>
                <w:color w:val="000000"/>
                <w:sz w:val="16"/>
                <w:szCs w:val="16"/>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F26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7399">
            <w:pPr>
              <w:rPr>
                <w:rFonts w:hint="default" w:ascii="Calibri" w:hAnsi="Calibri" w:eastAsia="宋体" w:cs="Calibri"/>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EFF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0847">
            <w:pPr>
              <w:rPr>
                <w:rFonts w:hint="eastAsia" w:ascii="宋体" w:hAnsi="宋体" w:eastAsia="宋体" w:cs="宋体"/>
                <w:i w:val="0"/>
                <w:iCs w:val="0"/>
                <w:color w:val="000000"/>
                <w:sz w:val="16"/>
                <w:szCs w:val="16"/>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15E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F706">
            <w:pPr>
              <w:rPr>
                <w:rFonts w:hint="eastAsia" w:ascii="宋体" w:hAnsi="宋体" w:eastAsia="宋体" w:cs="宋体"/>
                <w:i w:val="0"/>
                <w:iCs w:val="0"/>
                <w:color w:val="000000"/>
                <w:sz w:val="16"/>
                <w:szCs w:val="16"/>
                <w:u w:val="none"/>
              </w:rPr>
            </w:pP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34C44">
            <w:pPr>
              <w:jc w:val="center"/>
              <w:rPr>
                <w:rFonts w:hint="eastAsia" w:ascii="宋体" w:hAnsi="宋体" w:eastAsia="宋体" w:cs="宋体"/>
                <w:i w:val="0"/>
                <w:iCs w:val="0"/>
                <w:color w:val="000000"/>
                <w:sz w:val="16"/>
                <w:szCs w:val="16"/>
                <w:u w:val="none"/>
              </w:rPr>
            </w:pPr>
          </w:p>
        </w:tc>
      </w:tr>
      <w:tr w14:paraId="4BDDE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C807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7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FE35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9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10B1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31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4EEA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C6B51">
            <w:pPr>
              <w:jc w:val="center"/>
              <w:rPr>
                <w:rFonts w:hint="eastAsia" w:ascii="宋体" w:hAnsi="宋体" w:eastAsia="宋体" w:cs="宋体"/>
                <w:i w:val="0"/>
                <w:iCs w:val="0"/>
                <w:color w:val="000000"/>
                <w:sz w:val="16"/>
                <w:szCs w:val="16"/>
                <w:u w:val="none"/>
              </w:rPr>
            </w:pPr>
          </w:p>
        </w:tc>
        <w:tc>
          <w:tcPr>
            <w:tcW w:w="371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138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定期对人大预算联网监督系统进行运行维护，保证系统服务器稳定运行、网络连接畅通、软件功能正常。</w:t>
            </w:r>
          </w:p>
        </w:tc>
        <w:tc>
          <w:tcPr>
            <w:tcW w:w="296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C7D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定期对人大预算联网监督系统进行运行维护，保证系统服务器稳定运行、网络连接畅通、软件功能正常。</w:t>
            </w:r>
          </w:p>
        </w:tc>
        <w:tc>
          <w:tcPr>
            <w:tcW w:w="1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EF6C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C104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A14AA">
            <w:pPr>
              <w:jc w:val="center"/>
              <w:rPr>
                <w:rFonts w:hint="eastAsia" w:ascii="宋体" w:hAnsi="宋体" w:eastAsia="宋体" w:cs="宋体"/>
                <w:i w:val="0"/>
                <w:iCs w:val="0"/>
                <w:color w:val="000000"/>
                <w:sz w:val="16"/>
                <w:szCs w:val="16"/>
                <w:u w:val="none"/>
              </w:rPr>
            </w:pPr>
          </w:p>
        </w:tc>
        <w:tc>
          <w:tcPr>
            <w:tcW w:w="371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ABF7D">
            <w:pPr>
              <w:jc w:val="center"/>
              <w:rPr>
                <w:rFonts w:hint="eastAsia" w:ascii="宋体" w:hAnsi="宋体" w:eastAsia="宋体" w:cs="宋体"/>
                <w:i w:val="0"/>
                <w:iCs w:val="0"/>
                <w:color w:val="000000"/>
                <w:sz w:val="16"/>
                <w:szCs w:val="16"/>
                <w:u w:val="none"/>
              </w:rPr>
            </w:pPr>
          </w:p>
        </w:tc>
        <w:tc>
          <w:tcPr>
            <w:tcW w:w="296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0D50C">
            <w:pPr>
              <w:jc w:val="center"/>
              <w:rPr>
                <w:rFonts w:hint="eastAsia" w:ascii="宋体" w:hAnsi="宋体" w:eastAsia="宋体" w:cs="宋体"/>
                <w:i w:val="0"/>
                <w:iCs w:val="0"/>
                <w:color w:val="000000"/>
                <w:sz w:val="16"/>
                <w:szCs w:val="16"/>
                <w:u w:val="none"/>
              </w:rPr>
            </w:pP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08C7E">
            <w:pPr>
              <w:jc w:val="center"/>
              <w:rPr>
                <w:rFonts w:hint="eastAsia" w:ascii="宋体" w:hAnsi="宋体" w:eastAsia="宋体" w:cs="宋体"/>
                <w:i w:val="0"/>
                <w:iCs w:val="0"/>
                <w:color w:val="000000"/>
                <w:sz w:val="16"/>
                <w:szCs w:val="16"/>
                <w:u w:val="none"/>
              </w:rPr>
            </w:pPr>
          </w:p>
        </w:tc>
      </w:tr>
      <w:tr w14:paraId="018BB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2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D98DD">
            <w:pPr>
              <w:jc w:val="center"/>
              <w:rPr>
                <w:rFonts w:hint="eastAsia" w:ascii="宋体" w:hAnsi="宋体" w:eastAsia="宋体" w:cs="宋体"/>
                <w:i w:val="0"/>
                <w:iCs w:val="0"/>
                <w:color w:val="000000"/>
                <w:sz w:val="16"/>
                <w:szCs w:val="16"/>
                <w:u w:val="none"/>
              </w:rPr>
            </w:pPr>
          </w:p>
        </w:tc>
        <w:tc>
          <w:tcPr>
            <w:tcW w:w="371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E1106">
            <w:pPr>
              <w:jc w:val="center"/>
              <w:rPr>
                <w:rFonts w:hint="eastAsia" w:ascii="宋体" w:hAnsi="宋体" w:eastAsia="宋体" w:cs="宋体"/>
                <w:i w:val="0"/>
                <w:iCs w:val="0"/>
                <w:color w:val="000000"/>
                <w:sz w:val="16"/>
                <w:szCs w:val="16"/>
                <w:u w:val="none"/>
              </w:rPr>
            </w:pPr>
          </w:p>
        </w:tc>
        <w:tc>
          <w:tcPr>
            <w:tcW w:w="296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29D4B">
            <w:pPr>
              <w:jc w:val="center"/>
              <w:rPr>
                <w:rFonts w:hint="eastAsia" w:ascii="宋体" w:hAnsi="宋体" w:eastAsia="宋体" w:cs="宋体"/>
                <w:i w:val="0"/>
                <w:iCs w:val="0"/>
                <w:color w:val="000000"/>
                <w:sz w:val="16"/>
                <w:szCs w:val="16"/>
                <w:u w:val="none"/>
              </w:rPr>
            </w:pP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297FB">
            <w:pPr>
              <w:jc w:val="center"/>
              <w:rPr>
                <w:rFonts w:hint="eastAsia" w:ascii="宋体" w:hAnsi="宋体" w:eastAsia="宋体" w:cs="宋体"/>
                <w:i w:val="0"/>
                <w:iCs w:val="0"/>
                <w:color w:val="000000"/>
                <w:sz w:val="16"/>
                <w:szCs w:val="16"/>
                <w:u w:val="none"/>
              </w:rPr>
            </w:pPr>
          </w:p>
        </w:tc>
      </w:tr>
      <w:tr w14:paraId="0CAFA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restart"/>
            <w:tcBorders>
              <w:top w:val="single" w:color="000000" w:sz="4" w:space="0"/>
              <w:left w:val="single" w:color="000000" w:sz="4" w:space="0"/>
              <w:bottom w:val="single" w:color="000000" w:sz="4" w:space="0"/>
              <w:right w:val="nil"/>
            </w:tcBorders>
            <w:shd w:val="clear" w:color="auto" w:fill="auto"/>
            <w:vAlign w:val="center"/>
          </w:tcPr>
          <w:p w14:paraId="7D8FFC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BF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E4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2970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19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0E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28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13B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nil"/>
            </w:tcBorders>
            <w:shd w:val="clear" w:color="auto" w:fill="auto"/>
            <w:vAlign w:val="center"/>
          </w:tcPr>
          <w:p w14:paraId="0E488A54">
            <w:pPr>
              <w:jc w:val="center"/>
              <w:rPr>
                <w:rFonts w:hint="eastAsia" w:ascii="宋体" w:hAnsi="宋体" w:eastAsia="宋体" w:cs="宋体"/>
                <w:i w:val="0"/>
                <w:iCs w:val="0"/>
                <w:color w:val="000000"/>
                <w:sz w:val="16"/>
                <w:szCs w:val="16"/>
                <w:u w:val="none"/>
              </w:rPr>
            </w:pPr>
          </w:p>
        </w:tc>
        <w:tc>
          <w:tcPr>
            <w:tcW w:w="1530" w:type="dxa"/>
            <w:vMerge w:val="restart"/>
            <w:tcBorders>
              <w:top w:val="single" w:color="000000" w:sz="4" w:space="0"/>
              <w:left w:val="single" w:color="000000" w:sz="4" w:space="0"/>
              <w:bottom w:val="nil"/>
              <w:right w:val="single" w:color="000000" w:sz="4" w:space="0"/>
            </w:tcBorders>
            <w:shd w:val="clear" w:color="auto" w:fill="auto"/>
            <w:vAlign w:val="center"/>
          </w:tcPr>
          <w:p w14:paraId="0597D4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870" w:type="dxa"/>
            <w:tcBorders>
              <w:top w:val="single" w:color="000000" w:sz="4" w:space="0"/>
              <w:left w:val="single" w:color="000000" w:sz="4" w:space="0"/>
              <w:bottom w:val="nil"/>
              <w:right w:val="single" w:color="000000" w:sz="4" w:space="0"/>
            </w:tcBorders>
            <w:shd w:val="clear" w:color="auto" w:fill="auto"/>
            <w:vAlign w:val="center"/>
          </w:tcPr>
          <w:p w14:paraId="25859C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A905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系统运行维护次数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DE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≥4次</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9F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4次</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87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64D10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nil"/>
            </w:tcBorders>
            <w:shd w:val="clear" w:color="auto" w:fill="auto"/>
            <w:vAlign w:val="center"/>
          </w:tcPr>
          <w:p w14:paraId="593E1716">
            <w:pPr>
              <w:jc w:val="center"/>
              <w:rPr>
                <w:rFonts w:hint="eastAsia" w:ascii="宋体" w:hAnsi="宋体" w:eastAsia="宋体" w:cs="宋体"/>
                <w:i w:val="0"/>
                <w:iCs w:val="0"/>
                <w:color w:val="000000"/>
                <w:sz w:val="16"/>
                <w:szCs w:val="16"/>
                <w:u w:val="none"/>
              </w:rPr>
            </w:pPr>
          </w:p>
        </w:tc>
        <w:tc>
          <w:tcPr>
            <w:tcW w:w="1530" w:type="dxa"/>
            <w:vMerge w:val="continue"/>
            <w:tcBorders>
              <w:top w:val="single" w:color="000000" w:sz="4" w:space="0"/>
              <w:left w:val="single" w:color="000000" w:sz="4" w:space="0"/>
              <w:bottom w:val="nil"/>
              <w:right w:val="single" w:color="000000" w:sz="4" w:space="0"/>
            </w:tcBorders>
            <w:shd w:val="clear" w:color="auto" w:fill="auto"/>
            <w:vAlign w:val="center"/>
          </w:tcPr>
          <w:p w14:paraId="3AEE1012">
            <w:pPr>
              <w:jc w:val="center"/>
              <w:rPr>
                <w:rFonts w:hint="eastAsia" w:ascii="宋体" w:hAnsi="宋体" w:eastAsia="宋体" w:cs="宋体"/>
                <w:i w:val="0"/>
                <w:iCs w:val="0"/>
                <w:color w:val="000000"/>
                <w:sz w:val="16"/>
                <w:szCs w:val="16"/>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71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7E0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系统运行故障率</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B95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44B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82F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9C44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nil"/>
            </w:tcBorders>
            <w:shd w:val="clear" w:color="auto" w:fill="auto"/>
            <w:vAlign w:val="center"/>
          </w:tcPr>
          <w:p w14:paraId="5032B541">
            <w:pPr>
              <w:jc w:val="center"/>
              <w:rPr>
                <w:rFonts w:hint="eastAsia" w:ascii="宋体" w:hAnsi="宋体" w:eastAsia="宋体" w:cs="宋体"/>
                <w:i w:val="0"/>
                <w:iCs w:val="0"/>
                <w:color w:val="000000"/>
                <w:sz w:val="16"/>
                <w:szCs w:val="16"/>
                <w:u w:val="none"/>
              </w:rPr>
            </w:pPr>
          </w:p>
        </w:tc>
        <w:tc>
          <w:tcPr>
            <w:tcW w:w="1530" w:type="dxa"/>
            <w:vMerge w:val="continue"/>
            <w:tcBorders>
              <w:top w:val="single" w:color="000000" w:sz="4" w:space="0"/>
              <w:left w:val="single" w:color="000000" w:sz="4" w:space="0"/>
              <w:bottom w:val="nil"/>
              <w:right w:val="single" w:color="000000" w:sz="4" w:space="0"/>
            </w:tcBorders>
            <w:shd w:val="clear" w:color="auto" w:fill="auto"/>
            <w:vAlign w:val="center"/>
          </w:tcPr>
          <w:p w14:paraId="6E7E07E4">
            <w:pPr>
              <w:jc w:val="center"/>
              <w:rPr>
                <w:rFonts w:hint="eastAsia" w:ascii="宋体" w:hAnsi="宋体" w:eastAsia="宋体" w:cs="宋体"/>
                <w:i w:val="0"/>
                <w:iCs w:val="0"/>
                <w:color w:val="000000"/>
                <w:sz w:val="16"/>
                <w:szCs w:val="16"/>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F8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627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验收合格率</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64E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D4D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577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6218F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nil"/>
            </w:tcBorders>
            <w:shd w:val="clear" w:color="auto" w:fill="auto"/>
            <w:vAlign w:val="center"/>
          </w:tcPr>
          <w:p w14:paraId="3449D18E">
            <w:pPr>
              <w:jc w:val="center"/>
              <w:rPr>
                <w:rFonts w:hint="eastAsia" w:ascii="宋体" w:hAnsi="宋体" w:eastAsia="宋体" w:cs="宋体"/>
                <w:i w:val="0"/>
                <w:iCs w:val="0"/>
                <w:color w:val="000000"/>
                <w:sz w:val="16"/>
                <w:szCs w:val="16"/>
                <w:u w:val="none"/>
              </w:rPr>
            </w:pPr>
          </w:p>
        </w:tc>
        <w:tc>
          <w:tcPr>
            <w:tcW w:w="1530" w:type="dxa"/>
            <w:vMerge w:val="continue"/>
            <w:tcBorders>
              <w:top w:val="single" w:color="000000" w:sz="4" w:space="0"/>
              <w:left w:val="single" w:color="000000" w:sz="4" w:space="0"/>
              <w:bottom w:val="nil"/>
              <w:right w:val="single" w:color="000000" w:sz="4" w:space="0"/>
            </w:tcBorders>
            <w:shd w:val="clear" w:color="auto" w:fill="auto"/>
            <w:vAlign w:val="center"/>
          </w:tcPr>
          <w:p w14:paraId="2D191A69">
            <w:pPr>
              <w:jc w:val="center"/>
              <w:rPr>
                <w:rFonts w:hint="eastAsia" w:ascii="宋体" w:hAnsi="宋体" w:eastAsia="宋体" w:cs="宋体"/>
                <w:i w:val="0"/>
                <w:iCs w:val="0"/>
                <w:color w:val="000000"/>
                <w:sz w:val="16"/>
                <w:szCs w:val="16"/>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AA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635B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E3F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≤4</w:t>
            </w:r>
            <w:r>
              <w:rPr>
                <w:rFonts w:hint="eastAsia" w:ascii="宋体" w:hAnsi="宋体" w:eastAsia="宋体" w:cs="宋体"/>
                <w:i w:val="0"/>
                <w:iCs w:val="0"/>
                <w:color w:val="000000"/>
                <w:kern w:val="0"/>
                <w:sz w:val="16"/>
                <w:szCs w:val="16"/>
                <w:u w:val="none"/>
                <w:lang w:val="en-US" w:eastAsia="zh-CN" w:bidi="ar"/>
              </w:rPr>
              <w:t>万元</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06F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4</w:t>
            </w:r>
            <w:r>
              <w:rPr>
                <w:rFonts w:hint="eastAsia" w:ascii="宋体" w:hAnsi="宋体" w:eastAsia="宋体" w:cs="宋体"/>
                <w:i w:val="0"/>
                <w:iCs w:val="0"/>
                <w:color w:val="000000"/>
                <w:kern w:val="0"/>
                <w:sz w:val="16"/>
                <w:szCs w:val="16"/>
                <w:u w:val="none"/>
                <w:lang w:val="en-US" w:eastAsia="zh-CN" w:bidi="ar"/>
              </w:rPr>
              <w:t>万元</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063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2DC8A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nil"/>
            </w:tcBorders>
            <w:shd w:val="clear" w:color="auto" w:fill="auto"/>
            <w:vAlign w:val="center"/>
          </w:tcPr>
          <w:p w14:paraId="559B75B0">
            <w:pPr>
              <w:jc w:val="center"/>
              <w:rPr>
                <w:rFonts w:hint="eastAsia" w:ascii="宋体" w:hAnsi="宋体" w:eastAsia="宋体" w:cs="宋体"/>
                <w:i w:val="0"/>
                <w:iCs w:val="0"/>
                <w:color w:val="000000"/>
                <w:sz w:val="16"/>
                <w:szCs w:val="16"/>
                <w:u w:val="none"/>
              </w:rPr>
            </w:pPr>
          </w:p>
        </w:tc>
        <w:tc>
          <w:tcPr>
            <w:tcW w:w="1530" w:type="dxa"/>
            <w:vMerge w:val="continue"/>
            <w:tcBorders>
              <w:top w:val="single" w:color="000000" w:sz="4" w:space="0"/>
              <w:left w:val="single" w:color="000000" w:sz="4" w:space="0"/>
              <w:bottom w:val="nil"/>
              <w:right w:val="single" w:color="000000" w:sz="4" w:space="0"/>
            </w:tcBorders>
            <w:shd w:val="clear" w:color="auto" w:fill="auto"/>
            <w:vAlign w:val="center"/>
          </w:tcPr>
          <w:p w14:paraId="779C48D4">
            <w:pPr>
              <w:jc w:val="center"/>
              <w:rPr>
                <w:rFonts w:hint="eastAsia" w:ascii="宋体" w:hAnsi="宋体" w:eastAsia="宋体" w:cs="宋体"/>
                <w:i w:val="0"/>
                <w:iCs w:val="0"/>
                <w:color w:val="000000"/>
                <w:sz w:val="16"/>
                <w:szCs w:val="16"/>
                <w:u w:val="none"/>
              </w:rPr>
            </w:pPr>
          </w:p>
        </w:tc>
        <w:tc>
          <w:tcPr>
            <w:tcW w:w="870" w:type="dxa"/>
            <w:tcBorders>
              <w:top w:val="nil"/>
              <w:left w:val="single" w:color="000000" w:sz="4" w:space="0"/>
              <w:bottom w:val="single" w:color="000000" w:sz="4" w:space="0"/>
              <w:right w:val="single" w:color="000000" w:sz="4" w:space="0"/>
            </w:tcBorders>
            <w:shd w:val="clear" w:color="auto" w:fill="auto"/>
            <w:vAlign w:val="center"/>
          </w:tcPr>
          <w:p w14:paraId="711126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7487EC">
            <w:pPr>
              <w:jc w:val="center"/>
              <w:rPr>
                <w:rFonts w:hint="eastAsia" w:ascii="宋体" w:hAnsi="宋体" w:eastAsia="宋体" w:cs="宋体"/>
                <w:i w:val="0"/>
                <w:iCs w:val="0"/>
                <w:color w:val="000000"/>
                <w:sz w:val="16"/>
                <w:szCs w:val="16"/>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84D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269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2E3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2C74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066" w:type="dxa"/>
            <w:vMerge w:val="continue"/>
            <w:tcBorders>
              <w:top w:val="single" w:color="000000" w:sz="4" w:space="0"/>
              <w:left w:val="single" w:color="000000" w:sz="4" w:space="0"/>
              <w:bottom w:val="single" w:color="000000" w:sz="4" w:space="0"/>
              <w:right w:val="nil"/>
            </w:tcBorders>
            <w:shd w:val="clear" w:color="auto" w:fill="auto"/>
            <w:vAlign w:val="center"/>
          </w:tcPr>
          <w:p w14:paraId="67E00F4C">
            <w:pPr>
              <w:jc w:val="center"/>
              <w:rPr>
                <w:rFonts w:hint="eastAsia" w:ascii="宋体" w:hAnsi="宋体" w:eastAsia="宋体" w:cs="宋体"/>
                <w:i w:val="0"/>
                <w:iCs w:val="0"/>
                <w:color w:val="000000"/>
                <w:sz w:val="16"/>
                <w:szCs w:val="16"/>
                <w:u w:val="none"/>
              </w:rPr>
            </w:pP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A561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效益指标（50）</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796C89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29E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增强人大预算决算审查的针对性</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A7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有效增强</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EC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有效增强</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344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25</w:t>
            </w:r>
          </w:p>
        </w:tc>
      </w:tr>
      <w:tr w14:paraId="74130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nil"/>
            </w:tcBorders>
            <w:shd w:val="clear" w:color="auto" w:fill="auto"/>
            <w:vAlign w:val="center"/>
          </w:tcPr>
          <w:p w14:paraId="31CA1288">
            <w:pPr>
              <w:jc w:val="center"/>
              <w:rPr>
                <w:rFonts w:hint="eastAsia" w:ascii="宋体" w:hAnsi="宋体" w:eastAsia="宋体" w:cs="宋体"/>
                <w:i w:val="0"/>
                <w:iCs w:val="0"/>
                <w:color w:val="000000"/>
                <w:sz w:val="16"/>
                <w:szCs w:val="16"/>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2DD48">
            <w:pPr>
              <w:jc w:val="center"/>
              <w:rPr>
                <w:rFonts w:hint="eastAsia" w:ascii="宋体" w:hAnsi="宋体" w:eastAsia="宋体" w:cs="宋体"/>
                <w:i w:val="0"/>
                <w:iCs w:val="0"/>
                <w:color w:val="000000"/>
                <w:sz w:val="16"/>
                <w:szCs w:val="16"/>
                <w:u w:val="none"/>
              </w:rPr>
            </w:pPr>
          </w:p>
        </w:tc>
        <w:tc>
          <w:tcPr>
            <w:tcW w:w="870" w:type="dxa"/>
            <w:tcBorders>
              <w:top w:val="single" w:color="000000" w:sz="4" w:space="0"/>
              <w:left w:val="nil"/>
              <w:bottom w:val="single" w:color="000000" w:sz="4" w:space="0"/>
              <w:right w:val="single" w:color="000000" w:sz="4" w:space="0"/>
            </w:tcBorders>
            <w:shd w:val="clear" w:color="auto" w:fill="auto"/>
            <w:vAlign w:val="center"/>
          </w:tcPr>
          <w:p w14:paraId="7F2F26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2A7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使用联网监督系统人员满意度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243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42E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90%</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9CA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25</w:t>
            </w:r>
          </w:p>
        </w:tc>
      </w:tr>
      <w:tr w14:paraId="29BDD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vMerge w:val="continue"/>
            <w:tcBorders>
              <w:top w:val="single" w:color="000000" w:sz="4" w:space="0"/>
              <w:left w:val="single" w:color="000000" w:sz="4" w:space="0"/>
              <w:bottom w:val="single" w:color="000000" w:sz="4" w:space="0"/>
              <w:right w:val="nil"/>
            </w:tcBorders>
            <w:shd w:val="clear" w:color="auto" w:fill="auto"/>
            <w:vAlign w:val="center"/>
          </w:tcPr>
          <w:p w14:paraId="794520F8">
            <w:pPr>
              <w:jc w:val="center"/>
              <w:rPr>
                <w:rFonts w:hint="eastAsia" w:ascii="宋体" w:hAnsi="宋体" w:eastAsia="宋体" w:cs="宋体"/>
                <w:i w:val="0"/>
                <w:iCs w:val="0"/>
                <w:color w:val="000000"/>
                <w:sz w:val="16"/>
                <w:szCs w:val="16"/>
                <w:u w:val="none"/>
              </w:rPr>
            </w:pPr>
          </w:p>
        </w:tc>
        <w:tc>
          <w:tcPr>
            <w:tcW w:w="667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675D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38C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r>
      <w:tr w14:paraId="77D3E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066" w:type="dxa"/>
            <w:tcBorders>
              <w:top w:val="nil"/>
              <w:left w:val="single" w:color="000000" w:sz="4" w:space="0"/>
              <w:bottom w:val="single" w:color="000000" w:sz="4" w:space="0"/>
              <w:right w:val="single" w:color="000000" w:sz="4" w:space="0"/>
            </w:tcBorders>
            <w:shd w:val="clear" w:color="auto" w:fill="auto"/>
            <w:vAlign w:val="center"/>
          </w:tcPr>
          <w:p w14:paraId="0D25E4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19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56BA1E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F846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66" w:type="dxa"/>
            <w:tcBorders>
              <w:top w:val="nil"/>
              <w:left w:val="nil"/>
              <w:bottom w:val="nil"/>
              <w:right w:val="nil"/>
            </w:tcBorders>
            <w:shd w:val="clear" w:color="auto" w:fill="auto"/>
            <w:noWrap/>
            <w:vAlign w:val="center"/>
          </w:tcPr>
          <w:p w14:paraId="7AE8E5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填报人：吴彦敏</w:t>
            </w:r>
          </w:p>
        </w:tc>
        <w:tc>
          <w:tcPr>
            <w:tcW w:w="1530" w:type="dxa"/>
            <w:tcBorders>
              <w:top w:val="nil"/>
              <w:left w:val="nil"/>
              <w:bottom w:val="nil"/>
              <w:right w:val="nil"/>
            </w:tcBorders>
            <w:shd w:val="clear" w:color="auto" w:fill="auto"/>
            <w:noWrap/>
            <w:vAlign w:val="center"/>
          </w:tcPr>
          <w:p w14:paraId="535FF414">
            <w:pPr>
              <w:jc w:val="center"/>
              <w:rPr>
                <w:rFonts w:hint="eastAsia" w:ascii="宋体" w:hAnsi="宋体" w:eastAsia="宋体" w:cs="宋体"/>
                <w:i w:val="0"/>
                <w:iCs w:val="0"/>
                <w:color w:val="000000"/>
                <w:sz w:val="16"/>
                <w:szCs w:val="16"/>
                <w:u w:val="none"/>
              </w:rPr>
            </w:pPr>
          </w:p>
        </w:tc>
        <w:tc>
          <w:tcPr>
            <w:tcW w:w="870" w:type="dxa"/>
            <w:tcBorders>
              <w:top w:val="nil"/>
              <w:left w:val="nil"/>
              <w:bottom w:val="nil"/>
              <w:right w:val="nil"/>
            </w:tcBorders>
            <w:shd w:val="clear" w:color="auto" w:fill="auto"/>
            <w:noWrap/>
            <w:vAlign w:val="center"/>
          </w:tcPr>
          <w:p w14:paraId="22109745">
            <w:pPr>
              <w:jc w:val="center"/>
              <w:rPr>
                <w:rFonts w:hint="eastAsia" w:ascii="宋体" w:hAnsi="宋体" w:eastAsia="宋体" w:cs="宋体"/>
                <w:i w:val="0"/>
                <w:iCs w:val="0"/>
                <w:color w:val="000000"/>
                <w:sz w:val="16"/>
                <w:szCs w:val="16"/>
                <w:u w:val="none"/>
              </w:rPr>
            </w:pPr>
          </w:p>
        </w:tc>
        <w:tc>
          <w:tcPr>
            <w:tcW w:w="1311" w:type="dxa"/>
            <w:tcBorders>
              <w:top w:val="nil"/>
              <w:left w:val="nil"/>
              <w:bottom w:val="nil"/>
              <w:right w:val="nil"/>
            </w:tcBorders>
            <w:shd w:val="clear" w:color="auto" w:fill="auto"/>
            <w:noWrap/>
            <w:vAlign w:val="center"/>
          </w:tcPr>
          <w:p w14:paraId="7CDB6541">
            <w:pPr>
              <w:jc w:val="center"/>
              <w:rPr>
                <w:rFonts w:hint="eastAsia" w:ascii="宋体" w:hAnsi="宋体" w:eastAsia="宋体" w:cs="宋体"/>
                <w:i w:val="0"/>
                <w:iCs w:val="0"/>
                <w:color w:val="000000"/>
                <w:sz w:val="16"/>
                <w:szCs w:val="16"/>
                <w:u w:val="none"/>
              </w:rPr>
            </w:pPr>
          </w:p>
        </w:tc>
        <w:tc>
          <w:tcPr>
            <w:tcW w:w="954" w:type="dxa"/>
            <w:tcBorders>
              <w:top w:val="nil"/>
              <w:left w:val="nil"/>
              <w:bottom w:val="nil"/>
              <w:right w:val="nil"/>
            </w:tcBorders>
            <w:shd w:val="clear" w:color="auto" w:fill="auto"/>
            <w:noWrap/>
            <w:vAlign w:val="center"/>
          </w:tcPr>
          <w:p w14:paraId="14D28C55">
            <w:pPr>
              <w:jc w:val="center"/>
              <w:rPr>
                <w:rFonts w:hint="eastAsia" w:ascii="宋体" w:hAnsi="宋体" w:eastAsia="宋体" w:cs="宋体"/>
                <w:i w:val="0"/>
                <w:iCs w:val="0"/>
                <w:color w:val="000000"/>
                <w:sz w:val="16"/>
                <w:szCs w:val="16"/>
                <w:u w:val="none"/>
              </w:rPr>
            </w:pPr>
          </w:p>
        </w:tc>
        <w:tc>
          <w:tcPr>
            <w:tcW w:w="885" w:type="dxa"/>
            <w:tcBorders>
              <w:top w:val="nil"/>
              <w:left w:val="nil"/>
              <w:bottom w:val="nil"/>
              <w:right w:val="nil"/>
            </w:tcBorders>
            <w:shd w:val="clear" w:color="auto" w:fill="auto"/>
            <w:noWrap/>
            <w:vAlign w:val="center"/>
          </w:tcPr>
          <w:p w14:paraId="6F512461">
            <w:pPr>
              <w:jc w:val="center"/>
              <w:rPr>
                <w:rFonts w:hint="eastAsia" w:ascii="宋体" w:hAnsi="宋体" w:eastAsia="宋体" w:cs="宋体"/>
                <w:i w:val="0"/>
                <w:iCs w:val="0"/>
                <w:color w:val="000000"/>
                <w:sz w:val="16"/>
                <w:szCs w:val="16"/>
                <w:u w:val="none"/>
              </w:rPr>
            </w:pPr>
          </w:p>
        </w:tc>
        <w:tc>
          <w:tcPr>
            <w:tcW w:w="1123" w:type="dxa"/>
            <w:tcBorders>
              <w:top w:val="nil"/>
              <w:left w:val="nil"/>
              <w:bottom w:val="nil"/>
              <w:right w:val="nil"/>
            </w:tcBorders>
            <w:shd w:val="clear" w:color="auto" w:fill="auto"/>
            <w:noWrap/>
            <w:vAlign w:val="center"/>
          </w:tcPr>
          <w:p w14:paraId="65383C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联系电话：82181574</w:t>
            </w:r>
          </w:p>
        </w:tc>
        <w:tc>
          <w:tcPr>
            <w:tcW w:w="1521" w:type="dxa"/>
            <w:tcBorders>
              <w:top w:val="nil"/>
              <w:left w:val="nil"/>
              <w:bottom w:val="nil"/>
              <w:right w:val="nil"/>
            </w:tcBorders>
            <w:shd w:val="clear" w:color="auto" w:fill="auto"/>
            <w:noWrap/>
            <w:vAlign w:val="center"/>
          </w:tcPr>
          <w:p w14:paraId="532FEDAB">
            <w:pPr>
              <w:jc w:val="center"/>
              <w:rPr>
                <w:rFonts w:hint="eastAsia" w:ascii="宋体" w:hAnsi="宋体" w:eastAsia="宋体" w:cs="宋体"/>
                <w:i w:val="0"/>
                <w:iCs w:val="0"/>
                <w:color w:val="000000"/>
                <w:sz w:val="16"/>
                <w:szCs w:val="16"/>
                <w:u w:val="none"/>
              </w:rPr>
            </w:pPr>
          </w:p>
        </w:tc>
      </w:tr>
    </w:tbl>
    <w:p w14:paraId="03522776">
      <w:pPr>
        <w:pStyle w:val="7"/>
        <w:bidi w:val="0"/>
        <w:spacing w:before="0" w:after="0" w:line="240" w:lineRule="auto"/>
        <w:rPr>
          <w:rFonts w:hint="eastAsia"/>
          <w:lang w:eastAsia="zh-CN"/>
        </w:rPr>
      </w:pPr>
    </w:p>
    <w:p w14:paraId="4FC1B875">
      <w:pPr>
        <w:pStyle w:val="7"/>
        <w:bidi w:val="0"/>
        <w:spacing w:before="0" w:after="0" w:line="240" w:lineRule="auto"/>
        <w:rPr>
          <w:rFonts w:hint="eastAsia"/>
          <w:lang w:eastAsia="zh-CN"/>
        </w:rPr>
      </w:pPr>
    </w:p>
    <w:p w14:paraId="3EB4D3AD">
      <w:pPr>
        <w:pStyle w:val="2"/>
        <w:spacing w:before="0" w:after="0" w:line="240" w:lineRule="auto"/>
        <w:rPr>
          <w:rFonts w:hint="eastAsia"/>
          <w:lang w:eastAsia="zh-CN"/>
        </w:rPr>
      </w:pPr>
    </w:p>
    <w:p w14:paraId="5AADA8A3">
      <w:pPr>
        <w:spacing w:line="240" w:lineRule="auto"/>
        <w:rPr>
          <w:rFonts w:hint="eastAsia"/>
          <w:lang w:eastAsia="zh-CN"/>
        </w:rPr>
      </w:pPr>
    </w:p>
    <w:tbl>
      <w:tblPr>
        <w:tblStyle w:val="11"/>
        <w:tblpPr w:leftFromText="180" w:rightFromText="180" w:vertAnchor="text" w:horzAnchor="page" w:tblpX="880" w:tblpY="1162"/>
        <w:tblOverlap w:val="never"/>
        <w:tblW w:w="102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90"/>
        <w:gridCol w:w="1650"/>
        <w:gridCol w:w="1050"/>
        <w:gridCol w:w="1275"/>
        <w:gridCol w:w="750"/>
        <w:gridCol w:w="1050"/>
        <w:gridCol w:w="1065"/>
        <w:gridCol w:w="1230"/>
        <w:gridCol w:w="8"/>
      </w:tblGrid>
      <w:tr w14:paraId="0CB9A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 w:type="dxa"/>
          <w:trHeight w:val="510" w:hRule="atLeast"/>
        </w:trPr>
        <w:tc>
          <w:tcPr>
            <w:tcW w:w="10260" w:type="dxa"/>
            <w:gridSpan w:val="8"/>
            <w:tcBorders>
              <w:top w:val="nil"/>
              <w:left w:val="nil"/>
              <w:bottom w:val="nil"/>
              <w:right w:val="nil"/>
            </w:tcBorders>
            <w:shd w:val="clear" w:color="auto" w:fill="auto"/>
            <w:noWrap/>
            <w:vAlign w:val="center"/>
          </w:tcPr>
          <w:p w14:paraId="14865CD0">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区级部门预算项目绩效自评表</w:t>
            </w:r>
          </w:p>
        </w:tc>
      </w:tr>
      <w:tr w14:paraId="57530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5" w:hRule="atLeast"/>
        </w:trPr>
        <w:tc>
          <w:tcPr>
            <w:tcW w:w="10260" w:type="dxa"/>
            <w:gridSpan w:val="8"/>
            <w:tcBorders>
              <w:top w:val="nil"/>
              <w:left w:val="nil"/>
              <w:bottom w:val="nil"/>
              <w:right w:val="nil"/>
            </w:tcBorders>
            <w:shd w:val="clear" w:color="auto" w:fill="auto"/>
            <w:noWrap/>
            <w:vAlign w:val="bottom"/>
          </w:tcPr>
          <w:p w14:paraId="5405EE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r>
      <w:tr w14:paraId="137B3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2190" w:type="dxa"/>
            <w:tcBorders>
              <w:top w:val="nil"/>
              <w:left w:val="nil"/>
              <w:bottom w:val="nil"/>
              <w:right w:val="nil"/>
            </w:tcBorders>
            <w:shd w:val="clear" w:color="auto" w:fill="auto"/>
            <w:noWrap/>
            <w:vAlign w:val="center"/>
          </w:tcPr>
          <w:p w14:paraId="38AB1AD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填报单位：石家庄市鹿泉区人民代表大会常务委员会</w:t>
            </w:r>
          </w:p>
        </w:tc>
        <w:tc>
          <w:tcPr>
            <w:tcW w:w="1650" w:type="dxa"/>
            <w:tcBorders>
              <w:top w:val="nil"/>
              <w:left w:val="nil"/>
              <w:bottom w:val="nil"/>
              <w:right w:val="nil"/>
            </w:tcBorders>
            <w:shd w:val="clear" w:color="auto" w:fill="auto"/>
            <w:noWrap/>
            <w:vAlign w:val="center"/>
          </w:tcPr>
          <w:p w14:paraId="2EED6AB7">
            <w:pPr>
              <w:jc w:val="center"/>
              <w:rPr>
                <w:rFonts w:hint="eastAsia" w:ascii="宋体" w:hAnsi="宋体" w:eastAsia="宋体" w:cs="宋体"/>
                <w:i w:val="0"/>
                <w:iCs w:val="0"/>
                <w:color w:val="000000"/>
                <w:sz w:val="16"/>
                <w:szCs w:val="16"/>
                <w:u w:val="none"/>
              </w:rPr>
            </w:pPr>
          </w:p>
        </w:tc>
        <w:tc>
          <w:tcPr>
            <w:tcW w:w="1050" w:type="dxa"/>
            <w:tcBorders>
              <w:top w:val="nil"/>
              <w:left w:val="nil"/>
              <w:bottom w:val="nil"/>
              <w:right w:val="nil"/>
            </w:tcBorders>
            <w:shd w:val="clear" w:color="auto" w:fill="auto"/>
            <w:noWrap/>
            <w:vAlign w:val="center"/>
          </w:tcPr>
          <w:p w14:paraId="71916088">
            <w:pPr>
              <w:jc w:val="center"/>
              <w:rPr>
                <w:rFonts w:hint="eastAsia" w:ascii="宋体" w:hAnsi="宋体" w:eastAsia="宋体" w:cs="宋体"/>
                <w:i w:val="0"/>
                <w:iCs w:val="0"/>
                <w:color w:val="000000"/>
                <w:sz w:val="16"/>
                <w:szCs w:val="16"/>
                <w:u w:val="none"/>
              </w:rPr>
            </w:pPr>
          </w:p>
        </w:tc>
        <w:tc>
          <w:tcPr>
            <w:tcW w:w="1275" w:type="dxa"/>
            <w:tcBorders>
              <w:top w:val="nil"/>
              <w:left w:val="nil"/>
              <w:bottom w:val="nil"/>
              <w:right w:val="nil"/>
            </w:tcBorders>
            <w:shd w:val="clear" w:color="auto" w:fill="auto"/>
            <w:noWrap/>
            <w:vAlign w:val="center"/>
          </w:tcPr>
          <w:p w14:paraId="4CC8FC64">
            <w:pPr>
              <w:jc w:val="center"/>
              <w:rPr>
                <w:rFonts w:hint="eastAsia" w:ascii="宋体" w:hAnsi="宋体" w:eastAsia="宋体" w:cs="宋体"/>
                <w:i w:val="0"/>
                <w:iCs w:val="0"/>
                <w:color w:val="000000"/>
                <w:sz w:val="16"/>
                <w:szCs w:val="16"/>
                <w:u w:val="none"/>
              </w:rPr>
            </w:pPr>
          </w:p>
        </w:tc>
        <w:tc>
          <w:tcPr>
            <w:tcW w:w="750" w:type="dxa"/>
            <w:tcBorders>
              <w:top w:val="nil"/>
              <w:left w:val="nil"/>
              <w:bottom w:val="nil"/>
              <w:right w:val="nil"/>
            </w:tcBorders>
            <w:shd w:val="clear" w:color="auto" w:fill="auto"/>
            <w:noWrap/>
            <w:vAlign w:val="center"/>
          </w:tcPr>
          <w:p w14:paraId="27EABFC5">
            <w:pPr>
              <w:jc w:val="center"/>
              <w:rPr>
                <w:rFonts w:hint="eastAsia" w:ascii="宋体" w:hAnsi="宋体" w:eastAsia="宋体" w:cs="宋体"/>
                <w:i w:val="0"/>
                <w:iCs w:val="0"/>
                <w:color w:val="000000"/>
                <w:sz w:val="16"/>
                <w:szCs w:val="16"/>
                <w:u w:val="none"/>
              </w:rPr>
            </w:pPr>
          </w:p>
        </w:tc>
        <w:tc>
          <w:tcPr>
            <w:tcW w:w="1050" w:type="dxa"/>
            <w:tcBorders>
              <w:top w:val="nil"/>
              <w:left w:val="nil"/>
              <w:bottom w:val="nil"/>
              <w:right w:val="nil"/>
            </w:tcBorders>
            <w:shd w:val="clear" w:color="auto" w:fill="auto"/>
            <w:noWrap/>
            <w:vAlign w:val="center"/>
          </w:tcPr>
          <w:p w14:paraId="5EE12155">
            <w:pPr>
              <w:jc w:val="center"/>
              <w:rPr>
                <w:rFonts w:hint="eastAsia" w:ascii="宋体" w:hAnsi="宋体" w:eastAsia="宋体" w:cs="宋体"/>
                <w:i w:val="0"/>
                <w:iCs w:val="0"/>
                <w:color w:val="000000"/>
                <w:sz w:val="16"/>
                <w:szCs w:val="16"/>
                <w:u w:val="none"/>
              </w:rPr>
            </w:pPr>
          </w:p>
        </w:tc>
        <w:tc>
          <w:tcPr>
            <w:tcW w:w="1065" w:type="dxa"/>
            <w:tcBorders>
              <w:top w:val="nil"/>
              <w:left w:val="nil"/>
              <w:bottom w:val="nil"/>
              <w:right w:val="nil"/>
            </w:tcBorders>
            <w:shd w:val="clear" w:color="auto" w:fill="auto"/>
            <w:noWrap/>
            <w:vAlign w:val="center"/>
          </w:tcPr>
          <w:p w14:paraId="25EDBA76">
            <w:pPr>
              <w:jc w:val="center"/>
              <w:rPr>
                <w:rFonts w:hint="eastAsia" w:ascii="宋体" w:hAnsi="宋体" w:eastAsia="宋体" w:cs="宋体"/>
                <w:i w:val="0"/>
                <w:iCs w:val="0"/>
                <w:color w:val="000000"/>
                <w:sz w:val="16"/>
                <w:szCs w:val="16"/>
                <w:u w:val="none"/>
              </w:rPr>
            </w:pPr>
          </w:p>
        </w:tc>
        <w:tc>
          <w:tcPr>
            <w:tcW w:w="1238" w:type="dxa"/>
            <w:gridSpan w:val="2"/>
            <w:tcBorders>
              <w:top w:val="nil"/>
              <w:left w:val="nil"/>
              <w:bottom w:val="nil"/>
              <w:right w:val="nil"/>
            </w:tcBorders>
            <w:shd w:val="clear" w:color="auto" w:fill="auto"/>
            <w:noWrap/>
            <w:vAlign w:val="center"/>
          </w:tcPr>
          <w:p w14:paraId="2CE92B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0908B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495" w:hRule="atLeast"/>
        </w:trPr>
        <w:tc>
          <w:tcPr>
            <w:tcW w:w="2190" w:type="dxa"/>
            <w:tcBorders>
              <w:top w:val="single" w:color="000000" w:sz="4" w:space="0"/>
              <w:left w:val="single" w:color="000000" w:sz="4" w:space="0"/>
              <w:bottom w:val="nil"/>
              <w:right w:val="single" w:color="000000" w:sz="4" w:space="0"/>
            </w:tcBorders>
            <w:shd w:val="clear" w:color="auto" w:fill="auto"/>
            <w:vAlign w:val="center"/>
          </w:tcPr>
          <w:p w14:paraId="0747B2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5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97E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专项业务费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92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3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B0C8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石家庄市鹿泉区人民代表大会常务委员会</w:t>
            </w:r>
          </w:p>
        </w:tc>
      </w:tr>
      <w:tr w14:paraId="3AA5C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270" w:hRule="atLeast"/>
        </w:trPr>
        <w:tc>
          <w:tcPr>
            <w:tcW w:w="21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D13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7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E87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70B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876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27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759C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D7EE7">
            <w:pPr>
              <w:jc w:val="center"/>
              <w:rPr>
                <w:rFonts w:hint="eastAsia" w:ascii="宋体" w:hAnsi="宋体" w:eastAsia="宋体" w:cs="宋体"/>
                <w:i w:val="0"/>
                <w:iCs w:val="0"/>
                <w:color w:val="000000"/>
                <w:sz w:val="16"/>
                <w:szCs w:val="16"/>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BD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ACB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9B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A32F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0D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F7AC">
            <w:pPr>
              <w:keepNext w:val="0"/>
              <w:keepLines w:val="0"/>
              <w:widowControl/>
              <w:suppressLineNumbers w:val="0"/>
              <w:jc w:val="right"/>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1.84</w:t>
            </w:r>
          </w:p>
        </w:tc>
        <w:tc>
          <w:tcPr>
            <w:tcW w:w="123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ABCF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A793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60537">
            <w:pPr>
              <w:jc w:val="center"/>
              <w:rPr>
                <w:rFonts w:hint="eastAsia" w:ascii="宋体" w:hAnsi="宋体" w:eastAsia="宋体" w:cs="宋体"/>
                <w:i w:val="0"/>
                <w:iCs w:val="0"/>
                <w:color w:val="000000"/>
                <w:sz w:val="16"/>
                <w:szCs w:val="16"/>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913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671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D46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D026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5D7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43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1.84</w:t>
            </w:r>
          </w:p>
        </w:tc>
        <w:tc>
          <w:tcPr>
            <w:tcW w:w="123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64E3E">
            <w:pPr>
              <w:jc w:val="center"/>
              <w:rPr>
                <w:rFonts w:hint="eastAsia" w:ascii="宋体" w:hAnsi="宋体" w:eastAsia="宋体" w:cs="宋体"/>
                <w:i w:val="0"/>
                <w:iCs w:val="0"/>
                <w:color w:val="000000"/>
                <w:sz w:val="16"/>
                <w:szCs w:val="16"/>
                <w:u w:val="none"/>
              </w:rPr>
            </w:pPr>
          </w:p>
        </w:tc>
      </w:tr>
      <w:tr w14:paraId="1973C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B56D9">
            <w:pPr>
              <w:jc w:val="center"/>
              <w:rPr>
                <w:rFonts w:hint="eastAsia" w:ascii="宋体" w:hAnsi="宋体" w:eastAsia="宋体" w:cs="宋体"/>
                <w:i w:val="0"/>
                <w:iCs w:val="0"/>
                <w:color w:val="000000"/>
                <w:sz w:val="16"/>
                <w:szCs w:val="16"/>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9DD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9B4F">
            <w:pPr>
              <w:rPr>
                <w:rFonts w:hint="default" w:ascii="Calibri" w:hAnsi="Calibri" w:eastAsia="宋体" w:cs="Calibri"/>
                <w:i w:val="0"/>
                <w:iCs w:val="0"/>
                <w:color w:val="000000"/>
                <w:sz w:val="21"/>
                <w:szCs w:val="21"/>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5C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523B">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CA5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976C">
            <w:pPr>
              <w:rPr>
                <w:rFonts w:hint="eastAsia" w:ascii="宋体" w:hAnsi="宋体" w:eastAsia="宋体" w:cs="宋体"/>
                <w:i w:val="0"/>
                <w:iCs w:val="0"/>
                <w:color w:val="000000"/>
                <w:sz w:val="16"/>
                <w:szCs w:val="16"/>
                <w:u w:val="none"/>
              </w:rPr>
            </w:pPr>
          </w:p>
        </w:tc>
        <w:tc>
          <w:tcPr>
            <w:tcW w:w="123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202FB">
            <w:pPr>
              <w:jc w:val="center"/>
              <w:rPr>
                <w:rFonts w:hint="eastAsia" w:ascii="宋体" w:hAnsi="宋体" w:eastAsia="宋体" w:cs="宋体"/>
                <w:i w:val="0"/>
                <w:iCs w:val="0"/>
                <w:color w:val="000000"/>
                <w:sz w:val="16"/>
                <w:szCs w:val="16"/>
                <w:u w:val="none"/>
              </w:rPr>
            </w:pPr>
          </w:p>
        </w:tc>
      </w:tr>
      <w:tr w14:paraId="48FC0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270" w:hRule="atLeast"/>
        </w:trPr>
        <w:tc>
          <w:tcPr>
            <w:tcW w:w="21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53EC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9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B085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FCF7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9B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5756F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270" w:hRule="atLeast"/>
        </w:trPr>
        <w:tc>
          <w:tcPr>
            <w:tcW w:w="2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FA57D">
            <w:pPr>
              <w:jc w:val="center"/>
              <w:rPr>
                <w:rFonts w:hint="eastAsia" w:ascii="宋体" w:hAnsi="宋体" w:eastAsia="宋体" w:cs="宋体"/>
                <w:i w:val="0"/>
                <w:iCs w:val="0"/>
                <w:color w:val="000000"/>
                <w:sz w:val="16"/>
                <w:szCs w:val="16"/>
                <w:u w:val="none"/>
              </w:rPr>
            </w:pPr>
          </w:p>
        </w:tc>
        <w:tc>
          <w:tcPr>
            <w:tcW w:w="397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9DB2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组织我区出席全国、河北省、石家庄市</w:t>
            </w:r>
            <w:r>
              <w:rPr>
                <w:rFonts w:hint="eastAsia" w:ascii="宋体" w:hAnsi="宋体" w:cs="宋体"/>
                <w:i w:val="0"/>
                <w:iCs w:val="0"/>
                <w:color w:val="000000"/>
                <w:kern w:val="0"/>
                <w:sz w:val="16"/>
                <w:szCs w:val="16"/>
                <w:u w:val="none"/>
                <w:lang w:val="en-US" w:eastAsia="zh-CN" w:bidi="ar"/>
              </w:rPr>
              <w:t>人民代表大</w:t>
            </w:r>
            <w:r>
              <w:rPr>
                <w:rFonts w:hint="eastAsia" w:ascii="宋体" w:hAnsi="宋体" w:eastAsia="宋体" w:cs="宋体"/>
                <w:i w:val="0"/>
                <w:iCs w:val="0"/>
                <w:color w:val="000000"/>
                <w:kern w:val="0"/>
                <w:sz w:val="16"/>
                <w:szCs w:val="16"/>
                <w:u w:val="none"/>
                <w:lang w:val="en-US" w:eastAsia="zh-CN" w:bidi="ar"/>
              </w:rPr>
              <w:t>会的代表参加培训2次，切实增强代表履职能力。</w:t>
            </w:r>
          </w:p>
        </w:tc>
        <w:tc>
          <w:tcPr>
            <w:tcW w:w="286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7B1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组织我区出席全国、河北省、石家庄市</w:t>
            </w:r>
            <w:r>
              <w:rPr>
                <w:rFonts w:hint="eastAsia" w:ascii="宋体" w:hAnsi="宋体" w:cs="宋体"/>
                <w:i w:val="0"/>
                <w:iCs w:val="0"/>
                <w:color w:val="000000"/>
                <w:kern w:val="0"/>
                <w:sz w:val="16"/>
                <w:szCs w:val="16"/>
                <w:u w:val="none"/>
                <w:lang w:val="en-US" w:eastAsia="zh-CN" w:bidi="ar"/>
              </w:rPr>
              <w:t>人民代表大</w:t>
            </w:r>
            <w:r>
              <w:rPr>
                <w:rFonts w:hint="eastAsia" w:ascii="宋体" w:hAnsi="宋体" w:eastAsia="宋体" w:cs="宋体"/>
                <w:i w:val="0"/>
                <w:iCs w:val="0"/>
                <w:color w:val="000000"/>
                <w:kern w:val="0"/>
                <w:sz w:val="16"/>
                <w:szCs w:val="16"/>
                <w:u w:val="none"/>
                <w:lang w:val="en-US" w:eastAsia="zh-CN" w:bidi="ar"/>
              </w:rPr>
              <w:t>会的代表参加培训2次，切实增强代表履职能力。</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5C7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FF83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270" w:hRule="atLeast"/>
        </w:trPr>
        <w:tc>
          <w:tcPr>
            <w:tcW w:w="2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68EA0">
            <w:pPr>
              <w:jc w:val="center"/>
              <w:rPr>
                <w:rFonts w:hint="eastAsia" w:ascii="宋体" w:hAnsi="宋体" w:eastAsia="宋体" w:cs="宋体"/>
                <w:i w:val="0"/>
                <w:iCs w:val="0"/>
                <w:color w:val="000000"/>
                <w:sz w:val="16"/>
                <w:szCs w:val="16"/>
                <w:u w:val="none"/>
              </w:rPr>
            </w:pPr>
          </w:p>
        </w:tc>
        <w:tc>
          <w:tcPr>
            <w:tcW w:w="39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3A32E">
            <w:pPr>
              <w:jc w:val="center"/>
              <w:rPr>
                <w:rFonts w:hint="eastAsia" w:ascii="宋体" w:hAnsi="宋体" w:eastAsia="宋体" w:cs="宋体"/>
                <w:i w:val="0"/>
                <w:iCs w:val="0"/>
                <w:color w:val="000000"/>
                <w:sz w:val="16"/>
                <w:szCs w:val="16"/>
                <w:u w:val="none"/>
              </w:rPr>
            </w:pPr>
          </w:p>
        </w:tc>
        <w:tc>
          <w:tcPr>
            <w:tcW w:w="286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182ED">
            <w:pPr>
              <w:jc w:val="center"/>
              <w:rPr>
                <w:rFonts w:hint="eastAsia" w:ascii="宋体" w:hAnsi="宋体" w:eastAsia="宋体" w:cs="宋体"/>
                <w:i w:val="0"/>
                <w:iCs w:val="0"/>
                <w:color w:val="000000"/>
                <w:sz w:val="16"/>
                <w:szCs w:val="16"/>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26DB8">
            <w:pPr>
              <w:jc w:val="center"/>
              <w:rPr>
                <w:rFonts w:hint="eastAsia" w:ascii="宋体" w:hAnsi="宋体" w:eastAsia="宋体" w:cs="宋体"/>
                <w:i w:val="0"/>
                <w:iCs w:val="0"/>
                <w:color w:val="000000"/>
                <w:sz w:val="16"/>
                <w:szCs w:val="16"/>
                <w:u w:val="none"/>
              </w:rPr>
            </w:pPr>
          </w:p>
        </w:tc>
      </w:tr>
      <w:tr w14:paraId="484DE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135" w:hRule="atLeast"/>
        </w:trPr>
        <w:tc>
          <w:tcPr>
            <w:tcW w:w="2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1FA10">
            <w:pPr>
              <w:jc w:val="center"/>
              <w:rPr>
                <w:rFonts w:hint="eastAsia" w:ascii="宋体" w:hAnsi="宋体" w:eastAsia="宋体" w:cs="宋体"/>
                <w:i w:val="0"/>
                <w:iCs w:val="0"/>
                <w:color w:val="000000"/>
                <w:sz w:val="16"/>
                <w:szCs w:val="16"/>
                <w:u w:val="none"/>
              </w:rPr>
            </w:pPr>
          </w:p>
        </w:tc>
        <w:tc>
          <w:tcPr>
            <w:tcW w:w="39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A3AF7">
            <w:pPr>
              <w:jc w:val="center"/>
              <w:rPr>
                <w:rFonts w:hint="eastAsia" w:ascii="宋体" w:hAnsi="宋体" w:eastAsia="宋体" w:cs="宋体"/>
                <w:i w:val="0"/>
                <w:iCs w:val="0"/>
                <w:color w:val="000000"/>
                <w:sz w:val="16"/>
                <w:szCs w:val="16"/>
                <w:u w:val="none"/>
              </w:rPr>
            </w:pPr>
          </w:p>
        </w:tc>
        <w:tc>
          <w:tcPr>
            <w:tcW w:w="286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4A51B">
            <w:pPr>
              <w:jc w:val="center"/>
              <w:rPr>
                <w:rFonts w:hint="eastAsia" w:ascii="宋体" w:hAnsi="宋体" w:eastAsia="宋体" w:cs="宋体"/>
                <w:i w:val="0"/>
                <w:iCs w:val="0"/>
                <w:color w:val="000000"/>
                <w:sz w:val="16"/>
                <w:szCs w:val="16"/>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78A73">
            <w:pPr>
              <w:jc w:val="center"/>
              <w:rPr>
                <w:rFonts w:hint="eastAsia" w:ascii="宋体" w:hAnsi="宋体" w:eastAsia="宋体" w:cs="宋体"/>
                <w:i w:val="0"/>
                <w:iCs w:val="0"/>
                <w:color w:val="000000"/>
                <w:sz w:val="16"/>
                <w:szCs w:val="16"/>
                <w:u w:val="none"/>
              </w:rPr>
            </w:pPr>
          </w:p>
        </w:tc>
      </w:tr>
      <w:tr w14:paraId="106E6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90" w:type="dxa"/>
            <w:vMerge w:val="restart"/>
            <w:tcBorders>
              <w:top w:val="single" w:color="000000" w:sz="4" w:space="0"/>
              <w:left w:val="single" w:color="000000" w:sz="4" w:space="0"/>
              <w:bottom w:val="single" w:color="000000" w:sz="4" w:space="0"/>
              <w:right w:val="nil"/>
            </w:tcBorders>
            <w:shd w:val="clear" w:color="auto" w:fill="auto"/>
            <w:vAlign w:val="center"/>
          </w:tcPr>
          <w:p w14:paraId="5E8C2B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47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65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A9E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1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87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893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0B6C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90" w:type="dxa"/>
            <w:vMerge w:val="continue"/>
            <w:tcBorders>
              <w:top w:val="single" w:color="000000" w:sz="4" w:space="0"/>
              <w:left w:val="single" w:color="000000" w:sz="4" w:space="0"/>
              <w:bottom w:val="single" w:color="000000" w:sz="4" w:space="0"/>
              <w:right w:val="nil"/>
            </w:tcBorders>
            <w:shd w:val="clear" w:color="auto" w:fill="auto"/>
            <w:vAlign w:val="center"/>
          </w:tcPr>
          <w:p w14:paraId="01599446">
            <w:pPr>
              <w:jc w:val="center"/>
              <w:rPr>
                <w:rFonts w:hint="eastAsia" w:ascii="宋体" w:hAnsi="宋体" w:eastAsia="宋体" w:cs="宋体"/>
                <w:i w:val="0"/>
                <w:iCs w:val="0"/>
                <w:color w:val="000000"/>
                <w:sz w:val="16"/>
                <w:szCs w:val="16"/>
                <w:u w:val="none"/>
              </w:rPr>
            </w:pPr>
          </w:p>
        </w:tc>
        <w:tc>
          <w:tcPr>
            <w:tcW w:w="1650" w:type="dxa"/>
            <w:vMerge w:val="restart"/>
            <w:tcBorders>
              <w:top w:val="single" w:color="000000" w:sz="4" w:space="0"/>
              <w:left w:val="single" w:color="000000" w:sz="4" w:space="0"/>
              <w:bottom w:val="nil"/>
              <w:right w:val="single" w:color="000000" w:sz="4" w:space="0"/>
            </w:tcBorders>
            <w:shd w:val="clear" w:color="auto" w:fill="auto"/>
            <w:vAlign w:val="center"/>
          </w:tcPr>
          <w:p w14:paraId="42A3C7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1050" w:type="dxa"/>
            <w:tcBorders>
              <w:top w:val="single" w:color="000000" w:sz="4" w:space="0"/>
              <w:left w:val="single" w:color="000000" w:sz="4" w:space="0"/>
              <w:bottom w:val="nil"/>
              <w:right w:val="single" w:color="000000" w:sz="4" w:space="0"/>
            </w:tcBorders>
            <w:shd w:val="clear" w:color="auto" w:fill="auto"/>
            <w:vAlign w:val="center"/>
          </w:tcPr>
          <w:p w14:paraId="3904FC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313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专门委员会培训次数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68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A9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2次</w:t>
            </w:r>
          </w:p>
        </w:tc>
        <w:tc>
          <w:tcPr>
            <w:tcW w:w="1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53DE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BE71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90" w:type="dxa"/>
            <w:vMerge w:val="continue"/>
            <w:tcBorders>
              <w:top w:val="single" w:color="000000" w:sz="4" w:space="0"/>
              <w:left w:val="single" w:color="000000" w:sz="4" w:space="0"/>
              <w:bottom w:val="single" w:color="000000" w:sz="4" w:space="0"/>
              <w:right w:val="nil"/>
            </w:tcBorders>
            <w:shd w:val="clear" w:color="auto" w:fill="auto"/>
            <w:vAlign w:val="center"/>
          </w:tcPr>
          <w:p w14:paraId="25A92727">
            <w:pPr>
              <w:jc w:val="center"/>
              <w:rPr>
                <w:rFonts w:hint="eastAsia" w:ascii="宋体" w:hAnsi="宋体" w:eastAsia="宋体" w:cs="宋体"/>
                <w:i w:val="0"/>
                <w:iCs w:val="0"/>
                <w:color w:val="000000"/>
                <w:sz w:val="16"/>
                <w:szCs w:val="16"/>
                <w:u w:val="none"/>
              </w:rPr>
            </w:pPr>
          </w:p>
        </w:tc>
        <w:tc>
          <w:tcPr>
            <w:tcW w:w="1650" w:type="dxa"/>
            <w:vMerge w:val="continue"/>
            <w:tcBorders>
              <w:top w:val="single" w:color="000000" w:sz="4" w:space="0"/>
              <w:left w:val="single" w:color="000000" w:sz="4" w:space="0"/>
              <w:bottom w:val="nil"/>
              <w:right w:val="single" w:color="000000" w:sz="4" w:space="0"/>
            </w:tcBorders>
            <w:shd w:val="clear" w:color="auto" w:fill="auto"/>
            <w:vAlign w:val="center"/>
          </w:tcPr>
          <w:p w14:paraId="1502AF47">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52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EE7C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代表培训完成率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2B6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2D9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5E19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4C06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90" w:type="dxa"/>
            <w:vMerge w:val="continue"/>
            <w:tcBorders>
              <w:top w:val="single" w:color="000000" w:sz="4" w:space="0"/>
              <w:left w:val="single" w:color="000000" w:sz="4" w:space="0"/>
              <w:bottom w:val="single" w:color="000000" w:sz="4" w:space="0"/>
              <w:right w:val="nil"/>
            </w:tcBorders>
            <w:shd w:val="clear" w:color="auto" w:fill="auto"/>
            <w:vAlign w:val="center"/>
          </w:tcPr>
          <w:p w14:paraId="3244F351">
            <w:pPr>
              <w:jc w:val="center"/>
              <w:rPr>
                <w:rFonts w:hint="eastAsia" w:ascii="宋体" w:hAnsi="宋体" w:eastAsia="宋体" w:cs="宋体"/>
                <w:i w:val="0"/>
                <w:iCs w:val="0"/>
                <w:color w:val="000000"/>
                <w:sz w:val="16"/>
                <w:szCs w:val="16"/>
                <w:u w:val="none"/>
              </w:rPr>
            </w:pPr>
          </w:p>
        </w:tc>
        <w:tc>
          <w:tcPr>
            <w:tcW w:w="1650" w:type="dxa"/>
            <w:vMerge w:val="continue"/>
            <w:tcBorders>
              <w:top w:val="single" w:color="000000" w:sz="4" w:space="0"/>
              <w:left w:val="single" w:color="000000" w:sz="4" w:space="0"/>
              <w:bottom w:val="nil"/>
              <w:right w:val="single" w:color="000000" w:sz="4" w:space="0"/>
            </w:tcBorders>
            <w:shd w:val="clear" w:color="auto" w:fill="auto"/>
            <w:vAlign w:val="center"/>
          </w:tcPr>
          <w:p w14:paraId="30C40E42">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CE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7C95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培训任务完成及时率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584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F07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C81FB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23EE3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90" w:type="dxa"/>
            <w:vMerge w:val="continue"/>
            <w:tcBorders>
              <w:top w:val="single" w:color="000000" w:sz="4" w:space="0"/>
              <w:left w:val="single" w:color="000000" w:sz="4" w:space="0"/>
              <w:bottom w:val="single" w:color="000000" w:sz="4" w:space="0"/>
              <w:right w:val="nil"/>
            </w:tcBorders>
            <w:shd w:val="clear" w:color="auto" w:fill="auto"/>
            <w:vAlign w:val="center"/>
          </w:tcPr>
          <w:p w14:paraId="64E35137">
            <w:pPr>
              <w:jc w:val="center"/>
              <w:rPr>
                <w:rFonts w:hint="eastAsia" w:ascii="宋体" w:hAnsi="宋体" w:eastAsia="宋体" w:cs="宋体"/>
                <w:i w:val="0"/>
                <w:iCs w:val="0"/>
                <w:color w:val="000000"/>
                <w:sz w:val="16"/>
                <w:szCs w:val="16"/>
                <w:u w:val="none"/>
              </w:rPr>
            </w:pPr>
          </w:p>
        </w:tc>
        <w:tc>
          <w:tcPr>
            <w:tcW w:w="1650" w:type="dxa"/>
            <w:vMerge w:val="continue"/>
            <w:tcBorders>
              <w:top w:val="single" w:color="000000" w:sz="4" w:space="0"/>
              <w:left w:val="single" w:color="000000" w:sz="4" w:space="0"/>
              <w:bottom w:val="nil"/>
              <w:right w:val="single" w:color="000000" w:sz="4" w:space="0"/>
            </w:tcBorders>
            <w:shd w:val="clear" w:color="auto" w:fill="auto"/>
            <w:vAlign w:val="center"/>
          </w:tcPr>
          <w:p w14:paraId="7574D380">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51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1574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FC6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≥1000</w:t>
            </w:r>
            <w:r>
              <w:rPr>
                <w:rFonts w:hint="eastAsia" w:ascii="宋体" w:hAnsi="宋体" w:eastAsia="宋体" w:cs="宋体"/>
                <w:i w:val="0"/>
                <w:iCs w:val="0"/>
                <w:color w:val="000000"/>
                <w:kern w:val="0"/>
                <w:sz w:val="16"/>
                <w:szCs w:val="16"/>
                <w:u w:val="none"/>
                <w:lang w:val="en-US" w:eastAsia="zh-CN" w:bidi="ar"/>
              </w:rPr>
              <w:t>元</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273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1000</w:t>
            </w:r>
            <w:r>
              <w:rPr>
                <w:rFonts w:hint="eastAsia" w:ascii="宋体" w:hAnsi="宋体" w:eastAsia="宋体" w:cs="宋体"/>
                <w:i w:val="0"/>
                <w:iCs w:val="0"/>
                <w:color w:val="000000"/>
                <w:kern w:val="0"/>
                <w:sz w:val="16"/>
                <w:szCs w:val="16"/>
                <w:u w:val="none"/>
                <w:lang w:val="en-US" w:eastAsia="zh-CN" w:bidi="ar"/>
              </w:rPr>
              <w:t>元</w:t>
            </w:r>
          </w:p>
        </w:tc>
        <w:tc>
          <w:tcPr>
            <w:tcW w:w="1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63AE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15F1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90" w:type="dxa"/>
            <w:vMerge w:val="continue"/>
            <w:tcBorders>
              <w:top w:val="single" w:color="000000" w:sz="4" w:space="0"/>
              <w:left w:val="single" w:color="000000" w:sz="4" w:space="0"/>
              <w:bottom w:val="single" w:color="000000" w:sz="4" w:space="0"/>
              <w:right w:val="nil"/>
            </w:tcBorders>
            <w:shd w:val="clear" w:color="auto" w:fill="auto"/>
            <w:vAlign w:val="center"/>
          </w:tcPr>
          <w:p w14:paraId="79FCB840">
            <w:pPr>
              <w:jc w:val="center"/>
              <w:rPr>
                <w:rFonts w:hint="eastAsia" w:ascii="宋体" w:hAnsi="宋体" w:eastAsia="宋体" w:cs="宋体"/>
                <w:i w:val="0"/>
                <w:iCs w:val="0"/>
                <w:color w:val="000000"/>
                <w:sz w:val="16"/>
                <w:szCs w:val="16"/>
                <w:u w:val="none"/>
              </w:rPr>
            </w:pPr>
          </w:p>
        </w:tc>
        <w:tc>
          <w:tcPr>
            <w:tcW w:w="1650" w:type="dxa"/>
            <w:vMerge w:val="continue"/>
            <w:tcBorders>
              <w:top w:val="single" w:color="000000" w:sz="4" w:space="0"/>
              <w:left w:val="single" w:color="000000" w:sz="4" w:space="0"/>
              <w:bottom w:val="nil"/>
              <w:right w:val="single" w:color="000000" w:sz="4" w:space="0"/>
            </w:tcBorders>
            <w:shd w:val="clear" w:color="auto" w:fill="auto"/>
            <w:vAlign w:val="center"/>
          </w:tcPr>
          <w:p w14:paraId="76E28345">
            <w:pPr>
              <w:jc w:val="center"/>
              <w:rPr>
                <w:rFonts w:hint="eastAsia" w:ascii="宋体" w:hAnsi="宋体" w:eastAsia="宋体" w:cs="宋体"/>
                <w:i w:val="0"/>
                <w:iCs w:val="0"/>
                <w:color w:val="000000"/>
                <w:sz w:val="16"/>
                <w:szCs w:val="16"/>
                <w:u w:val="none"/>
              </w:rPr>
            </w:pPr>
          </w:p>
        </w:tc>
        <w:tc>
          <w:tcPr>
            <w:tcW w:w="1050" w:type="dxa"/>
            <w:tcBorders>
              <w:top w:val="nil"/>
              <w:left w:val="single" w:color="000000" w:sz="4" w:space="0"/>
              <w:bottom w:val="single" w:color="000000" w:sz="4" w:space="0"/>
              <w:right w:val="single" w:color="000000" w:sz="4" w:space="0"/>
            </w:tcBorders>
            <w:shd w:val="clear" w:color="auto" w:fill="auto"/>
            <w:vAlign w:val="center"/>
          </w:tcPr>
          <w:p w14:paraId="54B597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AD5C8">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EBA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280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D9D3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24CF9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90" w:type="dxa"/>
            <w:vMerge w:val="continue"/>
            <w:tcBorders>
              <w:top w:val="single" w:color="000000" w:sz="4" w:space="0"/>
              <w:left w:val="single" w:color="000000" w:sz="4" w:space="0"/>
              <w:bottom w:val="single" w:color="000000" w:sz="4" w:space="0"/>
              <w:right w:val="nil"/>
            </w:tcBorders>
            <w:shd w:val="clear" w:color="auto" w:fill="auto"/>
            <w:vAlign w:val="center"/>
          </w:tcPr>
          <w:p w14:paraId="23BC25AF">
            <w:pPr>
              <w:jc w:val="center"/>
              <w:rPr>
                <w:rFonts w:hint="eastAsia" w:ascii="宋体" w:hAnsi="宋体" w:eastAsia="宋体" w:cs="宋体"/>
                <w:i w:val="0"/>
                <w:iCs w:val="0"/>
                <w:color w:val="000000"/>
                <w:sz w:val="16"/>
                <w:szCs w:val="16"/>
                <w:u w:val="none"/>
              </w:rPr>
            </w:pPr>
          </w:p>
        </w:tc>
        <w:tc>
          <w:tcPr>
            <w:tcW w:w="1650" w:type="dxa"/>
            <w:vMerge w:val="restart"/>
            <w:tcBorders>
              <w:top w:val="nil"/>
              <w:left w:val="single" w:color="000000" w:sz="4" w:space="0"/>
              <w:bottom w:val="nil"/>
              <w:right w:val="single" w:color="000000" w:sz="4" w:space="0"/>
            </w:tcBorders>
            <w:shd w:val="clear" w:color="auto" w:fill="auto"/>
            <w:vAlign w:val="center"/>
          </w:tcPr>
          <w:p w14:paraId="7E875CCC">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nil"/>
              <w:bottom w:val="single" w:color="000000" w:sz="4" w:space="0"/>
              <w:right w:val="single" w:color="000000" w:sz="4" w:space="0"/>
            </w:tcBorders>
            <w:shd w:val="clear" w:color="auto" w:fill="auto"/>
            <w:vAlign w:val="center"/>
          </w:tcPr>
          <w:p w14:paraId="0A552D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5B9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提出意见执行率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5DF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≥80%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F06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80%</w:t>
            </w:r>
          </w:p>
        </w:tc>
        <w:tc>
          <w:tcPr>
            <w:tcW w:w="1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CFDD5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14:paraId="0C9FB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190" w:type="dxa"/>
            <w:vMerge w:val="continue"/>
            <w:tcBorders>
              <w:top w:val="single" w:color="000000" w:sz="4" w:space="0"/>
              <w:left w:val="single" w:color="000000" w:sz="4" w:space="0"/>
              <w:bottom w:val="single" w:color="000000" w:sz="4" w:space="0"/>
              <w:right w:val="nil"/>
            </w:tcBorders>
            <w:shd w:val="clear" w:color="auto" w:fill="auto"/>
            <w:vAlign w:val="center"/>
          </w:tcPr>
          <w:p w14:paraId="407999B0">
            <w:pPr>
              <w:jc w:val="center"/>
              <w:rPr>
                <w:rFonts w:hint="eastAsia" w:ascii="宋体" w:hAnsi="宋体" w:eastAsia="宋体" w:cs="宋体"/>
                <w:i w:val="0"/>
                <w:iCs w:val="0"/>
                <w:color w:val="000000"/>
                <w:sz w:val="16"/>
                <w:szCs w:val="16"/>
                <w:u w:val="none"/>
              </w:rPr>
            </w:pPr>
          </w:p>
        </w:tc>
        <w:tc>
          <w:tcPr>
            <w:tcW w:w="1650" w:type="dxa"/>
            <w:vMerge w:val="continue"/>
            <w:tcBorders>
              <w:top w:val="nil"/>
              <w:left w:val="single" w:color="000000" w:sz="4" w:space="0"/>
              <w:bottom w:val="nil"/>
              <w:right w:val="single" w:color="000000" w:sz="4" w:space="0"/>
            </w:tcBorders>
            <w:shd w:val="clear" w:color="auto" w:fill="auto"/>
            <w:vAlign w:val="center"/>
          </w:tcPr>
          <w:p w14:paraId="393BD410">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nil"/>
              <w:bottom w:val="single" w:color="000000" w:sz="4" w:space="0"/>
              <w:right w:val="single" w:color="000000" w:sz="4" w:space="0"/>
            </w:tcBorders>
            <w:shd w:val="clear" w:color="auto" w:fill="auto"/>
            <w:vAlign w:val="center"/>
          </w:tcPr>
          <w:p w14:paraId="181B0F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61E0A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代表履职能力提升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EF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有效提升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8E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有效提升</w:t>
            </w:r>
          </w:p>
        </w:tc>
        <w:tc>
          <w:tcPr>
            <w:tcW w:w="1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DC890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14:paraId="7530E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90" w:type="dxa"/>
            <w:vMerge w:val="continue"/>
            <w:tcBorders>
              <w:top w:val="single" w:color="000000" w:sz="4" w:space="0"/>
              <w:left w:val="single" w:color="000000" w:sz="4" w:space="0"/>
              <w:bottom w:val="single" w:color="000000" w:sz="4" w:space="0"/>
              <w:right w:val="nil"/>
            </w:tcBorders>
            <w:shd w:val="clear" w:color="auto" w:fill="auto"/>
            <w:vAlign w:val="center"/>
          </w:tcPr>
          <w:p w14:paraId="4B8B4596">
            <w:pPr>
              <w:jc w:val="center"/>
              <w:rPr>
                <w:rFonts w:hint="eastAsia" w:ascii="宋体" w:hAnsi="宋体" w:eastAsia="宋体" w:cs="宋体"/>
                <w:i w:val="0"/>
                <w:iCs w:val="0"/>
                <w:color w:val="000000"/>
                <w:sz w:val="16"/>
                <w:szCs w:val="16"/>
                <w:u w:val="none"/>
              </w:rPr>
            </w:pPr>
          </w:p>
        </w:tc>
        <w:tc>
          <w:tcPr>
            <w:tcW w:w="1650" w:type="dxa"/>
            <w:vMerge w:val="continue"/>
            <w:tcBorders>
              <w:top w:val="nil"/>
              <w:left w:val="single" w:color="000000" w:sz="4" w:space="0"/>
              <w:bottom w:val="nil"/>
              <w:right w:val="single" w:color="000000" w:sz="4" w:space="0"/>
            </w:tcBorders>
            <w:shd w:val="clear" w:color="auto" w:fill="auto"/>
            <w:vAlign w:val="center"/>
          </w:tcPr>
          <w:p w14:paraId="4EADE535">
            <w:pPr>
              <w:jc w:val="center"/>
              <w:rPr>
                <w:rFonts w:hint="eastAsia" w:ascii="宋体" w:hAnsi="宋体" w:eastAsia="宋体" w:cs="宋体"/>
                <w:i w:val="0"/>
                <w:iCs w:val="0"/>
                <w:color w:val="000000"/>
                <w:sz w:val="16"/>
                <w:szCs w:val="16"/>
                <w:u w:val="none"/>
              </w:rPr>
            </w:pPr>
          </w:p>
        </w:tc>
        <w:tc>
          <w:tcPr>
            <w:tcW w:w="1050" w:type="dxa"/>
            <w:tcBorders>
              <w:top w:val="single" w:color="000000" w:sz="4" w:space="0"/>
              <w:left w:val="nil"/>
              <w:bottom w:val="single" w:color="000000" w:sz="4" w:space="0"/>
              <w:right w:val="single" w:color="000000" w:sz="4" w:space="0"/>
            </w:tcBorders>
            <w:shd w:val="clear" w:color="auto" w:fill="auto"/>
            <w:vAlign w:val="center"/>
          </w:tcPr>
          <w:p w14:paraId="150C8F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0200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代表满意度</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75F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F13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D981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FA4F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270" w:hRule="atLeast"/>
        </w:trPr>
        <w:tc>
          <w:tcPr>
            <w:tcW w:w="2190" w:type="dxa"/>
            <w:vMerge w:val="continue"/>
            <w:tcBorders>
              <w:top w:val="single" w:color="000000" w:sz="4" w:space="0"/>
              <w:left w:val="single" w:color="000000" w:sz="4" w:space="0"/>
              <w:bottom w:val="single" w:color="000000" w:sz="4" w:space="0"/>
              <w:right w:val="nil"/>
            </w:tcBorders>
            <w:shd w:val="clear" w:color="auto" w:fill="auto"/>
            <w:vAlign w:val="center"/>
          </w:tcPr>
          <w:p w14:paraId="4274A91B">
            <w:pPr>
              <w:jc w:val="center"/>
              <w:rPr>
                <w:rFonts w:hint="eastAsia" w:ascii="宋体" w:hAnsi="宋体" w:eastAsia="宋体" w:cs="宋体"/>
                <w:i w:val="0"/>
                <w:iCs w:val="0"/>
                <w:color w:val="000000"/>
                <w:sz w:val="16"/>
                <w:szCs w:val="16"/>
                <w:u w:val="none"/>
              </w:rPr>
            </w:pPr>
          </w:p>
        </w:tc>
        <w:tc>
          <w:tcPr>
            <w:tcW w:w="68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846E5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12A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r>
      <w:tr w14:paraId="641A8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735" w:hRule="atLeast"/>
        </w:trPr>
        <w:tc>
          <w:tcPr>
            <w:tcW w:w="2190" w:type="dxa"/>
            <w:tcBorders>
              <w:top w:val="nil"/>
              <w:left w:val="single" w:color="000000" w:sz="4" w:space="0"/>
              <w:bottom w:val="single" w:color="000000" w:sz="4" w:space="0"/>
              <w:right w:val="single" w:color="000000" w:sz="4" w:space="0"/>
            </w:tcBorders>
            <w:shd w:val="clear" w:color="auto" w:fill="auto"/>
            <w:vAlign w:val="center"/>
          </w:tcPr>
          <w:p w14:paraId="6D21897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0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6AB4A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9568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90" w:type="dxa"/>
            <w:tcBorders>
              <w:top w:val="nil"/>
              <w:left w:val="nil"/>
              <w:bottom w:val="nil"/>
              <w:right w:val="nil"/>
            </w:tcBorders>
            <w:shd w:val="clear" w:color="auto" w:fill="auto"/>
            <w:noWrap/>
            <w:vAlign w:val="center"/>
          </w:tcPr>
          <w:p w14:paraId="2F365D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填报人：吴彦敏</w:t>
            </w:r>
          </w:p>
        </w:tc>
        <w:tc>
          <w:tcPr>
            <w:tcW w:w="1650" w:type="dxa"/>
            <w:tcBorders>
              <w:top w:val="nil"/>
              <w:left w:val="nil"/>
              <w:bottom w:val="nil"/>
              <w:right w:val="nil"/>
            </w:tcBorders>
            <w:shd w:val="clear" w:color="auto" w:fill="auto"/>
            <w:noWrap/>
            <w:vAlign w:val="center"/>
          </w:tcPr>
          <w:p w14:paraId="2D503A94">
            <w:pPr>
              <w:jc w:val="center"/>
              <w:rPr>
                <w:rFonts w:hint="eastAsia" w:ascii="宋体" w:hAnsi="宋体" w:eastAsia="宋体" w:cs="宋体"/>
                <w:i w:val="0"/>
                <w:iCs w:val="0"/>
                <w:color w:val="000000"/>
                <w:sz w:val="16"/>
                <w:szCs w:val="16"/>
                <w:u w:val="none"/>
              </w:rPr>
            </w:pPr>
          </w:p>
        </w:tc>
        <w:tc>
          <w:tcPr>
            <w:tcW w:w="1050" w:type="dxa"/>
            <w:tcBorders>
              <w:top w:val="nil"/>
              <w:left w:val="nil"/>
              <w:bottom w:val="nil"/>
              <w:right w:val="nil"/>
            </w:tcBorders>
            <w:shd w:val="clear" w:color="auto" w:fill="auto"/>
            <w:noWrap/>
            <w:vAlign w:val="center"/>
          </w:tcPr>
          <w:p w14:paraId="572C1A7B">
            <w:pPr>
              <w:jc w:val="center"/>
              <w:rPr>
                <w:rFonts w:hint="eastAsia" w:ascii="宋体" w:hAnsi="宋体" w:eastAsia="宋体" w:cs="宋体"/>
                <w:i w:val="0"/>
                <w:iCs w:val="0"/>
                <w:color w:val="000000"/>
                <w:sz w:val="16"/>
                <w:szCs w:val="16"/>
                <w:u w:val="none"/>
              </w:rPr>
            </w:pPr>
          </w:p>
        </w:tc>
        <w:tc>
          <w:tcPr>
            <w:tcW w:w="1275" w:type="dxa"/>
            <w:tcBorders>
              <w:top w:val="nil"/>
              <w:left w:val="nil"/>
              <w:bottom w:val="nil"/>
              <w:right w:val="nil"/>
            </w:tcBorders>
            <w:shd w:val="clear" w:color="auto" w:fill="auto"/>
            <w:noWrap/>
            <w:vAlign w:val="center"/>
          </w:tcPr>
          <w:p w14:paraId="59A3E867">
            <w:pPr>
              <w:jc w:val="center"/>
              <w:rPr>
                <w:rFonts w:hint="eastAsia" w:ascii="宋体" w:hAnsi="宋体" w:eastAsia="宋体" w:cs="宋体"/>
                <w:i w:val="0"/>
                <w:iCs w:val="0"/>
                <w:color w:val="000000"/>
                <w:sz w:val="16"/>
                <w:szCs w:val="16"/>
                <w:u w:val="none"/>
              </w:rPr>
            </w:pPr>
          </w:p>
        </w:tc>
        <w:tc>
          <w:tcPr>
            <w:tcW w:w="750" w:type="dxa"/>
            <w:tcBorders>
              <w:top w:val="nil"/>
              <w:left w:val="nil"/>
              <w:bottom w:val="nil"/>
              <w:right w:val="nil"/>
            </w:tcBorders>
            <w:shd w:val="clear" w:color="auto" w:fill="auto"/>
            <w:noWrap/>
            <w:vAlign w:val="center"/>
          </w:tcPr>
          <w:p w14:paraId="350C8843">
            <w:pPr>
              <w:jc w:val="center"/>
              <w:rPr>
                <w:rFonts w:hint="eastAsia" w:ascii="宋体" w:hAnsi="宋体" w:eastAsia="宋体" w:cs="宋体"/>
                <w:i w:val="0"/>
                <w:iCs w:val="0"/>
                <w:color w:val="000000"/>
                <w:sz w:val="16"/>
                <w:szCs w:val="16"/>
                <w:u w:val="none"/>
              </w:rPr>
            </w:pPr>
          </w:p>
        </w:tc>
        <w:tc>
          <w:tcPr>
            <w:tcW w:w="1050" w:type="dxa"/>
            <w:tcBorders>
              <w:top w:val="nil"/>
              <w:left w:val="nil"/>
              <w:bottom w:val="nil"/>
              <w:right w:val="nil"/>
            </w:tcBorders>
            <w:shd w:val="clear" w:color="auto" w:fill="auto"/>
            <w:noWrap/>
            <w:vAlign w:val="center"/>
          </w:tcPr>
          <w:p w14:paraId="634A59BA">
            <w:pPr>
              <w:jc w:val="center"/>
              <w:rPr>
                <w:rFonts w:hint="eastAsia" w:ascii="宋体" w:hAnsi="宋体" w:eastAsia="宋体" w:cs="宋体"/>
                <w:i w:val="0"/>
                <w:iCs w:val="0"/>
                <w:color w:val="000000"/>
                <w:sz w:val="16"/>
                <w:szCs w:val="16"/>
                <w:u w:val="none"/>
              </w:rPr>
            </w:pPr>
          </w:p>
        </w:tc>
        <w:tc>
          <w:tcPr>
            <w:tcW w:w="1065" w:type="dxa"/>
            <w:tcBorders>
              <w:top w:val="nil"/>
              <w:left w:val="nil"/>
              <w:bottom w:val="nil"/>
              <w:right w:val="nil"/>
            </w:tcBorders>
            <w:shd w:val="clear" w:color="auto" w:fill="auto"/>
            <w:noWrap/>
            <w:vAlign w:val="center"/>
          </w:tcPr>
          <w:p w14:paraId="4D0C37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联系电话：82181574</w:t>
            </w:r>
          </w:p>
        </w:tc>
        <w:tc>
          <w:tcPr>
            <w:tcW w:w="1238" w:type="dxa"/>
            <w:gridSpan w:val="2"/>
            <w:tcBorders>
              <w:top w:val="nil"/>
              <w:left w:val="nil"/>
              <w:bottom w:val="nil"/>
              <w:right w:val="nil"/>
            </w:tcBorders>
            <w:shd w:val="clear" w:color="auto" w:fill="auto"/>
            <w:noWrap/>
            <w:vAlign w:val="center"/>
          </w:tcPr>
          <w:p w14:paraId="21030019">
            <w:pPr>
              <w:jc w:val="center"/>
              <w:rPr>
                <w:rFonts w:hint="eastAsia" w:ascii="宋体" w:hAnsi="宋体" w:eastAsia="宋体" w:cs="宋体"/>
                <w:i w:val="0"/>
                <w:iCs w:val="0"/>
                <w:color w:val="000000"/>
                <w:sz w:val="16"/>
                <w:szCs w:val="16"/>
                <w:u w:val="none"/>
              </w:rPr>
            </w:pPr>
          </w:p>
        </w:tc>
      </w:tr>
    </w:tbl>
    <w:p w14:paraId="631A6873">
      <w:pPr>
        <w:rPr>
          <w:rFonts w:hint="eastAsia"/>
          <w:lang w:eastAsia="zh-CN"/>
        </w:rPr>
      </w:pPr>
    </w:p>
    <w:p w14:paraId="5DDD1A04">
      <w:pPr>
        <w:pStyle w:val="2"/>
        <w:spacing w:before="0" w:after="0" w:line="240" w:lineRule="auto"/>
        <w:rPr>
          <w:rFonts w:hint="eastAsia"/>
          <w:lang w:eastAsia="zh-CN"/>
        </w:rPr>
      </w:pPr>
    </w:p>
    <w:p w14:paraId="097062CD">
      <w:pPr>
        <w:numPr>
          <w:ilvl w:val="0"/>
          <w:numId w:val="0"/>
        </w:numPr>
        <w:adjustRightInd w:val="0"/>
        <w:snapToGrid w:val="0"/>
        <w:spacing w:line="580" w:lineRule="exact"/>
        <w:ind w:left="99" w:leftChars="0" w:firstLine="321" w:firstLineChars="0"/>
        <w:rPr>
          <w:rFonts w:hint="eastAsia" w:ascii="仿宋_GB2312" w:hAnsi="仿宋_GB2312" w:eastAsia="仿宋_GB2312" w:cs="仿宋_GB2312"/>
          <w:b/>
          <w:bCs/>
          <w:kern w:val="2"/>
          <w:sz w:val="32"/>
          <w:szCs w:val="32"/>
          <w:lang w:val="en-US" w:eastAsia="zh-CN" w:bidi="ar-SA"/>
        </w:rPr>
      </w:pPr>
    </w:p>
    <w:p w14:paraId="78910A94">
      <w:pPr>
        <w:numPr>
          <w:ilvl w:val="0"/>
          <w:numId w:val="0"/>
        </w:numPr>
        <w:adjustRightInd w:val="0"/>
        <w:snapToGrid w:val="0"/>
        <w:spacing w:line="580" w:lineRule="exact"/>
        <w:ind w:left="99" w:leftChars="0" w:firstLine="321" w:firstLineChars="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kern w:val="2"/>
          <w:sz w:val="32"/>
          <w:szCs w:val="32"/>
          <w:lang w:val="en-US" w:eastAsia="zh-CN" w:bidi="ar-SA"/>
        </w:rPr>
        <w:t>（三）</w:t>
      </w:r>
      <w:r>
        <w:rPr>
          <w:rFonts w:hint="eastAsia" w:ascii="仿宋_GB2312" w:hAnsi="仿宋_GB2312" w:eastAsia="仿宋_GB2312" w:cs="仿宋_GB2312"/>
          <w:b/>
          <w:bCs/>
          <w:sz w:val="32"/>
          <w:szCs w:val="32"/>
          <w:lang w:eastAsia="zh-CN"/>
        </w:rPr>
        <w:t>财政评价项目绩效评价结果</w:t>
      </w:r>
    </w:p>
    <w:p w14:paraId="1C14F290">
      <w:pPr>
        <w:snapToGrid w:val="0"/>
        <w:spacing w:line="580" w:lineRule="exact"/>
        <w:ind w:firstLine="640" w:firstLineChars="200"/>
        <w:jc w:val="left"/>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lang w:val="en-US" w:eastAsia="zh-CN"/>
        </w:rPr>
        <w:t>1.资金到位，使用合规。资金拨付程序从申请、审核、审查、审批到最后发放都按照中央、省、市相关财政政策实施，使用符合财务管理规定。从评价情况来看，项目总体评价为优，各费用均按时支付，保证了各项工作顺利进行。</w:t>
      </w:r>
    </w:p>
    <w:p w14:paraId="64B63AC4">
      <w:pPr>
        <w:snapToGrid w:val="0"/>
        <w:spacing w:line="580" w:lineRule="exact"/>
        <w:ind w:firstLine="640" w:firstLineChars="200"/>
        <w:jc w:val="left"/>
        <w:rPr>
          <w:rFonts w:hint="default"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lang w:val="en-US" w:eastAsia="zh-CN"/>
        </w:rPr>
        <w:t xml:space="preserve"> 2.管理规范，监督有效。为进一步规范财务管理，我部门严格资金使用程序，健全资金管理制度，定期对资金使用情况进行检查，严格确保项目质量。</w:t>
      </w:r>
    </w:p>
    <w:p w14:paraId="04CF3D8A">
      <w:pPr>
        <w:adjustRightInd w:val="0"/>
        <w:snapToGrid w:val="0"/>
        <w:spacing w:line="580" w:lineRule="exact"/>
        <w:ind w:left="420" w:leftChars="200" w:firstLine="320" w:firstLineChars="100"/>
        <w:rPr>
          <w:rFonts w:ascii="仿宋_GB2312" w:hAnsi="仿宋_GB2312" w:eastAsia="仿宋_GB2312" w:cs="Times New Roman"/>
          <w:sz w:val="32"/>
          <w:szCs w:val="32"/>
        </w:rPr>
      </w:pPr>
      <w:r>
        <w:rPr>
          <w:rFonts w:hint="eastAsia" w:ascii="黑体" w:eastAsia="黑体" w:cs="黑体"/>
          <w:sz w:val="32"/>
          <w:szCs w:val="32"/>
        </w:rPr>
        <w:t>七、机关运行经费情况</w:t>
      </w:r>
    </w:p>
    <w:p w14:paraId="279FDFE4">
      <w:pPr>
        <w:adjustRightInd w:val="0"/>
        <w:snapToGrid w:val="0"/>
        <w:spacing w:line="60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年度机关运行经费支出</w:t>
      </w:r>
      <w:r>
        <w:rPr>
          <w:rFonts w:hint="eastAsia" w:ascii="仿宋_GB2312" w:hAnsi="Times New Roman" w:eastAsia="仿宋_GB2312" w:cs="仿宋_GB2312"/>
          <w:sz w:val="32"/>
          <w:szCs w:val="32"/>
          <w:lang w:val="en-US" w:eastAsia="zh-CN"/>
        </w:rPr>
        <w:t>100.65</w:t>
      </w:r>
      <w:r>
        <w:rPr>
          <w:rFonts w:hint="eastAsia" w:ascii="仿宋_GB2312" w:hAnsi="Times New Roman" w:eastAsia="仿宋_GB2312" w:cs="仿宋_GB2312"/>
          <w:sz w:val="32"/>
          <w:szCs w:val="32"/>
        </w:rPr>
        <w:t>万元，比</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年度</w:t>
      </w:r>
      <w:r>
        <w:rPr>
          <w:rFonts w:hint="eastAsia" w:ascii="仿宋_GB2312" w:hAnsi="Times New Roman" w:eastAsia="仿宋_GB2312" w:cs="仿宋_GB2312"/>
          <w:sz w:val="32"/>
          <w:szCs w:val="32"/>
          <w:lang w:eastAsia="zh-CN"/>
        </w:rPr>
        <w:t>减少</w:t>
      </w:r>
      <w:r>
        <w:rPr>
          <w:rFonts w:hint="eastAsia" w:ascii="仿宋_GB2312" w:hAnsi="Times New Roman" w:eastAsia="仿宋_GB2312" w:cs="仿宋_GB2312"/>
          <w:sz w:val="32"/>
          <w:szCs w:val="32"/>
          <w:lang w:val="en-US" w:eastAsia="zh-CN"/>
        </w:rPr>
        <w:t>18.13</w:t>
      </w:r>
      <w:r>
        <w:rPr>
          <w:rFonts w:hint="eastAsia" w:ascii="仿宋_GB2312" w:hAnsi="Times New Roman" w:eastAsia="仿宋_GB2312" w:cs="仿宋_GB2312"/>
          <w:sz w:val="32"/>
          <w:szCs w:val="32"/>
        </w:rPr>
        <w:t>万元，</w:t>
      </w:r>
      <w:r>
        <w:rPr>
          <w:rFonts w:hint="eastAsia" w:ascii="仿宋_GB2312" w:hAnsi="Times New Roman" w:eastAsia="仿宋_GB2312" w:cs="仿宋_GB2312"/>
          <w:sz w:val="32"/>
          <w:szCs w:val="32"/>
          <w:lang w:eastAsia="zh-CN"/>
        </w:rPr>
        <w:t>减少</w:t>
      </w:r>
      <w:r>
        <w:rPr>
          <w:rFonts w:hint="eastAsia" w:ascii="仿宋_GB2312" w:hAnsi="Times New Roman" w:eastAsia="仿宋_GB2312" w:cs="仿宋_GB2312"/>
          <w:sz w:val="32"/>
          <w:szCs w:val="32"/>
          <w:lang w:val="en-US" w:eastAsia="zh-CN"/>
        </w:rPr>
        <w:t>15.3</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sz w:val="32"/>
          <w:szCs w:val="32"/>
          <w:lang w:eastAsia="zh-CN"/>
        </w:rPr>
        <w:t>减少</w:t>
      </w:r>
      <w:r>
        <w:rPr>
          <w:rFonts w:hint="eastAsia" w:ascii="仿宋_GB2312" w:hAnsi="Times New Roman" w:eastAsia="仿宋_GB2312" w:cs="仿宋_GB2312"/>
          <w:sz w:val="32"/>
          <w:szCs w:val="32"/>
          <w:lang w:val="en-US" w:eastAsia="zh-CN"/>
        </w:rPr>
        <w:t>公务用车运行维护费和其他交通费。</w:t>
      </w:r>
    </w:p>
    <w:p w14:paraId="27B577E0">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hint="eastAsia" w:ascii="黑体" w:eastAsia="黑体" w:cs="黑体"/>
          <w:sz w:val="32"/>
          <w:szCs w:val="32"/>
        </w:rPr>
        <w:t>八、政府采购情况</w:t>
      </w:r>
    </w:p>
    <w:p w14:paraId="43D78CAE">
      <w:pPr>
        <w:snapToGrid w:val="0"/>
        <w:spacing w:line="58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年度政府采购支出总额</w:t>
      </w:r>
      <w:r>
        <w:rPr>
          <w:rFonts w:hint="eastAsia" w:ascii="仿宋_GB2312" w:hAnsi="Times New Roman" w:eastAsia="仿宋_GB2312" w:cs="仿宋_GB2312"/>
          <w:sz w:val="32"/>
          <w:szCs w:val="32"/>
          <w:lang w:val="en-US" w:eastAsia="zh-CN"/>
        </w:rPr>
        <w:t>25.34</w:t>
      </w:r>
      <w:r>
        <w:rPr>
          <w:rFonts w:hint="eastAsia" w:ascii="仿宋_GB2312" w:hAnsi="Times New Roman" w:eastAsia="仿宋_GB2312" w:cs="仿宋_GB2312"/>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20.09</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5.25</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25.34</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14:paraId="62DE57C4">
      <w:pPr>
        <w:snapToGrid w:val="0"/>
        <w:spacing w:line="580" w:lineRule="exact"/>
        <w:ind w:firstLine="640" w:firstLineChars="200"/>
        <w:jc w:val="left"/>
        <w:rPr>
          <w:rFonts w:ascii="仿宋_GB2312" w:hAnsi="Times New Roman" w:eastAsia="仿宋_GB2312" w:cs="Times New Roman"/>
          <w:sz w:val="32"/>
          <w:szCs w:val="32"/>
          <w:highlight w:val="yellow"/>
        </w:rPr>
      </w:pPr>
      <w:r>
        <w:rPr>
          <w:rFonts w:hint="eastAsia" w:ascii="黑体" w:eastAsia="黑体" w:cs="黑体"/>
          <w:sz w:val="32"/>
          <w:szCs w:val="32"/>
        </w:rPr>
        <w:t>九、国有资产占用情况</w:t>
      </w:r>
    </w:p>
    <w:p w14:paraId="628A003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仿宋_GB2312"/>
          <w:sz w:val="32"/>
          <w:szCs w:val="32"/>
        </w:rPr>
        <w:t>截至</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w:t>
      </w:r>
      <w:r>
        <w:rPr>
          <w:rFonts w:ascii="仿宋_GB2312" w:hAnsi="Times New Roman" w:eastAsia="仿宋_GB2312" w:cs="仿宋_GB2312"/>
          <w:sz w:val="32"/>
          <w:szCs w:val="32"/>
        </w:rPr>
        <w:t>12</w:t>
      </w:r>
      <w:r>
        <w:rPr>
          <w:rFonts w:hint="eastAsia" w:ascii="仿宋_GB2312" w:hAnsi="Times New Roman" w:eastAsia="仿宋_GB2312" w:cs="仿宋_GB2312"/>
          <w:sz w:val="32"/>
          <w:szCs w:val="32"/>
        </w:rPr>
        <w:t>月</w:t>
      </w:r>
      <w:r>
        <w:rPr>
          <w:rFonts w:ascii="仿宋_GB2312" w:hAnsi="Times New Roman" w:eastAsia="仿宋_GB2312" w:cs="仿宋_GB2312"/>
          <w:sz w:val="32"/>
          <w:szCs w:val="32"/>
        </w:rPr>
        <w:t>31</w:t>
      </w:r>
      <w:r>
        <w:rPr>
          <w:rFonts w:hint="eastAsia" w:ascii="仿宋_GB2312" w:hAnsi="Times New Roman" w:eastAsia="仿宋_GB2312" w:cs="仿宋_GB2312"/>
          <w:sz w:val="32"/>
          <w:szCs w:val="32"/>
        </w:rPr>
        <w:t>日，本</w:t>
      </w:r>
      <w:r>
        <w:rPr>
          <w:rFonts w:hint="eastAsia" w:ascii="仿宋_GB2312" w:hAnsi="Times New Roman" w:eastAsia="仿宋_GB2312" w:cs="仿宋_GB2312"/>
          <w:sz w:val="32"/>
          <w:szCs w:val="32"/>
          <w:lang w:eastAsia="zh-CN"/>
        </w:rPr>
        <w:t>部门</w:t>
      </w:r>
      <w:r>
        <w:rPr>
          <w:rFonts w:hint="eastAsia" w:ascii="仿宋_GB2312" w:hAnsi="Times New Roman" w:eastAsia="仿宋_GB2312" w:cs="仿宋_GB2312"/>
          <w:sz w:val="32"/>
          <w:szCs w:val="32"/>
        </w:rPr>
        <w:t>共有车辆</w:t>
      </w:r>
      <w:r>
        <w:rPr>
          <w:rFonts w:hint="eastAsia" w:ascii="仿宋_GB2312" w:hAnsi="Times New Roman" w:eastAsia="仿宋_GB2312" w:cs="仿宋_GB2312"/>
          <w:sz w:val="32"/>
          <w:szCs w:val="32"/>
          <w:lang w:val="en-US" w:eastAsia="zh-CN"/>
        </w:rPr>
        <w:t>5</w:t>
      </w:r>
      <w:r>
        <w:rPr>
          <w:rFonts w:hint="eastAsia" w:ascii="仿宋_GB2312" w:hAnsi="Times New Roman" w:eastAsia="仿宋_GB2312" w:cs="仿宋_GB2312"/>
          <w:sz w:val="32"/>
          <w:szCs w:val="32"/>
        </w:rPr>
        <w:t>辆，比上年增</w:t>
      </w:r>
      <w:r>
        <w:rPr>
          <w:rFonts w:hint="eastAsia" w:ascii="仿宋_GB2312" w:hAnsi="Times New Roman" w:eastAsia="仿宋_GB2312" w:cs="仿宋_GB2312"/>
          <w:sz w:val="32"/>
          <w:szCs w:val="32"/>
          <w:lang w:eastAsia="zh-CN"/>
        </w:rPr>
        <w:t>加</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辆，主要</w:t>
      </w:r>
      <w:r>
        <w:rPr>
          <w:rFonts w:hint="eastAsia" w:ascii="仿宋_GB2312" w:hAnsi="Times New Roman" w:eastAsia="仿宋_GB2312" w:cs="仿宋_GB2312"/>
          <w:sz w:val="32"/>
          <w:szCs w:val="32"/>
          <w:lang w:eastAsia="zh-CN"/>
        </w:rPr>
        <w:t>新购置公务用车</w:t>
      </w:r>
      <w:r>
        <w:rPr>
          <w:rFonts w:hint="eastAsia" w:ascii="仿宋_GB2312" w:hAnsi="Times New Roman" w:eastAsia="仿宋_GB2312" w:cs="仿宋_GB2312"/>
          <w:sz w:val="32"/>
          <w:szCs w:val="32"/>
          <w:lang w:val="en-US" w:eastAsia="zh-CN"/>
        </w:rPr>
        <w:t>1辆</w:t>
      </w:r>
      <w:r>
        <w:rPr>
          <w:rFonts w:hint="eastAsia" w:ascii="仿宋_GB2312" w:hAnsi="Times New Roman" w:eastAsia="仿宋_GB2312" w:cs="仿宋_GB2312"/>
          <w:sz w:val="32"/>
          <w:szCs w:val="32"/>
        </w:rPr>
        <w:t>。其中，</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副部（省）级及以上领导用车，</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主要领导干部用车，</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机要通信用车，</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应急保障用车，</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执法执勤用车，</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特种专业技术用车，</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离退休干部用车，其他用车</w:t>
      </w:r>
      <w:r>
        <w:rPr>
          <w:rFonts w:hint="eastAsia" w:ascii="仿宋_GB2312" w:hAnsi="Times New Roman" w:eastAsia="仿宋_GB2312" w:cs="仿宋_GB2312"/>
          <w:sz w:val="32"/>
          <w:szCs w:val="32"/>
          <w:lang w:val="en-US" w:eastAsia="zh-CN"/>
        </w:rPr>
        <w:t>5</w:t>
      </w:r>
      <w:r>
        <w:rPr>
          <w:rFonts w:hint="eastAsia" w:ascii="仿宋_GB2312" w:hAnsi="Times New Roman" w:eastAsia="仿宋_GB2312" w:cs="仿宋_GB2312"/>
          <w:sz w:val="32"/>
          <w:szCs w:val="32"/>
        </w:rPr>
        <w:t>辆，其他用车主要是</w:t>
      </w:r>
      <w:r>
        <w:rPr>
          <w:rFonts w:hint="eastAsia" w:ascii="仿宋_GB2312" w:eastAsia="仿宋_GB2312" w:cs="DengXian-Regular"/>
          <w:sz w:val="32"/>
          <w:szCs w:val="32"/>
        </w:rPr>
        <w:t>正常公务用车</w:t>
      </w:r>
      <w:r>
        <w:rPr>
          <w:rFonts w:hint="eastAsia" w:ascii="仿宋_GB2312" w:eastAsia="仿宋_GB2312" w:cs="DengXian-Regular"/>
          <w:sz w:val="32"/>
          <w:szCs w:val="32"/>
          <w:lang w:eastAsia="zh-CN"/>
        </w:rPr>
        <w:t>。</w:t>
      </w:r>
    </w:p>
    <w:p w14:paraId="076EF58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本部门没有</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价值50万元以上通用设备</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价值100万元以上专用设备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与上年持平</w:t>
      </w:r>
      <w:r>
        <w:rPr>
          <w:rFonts w:hint="eastAsia" w:ascii="仿宋_GB2312" w:hAnsi="仿宋_GB2312" w:eastAsia="仿宋_GB2312" w:cs="仿宋_GB2312"/>
          <w:sz w:val="32"/>
          <w:szCs w:val="32"/>
        </w:rPr>
        <w:t>。</w:t>
      </w:r>
    </w:p>
    <w:p w14:paraId="06B2316B">
      <w:pPr>
        <w:adjustRightInd w:val="0"/>
        <w:snapToGrid w:val="0"/>
        <w:spacing w:line="580" w:lineRule="exact"/>
        <w:ind w:firstLine="640" w:firstLineChars="200"/>
        <w:rPr>
          <w:rFonts w:ascii="楷体_GB2312" w:hAnsi="Times New Roman" w:eastAsia="楷体_GB2312" w:cs="Times New Roman"/>
          <w:b/>
          <w:bCs/>
          <w:sz w:val="32"/>
          <w:szCs w:val="32"/>
        </w:rPr>
      </w:pPr>
      <w:r>
        <w:rPr>
          <w:rFonts w:hint="eastAsia" w:ascii="黑体" w:eastAsia="黑体" w:cs="黑体"/>
          <w:sz w:val="32"/>
          <w:szCs w:val="32"/>
        </w:rPr>
        <w:t>十、其他需要说明的情况</w:t>
      </w:r>
    </w:p>
    <w:p w14:paraId="55EC7819">
      <w:pPr>
        <w:adjustRightInd w:val="0"/>
        <w:snapToGrid w:val="0"/>
        <w:spacing w:line="60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本部门</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年度未发生政府性基金预算、国有资金经营预算收支及结转结余情况，故政府性基金预算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08表）</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highlight w:val="none"/>
          <w:lang w:val="en-US" w:eastAsia="zh-CN"/>
        </w:rPr>
        <w:t>支出表（09表）两张</w:t>
      </w:r>
      <w:r>
        <w:rPr>
          <w:rFonts w:hint="eastAsia" w:ascii="仿宋_GB2312" w:hAnsi="仿宋_GB2312" w:eastAsia="仿宋_GB2312" w:cs="仿宋_GB2312"/>
          <w:sz w:val="32"/>
          <w:szCs w:val="32"/>
          <w:highlight w:val="none"/>
        </w:rPr>
        <w:t>表以空表列示。</w:t>
      </w:r>
    </w:p>
    <w:p w14:paraId="171E0FA6">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由于决算公开表格中金额数值应当保留两位小数，公开数据为四舍五入计算结果，个别数据合计项与分项之和存在小数点后差额，特此说明。</w:t>
      </w:r>
    </w:p>
    <w:p w14:paraId="27853814">
      <w:pPr>
        <w:widowControl/>
        <w:spacing w:line="580" w:lineRule="exact"/>
        <w:ind w:firstLine="883" w:firstLineChars="200"/>
        <w:jc w:val="left"/>
        <w:rPr>
          <w:rFonts w:ascii="宋体" w:cs="Times New Roman"/>
          <w:b/>
          <w:bCs/>
          <w:kern w:val="0"/>
          <w:sz w:val="44"/>
          <w:szCs w:val="44"/>
        </w:rPr>
      </w:pPr>
    </w:p>
    <w:p w14:paraId="73411FA4">
      <w:pPr>
        <w:rPr>
          <w:rFonts w:ascii="仿宋_GB2312" w:hAnsi="宋体" w:eastAsia="仿宋_GB2312" w:cs="Times New Roman"/>
          <w:sz w:val="32"/>
          <w:szCs w:val="32"/>
        </w:rPr>
      </w:pPr>
    </w:p>
    <w:p w14:paraId="32AF27AE">
      <w:pPr>
        <w:rPr>
          <w:rFonts w:ascii="仿宋_GB2312" w:hAnsi="宋体" w:eastAsia="仿宋_GB2312" w:cs="Times New Roman"/>
          <w:sz w:val="32"/>
          <w:szCs w:val="32"/>
        </w:rPr>
      </w:pPr>
    </w:p>
    <w:p w14:paraId="3D741AB9">
      <w:pPr>
        <w:rPr>
          <w:rFonts w:ascii="仿宋_GB2312" w:hAnsi="宋体" w:eastAsia="仿宋_GB2312" w:cs="Times New Roman"/>
          <w:sz w:val="32"/>
          <w:szCs w:val="32"/>
        </w:rPr>
      </w:pPr>
    </w:p>
    <w:p w14:paraId="7BFC586F">
      <w:pPr>
        <w:rPr>
          <w:rFonts w:ascii="仿宋_GB2312" w:hAnsi="宋体" w:eastAsia="仿宋_GB2312" w:cs="Times New Roman"/>
          <w:sz w:val="32"/>
          <w:szCs w:val="32"/>
        </w:rPr>
      </w:pPr>
    </w:p>
    <w:p w14:paraId="57E10CE3">
      <w:pPr>
        <w:rPr>
          <w:rFonts w:ascii="仿宋_GB2312" w:hAnsi="宋体" w:eastAsia="仿宋_GB2312" w:cs="Times New Roman"/>
          <w:sz w:val="32"/>
          <w:szCs w:val="32"/>
        </w:rPr>
      </w:pPr>
    </w:p>
    <w:p w14:paraId="35B0BA2D">
      <w:pPr>
        <w:widowControl/>
        <w:jc w:val="center"/>
        <w:rPr>
          <w:rFonts w:ascii="黑体" w:hAnsi="黑体" w:eastAsia="黑体" w:cs="Times New Roman"/>
          <w:color w:val="000000"/>
          <w:sz w:val="44"/>
          <w:szCs w:val="44"/>
        </w:rPr>
      </w:pPr>
    </w:p>
    <w:p w14:paraId="5CF425DD">
      <w:pPr>
        <w:widowControl/>
        <w:jc w:val="center"/>
        <w:rPr>
          <w:rFonts w:ascii="黑体" w:hAnsi="黑体" w:eastAsia="黑体" w:cs="Times New Roman"/>
          <w:color w:val="000000"/>
          <w:sz w:val="44"/>
          <w:szCs w:val="44"/>
        </w:rPr>
      </w:pPr>
    </w:p>
    <w:p w14:paraId="0238A8A1">
      <w:pPr>
        <w:widowControl/>
        <w:jc w:val="center"/>
        <w:rPr>
          <w:rFonts w:ascii="黑体" w:hAnsi="黑体" w:eastAsia="黑体" w:cs="Times New Roman"/>
          <w:color w:val="000000"/>
          <w:sz w:val="44"/>
          <w:szCs w:val="44"/>
        </w:rPr>
      </w:pPr>
    </w:p>
    <w:p w14:paraId="23A01FE8">
      <w:pPr>
        <w:widowControl/>
        <w:jc w:val="center"/>
        <w:rPr>
          <w:rFonts w:ascii="黑体" w:hAnsi="黑体" w:eastAsia="黑体" w:cs="Times New Roman"/>
          <w:color w:val="000000"/>
          <w:sz w:val="44"/>
          <w:szCs w:val="44"/>
        </w:rPr>
      </w:pPr>
    </w:p>
    <w:p w14:paraId="481AD135">
      <w:pPr>
        <w:widowControl/>
        <w:jc w:val="center"/>
        <w:rPr>
          <w:rFonts w:ascii="黑体" w:hAnsi="黑体" w:eastAsia="黑体" w:cs="Times New Roman"/>
          <w:color w:val="000000"/>
          <w:sz w:val="44"/>
          <w:szCs w:val="44"/>
        </w:rPr>
      </w:pPr>
    </w:p>
    <w:p w14:paraId="3923DA12">
      <w:pPr>
        <w:widowControl/>
        <w:jc w:val="center"/>
        <w:rPr>
          <w:rFonts w:ascii="黑体" w:hAnsi="黑体" w:eastAsia="黑体" w:cs="Times New Roman"/>
          <w:color w:val="000000"/>
          <w:sz w:val="44"/>
          <w:szCs w:val="44"/>
        </w:rPr>
      </w:pPr>
    </w:p>
    <w:p w14:paraId="79776562">
      <w:pPr>
        <w:widowControl/>
        <w:jc w:val="center"/>
        <w:rPr>
          <w:rFonts w:cs="Times New Roman"/>
          <w:sz w:val="44"/>
          <w:szCs w:val="44"/>
        </w:rPr>
      </w:pPr>
      <w:r>
        <w:pict>
          <v:shape id="图片 76" o:spid="_x0000_s1043" o:spt="75" alt="32313535383135393b32313535383230393bcbb5c3f7cae9" type="#_x0000_t75" style="position:absolute;left:0pt;margin-left:46.6pt;margin-top:-7.3pt;height:56.7pt;width:56.7pt;mso-position-vertical-relative:margin;z-index:251671552;mso-width-relative:page;mso-height-relative:page;" filled="f" o:preferrelative="t" stroked="f" coordsize="21600,21600">
            <v:path/>
            <v:fill on="f" focussize="0,0"/>
            <v:stroke on="f"/>
            <v:imagedata r:id="rId29" o:title=""/>
            <o:lock v:ext="edit" aspectratio="t"/>
          </v:shape>
        </w:pict>
      </w:r>
      <w:r>
        <w:rPr>
          <w:rFonts w:hint="eastAsia" w:ascii="黑体" w:hAnsi="黑体" w:eastAsia="黑体" w:cs="黑体"/>
          <w:color w:val="000000"/>
          <w:sz w:val="44"/>
          <w:szCs w:val="44"/>
        </w:rPr>
        <w:t>第四部分</w:t>
      </w:r>
      <w:r>
        <w:rPr>
          <w:rFonts w:ascii="黑体" w:hAnsi="黑体" w:eastAsia="黑体" w:cs="黑体"/>
          <w:color w:val="000000"/>
          <w:sz w:val="44"/>
          <w:szCs w:val="44"/>
        </w:rPr>
        <w:t xml:space="preserve"> </w:t>
      </w:r>
      <w:r>
        <w:rPr>
          <w:rFonts w:hint="eastAsia" w:ascii="黑体" w:hAnsi="黑体" w:eastAsia="黑体" w:cs="黑体"/>
          <w:color w:val="000000"/>
          <w:sz w:val="44"/>
          <w:szCs w:val="44"/>
        </w:rPr>
        <w:t>相关名词解释</w:t>
      </w:r>
    </w:p>
    <w:p w14:paraId="599C4B6A">
      <w:pPr>
        <w:rPr>
          <w:rFonts w:ascii="仿宋_GB2312" w:hAnsi="宋体" w:eastAsia="仿宋_GB2312" w:cs="Times New Roman"/>
          <w:sz w:val="32"/>
          <w:szCs w:val="32"/>
        </w:rPr>
      </w:pPr>
    </w:p>
    <w:p w14:paraId="05E7E9BF">
      <w:pPr>
        <w:rPr>
          <w:rFonts w:ascii="仿宋_GB2312" w:hAnsi="宋体" w:eastAsia="仿宋_GB2312" w:cs="Times New Roman"/>
          <w:sz w:val="32"/>
          <w:szCs w:val="32"/>
        </w:rPr>
      </w:pPr>
      <w:r>
        <w:rPr>
          <w:rFonts w:ascii="仿宋_GB2312" w:hAnsi="宋体" w:eastAsia="仿宋_GB2312" w:cs="Times New Roman"/>
          <w:sz w:val="32"/>
          <w:szCs w:val="32"/>
        </w:rPr>
        <w:br w:type="page"/>
      </w:r>
    </w:p>
    <w:p w14:paraId="22FA241A">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（一）财政拨款收入：</w:t>
      </w:r>
      <w:r>
        <w:rPr>
          <w:rFonts w:hint="eastAsia" w:ascii="仿宋_GB2312" w:hAnsi="宋体" w:eastAsia="仿宋_GB2312" w:cs="仿宋_GB2312"/>
          <w:color w:val="000000"/>
          <w:kern w:val="0"/>
          <w:sz w:val="32"/>
          <w:szCs w:val="32"/>
        </w:rPr>
        <w:t>本年度从本级财政</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取得的财政拨款，包括一般公共预算财政拨款和政府性基金预算财政拨款。</w:t>
      </w:r>
    </w:p>
    <w:p w14:paraId="7EFB4AB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（二）事业收入：</w:t>
      </w:r>
      <w:r>
        <w:rPr>
          <w:rFonts w:hint="eastAsia" w:ascii="仿宋_GB2312" w:hAnsi="宋体" w:eastAsia="仿宋_GB2312" w:cs="仿宋_GB2312"/>
          <w:color w:val="000000"/>
          <w:kern w:val="0"/>
          <w:sz w:val="32"/>
          <w:szCs w:val="32"/>
        </w:rPr>
        <w:t>指事业</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开展专业业务活动及辅助活动所取得的收入。</w:t>
      </w:r>
    </w:p>
    <w:p w14:paraId="6295FA98">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（三）其他收入：</w:t>
      </w:r>
      <w:r>
        <w:rPr>
          <w:rFonts w:hint="eastAsia" w:ascii="仿宋_GB2312" w:hAnsi="宋体" w:eastAsia="仿宋_GB2312" w:cs="仿宋_GB2312"/>
          <w:color w:val="000000"/>
          <w:kern w:val="0"/>
          <w:sz w:val="32"/>
          <w:szCs w:val="32"/>
        </w:rPr>
        <w:t>指除上述“财政拨款收入”“事业收入”“经营收入”等以外的收入。</w:t>
      </w:r>
    </w:p>
    <w:p w14:paraId="53255D26">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（四）用事业基金弥补收支差额：</w:t>
      </w:r>
      <w:r>
        <w:rPr>
          <w:rFonts w:hint="eastAsia" w:ascii="仿宋_GB2312" w:hAnsi="宋体" w:eastAsia="仿宋_GB2312" w:cs="仿宋_GB2312"/>
          <w:color w:val="000000"/>
          <w:kern w:val="0"/>
          <w:sz w:val="32"/>
          <w:szCs w:val="32"/>
        </w:rPr>
        <w:t>指事业</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在用当年的“财政拨款收入”“财政拨款结转和结余资金”“事业收入”“经营收入”“其他收入”不足以安排当年支出的情况下，使用以前年度积累的事业基金（事业</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当年收支相抵后按国家规定提取、用于弥补以后年度收支差额的基金）弥补本年度收支缺口的资金。</w:t>
      </w:r>
    </w:p>
    <w:p w14:paraId="61E61479">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（五）年初结转和结余：</w:t>
      </w:r>
      <w:r>
        <w:rPr>
          <w:rFonts w:hint="eastAsia" w:ascii="仿宋_GB2312" w:hAnsi="宋体" w:eastAsia="仿宋_GB2312" w:cs="仿宋_GB2312"/>
          <w:color w:val="000000"/>
          <w:kern w:val="0"/>
          <w:sz w:val="32"/>
          <w:szCs w:val="32"/>
        </w:rPr>
        <w:t>指以前年度尚未完成、结转到本年仍按原规定用途继续使用的资金，或项目已完成等产生的结余资金。</w:t>
      </w:r>
    </w:p>
    <w:p w14:paraId="7EA39090">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（六）结余分配：</w:t>
      </w:r>
      <w:r>
        <w:rPr>
          <w:rFonts w:hint="eastAsia" w:ascii="仿宋_GB2312" w:hAnsi="宋体" w:eastAsia="仿宋_GB2312" w:cs="仿宋_GB2312"/>
          <w:color w:val="000000"/>
          <w:kern w:val="0"/>
          <w:sz w:val="32"/>
          <w:szCs w:val="32"/>
        </w:rPr>
        <w:t>指事业</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按照事业</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会计制度的规定从非财政补助结余中分配的事业基金和职工福利基金等。</w:t>
      </w:r>
    </w:p>
    <w:p w14:paraId="442B1C09">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（七）年末结转和结余：</w:t>
      </w:r>
      <w:r>
        <w:rPr>
          <w:rFonts w:hint="eastAsia" w:ascii="仿宋_GB2312" w:hAnsi="宋体" w:eastAsia="仿宋_GB2312" w:cs="仿宋_GB2312"/>
          <w:color w:val="000000"/>
          <w:kern w:val="0"/>
          <w:sz w:val="32"/>
          <w:szCs w:val="32"/>
        </w:rPr>
        <w:t>指</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按有关规定结转到下年或以后年度继续使用的资金，或项目已完成等产生的结余资金。</w:t>
      </w:r>
    </w:p>
    <w:p w14:paraId="4F61F1F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（八）基本支出：</w:t>
      </w:r>
      <w:r>
        <w:rPr>
          <w:rFonts w:hint="eastAsia" w:ascii="仿宋_GB2312" w:hAnsi="宋体" w:eastAsia="仿宋_GB2312" w:cs="仿宋_GB2312"/>
          <w:color w:val="000000"/>
          <w:kern w:val="0"/>
          <w:sz w:val="32"/>
          <w:szCs w:val="32"/>
        </w:rPr>
        <w:t>填列</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为保障机构正常运转、完成日常工作任务而发生的各项支出。</w:t>
      </w:r>
    </w:p>
    <w:p w14:paraId="5FF3878A">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（九）项目支出：</w:t>
      </w:r>
      <w:r>
        <w:rPr>
          <w:rFonts w:hint="eastAsia" w:ascii="仿宋_GB2312" w:hAnsi="宋体" w:eastAsia="仿宋_GB2312" w:cs="仿宋_GB2312"/>
          <w:color w:val="000000"/>
          <w:kern w:val="0"/>
          <w:sz w:val="32"/>
          <w:szCs w:val="32"/>
        </w:rPr>
        <w:t>填列</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为完成特定的行政工作任务或事业发展目标，在基本支出之外发生的各项支出</w:t>
      </w:r>
    </w:p>
    <w:p w14:paraId="6988CE52">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（十）基本建设支出：</w:t>
      </w:r>
      <w:r>
        <w:rPr>
          <w:rFonts w:hint="eastAsia" w:ascii="仿宋_GB2312" w:hAnsi="宋体" w:eastAsia="仿宋_GB2312" w:cs="仿宋_GB2312"/>
          <w:color w:val="000000"/>
          <w:kern w:val="0"/>
          <w:sz w:val="32"/>
          <w:szCs w:val="32"/>
        </w:rPr>
        <w:t>填列由本级发展与改革</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445D047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（十一）其他资本性支出：</w:t>
      </w:r>
      <w:r>
        <w:rPr>
          <w:rFonts w:hint="eastAsia" w:ascii="仿宋_GB2312" w:hAnsi="宋体" w:eastAsia="仿宋_GB2312" w:cs="仿宋_GB2312"/>
          <w:color w:val="000000"/>
          <w:kern w:val="0"/>
          <w:sz w:val="32"/>
          <w:szCs w:val="32"/>
        </w:rPr>
        <w:t>填列由各级非发展与改革</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集中安排的用于购置固定资产、战备性和应急性储备、土地和无形资产，以及购建基础设施、大型修缮和财政支持企业更新改造所发生的支出。</w:t>
      </w:r>
    </w:p>
    <w:p w14:paraId="4446E69B">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（十二）“三公”经费：</w:t>
      </w:r>
      <w:r>
        <w:rPr>
          <w:rFonts w:hint="eastAsia" w:ascii="仿宋_GB2312" w:hAnsi="宋体" w:eastAsia="仿宋_GB2312" w:cs="仿宋_GB2312"/>
          <w:color w:val="000000"/>
          <w:kern w:val="0"/>
          <w:sz w:val="32"/>
          <w:szCs w:val="32"/>
        </w:rPr>
        <w:t>指</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用财政拨款安排的因公出国（境）费、公务用车购置及运行费和公务接待费。其中，因公出国（境）费反映</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公务出国（境）的国际旅费、国外城市间交通费、住宿费、伙食费、培训费、公杂费等支出；公务用车购置及运行费反映</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公务用车购置支出（含车辆购置税、牌照费）及按规定保留的公务用车燃料费、维修费、过桥过路费、保险费、安全奖励费用等支出；公务接待费反映</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按规定开支的各类公务接待（含外宾接待）支出。</w:t>
      </w:r>
    </w:p>
    <w:p w14:paraId="0F2DB212">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（十三）其他交通费用：</w:t>
      </w:r>
      <w:r>
        <w:rPr>
          <w:rFonts w:hint="eastAsia" w:ascii="仿宋_GB2312" w:hAnsi="宋体" w:eastAsia="仿宋_GB2312" w:cs="仿宋_GB2312"/>
          <w:color w:val="000000"/>
          <w:kern w:val="0"/>
          <w:sz w:val="32"/>
          <w:szCs w:val="32"/>
        </w:rPr>
        <w:t>填列</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除公务用车运行维护费以外的其他交通费用。如公务交通补贴、租车费用、出租车费用，飞机、船舶等燃料费、维修费、保险费等。</w:t>
      </w:r>
    </w:p>
    <w:p w14:paraId="1C5DFE19">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（十四）公务用车购置：</w:t>
      </w:r>
      <w:r>
        <w:rPr>
          <w:rFonts w:hint="eastAsia" w:ascii="仿宋_GB2312" w:hAnsi="宋体" w:eastAsia="仿宋_GB2312" w:cs="仿宋_GB2312"/>
          <w:color w:val="000000"/>
          <w:kern w:val="0"/>
          <w:sz w:val="32"/>
          <w:szCs w:val="32"/>
        </w:rPr>
        <w:t>填列</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公务用车车辆购置支出（含车辆购置税、牌照费）。</w:t>
      </w:r>
    </w:p>
    <w:p w14:paraId="5DB81C30">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（十五）其他交通工具购置：</w:t>
      </w:r>
      <w:r>
        <w:rPr>
          <w:rFonts w:hint="eastAsia" w:ascii="仿宋_GB2312" w:hAnsi="宋体" w:eastAsia="仿宋_GB2312" w:cs="仿宋_GB2312"/>
          <w:color w:val="000000"/>
          <w:kern w:val="0"/>
          <w:sz w:val="32"/>
          <w:szCs w:val="32"/>
        </w:rPr>
        <w:t>填列</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除公务用车外的其他各类交通工具（如船舶、飞机等）购置支出（含车辆购置税、牌照费）。</w:t>
      </w:r>
    </w:p>
    <w:p w14:paraId="3180F3CC">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（十六）机关运行经费：</w:t>
      </w:r>
      <w:r>
        <w:rPr>
          <w:rFonts w:hint="eastAsia" w:ascii="仿宋_GB2312" w:hAnsi="宋体" w:eastAsia="仿宋_GB2312" w:cs="仿宋_GB2312"/>
          <w:color w:val="000000"/>
          <w:kern w:val="0"/>
          <w:sz w:val="32"/>
          <w:szCs w:val="32"/>
        </w:rPr>
        <w:t>指为保障行政</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（包括参照公务员法管理的事业</w:t>
      </w:r>
      <w:r>
        <w:rPr>
          <w:rFonts w:hint="eastAsia" w:ascii="仿宋_GB2312" w:hAnsi="宋体" w:eastAsia="仿宋_GB2312" w:cs="仿宋_GB2312"/>
          <w:color w:val="000000"/>
          <w:kern w:val="0"/>
          <w:sz w:val="32"/>
          <w:szCs w:val="32"/>
          <w:lang w:eastAsia="zh-CN"/>
        </w:rPr>
        <w:t>部门</w:t>
      </w:r>
      <w:r>
        <w:rPr>
          <w:rFonts w:hint="eastAsia" w:ascii="仿宋_GB2312" w:hAnsi="宋体" w:eastAsia="仿宋_GB2312" w:cs="仿宋_GB2312"/>
          <w:color w:val="000000"/>
          <w:kern w:val="0"/>
          <w:sz w:val="32"/>
          <w:szCs w:val="32"/>
        </w:rPr>
        <w:t>）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1766081">
      <w:pPr>
        <w:tabs>
          <w:tab w:val="left" w:pos="235"/>
        </w:tabs>
        <w:ind w:firstLine="643" w:firstLineChars="200"/>
        <w:jc w:val="left"/>
        <w:rPr>
          <w:rFonts w:hint="eastAsia" w:ascii="仿宋_GB2312" w:hAnsi="Cambria" w:eastAsia="仿宋_GB2312" w:cs="Times New Roman"/>
          <w:kern w:val="0"/>
          <w:sz w:val="32"/>
          <w:szCs w:val="32"/>
          <w:lang w:eastAsia="zh-CN"/>
        </w:rPr>
      </w:pPr>
      <w:r>
        <w:rPr>
          <w:rFonts w:hint="eastAsia" w:ascii="仿宋_GB2312" w:hAnsi="宋体" w:eastAsia="仿宋_GB2312" w:cs="仿宋_GB2312"/>
          <w:b/>
          <w:bCs/>
          <w:color w:val="000000"/>
          <w:kern w:val="0"/>
          <w:sz w:val="32"/>
          <w:szCs w:val="32"/>
        </w:rPr>
        <w:t>（十七）经费形式</w:t>
      </w:r>
      <w:r>
        <w:rPr>
          <w:rFonts w:ascii="仿宋_GB2312" w:hAnsi="宋体" w:eastAsia="仿宋_GB2312" w:cs="仿宋_GB2312"/>
          <w:b/>
          <w:bCs/>
          <w:color w:val="000000"/>
          <w:kern w:val="0"/>
          <w:sz w:val="32"/>
          <w:szCs w:val="32"/>
        </w:rPr>
        <w:t>:</w:t>
      </w:r>
      <w:r>
        <w:rPr>
          <w:rFonts w:hint="eastAsia" w:ascii="仿宋_GB2312" w:hAnsi="宋体" w:eastAsia="仿宋_GB2312" w:cs="仿宋_GB2312"/>
          <w:color w:val="000000"/>
          <w:kern w:val="0"/>
          <w:sz w:val="32"/>
          <w:szCs w:val="32"/>
        </w:rPr>
        <w:t>按照经费来源，</w:t>
      </w:r>
      <w:r>
        <w:rPr>
          <w:rFonts w:hint="eastAsia" w:ascii="仿宋_GB2312" w:hAnsi="Cambria" w:eastAsia="仿宋_GB2312" w:cs="仿宋_GB2312"/>
          <w:kern w:val="0"/>
          <w:sz w:val="32"/>
          <w:szCs w:val="32"/>
        </w:rPr>
        <w:t>可分为财政拨款、财政性资金基本保证、财政性资金定额或定项补助、财政性资金零补助四类</w:t>
      </w:r>
      <w:r>
        <w:rPr>
          <w:rFonts w:hint="eastAsia" w:ascii="仿宋_GB2312" w:hAnsi="Cambria" w:eastAsia="仿宋_GB2312" w:cs="仿宋_GB2312"/>
          <w:kern w:val="0"/>
          <w:sz w:val="32"/>
          <w:szCs w:val="32"/>
          <w:lang w:eastAsia="zh-CN"/>
        </w:rPr>
        <w:t>。</w:t>
      </w:r>
    </w:p>
    <w:p w14:paraId="3CA36AF9">
      <w:pPr>
        <w:rPr>
          <w:rFonts w:cs="Times New Roman"/>
        </w:rPr>
      </w:pPr>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思源黑体 CN Bold">
    <w:panose1 w:val="020B0800000000000000"/>
    <w:charset w:val="86"/>
    <w:family w:val="swiss"/>
    <w:pitch w:val="default"/>
    <w:sig w:usb0="20000003" w:usb1="2ADF3C10" w:usb2="00000016" w:usb3="00000000" w:csb0="60060107" w:csb1="00000000"/>
  </w:font>
  <w:font w:name="思源黑体 CN Heavy">
    <w:altName w:val="黑体"/>
    <w:panose1 w:val="00000000000000000000"/>
    <w:charset w:val="86"/>
    <w:family w:val="swiss"/>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_GBK">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DengXian-Regular">
    <w:altName w:val="宋体"/>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92EAA">
    <w:pPr>
      <w:pStyle w:val="9"/>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574B3">
    <w:pPr>
      <w:pStyle w:val="9"/>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630AA">
    <w:pPr>
      <w:pStyle w:val="10"/>
      <w:pBdr>
        <w:top w:val="none" w:color="auto" w:sz="0" w:space="0"/>
        <w:left w:val="none" w:color="auto" w:sz="0" w:space="0"/>
        <w:bottom w:val="none" w:color="auto" w:sz="0" w:space="0"/>
        <w:right w:val="none" w:color="auto" w:sz="0" w:space="0"/>
      </w:pBd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EB9A3">
    <w:pPr>
      <w:pStyle w:val="10"/>
      <w:pBdr>
        <w:top w:val="none" w:color="auto" w:sz="0" w:space="0"/>
        <w:left w:val="none" w:color="auto" w:sz="0" w:space="0"/>
        <w:bottom w:val="none" w:color="auto" w:sz="0" w:space="0"/>
        <w:right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91CF1">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27A84">
    <w:pPr>
      <w:pStyle w:val="10"/>
      <w:pBdr>
        <w:top w:val="none" w:color="auto" w:sz="0" w:space="0"/>
        <w:left w:val="none" w:color="auto" w:sz="0" w:space="0"/>
        <w:bottom w:val="none" w:color="auto" w:sz="0" w:space="0"/>
        <w:right w:val="none" w:color="auto" w:sz="0" w:space="0"/>
      </w:pBdr>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jb3VudCI6MTQzLCJoZGlkIjoiMWM0YjBiYzBjYWUyZjcwMTEzZTJkMjkwZjk0NTU2NDMiLCJ1c2VyQ291bnQiOjE0M30="/>
  </w:docVars>
  <w:rsids>
    <w:rsidRoot w:val="00A56CD0"/>
    <w:rsid w:val="006F3CD2"/>
    <w:rsid w:val="007C34EC"/>
    <w:rsid w:val="009641CC"/>
    <w:rsid w:val="0099157D"/>
    <w:rsid w:val="00A56CD0"/>
    <w:rsid w:val="00F50156"/>
    <w:rsid w:val="01947D97"/>
    <w:rsid w:val="024B5F91"/>
    <w:rsid w:val="02557C87"/>
    <w:rsid w:val="02EB05EB"/>
    <w:rsid w:val="03600EDC"/>
    <w:rsid w:val="04F14B3B"/>
    <w:rsid w:val="05AD1B88"/>
    <w:rsid w:val="05FD48BE"/>
    <w:rsid w:val="064B5CB3"/>
    <w:rsid w:val="07B436A2"/>
    <w:rsid w:val="07D653C6"/>
    <w:rsid w:val="084E1240"/>
    <w:rsid w:val="085D1644"/>
    <w:rsid w:val="08703CBA"/>
    <w:rsid w:val="087D1D14"/>
    <w:rsid w:val="08FF3C89"/>
    <w:rsid w:val="095B41AD"/>
    <w:rsid w:val="0992531D"/>
    <w:rsid w:val="09AA4D5C"/>
    <w:rsid w:val="0A011D07"/>
    <w:rsid w:val="0A130BDB"/>
    <w:rsid w:val="0A9805B1"/>
    <w:rsid w:val="0AFB5144"/>
    <w:rsid w:val="0BFA4F8B"/>
    <w:rsid w:val="0C431649"/>
    <w:rsid w:val="0CF74C6E"/>
    <w:rsid w:val="0DAA60C4"/>
    <w:rsid w:val="0E407FEB"/>
    <w:rsid w:val="0EF824A1"/>
    <w:rsid w:val="0F2D6E99"/>
    <w:rsid w:val="0F4606A4"/>
    <w:rsid w:val="101747CE"/>
    <w:rsid w:val="10345B77"/>
    <w:rsid w:val="111D4066"/>
    <w:rsid w:val="11C3426B"/>
    <w:rsid w:val="11D54941"/>
    <w:rsid w:val="122D46DF"/>
    <w:rsid w:val="124949E7"/>
    <w:rsid w:val="12757702"/>
    <w:rsid w:val="12ED1816"/>
    <w:rsid w:val="133149E8"/>
    <w:rsid w:val="140B06C2"/>
    <w:rsid w:val="143B5D2C"/>
    <w:rsid w:val="15E210A3"/>
    <w:rsid w:val="172420F4"/>
    <w:rsid w:val="18601888"/>
    <w:rsid w:val="18DF60A5"/>
    <w:rsid w:val="1901426D"/>
    <w:rsid w:val="191C217F"/>
    <w:rsid w:val="192341E3"/>
    <w:rsid w:val="19AA36AD"/>
    <w:rsid w:val="19FB2722"/>
    <w:rsid w:val="1AA844E0"/>
    <w:rsid w:val="1B8A22F8"/>
    <w:rsid w:val="1D6441DD"/>
    <w:rsid w:val="1DB83A1E"/>
    <w:rsid w:val="1DFB5418"/>
    <w:rsid w:val="1ECB5101"/>
    <w:rsid w:val="1FE83A91"/>
    <w:rsid w:val="20FA21A2"/>
    <w:rsid w:val="214C004F"/>
    <w:rsid w:val="21642211"/>
    <w:rsid w:val="21644B0B"/>
    <w:rsid w:val="218765AE"/>
    <w:rsid w:val="21CB3F90"/>
    <w:rsid w:val="21EC0467"/>
    <w:rsid w:val="22656105"/>
    <w:rsid w:val="226F16AB"/>
    <w:rsid w:val="229F733D"/>
    <w:rsid w:val="22DE117B"/>
    <w:rsid w:val="22E91FFA"/>
    <w:rsid w:val="234D2584"/>
    <w:rsid w:val="23AF7900"/>
    <w:rsid w:val="23F174B2"/>
    <w:rsid w:val="24CB50B5"/>
    <w:rsid w:val="252235A1"/>
    <w:rsid w:val="2569263E"/>
    <w:rsid w:val="25C1100C"/>
    <w:rsid w:val="25C44658"/>
    <w:rsid w:val="25CA79D3"/>
    <w:rsid w:val="288476C1"/>
    <w:rsid w:val="28CD78D0"/>
    <w:rsid w:val="29947356"/>
    <w:rsid w:val="2A4E1B8E"/>
    <w:rsid w:val="2AFC606F"/>
    <w:rsid w:val="2B2F4C6A"/>
    <w:rsid w:val="2C387B4E"/>
    <w:rsid w:val="2CDF621C"/>
    <w:rsid w:val="2D563F2F"/>
    <w:rsid w:val="2FF10618"/>
    <w:rsid w:val="302A3C52"/>
    <w:rsid w:val="31077AEF"/>
    <w:rsid w:val="32280A05"/>
    <w:rsid w:val="323B1B99"/>
    <w:rsid w:val="327C0A39"/>
    <w:rsid w:val="32E26574"/>
    <w:rsid w:val="335A2FC4"/>
    <w:rsid w:val="33792F26"/>
    <w:rsid w:val="33952EA0"/>
    <w:rsid w:val="33F56DEB"/>
    <w:rsid w:val="34216748"/>
    <w:rsid w:val="348F2F0F"/>
    <w:rsid w:val="349A13A6"/>
    <w:rsid w:val="350031D3"/>
    <w:rsid w:val="35684DC3"/>
    <w:rsid w:val="36054F45"/>
    <w:rsid w:val="366F6862"/>
    <w:rsid w:val="37422246"/>
    <w:rsid w:val="37736B55"/>
    <w:rsid w:val="37AE32E6"/>
    <w:rsid w:val="3B5C1E33"/>
    <w:rsid w:val="3C2B020D"/>
    <w:rsid w:val="3CE111B9"/>
    <w:rsid w:val="3D55642B"/>
    <w:rsid w:val="3D7156FB"/>
    <w:rsid w:val="3D74650C"/>
    <w:rsid w:val="3E9E2778"/>
    <w:rsid w:val="3EB70DA6"/>
    <w:rsid w:val="3F36739D"/>
    <w:rsid w:val="3F3C12AC"/>
    <w:rsid w:val="3F623C60"/>
    <w:rsid w:val="3FE24C5D"/>
    <w:rsid w:val="42756FAE"/>
    <w:rsid w:val="42797341"/>
    <w:rsid w:val="432F5158"/>
    <w:rsid w:val="44001C7C"/>
    <w:rsid w:val="447C050A"/>
    <w:rsid w:val="44FF5255"/>
    <w:rsid w:val="451B5D2F"/>
    <w:rsid w:val="4596324C"/>
    <w:rsid w:val="45E22BAD"/>
    <w:rsid w:val="46070934"/>
    <w:rsid w:val="46EA5390"/>
    <w:rsid w:val="47CC7828"/>
    <w:rsid w:val="48217291"/>
    <w:rsid w:val="48AC74A2"/>
    <w:rsid w:val="48B52CFA"/>
    <w:rsid w:val="492711CD"/>
    <w:rsid w:val="49930730"/>
    <w:rsid w:val="49B62248"/>
    <w:rsid w:val="49CF3D92"/>
    <w:rsid w:val="4A3E05CE"/>
    <w:rsid w:val="4A673681"/>
    <w:rsid w:val="4A6C513B"/>
    <w:rsid w:val="4ADF76BB"/>
    <w:rsid w:val="4B2E23F0"/>
    <w:rsid w:val="4BB943B0"/>
    <w:rsid w:val="4C2A2BB8"/>
    <w:rsid w:val="4CFF2296"/>
    <w:rsid w:val="4D333CEE"/>
    <w:rsid w:val="4E121FED"/>
    <w:rsid w:val="4E257ADB"/>
    <w:rsid w:val="4E80470A"/>
    <w:rsid w:val="50454464"/>
    <w:rsid w:val="50E21CB3"/>
    <w:rsid w:val="521C0733"/>
    <w:rsid w:val="524A3FB4"/>
    <w:rsid w:val="530C1269"/>
    <w:rsid w:val="53177C0E"/>
    <w:rsid w:val="537C3375"/>
    <w:rsid w:val="53FA70CF"/>
    <w:rsid w:val="54164A93"/>
    <w:rsid w:val="54C8690F"/>
    <w:rsid w:val="5508195F"/>
    <w:rsid w:val="567E11E9"/>
    <w:rsid w:val="56B063AF"/>
    <w:rsid w:val="5785783C"/>
    <w:rsid w:val="59802754"/>
    <w:rsid w:val="59975605"/>
    <w:rsid w:val="5A4B2E0C"/>
    <w:rsid w:val="5A727FAC"/>
    <w:rsid w:val="5ACB2FE3"/>
    <w:rsid w:val="5BC528FD"/>
    <w:rsid w:val="5BE60965"/>
    <w:rsid w:val="5C0A0310"/>
    <w:rsid w:val="5C335309"/>
    <w:rsid w:val="5CD77696"/>
    <w:rsid w:val="5D477F26"/>
    <w:rsid w:val="5D487342"/>
    <w:rsid w:val="5FAF55E4"/>
    <w:rsid w:val="5FCD57DA"/>
    <w:rsid w:val="60113DF0"/>
    <w:rsid w:val="606E5CC8"/>
    <w:rsid w:val="61930DA7"/>
    <w:rsid w:val="61ED495B"/>
    <w:rsid w:val="62594222"/>
    <w:rsid w:val="62740AAE"/>
    <w:rsid w:val="639A466F"/>
    <w:rsid w:val="65002B3F"/>
    <w:rsid w:val="656767D3"/>
    <w:rsid w:val="656C5B97"/>
    <w:rsid w:val="664408C2"/>
    <w:rsid w:val="665F3FE7"/>
    <w:rsid w:val="66784315"/>
    <w:rsid w:val="66A03D4A"/>
    <w:rsid w:val="67145781"/>
    <w:rsid w:val="679E4A57"/>
    <w:rsid w:val="68040309"/>
    <w:rsid w:val="6924161F"/>
    <w:rsid w:val="69AC1A4C"/>
    <w:rsid w:val="6AA21223"/>
    <w:rsid w:val="6AC95984"/>
    <w:rsid w:val="6CFC3CA5"/>
    <w:rsid w:val="6D6F091A"/>
    <w:rsid w:val="6DDE0713"/>
    <w:rsid w:val="6E0F7A08"/>
    <w:rsid w:val="6E707A20"/>
    <w:rsid w:val="6F240D5E"/>
    <w:rsid w:val="6F792EBD"/>
    <w:rsid w:val="7011663B"/>
    <w:rsid w:val="72C5768A"/>
    <w:rsid w:val="72D36C04"/>
    <w:rsid w:val="72DD00D4"/>
    <w:rsid w:val="7366775E"/>
    <w:rsid w:val="73A716B0"/>
    <w:rsid w:val="73AB0F34"/>
    <w:rsid w:val="744F0B5E"/>
    <w:rsid w:val="75201831"/>
    <w:rsid w:val="759D2027"/>
    <w:rsid w:val="75E83951"/>
    <w:rsid w:val="7685127D"/>
    <w:rsid w:val="76B4114C"/>
    <w:rsid w:val="7748203A"/>
    <w:rsid w:val="77773E0A"/>
    <w:rsid w:val="779571D0"/>
    <w:rsid w:val="77E043E3"/>
    <w:rsid w:val="77E21AEA"/>
    <w:rsid w:val="787F7D4D"/>
    <w:rsid w:val="7B0A5025"/>
    <w:rsid w:val="7B8769A1"/>
    <w:rsid w:val="7BF9726B"/>
    <w:rsid w:val="7C250060"/>
    <w:rsid w:val="7CDF6C8D"/>
    <w:rsid w:val="7DB55ED6"/>
    <w:rsid w:val="7DC50094"/>
    <w:rsid w:val="7E6679E9"/>
    <w:rsid w:val="7EDD755F"/>
    <w:rsid w:val="7FD8363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ocked="1"/>
    <w:lsdException w:qFormat="1" w:uiPriority="0" w:semiHidden="0" w:name="heading 3" w:locked="1"/>
    <w:lsdException w:qFormat="1" w:uiPriority="0"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4"/>
    <w:qFormat/>
    <w:uiPriority w:val="99"/>
    <w:pPr>
      <w:keepNext/>
      <w:keepLines/>
      <w:spacing w:before="340" w:after="330" w:line="578" w:lineRule="auto"/>
      <w:outlineLvl w:val="0"/>
    </w:pPr>
    <w:rPr>
      <w:b/>
      <w:bCs/>
      <w:kern w:val="44"/>
      <w:sz w:val="44"/>
      <w:szCs w:val="44"/>
    </w:rPr>
  </w:style>
  <w:style w:type="paragraph" w:styleId="3">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locked/>
    <w:uiPriority w:val="0"/>
    <w:pPr>
      <w:keepNext/>
      <w:keepLines/>
      <w:spacing w:before="260" w:beforeLines="0" w:beforeAutospacing="0" w:after="260" w:afterLines="0" w:afterAutospacing="0" w:line="413" w:lineRule="auto"/>
      <w:outlineLvl w:val="2"/>
    </w:pPr>
    <w:rPr>
      <w:rFonts w:eastAsia="楷体_GB2312" w:asciiTheme="minorAscii" w:hAnsiTheme="minorAscii"/>
      <w:sz w:val="32"/>
    </w:rPr>
  </w:style>
  <w:style w:type="paragraph" w:styleId="5">
    <w:name w:val="heading 4"/>
    <w:basedOn w:val="1"/>
    <w:next w:val="1"/>
    <w:unhideWhenUsed/>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locked/>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locked/>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locked/>
    <w:uiPriority w:val="0"/>
    <w:pPr>
      <w:keepNext/>
      <w:keepLines/>
      <w:spacing w:before="240" w:beforeLines="0" w:beforeAutospacing="0" w:after="64" w:afterLines="0" w:afterAutospacing="0" w:line="317" w:lineRule="auto"/>
      <w:outlineLvl w:val="6"/>
    </w:pPr>
    <w:rPr>
      <w:b/>
      <w:sz w:val="24"/>
    </w:rPr>
  </w:style>
  <w:style w:type="character" w:default="1" w:styleId="13">
    <w:name w:val="Default Paragraph Font"/>
    <w:semiHidden/>
    <w:qFormat/>
    <w:uiPriority w:val="99"/>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9">
    <w:name w:val="footer"/>
    <w:basedOn w:val="1"/>
    <w:link w:val="15"/>
    <w:qFormat/>
    <w:uiPriority w:val="99"/>
    <w:pPr>
      <w:tabs>
        <w:tab w:val="center" w:pos="4153"/>
        <w:tab w:val="right" w:pos="8306"/>
      </w:tabs>
      <w:snapToGrid w:val="0"/>
      <w:jc w:val="left"/>
    </w:pPr>
    <w:rPr>
      <w:sz w:val="18"/>
      <w:szCs w:val="18"/>
    </w:rPr>
  </w:style>
  <w:style w:type="paragraph" w:styleId="10">
    <w:name w:val="header"/>
    <w:basedOn w:val="1"/>
    <w:link w:val="1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12">
    <w:name w:val="Table Grid"/>
    <w:basedOn w:val="11"/>
    <w:qFormat/>
    <w:uiPriority w:val="99"/>
    <w:rPr>
      <w:rFonts w:cs="Calibri"/>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4">
    <w:name w:val="Heading 1 Char"/>
    <w:basedOn w:val="13"/>
    <w:link w:val="2"/>
    <w:qFormat/>
    <w:uiPriority w:val="9"/>
    <w:rPr>
      <w:rFonts w:cs="Calibri"/>
      <w:b/>
      <w:bCs/>
      <w:kern w:val="44"/>
      <w:sz w:val="44"/>
      <w:szCs w:val="44"/>
    </w:rPr>
  </w:style>
  <w:style w:type="character" w:customStyle="1" w:styleId="15">
    <w:name w:val="Footer Char"/>
    <w:basedOn w:val="13"/>
    <w:link w:val="9"/>
    <w:semiHidden/>
    <w:qFormat/>
    <w:uiPriority w:val="99"/>
    <w:rPr>
      <w:rFonts w:cs="Calibri"/>
      <w:sz w:val="18"/>
      <w:szCs w:val="18"/>
    </w:rPr>
  </w:style>
  <w:style w:type="character" w:customStyle="1" w:styleId="16">
    <w:name w:val="Header Char"/>
    <w:basedOn w:val="13"/>
    <w:link w:val="10"/>
    <w:semiHidden/>
    <w:qFormat/>
    <w:uiPriority w:val="99"/>
    <w:rPr>
      <w:rFonts w:cs="Calibri"/>
      <w:sz w:val="18"/>
      <w:szCs w:val="18"/>
    </w:rPr>
  </w:style>
  <w:style w:type="character" w:customStyle="1" w:styleId="17">
    <w:name w:val="font41"/>
    <w:basedOn w:val="13"/>
    <w:qFormat/>
    <w:uiPriority w:val="0"/>
    <w:rPr>
      <w:rFonts w:hint="eastAsia" w:ascii="宋体" w:hAnsi="宋体" w:eastAsia="宋体" w:cs="宋体"/>
      <w:color w:val="000000"/>
      <w:sz w:val="16"/>
      <w:szCs w:val="16"/>
      <w:u w:val="none"/>
    </w:rPr>
  </w:style>
  <w:style w:type="character" w:customStyle="1" w:styleId="18">
    <w:name w:val="font51"/>
    <w:basedOn w:val="13"/>
    <w:qFormat/>
    <w:uiPriority w:val="0"/>
    <w:rPr>
      <w:rFonts w:ascii="Calibri" w:hAnsi="Calibri" w:cs="Calibri"/>
      <w:color w:val="000000"/>
      <w:sz w:val="16"/>
      <w:szCs w:val="16"/>
      <w:u w:val="none"/>
    </w:rPr>
  </w:style>
  <w:style w:type="character" w:customStyle="1" w:styleId="19">
    <w:name w:val="font91"/>
    <w:basedOn w:val="13"/>
    <w:qFormat/>
    <w:uiPriority w:val="0"/>
    <w:rPr>
      <w:rFonts w:hint="eastAsia" w:ascii="宋体" w:hAnsi="宋体" w:eastAsia="宋体" w:cs="宋体"/>
      <w:color w:val="000000"/>
      <w:sz w:val="21"/>
      <w:szCs w:val="21"/>
      <w:u w:val="none"/>
    </w:rPr>
  </w:style>
  <w:style w:type="character" w:customStyle="1" w:styleId="20">
    <w:name w:val="font81"/>
    <w:basedOn w:val="13"/>
    <w:qFormat/>
    <w:uiPriority w:val="0"/>
    <w:rPr>
      <w:rFonts w:hint="eastAsia" w:ascii="宋体" w:hAnsi="宋体" w:eastAsia="宋体" w:cs="宋体"/>
      <w:color w:val="000000"/>
      <w:sz w:val="16"/>
      <w:szCs w:val="16"/>
      <w:u w:val="none"/>
    </w:rPr>
  </w:style>
  <w:style w:type="character" w:customStyle="1" w:styleId="21">
    <w:name w:val="font61"/>
    <w:basedOn w:val="13"/>
    <w:qFormat/>
    <w:uiPriority w:val="0"/>
    <w:rPr>
      <w:rFonts w:hint="eastAsia" w:ascii="宋体" w:hAnsi="宋体" w:eastAsia="宋体" w:cs="宋体"/>
      <w:color w:val="000000"/>
      <w:sz w:val="16"/>
      <w:szCs w:val="16"/>
      <w:u w:val="none"/>
    </w:rPr>
  </w:style>
  <w:style w:type="character" w:customStyle="1" w:styleId="22">
    <w:name w:val="font71"/>
    <w:basedOn w:val="13"/>
    <w:qFormat/>
    <w:uiPriority w:val="0"/>
    <w:rPr>
      <w:rFonts w:hint="default" w:ascii="Calibri" w:hAnsi="Calibri" w:cs="Calibri"/>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emf"/><Relationship Id="rId27" Type="http://schemas.openxmlformats.org/officeDocument/2006/relationships/oleObject" Target="embeddings/oleObject6.bin"/><Relationship Id="rId26" Type="http://schemas.openxmlformats.org/officeDocument/2006/relationships/image" Target="media/image12.emf"/><Relationship Id="rId25" Type="http://schemas.openxmlformats.org/officeDocument/2006/relationships/oleObject" Target="embeddings/oleObject5.bin"/><Relationship Id="rId24" Type="http://schemas.openxmlformats.org/officeDocument/2006/relationships/image" Target="media/image11.emf"/><Relationship Id="rId23" Type="http://schemas.openxmlformats.org/officeDocument/2006/relationships/oleObject" Target="embeddings/oleObject4.bin"/><Relationship Id="rId22" Type="http://schemas.openxmlformats.org/officeDocument/2006/relationships/image" Target="media/image10.emf"/><Relationship Id="rId21" Type="http://schemas.openxmlformats.org/officeDocument/2006/relationships/oleObject" Target="embeddings/oleObject3.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e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4"/>
    <customShpInfo spid="_x0000_s1035"/>
    <customShpInfo spid="_x0000_s1033"/>
    <customShpInfo spid="_x0000_s1030"/>
    <customShpInfo spid="_x0000_s1031"/>
    <customShpInfo spid="_x0000_s1029"/>
    <customShpInfo spid="_x0000_s1026"/>
    <customShpInfo spid="_x0000_s1027"/>
    <customShpInfo spid="_x0000_s1028"/>
    <customShpInfo spid="_x0000_s1032"/>
    <customShpInfo spid="_x0000_s1036"/>
    <customShpInfo spid="_x0000_s1037"/>
    <customShpInfo spid="_x0000_s1038"/>
    <customShpInfo spid="_x0000_s1039"/>
    <customShpInfo spid="_x0000_s1050"/>
    <customShpInfo spid="_x0000_s1040"/>
    <customShpInfo spid="_x0000_s1042"/>
    <customShpInfo spid="_x0000_s1044"/>
    <customShpInfo spid="_x0000_s1045"/>
    <customShpInfo spid="_x0000_s1046"/>
    <customShpInfo spid="_x0000_s1047"/>
    <customShpInfo spid="_x0000_s1048"/>
    <customShpInfo spid="_x0000_s1049"/>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神州网信技术有限公司</Company>
  <Pages>44</Pages>
  <Words>3805</Words>
  <Characters>5306</Characters>
  <Lines>0</Lines>
  <Paragraphs>0</Paragraphs>
  <TotalTime>3</TotalTime>
  <ScaleCrop>false</ScaleCrop>
  <LinksUpToDate>false</LinksUpToDate>
  <CharactersWithSpaces>5641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2022-08-11T02:40:00Z</dcterms:created>
  <dc:creator>王明新TIAD</dc:creator>
  <cp:lastModifiedBy>陶然</cp:lastModifiedBy>
  <dcterms:modified xsi:type="dcterms:W3CDTF">2025-05-09T01:45:30Z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UUID">
    <vt:lpwstr>v1.0_mb_S7ajbG3IpAnL1wSthNCxfw==</vt:lpwstr>
  </property>
  <property fmtid="{D5CDD505-2E9C-101B-9397-08002B2CF9AE}" pid="4" name="ICV">
    <vt:lpwstr>1515CEFC20754C3380B382230295B456</vt:lpwstr>
  </property>
  <property fmtid="{D5CDD505-2E9C-101B-9397-08002B2CF9AE}" pid="5" name="KSOTemplateDocerSaveRecord">
    <vt:lpwstr>eyJoZGlkIjoiMWM0YjBiYzBjYWUyZjcwMTEzZTJkMjkwZjk0NTU2NDMiLCJ1c2VySWQiOiI2NTg2MTA3NTYifQ==</vt:lpwstr>
  </property>
</Properties>
</file>