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一、石家庄市鹿泉区大河镇人民政府本级收支预算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一、石家庄市鹿泉区大河镇人民政府本级收支预算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3389.65</w:t>
            </w:r>
          </w:p>
        </w:tc>
        <w:tc>
          <w:tcPr>
            <w:tcW w:w="4535" w:type="dxa"/>
            <w:vAlign w:val="center"/>
          </w:tcPr>
          <w:p>
            <w:pPr>
              <w:pStyle w:val="12"/>
            </w:pPr>
            <w:r>
              <w:t>一、一般公共服务支出</w:t>
            </w:r>
          </w:p>
        </w:tc>
        <w:tc>
          <w:tcPr>
            <w:tcW w:w="2126" w:type="dxa"/>
            <w:vAlign w:val="center"/>
          </w:tcPr>
          <w:p>
            <w:pPr>
              <w:pStyle w:val="11"/>
            </w:pPr>
            <w:r>
              <w:t>1581.05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89.00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878.55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378.22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105.04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3389.65</w:t>
            </w:r>
          </w:p>
        </w:tc>
        <w:tc>
          <w:tcPr>
            <w:tcW w:w="4535" w:type="dxa"/>
            <w:vAlign w:val="center"/>
          </w:tcPr>
          <w:p>
            <w:pPr>
              <w:pStyle w:val="14"/>
            </w:pPr>
            <w:r>
              <w:t>本年支出合计</w:t>
            </w:r>
          </w:p>
        </w:tc>
        <w:tc>
          <w:tcPr>
            <w:tcW w:w="2126" w:type="dxa"/>
            <w:vAlign w:val="center"/>
          </w:tcPr>
          <w:p>
            <w:pPr>
              <w:pStyle w:val="15"/>
            </w:pPr>
            <w:r>
              <w:t>3715.00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325.35</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3715.00</w:t>
            </w:r>
          </w:p>
        </w:tc>
        <w:tc>
          <w:tcPr>
            <w:tcW w:w="4535" w:type="dxa"/>
            <w:vAlign w:val="center"/>
          </w:tcPr>
          <w:p>
            <w:pPr>
              <w:pStyle w:val="14"/>
            </w:pPr>
            <w:r>
              <w:t>支出总计</w:t>
            </w:r>
          </w:p>
        </w:tc>
        <w:tc>
          <w:tcPr>
            <w:tcW w:w="2126" w:type="dxa"/>
            <w:vAlign w:val="center"/>
          </w:tcPr>
          <w:p>
            <w:pPr>
              <w:pStyle w:val="15"/>
            </w:pPr>
            <w:r>
              <w:t>3715.00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3715.00</w:t>
            </w:r>
          </w:p>
        </w:tc>
        <w:tc>
          <w:tcPr>
            <w:tcW w:w="1134" w:type="dxa"/>
            <w:vAlign w:val="center"/>
          </w:tcPr>
          <w:p>
            <w:pPr>
              <w:pStyle w:val="15"/>
            </w:pPr>
            <w:r>
              <w:t>3389.65</w:t>
            </w:r>
          </w:p>
        </w:tc>
        <w:tc>
          <w:tcPr>
            <w:tcW w:w="1134" w:type="dxa"/>
            <w:vAlign w:val="center"/>
          </w:tcPr>
          <w:p>
            <w:pPr>
              <w:pStyle w:val="15"/>
            </w:pPr>
            <w:r>
              <w:t>3389.65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325.35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1581.05</w:t>
            </w:r>
          </w:p>
        </w:tc>
        <w:tc>
          <w:tcPr>
            <w:tcW w:w="1134" w:type="dxa"/>
            <w:vAlign w:val="center"/>
          </w:tcPr>
          <w:p>
            <w:pPr>
              <w:pStyle w:val="11"/>
            </w:pPr>
            <w:r>
              <w:t>1581.05</w:t>
            </w:r>
          </w:p>
        </w:tc>
        <w:tc>
          <w:tcPr>
            <w:tcW w:w="1134" w:type="dxa"/>
            <w:vAlign w:val="center"/>
          </w:tcPr>
          <w:p>
            <w:pPr>
              <w:pStyle w:val="11"/>
            </w:pPr>
            <w:r>
              <w:t>1581.05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1581.05</w:t>
            </w:r>
          </w:p>
        </w:tc>
        <w:tc>
          <w:tcPr>
            <w:tcW w:w="1134" w:type="dxa"/>
            <w:vAlign w:val="center"/>
          </w:tcPr>
          <w:p>
            <w:pPr>
              <w:pStyle w:val="11"/>
            </w:pPr>
            <w:r>
              <w:t>1581.05</w:t>
            </w:r>
          </w:p>
        </w:tc>
        <w:tc>
          <w:tcPr>
            <w:tcW w:w="1134" w:type="dxa"/>
            <w:vAlign w:val="center"/>
          </w:tcPr>
          <w:p>
            <w:pPr>
              <w:pStyle w:val="11"/>
            </w:pPr>
            <w:r>
              <w:t>1581.05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1021.05</w:t>
            </w:r>
          </w:p>
        </w:tc>
        <w:tc>
          <w:tcPr>
            <w:tcW w:w="1134" w:type="dxa"/>
            <w:vAlign w:val="center"/>
          </w:tcPr>
          <w:p>
            <w:pPr>
              <w:pStyle w:val="11"/>
            </w:pPr>
            <w:r>
              <w:t>1021.05</w:t>
            </w:r>
          </w:p>
        </w:tc>
        <w:tc>
          <w:tcPr>
            <w:tcW w:w="1134" w:type="dxa"/>
            <w:vAlign w:val="center"/>
          </w:tcPr>
          <w:p>
            <w:pPr>
              <w:pStyle w:val="11"/>
            </w:pPr>
            <w:r>
              <w:t>1021.05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560.00</w:t>
            </w:r>
          </w:p>
        </w:tc>
        <w:tc>
          <w:tcPr>
            <w:tcW w:w="1134" w:type="dxa"/>
            <w:vAlign w:val="center"/>
          </w:tcPr>
          <w:p>
            <w:pPr>
              <w:pStyle w:val="11"/>
            </w:pPr>
            <w:r>
              <w:t>560.00</w:t>
            </w:r>
          </w:p>
        </w:tc>
        <w:tc>
          <w:tcPr>
            <w:tcW w:w="1134" w:type="dxa"/>
            <w:vAlign w:val="center"/>
          </w:tcPr>
          <w:p>
            <w:pPr>
              <w:pStyle w:val="11"/>
            </w:pPr>
            <w:r>
              <w:t>560.00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251.00</w:t>
            </w:r>
          </w:p>
        </w:tc>
        <w:tc>
          <w:tcPr>
            <w:tcW w:w="1134" w:type="dxa"/>
            <w:vAlign w:val="center"/>
          </w:tcPr>
          <w:p>
            <w:pPr>
              <w:pStyle w:val="11"/>
            </w:pPr>
            <w:r>
              <w:t>251.00</w:t>
            </w:r>
          </w:p>
        </w:tc>
        <w:tc>
          <w:tcPr>
            <w:tcW w:w="1134" w:type="dxa"/>
            <w:vAlign w:val="center"/>
          </w:tcPr>
          <w:p>
            <w:pPr>
              <w:pStyle w:val="11"/>
            </w:pPr>
            <w:r>
              <w:t>251.00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251.00</w:t>
            </w:r>
          </w:p>
        </w:tc>
        <w:tc>
          <w:tcPr>
            <w:tcW w:w="1134" w:type="dxa"/>
            <w:vAlign w:val="center"/>
          </w:tcPr>
          <w:p>
            <w:pPr>
              <w:pStyle w:val="11"/>
            </w:pPr>
            <w:r>
              <w:t>251.00</w:t>
            </w:r>
          </w:p>
        </w:tc>
        <w:tc>
          <w:tcPr>
            <w:tcW w:w="1134" w:type="dxa"/>
            <w:vAlign w:val="center"/>
          </w:tcPr>
          <w:p>
            <w:pPr>
              <w:pStyle w:val="11"/>
            </w:pPr>
            <w:r>
              <w:t>251.00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251.00</w:t>
            </w:r>
          </w:p>
        </w:tc>
        <w:tc>
          <w:tcPr>
            <w:tcW w:w="1134" w:type="dxa"/>
            <w:vAlign w:val="center"/>
          </w:tcPr>
          <w:p>
            <w:pPr>
              <w:pStyle w:val="11"/>
            </w:pPr>
            <w:r>
              <w:t>251.00</w:t>
            </w:r>
          </w:p>
        </w:tc>
        <w:tc>
          <w:tcPr>
            <w:tcW w:w="1134" w:type="dxa"/>
            <w:vAlign w:val="center"/>
          </w:tcPr>
          <w:p>
            <w:pPr>
              <w:pStyle w:val="11"/>
            </w:pPr>
            <w:r>
              <w:t>251.00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20701</w:t>
            </w:r>
          </w:p>
        </w:tc>
        <w:tc>
          <w:tcPr>
            <w:tcW w:w="1559" w:type="dxa"/>
            <w:vAlign w:val="center"/>
          </w:tcPr>
          <w:p>
            <w:pPr>
              <w:pStyle w:val="12"/>
            </w:pPr>
            <w:r>
              <w:t>文化和旅游</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2070109</w:t>
            </w:r>
          </w:p>
        </w:tc>
        <w:tc>
          <w:tcPr>
            <w:tcW w:w="1559" w:type="dxa"/>
            <w:vAlign w:val="center"/>
          </w:tcPr>
          <w:p>
            <w:pPr>
              <w:pStyle w:val="12"/>
            </w:pPr>
            <w:r>
              <w:t>群众文化</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r>
              <w:t>41.00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327.79</w:t>
            </w:r>
          </w:p>
        </w:tc>
        <w:tc>
          <w:tcPr>
            <w:tcW w:w="1134" w:type="dxa"/>
            <w:vAlign w:val="center"/>
          </w:tcPr>
          <w:p>
            <w:pPr>
              <w:pStyle w:val="11"/>
            </w:pPr>
            <w:r>
              <w:t>327.79</w:t>
            </w:r>
          </w:p>
        </w:tc>
        <w:tc>
          <w:tcPr>
            <w:tcW w:w="1134" w:type="dxa"/>
            <w:vAlign w:val="center"/>
          </w:tcPr>
          <w:p>
            <w:pPr>
              <w:pStyle w:val="11"/>
            </w:pPr>
            <w:r>
              <w:t>327.79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235.39</w:t>
            </w:r>
          </w:p>
        </w:tc>
        <w:tc>
          <w:tcPr>
            <w:tcW w:w="1134" w:type="dxa"/>
            <w:vAlign w:val="center"/>
          </w:tcPr>
          <w:p>
            <w:pPr>
              <w:pStyle w:val="11"/>
            </w:pPr>
            <w:r>
              <w:t>235.39</w:t>
            </w:r>
          </w:p>
        </w:tc>
        <w:tc>
          <w:tcPr>
            <w:tcW w:w="1134" w:type="dxa"/>
            <w:vAlign w:val="center"/>
          </w:tcPr>
          <w:p>
            <w:pPr>
              <w:pStyle w:val="11"/>
            </w:pPr>
            <w:r>
              <w:t>235.39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131.50</w:t>
            </w:r>
          </w:p>
        </w:tc>
        <w:tc>
          <w:tcPr>
            <w:tcW w:w="1134" w:type="dxa"/>
            <w:vAlign w:val="center"/>
          </w:tcPr>
          <w:p>
            <w:pPr>
              <w:pStyle w:val="11"/>
            </w:pPr>
            <w:r>
              <w:t>131.50</w:t>
            </w:r>
          </w:p>
        </w:tc>
        <w:tc>
          <w:tcPr>
            <w:tcW w:w="1134" w:type="dxa"/>
            <w:vAlign w:val="center"/>
          </w:tcPr>
          <w:p>
            <w:pPr>
              <w:pStyle w:val="11"/>
            </w:pPr>
            <w:r>
              <w:t>131.50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103.89</w:t>
            </w:r>
          </w:p>
        </w:tc>
        <w:tc>
          <w:tcPr>
            <w:tcW w:w="1134" w:type="dxa"/>
            <w:vAlign w:val="center"/>
          </w:tcPr>
          <w:p>
            <w:pPr>
              <w:pStyle w:val="11"/>
            </w:pPr>
            <w:r>
              <w:t>103.89</w:t>
            </w:r>
          </w:p>
        </w:tc>
        <w:tc>
          <w:tcPr>
            <w:tcW w:w="1134" w:type="dxa"/>
            <w:vAlign w:val="center"/>
          </w:tcPr>
          <w:p>
            <w:pPr>
              <w:pStyle w:val="11"/>
            </w:pPr>
            <w:r>
              <w:t>103.89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20809</w:t>
            </w:r>
          </w:p>
        </w:tc>
        <w:tc>
          <w:tcPr>
            <w:tcW w:w="1559" w:type="dxa"/>
            <w:vAlign w:val="center"/>
          </w:tcPr>
          <w:p>
            <w:pPr>
              <w:pStyle w:val="12"/>
            </w:pPr>
            <w:r>
              <w:t>退役安置</w:t>
            </w:r>
          </w:p>
        </w:tc>
        <w:tc>
          <w:tcPr>
            <w:tcW w:w="1134" w:type="dxa"/>
            <w:vAlign w:val="center"/>
          </w:tcPr>
          <w:p>
            <w:pPr>
              <w:pStyle w:val="11"/>
            </w:pPr>
            <w:r>
              <w:t>62.40</w:t>
            </w:r>
          </w:p>
        </w:tc>
        <w:tc>
          <w:tcPr>
            <w:tcW w:w="1134" w:type="dxa"/>
            <w:vAlign w:val="center"/>
          </w:tcPr>
          <w:p>
            <w:pPr>
              <w:pStyle w:val="11"/>
            </w:pPr>
            <w:r>
              <w:t>62.40</w:t>
            </w:r>
          </w:p>
        </w:tc>
        <w:tc>
          <w:tcPr>
            <w:tcW w:w="1134" w:type="dxa"/>
            <w:vAlign w:val="center"/>
          </w:tcPr>
          <w:p>
            <w:pPr>
              <w:pStyle w:val="11"/>
            </w:pPr>
            <w:r>
              <w:t>62.40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2080901</w:t>
            </w:r>
          </w:p>
        </w:tc>
        <w:tc>
          <w:tcPr>
            <w:tcW w:w="1559" w:type="dxa"/>
            <w:vAlign w:val="center"/>
          </w:tcPr>
          <w:p>
            <w:pPr>
              <w:pStyle w:val="12"/>
            </w:pPr>
            <w:r>
              <w:t>退役士兵安置</w:t>
            </w:r>
          </w:p>
        </w:tc>
        <w:tc>
          <w:tcPr>
            <w:tcW w:w="1134" w:type="dxa"/>
            <w:vAlign w:val="center"/>
          </w:tcPr>
          <w:p>
            <w:pPr>
              <w:pStyle w:val="11"/>
            </w:pPr>
            <w:r>
              <w:t>62.40</w:t>
            </w:r>
          </w:p>
        </w:tc>
        <w:tc>
          <w:tcPr>
            <w:tcW w:w="1134" w:type="dxa"/>
            <w:vAlign w:val="center"/>
          </w:tcPr>
          <w:p>
            <w:pPr>
              <w:pStyle w:val="11"/>
            </w:pPr>
            <w:r>
              <w:t>62.40</w:t>
            </w:r>
          </w:p>
        </w:tc>
        <w:tc>
          <w:tcPr>
            <w:tcW w:w="1134" w:type="dxa"/>
            <w:vAlign w:val="center"/>
          </w:tcPr>
          <w:p>
            <w:pPr>
              <w:pStyle w:val="11"/>
            </w:pPr>
            <w:r>
              <w:t>62.40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20825</w:t>
            </w:r>
          </w:p>
        </w:tc>
        <w:tc>
          <w:tcPr>
            <w:tcW w:w="1559" w:type="dxa"/>
            <w:vAlign w:val="center"/>
          </w:tcPr>
          <w:p>
            <w:pPr>
              <w:pStyle w:val="12"/>
            </w:pPr>
            <w:r>
              <w:t>其他生活救助</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2082502</w:t>
            </w:r>
          </w:p>
        </w:tc>
        <w:tc>
          <w:tcPr>
            <w:tcW w:w="1559" w:type="dxa"/>
            <w:vAlign w:val="center"/>
          </w:tcPr>
          <w:p>
            <w:pPr>
              <w:pStyle w:val="12"/>
            </w:pPr>
            <w:r>
              <w:t>其他农村生活救助</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r>
              <w:t>89.00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21001</w:t>
            </w:r>
          </w:p>
        </w:tc>
        <w:tc>
          <w:tcPr>
            <w:tcW w:w="1559" w:type="dxa"/>
            <w:vAlign w:val="center"/>
          </w:tcPr>
          <w:p>
            <w:pPr>
              <w:pStyle w:val="12"/>
            </w:pPr>
            <w:r>
              <w:t>卫生健康管理事务</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2100102</w:t>
            </w:r>
          </w:p>
        </w:tc>
        <w:tc>
          <w:tcPr>
            <w:tcW w:w="1559" w:type="dxa"/>
            <w:vAlign w:val="center"/>
          </w:tcPr>
          <w:p>
            <w:pPr>
              <w:pStyle w:val="12"/>
            </w:pPr>
            <w:r>
              <w:t>一般行政管理事务</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r>
              <w:t>78.00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33.36</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33.36</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33.36</w:t>
            </w:r>
          </w:p>
        </w:tc>
        <w:tc>
          <w:tcPr>
            <w:tcW w:w="1134" w:type="dxa"/>
            <w:vAlign w:val="center"/>
          </w:tcPr>
          <w:p>
            <w:pPr>
              <w:pStyle w:val="11"/>
            </w:pPr>
            <w:r>
              <w:t>32.88</w:t>
            </w:r>
          </w:p>
        </w:tc>
        <w:tc>
          <w:tcPr>
            <w:tcW w:w="1134" w:type="dxa"/>
            <w:vAlign w:val="center"/>
          </w:tcPr>
          <w:p>
            <w:pPr>
              <w:pStyle w:val="11"/>
            </w:pPr>
            <w:r>
              <w:t>32.88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878.55</w:t>
            </w:r>
          </w:p>
        </w:tc>
        <w:tc>
          <w:tcPr>
            <w:tcW w:w="1134" w:type="dxa"/>
            <w:vAlign w:val="center"/>
          </w:tcPr>
          <w:p>
            <w:pPr>
              <w:pStyle w:val="11"/>
            </w:pPr>
            <w:r>
              <w:t>617.89</w:t>
            </w:r>
          </w:p>
        </w:tc>
        <w:tc>
          <w:tcPr>
            <w:tcW w:w="1134" w:type="dxa"/>
            <w:vAlign w:val="center"/>
          </w:tcPr>
          <w:p>
            <w:pPr>
              <w:pStyle w:val="11"/>
            </w:pPr>
            <w:r>
              <w:t>617.89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21202</w:t>
            </w:r>
          </w:p>
        </w:tc>
        <w:tc>
          <w:tcPr>
            <w:tcW w:w="1559" w:type="dxa"/>
            <w:vAlign w:val="center"/>
          </w:tcPr>
          <w:p>
            <w:pPr>
              <w:pStyle w:val="12"/>
            </w:pPr>
            <w:r>
              <w:t>城乡社区规划与管理</w:t>
            </w:r>
          </w:p>
        </w:tc>
        <w:tc>
          <w:tcPr>
            <w:tcW w:w="1134" w:type="dxa"/>
            <w:vAlign w:val="center"/>
          </w:tcPr>
          <w:p>
            <w:pPr>
              <w:pStyle w:val="11"/>
            </w:pPr>
            <w:r>
              <w:t>111.30</w:t>
            </w:r>
          </w:p>
        </w:tc>
        <w:tc>
          <w:tcPr>
            <w:tcW w:w="1134" w:type="dxa"/>
            <w:vAlign w:val="center"/>
          </w:tcPr>
          <w:p>
            <w:pPr>
              <w:pStyle w:val="11"/>
            </w:pPr>
            <w:r>
              <w:t>111.30</w:t>
            </w:r>
          </w:p>
        </w:tc>
        <w:tc>
          <w:tcPr>
            <w:tcW w:w="1134" w:type="dxa"/>
            <w:vAlign w:val="center"/>
          </w:tcPr>
          <w:p>
            <w:pPr>
              <w:pStyle w:val="11"/>
            </w:pPr>
            <w:r>
              <w:t>111.30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2120201</w:t>
            </w:r>
          </w:p>
        </w:tc>
        <w:tc>
          <w:tcPr>
            <w:tcW w:w="1559" w:type="dxa"/>
            <w:vAlign w:val="center"/>
          </w:tcPr>
          <w:p>
            <w:pPr>
              <w:pStyle w:val="12"/>
            </w:pPr>
            <w:r>
              <w:t>城乡社区规划与管理</w:t>
            </w:r>
          </w:p>
        </w:tc>
        <w:tc>
          <w:tcPr>
            <w:tcW w:w="1134" w:type="dxa"/>
            <w:vAlign w:val="center"/>
          </w:tcPr>
          <w:p>
            <w:pPr>
              <w:pStyle w:val="11"/>
            </w:pPr>
            <w:r>
              <w:t>111.30</w:t>
            </w:r>
          </w:p>
        </w:tc>
        <w:tc>
          <w:tcPr>
            <w:tcW w:w="1134" w:type="dxa"/>
            <w:vAlign w:val="center"/>
          </w:tcPr>
          <w:p>
            <w:pPr>
              <w:pStyle w:val="11"/>
            </w:pPr>
            <w:r>
              <w:t>111.30</w:t>
            </w:r>
          </w:p>
        </w:tc>
        <w:tc>
          <w:tcPr>
            <w:tcW w:w="1134" w:type="dxa"/>
            <w:vAlign w:val="center"/>
          </w:tcPr>
          <w:p>
            <w:pPr>
              <w:pStyle w:val="11"/>
            </w:pPr>
            <w:r>
              <w:t>111.30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31</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669.25</w:t>
            </w:r>
          </w:p>
        </w:tc>
        <w:tc>
          <w:tcPr>
            <w:tcW w:w="1134" w:type="dxa"/>
            <w:vAlign w:val="center"/>
          </w:tcPr>
          <w:p>
            <w:pPr>
              <w:pStyle w:val="11"/>
            </w:pPr>
            <w:r>
              <w:t>408.59</w:t>
            </w:r>
          </w:p>
        </w:tc>
        <w:tc>
          <w:tcPr>
            <w:tcW w:w="1134" w:type="dxa"/>
            <w:vAlign w:val="center"/>
          </w:tcPr>
          <w:p>
            <w:pPr>
              <w:pStyle w:val="11"/>
            </w:pPr>
            <w:r>
              <w:t>408.59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32</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33</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469.25</w:t>
            </w:r>
          </w:p>
        </w:tc>
        <w:tc>
          <w:tcPr>
            <w:tcW w:w="1134" w:type="dxa"/>
            <w:vAlign w:val="center"/>
          </w:tcPr>
          <w:p>
            <w:pPr>
              <w:pStyle w:val="11"/>
            </w:pPr>
            <w:r>
              <w:t>208.59</w:t>
            </w:r>
          </w:p>
        </w:tc>
        <w:tc>
          <w:tcPr>
            <w:tcW w:w="1134" w:type="dxa"/>
            <w:vAlign w:val="center"/>
          </w:tcPr>
          <w:p>
            <w:pPr>
              <w:pStyle w:val="11"/>
            </w:pPr>
            <w:r>
              <w:t>208.59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260.66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34</w:t>
            </w:r>
          </w:p>
        </w:tc>
        <w:tc>
          <w:tcPr>
            <w:tcW w:w="992" w:type="dxa"/>
            <w:vAlign w:val="center"/>
          </w:tcPr>
          <w:p>
            <w:pPr>
              <w:pStyle w:val="12"/>
            </w:pPr>
            <w:r>
              <w:t>21205</w:t>
            </w:r>
          </w:p>
        </w:tc>
        <w:tc>
          <w:tcPr>
            <w:tcW w:w="1559" w:type="dxa"/>
            <w:vAlign w:val="center"/>
          </w:tcPr>
          <w:p>
            <w:pPr>
              <w:pStyle w:val="12"/>
            </w:pPr>
            <w:r>
              <w:t>城乡社区环境卫生</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35</w:t>
            </w:r>
          </w:p>
        </w:tc>
        <w:tc>
          <w:tcPr>
            <w:tcW w:w="992" w:type="dxa"/>
            <w:vAlign w:val="center"/>
          </w:tcPr>
          <w:p>
            <w:pPr>
              <w:pStyle w:val="12"/>
            </w:pPr>
            <w:r>
              <w:t>2120501</w:t>
            </w:r>
          </w:p>
        </w:tc>
        <w:tc>
          <w:tcPr>
            <w:tcW w:w="1559" w:type="dxa"/>
            <w:vAlign w:val="center"/>
          </w:tcPr>
          <w:p>
            <w:pPr>
              <w:pStyle w:val="12"/>
            </w:pPr>
            <w:r>
              <w:t>城乡社区环境卫生</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r>
              <w:t>98.00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378.22</w:t>
            </w:r>
          </w:p>
        </w:tc>
        <w:tc>
          <w:tcPr>
            <w:tcW w:w="1134" w:type="dxa"/>
            <w:vAlign w:val="center"/>
          </w:tcPr>
          <w:p>
            <w:pPr>
              <w:pStyle w:val="11"/>
            </w:pPr>
            <w:r>
              <w:t>314.00</w:t>
            </w:r>
          </w:p>
        </w:tc>
        <w:tc>
          <w:tcPr>
            <w:tcW w:w="1134" w:type="dxa"/>
            <w:vAlign w:val="center"/>
          </w:tcPr>
          <w:p>
            <w:pPr>
              <w:pStyle w:val="11"/>
            </w:pPr>
            <w:r>
              <w:t>314.00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214.00</w:t>
            </w:r>
          </w:p>
        </w:tc>
        <w:tc>
          <w:tcPr>
            <w:tcW w:w="1134" w:type="dxa"/>
            <w:vAlign w:val="center"/>
          </w:tcPr>
          <w:p>
            <w:pPr>
              <w:pStyle w:val="11"/>
            </w:pPr>
            <w:r>
              <w:t>214.00</w:t>
            </w:r>
          </w:p>
        </w:tc>
        <w:tc>
          <w:tcPr>
            <w:tcW w:w="1134" w:type="dxa"/>
            <w:vAlign w:val="center"/>
          </w:tcPr>
          <w:p>
            <w:pPr>
              <w:pStyle w:val="11"/>
            </w:pPr>
            <w:r>
              <w:t>214.00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38</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214.00</w:t>
            </w:r>
          </w:p>
        </w:tc>
        <w:tc>
          <w:tcPr>
            <w:tcW w:w="1134" w:type="dxa"/>
            <w:vAlign w:val="center"/>
          </w:tcPr>
          <w:p>
            <w:pPr>
              <w:pStyle w:val="11"/>
            </w:pPr>
            <w:r>
              <w:t>214.00</w:t>
            </w:r>
          </w:p>
        </w:tc>
        <w:tc>
          <w:tcPr>
            <w:tcW w:w="1134" w:type="dxa"/>
            <w:vAlign w:val="center"/>
          </w:tcPr>
          <w:p>
            <w:pPr>
              <w:pStyle w:val="11"/>
            </w:pPr>
            <w:r>
              <w:t>214.00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39</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164.22</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40</w:t>
            </w:r>
          </w:p>
        </w:tc>
        <w:tc>
          <w:tcPr>
            <w:tcW w:w="992" w:type="dxa"/>
            <w:vAlign w:val="center"/>
          </w:tcPr>
          <w:p>
            <w:pPr>
              <w:pStyle w:val="12"/>
            </w:pPr>
            <w:r>
              <w:t>2130701</w:t>
            </w:r>
          </w:p>
        </w:tc>
        <w:tc>
          <w:tcPr>
            <w:tcW w:w="1559" w:type="dxa"/>
            <w:vAlign w:val="center"/>
          </w:tcPr>
          <w:p>
            <w:pPr>
              <w:pStyle w:val="12"/>
            </w:pPr>
            <w:r>
              <w:t>对村级公益事业建设的补助</w:t>
            </w:r>
          </w:p>
        </w:tc>
        <w:tc>
          <w:tcPr>
            <w:tcW w:w="1134" w:type="dxa"/>
            <w:vAlign w:val="center"/>
          </w:tcPr>
          <w:p>
            <w:pPr>
              <w:pStyle w:val="11"/>
            </w:pPr>
            <w:r>
              <w:t>64.22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41</w:t>
            </w:r>
          </w:p>
        </w:tc>
        <w:tc>
          <w:tcPr>
            <w:tcW w:w="992" w:type="dxa"/>
            <w:vAlign w:val="center"/>
          </w:tcPr>
          <w:p>
            <w:pPr>
              <w:pStyle w:val="12"/>
            </w:pPr>
            <w:r>
              <w:t>2130706</w:t>
            </w:r>
          </w:p>
        </w:tc>
        <w:tc>
          <w:tcPr>
            <w:tcW w:w="1559" w:type="dxa"/>
            <w:vAlign w:val="center"/>
          </w:tcPr>
          <w:p>
            <w:pPr>
              <w:pStyle w:val="12"/>
            </w:pPr>
            <w:r>
              <w:t>对村集体经济组织的补助</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r>
              <w:t>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105.04</w:t>
            </w:r>
          </w:p>
        </w:tc>
        <w:tc>
          <w:tcPr>
            <w:tcW w:w="1134" w:type="dxa"/>
            <w:vAlign w:val="center"/>
          </w:tcPr>
          <w:p>
            <w:pPr>
              <w:pStyle w:val="11"/>
            </w:pPr>
            <w:r>
              <w:t>105.04</w:t>
            </w:r>
          </w:p>
        </w:tc>
        <w:tc>
          <w:tcPr>
            <w:tcW w:w="1134" w:type="dxa"/>
            <w:vAlign w:val="center"/>
          </w:tcPr>
          <w:p>
            <w:pPr>
              <w:pStyle w:val="11"/>
            </w:pPr>
            <w:r>
              <w:t>105.04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105.04</w:t>
            </w:r>
          </w:p>
        </w:tc>
        <w:tc>
          <w:tcPr>
            <w:tcW w:w="1134" w:type="dxa"/>
            <w:vAlign w:val="center"/>
          </w:tcPr>
          <w:p>
            <w:pPr>
              <w:pStyle w:val="11"/>
            </w:pPr>
            <w:r>
              <w:t>105.04</w:t>
            </w:r>
          </w:p>
        </w:tc>
        <w:tc>
          <w:tcPr>
            <w:tcW w:w="1134" w:type="dxa"/>
            <w:vAlign w:val="center"/>
          </w:tcPr>
          <w:p>
            <w:pPr>
              <w:pStyle w:val="11"/>
            </w:pPr>
            <w:r>
              <w:t>105.04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105.04</w:t>
            </w:r>
          </w:p>
        </w:tc>
        <w:tc>
          <w:tcPr>
            <w:tcW w:w="1134" w:type="dxa"/>
            <w:vAlign w:val="center"/>
          </w:tcPr>
          <w:p>
            <w:pPr>
              <w:pStyle w:val="11"/>
            </w:pPr>
            <w:r>
              <w:t>105.04</w:t>
            </w:r>
          </w:p>
        </w:tc>
        <w:tc>
          <w:tcPr>
            <w:tcW w:w="1134" w:type="dxa"/>
            <w:vAlign w:val="center"/>
          </w:tcPr>
          <w:p>
            <w:pPr>
              <w:pStyle w:val="11"/>
            </w:pPr>
            <w:r>
              <w:t>105.04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45</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46</w:t>
            </w:r>
          </w:p>
        </w:tc>
        <w:tc>
          <w:tcPr>
            <w:tcW w:w="992" w:type="dxa"/>
            <w:vAlign w:val="center"/>
          </w:tcPr>
          <w:p>
            <w:pPr>
              <w:pStyle w:val="12"/>
            </w:pPr>
            <w:r>
              <w:t>22401</w:t>
            </w:r>
          </w:p>
        </w:tc>
        <w:tc>
          <w:tcPr>
            <w:tcW w:w="1559" w:type="dxa"/>
            <w:vAlign w:val="center"/>
          </w:tcPr>
          <w:p>
            <w:pPr>
              <w:pStyle w:val="12"/>
            </w:pPr>
            <w:r>
              <w:t>应急管理事务</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47</w:t>
            </w:r>
          </w:p>
        </w:tc>
        <w:tc>
          <w:tcPr>
            <w:tcW w:w="992" w:type="dxa"/>
            <w:vAlign w:val="center"/>
          </w:tcPr>
          <w:p>
            <w:pPr>
              <w:pStyle w:val="12"/>
            </w:pPr>
            <w:r>
              <w:t>2240199</w:t>
            </w:r>
          </w:p>
        </w:tc>
        <w:tc>
          <w:tcPr>
            <w:tcW w:w="1559" w:type="dxa"/>
            <w:vAlign w:val="center"/>
          </w:tcPr>
          <w:p>
            <w:pPr>
              <w:pStyle w:val="12"/>
            </w:pPr>
            <w:r>
              <w:t>其他应急管理支出</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r>
              <w:t>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3715.00</w:t>
            </w:r>
          </w:p>
        </w:tc>
        <w:tc>
          <w:tcPr>
            <w:tcW w:w="1361" w:type="dxa"/>
            <w:vAlign w:val="center"/>
          </w:tcPr>
          <w:p>
            <w:pPr>
              <w:pStyle w:val="15"/>
            </w:pPr>
            <w:r>
              <w:t>1439.48</w:t>
            </w:r>
          </w:p>
        </w:tc>
        <w:tc>
          <w:tcPr>
            <w:tcW w:w="1361" w:type="dxa"/>
            <w:vAlign w:val="center"/>
          </w:tcPr>
          <w:p>
            <w:pPr>
              <w:pStyle w:val="15"/>
            </w:pPr>
            <w:r>
              <w:t>2275.52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1581.05</w:t>
            </w:r>
          </w:p>
        </w:tc>
        <w:tc>
          <w:tcPr>
            <w:tcW w:w="1361" w:type="dxa"/>
            <w:vAlign w:val="center"/>
          </w:tcPr>
          <w:p>
            <w:pPr>
              <w:pStyle w:val="11"/>
            </w:pPr>
            <w:r>
              <w:t>1021.05</w:t>
            </w:r>
          </w:p>
        </w:tc>
        <w:tc>
          <w:tcPr>
            <w:tcW w:w="1361" w:type="dxa"/>
            <w:vAlign w:val="center"/>
          </w:tcPr>
          <w:p>
            <w:pPr>
              <w:pStyle w:val="11"/>
            </w:pPr>
            <w:r>
              <w:t>560.00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1581.05</w:t>
            </w:r>
          </w:p>
        </w:tc>
        <w:tc>
          <w:tcPr>
            <w:tcW w:w="1361" w:type="dxa"/>
            <w:vAlign w:val="center"/>
          </w:tcPr>
          <w:p>
            <w:pPr>
              <w:pStyle w:val="11"/>
            </w:pPr>
            <w:r>
              <w:t>1021.05</w:t>
            </w:r>
          </w:p>
        </w:tc>
        <w:tc>
          <w:tcPr>
            <w:tcW w:w="1361" w:type="dxa"/>
            <w:vAlign w:val="center"/>
          </w:tcPr>
          <w:p>
            <w:pPr>
              <w:pStyle w:val="11"/>
            </w:pPr>
            <w:r>
              <w:t>560.00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1021.05</w:t>
            </w:r>
          </w:p>
        </w:tc>
        <w:tc>
          <w:tcPr>
            <w:tcW w:w="1361" w:type="dxa"/>
            <w:vAlign w:val="center"/>
          </w:tcPr>
          <w:p>
            <w:pPr>
              <w:pStyle w:val="11"/>
            </w:pPr>
            <w:r>
              <w:t>1021.05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560.00</w:t>
            </w:r>
          </w:p>
        </w:tc>
        <w:tc>
          <w:tcPr>
            <w:tcW w:w="1361" w:type="dxa"/>
            <w:vAlign w:val="center"/>
          </w:tcPr>
          <w:p>
            <w:pPr>
              <w:pStyle w:val="11"/>
            </w:pPr>
          </w:p>
        </w:tc>
        <w:tc>
          <w:tcPr>
            <w:tcW w:w="1361" w:type="dxa"/>
            <w:vAlign w:val="center"/>
          </w:tcPr>
          <w:p>
            <w:pPr>
              <w:pStyle w:val="11"/>
            </w:pPr>
            <w:r>
              <w:t>560.00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251.00</w:t>
            </w:r>
          </w:p>
        </w:tc>
        <w:tc>
          <w:tcPr>
            <w:tcW w:w="1361" w:type="dxa"/>
            <w:vAlign w:val="center"/>
          </w:tcPr>
          <w:p>
            <w:pPr>
              <w:pStyle w:val="11"/>
            </w:pPr>
          </w:p>
        </w:tc>
        <w:tc>
          <w:tcPr>
            <w:tcW w:w="1361" w:type="dxa"/>
            <w:vAlign w:val="center"/>
          </w:tcPr>
          <w:p>
            <w:pPr>
              <w:pStyle w:val="11"/>
            </w:pPr>
            <w:r>
              <w:t>251.00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251.00</w:t>
            </w:r>
          </w:p>
        </w:tc>
        <w:tc>
          <w:tcPr>
            <w:tcW w:w="1361" w:type="dxa"/>
            <w:vAlign w:val="center"/>
          </w:tcPr>
          <w:p>
            <w:pPr>
              <w:pStyle w:val="11"/>
            </w:pPr>
          </w:p>
        </w:tc>
        <w:tc>
          <w:tcPr>
            <w:tcW w:w="1361" w:type="dxa"/>
            <w:vAlign w:val="center"/>
          </w:tcPr>
          <w:p>
            <w:pPr>
              <w:pStyle w:val="11"/>
            </w:pPr>
            <w:r>
              <w:t>251.00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251.00</w:t>
            </w:r>
          </w:p>
        </w:tc>
        <w:tc>
          <w:tcPr>
            <w:tcW w:w="1361" w:type="dxa"/>
            <w:vAlign w:val="center"/>
          </w:tcPr>
          <w:p>
            <w:pPr>
              <w:pStyle w:val="11"/>
            </w:pPr>
          </w:p>
        </w:tc>
        <w:tc>
          <w:tcPr>
            <w:tcW w:w="1361" w:type="dxa"/>
            <w:vAlign w:val="center"/>
          </w:tcPr>
          <w:p>
            <w:pPr>
              <w:pStyle w:val="11"/>
            </w:pPr>
            <w:r>
              <w:t>251.00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20701</w:t>
            </w:r>
          </w:p>
        </w:tc>
        <w:tc>
          <w:tcPr>
            <w:tcW w:w="4535" w:type="dxa"/>
            <w:vAlign w:val="center"/>
          </w:tcPr>
          <w:p>
            <w:pPr>
              <w:pStyle w:val="12"/>
            </w:pPr>
            <w:r>
              <w:t>文化和旅游</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2070109</w:t>
            </w:r>
          </w:p>
        </w:tc>
        <w:tc>
          <w:tcPr>
            <w:tcW w:w="4535" w:type="dxa"/>
            <w:vAlign w:val="center"/>
          </w:tcPr>
          <w:p>
            <w:pPr>
              <w:pStyle w:val="12"/>
            </w:pPr>
            <w:r>
              <w:t>群众文化</w:t>
            </w: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r>
              <w:t>41.00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327.79</w:t>
            </w:r>
          </w:p>
        </w:tc>
        <w:tc>
          <w:tcPr>
            <w:tcW w:w="1361" w:type="dxa"/>
            <w:vAlign w:val="center"/>
          </w:tcPr>
          <w:p>
            <w:pPr>
              <w:pStyle w:val="11"/>
            </w:pPr>
            <w:r>
              <w:t>235.39</w:t>
            </w:r>
          </w:p>
        </w:tc>
        <w:tc>
          <w:tcPr>
            <w:tcW w:w="1361" w:type="dxa"/>
            <w:vAlign w:val="center"/>
          </w:tcPr>
          <w:p>
            <w:pPr>
              <w:pStyle w:val="11"/>
            </w:pPr>
            <w:r>
              <w:t>92.40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235.39</w:t>
            </w:r>
          </w:p>
        </w:tc>
        <w:tc>
          <w:tcPr>
            <w:tcW w:w="1361" w:type="dxa"/>
            <w:vAlign w:val="center"/>
          </w:tcPr>
          <w:p>
            <w:pPr>
              <w:pStyle w:val="11"/>
            </w:pPr>
            <w:r>
              <w:t>235.39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131.50</w:t>
            </w:r>
          </w:p>
        </w:tc>
        <w:tc>
          <w:tcPr>
            <w:tcW w:w="1361" w:type="dxa"/>
            <w:vAlign w:val="center"/>
          </w:tcPr>
          <w:p>
            <w:pPr>
              <w:pStyle w:val="11"/>
            </w:pPr>
            <w:r>
              <w:t>131.50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103.89</w:t>
            </w:r>
          </w:p>
        </w:tc>
        <w:tc>
          <w:tcPr>
            <w:tcW w:w="1361" w:type="dxa"/>
            <w:vAlign w:val="center"/>
          </w:tcPr>
          <w:p>
            <w:pPr>
              <w:pStyle w:val="11"/>
            </w:pPr>
            <w:r>
              <w:t>103.89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20809</w:t>
            </w:r>
          </w:p>
        </w:tc>
        <w:tc>
          <w:tcPr>
            <w:tcW w:w="4535" w:type="dxa"/>
            <w:vAlign w:val="center"/>
          </w:tcPr>
          <w:p>
            <w:pPr>
              <w:pStyle w:val="12"/>
            </w:pPr>
            <w:r>
              <w:t>退役安置</w:t>
            </w:r>
          </w:p>
        </w:tc>
        <w:tc>
          <w:tcPr>
            <w:tcW w:w="1361" w:type="dxa"/>
            <w:vAlign w:val="center"/>
          </w:tcPr>
          <w:p>
            <w:pPr>
              <w:pStyle w:val="11"/>
            </w:pPr>
            <w:r>
              <w:t>62.40</w:t>
            </w:r>
          </w:p>
        </w:tc>
        <w:tc>
          <w:tcPr>
            <w:tcW w:w="1361" w:type="dxa"/>
            <w:vAlign w:val="center"/>
          </w:tcPr>
          <w:p>
            <w:pPr>
              <w:pStyle w:val="11"/>
            </w:pPr>
          </w:p>
        </w:tc>
        <w:tc>
          <w:tcPr>
            <w:tcW w:w="1361" w:type="dxa"/>
            <w:vAlign w:val="center"/>
          </w:tcPr>
          <w:p>
            <w:pPr>
              <w:pStyle w:val="11"/>
            </w:pPr>
            <w:r>
              <w:t>62.40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2080901</w:t>
            </w:r>
          </w:p>
        </w:tc>
        <w:tc>
          <w:tcPr>
            <w:tcW w:w="4535" w:type="dxa"/>
            <w:vAlign w:val="center"/>
          </w:tcPr>
          <w:p>
            <w:pPr>
              <w:pStyle w:val="12"/>
            </w:pPr>
            <w:r>
              <w:t>退役士兵安置</w:t>
            </w:r>
          </w:p>
        </w:tc>
        <w:tc>
          <w:tcPr>
            <w:tcW w:w="1361" w:type="dxa"/>
            <w:vAlign w:val="center"/>
          </w:tcPr>
          <w:p>
            <w:pPr>
              <w:pStyle w:val="11"/>
            </w:pPr>
            <w:r>
              <w:t>62.40</w:t>
            </w:r>
          </w:p>
        </w:tc>
        <w:tc>
          <w:tcPr>
            <w:tcW w:w="1361" w:type="dxa"/>
            <w:vAlign w:val="center"/>
          </w:tcPr>
          <w:p>
            <w:pPr>
              <w:pStyle w:val="11"/>
            </w:pPr>
          </w:p>
        </w:tc>
        <w:tc>
          <w:tcPr>
            <w:tcW w:w="1361" w:type="dxa"/>
            <w:vAlign w:val="center"/>
          </w:tcPr>
          <w:p>
            <w:pPr>
              <w:pStyle w:val="11"/>
            </w:pPr>
            <w:r>
              <w:t>62.40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20825</w:t>
            </w:r>
          </w:p>
        </w:tc>
        <w:tc>
          <w:tcPr>
            <w:tcW w:w="4535" w:type="dxa"/>
            <w:vAlign w:val="center"/>
          </w:tcPr>
          <w:p>
            <w:pPr>
              <w:pStyle w:val="12"/>
            </w:pPr>
            <w:r>
              <w:t>其他生活救助</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2082502</w:t>
            </w:r>
          </w:p>
        </w:tc>
        <w:tc>
          <w:tcPr>
            <w:tcW w:w="4535" w:type="dxa"/>
            <w:vAlign w:val="center"/>
          </w:tcPr>
          <w:p>
            <w:pPr>
              <w:pStyle w:val="12"/>
            </w:pPr>
            <w:r>
              <w:t>其他农村生活救助</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89.00</w:t>
            </w:r>
          </w:p>
        </w:tc>
        <w:tc>
          <w:tcPr>
            <w:tcW w:w="1361" w:type="dxa"/>
            <w:vAlign w:val="center"/>
          </w:tcPr>
          <w:p>
            <w:pPr>
              <w:pStyle w:val="11"/>
            </w:pPr>
            <w:r>
              <w:t>78.00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21001</w:t>
            </w:r>
          </w:p>
        </w:tc>
        <w:tc>
          <w:tcPr>
            <w:tcW w:w="4535" w:type="dxa"/>
            <w:vAlign w:val="center"/>
          </w:tcPr>
          <w:p>
            <w:pPr>
              <w:pStyle w:val="12"/>
            </w:pPr>
            <w:r>
              <w:t>卫生健康管理事务</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2100102</w:t>
            </w:r>
          </w:p>
        </w:tc>
        <w:tc>
          <w:tcPr>
            <w:tcW w:w="4535" w:type="dxa"/>
            <w:vAlign w:val="center"/>
          </w:tcPr>
          <w:p>
            <w:pPr>
              <w:pStyle w:val="12"/>
            </w:pPr>
            <w:r>
              <w:t>一般行政管理事务</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78.00</w:t>
            </w:r>
          </w:p>
        </w:tc>
        <w:tc>
          <w:tcPr>
            <w:tcW w:w="1361" w:type="dxa"/>
            <w:vAlign w:val="center"/>
          </w:tcPr>
          <w:p>
            <w:pPr>
              <w:pStyle w:val="11"/>
            </w:pPr>
            <w:r>
              <w:t>78.00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33.36</w:t>
            </w:r>
          </w:p>
        </w:tc>
        <w:tc>
          <w:tcPr>
            <w:tcW w:w="1361" w:type="dxa"/>
            <w:vAlign w:val="center"/>
          </w:tcPr>
          <w:p>
            <w:pPr>
              <w:pStyle w:val="11"/>
            </w:pPr>
          </w:p>
        </w:tc>
        <w:tc>
          <w:tcPr>
            <w:tcW w:w="1361" w:type="dxa"/>
            <w:vAlign w:val="center"/>
          </w:tcPr>
          <w:p>
            <w:pPr>
              <w:pStyle w:val="11"/>
            </w:pPr>
            <w:r>
              <w:t>33.36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33.36</w:t>
            </w:r>
          </w:p>
        </w:tc>
        <w:tc>
          <w:tcPr>
            <w:tcW w:w="1361" w:type="dxa"/>
            <w:vAlign w:val="center"/>
          </w:tcPr>
          <w:p>
            <w:pPr>
              <w:pStyle w:val="11"/>
            </w:pPr>
          </w:p>
        </w:tc>
        <w:tc>
          <w:tcPr>
            <w:tcW w:w="1361" w:type="dxa"/>
            <w:vAlign w:val="center"/>
          </w:tcPr>
          <w:p>
            <w:pPr>
              <w:pStyle w:val="11"/>
            </w:pPr>
            <w:r>
              <w:t>33.36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33.36</w:t>
            </w:r>
          </w:p>
        </w:tc>
        <w:tc>
          <w:tcPr>
            <w:tcW w:w="1361" w:type="dxa"/>
            <w:vAlign w:val="center"/>
          </w:tcPr>
          <w:p>
            <w:pPr>
              <w:pStyle w:val="11"/>
            </w:pPr>
          </w:p>
        </w:tc>
        <w:tc>
          <w:tcPr>
            <w:tcW w:w="1361" w:type="dxa"/>
            <w:vAlign w:val="center"/>
          </w:tcPr>
          <w:p>
            <w:pPr>
              <w:pStyle w:val="11"/>
            </w:pPr>
            <w:r>
              <w:t>33.36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878.55</w:t>
            </w:r>
          </w:p>
        </w:tc>
        <w:tc>
          <w:tcPr>
            <w:tcW w:w="1361" w:type="dxa"/>
            <w:vAlign w:val="center"/>
          </w:tcPr>
          <w:p>
            <w:pPr>
              <w:pStyle w:val="11"/>
            </w:pPr>
          </w:p>
        </w:tc>
        <w:tc>
          <w:tcPr>
            <w:tcW w:w="1361" w:type="dxa"/>
            <w:vAlign w:val="center"/>
          </w:tcPr>
          <w:p>
            <w:pPr>
              <w:pStyle w:val="11"/>
            </w:pPr>
            <w:r>
              <w:t>878.55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21202</w:t>
            </w:r>
          </w:p>
        </w:tc>
        <w:tc>
          <w:tcPr>
            <w:tcW w:w="4535" w:type="dxa"/>
            <w:vAlign w:val="center"/>
          </w:tcPr>
          <w:p>
            <w:pPr>
              <w:pStyle w:val="12"/>
            </w:pPr>
            <w:r>
              <w:t>城乡社区规划与管理</w:t>
            </w:r>
          </w:p>
        </w:tc>
        <w:tc>
          <w:tcPr>
            <w:tcW w:w="1361" w:type="dxa"/>
            <w:vAlign w:val="center"/>
          </w:tcPr>
          <w:p>
            <w:pPr>
              <w:pStyle w:val="11"/>
            </w:pPr>
            <w:r>
              <w:t>111.30</w:t>
            </w:r>
          </w:p>
        </w:tc>
        <w:tc>
          <w:tcPr>
            <w:tcW w:w="1361" w:type="dxa"/>
            <w:vAlign w:val="center"/>
          </w:tcPr>
          <w:p>
            <w:pPr>
              <w:pStyle w:val="11"/>
            </w:pPr>
          </w:p>
        </w:tc>
        <w:tc>
          <w:tcPr>
            <w:tcW w:w="1361" w:type="dxa"/>
            <w:vAlign w:val="center"/>
          </w:tcPr>
          <w:p>
            <w:pPr>
              <w:pStyle w:val="11"/>
            </w:pPr>
            <w:r>
              <w:t>111.30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2120201</w:t>
            </w:r>
          </w:p>
        </w:tc>
        <w:tc>
          <w:tcPr>
            <w:tcW w:w="4535" w:type="dxa"/>
            <w:vAlign w:val="center"/>
          </w:tcPr>
          <w:p>
            <w:pPr>
              <w:pStyle w:val="12"/>
            </w:pPr>
            <w:r>
              <w:t>城乡社区规划与管理</w:t>
            </w:r>
          </w:p>
        </w:tc>
        <w:tc>
          <w:tcPr>
            <w:tcW w:w="1361" w:type="dxa"/>
            <w:vAlign w:val="center"/>
          </w:tcPr>
          <w:p>
            <w:pPr>
              <w:pStyle w:val="11"/>
            </w:pPr>
            <w:r>
              <w:t>111.30</w:t>
            </w:r>
          </w:p>
        </w:tc>
        <w:tc>
          <w:tcPr>
            <w:tcW w:w="1361" w:type="dxa"/>
            <w:vAlign w:val="center"/>
          </w:tcPr>
          <w:p>
            <w:pPr>
              <w:pStyle w:val="11"/>
            </w:pPr>
          </w:p>
        </w:tc>
        <w:tc>
          <w:tcPr>
            <w:tcW w:w="1361" w:type="dxa"/>
            <w:vAlign w:val="center"/>
          </w:tcPr>
          <w:p>
            <w:pPr>
              <w:pStyle w:val="11"/>
            </w:pPr>
            <w:r>
              <w:t>111.30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669.25</w:t>
            </w:r>
          </w:p>
        </w:tc>
        <w:tc>
          <w:tcPr>
            <w:tcW w:w="1361" w:type="dxa"/>
            <w:vAlign w:val="center"/>
          </w:tcPr>
          <w:p>
            <w:pPr>
              <w:pStyle w:val="11"/>
            </w:pPr>
          </w:p>
        </w:tc>
        <w:tc>
          <w:tcPr>
            <w:tcW w:w="1361" w:type="dxa"/>
            <w:vAlign w:val="center"/>
          </w:tcPr>
          <w:p>
            <w:pPr>
              <w:pStyle w:val="11"/>
            </w:pPr>
            <w:r>
              <w:t>669.25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469.25</w:t>
            </w:r>
          </w:p>
        </w:tc>
        <w:tc>
          <w:tcPr>
            <w:tcW w:w="1361" w:type="dxa"/>
            <w:vAlign w:val="center"/>
          </w:tcPr>
          <w:p>
            <w:pPr>
              <w:pStyle w:val="11"/>
            </w:pPr>
          </w:p>
        </w:tc>
        <w:tc>
          <w:tcPr>
            <w:tcW w:w="1361" w:type="dxa"/>
            <w:vAlign w:val="center"/>
          </w:tcPr>
          <w:p>
            <w:pPr>
              <w:pStyle w:val="11"/>
            </w:pPr>
            <w:r>
              <w:t>469.25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992" w:type="dxa"/>
            <w:vAlign w:val="center"/>
          </w:tcPr>
          <w:p>
            <w:pPr>
              <w:pStyle w:val="12"/>
            </w:pPr>
            <w:r>
              <w:t>21205</w:t>
            </w:r>
          </w:p>
        </w:tc>
        <w:tc>
          <w:tcPr>
            <w:tcW w:w="4535" w:type="dxa"/>
            <w:vAlign w:val="center"/>
          </w:tcPr>
          <w:p>
            <w:pPr>
              <w:pStyle w:val="12"/>
            </w:pPr>
            <w:r>
              <w:t>城乡社区环境卫生</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992" w:type="dxa"/>
            <w:vAlign w:val="center"/>
          </w:tcPr>
          <w:p>
            <w:pPr>
              <w:pStyle w:val="12"/>
            </w:pPr>
            <w:r>
              <w:t>2120501</w:t>
            </w:r>
          </w:p>
        </w:tc>
        <w:tc>
          <w:tcPr>
            <w:tcW w:w="4535" w:type="dxa"/>
            <w:vAlign w:val="center"/>
          </w:tcPr>
          <w:p>
            <w:pPr>
              <w:pStyle w:val="12"/>
            </w:pPr>
            <w:r>
              <w:t>城乡社区环境卫生</w:t>
            </w: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r>
              <w:t>98.00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378.22</w:t>
            </w:r>
          </w:p>
        </w:tc>
        <w:tc>
          <w:tcPr>
            <w:tcW w:w="1361" w:type="dxa"/>
            <w:vAlign w:val="center"/>
          </w:tcPr>
          <w:p>
            <w:pPr>
              <w:pStyle w:val="11"/>
            </w:pPr>
          </w:p>
        </w:tc>
        <w:tc>
          <w:tcPr>
            <w:tcW w:w="1361" w:type="dxa"/>
            <w:vAlign w:val="center"/>
          </w:tcPr>
          <w:p>
            <w:pPr>
              <w:pStyle w:val="11"/>
            </w:pPr>
            <w:r>
              <w:t>378.22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992" w:type="dxa"/>
            <w:vAlign w:val="center"/>
          </w:tcPr>
          <w:p>
            <w:pPr>
              <w:pStyle w:val="12"/>
            </w:pPr>
            <w:r>
              <w:t>2130199</w:t>
            </w:r>
          </w:p>
        </w:tc>
        <w:tc>
          <w:tcPr>
            <w:tcW w:w="4535" w:type="dxa"/>
            <w:vAlign w:val="center"/>
          </w:tcPr>
          <w:p>
            <w:pPr>
              <w:pStyle w:val="12"/>
            </w:pPr>
            <w:r>
              <w:t>其他农业农村支出</w:t>
            </w: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r>
              <w:t>214.00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164.22</w:t>
            </w:r>
          </w:p>
        </w:tc>
        <w:tc>
          <w:tcPr>
            <w:tcW w:w="1361" w:type="dxa"/>
            <w:vAlign w:val="center"/>
          </w:tcPr>
          <w:p>
            <w:pPr>
              <w:pStyle w:val="11"/>
            </w:pPr>
          </w:p>
        </w:tc>
        <w:tc>
          <w:tcPr>
            <w:tcW w:w="1361" w:type="dxa"/>
            <w:vAlign w:val="center"/>
          </w:tcPr>
          <w:p>
            <w:pPr>
              <w:pStyle w:val="11"/>
            </w:pPr>
            <w:r>
              <w:t>164.22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992" w:type="dxa"/>
            <w:vAlign w:val="center"/>
          </w:tcPr>
          <w:p>
            <w:pPr>
              <w:pStyle w:val="12"/>
            </w:pPr>
            <w:r>
              <w:t>2130701</w:t>
            </w:r>
          </w:p>
        </w:tc>
        <w:tc>
          <w:tcPr>
            <w:tcW w:w="4535" w:type="dxa"/>
            <w:vAlign w:val="center"/>
          </w:tcPr>
          <w:p>
            <w:pPr>
              <w:pStyle w:val="12"/>
            </w:pPr>
            <w:r>
              <w:t>对村级公益事业建设的补助</w:t>
            </w:r>
          </w:p>
        </w:tc>
        <w:tc>
          <w:tcPr>
            <w:tcW w:w="1361" w:type="dxa"/>
            <w:vAlign w:val="center"/>
          </w:tcPr>
          <w:p>
            <w:pPr>
              <w:pStyle w:val="11"/>
            </w:pPr>
            <w:r>
              <w:t>64.22</w:t>
            </w:r>
          </w:p>
        </w:tc>
        <w:tc>
          <w:tcPr>
            <w:tcW w:w="1361" w:type="dxa"/>
            <w:vAlign w:val="center"/>
          </w:tcPr>
          <w:p>
            <w:pPr>
              <w:pStyle w:val="11"/>
            </w:pPr>
          </w:p>
        </w:tc>
        <w:tc>
          <w:tcPr>
            <w:tcW w:w="1361" w:type="dxa"/>
            <w:vAlign w:val="center"/>
          </w:tcPr>
          <w:p>
            <w:pPr>
              <w:pStyle w:val="11"/>
            </w:pPr>
            <w:r>
              <w:t>64.22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992" w:type="dxa"/>
            <w:vAlign w:val="center"/>
          </w:tcPr>
          <w:p>
            <w:pPr>
              <w:pStyle w:val="12"/>
            </w:pPr>
            <w:r>
              <w:t>2130706</w:t>
            </w:r>
          </w:p>
        </w:tc>
        <w:tc>
          <w:tcPr>
            <w:tcW w:w="4535" w:type="dxa"/>
            <w:vAlign w:val="center"/>
          </w:tcPr>
          <w:p>
            <w:pPr>
              <w:pStyle w:val="12"/>
            </w:pPr>
            <w:r>
              <w:t>对村集体经济组织的补助</w:t>
            </w: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r>
              <w:t>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105.04</w:t>
            </w:r>
          </w:p>
        </w:tc>
        <w:tc>
          <w:tcPr>
            <w:tcW w:w="1361" w:type="dxa"/>
            <w:vAlign w:val="center"/>
          </w:tcPr>
          <w:p>
            <w:pPr>
              <w:pStyle w:val="11"/>
            </w:pPr>
            <w:r>
              <w:t>105.04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105.04</w:t>
            </w:r>
          </w:p>
        </w:tc>
        <w:tc>
          <w:tcPr>
            <w:tcW w:w="1361" w:type="dxa"/>
            <w:vAlign w:val="center"/>
          </w:tcPr>
          <w:p>
            <w:pPr>
              <w:pStyle w:val="11"/>
            </w:pPr>
            <w:r>
              <w:t>105.04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105.04</w:t>
            </w:r>
          </w:p>
        </w:tc>
        <w:tc>
          <w:tcPr>
            <w:tcW w:w="1361" w:type="dxa"/>
            <w:vAlign w:val="center"/>
          </w:tcPr>
          <w:p>
            <w:pPr>
              <w:pStyle w:val="11"/>
            </w:pPr>
            <w:r>
              <w:t>105.04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992" w:type="dxa"/>
            <w:vAlign w:val="center"/>
          </w:tcPr>
          <w:p>
            <w:pPr>
              <w:pStyle w:val="12"/>
            </w:pPr>
            <w:r>
              <w:t>22401</w:t>
            </w:r>
          </w:p>
        </w:tc>
        <w:tc>
          <w:tcPr>
            <w:tcW w:w="4535" w:type="dxa"/>
            <w:vAlign w:val="center"/>
          </w:tcPr>
          <w:p>
            <w:pPr>
              <w:pStyle w:val="12"/>
            </w:pPr>
            <w:r>
              <w:t>应急管理事务</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992" w:type="dxa"/>
            <w:vAlign w:val="center"/>
          </w:tcPr>
          <w:p>
            <w:pPr>
              <w:pStyle w:val="12"/>
            </w:pPr>
            <w:r>
              <w:t>2240199</w:t>
            </w:r>
          </w:p>
        </w:tc>
        <w:tc>
          <w:tcPr>
            <w:tcW w:w="4535" w:type="dxa"/>
            <w:vAlign w:val="center"/>
          </w:tcPr>
          <w:p>
            <w:pPr>
              <w:pStyle w:val="12"/>
            </w:pPr>
            <w:r>
              <w:t>其他应急管理支出</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3389.65</w:t>
            </w:r>
          </w:p>
        </w:tc>
        <w:tc>
          <w:tcPr>
            <w:tcW w:w="3402" w:type="dxa"/>
            <w:vAlign w:val="center"/>
          </w:tcPr>
          <w:p>
            <w:pPr>
              <w:pStyle w:val="12"/>
            </w:pPr>
            <w:r>
              <w:t>一、一般公共服务支出</w:t>
            </w:r>
          </w:p>
        </w:tc>
        <w:tc>
          <w:tcPr>
            <w:tcW w:w="1474" w:type="dxa"/>
            <w:vAlign w:val="center"/>
          </w:tcPr>
          <w:p>
            <w:pPr>
              <w:pStyle w:val="11"/>
            </w:pPr>
            <w:r>
              <w:t>1581.05</w:t>
            </w:r>
          </w:p>
        </w:tc>
        <w:tc>
          <w:tcPr>
            <w:tcW w:w="1474" w:type="dxa"/>
            <w:vAlign w:val="center"/>
          </w:tcPr>
          <w:p>
            <w:pPr>
              <w:pStyle w:val="11"/>
            </w:pPr>
            <w:r>
              <w:t>1581.05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251.00</w:t>
            </w:r>
          </w:p>
        </w:tc>
        <w:tc>
          <w:tcPr>
            <w:tcW w:w="1474" w:type="dxa"/>
            <w:vAlign w:val="center"/>
          </w:tcPr>
          <w:p>
            <w:pPr>
              <w:pStyle w:val="11"/>
            </w:pPr>
            <w:r>
              <w:t>251.00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41.00</w:t>
            </w:r>
          </w:p>
        </w:tc>
        <w:tc>
          <w:tcPr>
            <w:tcW w:w="1474" w:type="dxa"/>
            <w:vAlign w:val="center"/>
          </w:tcPr>
          <w:p>
            <w:pPr>
              <w:pStyle w:val="11"/>
            </w:pPr>
            <w:r>
              <w:t>41.00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327.79</w:t>
            </w:r>
          </w:p>
        </w:tc>
        <w:tc>
          <w:tcPr>
            <w:tcW w:w="1474" w:type="dxa"/>
            <w:vAlign w:val="center"/>
          </w:tcPr>
          <w:p>
            <w:pPr>
              <w:pStyle w:val="11"/>
            </w:pPr>
            <w:r>
              <w:t>327.79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89.00</w:t>
            </w:r>
          </w:p>
        </w:tc>
        <w:tc>
          <w:tcPr>
            <w:tcW w:w="1474" w:type="dxa"/>
            <w:vAlign w:val="center"/>
          </w:tcPr>
          <w:p>
            <w:pPr>
              <w:pStyle w:val="11"/>
            </w:pPr>
            <w:r>
              <w:t>89.00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33.36</w:t>
            </w:r>
          </w:p>
        </w:tc>
        <w:tc>
          <w:tcPr>
            <w:tcW w:w="1474" w:type="dxa"/>
            <w:vAlign w:val="center"/>
          </w:tcPr>
          <w:p>
            <w:pPr>
              <w:pStyle w:val="11"/>
            </w:pPr>
            <w:r>
              <w:t>33.36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878.55</w:t>
            </w:r>
          </w:p>
        </w:tc>
        <w:tc>
          <w:tcPr>
            <w:tcW w:w="1474" w:type="dxa"/>
            <w:vAlign w:val="center"/>
          </w:tcPr>
          <w:p>
            <w:pPr>
              <w:pStyle w:val="11"/>
            </w:pPr>
            <w:r>
              <w:t>878.55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378.22</w:t>
            </w:r>
          </w:p>
        </w:tc>
        <w:tc>
          <w:tcPr>
            <w:tcW w:w="1474" w:type="dxa"/>
            <w:vAlign w:val="center"/>
          </w:tcPr>
          <w:p>
            <w:pPr>
              <w:pStyle w:val="11"/>
            </w:pPr>
            <w:r>
              <w:t>378.22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105.04</w:t>
            </w:r>
          </w:p>
        </w:tc>
        <w:tc>
          <w:tcPr>
            <w:tcW w:w="1474" w:type="dxa"/>
            <w:vAlign w:val="center"/>
          </w:tcPr>
          <w:p>
            <w:pPr>
              <w:pStyle w:val="11"/>
            </w:pPr>
            <w:r>
              <w:t>105.04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30.00</w:t>
            </w:r>
          </w:p>
        </w:tc>
        <w:tc>
          <w:tcPr>
            <w:tcW w:w="1474" w:type="dxa"/>
            <w:vAlign w:val="center"/>
          </w:tcPr>
          <w:p>
            <w:pPr>
              <w:pStyle w:val="11"/>
            </w:pPr>
            <w:r>
              <w:t>30.00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3389.65</w:t>
            </w:r>
          </w:p>
        </w:tc>
        <w:tc>
          <w:tcPr>
            <w:tcW w:w="3402" w:type="dxa"/>
            <w:vAlign w:val="center"/>
          </w:tcPr>
          <w:p>
            <w:pPr>
              <w:pStyle w:val="14"/>
            </w:pPr>
            <w:r>
              <w:t>本年支出合计</w:t>
            </w:r>
          </w:p>
        </w:tc>
        <w:tc>
          <w:tcPr>
            <w:tcW w:w="1474" w:type="dxa"/>
            <w:vAlign w:val="center"/>
          </w:tcPr>
          <w:p>
            <w:pPr>
              <w:pStyle w:val="15"/>
            </w:pPr>
            <w:r>
              <w:t>3715.00</w:t>
            </w:r>
          </w:p>
        </w:tc>
        <w:tc>
          <w:tcPr>
            <w:tcW w:w="1474" w:type="dxa"/>
            <w:vAlign w:val="center"/>
          </w:tcPr>
          <w:p>
            <w:pPr>
              <w:pStyle w:val="15"/>
            </w:pPr>
            <w:r>
              <w:t>3715.00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325.35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325.35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3715.00</w:t>
            </w:r>
          </w:p>
        </w:tc>
        <w:tc>
          <w:tcPr>
            <w:tcW w:w="3402" w:type="dxa"/>
            <w:vAlign w:val="center"/>
          </w:tcPr>
          <w:p>
            <w:pPr>
              <w:pStyle w:val="14"/>
            </w:pPr>
            <w:r>
              <w:t>支出总计</w:t>
            </w:r>
          </w:p>
        </w:tc>
        <w:tc>
          <w:tcPr>
            <w:tcW w:w="1474" w:type="dxa"/>
            <w:vAlign w:val="center"/>
          </w:tcPr>
          <w:p>
            <w:pPr>
              <w:pStyle w:val="15"/>
            </w:pPr>
            <w:r>
              <w:t>3715.00</w:t>
            </w:r>
          </w:p>
        </w:tc>
        <w:tc>
          <w:tcPr>
            <w:tcW w:w="1474" w:type="dxa"/>
            <w:vAlign w:val="center"/>
          </w:tcPr>
          <w:p>
            <w:pPr>
              <w:pStyle w:val="15"/>
            </w:pPr>
            <w:r>
              <w:t>3715.00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3715.00</w:t>
            </w:r>
          </w:p>
        </w:tc>
        <w:tc>
          <w:tcPr>
            <w:tcW w:w="2551" w:type="dxa"/>
            <w:vAlign w:val="center"/>
          </w:tcPr>
          <w:p>
            <w:pPr>
              <w:pStyle w:val="15"/>
            </w:pPr>
            <w:r>
              <w:t>1439.48</w:t>
            </w:r>
          </w:p>
        </w:tc>
        <w:tc>
          <w:tcPr>
            <w:tcW w:w="2551" w:type="dxa"/>
            <w:vAlign w:val="center"/>
          </w:tcPr>
          <w:p>
            <w:pPr>
              <w:pStyle w:val="15"/>
            </w:pPr>
            <w:r>
              <w:t>2275.52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1581.05</w:t>
            </w:r>
          </w:p>
        </w:tc>
        <w:tc>
          <w:tcPr>
            <w:tcW w:w="2551" w:type="dxa"/>
            <w:vAlign w:val="center"/>
          </w:tcPr>
          <w:p>
            <w:pPr>
              <w:pStyle w:val="11"/>
            </w:pPr>
            <w:r>
              <w:t>1021.05</w:t>
            </w:r>
          </w:p>
        </w:tc>
        <w:tc>
          <w:tcPr>
            <w:tcW w:w="2551" w:type="dxa"/>
            <w:vAlign w:val="center"/>
          </w:tcPr>
          <w:p>
            <w:pPr>
              <w:pStyle w:val="11"/>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1581.05</w:t>
            </w:r>
          </w:p>
        </w:tc>
        <w:tc>
          <w:tcPr>
            <w:tcW w:w="2551" w:type="dxa"/>
            <w:vAlign w:val="center"/>
          </w:tcPr>
          <w:p>
            <w:pPr>
              <w:pStyle w:val="11"/>
            </w:pPr>
            <w:r>
              <w:t>1021.05</w:t>
            </w:r>
          </w:p>
        </w:tc>
        <w:tc>
          <w:tcPr>
            <w:tcW w:w="2551" w:type="dxa"/>
            <w:vAlign w:val="center"/>
          </w:tcPr>
          <w:p>
            <w:pPr>
              <w:pStyle w:val="11"/>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1021.05</w:t>
            </w:r>
          </w:p>
        </w:tc>
        <w:tc>
          <w:tcPr>
            <w:tcW w:w="2551" w:type="dxa"/>
            <w:vAlign w:val="center"/>
          </w:tcPr>
          <w:p>
            <w:pPr>
              <w:pStyle w:val="11"/>
            </w:pPr>
            <w:r>
              <w:t>1021.05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560.00</w:t>
            </w:r>
          </w:p>
        </w:tc>
        <w:tc>
          <w:tcPr>
            <w:tcW w:w="2551" w:type="dxa"/>
            <w:vAlign w:val="center"/>
          </w:tcPr>
          <w:p>
            <w:pPr>
              <w:pStyle w:val="11"/>
            </w:pPr>
          </w:p>
        </w:tc>
        <w:tc>
          <w:tcPr>
            <w:tcW w:w="2551" w:type="dxa"/>
            <w:vAlign w:val="center"/>
          </w:tcPr>
          <w:p>
            <w:pPr>
              <w:pStyle w:val="11"/>
            </w:pPr>
            <w:r>
              <w:t>560.00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251.00</w:t>
            </w:r>
          </w:p>
        </w:tc>
        <w:tc>
          <w:tcPr>
            <w:tcW w:w="2551" w:type="dxa"/>
            <w:vAlign w:val="center"/>
          </w:tcPr>
          <w:p>
            <w:pPr>
              <w:pStyle w:val="11"/>
            </w:pPr>
          </w:p>
        </w:tc>
        <w:tc>
          <w:tcPr>
            <w:tcW w:w="2551" w:type="dxa"/>
            <w:vAlign w:val="center"/>
          </w:tcPr>
          <w:p>
            <w:pPr>
              <w:pStyle w:val="11"/>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251.00</w:t>
            </w:r>
          </w:p>
        </w:tc>
        <w:tc>
          <w:tcPr>
            <w:tcW w:w="2551" w:type="dxa"/>
            <w:vAlign w:val="center"/>
          </w:tcPr>
          <w:p>
            <w:pPr>
              <w:pStyle w:val="11"/>
            </w:pPr>
          </w:p>
        </w:tc>
        <w:tc>
          <w:tcPr>
            <w:tcW w:w="2551" w:type="dxa"/>
            <w:vAlign w:val="center"/>
          </w:tcPr>
          <w:p>
            <w:pPr>
              <w:pStyle w:val="11"/>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251.00</w:t>
            </w:r>
          </w:p>
        </w:tc>
        <w:tc>
          <w:tcPr>
            <w:tcW w:w="2551" w:type="dxa"/>
            <w:vAlign w:val="center"/>
          </w:tcPr>
          <w:p>
            <w:pPr>
              <w:pStyle w:val="11"/>
            </w:pPr>
          </w:p>
        </w:tc>
        <w:tc>
          <w:tcPr>
            <w:tcW w:w="2551" w:type="dxa"/>
            <w:vAlign w:val="center"/>
          </w:tcPr>
          <w:p>
            <w:pPr>
              <w:pStyle w:val="11"/>
            </w:pPr>
            <w:r>
              <w:t>251.00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20701</w:t>
            </w:r>
          </w:p>
        </w:tc>
        <w:tc>
          <w:tcPr>
            <w:tcW w:w="4535" w:type="dxa"/>
            <w:vAlign w:val="center"/>
          </w:tcPr>
          <w:p>
            <w:pPr>
              <w:pStyle w:val="12"/>
            </w:pPr>
            <w:r>
              <w:t>文化和旅游</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2070109</w:t>
            </w:r>
          </w:p>
        </w:tc>
        <w:tc>
          <w:tcPr>
            <w:tcW w:w="4535" w:type="dxa"/>
            <w:vAlign w:val="center"/>
          </w:tcPr>
          <w:p>
            <w:pPr>
              <w:pStyle w:val="12"/>
            </w:pPr>
            <w:r>
              <w:t>群众文化</w:t>
            </w:r>
          </w:p>
        </w:tc>
        <w:tc>
          <w:tcPr>
            <w:tcW w:w="2551" w:type="dxa"/>
            <w:vAlign w:val="center"/>
          </w:tcPr>
          <w:p>
            <w:pPr>
              <w:pStyle w:val="11"/>
            </w:pPr>
            <w:r>
              <w:t>41.00</w:t>
            </w:r>
          </w:p>
        </w:tc>
        <w:tc>
          <w:tcPr>
            <w:tcW w:w="2551" w:type="dxa"/>
            <w:vAlign w:val="center"/>
          </w:tcPr>
          <w:p>
            <w:pPr>
              <w:pStyle w:val="11"/>
            </w:pPr>
          </w:p>
        </w:tc>
        <w:tc>
          <w:tcPr>
            <w:tcW w:w="2551" w:type="dxa"/>
            <w:vAlign w:val="center"/>
          </w:tcPr>
          <w:p>
            <w:pPr>
              <w:pStyle w:val="11"/>
            </w:pPr>
            <w:r>
              <w:t>41.00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327.79</w:t>
            </w:r>
          </w:p>
        </w:tc>
        <w:tc>
          <w:tcPr>
            <w:tcW w:w="2551" w:type="dxa"/>
            <w:vAlign w:val="center"/>
          </w:tcPr>
          <w:p>
            <w:pPr>
              <w:pStyle w:val="11"/>
            </w:pPr>
            <w:r>
              <w:t>235.39</w:t>
            </w:r>
          </w:p>
        </w:tc>
        <w:tc>
          <w:tcPr>
            <w:tcW w:w="2551" w:type="dxa"/>
            <w:vAlign w:val="center"/>
          </w:tcPr>
          <w:p>
            <w:pPr>
              <w:pStyle w:val="11"/>
            </w:pPr>
            <w:r>
              <w:t>92.40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235.39</w:t>
            </w:r>
          </w:p>
        </w:tc>
        <w:tc>
          <w:tcPr>
            <w:tcW w:w="2551" w:type="dxa"/>
            <w:vAlign w:val="center"/>
          </w:tcPr>
          <w:p>
            <w:pPr>
              <w:pStyle w:val="11"/>
            </w:pPr>
            <w:r>
              <w:t>235.39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131.50</w:t>
            </w:r>
          </w:p>
        </w:tc>
        <w:tc>
          <w:tcPr>
            <w:tcW w:w="2551" w:type="dxa"/>
            <w:vAlign w:val="center"/>
          </w:tcPr>
          <w:p>
            <w:pPr>
              <w:pStyle w:val="11"/>
            </w:pPr>
            <w:r>
              <w:t>131.50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103.89</w:t>
            </w:r>
          </w:p>
        </w:tc>
        <w:tc>
          <w:tcPr>
            <w:tcW w:w="2551" w:type="dxa"/>
            <w:vAlign w:val="center"/>
          </w:tcPr>
          <w:p>
            <w:pPr>
              <w:pStyle w:val="11"/>
            </w:pPr>
            <w:r>
              <w:t>103.89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20809</w:t>
            </w:r>
          </w:p>
        </w:tc>
        <w:tc>
          <w:tcPr>
            <w:tcW w:w="4535" w:type="dxa"/>
            <w:vAlign w:val="center"/>
          </w:tcPr>
          <w:p>
            <w:pPr>
              <w:pStyle w:val="12"/>
            </w:pPr>
            <w:r>
              <w:t>退役安置</w:t>
            </w:r>
          </w:p>
        </w:tc>
        <w:tc>
          <w:tcPr>
            <w:tcW w:w="2551" w:type="dxa"/>
            <w:vAlign w:val="center"/>
          </w:tcPr>
          <w:p>
            <w:pPr>
              <w:pStyle w:val="11"/>
            </w:pPr>
            <w:r>
              <w:t>62.40</w:t>
            </w:r>
          </w:p>
        </w:tc>
        <w:tc>
          <w:tcPr>
            <w:tcW w:w="2551" w:type="dxa"/>
            <w:vAlign w:val="center"/>
          </w:tcPr>
          <w:p>
            <w:pPr>
              <w:pStyle w:val="11"/>
            </w:pPr>
          </w:p>
        </w:tc>
        <w:tc>
          <w:tcPr>
            <w:tcW w:w="2551" w:type="dxa"/>
            <w:vAlign w:val="center"/>
          </w:tcPr>
          <w:p>
            <w:pPr>
              <w:pStyle w:val="11"/>
            </w:pPr>
            <w:r>
              <w:t>62.40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2080901</w:t>
            </w:r>
          </w:p>
        </w:tc>
        <w:tc>
          <w:tcPr>
            <w:tcW w:w="4535" w:type="dxa"/>
            <w:vAlign w:val="center"/>
          </w:tcPr>
          <w:p>
            <w:pPr>
              <w:pStyle w:val="12"/>
            </w:pPr>
            <w:r>
              <w:t>退役士兵安置</w:t>
            </w:r>
          </w:p>
        </w:tc>
        <w:tc>
          <w:tcPr>
            <w:tcW w:w="2551" w:type="dxa"/>
            <w:vAlign w:val="center"/>
          </w:tcPr>
          <w:p>
            <w:pPr>
              <w:pStyle w:val="11"/>
            </w:pPr>
            <w:r>
              <w:t>62.40</w:t>
            </w:r>
          </w:p>
        </w:tc>
        <w:tc>
          <w:tcPr>
            <w:tcW w:w="2551" w:type="dxa"/>
            <w:vAlign w:val="center"/>
          </w:tcPr>
          <w:p>
            <w:pPr>
              <w:pStyle w:val="11"/>
            </w:pPr>
          </w:p>
        </w:tc>
        <w:tc>
          <w:tcPr>
            <w:tcW w:w="2551" w:type="dxa"/>
            <w:vAlign w:val="center"/>
          </w:tcPr>
          <w:p>
            <w:pPr>
              <w:pStyle w:val="11"/>
            </w:pPr>
            <w:r>
              <w:t>62.40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20825</w:t>
            </w:r>
          </w:p>
        </w:tc>
        <w:tc>
          <w:tcPr>
            <w:tcW w:w="4535" w:type="dxa"/>
            <w:vAlign w:val="center"/>
          </w:tcPr>
          <w:p>
            <w:pPr>
              <w:pStyle w:val="12"/>
            </w:pPr>
            <w:r>
              <w:t>其他生活救助</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2082502</w:t>
            </w:r>
          </w:p>
        </w:tc>
        <w:tc>
          <w:tcPr>
            <w:tcW w:w="4535" w:type="dxa"/>
            <w:vAlign w:val="center"/>
          </w:tcPr>
          <w:p>
            <w:pPr>
              <w:pStyle w:val="12"/>
            </w:pPr>
            <w:r>
              <w:t>其他农村生活救助</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89.00</w:t>
            </w:r>
          </w:p>
        </w:tc>
        <w:tc>
          <w:tcPr>
            <w:tcW w:w="2551" w:type="dxa"/>
            <w:vAlign w:val="center"/>
          </w:tcPr>
          <w:p>
            <w:pPr>
              <w:pStyle w:val="11"/>
            </w:pPr>
            <w:r>
              <w:t>78.00</w:t>
            </w: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21001</w:t>
            </w:r>
          </w:p>
        </w:tc>
        <w:tc>
          <w:tcPr>
            <w:tcW w:w="4535" w:type="dxa"/>
            <w:vAlign w:val="center"/>
          </w:tcPr>
          <w:p>
            <w:pPr>
              <w:pStyle w:val="12"/>
            </w:pPr>
            <w:r>
              <w:t>卫生健康管理事务</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2100102</w:t>
            </w:r>
          </w:p>
        </w:tc>
        <w:tc>
          <w:tcPr>
            <w:tcW w:w="4535" w:type="dxa"/>
            <w:vAlign w:val="center"/>
          </w:tcPr>
          <w:p>
            <w:pPr>
              <w:pStyle w:val="12"/>
            </w:pPr>
            <w:r>
              <w:t>一般行政管理事务</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33.36</w:t>
            </w:r>
          </w:p>
        </w:tc>
        <w:tc>
          <w:tcPr>
            <w:tcW w:w="2551" w:type="dxa"/>
            <w:vAlign w:val="center"/>
          </w:tcPr>
          <w:p>
            <w:pPr>
              <w:pStyle w:val="11"/>
            </w:pPr>
          </w:p>
        </w:tc>
        <w:tc>
          <w:tcPr>
            <w:tcW w:w="2551" w:type="dxa"/>
            <w:vAlign w:val="center"/>
          </w:tcPr>
          <w:p>
            <w:pPr>
              <w:pStyle w:val="11"/>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33.36</w:t>
            </w:r>
          </w:p>
        </w:tc>
        <w:tc>
          <w:tcPr>
            <w:tcW w:w="2551" w:type="dxa"/>
            <w:vAlign w:val="center"/>
          </w:tcPr>
          <w:p>
            <w:pPr>
              <w:pStyle w:val="11"/>
            </w:pPr>
          </w:p>
        </w:tc>
        <w:tc>
          <w:tcPr>
            <w:tcW w:w="2551" w:type="dxa"/>
            <w:vAlign w:val="center"/>
          </w:tcPr>
          <w:p>
            <w:pPr>
              <w:pStyle w:val="11"/>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33.36</w:t>
            </w:r>
          </w:p>
        </w:tc>
        <w:tc>
          <w:tcPr>
            <w:tcW w:w="2551" w:type="dxa"/>
            <w:vAlign w:val="center"/>
          </w:tcPr>
          <w:p>
            <w:pPr>
              <w:pStyle w:val="11"/>
            </w:pPr>
          </w:p>
        </w:tc>
        <w:tc>
          <w:tcPr>
            <w:tcW w:w="2551" w:type="dxa"/>
            <w:vAlign w:val="center"/>
          </w:tcPr>
          <w:p>
            <w:pPr>
              <w:pStyle w:val="11"/>
            </w:pPr>
            <w:r>
              <w:t>33.36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878.55</w:t>
            </w:r>
          </w:p>
        </w:tc>
        <w:tc>
          <w:tcPr>
            <w:tcW w:w="2551" w:type="dxa"/>
            <w:vAlign w:val="center"/>
          </w:tcPr>
          <w:p>
            <w:pPr>
              <w:pStyle w:val="11"/>
            </w:pPr>
          </w:p>
        </w:tc>
        <w:tc>
          <w:tcPr>
            <w:tcW w:w="2551" w:type="dxa"/>
            <w:vAlign w:val="center"/>
          </w:tcPr>
          <w:p>
            <w:pPr>
              <w:pStyle w:val="11"/>
            </w:pPr>
            <w:r>
              <w:t>878.55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21202</w:t>
            </w:r>
          </w:p>
        </w:tc>
        <w:tc>
          <w:tcPr>
            <w:tcW w:w="4535" w:type="dxa"/>
            <w:vAlign w:val="center"/>
          </w:tcPr>
          <w:p>
            <w:pPr>
              <w:pStyle w:val="12"/>
            </w:pPr>
            <w:r>
              <w:t>城乡社区规划与管理</w:t>
            </w:r>
          </w:p>
        </w:tc>
        <w:tc>
          <w:tcPr>
            <w:tcW w:w="2551" w:type="dxa"/>
            <w:vAlign w:val="center"/>
          </w:tcPr>
          <w:p>
            <w:pPr>
              <w:pStyle w:val="11"/>
            </w:pPr>
            <w:r>
              <w:t>111.30</w:t>
            </w:r>
          </w:p>
        </w:tc>
        <w:tc>
          <w:tcPr>
            <w:tcW w:w="2551" w:type="dxa"/>
            <w:vAlign w:val="center"/>
          </w:tcPr>
          <w:p>
            <w:pPr>
              <w:pStyle w:val="11"/>
            </w:pPr>
          </w:p>
        </w:tc>
        <w:tc>
          <w:tcPr>
            <w:tcW w:w="2551" w:type="dxa"/>
            <w:vAlign w:val="center"/>
          </w:tcPr>
          <w:p>
            <w:pPr>
              <w:pStyle w:val="11"/>
            </w:pPr>
            <w:r>
              <w:t>111.30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2120201</w:t>
            </w:r>
          </w:p>
        </w:tc>
        <w:tc>
          <w:tcPr>
            <w:tcW w:w="4535" w:type="dxa"/>
            <w:vAlign w:val="center"/>
          </w:tcPr>
          <w:p>
            <w:pPr>
              <w:pStyle w:val="12"/>
            </w:pPr>
            <w:r>
              <w:t>城乡社区规划与管理</w:t>
            </w:r>
          </w:p>
        </w:tc>
        <w:tc>
          <w:tcPr>
            <w:tcW w:w="2551" w:type="dxa"/>
            <w:vAlign w:val="center"/>
          </w:tcPr>
          <w:p>
            <w:pPr>
              <w:pStyle w:val="11"/>
            </w:pPr>
            <w:r>
              <w:t>111.30</w:t>
            </w:r>
          </w:p>
        </w:tc>
        <w:tc>
          <w:tcPr>
            <w:tcW w:w="2551" w:type="dxa"/>
            <w:vAlign w:val="center"/>
          </w:tcPr>
          <w:p>
            <w:pPr>
              <w:pStyle w:val="11"/>
            </w:pPr>
          </w:p>
        </w:tc>
        <w:tc>
          <w:tcPr>
            <w:tcW w:w="2551" w:type="dxa"/>
            <w:vAlign w:val="center"/>
          </w:tcPr>
          <w:p>
            <w:pPr>
              <w:pStyle w:val="11"/>
            </w:pPr>
            <w:r>
              <w:t>111.30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669.25</w:t>
            </w:r>
          </w:p>
        </w:tc>
        <w:tc>
          <w:tcPr>
            <w:tcW w:w="2551" w:type="dxa"/>
            <w:vAlign w:val="center"/>
          </w:tcPr>
          <w:p>
            <w:pPr>
              <w:pStyle w:val="11"/>
            </w:pPr>
          </w:p>
        </w:tc>
        <w:tc>
          <w:tcPr>
            <w:tcW w:w="2551" w:type="dxa"/>
            <w:vAlign w:val="center"/>
          </w:tcPr>
          <w:p>
            <w:pPr>
              <w:pStyle w:val="11"/>
            </w:pPr>
            <w:r>
              <w:t>669.25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469.25</w:t>
            </w:r>
          </w:p>
        </w:tc>
        <w:tc>
          <w:tcPr>
            <w:tcW w:w="2551" w:type="dxa"/>
            <w:vAlign w:val="center"/>
          </w:tcPr>
          <w:p>
            <w:pPr>
              <w:pStyle w:val="11"/>
            </w:pPr>
          </w:p>
        </w:tc>
        <w:tc>
          <w:tcPr>
            <w:tcW w:w="2551" w:type="dxa"/>
            <w:vAlign w:val="center"/>
          </w:tcPr>
          <w:p>
            <w:pPr>
              <w:pStyle w:val="11"/>
            </w:pPr>
            <w:r>
              <w:t>469.25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21205</w:t>
            </w:r>
          </w:p>
        </w:tc>
        <w:tc>
          <w:tcPr>
            <w:tcW w:w="4535" w:type="dxa"/>
            <w:vAlign w:val="center"/>
          </w:tcPr>
          <w:p>
            <w:pPr>
              <w:pStyle w:val="12"/>
            </w:pPr>
            <w:r>
              <w:t>城乡社区环境卫生</w:t>
            </w:r>
          </w:p>
        </w:tc>
        <w:tc>
          <w:tcPr>
            <w:tcW w:w="2551" w:type="dxa"/>
            <w:vAlign w:val="center"/>
          </w:tcPr>
          <w:p>
            <w:pPr>
              <w:pStyle w:val="11"/>
            </w:pPr>
            <w:r>
              <w:t>98.00</w:t>
            </w:r>
          </w:p>
        </w:tc>
        <w:tc>
          <w:tcPr>
            <w:tcW w:w="2551" w:type="dxa"/>
            <w:vAlign w:val="center"/>
          </w:tcPr>
          <w:p>
            <w:pPr>
              <w:pStyle w:val="11"/>
            </w:pPr>
          </w:p>
        </w:tc>
        <w:tc>
          <w:tcPr>
            <w:tcW w:w="2551" w:type="dxa"/>
            <w:vAlign w:val="center"/>
          </w:tcPr>
          <w:p>
            <w:pPr>
              <w:pStyle w:val="11"/>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2120501</w:t>
            </w:r>
          </w:p>
        </w:tc>
        <w:tc>
          <w:tcPr>
            <w:tcW w:w="4535" w:type="dxa"/>
            <w:vAlign w:val="center"/>
          </w:tcPr>
          <w:p>
            <w:pPr>
              <w:pStyle w:val="12"/>
            </w:pPr>
            <w:r>
              <w:t>城乡社区环境卫生</w:t>
            </w:r>
          </w:p>
        </w:tc>
        <w:tc>
          <w:tcPr>
            <w:tcW w:w="2551" w:type="dxa"/>
            <w:vAlign w:val="center"/>
          </w:tcPr>
          <w:p>
            <w:pPr>
              <w:pStyle w:val="11"/>
            </w:pPr>
            <w:r>
              <w:t>98.00</w:t>
            </w:r>
          </w:p>
        </w:tc>
        <w:tc>
          <w:tcPr>
            <w:tcW w:w="2551" w:type="dxa"/>
            <w:vAlign w:val="center"/>
          </w:tcPr>
          <w:p>
            <w:pPr>
              <w:pStyle w:val="11"/>
            </w:pPr>
          </w:p>
        </w:tc>
        <w:tc>
          <w:tcPr>
            <w:tcW w:w="2551" w:type="dxa"/>
            <w:vAlign w:val="center"/>
          </w:tcPr>
          <w:p>
            <w:pPr>
              <w:pStyle w:val="11"/>
            </w:pPr>
            <w:r>
              <w:t>98.00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378.22</w:t>
            </w:r>
          </w:p>
        </w:tc>
        <w:tc>
          <w:tcPr>
            <w:tcW w:w="2551" w:type="dxa"/>
            <w:vAlign w:val="center"/>
          </w:tcPr>
          <w:p>
            <w:pPr>
              <w:pStyle w:val="11"/>
            </w:pPr>
          </w:p>
        </w:tc>
        <w:tc>
          <w:tcPr>
            <w:tcW w:w="2551" w:type="dxa"/>
            <w:vAlign w:val="center"/>
          </w:tcPr>
          <w:p>
            <w:pPr>
              <w:pStyle w:val="11"/>
            </w:pPr>
            <w:r>
              <w:t>378.22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214.00</w:t>
            </w:r>
          </w:p>
        </w:tc>
        <w:tc>
          <w:tcPr>
            <w:tcW w:w="2551" w:type="dxa"/>
            <w:vAlign w:val="center"/>
          </w:tcPr>
          <w:p>
            <w:pPr>
              <w:pStyle w:val="11"/>
            </w:pPr>
          </w:p>
        </w:tc>
        <w:tc>
          <w:tcPr>
            <w:tcW w:w="2551" w:type="dxa"/>
            <w:vAlign w:val="center"/>
          </w:tcPr>
          <w:p>
            <w:pPr>
              <w:pStyle w:val="11"/>
            </w:pPr>
            <w:r>
              <w:t>214.00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214.00</w:t>
            </w:r>
          </w:p>
        </w:tc>
        <w:tc>
          <w:tcPr>
            <w:tcW w:w="2551" w:type="dxa"/>
            <w:vAlign w:val="center"/>
          </w:tcPr>
          <w:p>
            <w:pPr>
              <w:pStyle w:val="11"/>
            </w:pPr>
          </w:p>
        </w:tc>
        <w:tc>
          <w:tcPr>
            <w:tcW w:w="2551" w:type="dxa"/>
            <w:vAlign w:val="center"/>
          </w:tcPr>
          <w:p>
            <w:pPr>
              <w:pStyle w:val="11"/>
            </w:pPr>
            <w:r>
              <w:t>214.00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39</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164.22</w:t>
            </w:r>
          </w:p>
        </w:tc>
        <w:tc>
          <w:tcPr>
            <w:tcW w:w="2551" w:type="dxa"/>
            <w:vAlign w:val="center"/>
          </w:tcPr>
          <w:p>
            <w:pPr>
              <w:pStyle w:val="11"/>
            </w:pPr>
          </w:p>
        </w:tc>
        <w:tc>
          <w:tcPr>
            <w:tcW w:w="2551" w:type="dxa"/>
            <w:vAlign w:val="center"/>
          </w:tcPr>
          <w:p>
            <w:pPr>
              <w:pStyle w:val="11"/>
            </w:pPr>
            <w:r>
              <w:t>164.22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40</w:t>
            </w:r>
          </w:p>
        </w:tc>
        <w:tc>
          <w:tcPr>
            <w:tcW w:w="1191" w:type="dxa"/>
            <w:vAlign w:val="center"/>
          </w:tcPr>
          <w:p>
            <w:pPr>
              <w:pStyle w:val="12"/>
            </w:pPr>
            <w:r>
              <w:t>2130701</w:t>
            </w:r>
          </w:p>
        </w:tc>
        <w:tc>
          <w:tcPr>
            <w:tcW w:w="4535" w:type="dxa"/>
            <w:vAlign w:val="center"/>
          </w:tcPr>
          <w:p>
            <w:pPr>
              <w:pStyle w:val="12"/>
            </w:pPr>
            <w:r>
              <w:t>对村级公益事业建设的补助</w:t>
            </w:r>
          </w:p>
        </w:tc>
        <w:tc>
          <w:tcPr>
            <w:tcW w:w="2551" w:type="dxa"/>
            <w:vAlign w:val="center"/>
          </w:tcPr>
          <w:p>
            <w:pPr>
              <w:pStyle w:val="11"/>
            </w:pPr>
            <w:r>
              <w:t>64.22</w:t>
            </w:r>
          </w:p>
        </w:tc>
        <w:tc>
          <w:tcPr>
            <w:tcW w:w="2551" w:type="dxa"/>
            <w:vAlign w:val="center"/>
          </w:tcPr>
          <w:p>
            <w:pPr>
              <w:pStyle w:val="11"/>
            </w:pPr>
          </w:p>
        </w:tc>
        <w:tc>
          <w:tcPr>
            <w:tcW w:w="2551" w:type="dxa"/>
            <w:vAlign w:val="center"/>
          </w:tcPr>
          <w:p>
            <w:pPr>
              <w:pStyle w:val="11"/>
            </w:pPr>
            <w:r>
              <w:t>64.22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41</w:t>
            </w:r>
          </w:p>
        </w:tc>
        <w:tc>
          <w:tcPr>
            <w:tcW w:w="1191" w:type="dxa"/>
            <w:vAlign w:val="center"/>
          </w:tcPr>
          <w:p>
            <w:pPr>
              <w:pStyle w:val="12"/>
            </w:pPr>
            <w:r>
              <w:t>2130706</w:t>
            </w:r>
          </w:p>
        </w:tc>
        <w:tc>
          <w:tcPr>
            <w:tcW w:w="4535" w:type="dxa"/>
            <w:vAlign w:val="center"/>
          </w:tcPr>
          <w:p>
            <w:pPr>
              <w:pStyle w:val="12"/>
            </w:pPr>
            <w:r>
              <w:t>对村集体经济组织的补助</w:t>
            </w:r>
          </w:p>
        </w:tc>
        <w:tc>
          <w:tcPr>
            <w:tcW w:w="2551" w:type="dxa"/>
            <w:vAlign w:val="center"/>
          </w:tcPr>
          <w:p>
            <w:pPr>
              <w:pStyle w:val="11"/>
            </w:pPr>
            <w:r>
              <w:t>100.00</w:t>
            </w:r>
          </w:p>
        </w:tc>
        <w:tc>
          <w:tcPr>
            <w:tcW w:w="2551" w:type="dxa"/>
            <w:vAlign w:val="center"/>
          </w:tcPr>
          <w:p>
            <w:pPr>
              <w:pStyle w:val="11"/>
            </w:pPr>
          </w:p>
        </w:tc>
        <w:tc>
          <w:tcPr>
            <w:tcW w:w="2551" w:type="dxa"/>
            <w:vAlign w:val="center"/>
          </w:tcPr>
          <w:p>
            <w:pPr>
              <w:pStyle w:val="11"/>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105.04</w:t>
            </w:r>
          </w:p>
        </w:tc>
        <w:tc>
          <w:tcPr>
            <w:tcW w:w="2551" w:type="dxa"/>
            <w:vAlign w:val="center"/>
          </w:tcPr>
          <w:p>
            <w:pPr>
              <w:pStyle w:val="11"/>
            </w:pPr>
            <w:r>
              <w:t>105.04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105.04</w:t>
            </w:r>
          </w:p>
        </w:tc>
        <w:tc>
          <w:tcPr>
            <w:tcW w:w="2551" w:type="dxa"/>
            <w:vAlign w:val="center"/>
          </w:tcPr>
          <w:p>
            <w:pPr>
              <w:pStyle w:val="11"/>
            </w:pPr>
            <w:r>
              <w:t>105.04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105.04</w:t>
            </w:r>
          </w:p>
        </w:tc>
        <w:tc>
          <w:tcPr>
            <w:tcW w:w="2551" w:type="dxa"/>
            <w:vAlign w:val="center"/>
          </w:tcPr>
          <w:p>
            <w:pPr>
              <w:pStyle w:val="11"/>
            </w:pPr>
            <w:r>
              <w:t>105.04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45</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46</w:t>
            </w:r>
          </w:p>
        </w:tc>
        <w:tc>
          <w:tcPr>
            <w:tcW w:w="1191" w:type="dxa"/>
            <w:vAlign w:val="center"/>
          </w:tcPr>
          <w:p>
            <w:pPr>
              <w:pStyle w:val="12"/>
            </w:pPr>
            <w:r>
              <w:t>22401</w:t>
            </w:r>
          </w:p>
        </w:tc>
        <w:tc>
          <w:tcPr>
            <w:tcW w:w="4535" w:type="dxa"/>
            <w:vAlign w:val="center"/>
          </w:tcPr>
          <w:p>
            <w:pPr>
              <w:pStyle w:val="12"/>
            </w:pPr>
            <w:r>
              <w:t>应急管理事务</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47</w:t>
            </w:r>
          </w:p>
        </w:tc>
        <w:tc>
          <w:tcPr>
            <w:tcW w:w="1191" w:type="dxa"/>
            <w:vAlign w:val="center"/>
          </w:tcPr>
          <w:p>
            <w:pPr>
              <w:pStyle w:val="12"/>
            </w:pPr>
            <w:r>
              <w:t>2240199</w:t>
            </w:r>
          </w:p>
        </w:tc>
        <w:tc>
          <w:tcPr>
            <w:tcW w:w="4535" w:type="dxa"/>
            <w:vAlign w:val="center"/>
          </w:tcPr>
          <w:p>
            <w:pPr>
              <w:pStyle w:val="12"/>
            </w:pPr>
            <w:r>
              <w:t>其他应急管理支出</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1439.48</w:t>
            </w:r>
          </w:p>
        </w:tc>
        <w:tc>
          <w:tcPr>
            <w:tcW w:w="2551" w:type="dxa"/>
            <w:vAlign w:val="center"/>
          </w:tcPr>
          <w:p>
            <w:pPr>
              <w:pStyle w:val="15"/>
            </w:pPr>
            <w:r>
              <w:t>1302.53</w:t>
            </w:r>
          </w:p>
        </w:tc>
        <w:tc>
          <w:tcPr>
            <w:tcW w:w="2551" w:type="dxa"/>
            <w:vAlign w:val="center"/>
          </w:tcPr>
          <w:p>
            <w:pPr>
              <w:pStyle w:val="15"/>
            </w:pPr>
            <w:r>
              <w:t>136.95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1167.95</w:t>
            </w:r>
          </w:p>
        </w:tc>
        <w:tc>
          <w:tcPr>
            <w:tcW w:w="2551" w:type="dxa"/>
            <w:vAlign w:val="center"/>
          </w:tcPr>
          <w:p>
            <w:pPr>
              <w:pStyle w:val="11"/>
            </w:pPr>
            <w:r>
              <w:t>1167.95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261.60</w:t>
            </w:r>
          </w:p>
        </w:tc>
        <w:tc>
          <w:tcPr>
            <w:tcW w:w="2551" w:type="dxa"/>
            <w:vAlign w:val="center"/>
          </w:tcPr>
          <w:p>
            <w:pPr>
              <w:pStyle w:val="11"/>
            </w:pPr>
            <w:r>
              <w:t>261.60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187.75</w:t>
            </w:r>
          </w:p>
        </w:tc>
        <w:tc>
          <w:tcPr>
            <w:tcW w:w="2551" w:type="dxa"/>
            <w:vAlign w:val="center"/>
          </w:tcPr>
          <w:p>
            <w:pPr>
              <w:pStyle w:val="11"/>
            </w:pPr>
            <w:r>
              <w:t>187.75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129.13</w:t>
            </w:r>
          </w:p>
        </w:tc>
        <w:tc>
          <w:tcPr>
            <w:tcW w:w="2551" w:type="dxa"/>
            <w:vAlign w:val="center"/>
          </w:tcPr>
          <w:p>
            <w:pPr>
              <w:pStyle w:val="11"/>
            </w:pPr>
            <w:r>
              <w:t>129.13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298.14</w:t>
            </w:r>
          </w:p>
        </w:tc>
        <w:tc>
          <w:tcPr>
            <w:tcW w:w="2551" w:type="dxa"/>
            <w:vAlign w:val="center"/>
          </w:tcPr>
          <w:p>
            <w:pPr>
              <w:pStyle w:val="11"/>
            </w:pPr>
            <w:r>
              <w:t>298.14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103.89</w:t>
            </w:r>
          </w:p>
        </w:tc>
        <w:tc>
          <w:tcPr>
            <w:tcW w:w="2551" w:type="dxa"/>
            <w:vAlign w:val="center"/>
          </w:tcPr>
          <w:p>
            <w:pPr>
              <w:pStyle w:val="11"/>
            </w:pPr>
            <w:r>
              <w:t>103.89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43.98</w:t>
            </w:r>
          </w:p>
        </w:tc>
        <w:tc>
          <w:tcPr>
            <w:tcW w:w="2551" w:type="dxa"/>
            <w:vAlign w:val="center"/>
          </w:tcPr>
          <w:p>
            <w:pPr>
              <w:pStyle w:val="11"/>
            </w:pPr>
            <w:r>
              <w:t>43.98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34.03</w:t>
            </w:r>
          </w:p>
        </w:tc>
        <w:tc>
          <w:tcPr>
            <w:tcW w:w="2551" w:type="dxa"/>
            <w:vAlign w:val="center"/>
          </w:tcPr>
          <w:p>
            <w:pPr>
              <w:pStyle w:val="11"/>
            </w:pPr>
            <w:r>
              <w:t>34.03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4.41</w:t>
            </w:r>
          </w:p>
        </w:tc>
        <w:tc>
          <w:tcPr>
            <w:tcW w:w="2551" w:type="dxa"/>
            <w:vAlign w:val="center"/>
          </w:tcPr>
          <w:p>
            <w:pPr>
              <w:pStyle w:val="11"/>
            </w:pPr>
            <w:r>
              <w:t>4.41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105.04</w:t>
            </w:r>
          </w:p>
        </w:tc>
        <w:tc>
          <w:tcPr>
            <w:tcW w:w="2551" w:type="dxa"/>
            <w:vAlign w:val="center"/>
          </w:tcPr>
          <w:p>
            <w:pPr>
              <w:pStyle w:val="11"/>
            </w:pPr>
            <w:r>
              <w:t>105.04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136.95</w:t>
            </w:r>
          </w:p>
        </w:tc>
        <w:tc>
          <w:tcPr>
            <w:tcW w:w="2551" w:type="dxa"/>
            <w:vAlign w:val="center"/>
          </w:tcPr>
          <w:p>
            <w:pPr>
              <w:pStyle w:val="11"/>
            </w:pPr>
          </w:p>
        </w:tc>
        <w:tc>
          <w:tcPr>
            <w:tcW w:w="2551" w:type="dxa"/>
            <w:vAlign w:val="center"/>
          </w:tcPr>
          <w:p>
            <w:pPr>
              <w:pStyle w:val="11"/>
            </w:pPr>
            <w:r>
              <w:t>136.95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15.18</w:t>
            </w:r>
          </w:p>
        </w:tc>
        <w:tc>
          <w:tcPr>
            <w:tcW w:w="2551" w:type="dxa"/>
            <w:vAlign w:val="center"/>
          </w:tcPr>
          <w:p>
            <w:pPr>
              <w:pStyle w:val="11"/>
            </w:pPr>
          </w:p>
        </w:tc>
        <w:tc>
          <w:tcPr>
            <w:tcW w:w="2551" w:type="dxa"/>
            <w:vAlign w:val="center"/>
          </w:tcPr>
          <w:p>
            <w:pPr>
              <w:pStyle w:val="11"/>
            </w:pPr>
            <w:r>
              <w:t>15.18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20.68</w:t>
            </w:r>
          </w:p>
        </w:tc>
        <w:tc>
          <w:tcPr>
            <w:tcW w:w="2551" w:type="dxa"/>
            <w:vAlign w:val="center"/>
          </w:tcPr>
          <w:p>
            <w:pPr>
              <w:pStyle w:val="11"/>
            </w:pPr>
          </w:p>
        </w:tc>
        <w:tc>
          <w:tcPr>
            <w:tcW w:w="2551" w:type="dxa"/>
            <w:vAlign w:val="center"/>
          </w:tcPr>
          <w:p>
            <w:pPr>
              <w:pStyle w:val="11"/>
            </w:pPr>
            <w:r>
              <w:t>20.68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5.74</w:t>
            </w:r>
          </w:p>
        </w:tc>
        <w:tc>
          <w:tcPr>
            <w:tcW w:w="2551" w:type="dxa"/>
            <w:vAlign w:val="center"/>
          </w:tcPr>
          <w:p>
            <w:pPr>
              <w:pStyle w:val="11"/>
            </w:pPr>
          </w:p>
        </w:tc>
        <w:tc>
          <w:tcPr>
            <w:tcW w:w="2551" w:type="dxa"/>
            <w:vAlign w:val="center"/>
          </w:tcPr>
          <w:p>
            <w:pPr>
              <w:pStyle w:val="11"/>
            </w:pPr>
            <w:r>
              <w:t>5.74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6.54</w:t>
            </w:r>
          </w:p>
        </w:tc>
        <w:tc>
          <w:tcPr>
            <w:tcW w:w="2551" w:type="dxa"/>
            <w:vAlign w:val="center"/>
          </w:tcPr>
          <w:p>
            <w:pPr>
              <w:pStyle w:val="11"/>
            </w:pPr>
          </w:p>
        </w:tc>
        <w:tc>
          <w:tcPr>
            <w:tcW w:w="2551" w:type="dxa"/>
            <w:vAlign w:val="center"/>
          </w:tcPr>
          <w:p>
            <w:pPr>
              <w:pStyle w:val="11"/>
            </w:pPr>
            <w:r>
              <w:t>6.54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5.40</w:t>
            </w:r>
          </w:p>
        </w:tc>
        <w:tc>
          <w:tcPr>
            <w:tcW w:w="2551" w:type="dxa"/>
            <w:vAlign w:val="center"/>
          </w:tcPr>
          <w:p>
            <w:pPr>
              <w:pStyle w:val="11"/>
            </w:pPr>
          </w:p>
        </w:tc>
        <w:tc>
          <w:tcPr>
            <w:tcW w:w="2551" w:type="dxa"/>
            <w:vAlign w:val="center"/>
          </w:tcPr>
          <w:p>
            <w:pPr>
              <w:pStyle w:val="11"/>
            </w:pPr>
            <w:r>
              <w:t>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36.66</w:t>
            </w:r>
          </w:p>
        </w:tc>
        <w:tc>
          <w:tcPr>
            <w:tcW w:w="2551" w:type="dxa"/>
            <w:vAlign w:val="center"/>
          </w:tcPr>
          <w:p>
            <w:pPr>
              <w:pStyle w:val="11"/>
            </w:pPr>
          </w:p>
        </w:tc>
        <w:tc>
          <w:tcPr>
            <w:tcW w:w="2551" w:type="dxa"/>
            <w:vAlign w:val="center"/>
          </w:tcPr>
          <w:p>
            <w:pPr>
              <w:pStyle w:val="11"/>
            </w:pPr>
            <w:r>
              <w:t>36.66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4.75</w:t>
            </w:r>
          </w:p>
        </w:tc>
        <w:tc>
          <w:tcPr>
            <w:tcW w:w="2551" w:type="dxa"/>
            <w:vAlign w:val="center"/>
          </w:tcPr>
          <w:p>
            <w:pPr>
              <w:pStyle w:val="11"/>
            </w:pPr>
          </w:p>
        </w:tc>
        <w:tc>
          <w:tcPr>
            <w:tcW w:w="2551" w:type="dxa"/>
            <w:vAlign w:val="center"/>
          </w:tcPr>
          <w:p>
            <w:pPr>
              <w:pStyle w:val="11"/>
            </w:pPr>
            <w:r>
              <w:t>4.75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134.58</w:t>
            </w:r>
          </w:p>
        </w:tc>
        <w:tc>
          <w:tcPr>
            <w:tcW w:w="2551" w:type="dxa"/>
            <w:vAlign w:val="center"/>
          </w:tcPr>
          <w:p>
            <w:pPr>
              <w:pStyle w:val="11"/>
            </w:pPr>
            <w:r>
              <w:t>134.58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15.69</w:t>
            </w:r>
          </w:p>
        </w:tc>
        <w:tc>
          <w:tcPr>
            <w:tcW w:w="2551" w:type="dxa"/>
            <w:vAlign w:val="center"/>
          </w:tcPr>
          <w:p>
            <w:pPr>
              <w:pStyle w:val="11"/>
            </w:pPr>
            <w:r>
              <w:t>15.69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112.38</w:t>
            </w:r>
          </w:p>
        </w:tc>
        <w:tc>
          <w:tcPr>
            <w:tcW w:w="2551" w:type="dxa"/>
            <w:vAlign w:val="center"/>
          </w:tcPr>
          <w:p>
            <w:pPr>
              <w:pStyle w:val="11"/>
            </w:pPr>
            <w:r>
              <w:t>112.38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6.51</w:t>
            </w:r>
          </w:p>
        </w:tc>
        <w:tc>
          <w:tcPr>
            <w:tcW w:w="2551" w:type="dxa"/>
            <w:vAlign w:val="center"/>
          </w:tcPr>
          <w:p>
            <w:pPr>
              <w:pStyle w:val="11"/>
            </w:pPr>
            <w:r>
              <w:t>6.51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7.40</w:t>
            </w:r>
          </w:p>
        </w:tc>
        <w:tc>
          <w:tcPr>
            <w:tcW w:w="2381" w:type="dxa"/>
            <w:vAlign w:val="center"/>
          </w:tcPr>
          <w:p>
            <w:pPr>
              <w:pStyle w:val="15"/>
            </w:pPr>
            <w:r>
              <w:t>7.40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7.40</w:t>
            </w:r>
          </w:p>
        </w:tc>
        <w:tc>
          <w:tcPr>
            <w:tcW w:w="2381" w:type="dxa"/>
            <w:vAlign w:val="center"/>
          </w:tcPr>
          <w:p>
            <w:pPr>
              <w:pStyle w:val="11"/>
            </w:pPr>
            <w:r>
              <w:t>7.40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5.40</w:t>
            </w:r>
          </w:p>
        </w:tc>
        <w:tc>
          <w:tcPr>
            <w:tcW w:w="2381" w:type="dxa"/>
            <w:vAlign w:val="center"/>
          </w:tcPr>
          <w:p>
            <w:pPr>
              <w:pStyle w:val="11"/>
            </w:pPr>
            <w:r>
              <w:t>5.40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石家庄市鹿泉区大河镇人民政府本级2025年单位预算信息公开情况说明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按照《中华人民共和国预算法》、《地方预决算公开操作规程》和《关于进一步推进预算公开工作的实施意见》规定，现将石家庄市鹿泉区大河镇人民政府本级2025年单位预算公开如下：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pPr>
        <w:pStyle w:val="17"/>
      </w:pPr>
      <w:r>
        <w:t>（二）讨论和决定本镇经济建设、政治建设、文化建设、社会建设、生态文明建设和党的建设以及乡村振兴中的重大问题。</w:t>
      </w:r>
    </w:p>
    <w:p>
      <w:pPr>
        <w:pStyle w:val="17"/>
      </w:pPr>
      <w:r>
        <w:t>（三）组织召开本级人民代表大会，充分行使重大事项决定权、监督权和任免权，做好人大代表工作，联系选民、反映群众意见和要求。</w:t>
      </w:r>
    </w:p>
    <w:p>
      <w:pPr>
        <w:pStyle w:val="17"/>
      </w:pPr>
      <w:r>
        <w:t>（四）负责拟订辖区经济发展规划、年度工作计划并组织实施，负责经济发展、招商引资工作，促进乡村全面振兴。</w:t>
      </w:r>
    </w:p>
    <w:p>
      <w:pPr>
        <w:pStyle w:val="17"/>
      </w:pPr>
      <w:r>
        <w:t>（五）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7"/>
      </w:pPr>
      <w:r>
        <w:t>（六）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17"/>
      </w:pPr>
      <w:r>
        <w:t>(七)加强镇党委自身建设和村党组织建设，以及其他隶属镇党委的党组织建设，抓好发展党员工作，加强党员队伍建设。维护和执行党的纪律，监督党员干部和其他任何工作人员严格遵守国家法律法规。</w:t>
      </w:r>
    </w:p>
    <w:p>
      <w:pPr>
        <w:pStyle w:val="17"/>
      </w:pPr>
      <w:r>
        <w:t>(八)按照干部管理权限，负责对干部的教育、培训、选拔、考核和监督工作。协助管理上级有关部门驻镇单位的干部。做好</w:t>
      </w:r>
    </w:p>
    <w:p>
      <w:pPr>
        <w:pStyle w:val="17"/>
      </w:pPr>
      <w:r>
        <w:t>人才服务工作。</w:t>
      </w:r>
    </w:p>
    <w:p>
      <w:pPr>
        <w:pStyle w:val="17"/>
      </w:pPr>
      <w:r>
        <w:t>(九)领导本镇的基层治理，加强社会主义民主法治建设和精神文明建设，加强社会治安综合治理，做好应急管理、生态环保、乡村振兴、民生保障、民族宗教、防范邪教等工作。承担民兵预备役、征兵、退役军人服务、拥军优属等工作。</w:t>
      </w:r>
    </w:p>
    <w:p>
      <w:pPr>
        <w:pStyle w:val="17"/>
      </w:pPr>
      <w:r>
        <w:t>(十)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17"/>
      </w:pPr>
      <w:r>
        <w:t>(十一)承办上级党委、人大、政府交办的其他事项。</w:t>
      </w:r>
    </w:p>
    <w:p>
      <w:pPr>
        <w:pStyle w:val="17"/>
      </w:pPr>
      <w:r>
        <w:t>理顺区乡权责关系:</w:t>
      </w:r>
    </w:p>
    <w:p>
      <w:pPr>
        <w:pStyle w:val="17"/>
      </w:pPr>
      <w:r>
        <w:t>(一)理顺行政执法职责边界。区直部门赋权下放的行政处罚事项,乡镇为执法主体和责任主体;委托下放的行政处罚事项，由区直部门与乡镇签订行政执法委托书，明确委托范围、委托权限、委托依据、委托责任及委托期限等;法律法规未赋权也不宜委托下放，但需乡镇配合的行政执法事项，由乡镇综合行政执法队协助区直部门开展监督检查、立案调查等工作，区直部门为责任主体。建立健全区乡执法协调衔接联动机制，完善相互告知、案件移送、联合执法以及信息共享等工作制度。</w:t>
      </w:r>
    </w:p>
    <w:p>
      <w:pPr>
        <w:pStyle w:val="17"/>
      </w:pPr>
      <w:r>
        <w:t>(二)理顺派驻机构管理体制。实行派驻体制的税务分局(所)、公安派出所、市场监督管理所(市场监督管理综合执法所)、司法所纳入乡镇统一指挥和统筹协调，其工作考核和主要负责人的任免要听取乡镇党委的意见。</w:t>
      </w:r>
    </w:p>
    <w:p>
      <w:pPr>
        <w:pStyle w:val="17"/>
      </w:pPr>
      <w:r>
        <w:t>(三)建立乡镇职责准入制度。区直部门行政事务需要委托或交由基层承担的,须充分听取乡镇党委、政府意见并经过区委、区政府审核批准，并明确工作目标、内容、权限、分工、期限等具体要求，落实人员、经费以及业务培训等保障措施。需由乡镇配合、协助完成的工作任务，主要责任由区直部门承担。除党中央、国务院和省委、省政府有明确规定外，不得以设置“一票否决”和签订责任状事项等方式，将工作责任转嫁乡镇。</w:t>
      </w:r>
    </w:p>
    <w:p>
      <w:pPr>
        <w:pStyle w:val="17"/>
      </w:pPr>
      <w:r>
        <w:t>大河镇党委、人大、政府设9个工作机构。</w:t>
      </w:r>
    </w:p>
    <w:p>
      <w:pPr>
        <w:pStyle w:val="17"/>
      </w:pPr>
      <w:r>
        <w:t>(一)内设机构5个:</w:t>
      </w:r>
    </w:p>
    <w:p>
      <w:pPr>
        <w:pStyle w:val="17"/>
      </w:pPr>
      <w:r>
        <w:t>1.党政综合办公室。负责机关日常工作的综合协调和督促检查;负责机关文电、值班、会务、机要、保密、档案、党务政务公开、对外联络、后勤保障等日常运转工作;负责机关和所属单位财务及国有资产管理等工作，负责编制镇财政预决算，负责镇政府预算单位的财务管理和核算。</w:t>
      </w:r>
    </w:p>
    <w:p>
      <w:pPr>
        <w:pStyle w:val="17"/>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pPr>
        <w:pStyle w:val="17"/>
      </w:pPr>
      <w:r>
        <w:t>负责指导基层自治和居民区建设工作，负责指导村(居)民委员会建立健全各项自治制度，指导村(居)民委员会的换届选举;负责社区工作者的日常管理工作，指导基层开展社区社会工作实践，收集、反映社情民意。</w:t>
      </w:r>
    </w:p>
    <w:p>
      <w:pPr>
        <w:pStyle w:val="17"/>
      </w:pPr>
      <w:r>
        <w:t>3.经济发展办公室。负责拟订辖区经济发展规划、年度工作计划并组织实施;负责经济发展、招商引资工作;负责镇统计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w:t>
      </w:r>
    </w:p>
    <w:p>
      <w:pPr>
        <w:pStyle w:val="17"/>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pPr>
        <w:pStyle w:val="17"/>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pPr>
        <w:pStyle w:val="17"/>
      </w:pPr>
      <w:r>
        <w:t>5.村镇建设办公室。负责拟订辖区村镇建设规划、年度工作计划并组织实施;负责农村体制改革工作;协助上级部门做好重点项目建设的前期政策处理及项目跟进工作;负责新农村建设，推进和美乡村、美丽庭院创建工作;负责农村环境卫生工作，推进农村改厕、生活垃圾处理、生活污水治理等工作;负责推进农村移风易俗、文明创建等工作。</w:t>
      </w:r>
    </w:p>
    <w:p>
      <w:pPr>
        <w:pStyle w:val="17"/>
      </w:pPr>
      <w:r>
        <w:t>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pPr>
        <w:pStyle w:val="17"/>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石家庄市鹿泉区大河镇人民政府本级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3715.00万元，其中：一般公共预算收入3389.65万元，基金预算收入0.00万元，国有资本经营预算收入0.00万元，财政专户核拨收入0.00万元，单位资金收入0.00万元，上年结转结余325.35万元。</w:t>
      </w:r>
    </w:p>
    <w:p>
      <w:pPr>
        <w:pStyle w:val="18"/>
      </w:pPr>
      <w:r>
        <w:t>2、支出说明</w:t>
      </w:r>
    </w:p>
    <w:p>
      <w:pPr>
        <w:pStyle w:val="18"/>
      </w:pPr>
      <w:r>
        <w:t>收支预算总表支出栏、基本支出表、项目支出表按经济分类和支出功能分类科目编制，反映石家庄市鹿泉区大河镇人民政府本级年度单位预算中支出预算的总体情况。2025年支出预算3715.00万元，其中基本支出1439.48万元，包括人员经费1302.53万元和日常公用经费136.95万元；项目支出2275.52万元，主要为2025年镇级机关运转经费、2025年镇级幼儿教师及代课教师劳务费等项目支出。</w:t>
      </w:r>
    </w:p>
    <w:p>
      <w:pPr>
        <w:pStyle w:val="18"/>
      </w:pPr>
      <w:r>
        <w:t>3、比上年增减情况</w:t>
      </w:r>
    </w:p>
    <w:p>
      <w:pPr>
        <w:pStyle w:val="18"/>
      </w:pPr>
      <w:r>
        <w:t>2025年预算收支安排3715.00万元，较2024年预算减少287.16万元，其中：基本支出减少77.43万元，主要为人员类及公用类减少。项目支出减少209.73万元，主要为退曲寨水泥铁路专用线资金项目减少。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rPr>
          <w:rFonts w:hint="default" w:eastAsia="方正仿宋_GBK"/>
          <w:lang w:val="en-US" w:eastAsia="zh-CN"/>
        </w:rPr>
      </w:pPr>
      <w:r>
        <w:rPr>
          <w:rFonts w:hint="eastAsia"/>
          <w:lang w:val="en-US" w:eastAsia="zh-CN"/>
        </w:rPr>
        <w:t>2025年，我单位机关运行经费总计安排136.95万元，主要用于日常维修、办公用房水电费、办公用房取暖费等日常运行支出。与2024年预算相比减少了7.59万元，主要由于单位人员减少，办公费用减少。</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2025年，我单位财政拨款“三公”经费预算安排7.40万元，其中因公出国（境）费0.00万元；公务用车购置及运维费5.40万元（其中：公务用车购置费为0.00万元，公务用车运维费5.40万元)；公务接待费2.00万元。与2024年相比增加0.00万元</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1、2024年11-12月重点区域扬尘污染防治网格工作经费绩效目标表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13011024P00320510063R</w:t>
            </w:r>
          </w:p>
        </w:tc>
        <w:tc>
          <w:tcPr>
            <w:tcW w:w="2835" w:type="dxa"/>
            <w:vAlign w:val="center"/>
          </w:tcPr>
          <w:p>
            <w:pPr>
              <w:pStyle w:val="10"/>
            </w:pPr>
            <w:r>
              <w:t>项目名称</w:t>
            </w:r>
          </w:p>
        </w:tc>
        <w:tc>
          <w:tcPr>
            <w:tcW w:w="6095" w:type="dxa"/>
            <w:gridSpan w:val="3"/>
            <w:vAlign w:val="center"/>
          </w:tcPr>
          <w:p>
            <w:pPr>
              <w:pStyle w:val="12"/>
            </w:pPr>
            <w:r>
              <w:t>2024年11-12月重点区域扬尘污染防治网格工作经费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0.48</w:t>
            </w:r>
          </w:p>
        </w:tc>
        <w:tc>
          <w:tcPr>
            <w:tcW w:w="2835" w:type="dxa"/>
            <w:vAlign w:val="center"/>
          </w:tcPr>
          <w:p>
            <w:pPr>
              <w:pStyle w:val="10"/>
            </w:pPr>
            <w:r>
              <w:t>其中：财政    资金</w:t>
            </w:r>
          </w:p>
        </w:tc>
        <w:tc>
          <w:tcPr>
            <w:tcW w:w="2551" w:type="dxa"/>
            <w:vAlign w:val="center"/>
          </w:tcPr>
          <w:p>
            <w:pPr>
              <w:pStyle w:val="12"/>
            </w:pPr>
            <w:r>
              <w:t>0.48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保障重点区域网格正常运行，实现高值“快推送、快溯源、快消除、快反馈”目标，有利于扬尘污染治理。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1.保障重点区域网格正常运行，实现高值“快推送、快溯源、快消除、快反馈”目标，有利于扬尘污染治理。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网格员每日定期巡查次数</w:t>
            </w:r>
          </w:p>
        </w:tc>
        <w:tc>
          <w:tcPr>
            <w:tcW w:w="5386" w:type="dxa"/>
            <w:vAlign w:val="center"/>
          </w:tcPr>
          <w:p>
            <w:pPr>
              <w:pStyle w:val="12"/>
            </w:pPr>
            <w:r>
              <w:t>网格员每日定期巡查次数</w:t>
            </w:r>
          </w:p>
        </w:tc>
        <w:tc>
          <w:tcPr>
            <w:tcW w:w="2268" w:type="dxa"/>
            <w:vAlign w:val="center"/>
          </w:tcPr>
          <w:p>
            <w:pPr>
              <w:pStyle w:val="12"/>
            </w:pPr>
            <w:r>
              <w:t>≥4次</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网格员巡查工作积分</w:t>
            </w:r>
          </w:p>
        </w:tc>
        <w:tc>
          <w:tcPr>
            <w:tcW w:w="2268" w:type="dxa"/>
            <w:vAlign w:val="center"/>
          </w:tcPr>
          <w:p>
            <w:pPr>
              <w:pStyle w:val="12"/>
            </w:pPr>
            <w:r>
              <w:t>100%</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网格员巡查及时率</w:t>
            </w:r>
          </w:p>
        </w:tc>
        <w:tc>
          <w:tcPr>
            <w:tcW w:w="5386" w:type="dxa"/>
            <w:vAlign w:val="center"/>
          </w:tcPr>
          <w:p>
            <w:pPr>
              <w:pStyle w:val="12"/>
            </w:pPr>
            <w:r>
              <w:t>网格员巡查及时率</w:t>
            </w:r>
          </w:p>
        </w:tc>
        <w:tc>
          <w:tcPr>
            <w:tcW w:w="2268" w:type="dxa"/>
            <w:vAlign w:val="center"/>
          </w:tcPr>
          <w:p>
            <w:pPr>
              <w:pStyle w:val="12"/>
            </w:pPr>
            <w:r>
              <w:t>≥98%</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支出成本</w:t>
            </w:r>
          </w:p>
        </w:tc>
        <w:tc>
          <w:tcPr>
            <w:tcW w:w="5386" w:type="dxa"/>
            <w:vAlign w:val="center"/>
          </w:tcPr>
          <w:p>
            <w:pPr>
              <w:pStyle w:val="12"/>
            </w:pPr>
            <w:r>
              <w:t>支出成本</w:t>
            </w:r>
          </w:p>
        </w:tc>
        <w:tc>
          <w:tcPr>
            <w:tcW w:w="2268" w:type="dxa"/>
            <w:vAlign w:val="center"/>
          </w:tcPr>
          <w:p>
            <w:pPr>
              <w:pStyle w:val="12"/>
            </w:pPr>
            <w:r>
              <w:t>4800元</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受益总人数45000人</w:t>
            </w:r>
          </w:p>
        </w:tc>
        <w:tc>
          <w:tcPr>
            <w:tcW w:w="2268" w:type="dxa"/>
            <w:vAlign w:val="center"/>
          </w:tcPr>
          <w:p>
            <w:pPr>
              <w:pStyle w:val="12"/>
            </w:pPr>
            <w:r>
              <w:t>≥45000人</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≥1年</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区级及镇级工作计划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2、2025年区级大河村村西外环路道路改造工程绩效目标表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13011025P00156410194G</w:t>
            </w:r>
          </w:p>
        </w:tc>
        <w:tc>
          <w:tcPr>
            <w:tcW w:w="2835" w:type="dxa"/>
            <w:vAlign w:val="center"/>
          </w:tcPr>
          <w:p>
            <w:pPr>
              <w:pStyle w:val="10"/>
            </w:pPr>
            <w:r>
              <w:t>项目名称</w:t>
            </w:r>
          </w:p>
        </w:tc>
        <w:tc>
          <w:tcPr>
            <w:tcW w:w="6095" w:type="dxa"/>
            <w:gridSpan w:val="3"/>
            <w:vAlign w:val="center"/>
          </w:tcPr>
          <w:p>
            <w:pPr>
              <w:pStyle w:val="12"/>
            </w:pPr>
            <w:r>
              <w:t>2025年区级大河村村西外环路道路改造工程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20.50</w:t>
            </w:r>
          </w:p>
        </w:tc>
        <w:tc>
          <w:tcPr>
            <w:tcW w:w="2835" w:type="dxa"/>
            <w:vAlign w:val="center"/>
          </w:tcPr>
          <w:p>
            <w:pPr>
              <w:pStyle w:val="10"/>
            </w:pPr>
            <w:r>
              <w:t>其中：财政    资金</w:t>
            </w:r>
          </w:p>
        </w:tc>
        <w:tc>
          <w:tcPr>
            <w:tcW w:w="2551" w:type="dxa"/>
            <w:vAlign w:val="center"/>
          </w:tcPr>
          <w:p>
            <w:pPr>
              <w:pStyle w:val="12"/>
            </w:pPr>
            <w:r>
              <w:t>20.50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往鹿泉区青少年社会综合实践学校的主要道路(大河镇大河村西外环道路〕建成时问久远，道路破损严重，存在交通安全隐患。修建完工后配置满足学校开班办学硬件条件、保障鹿泉区青少年社会综合实践学校正常通行，提升村民的出行便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往鹿泉区青少年社会综合实践学校的主要道路(大河镇大河村西外环道路〕建成时问久远，道路破损严重，存在交通安全隐患。修建完工后配置满足学校开班办学硬件条件、保障鹿泉区青少年社会综合实践学校正常通行，提升村民的出行便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合格的验收工程量占工程总量的比例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≥520米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修建道路面积</w:t>
            </w:r>
          </w:p>
        </w:tc>
        <w:tc>
          <w:tcPr>
            <w:tcW w:w="5386" w:type="dxa"/>
            <w:vAlign w:val="center"/>
          </w:tcPr>
          <w:p>
            <w:pPr>
              <w:pStyle w:val="12"/>
            </w:pPr>
            <w:r>
              <w:t>修建道路面积</w:t>
            </w:r>
          </w:p>
        </w:tc>
        <w:tc>
          <w:tcPr>
            <w:tcW w:w="2268" w:type="dxa"/>
            <w:vAlign w:val="center"/>
          </w:tcPr>
          <w:p>
            <w:pPr>
              <w:pStyle w:val="12"/>
            </w:pPr>
            <w:r>
              <w:t>≥2340平方米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道路修建所需资金</w:t>
            </w:r>
          </w:p>
        </w:tc>
        <w:tc>
          <w:tcPr>
            <w:tcW w:w="5386" w:type="dxa"/>
            <w:vAlign w:val="center"/>
          </w:tcPr>
          <w:p>
            <w:pPr>
              <w:pStyle w:val="12"/>
            </w:pPr>
            <w:r>
              <w:t>道路修建所需资金</w:t>
            </w:r>
          </w:p>
        </w:tc>
        <w:tc>
          <w:tcPr>
            <w:tcW w:w="2268" w:type="dxa"/>
            <w:vAlign w:val="center"/>
          </w:tcPr>
          <w:p>
            <w:pPr>
              <w:pStyle w:val="12"/>
            </w:pPr>
            <w:r>
              <w:t>≤21万元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≥5200人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3、2025年区级故城旧工业区拆迁评估费绩效目标表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13011025P00156410203B</w:t>
            </w:r>
          </w:p>
        </w:tc>
        <w:tc>
          <w:tcPr>
            <w:tcW w:w="2835" w:type="dxa"/>
            <w:vAlign w:val="center"/>
          </w:tcPr>
          <w:p>
            <w:pPr>
              <w:pStyle w:val="10"/>
            </w:pPr>
            <w:r>
              <w:t>项目名称</w:t>
            </w:r>
          </w:p>
        </w:tc>
        <w:tc>
          <w:tcPr>
            <w:tcW w:w="6095" w:type="dxa"/>
            <w:gridSpan w:val="3"/>
            <w:vAlign w:val="center"/>
          </w:tcPr>
          <w:p>
            <w:pPr>
              <w:pStyle w:val="12"/>
            </w:pPr>
            <w:r>
              <w:t>2025年区级故城旧工业区拆迁评估费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大河镇南北故城旧工业区拆除企业、养殖及商店共计100余家，收回土地1500余亩，加快建设石家庄西北物流产业聚集区，加快推进高质量发展，全力打造全省转型示范区</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1.大河镇南北故城旧工业区拆除企业、养殖及商店共计100余家，收回土地1500余亩，加快建设石家庄西北物流产业聚集区，加快推进高质量发展，全力打造全省转型示范区</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回收土地数量</w:t>
            </w:r>
          </w:p>
        </w:tc>
        <w:tc>
          <w:tcPr>
            <w:tcW w:w="5386" w:type="dxa"/>
            <w:vAlign w:val="center"/>
          </w:tcPr>
          <w:p>
            <w:pPr>
              <w:pStyle w:val="12"/>
            </w:pPr>
            <w:r>
              <w:t>收回土地1500余亩</w:t>
            </w:r>
          </w:p>
        </w:tc>
        <w:tc>
          <w:tcPr>
            <w:tcW w:w="2268" w:type="dxa"/>
            <w:vAlign w:val="center"/>
          </w:tcPr>
          <w:p>
            <w:pPr>
              <w:pStyle w:val="12"/>
            </w:pPr>
            <w:r>
              <w:t>1500亩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按时完工的工程量占工程总量的比例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申请资金数量</w:t>
            </w:r>
          </w:p>
        </w:tc>
        <w:tc>
          <w:tcPr>
            <w:tcW w:w="5386" w:type="dxa"/>
            <w:vAlign w:val="center"/>
          </w:tcPr>
          <w:p>
            <w:pPr>
              <w:pStyle w:val="12"/>
            </w:pPr>
            <w:r>
              <w:t>申请剩余评估费</w:t>
            </w:r>
          </w:p>
        </w:tc>
        <w:tc>
          <w:tcPr>
            <w:tcW w:w="2268" w:type="dxa"/>
            <w:vAlign w:val="center"/>
          </w:tcPr>
          <w:p>
            <w:pPr>
              <w:pStyle w:val="12"/>
            </w:pPr>
            <w:r>
              <w:t>≤850212元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拆除总数</w:t>
            </w:r>
          </w:p>
        </w:tc>
        <w:tc>
          <w:tcPr>
            <w:tcW w:w="5386" w:type="dxa"/>
            <w:vAlign w:val="center"/>
          </w:tcPr>
          <w:p>
            <w:pPr>
              <w:pStyle w:val="12"/>
            </w:pPr>
            <w:r>
              <w:t>拆除企业、养殖及商店100余家</w:t>
            </w:r>
          </w:p>
        </w:tc>
        <w:tc>
          <w:tcPr>
            <w:tcW w:w="2268" w:type="dxa"/>
            <w:vAlign w:val="center"/>
          </w:tcPr>
          <w:p>
            <w:pPr>
              <w:pStyle w:val="12"/>
            </w:pPr>
            <w:r>
              <w:t>100家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全镇受益人口总数</w:t>
            </w:r>
          </w:p>
        </w:tc>
        <w:tc>
          <w:tcPr>
            <w:tcW w:w="2268" w:type="dxa"/>
            <w:vAlign w:val="center"/>
          </w:tcPr>
          <w:p>
            <w:pPr>
              <w:pStyle w:val="12"/>
            </w:pPr>
            <w:r>
              <w:t>≥35000人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项目完工后可是持续受益15年以上</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4、2025年区级故城路、纬二十六路等道路租用费用绩效目标表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13011025P00000610013B</w:t>
            </w:r>
          </w:p>
        </w:tc>
        <w:tc>
          <w:tcPr>
            <w:tcW w:w="2835" w:type="dxa"/>
            <w:vAlign w:val="center"/>
          </w:tcPr>
          <w:p>
            <w:pPr>
              <w:pStyle w:val="10"/>
            </w:pPr>
            <w:r>
              <w:t>项目名称</w:t>
            </w:r>
          </w:p>
        </w:tc>
        <w:tc>
          <w:tcPr>
            <w:tcW w:w="6095" w:type="dxa"/>
            <w:gridSpan w:val="3"/>
            <w:vAlign w:val="center"/>
          </w:tcPr>
          <w:p>
            <w:pPr>
              <w:pStyle w:val="12"/>
            </w:pPr>
            <w:r>
              <w:t>2025年区级故城路、纬二十六路等道路租用费用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154.00</w:t>
            </w:r>
          </w:p>
        </w:tc>
        <w:tc>
          <w:tcPr>
            <w:tcW w:w="2835" w:type="dxa"/>
            <w:vAlign w:val="center"/>
          </w:tcPr>
          <w:p>
            <w:pPr>
              <w:pStyle w:val="10"/>
            </w:pPr>
            <w:r>
              <w:t>其中：财政    资金</w:t>
            </w:r>
          </w:p>
        </w:tc>
        <w:tc>
          <w:tcPr>
            <w:tcW w:w="2551" w:type="dxa"/>
            <w:vAlign w:val="center"/>
          </w:tcPr>
          <w:p>
            <w:pPr>
              <w:pStyle w:val="12"/>
            </w:pPr>
            <w:r>
              <w:t>154.00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西北物流园规划占地涉及我镇双同路、纬二十六路、故城路、核心区景观等绿化，共计 1015.906 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1.西北物流园规划占地涉及我镇双同路、纬二十六路、故城路、核心区景观等绿化，共计 1015.906 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涉及土地面积</w:t>
            </w:r>
          </w:p>
        </w:tc>
        <w:tc>
          <w:tcPr>
            <w:tcW w:w="5386" w:type="dxa"/>
            <w:vAlign w:val="center"/>
          </w:tcPr>
          <w:p>
            <w:pPr>
              <w:pStyle w:val="12"/>
            </w:pPr>
            <w:r>
              <w:t>涉及土地面积</w:t>
            </w:r>
          </w:p>
        </w:tc>
        <w:tc>
          <w:tcPr>
            <w:tcW w:w="2268" w:type="dxa"/>
            <w:vAlign w:val="center"/>
          </w:tcPr>
          <w:p>
            <w:pPr>
              <w:pStyle w:val="12"/>
            </w:pPr>
            <w:r>
              <w:t>≥1015.91亩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资金发放完成率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所需要租金金额</w:t>
            </w:r>
          </w:p>
        </w:tc>
        <w:tc>
          <w:tcPr>
            <w:tcW w:w="5386" w:type="dxa"/>
            <w:vAlign w:val="center"/>
          </w:tcPr>
          <w:p>
            <w:pPr>
              <w:pStyle w:val="12"/>
            </w:pPr>
            <w:r>
              <w:t>所需要租金金额</w:t>
            </w:r>
          </w:p>
        </w:tc>
        <w:tc>
          <w:tcPr>
            <w:tcW w:w="2268" w:type="dxa"/>
            <w:vAlign w:val="center"/>
          </w:tcPr>
          <w:p>
            <w:pPr>
              <w:pStyle w:val="12"/>
            </w:pPr>
            <w:r>
              <w:t>≤154万元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受益人口数</w:t>
            </w:r>
          </w:p>
        </w:tc>
        <w:tc>
          <w:tcPr>
            <w:tcW w:w="2268" w:type="dxa"/>
            <w:vAlign w:val="center"/>
          </w:tcPr>
          <w:p>
            <w:pPr>
              <w:pStyle w:val="12"/>
            </w:pPr>
            <w:r>
              <w:t>≥10000人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5、2025年区级南北故城旧工业区拆迁补偿绩效目标表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13011025P001564102769</w:t>
            </w:r>
          </w:p>
        </w:tc>
        <w:tc>
          <w:tcPr>
            <w:tcW w:w="2835" w:type="dxa"/>
            <w:vAlign w:val="center"/>
          </w:tcPr>
          <w:p>
            <w:pPr>
              <w:pStyle w:val="10"/>
            </w:pPr>
            <w:r>
              <w:t>项目名称</w:t>
            </w:r>
          </w:p>
        </w:tc>
        <w:tc>
          <w:tcPr>
            <w:tcW w:w="6095" w:type="dxa"/>
            <w:gridSpan w:val="3"/>
            <w:vAlign w:val="center"/>
          </w:tcPr>
          <w:p>
            <w:pPr>
              <w:pStyle w:val="12"/>
            </w:pPr>
            <w:r>
              <w:t>2025年区级南北故城旧工业区拆迁补偿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19.90</w:t>
            </w:r>
          </w:p>
        </w:tc>
        <w:tc>
          <w:tcPr>
            <w:tcW w:w="2835" w:type="dxa"/>
            <w:vAlign w:val="center"/>
          </w:tcPr>
          <w:p>
            <w:pPr>
              <w:pStyle w:val="10"/>
            </w:pPr>
            <w:r>
              <w:t>其中：财政    资金</w:t>
            </w:r>
          </w:p>
        </w:tc>
        <w:tc>
          <w:tcPr>
            <w:tcW w:w="2551" w:type="dxa"/>
            <w:vAlign w:val="center"/>
          </w:tcPr>
          <w:p>
            <w:pPr>
              <w:pStyle w:val="12"/>
            </w:pPr>
            <w:r>
              <w:t>19.90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南北故城旧工业区于2018年5月开始拆迁工作，于2019年7月3日根据拆迁评估报告单，与南故城村村民委员会签订拆迁，拆迁补偿费总额为3206780元，目前区财政局已拨付拆迁补偿3007802元，剩余198978元尚未拨付。</w:t>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1.南北故城旧工业区于2018年5月开始拆迁工作，于2019年7月3日根据拆迁评估报告单，与南故城村村民委员会签订拆迁，拆迁补偿费总额为3206780元，目前区财政局已拨付拆迁补偿3007802元，剩余198978元尚未拨付。</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回收土地数量</w:t>
            </w:r>
          </w:p>
        </w:tc>
        <w:tc>
          <w:tcPr>
            <w:tcW w:w="5386" w:type="dxa"/>
            <w:vAlign w:val="center"/>
          </w:tcPr>
          <w:p>
            <w:pPr>
              <w:pStyle w:val="12"/>
            </w:pPr>
            <w:r>
              <w:t>收回土地1500余亩</w:t>
            </w:r>
          </w:p>
        </w:tc>
        <w:tc>
          <w:tcPr>
            <w:tcW w:w="2268" w:type="dxa"/>
            <w:vAlign w:val="center"/>
          </w:tcPr>
          <w:p>
            <w:pPr>
              <w:pStyle w:val="12"/>
            </w:pPr>
            <w:r>
              <w:t>1500亩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按时完工的工程量占工程总量的比例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申请资金数量</w:t>
            </w:r>
          </w:p>
        </w:tc>
        <w:tc>
          <w:tcPr>
            <w:tcW w:w="5386" w:type="dxa"/>
            <w:vAlign w:val="center"/>
          </w:tcPr>
          <w:p>
            <w:pPr>
              <w:pStyle w:val="12"/>
            </w:pPr>
            <w:r>
              <w:t>申请剩余资金</w:t>
            </w:r>
          </w:p>
        </w:tc>
        <w:tc>
          <w:tcPr>
            <w:tcW w:w="2268" w:type="dxa"/>
            <w:vAlign w:val="center"/>
          </w:tcPr>
          <w:p>
            <w:pPr>
              <w:pStyle w:val="12"/>
            </w:pPr>
            <w:r>
              <w:t>≤19.9万元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拆除总数</w:t>
            </w:r>
          </w:p>
        </w:tc>
        <w:tc>
          <w:tcPr>
            <w:tcW w:w="5386" w:type="dxa"/>
            <w:vAlign w:val="center"/>
          </w:tcPr>
          <w:p>
            <w:pPr>
              <w:pStyle w:val="12"/>
            </w:pPr>
            <w:r>
              <w:t>拆除企业、养殖及商店100余家</w:t>
            </w:r>
          </w:p>
        </w:tc>
        <w:tc>
          <w:tcPr>
            <w:tcW w:w="2268" w:type="dxa"/>
            <w:vAlign w:val="center"/>
          </w:tcPr>
          <w:p>
            <w:pPr>
              <w:pStyle w:val="12"/>
            </w:pPr>
            <w:r>
              <w:t>100家</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受益人口数</w:t>
            </w:r>
          </w:p>
        </w:tc>
        <w:tc>
          <w:tcPr>
            <w:tcW w:w="5386" w:type="dxa"/>
            <w:vAlign w:val="center"/>
          </w:tcPr>
          <w:p>
            <w:pPr>
              <w:pStyle w:val="12"/>
            </w:pPr>
            <w:r>
              <w:t>全镇受益人口总数</w:t>
            </w:r>
          </w:p>
        </w:tc>
        <w:tc>
          <w:tcPr>
            <w:tcW w:w="2268" w:type="dxa"/>
            <w:vAlign w:val="center"/>
          </w:tcPr>
          <w:p>
            <w:pPr>
              <w:pStyle w:val="12"/>
            </w:pPr>
            <w:r>
              <w:t>≥35000人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项目完工后可是持续受益15年以上</w:t>
            </w:r>
          </w:p>
        </w:tc>
        <w:tc>
          <w:tcPr>
            <w:tcW w:w="2268" w:type="dxa"/>
            <w:vAlign w:val="center"/>
          </w:tcPr>
          <w:p>
            <w:pPr>
              <w:pStyle w:val="12"/>
            </w:pPr>
            <w:r>
              <w:t>≥15年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6、2025年区级曲寨村给水管道改造工程绩效目标表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13011025P001564102066</w:t>
            </w:r>
          </w:p>
        </w:tc>
        <w:tc>
          <w:tcPr>
            <w:tcW w:w="2835" w:type="dxa"/>
            <w:vAlign w:val="center"/>
          </w:tcPr>
          <w:p>
            <w:pPr>
              <w:pStyle w:val="10"/>
            </w:pPr>
            <w:r>
              <w:t>项目名称</w:t>
            </w:r>
          </w:p>
        </w:tc>
        <w:tc>
          <w:tcPr>
            <w:tcW w:w="6095" w:type="dxa"/>
            <w:gridSpan w:val="3"/>
            <w:vAlign w:val="center"/>
          </w:tcPr>
          <w:p>
            <w:pPr>
              <w:pStyle w:val="12"/>
            </w:pPr>
            <w:r>
              <w:t>2025年区级曲寨村给水管道改造工程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大河镇曲寨村给水管网改造涉及全村530户村民，改造完成后可提升村民生活便利和幸福指数</w:t>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1.大河镇曲寨村给水管网改造涉及全村530户村民，改造完成后可提升村民生活便利和幸福指数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工程共需要资金</w:t>
            </w:r>
          </w:p>
        </w:tc>
        <w:tc>
          <w:tcPr>
            <w:tcW w:w="2268" w:type="dxa"/>
            <w:vAlign w:val="center"/>
          </w:tcPr>
          <w:p>
            <w:pPr>
              <w:pStyle w:val="12"/>
            </w:pPr>
            <w:r>
              <w:t>≤30万元</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给水管总长度</w:t>
            </w:r>
          </w:p>
        </w:tc>
        <w:tc>
          <w:tcPr>
            <w:tcW w:w="5386" w:type="dxa"/>
            <w:vAlign w:val="center"/>
          </w:tcPr>
          <w:p>
            <w:pPr>
              <w:pStyle w:val="12"/>
            </w:pPr>
            <w:r>
              <w:t>给水管总长度约38公里</w:t>
            </w:r>
          </w:p>
        </w:tc>
        <w:tc>
          <w:tcPr>
            <w:tcW w:w="2268" w:type="dxa"/>
            <w:vAlign w:val="center"/>
          </w:tcPr>
          <w:p>
            <w:pPr>
              <w:pStyle w:val="12"/>
            </w:pPr>
            <w:r>
              <w:t>≥38公里</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涉及农户数量</w:t>
            </w:r>
          </w:p>
        </w:tc>
        <w:tc>
          <w:tcPr>
            <w:tcW w:w="5386" w:type="dxa"/>
            <w:vAlign w:val="center"/>
          </w:tcPr>
          <w:p>
            <w:pPr>
              <w:pStyle w:val="12"/>
            </w:pPr>
            <w:r>
              <w:t>涉及农户共计530户</w:t>
            </w:r>
          </w:p>
        </w:tc>
        <w:tc>
          <w:tcPr>
            <w:tcW w:w="2268" w:type="dxa"/>
            <w:vAlign w:val="center"/>
          </w:tcPr>
          <w:p>
            <w:pPr>
              <w:pStyle w:val="12"/>
            </w:pPr>
            <w:r>
              <w:t>≥530户</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受益人口2500人</w:t>
            </w:r>
          </w:p>
        </w:tc>
        <w:tc>
          <w:tcPr>
            <w:tcW w:w="2268" w:type="dxa"/>
            <w:vAlign w:val="center"/>
          </w:tcPr>
          <w:p>
            <w:pPr>
              <w:pStyle w:val="12"/>
            </w:pPr>
            <w:r>
              <w:t>≥2500人</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工程完工后受益年限20年以上</w:t>
            </w:r>
          </w:p>
        </w:tc>
        <w:tc>
          <w:tcPr>
            <w:tcW w:w="2268" w:type="dxa"/>
            <w:vAlign w:val="center"/>
          </w:tcPr>
          <w:p>
            <w:pPr>
              <w:pStyle w:val="12"/>
            </w:pPr>
            <w:r>
              <w:t>≥20年</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鹿政函【2019】25号文件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7、2025年区级石津干渠截流导流工程（大河镇段）后续管护费用绩效目标表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13011025P00156410207R</w:t>
            </w:r>
          </w:p>
        </w:tc>
        <w:tc>
          <w:tcPr>
            <w:tcW w:w="2835" w:type="dxa"/>
            <w:vAlign w:val="center"/>
          </w:tcPr>
          <w:p>
            <w:pPr>
              <w:pStyle w:val="10"/>
            </w:pPr>
            <w:r>
              <w:t>项目名称</w:t>
            </w:r>
          </w:p>
        </w:tc>
        <w:tc>
          <w:tcPr>
            <w:tcW w:w="6095" w:type="dxa"/>
            <w:gridSpan w:val="3"/>
            <w:vAlign w:val="center"/>
          </w:tcPr>
          <w:p>
            <w:pPr>
              <w:pStyle w:val="12"/>
            </w:pPr>
            <w:r>
              <w:t>2025年区级石津干渠截流导流工程（大河镇段）后续管护费用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12.82</w:t>
            </w:r>
          </w:p>
        </w:tc>
        <w:tc>
          <w:tcPr>
            <w:tcW w:w="2835" w:type="dxa"/>
            <w:vAlign w:val="center"/>
          </w:tcPr>
          <w:p>
            <w:pPr>
              <w:pStyle w:val="10"/>
            </w:pPr>
            <w:r>
              <w:t>其中：财政    资金</w:t>
            </w:r>
          </w:p>
        </w:tc>
        <w:tc>
          <w:tcPr>
            <w:tcW w:w="2551" w:type="dxa"/>
            <w:vAlign w:val="center"/>
          </w:tcPr>
          <w:p>
            <w:pPr>
              <w:pStyle w:val="12"/>
            </w:pPr>
            <w:r>
              <w:t>12.82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根据南水北调（冀调水计【2016】52号）文件规定我镇需管护3个坑塘，支付资金后可用于对坑塘的日常管理及养护</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1.根据南水北调（冀调水计【2016】52号）文件规定我镇需管护3个坑塘，支付资金后可用于对坑塘的日常管理及养护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管护坑塘数量</w:t>
            </w:r>
          </w:p>
        </w:tc>
        <w:tc>
          <w:tcPr>
            <w:tcW w:w="5386" w:type="dxa"/>
            <w:vAlign w:val="center"/>
          </w:tcPr>
          <w:p>
            <w:pPr>
              <w:pStyle w:val="12"/>
            </w:pPr>
            <w:r>
              <w:t>我镇需管护坑塘数量3个</w:t>
            </w:r>
          </w:p>
        </w:tc>
        <w:tc>
          <w:tcPr>
            <w:tcW w:w="2268" w:type="dxa"/>
            <w:vAlign w:val="center"/>
          </w:tcPr>
          <w:p>
            <w:pPr>
              <w:pStyle w:val="12"/>
            </w:pPr>
            <w:r>
              <w:t>3个</w:t>
            </w:r>
          </w:p>
        </w:tc>
        <w:tc>
          <w:tcPr>
            <w:tcW w:w="1276" w:type="dxa"/>
            <w:vAlign w:val="center"/>
          </w:tcPr>
          <w:p>
            <w:pPr>
              <w:pStyle w:val="12"/>
            </w:pPr>
            <w:r>
              <w:t>冀调水计【2016】52号文件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管护费用成本</w:t>
            </w:r>
          </w:p>
        </w:tc>
        <w:tc>
          <w:tcPr>
            <w:tcW w:w="5386" w:type="dxa"/>
            <w:vAlign w:val="center"/>
          </w:tcPr>
          <w:p>
            <w:pPr>
              <w:pStyle w:val="12"/>
            </w:pPr>
            <w:r>
              <w:t>管护成本费用</w:t>
            </w:r>
          </w:p>
        </w:tc>
        <w:tc>
          <w:tcPr>
            <w:tcW w:w="2268" w:type="dxa"/>
            <w:vAlign w:val="center"/>
          </w:tcPr>
          <w:p>
            <w:pPr>
              <w:pStyle w:val="12"/>
            </w:pPr>
            <w:r>
              <w:t>≤12.82万元</w:t>
            </w:r>
          </w:p>
        </w:tc>
        <w:tc>
          <w:tcPr>
            <w:tcW w:w="1276" w:type="dxa"/>
            <w:vAlign w:val="center"/>
          </w:tcPr>
          <w:p>
            <w:pPr>
              <w:pStyle w:val="12"/>
            </w:pPr>
            <w:r>
              <w:t>冀调水计【2016】52号文件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管护合格完成率</w:t>
            </w:r>
          </w:p>
        </w:tc>
        <w:tc>
          <w:tcPr>
            <w:tcW w:w="5386" w:type="dxa"/>
            <w:vAlign w:val="center"/>
          </w:tcPr>
          <w:p>
            <w:pPr>
              <w:pStyle w:val="12"/>
            </w:pPr>
            <w:r>
              <w:t>管护合格的工作量占工作总量的比例</w:t>
            </w:r>
          </w:p>
        </w:tc>
        <w:tc>
          <w:tcPr>
            <w:tcW w:w="2268" w:type="dxa"/>
            <w:vAlign w:val="center"/>
          </w:tcPr>
          <w:p>
            <w:pPr>
              <w:pStyle w:val="12"/>
            </w:pPr>
            <w:r>
              <w:t>≥95%</w:t>
            </w:r>
          </w:p>
        </w:tc>
        <w:tc>
          <w:tcPr>
            <w:tcW w:w="1276" w:type="dxa"/>
            <w:vAlign w:val="center"/>
          </w:tcPr>
          <w:p>
            <w:pPr>
              <w:pStyle w:val="12"/>
            </w:pPr>
            <w:r>
              <w:t>冀调水计【2016】52号文件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管护完成及时率</w:t>
            </w:r>
          </w:p>
        </w:tc>
        <w:tc>
          <w:tcPr>
            <w:tcW w:w="5386" w:type="dxa"/>
            <w:vAlign w:val="center"/>
          </w:tcPr>
          <w:p>
            <w:pPr>
              <w:pStyle w:val="12"/>
            </w:pPr>
            <w:r>
              <w:t>按规定时间完成的工作量占工作总量的比例</w:t>
            </w:r>
          </w:p>
        </w:tc>
        <w:tc>
          <w:tcPr>
            <w:tcW w:w="2268" w:type="dxa"/>
            <w:vAlign w:val="center"/>
          </w:tcPr>
          <w:p>
            <w:pPr>
              <w:pStyle w:val="12"/>
            </w:pPr>
            <w:r>
              <w:t>≥95%</w:t>
            </w:r>
          </w:p>
        </w:tc>
        <w:tc>
          <w:tcPr>
            <w:tcW w:w="1276" w:type="dxa"/>
            <w:vAlign w:val="center"/>
          </w:tcPr>
          <w:p>
            <w:pPr>
              <w:pStyle w:val="12"/>
            </w:pPr>
            <w:r>
              <w:t>冀调水计【2016】52号文件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生态效益指标</w:t>
            </w:r>
          </w:p>
        </w:tc>
        <w:tc>
          <w:tcPr>
            <w:tcW w:w="2835" w:type="dxa"/>
            <w:vAlign w:val="center"/>
          </w:tcPr>
          <w:p>
            <w:pPr>
              <w:pStyle w:val="12"/>
            </w:pPr>
            <w:r>
              <w:t>受益人口数</w:t>
            </w:r>
          </w:p>
        </w:tc>
        <w:tc>
          <w:tcPr>
            <w:tcW w:w="5386" w:type="dxa"/>
            <w:vAlign w:val="center"/>
          </w:tcPr>
          <w:p>
            <w:pPr>
              <w:pStyle w:val="12"/>
            </w:pPr>
            <w:r>
              <w:t>全镇受益人口总数</w:t>
            </w:r>
          </w:p>
        </w:tc>
        <w:tc>
          <w:tcPr>
            <w:tcW w:w="2268" w:type="dxa"/>
            <w:vAlign w:val="center"/>
          </w:tcPr>
          <w:p>
            <w:pPr>
              <w:pStyle w:val="12"/>
            </w:pPr>
            <w:r>
              <w:t>≥5000人</w:t>
            </w:r>
          </w:p>
        </w:tc>
        <w:tc>
          <w:tcPr>
            <w:tcW w:w="1276" w:type="dxa"/>
            <w:vAlign w:val="center"/>
          </w:tcPr>
          <w:p>
            <w:pPr>
              <w:pStyle w:val="12"/>
            </w:pPr>
            <w:r>
              <w:t>冀调水计【2016】52号文件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项目完工后可是持续受益5年以上</w:t>
            </w:r>
          </w:p>
        </w:tc>
        <w:tc>
          <w:tcPr>
            <w:tcW w:w="2268" w:type="dxa"/>
            <w:vAlign w:val="center"/>
          </w:tcPr>
          <w:p>
            <w:pPr>
              <w:pStyle w:val="12"/>
            </w:pPr>
            <w:r>
              <w:t>≥5年</w:t>
            </w:r>
          </w:p>
        </w:tc>
        <w:tc>
          <w:tcPr>
            <w:tcW w:w="1276" w:type="dxa"/>
            <w:vAlign w:val="center"/>
          </w:tcPr>
          <w:p>
            <w:pPr>
              <w:pStyle w:val="12"/>
            </w:pPr>
            <w:r>
              <w:t>冀调水计【2016】52号文件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冀调水计【2016】52号文件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8、2025年区级双庙营房污水管道工程绩效目标表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13011025P00156410202P</w:t>
            </w:r>
          </w:p>
        </w:tc>
        <w:tc>
          <w:tcPr>
            <w:tcW w:w="2835" w:type="dxa"/>
            <w:vAlign w:val="center"/>
          </w:tcPr>
          <w:p>
            <w:pPr>
              <w:pStyle w:val="10"/>
            </w:pPr>
            <w:r>
              <w:t>项目名称</w:t>
            </w:r>
          </w:p>
        </w:tc>
        <w:tc>
          <w:tcPr>
            <w:tcW w:w="6095" w:type="dxa"/>
            <w:gridSpan w:val="3"/>
            <w:vAlign w:val="center"/>
          </w:tcPr>
          <w:p>
            <w:pPr>
              <w:pStyle w:val="12"/>
            </w:pPr>
            <w:r>
              <w:t>2025年区级双庙营房污水管道工程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22.00</w:t>
            </w:r>
          </w:p>
        </w:tc>
        <w:tc>
          <w:tcPr>
            <w:tcW w:w="2835" w:type="dxa"/>
            <w:vAlign w:val="center"/>
          </w:tcPr>
          <w:p>
            <w:pPr>
              <w:pStyle w:val="10"/>
            </w:pPr>
            <w:r>
              <w:t>其中：财政    资金</w:t>
            </w:r>
          </w:p>
        </w:tc>
        <w:tc>
          <w:tcPr>
            <w:tcW w:w="2551" w:type="dxa"/>
            <w:vAlign w:val="center"/>
          </w:tcPr>
          <w:p>
            <w:pPr>
              <w:pStyle w:val="12"/>
            </w:pPr>
            <w:r>
              <w:t>22.00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大河镇双庙营房铺设942米污水管道，项目完工后减少污水污染，提升营区及双庙村环境卫生达标率</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1.大河镇双庙营房铺设942米污水管道，项目完工后减少污水污染，提升营区及双庙村环境卫生达标率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管道建设成本</w:t>
            </w:r>
          </w:p>
        </w:tc>
        <w:tc>
          <w:tcPr>
            <w:tcW w:w="5386" w:type="dxa"/>
            <w:vAlign w:val="center"/>
          </w:tcPr>
          <w:p>
            <w:pPr>
              <w:pStyle w:val="12"/>
            </w:pPr>
            <w:r>
              <w:t>申请管道建设费用</w:t>
            </w:r>
          </w:p>
        </w:tc>
        <w:tc>
          <w:tcPr>
            <w:tcW w:w="2268" w:type="dxa"/>
            <w:vAlign w:val="center"/>
          </w:tcPr>
          <w:p>
            <w:pPr>
              <w:pStyle w:val="12"/>
            </w:pPr>
            <w:r>
              <w:t>≤1083000元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铺设管道数量</w:t>
            </w:r>
          </w:p>
        </w:tc>
        <w:tc>
          <w:tcPr>
            <w:tcW w:w="5386" w:type="dxa"/>
            <w:vAlign w:val="center"/>
          </w:tcPr>
          <w:p>
            <w:pPr>
              <w:pStyle w:val="12"/>
            </w:pPr>
            <w:r>
              <w:t>铺设污水管道942米</w:t>
            </w:r>
          </w:p>
        </w:tc>
        <w:tc>
          <w:tcPr>
            <w:tcW w:w="2268" w:type="dxa"/>
            <w:vAlign w:val="center"/>
          </w:tcPr>
          <w:p>
            <w:pPr>
              <w:pStyle w:val="12"/>
            </w:pPr>
            <w:r>
              <w:t>≥942米</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受益人口7000人</w:t>
            </w:r>
          </w:p>
        </w:tc>
        <w:tc>
          <w:tcPr>
            <w:tcW w:w="2268" w:type="dxa"/>
            <w:vAlign w:val="center"/>
          </w:tcPr>
          <w:p>
            <w:pPr>
              <w:pStyle w:val="12"/>
            </w:pPr>
            <w:r>
              <w:t>≥7000人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9、2025年区级退役</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人员工资、社保绩效目标表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13011025P001540100214</w:t>
            </w:r>
          </w:p>
        </w:tc>
        <w:tc>
          <w:tcPr>
            <w:tcW w:w="2835" w:type="dxa"/>
            <w:vAlign w:val="center"/>
          </w:tcPr>
          <w:p>
            <w:pPr>
              <w:pStyle w:val="10"/>
            </w:pPr>
            <w:r>
              <w:t>项目名称</w:t>
            </w:r>
          </w:p>
        </w:tc>
        <w:tc>
          <w:tcPr>
            <w:tcW w:w="6095" w:type="dxa"/>
            <w:gridSpan w:val="3"/>
            <w:vAlign w:val="center"/>
          </w:tcPr>
          <w:p>
            <w:pPr>
              <w:pStyle w:val="12"/>
            </w:pPr>
            <w:r>
              <w:t>2025年区级退役</w:t>
            </w:r>
            <w:r>
              <w:rPr>
                <w:rFonts w:hint="eastAsia"/>
                <w:lang w:eastAsia="zh-CN"/>
              </w:rPr>
              <w:t>公益性岗位</w:t>
            </w:r>
            <w:r>
              <w:t>人员工资、社保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62.40</w:t>
            </w:r>
          </w:p>
        </w:tc>
        <w:tc>
          <w:tcPr>
            <w:tcW w:w="2835" w:type="dxa"/>
            <w:vAlign w:val="center"/>
          </w:tcPr>
          <w:p>
            <w:pPr>
              <w:pStyle w:val="10"/>
            </w:pPr>
            <w:r>
              <w:t>其中：财政    资金</w:t>
            </w:r>
          </w:p>
        </w:tc>
        <w:tc>
          <w:tcPr>
            <w:tcW w:w="2551" w:type="dxa"/>
            <w:vAlign w:val="center"/>
          </w:tcPr>
          <w:p>
            <w:pPr>
              <w:pStyle w:val="12"/>
            </w:pPr>
            <w:r>
              <w:t>62.40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退役人员10人，工资、社保60.2万元，取暖费每人2200，共2.2万元。合计62.4万元。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1.退役人员10人，工资、社保60.2万元，取暖费每人2200，共2.2万元。合计62.4万元。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应按时发放的资金数占资金总数的比例</w:t>
            </w:r>
          </w:p>
        </w:tc>
        <w:tc>
          <w:tcPr>
            <w:tcW w:w="2268" w:type="dxa"/>
            <w:vAlign w:val="center"/>
          </w:tcPr>
          <w:p>
            <w:pPr>
              <w:pStyle w:val="12"/>
            </w:pPr>
            <w:r>
              <w:t>≥95%</w:t>
            </w:r>
          </w:p>
        </w:tc>
        <w:tc>
          <w:tcPr>
            <w:tcW w:w="1276" w:type="dxa"/>
            <w:vAlign w:val="center"/>
          </w:tcPr>
          <w:p>
            <w:pPr>
              <w:pStyle w:val="12"/>
            </w:pPr>
            <w:r>
              <w:t>鹿字办（2017）31号】第二条第一款“实行</w:t>
            </w:r>
            <w:r>
              <w:rPr>
                <w:rFonts w:hint="eastAsia"/>
                <w:lang w:eastAsia="zh-CN"/>
              </w:rPr>
              <w:t>公益性岗位</w:t>
            </w:r>
            <w:r>
              <w:t>托管安置”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资金发放到位率</w:t>
            </w:r>
          </w:p>
        </w:tc>
        <w:tc>
          <w:tcPr>
            <w:tcW w:w="5386" w:type="dxa"/>
            <w:vAlign w:val="center"/>
          </w:tcPr>
          <w:p>
            <w:pPr>
              <w:pStyle w:val="12"/>
            </w:pPr>
            <w:r>
              <w:t>实际发放的金额占应发放金额的比例</w:t>
            </w:r>
          </w:p>
        </w:tc>
        <w:tc>
          <w:tcPr>
            <w:tcW w:w="2268" w:type="dxa"/>
            <w:vAlign w:val="center"/>
          </w:tcPr>
          <w:p>
            <w:pPr>
              <w:pStyle w:val="12"/>
            </w:pPr>
            <w:r>
              <w:t>≥95%</w:t>
            </w:r>
          </w:p>
        </w:tc>
        <w:tc>
          <w:tcPr>
            <w:tcW w:w="1276" w:type="dxa"/>
            <w:vAlign w:val="center"/>
          </w:tcPr>
          <w:p>
            <w:pPr>
              <w:pStyle w:val="12"/>
            </w:pPr>
            <w:r>
              <w:t>鹿字办（2017）31号】第二条第一款“实行</w:t>
            </w:r>
            <w:r>
              <w:rPr>
                <w:rFonts w:hint="eastAsia"/>
                <w:lang w:eastAsia="zh-CN"/>
              </w:rPr>
              <w:t>公益性岗位</w:t>
            </w:r>
            <w:r>
              <w:t>托管安置”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补贴人员数量</w:t>
            </w:r>
          </w:p>
        </w:tc>
        <w:tc>
          <w:tcPr>
            <w:tcW w:w="5386" w:type="dxa"/>
            <w:vAlign w:val="center"/>
          </w:tcPr>
          <w:p>
            <w:pPr>
              <w:pStyle w:val="12"/>
            </w:pPr>
            <w:r>
              <w:t>享受政策人数</w:t>
            </w:r>
          </w:p>
        </w:tc>
        <w:tc>
          <w:tcPr>
            <w:tcW w:w="2268" w:type="dxa"/>
            <w:vAlign w:val="center"/>
          </w:tcPr>
          <w:p>
            <w:pPr>
              <w:pStyle w:val="12"/>
            </w:pPr>
            <w:r>
              <w:t>≤10人</w:t>
            </w:r>
          </w:p>
        </w:tc>
        <w:tc>
          <w:tcPr>
            <w:tcW w:w="1276" w:type="dxa"/>
            <w:vAlign w:val="center"/>
          </w:tcPr>
          <w:p>
            <w:pPr>
              <w:pStyle w:val="12"/>
            </w:pPr>
            <w:r>
              <w:t>鹿字办（2017）31号】第二条第一款“实行</w:t>
            </w:r>
            <w:r>
              <w:rPr>
                <w:rFonts w:hint="eastAsia"/>
                <w:lang w:eastAsia="zh-CN"/>
              </w:rPr>
              <w:t>公益性岗位</w:t>
            </w:r>
            <w:r>
              <w:t>托管安置”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需要资金成本</w:t>
            </w:r>
          </w:p>
        </w:tc>
        <w:tc>
          <w:tcPr>
            <w:tcW w:w="5386" w:type="dxa"/>
            <w:vAlign w:val="center"/>
          </w:tcPr>
          <w:p>
            <w:pPr>
              <w:pStyle w:val="12"/>
            </w:pPr>
            <w:r>
              <w:t>申请资金62.4万元</w:t>
            </w:r>
          </w:p>
        </w:tc>
        <w:tc>
          <w:tcPr>
            <w:tcW w:w="2268" w:type="dxa"/>
            <w:vAlign w:val="center"/>
          </w:tcPr>
          <w:p>
            <w:pPr>
              <w:pStyle w:val="12"/>
            </w:pPr>
            <w:r>
              <w:t>≤62.4万元</w:t>
            </w:r>
          </w:p>
        </w:tc>
        <w:tc>
          <w:tcPr>
            <w:tcW w:w="1276" w:type="dxa"/>
            <w:vAlign w:val="center"/>
          </w:tcPr>
          <w:p>
            <w:pPr>
              <w:pStyle w:val="12"/>
            </w:pPr>
            <w:r>
              <w:t>鹿字办（2017）31号】第二条第一款“实行</w:t>
            </w:r>
            <w:r>
              <w:rPr>
                <w:rFonts w:hint="eastAsia"/>
                <w:lang w:eastAsia="zh-CN"/>
              </w:rPr>
              <w:t>公益性岗位</w:t>
            </w:r>
            <w:r>
              <w:t>托管安置”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托管安置人数</w:t>
            </w:r>
          </w:p>
        </w:tc>
        <w:tc>
          <w:tcPr>
            <w:tcW w:w="5386" w:type="dxa"/>
            <w:vAlign w:val="center"/>
          </w:tcPr>
          <w:p>
            <w:pPr>
              <w:pStyle w:val="12"/>
            </w:pPr>
            <w:r>
              <w:t>退役士兵</w:t>
            </w:r>
            <w:r>
              <w:rPr>
                <w:rFonts w:hint="eastAsia"/>
                <w:lang w:eastAsia="zh-CN"/>
              </w:rPr>
              <w:t>公益性岗位</w:t>
            </w:r>
            <w:r>
              <w:t>托管安置人数</w:t>
            </w:r>
          </w:p>
        </w:tc>
        <w:tc>
          <w:tcPr>
            <w:tcW w:w="2268" w:type="dxa"/>
            <w:vAlign w:val="center"/>
          </w:tcPr>
          <w:p>
            <w:pPr>
              <w:pStyle w:val="12"/>
            </w:pPr>
            <w:r>
              <w:t>≤10人</w:t>
            </w:r>
          </w:p>
        </w:tc>
        <w:tc>
          <w:tcPr>
            <w:tcW w:w="1276" w:type="dxa"/>
            <w:vAlign w:val="center"/>
          </w:tcPr>
          <w:p>
            <w:pPr>
              <w:pStyle w:val="12"/>
            </w:pPr>
            <w:r>
              <w:t>鹿字办（2017）31号】第二条第一款“实行</w:t>
            </w:r>
            <w:r>
              <w:rPr>
                <w:rFonts w:hint="eastAsia"/>
                <w:lang w:eastAsia="zh-CN"/>
              </w:rPr>
              <w:t>公益性岗位</w:t>
            </w:r>
            <w:r>
              <w:t>托管安置”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降低信访率</w:t>
            </w:r>
          </w:p>
        </w:tc>
        <w:tc>
          <w:tcPr>
            <w:tcW w:w="5386" w:type="dxa"/>
            <w:vAlign w:val="center"/>
          </w:tcPr>
          <w:p>
            <w:pPr>
              <w:pStyle w:val="12"/>
            </w:pPr>
            <w:r>
              <w:t>托管安置后大大降低信访上访率</w:t>
            </w:r>
          </w:p>
        </w:tc>
        <w:tc>
          <w:tcPr>
            <w:tcW w:w="2268" w:type="dxa"/>
            <w:vAlign w:val="center"/>
          </w:tcPr>
          <w:p>
            <w:pPr>
              <w:pStyle w:val="12"/>
            </w:pPr>
            <w:r>
              <w:t>≥95%</w:t>
            </w:r>
          </w:p>
        </w:tc>
        <w:tc>
          <w:tcPr>
            <w:tcW w:w="1276" w:type="dxa"/>
            <w:vAlign w:val="center"/>
          </w:tcPr>
          <w:p>
            <w:pPr>
              <w:pStyle w:val="12"/>
            </w:pPr>
            <w:r>
              <w:t>鹿字办（2017）31号】第二条第一款“实行</w:t>
            </w:r>
            <w:r>
              <w:rPr>
                <w:rFonts w:hint="eastAsia"/>
                <w:lang w:eastAsia="zh-CN"/>
              </w:rPr>
              <w:t>公益性岗位</w:t>
            </w:r>
            <w:r>
              <w:t>托管安置”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鹿字办（2017）31号】第二条第一款“实行</w:t>
            </w:r>
            <w:r>
              <w:rPr>
                <w:rFonts w:hint="eastAsia"/>
                <w:lang w:eastAsia="zh-CN"/>
              </w:rPr>
              <w:t>公益性岗位</w:t>
            </w:r>
            <w:r>
              <w:t>托管安置”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10、2025年区级西北物流产业聚集区南故城片区土地租金绩效目标表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13011025P00000610014Y</w:t>
            </w:r>
          </w:p>
        </w:tc>
        <w:tc>
          <w:tcPr>
            <w:tcW w:w="2835" w:type="dxa"/>
            <w:vAlign w:val="center"/>
          </w:tcPr>
          <w:p>
            <w:pPr>
              <w:pStyle w:val="10"/>
            </w:pPr>
            <w:r>
              <w:t>项目名称</w:t>
            </w:r>
          </w:p>
        </w:tc>
        <w:tc>
          <w:tcPr>
            <w:tcW w:w="6095" w:type="dxa"/>
            <w:gridSpan w:val="3"/>
            <w:vAlign w:val="center"/>
          </w:tcPr>
          <w:p>
            <w:pPr>
              <w:pStyle w:val="12"/>
            </w:pPr>
            <w:r>
              <w:t>2025年区级西北物流产业聚集区南故城片区土地租金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71.37</w:t>
            </w:r>
          </w:p>
        </w:tc>
        <w:tc>
          <w:tcPr>
            <w:tcW w:w="2835" w:type="dxa"/>
            <w:vAlign w:val="center"/>
          </w:tcPr>
          <w:p>
            <w:pPr>
              <w:pStyle w:val="10"/>
            </w:pPr>
            <w:r>
              <w:t>其中：财政    资金</w:t>
            </w:r>
          </w:p>
        </w:tc>
        <w:tc>
          <w:tcPr>
            <w:tcW w:w="2551" w:type="dxa"/>
            <w:vAlign w:val="center"/>
          </w:tcPr>
          <w:p>
            <w:pPr>
              <w:pStyle w:val="12"/>
            </w:pPr>
            <w:r>
              <w:t>71.37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加快实施区委、区政府确定的北部振兴战略，加快石家庄西北物流产业集聚区暨鹿北新区建设，按照区委、区政府要求，2018年3月，大河镇政府对南、北故城旧工业区进行了拆迁，拆迁整合出南故城村土地1050余亩。2018年4月起原企业不再支付租地费，村集体失去收入来源，区政府承诺为每亩地每年拨付1500元租金直到有项目占地为止。截止2021年12月，该地块先后摆放项目，并已经开启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加快实施区委、区政府确定的北部振兴战略，加快石家庄西北物流产业集聚区暨鹿北新区建设，按照区委、区政府要求，2018年3月，大河镇政府对南、北故城旧工业区进行了拆迁，拆迁整合出南故城村土地1050余亩。2018年4月起原企业不再支付租地费，村集体失去收入来源，区政府承诺为每亩地每年拨付1500元租金直到有项目占地为止。截止2021年12月，该地块先后摆放项目，并已经开启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涉及土地面积</w:t>
            </w:r>
          </w:p>
        </w:tc>
        <w:tc>
          <w:tcPr>
            <w:tcW w:w="5386" w:type="dxa"/>
            <w:vAlign w:val="center"/>
          </w:tcPr>
          <w:p>
            <w:pPr>
              <w:pStyle w:val="12"/>
            </w:pPr>
            <w:r>
              <w:t>涉及土地面积</w:t>
            </w:r>
          </w:p>
        </w:tc>
        <w:tc>
          <w:tcPr>
            <w:tcW w:w="2268" w:type="dxa"/>
            <w:vAlign w:val="center"/>
          </w:tcPr>
          <w:p>
            <w:pPr>
              <w:pStyle w:val="12"/>
            </w:pPr>
            <w:r>
              <w:t>≥319亩</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tc>
        <w:tc>
          <w:tcPr>
            <w:tcW w:w="5386" w:type="dxa"/>
            <w:vAlign w:val="center"/>
          </w:tcPr>
          <w:p>
            <w:pPr>
              <w:pStyle w:val="12"/>
            </w:pPr>
            <w:r>
              <w:t>资金发放完成率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资金发放及时率</w:t>
            </w:r>
          </w:p>
        </w:tc>
        <w:tc>
          <w:tcPr>
            <w:tcW w:w="5386" w:type="dxa"/>
            <w:vAlign w:val="center"/>
          </w:tcPr>
          <w:p>
            <w:pPr>
              <w:pStyle w:val="12"/>
            </w:pPr>
            <w:r>
              <w:t>资金发放及时率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所需要租金金额</w:t>
            </w:r>
          </w:p>
        </w:tc>
        <w:tc>
          <w:tcPr>
            <w:tcW w:w="5386" w:type="dxa"/>
            <w:vAlign w:val="center"/>
          </w:tcPr>
          <w:p>
            <w:pPr>
              <w:pStyle w:val="12"/>
            </w:pPr>
            <w:r>
              <w:t>所需要租金金额</w:t>
            </w:r>
          </w:p>
        </w:tc>
        <w:tc>
          <w:tcPr>
            <w:tcW w:w="2268" w:type="dxa"/>
            <w:vAlign w:val="center"/>
          </w:tcPr>
          <w:p>
            <w:pPr>
              <w:pStyle w:val="12"/>
            </w:pPr>
            <w:r>
              <w:t>≤71.37万元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受益人口7000人</w:t>
            </w:r>
          </w:p>
        </w:tc>
        <w:tc>
          <w:tcPr>
            <w:tcW w:w="2268" w:type="dxa"/>
            <w:vAlign w:val="center"/>
          </w:tcPr>
          <w:p>
            <w:pPr>
              <w:pStyle w:val="12"/>
            </w:pPr>
            <w:r>
              <w:t>≥7000人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11、2025年区级纸房头村给水管网升级改造工程绩效目标表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13011025P00156410205J</w:t>
            </w:r>
          </w:p>
        </w:tc>
        <w:tc>
          <w:tcPr>
            <w:tcW w:w="2835" w:type="dxa"/>
            <w:vAlign w:val="center"/>
          </w:tcPr>
          <w:p>
            <w:pPr>
              <w:pStyle w:val="10"/>
            </w:pPr>
            <w:r>
              <w:t>项目名称</w:t>
            </w:r>
          </w:p>
        </w:tc>
        <w:tc>
          <w:tcPr>
            <w:tcW w:w="6095" w:type="dxa"/>
            <w:gridSpan w:val="3"/>
            <w:vAlign w:val="center"/>
          </w:tcPr>
          <w:p>
            <w:pPr>
              <w:pStyle w:val="12"/>
            </w:pPr>
            <w:r>
              <w:t>2025年区级纸房头村给水管网升级改造工程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大河镇纸房头村给水管网改造涉及全村560户村民，改造完成后可提升村民生活便利和幸福指数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1.大河镇纸房头村给水管网改造涉及全村560户村民，改造完成后可提升村民生活便利和幸福指数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给水管总长度</w:t>
            </w:r>
          </w:p>
        </w:tc>
        <w:tc>
          <w:tcPr>
            <w:tcW w:w="5386" w:type="dxa"/>
            <w:vAlign w:val="center"/>
          </w:tcPr>
          <w:p>
            <w:pPr>
              <w:pStyle w:val="12"/>
            </w:pPr>
            <w:r>
              <w:t>给水管总长度约13公里</w:t>
            </w:r>
          </w:p>
        </w:tc>
        <w:tc>
          <w:tcPr>
            <w:tcW w:w="2268" w:type="dxa"/>
            <w:vAlign w:val="center"/>
          </w:tcPr>
          <w:p>
            <w:pPr>
              <w:pStyle w:val="12"/>
            </w:pPr>
            <w:r>
              <w:t>13公里</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涉及农户数量</w:t>
            </w:r>
          </w:p>
        </w:tc>
        <w:tc>
          <w:tcPr>
            <w:tcW w:w="5386" w:type="dxa"/>
            <w:vAlign w:val="center"/>
          </w:tcPr>
          <w:p>
            <w:pPr>
              <w:pStyle w:val="12"/>
            </w:pPr>
            <w:r>
              <w:t>涉及农户共计560户</w:t>
            </w:r>
          </w:p>
        </w:tc>
        <w:tc>
          <w:tcPr>
            <w:tcW w:w="2268" w:type="dxa"/>
            <w:vAlign w:val="center"/>
          </w:tcPr>
          <w:p>
            <w:pPr>
              <w:pStyle w:val="12"/>
            </w:pPr>
            <w:r>
              <w:t>560户</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工程共需要资金</w:t>
            </w:r>
          </w:p>
        </w:tc>
        <w:tc>
          <w:tcPr>
            <w:tcW w:w="2268" w:type="dxa"/>
            <w:vAlign w:val="center"/>
          </w:tcPr>
          <w:p>
            <w:pPr>
              <w:pStyle w:val="12"/>
            </w:pPr>
            <w:r>
              <w:t>≤17万元</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工程按时完工率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受益人口2500人</w:t>
            </w:r>
          </w:p>
        </w:tc>
        <w:tc>
          <w:tcPr>
            <w:tcW w:w="2268" w:type="dxa"/>
            <w:vAlign w:val="center"/>
          </w:tcPr>
          <w:p>
            <w:pPr>
              <w:pStyle w:val="12"/>
            </w:pPr>
            <w:r>
              <w:t>≥2500人</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持续受益年限</w:t>
            </w:r>
          </w:p>
        </w:tc>
        <w:tc>
          <w:tcPr>
            <w:tcW w:w="5386" w:type="dxa"/>
            <w:vAlign w:val="center"/>
          </w:tcPr>
          <w:p>
            <w:pPr>
              <w:pStyle w:val="12"/>
            </w:pPr>
            <w:r>
              <w:t>工程完工后受益年限20年以上</w:t>
            </w:r>
          </w:p>
        </w:tc>
        <w:tc>
          <w:tcPr>
            <w:tcW w:w="2268" w:type="dxa"/>
            <w:vAlign w:val="center"/>
          </w:tcPr>
          <w:p>
            <w:pPr>
              <w:pStyle w:val="12"/>
            </w:pPr>
            <w:r>
              <w:t>≥20年</w:t>
            </w:r>
          </w:p>
        </w:tc>
        <w:tc>
          <w:tcPr>
            <w:tcW w:w="1276" w:type="dxa"/>
            <w:vAlign w:val="center"/>
          </w:tcPr>
          <w:p>
            <w:pPr>
              <w:pStyle w:val="12"/>
            </w:pPr>
            <w:r>
              <w:t>鹿政函【2019】25号文件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问卷调查</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鹿政函【2019】25号文件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12、2025年镇级城乡社区人居环境整治等支出绩效目标表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13011025P00156410236R</w:t>
            </w:r>
          </w:p>
        </w:tc>
        <w:tc>
          <w:tcPr>
            <w:tcW w:w="2835" w:type="dxa"/>
            <w:vAlign w:val="center"/>
          </w:tcPr>
          <w:p>
            <w:pPr>
              <w:pStyle w:val="10"/>
            </w:pPr>
            <w:r>
              <w:t>项目名称</w:t>
            </w:r>
          </w:p>
        </w:tc>
        <w:tc>
          <w:tcPr>
            <w:tcW w:w="6095" w:type="dxa"/>
            <w:gridSpan w:val="3"/>
            <w:vAlign w:val="center"/>
          </w:tcPr>
          <w:p>
            <w:pPr>
              <w:pStyle w:val="12"/>
            </w:pPr>
            <w:r>
              <w:t>2025年镇级城乡社区人居环境整治等支出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98.00</w:t>
            </w:r>
          </w:p>
        </w:tc>
        <w:tc>
          <w:tcPr>
            <w:tcW w:w="2835" w:type="dxa"/>
            <w:vAlign w:val="center"/>
          </w:tcPr>
          <w:p>
            <w:pPr>
              <w:pStyle w:val="10"/>
            </w:pPr>
            <w:r>
              <w:t>其中：财政    资金</w:t>
            </w:r>
          </w:p>
        </w:tc>
        <w:tc>
          <w:tcPr>
            <w:tcW w:w="2551" w:type="dxa"/>
            <w:vAlign w:val="center"/>
          </w:tcPr>
          <w:p>
            <w:pPr>
              <w:pStyle w:val="12"/>
            </w:pPr>
            <w:r>
              <w:t>98.00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对镇域道路进行洒水、湿扫，裸露土地进行绿网覆盖等费用；对各村进行人居环境整治工作，清理垃圾、平整土地等费用；对私搭乱建、违章建筑进行拆除并平整、复耕土地等费用；工程项目评估费、预算编制、评审费、招标代理费、图纸设计费、测绘服务费等前期费用及结算审计费用等支出；对耕地流出、卫片涉及土地、房屋、树木等进行拆除、复耕、种植等一系列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整治覆盖面积</w:t>
            </w:r>
          </w:p>
          <w:p>
            <w:pPr>
              <w:pStyle w:val="12"/>
            </w:pPr>
          </w:p>
        </w:tc>
        <w:tc>
          <w:tcPr>
            <w:tcW w:w="5386" w:type="dxa"/>
            <w:vAlign w:val="center"/>
          </w:tcPr>
          <w:p>
            <w:pPr>
              <w:pStyle w:val="12"/>
            </w:pPr>
            <w:r>
              <w:t>整治覆盖面积</w:t>
            </w:r>
          </w:p>
          <w:p>
            <w:pPr>
              <w:pStyle w:val="12"/>
            </w:pPr>
          </w:p>
        </w:tc>
        <w:tc>
          <w:tcPr>
            <w:tcW w:w="2268" w:type="dxa"/>
            <w:vAlign w:val="center"/>
          </w:tcPr>
          <w:p>
            <w:pPr>
              <w:pStyle w:val="12"/>
            </w:pPr>
            <w:r>
              <w:t>≥10平方公里</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整治覆盖率</w:t>
            </w:r>
          </w:p>
        </w:tc>
        <w:tc>
          <w:tcPr>
            <w:tcW w:w="5386" w:type="dxa"/>
            <w:vAlign w:val="center"/>
          </w:tcPr>
          <w:p>
            <w:pPr>
              <w:pStyle w:val="12"/>
            </w:pPr>
            <w:r>
              <w:t>整治覆盖率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提升整治及时性</w:t>
            </w:r>
          </w:p>
        </w:tc>
        <w:tc>
          <w:tcPr>
            <w:tcW w:w="5386" w:type="dxa"/>
            <w:vAlign w:val="center"/>
          </w:tcPr>
          <w:p>
            <w:pPr>
              <w:pStyle w:val="12"/>
            </w:pPr>
            <w:r>
              <w:t>提升整治及时性</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项目所需成本资金</w:t>
            </w:r>
          </w:p>
        </w:tc>
        <w:tc>
          <w:tcPr>
            <w:tcW w:w="5386" w:type="dxa"/>
            <w:vAlign w:val="center"/>
          </w:tcPr>
          <w:p>
            <w:pPr>
              <w:pStyle w:val="12"/>
            </w:pPr>
            <w:r>
              <w:t>项目所需成本资金</w:t>
            </w:r>
          </w:p>
        </w:tc>
        <w:tc>
          <w:tcPr>
            <w:tcW w:w="2268" w:type="dxa"/>
            <w:vAlign w:val="center"/>
          </w:tcPr>
          <w:p>
            <w:pPr>
              <w:pStyle w:val="12"/>
            </w:pPr>
            <w:r>
              <w:t>≤98万元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13、2025年镇级大河镇控制性详细规划绩效目标表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13011025P001564101929</w:t>
            </w:r>
          </w:p>
        </w:tc>
        <w:tc>
          <w:tcPr>
            <w:tcW w:w="2835" w:type="dxa"/>
            <w:vAlign w:val="center"/>
          </w:tcPr>
          <w:p>
            <w:pPr>
              <w:pStyle w:val="10"/>
            </w:pPr>
            <w:r>
              <w:t>项目名称</w:t>
            </w:r>
          </w:p>
        </w:tc>
        <w:tc>
          <w:tcPr>
            <w:tcW w:w="6095" w:type="dxa"/>
            <w:gridSpan w:val="3"/>
            <w:vAlign w:val="center"/>
          </w:tcPr>
          <w:p>
            <w:pPr>
              <w:pStyle w:val="12"/>
            </w:pPr>
            <w:r>
              <w:t>2025年镇级大河镇控制性详细规划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111.30</w:t>
            </w:r>
          </w:p>
        </w:tc>
        <w:tc>
          <w:tcPr>
            <w:tcW w:w="2835" w:type="dxa"/>
            <w:vAlign w:val="center"/>
          </w:tcPr>
          <w:p>
            <w:pPr>
              <w:pStyle w:val="10"/>
            </w:pPr>
            <w:r>
              <w:t>其中：财政    资金</w:t>
            </w:r>
          </w:p>
        </w:tc>
        <w:tc>
          <w:tcPr>
            <w:tcW w:w="2551" w:type="dxa"/>
            <w:vAlign w:val="center"/>
          </w:tcPr>
          <w:p>
            <w:pPr>
              <w:pStyle w:val="12"/>
            </w:pPr>
            <w:r>
              <w:t>111.30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大河镇控制性详细规划主要包括大河镇部分地块控制性详细规划及地形图测绘，主要范围为大河镇城镇开发边界内尚未编制控规的区域，总面积588.41公顷。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1.大河镇控制性详细规划主要包括大河镇部分地块控制性详细规划及地形图测绘，主要范围为大河镇城镇开发边界内尚未编制控规的区域，总面积588.41公顷。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涉及土地面积</w:t>
            </w:r>
          </w:p>
        </w:tc>
        <w:tc>
          <w:tcPr>
            <w:tcW w:w="5386" w:type="dxa"/>
            <w:vAlign w:val="center"/>
          </w:tcPr>
          <w:p>
            <w:pPr>
              <w:pStyle w:val="12"/>
            </w:pPr>
            <w:r>
              <w:t>涉及土地面积</w:t>
            </w:r>
          </w:p>
        </w:tc>
        <w:tc>
          <w:tcPr>
            <w:tcW w:w="2268" w:type="dxa"/>
            <w:vAlign w:val="center"/>
          </w:tcPr>
          <w:p>
            <w:pPr>
              <w:pStyle w:val="12"/>
            </w:pPr>
            <w:r>
              <w:t>≥588.41公顷</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控制性规划编制完成率</w:t>
            </w:r>
          </w:p>
        </w:tc>
        <w:tc>
          <w:tcPr>
            <w:tcW w:w="5386" w:type="dxa"/>
            <w:vAlign w:val="center"/>
          </w:tcPr>
          <w:p>
            <w:pPr>
              <w:pStyle w:val="12"/>
            </w:pPr>
            <w:r>
              <w:t>控制性规划编制完成率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控制性规划编制合格率</w:t>
            </w:r>
          </w:p>
        </w:tc>
        <w:tc>
          <w:tcPr>
            <w:tcW w:w="5386" w:type="dxa"/>
            <w:vAlign w:val="center"/>
          </w:tcPr>
          <w:p>
            <w:pPr>
              <w:pStyle w:val="12"/>
            </w:pPr>
            <w:r>
              <w:t>控制性规划编制合格率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详细规划编制费</w:t>
            </w:r>
          </w:p>
        </w:tc>
        <w:tc>
          <w:tcPr>
            <w:tcW w:w="5386" w:type="dxa"/>
            <w:vAlign w:val="center"/>
          </w:tcPr>
          <w:p>
            <w:pPr>
              <w:pStyle w:val="12"/>
            </w:pPr>
            <w:r>
              <w:t>详细规划编制费</w:t>
            </w:r>
          </w:p>
        </w:tc>
        <w:tc>
          <w:tcPr>
            <w:tcW w:w="2268" w:type="dxa"/>
            <w:vAlign w:val="center"/>
          </w:tcPr>
          <w:p>
            <w:pPr>
              <w:pStyle w:val="12"/>
            </w:pPr>
            <w:r>
              <w:t>≤111.3万元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受益人群数</w:t>
            </w:r>
          </w:p>
        </w:tc>
        <w:tc>
          <w:tcPr>
            <w:tcW w:w="5386" w:type="dxa"/>
            <w:vAlign w:val="center"/>
          </w:tcPr>
          <w:p>
            <w:pPr>
              <w:pStyle w:val="12"/>
            </w:pPr>
            <w:r>
              <w:t>受益人群总数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持续发挥作用年限</w:t>
            </w:r>
          </w:p>
        </w:tc>
        <w:tc>
          <w:tcPr>
            <w:tcW w:w="5386" w:type="dxa"/>
            <w:vAlign w:val="center"/>
          </w:tcPr>
          <w:p>
            <w:pPr>
              <w:pStyle w:val="12"/>
            </w:pPr>
            <w:r>
              <w:t>可持续发挥作用10年以上</w:t>
            </w:r>
          </w:p>
        </w:tc>
        <w:tc>
          <w:tcPr>
            <w:tcW w:w="2268" w:type="dxa"/>
            <w:vAlign w:val="center"/>
          </w:tcPr>
          <w:p>
            <w:pPr>
              <w:pStyle w:val="12"/>
            </w:pPr>
            <w:r>
              <w:t>≥10年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14、2025年镇级道路及周边提升整治等支出绩效目标表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13011025P00156410212K</w:t>
            </w:r>
          </w:p>
        </w:tc>
        <w:tc>
          <w:tcPr>
            <w:tcW w:w="2835" w:type="dxa"/>
            <w:vAlign w:val="center"/>
          </w:tcPr>
          <w:p>
            <w:pPr>
              <w:pStyle w:val="10"/>
            </w:pPr>
            <w:r>
              <w:t>项目名称</w:t>
            </w:r>
          </w:p>
        </w:tc>
        <w:tc>
          <w:tcPr>
            <w:tcW w:w="6095" w:type="dxa"/>
            <w:gridSpan w:val="3"/>
            <w:vAlign w:val="center"/>
          </w:tcPr>
          <w:p>
            <w:pPr>
              <w:pStyle w:val="12"/>
            </w:pPr>
            <w:r>
              <w:t>2025年镇级道路及周边提升整治等支出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用于我镇大河路、大城路、五七路等主要道路及周边维修、环境卫生整治、道路保洁、绿化管护、环城绿道两侧整治提升、清理垃圾、拆除违建、平整土地、修建树枝、工程项目评估费、预算编制、评审费、招标代理费、图纸设计费、测绘服务费等前期费用及结算审计费用等支出。以提升我镇道路环境，提高我镇居民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整治道路长度</w:t>
            </w:r>
          </w:p>
        </w:tc>
        <w:tc>
          <w:tcPr>
            <w:tcW w:w="5386" w:type="dxa"/>
            <w:vAlign w:val="center"/>
          </w:tcPr>
          <w:p>
            <w:pPr>
              <w:pStyle w:val="12"/>
            </w:pPr>
            <w:r>
              <w:t>整治道路长度</w:t>
            </w:r>
          </w:p>
        </w:tc>
        <w:tc>
          <w:tcPr>
            <w:tcW w:w="2268" w:type="dxa"/>
            <w:vAlign w:val="center"/>
          </w:tcPr>
          <w:p>
            <w:pPr>
              <w:pStyle w:val="12"/>
            </w:pPr>
            <w:r>
              <w:t>≥10km</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路面提升整治覆盖率</w:t>
            </w:r>
          </w:p>
        </w:tc>
        <w:tc>
          <w:tcPr>
            <w:tcW w:w="5386" w:type="dxa"/>
            <w:vAlign w:val="center"/>
          </w:tcPr>
          <w:p>
            <w:pPr>
              <w:pStyle w:val="12"/>
            </w:pPr>
            <w:r>
              <w:t>路面提升整治覆盖率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提升整治及时性</w:t>
            </w:r>
          </w:p>
        </w:tc>
        <w:tc>
          <w:tcPr>
            <w:tcW w:w="5386" w:type="dxa"/>
            <w:vAlign w:val="center"/>
          </w:tcPr>
          <w:p>
            <w:pPr>
              <w:pStyle w:val="12"/>
            </w:pPr>
            <w:r>
              <w:t>提升整治及时性</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项目所需成本资金</w:t>
            </w:r>
          </w:p>
        </w:tc>
        <w:tc>
          <w:tcPr>
            <w:tcW w:w="5386" w:type="dxa"/>
            <w:vAlign w:val="center"/>
          </w:tcPr>
          <w:p>
            <w:pPr>
              <w:pStyle w:val="12"/>
            </w:pPr>
            <w:r>
              <w:t>项目所需成本资金</w:t>
            </w:r>
          </w:p>
        </w:tc>
        <w:tc>
          <w:tcPr>
            <w:tcW w:w="2268" w:type="dxa"/>
            <w:vAlign w:val="center"/>
          </w:tcPr>
          <w:p>
            <w:pPr>
              <w:pStyle w:val="12"/>
            </w:pPr>
            <w:r>
              <w:t>≤200万元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15、2025年镇级各村村级补助支出绩效目标表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13011025P00160510025R</w:t>
            </w:r>
          </w:p>
        </w:tc>
        <w:tc>
          <w:tcPr>
            <w:tcW w:w="2835" w:type="dxa"/>
            <w:vAlign w:val="center"/>
          </w:tcPr>
          <w:p>
            <w:pPr>
              <w:pStyle w:val="10"/>
            </w:pPr>
            <w:r>
              <w:t>项目名称</w:t>
            </w:r>
          </w:p>
        </w:tc>
        <w:tc>
          <w:tcPr>
            <w:tcW w:w="6095" w:type="dxa"/>
            <w:gridSpan w:val="3"/>
            <w:vAlign w:val="center"/>
          </w:tcPr>
          <w:p>
            <w:pPr>
              <w:pStyle w:val="12"/>
            </w:pPr>
            <w:r>
              <w:t>2025年镇级各村村级补助支出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我镇对26个村进行人居环境整治，包括村内垃圾共计2000平方米、更换村内破损垃圾桶内道路硬化、绿化及净化水站建设、对各村基础设施提升维护、清理垃圾、违章建筑私搭乱建拆除等补助支出。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1.我镇对26个村进行人居环境整治，包括村内垃圾共计2000平方米、更换村内破损垃圾桶内道路硬化、绿化及净化水站建设、对各村基础设施提升维护、清理垃圾、违章建筑私搭乱建拆除等补助支出。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清运垃圾数量</w:t>
            </w:r>
          </w:p>
        </w:tc>
        <w:tc>
          <w:tcPr>
            <w:tcW w:w="5386" w:type="dxa"/>
            <w:vAlign w:val="center"/>
          </w:tcPr>
          <w:p>
            <w:pPr>
              <w:pStyle w:val="12"/>
            </w:pPr>
            <w:r>
              <w:t>清运垃圾共计1500立方米</w:t>
            </w:r>
          </w:p>
        </w:tc>
        <w:tc>
          <w:tcPr>
            <w:tcW w:w="2268" w:type="dxa"/>
            <w:vAlign w:val="center"/>
          </w:tcPr>
          <w:p>
            <w:pPr>
              <w:pStyle w:val="12"/>
            </w:pPr>
            <w:r>
              <w:t>≥1500立方米</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补助发放及时性</w:t>
            </w:r>
          </w:p>
        </w:tc>
        <w:tc>
          <w:tcPr>
            <w:tcW w:w="5386" w:type="dxa"/>
            <w:vAlign w:val="center"/>
          </w:tcPr>
          <w:p>
            <w:pPr>
              <w:pStyle w:val="12"/>
            </w:pPr>
            <w:r>
              <w:t>村级补助发放的及时性</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项目所需成本资金</w:t>
            </w:r>
          </w:p>
        </w:tc>
        <w:tc>
          <w:tcPr>
            <w:tcW w:w="2268" w:type="dxa"/>
            <w:vAlign w:val="center"/>
          </w:tcPr>
          <w:p>
            <w:pPr>
              <w:pStyle w:val="12"/>
            </w:pPr>
            <w:r>
              <w:t>≤100万元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16、2025年镇级环保、大气污染防治支出绩效目标表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13011025P001554100193</w:t>
            </w:r>
          </w:p>
        </w:tc>
        <w:tc>
          <w:tcPr>
            <w:tcW w:w="2835" w:type="dxa"/>
            <w:vAlign w:val="center"/>
          </w:tcPr>
          <w:p>
            <w:pPr>
              <w:pStyle w:val="10"/>
            </w:pPr>
            <w:r>
              <w:t>项目名称</w:t>
            </w:r>
          </w:p>
        </w:tc>
        <w:tc>
          <w:tcPr>
            <w:tcW w:w="6095" w:type="dxa"/>
            <w:gridSpan w:val="3"/>
            <w:vAlign w:val="center"/>
          </w:tcPr>
          <w:p>
            <w:pPr>
              <w:pStyle w:val="12"/>
            </w:pPr>
            <w:r>
              <w:t>2025年镇级环保、大气污染防治支出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我镇在大气治理方面切实做好以改善空气质量，创造优异空气，改善人居生活水平，提高了百姓健康指数。</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1.我镇在大气治理方面切实做好以改善空气质量，创造优异空气，改善人居生活水平，提高了百姓健康指数。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每月排查企业次数</w:t>
            </w:r>
          </w:p>
        </w:tc>
        <w:tc>
          <w:tcPr>
            <w:tcW w:w="5386" w:type="dxa"/>
            <w:vAlign w:val="center"/>
          </w:tcPr>
          <w:p>
            <w:pPr>
              <w:pStyle w:val="12"/>
            </w:pPr>
            <w:r>
              <w:t>每个月排查企业的次数</w:t>
            </w:r>
          </w:p>
        </w:tc>
        <w:tc>
          <w:tcPr>
            <w:tcW w:w="2268" w:type="dxa"/>
            <w:vAlign w:val="center"/>
          </w:tcPr>
          <w:p>
            <w:pPr>
              <w:pStyle w:val="12"/>
            </w:pPr>
            <w:r>
              <w:t>≥5次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禁煤禁烟禁炮巡查次数</w:t>
            </w:r>
          </w:p>
        </w:tc>
        <w:tc>
          <w:tcPr>
            <w:tcW w:w="5386" w:type="dxa"/>
            <w:vAlign w:val="center"/>
          </w:tcPr>
          <w:p>
            <w:pPr>
              <w:pStyle w:val="12"/>
            </w:pPr>
            <w:r>
              <w:t>每天巡查次数不低于1次</w:t>
            </w:r>
          </w:p>
        </w:tc>
        <w:tc>
          <w:tcPr>
            <w:tcW w:w="2268" w:type="dxa"/>
            <w:vAlign w:val="center"/>
          </w:tcPr>
          <w:p>
            <w:pPr>
              <w:pStyle w:val="12"/>
            </w:pPr>
            <w:r>
              <w:t>≥1次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日常巡查维护及时率</w:t>
            </w:r>
          </w:p>
        </w:tc>
        <w:tc>
          <w:tcPr>
            <w:tcW w:w="5386" w:type="dxa"/>
            <w:vAlign w:val="center"/>
          </w:tcPr>
          <w:p>
            <w:pPr>
              <w:pStyle w:val="12"/>
            </w:pPr>
            <w:r>
              <w:t>有记录的巡查维护到场次数占规定次数的比率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每天洒水次数</w:t>
            </w:r>
          </w:p>
        </w:tc>
        <w:tc>
          <w:tcPr>
            <w:tcW w:w="5386" w:type="dxa"/>
            <w:vAlign w:val="center"/>
          </w:tcPr>
          <w:p>
            <w:pPr>
              <w:pStyle w:val="12"/>
            </w:pPr>
            <w:r>
              <w:t>每天洒水的次数</w:t>
            </w:r>
          </w:p>
        </w:tc>
        <w:tc>
          <w:tcPr>
            <w:tcW w:w="2268" w:type="dxa"/>
            <w:vAlign w:val="center"/>
          </w:tcPr>
          <w:p>
            <w:pPr>
              <w:pStyle w:val="12"/>
            </w:pPr>
            <w:r>
              <w:t>≥2次</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污染源排查治理覆盖率</w:t>
            </w:r>
          </w:p>
        </w:tc>
        <w:tc>
          <w:tcPr>
            <w:tcW w:w="5386" w:type="dxa"/>
            <w:vAlign w:val="center"/>
          </w:tcPr>
          <w:p>
            <w:pPr>
              <w:pStyle w:val="12"/>
            </w:pPr>
            <w:r>
              <w:t>已排查治理污染源占应排查治理污染源的比率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环境保护大气污染需花费成本</w:t>
            </w:r>
          </w:p>
        </w:tc>
        <w:tc>
          <w:tcPr>
            <w:tcW w:w="5386" w:type="dxa"/>
            <w:vAlign w:val="center"/>
          </w:tcPr>
          <w:p>
            <w:pPr>
              <w:pStyle w:val="12"/>
            </w:pPr>
            <w:r>
              <w:t>环境保护大气污染需花费成本</w:t>
            </w:r>
          </w:p>
        </w:tc>
        <w:tc>
          <w:tcPr>
            <w:tcW w:w="2268" w:type="dxa"/>
            <w:vAlign w:val="center"/>
          </w:tcPr>
          <w:p>
            <w:pPr>
              <w:pStyle w:val="12"/>
            </w:pPr>
            <w:r>
              <w:t>≤200万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可持续发挥效力年限</w:t>
            </w:r>
          </w:p>
        </w:tc>
        <w:tc>
          <w:tcPr>
            <w:tcW w:w="5386" w:type="dxa"/>
            <w:vAlign w:val="center"/>
          </w:tcPr>
          <w:p>
            <w:pPr>
              <w:pStyle w:val="12"/>
            </w:pPr>
            <w:r>
              <w:t>可持续发挥效力5年以上</w:t>
            </w:r>
          </w:p>
        </w:tc>
        <w:tc>
          <w:tcPr>
            <w:tcW w:w="2268" w:type="dxa"/>
            <w:vAlign w:val="center"/>
          </w:tcPr>
          <w:p>
            <w:pPr>
              <w:pStyle w:val="12"/>
            </w:pPr>
            <w:r>
              <w:t>≥5年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17、2025年镇级机关运转经费绩效目标表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13011025P00151210048T</w:t>
            </w:r>
          </w:p>
        </w:tc>
        <w:tc>
          <w:tcPr>
            <w:tcW w:w="2835" w:type="dxa"/>
            <w:vAlign w:val="center"/>
          </w:tcPr>
          <w:p>
            <w:pPr>
              <w:pStyle w:val="10"/>
            </w:pPr>
            <w:r>
              <w:t>项目名称</w:t>
            </w:r>
          </w:p>
        </w:tc>
        <w:tc>
          <w:tcPr>
            <w:tcW w:w="6095" w:type="dxa"/>
            <w:gridSpan w:val="3"/>
            <w:vAlign w:val="center"/>
          </w:tcPr>
          <w:p>
            <w:pPr>
              <w:pStyle w:val="12"/>
            </w:pPr>
            <w:r>
              <w:t>2025年镇级机关运转经费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560.00</w:t>
            </w:r>
          </w:p>
        </w:tc>
        <w:tc>
          <w:tcPr>
            <w:tcW w:w="2835" w:type="dxa"/>
            <w:vAlign w:val="center"/>
          </w:tcPr>
          <w:p>
            <w:pPr>
              <w:pStyle w:val="10"/>
            </w:pPr>
            <w:r>
              <w:t>其中：财政    资金</w:t>
            </w:r>
          </w:p>
        </w:tc>
        <w:tc>
          <w:tcPr>
            <w:tcW w:w="2551" w:type="dxa"/>
            <w:vAlign w:val="center"/>
          </w:tcPr>
          <w:p>
            <w:pPr>
              <w:pStyle w:val="12"/>
            </w:pPr>
            <w:r>
              <w:t>560.00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该项目用于派遣人员劳务费、委托业务费、电费水费，物业费、维修费、为了更好的消除信访隐患，就地解决信访问题，派专人进行信访值班、接访，全年需差旅费、办公设备购置费。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1.该项目用于派遣人员劳务费、委托业务费、电费水费，物业费、维修费、为了更好的消除信访隐患，就地解决信访问题，派专人进行信访值班、接访，全年需差旅费、办公设备购置费。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运转保障率</w:t>
            </w:r>
          </w:p>
        </w:tc>
        <w:tc>
          <w:tcPr>
            <w:tcW w:w="5386" w:type="dxa"/>
            <w:vAlign w:val="center"/>
          </w:tcPr>
          <w:p>
            <w:pPr>
              <w:pStyle w:val="12"/>
            </w:pPr>
            <w:r>
              <w:t>各项日常工作保障率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委托业务费支出成本</w:t>
            </w:r>
          </w:p>
        </w:tc>
        <w:tc>
          <w:tcPr>
            <w:tcW w:w="5386" w:type="dxa"/>
            <w:vAlign w:val="center"/>
          </w:tcPr>
          <w:p>
            <w:pPr>
              <w:pStyle w:val="12"/>
            </w:pPr>
            <w:r>
              <w:t>委托业务费支出成本</w:t>
            </w:r>
          </w:p>
        </w:tc>
        <w:tc>
          <w:tcPr>
            <w:tcW w:w="2268" w:type="dxa"/>
            <w:vAlign w:val="center"/>
          </w:tcPr>
          <w:p>
            <w:pPr>
              <w:pStyle w:val="12"/>
            </w:pPr>
            <w:r>
              <w:t>≤10万元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劳务费支出成本</w:t>
            </w:r>
          </w:p>
        </w:tc>
        <w:tc>
          <w:tcPr>
            <w:tcW w:w="5386" w:type="dxa"/>
            <w:vAlign w:val="center"/>
          </w:tcPr>
          <w:p>
            <w:pPr>
              <w:pStyle w:val="12"/>
            </w:pPr>
            <w:r>
              <w:t>劳务费支出成本</w:t>
            </w:r>
          </w:p>
        </w:tc>
        <w:tc>
          <w:tcPr>
            <w:tcW w:w="2268" w:type="dxa"/>
            <w:vAlign w:val="center"/>
          </w:tcPr>
          <w:p>
            <w:pPr>
              <w:pStyle w:val="12"/>
            </w:pPr>
            <w:r>
              <w:t>≤415万元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电费支出成本</w:t>
            </w:r>
          </w:p>
        </w:tc>
        <w:tc>
          <w:tcPr>
            <w:tcW w:w="5386" w:type="dxa"/>
            <w:vAlign w:val="center"/>
          </w:tcPr>
          <w:p>
            <w:pPr>
              <w:pStyle w:val="12"/>
            </w:pPr>
            <w:r>
              <w:t>电费支出成本</w:t>
            </w:r>
          </w:p>
        </w:tc>
        <w:tc>
          <w:tcPr>
            <w:tcW w:w="2268" w:type="dxa"/>
            <w:vAlign w:val="center"/>
          </w:tcPr>
          <w:p>
            <w:pPr>
              <w:pStyle w:val="12"/>
            </w:pPr>
            <w:r>
              <w:t>≤20万元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物业费支出成本</w:t>
            </w:r>
          </w:p>
        </w:tc>
        <w:tc>
          <w:tcPr>
            <w:tcW w:w="5386" w:type="dxa"/>
            <w:vAlign w:val="center"/>
          </w:tcPr>
          <w:p>
            <w:pPr>
              <w:pStyle w:val="12"/>
            </w:pPr>
            <w:r>
              <w:t>物业费支出成本</w:t>
            </w:r>
          </w:p>
        </w:tc>
        <w:tc>
          <w:tcPr>
            <w:tcW w:w="2268" w:type="dxa"/>
            <w:vAlign w:val="center"/>
          </w:tcPr>
          <w:p>
            <w:pPr>
              <w:pStyle w:val="12"/>
            </w:pPr>
            <w:r>
              <w:t>≤15万元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维修费支出成本</w:t>
            </w:r>
          </w:p>
        </w:tc>
        <w:tc>
          <w:tcPr>
            <w:tcW w:w="5386" w:type="dxa"/>
            <w:vAlign w:val="center"/>
          </w:tcPr>
          <w:p>
            <w:pPr>
              <w:pStyle w:val="12"/>
            </w:pPr>
            <w:r>
              <w:t>维修费支出成本</w:t>
            </w:r>
          </w:p>
          <w:p>
            <w:pPr>
              <w:pStyle w:val="12"/>
            </w:pPr>
          </w:p>
        </w:tc>
        <w:tc>
          <w:tcPr>
            <w:tcW w:w="2268" w:type="dxa"/>
            <w:vAlign w:val="center"/>
          </w:tcPr>
          <w:p>
            <w:pPr>
              <w:pStyle w:val="12"/>
            </w:pPr>
            <w:r>
              <w:t>≤30万元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差旅费支出成本</w:t>
            </w:r>
          </w:p>
        </w:tc>
        <w:tc>
          <w:tcPr>
            <w:tcW w:w="5386" w:type="dxa"/>
            <w:vAlign w:val="center"/>
          </w:tcPr>
          <w:p>
            <w:pPr>
              <w:pStyle w:val="12"/>
            </w:pPr>
            <w:r>
              <w:t>差旅费支出成本</w:t>
            </w:r>
          </w:p>
        </w:tc>
        <w:tc>
          <w:tcPr>
            <w:tcW w:w="2268" w:type="dxa"/>
            <w:vAlign w:val="center"/>
          </w:tcPr>
          <w:p>
            <w:pPr>
              <w:pStyle w:val="12"/>
            </w:pPr>
            <w:r>
              <w:t>≤50万元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办公设备购置支出成本</w:t>
            </w:r>
          </w:p>
        </w:tc>
        <w:tc>
          <w:tcPr>
            <w:tcW w:w="5386" w:type="dxa"/>
            <w:vAlign w:val="center"/>
          </w:tcPr>
          <w:p>
            <w:pPr>
              <w:pStyle w:val="12"/>
            </w:pPr>
            <w:r>
              <w:t>办公设备购置支出成本</w:t>
            </w:r>
          </w:p>
        </w:tc>
        <w:tc>
          <w:tcPr>
            <w:tcW w:w="2268" w:type="dxa"/>
            <w:vAlign w:val="center"/>
          </w:tcPr>
          <w:p>
            <w:pPr>
              <w:pStyle w:val="12"/>
            </w:pPr>
            <w:r>
              <w:t>≤20万元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保障办公人数</w:t>
            </w:r>
          </w:p>
        </w:tc>
        <w:tc>
          <w:tcPr>
            <w:tcW w:w="5386" w:type="dxa"/>
            <w:vAlign w:val="center"/>
          </w:tcPr>
          <w:p>
            <w:pPr>
              <w:pStyle w:val="12"/>
            </w:pPr>
            <w:r>
              <w:t>保障办公人数</w:t>
            </w:r>
          </w:p>
        </w:tc>
        <w:tc>
          <w:tcPr>
            <w:tcW w:w="2268" w:type="dxa"/>
            <w:vAlign w:val="center"/>
          </w:tcPr>
          <w:p>
            <w:pPr>
              <w:pStyle w:val="12"/>
            </w:pPr>
            <w:r>
              <w:t>≥160人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经费保障及时性</w:t>
            </w:r>
          </w:p>
        </w:tc>
        <w:tc>
          <w:tcPr>
            <w:tcW w:w="5386" w:type="dxa"/>
            <w:vAlign w:val="center"/>
          </w:tcPr>
          <w:p>
            <w:pPr>
              <w:pStyle w:val="12"/>
            </w:pPr>
            <w:r>
              <w:t>及时保障各项日常办公需求</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18、2025年镇级绿化、防汛等事务支出绩效目标表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13011025P001605100246</w:t>
            </w:r>
          </w:p>
        </w:tc>
        <w:tc>
          <w:tcPr>
            <w:tcW w:w="2835" w:type="dxa"/>
            <w:vAlign w:val="center"/>
          </w:tcPr>
          <w:p>
            <w:pPr>
              <w:pStyle w:val="10"/>
            </w:pPr>
            <w:r>
              <w:t>项目名称</w:t>
            </w:r>
          </w:p>
        </w:tc>
        <w:tc>
          <w:tcPr>
            <w:tcW w:w="6095" w:type="dxa"/>
            <w:gridSpan w:val="3"/>
            <w:vAlign w:val="center"/>
          </w:tcPr>
          <w:p>
            <w:pPr>
              <w:pStyle w:val="12"/>
            </w:pPr>
            <w:r>
              <w:t>2025年镇级绿化、防汛等事务支出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包括主要道路绿化、亮化、路灯维修、修建树枝、树木病虫害防治、沙坑巡查、河道巡查、防汛、社区占地租赁费、垃圾压缩站、镇政府等占地费、防汛物资、通讯、宣传费，提升我镇整体绿化及防汛，提升群众幸福感及安全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包括主要道路绿化、亮化、路灯维修、修建树枝、树木病虫害防治、沙坑巡查、河道巡查、防汛、社区占地租赁费、垃圾压缩站、镇政府等占地费、防汛物资、通讯、宣传费，提升我镇整体绿化及防汛，提升群众幸福感及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全年防火巡查覆盖率</w:t>
            </w:r>
          </w:p>
        </w:tc>
        <w:tc>
          <w:tcPr>
            <w:tcW w:w="5386" w:type="dxa"/>
            <w:vAlign w:val="center"/>
          </w:tcPr>
          <w:p>
            <w:pPr>
              <w:pStyle w:val="12"/>
            </w:pPr>
            <w:r>
              <w:t>全年防火巡查覆盖率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每村每天防火巡逻人员数量</w:t>
            </w:r>
          </w:p>
        </w:tc>
        <w:tc>
          <w:tcPr>
            <w:tcW w:w="5386" w:type="dxa"/>
            <w:vAlign w:val="center"/>
          </w:tcPr>
          <w:p>
            <w:pPr>
              <w:pStyle w:val="12"/>
            </w:pPr>
            <w:r>
              <w:t>每天每村防火巡逻人员不低于3人</w:t>
            </w:r>
          </w:p>
        </w:tc>
        <w:tc>
          <w:tcPr>
            <w:tcW w:w="2268" w:type="dxa"/>
            <w:vAlign w:val="center"/>
          </w:tcPr>
          <w:p>
            <w:pPr>
              <w:pStyle w:val="12"/>
            </w:pPr>
            <w:r>
              <w:t>≥2人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项目总支出</w:t>
            </w:r>
          </w:p>
        </w:tc>
        <w:tc>
          <w:tcPr>
            <w:tcW w:w="5386" w:type="dxa"/>
            <w:vAlign w:val="center"/>
          </w:tcPr>
          <w:p>
            <w:pPr>
              <w:pStyle w:val="12"/>
            </w:pPr>
            <w:r>
              <w:t>项目总支出资金</w:t>
            </w:r>
          </w:p>
        </w:tc>
        <w:tc>
          <w:tcPr>
            <w:tcW w:w="2268" w:type="dxa"/>
            <w:vAlign w:val="center"/>
          </w:tcPr>
          <w:p>
            <w:pPr>
              <w:pStyle w:val="12"/>
            </w:pPr>
            <w:r>
              <w:t>≤60万元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项目按时完工率</w:t>
            </w:r>
          </w:p>
        </w:tc>
        <w:tc>
          <w:tcPr>
            <w:tcW w:w="5386" w:type="dxa"/>
            <w:vAlign w:val="center"/>
          </w:tcPr>
          <w:p>
            <w:pPr>
              <w:pStyle w:val="12"/>
            </w:pPr>
            <w:r>
              <w:t>按时完工的工作量占工作总量的比例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辖区内防火耕地面积总数</w:t>
            </w:r>
          </w:p>
        </w:tc>
        <w:tc>
          <w:tcPr>
            <w:tcW w:w="5386" w:type="dxa"/>
            <w:vAlign w:val="center"/>
          </w:tcPr>
          <w:p>
            <w:pPr>
              <w:pStyle w:val="12"/>
            </w:pPr>
            <w:r>
              <w:t>辖区内防火耕地面积总数</w:t>
            </w:r>
          </w:p>
        </w:tc>
        <w:tc>
          <w:tcPr>
            <w:tcW w:w="2268" w:type="dxa"/>
            <w:vAlign w:val="center"/>
          </w:tcPr>
          <w:p>
            <w:pPr>
              <w:pStyle w:val="12"/>
            </w:pPr>
            <w:r>
              <w:t>≥48000亩</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19、2025年镇级群众文化宣传资料及条幅、展牌等支出绩效目标表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13011025P001638100116</w:t>
            </w:r>
          </w:p>
        </w:tc>
        <w:tc>
          <w:tcPr>
            <w:tcW w:w="2835" w:type="dxa"/>
            <w:vAlign w:val="center"/>
          </w:tcPr>
          <w:p>
            <w:pPr>
              <w:pStyle w:val="10"/>
            </w:pPr>
            <w:r>
              <w:t>项目名称</w:t>
            </w:r>
          </w:p>
        </w:tc>
        <w:tc>
          <w:tcPr>
            <w:tcW w:w="6095" w:type="dxa"/>
            <w:gridSpan w:val="3"/>
            <w:vAlign w:val="center"/>
          </w:tcPr>
          <w:p>
            <w:pPr>
              <w:pStyle w:val="12"/>
            </w:pPr>
            <w:r>
              <w:t>2025年镇级群众文化宣传资料及条幅、展牌等支出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我镇针对文化宣传工作实现打造环境舒适、和谐发展的生活环境目标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1.我镇针对文化宣传工作实现打造环境舒适、和谐发展的生活环境目标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宣传工作完成率</w:t>
            </w:r>
          </w:p>
        </w:tc>
        <w:tc>
          <w:tcPr>
            <w:tcW w:w="5386" w:type="dxa"/>
            <w:vAlign w:val="center"/>
          </w:tcPr>
          <w:p>
            <w:pPr>
              <w:pStyle w:val="12"/>
            </w:pPr>
            <w:r>
              <w:t>实际完成的宣传工作占应完成工作的比率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宣传到位村个数</w:t>
            </w:r>
          </w:p>
        </w:tc>
        <w:tc>
          <w:tcPr>
            <w:tcW w:w="5386" w:type="dxa"/>
            <w:vAlign w:val="center"/>
          </w:tcPr>
          <w:p>
            <w:pPr>
              <w:pStyle w:val="12"/>
            </w:pPr>
            <w:r>
              <w:t>对我镇辖区宣传村的个数</w:t>
            </w:r>
          </w:p>
        </w:tc>
        <w:tc>
          <w:tcPr>
            <w:tcW w:w="2268" w:type="dxa"/>
            <w:vAlign w:val="center"/>
          </w:tcPr>
          <w:p>
            <w:pPr>
              <w:pStyle w:val="12"/>
            </w:pPr>
            <w:r>
              <w:t>26个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宣传工作支出成本</w:t>
            </w:r>
          </w:p>
        </w:tc>
        <w:tc>
          <w:tcPr>
            <w:tcW w:w="5386" w:type="dxa"/>
            <w:vAlign w:val="center"/>
          </w:tcPr>
          <w:p>
            <w:pPr>
              <w:pStyle w:val="12"/>
            </w:pPr>
            <w:r>
              <w:t>宣传工作支出的资金金额</w:t>
            </w:r>
          </w:p>
        </w:tc>
        <w:tc>
          <w:tcPr>
            <w:tcW w:w="2268" w:type="dxa"/>
            <w:vAlign w:val="center"/>
          </w:tcPr>
          <w:p>
            <w:pPr>
              <w:pStyle w:val="12"/>
            </w:pPr>
            <w:r>
              <w:t>≤40万元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宣传到位及时性</w:t>
            </w:r>
          </w:p>
        </w:tc>
        <w:tc>
          <w:tcPr>
            <w:tcW w:w="5386" w:type="dxa"/>
            <w:vAlign w:val="center"/>
          </w:tcPr>
          <w:p>
            <w:pPr>
              <w:pStyle w:val="12"/>
            </w:pPr>
            <w:r>
              <w:t>宣传工作开展的时效情况</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受益总人数45000人</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20、2025年镇级社会保障农村救济支出绩效目标表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13011025P00164210034X</w:t>
            </w:r>
          </w:p>
        </w:tc>
        <w:tc>
          <w:tcPr>
            <w:tcW w:w="2835" w:type="dxa"/>
            <w:vAlign w:val="center"/>
          </w:tcPr>
          <w:p>
            <w:pPr>
              <w:pStyle w:val="10"/>
            </w:pPr>
            <w:r>
              <w:t>项目名称</w:t>
            </w:r>
          </w:p>
        </w:tc>
        <w:tc>
          <w:tcPr>
            <w:tcW w:w="6095" w:type="dxa"/>
            <w:gridSpan w:val="3"/>
            <w:vAlign w:val="center"/>
          </w:tcPr>
          <w:p>
            <w:pPr>
              <w:pStyle w:val="12"/>
            </w:pPr>
            <w:r>
              <w:t>2025年镇级社会保障农村救济支出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我镇辖区共有26个村，为提高各村生活困难人员等各类人群生活质量，进行生活救助、解决产业转型升级遗留问题，需对其进行慰问、救助等；为了更好的消除信访隐患，解决信访问题，对信访人进行困难救助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1.我镇辖区共有26个村，为提高各村生活困难人员等各类人群生活质量，进行生活救助、解决产业转型升级遗留问题，需对其进行慰问、救助等；为了更好的消除信访隐患，解决信访问题，对信访人进行困难救助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补贴补助发放合规人数占发放总人数的比例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补助发放及时率</w:t>
            </w:r>
          </w:p>
        </w:tc>
        <w:tc>
          <w:tcPr>
            <w:tcW w:w="5386" w:type="dxa"/>
            <w:vAlign w:val="center"/>
          </w:tcPr>
          <w:p>
            <w:pPr>
              <w:pStyle w:val="12"/>
            </w:pPr>
            <w:r>
              <w:t>补助发放及时率</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信访事项调解救助资金</w:t>
            </w:r>
          </w:p>
        </w:tc>
        <w:tc>
          <w:tcPr>
            <w:tcW w:w="5386" w:type="dxa"/>
            <w:vAlign w:val="center"/>
          </w:tcPr>
          <w:p>
            <w:pPr>
              <w:pStyle w:val="12"/>
            </w:pPr>
            <w:r>
              <w:t>信访事项调解救助资金</w:t>
            </w:r>
          </w:p>
        </w:tc>
        <w:tc>
          <w:tcPr>
            <w:tcW w:w="2268" w:type="dxa"/>
            <w:vAlign w:val="center"/>
          </w:tcPr>
          <w:p>
            <w:pPr>
              <w:pStyle w:val="12"/>
            </w:pPr>
            <w:r>
              <w:t>≤30万元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享受救助的总人数</w:t>
            </w:r>
          </w:p>
        </w:tc>
        <w:tc>
          <w:tcPr>
            <w:tcW w:w="5386" w:type="dxa"/>
            <w:vAlign w:val="center"/>
          </w:tcPr>
          <w:p>
            <w:pPr>
              <w:pStyle w:val="12"/>
            </w:pPr>
            <w:r>
              <w:t>享受救助的总人数</w:t>
            </w:r>
          </w:p>
        </w:tc>
        <w:tc>
          <w:tcPr>
            <w:tcW w:w="2268" w:type="dxa"/>
            <w:vAlign w:val="center"/>
          </w:tcPr>
          <w:p>
            <w:pPr>
              <w:pStyle w:val="12"/>
            </w:pPr>
            <w:r>
              <w:t>≤50人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受益人口数量</w:t>
            </w:r>
          </w:p>
        </w:tc>
        <w:tc>
          <w:tcPr>
            <w:tcW w:w="5386" w:type="dxa"/>
            <w:vAlign w:val="center"/>
          </w:tcPr>
          <w:p>
            <w:pPr>
              <w:pStyle w:val="12"/>
            </w:pPr>
            <w:r>
              <w:t>受益人口的数量</w:t>
            </w:r>
          </w:p>
        </w:tc>
        <w:tc>
          <w:tcPr>
            <w:tcW w:w="2268" w:type="dxa"/>
            <w:vAlign w:val="center"/>
          </w:tcPr>
          <w:p>
            <w:pPr>
              <w:pStyle w:val="12"/>
            </w:pPr>
            <w:r>
              <w:t>≥500人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21、2025年镇级卫生及计划生育事务支出绩效目标表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13011025P001644100059</w:t>
            </w:r>
          </w:p>
        </w:tc>
        <w:tc>
          <w:tcPr>
            <w:tcW w:w="2835" w:type="dxa"/>
            <w:vAlign w:val="center"/>
          </w:tcPr>
          <w:p>
            <w:pPr>
              <w:pStyle w:val="10"/>
            </w:pPr>
            <w:r>
              <w:t>项目名称</w:t>
            </w:r>
          </w:p>
        </w:tc>
        <w:tc>
          <w:tcPr>
            <w:tcW w:w="6095" w:type="dxa"/>
            <w:gridSpan w:val="3"/>
            <w:vAlign w:val="center"/>
          </w:tcPr>
          <w:p>
            <w:pPr>
              <w:pStyle w:val="12"/>
            </w:pPr>
            <w:r>
              <w:t>2025年镇级卫生及计划生育事务支出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我镇需发放独生子女奖励及独生子女满十八岁一次性奖励，并落实计生帮扶政策、搞好计生健康服务及奖励慰问等工作到位，提升村民优生优育意识；用于保障村卫生室正常运转、用于公共卫生、创卫活动、爱国卫生运动支出、周末卫生大扫除等活动；用于进行灭鼠活动、职业病防治法、更换卫生健康知识宣传栏等卫生及计划生育宣传活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补助发放精准率</w:t>
            </w:r>
          </w:p>
        </w:tc>
        <w:tc>
          <w:tcPr>
            <w:tcW w:w="5386" w:type="dxa"/>
            <w:vAlign w:val="center"/>
          </w:tcPr>
          <w:p>
            <w:pPr>
              <w:pStyle w:val="12"/>
            </w:pPr>
            <w:r>
              <w:t>补助发放合规的人数占发放总人数的比例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补助发放覆盖率</w:t>
            </w:r>
          </w:p>
        </w:tc>
        <w:tc>
          <w:tcPr>
            <w:tcW w:w="5386" w:type="dxa"/>
            <w:vAlign w:val="center"/>
          </w:tcPr>
          <w:p>
            <w:pPr>
              <w:pStyle w:val="12"/>
            </w:pPr>
            <w:r>
              <w:t>补助发放覆盖率</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补助发放时间</w:t>
            </w:r>
          </w:p>
        </w:tc>
        <w:tc>
          <w:tcPr>
            <w:tcW w:w="5386" w:type="dxa"/>
            <w:vAlign w:val="center"/>
          </w:tcPr>
          <w:p>
            <w:pPr>
              <w:pStyle w:val="12"/>
            </w:pPr>
            <w:r>
              <w:t>补助发放的时间</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独生子女数量</w:t>
            </w:r>
          </w:p>
        </w:tc>
        <w:tc>
          <w:tcPr>
            <w:tcW w:w="5386" w:type="dxa"/>
            <w:vAlign w:val="center"/>
          </w:tcPr>
          <w:p>
            <w:pPr>
              <w:pStyle w:val="12"/>
            </w:pPr>
            <w:r>
              <w:t>我镇共有独生子女785人</w:t>
            </w:r>
          </w:p>
        </w:tc>
        <w:tc>
          <w:tcPr>
            <w:tcW w:w="2268" w:type="dxa"/>
            <w:vAlign w:val="center"/>
          </w:tcPr>
          <w:p>
            <w:pPr>
              <w:pStyle w:val="12"/>
            </w:pPr>
            <w:r>
              <w:t>≤785人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农村独生子女补助金发放标准</w:t>
            </w:r>
          </w:p>
        </w:tc>
        <w:tc>
          <w:tcPr>
            <w:tcW w:w="5386" w:type="dxa"/>
            <w:vAlign w:val="center"/>
          </w:tcPr>
          <w:p>
            <w:pPr>
              <w:pStyle w:val="12"/>
            </w:pPr>
            <w:r>
              <w:t>每月对符合条件的农村独生子女家庭发放奖励补助金</w:t>
            </w:r>
          </w:p>
        </w:tc>
        <w:tc>
          <w:tcPr>
            <w:tcW w:w="2268" w:type="dxa"/>
            <w:vAlign w:val="center"/>
          </w:tcPr>
          <w:p>
            <w:pPr>
              <w:pStyle w:val="12"/>
            </w:pPr>
            <w:r>
              <w:t>≤10元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享受补贴的人数</w:t>
            </w:r>
          </w:p>
        </w:tc>
        <w:tc>
          <w:tcPr>
            <w:tcW w:w="2268" w:type="dxa"/>
            <w:vAlign w:val="center"/>
          </w:tcPr>
          <w:p>
            <w:pPr>
              <w:pStyle w:val="12"/>
            </w:pPr>
            <w:r>
              <w:t>≥806人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对社会影响力在5年以上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调查中，满意和较满意人数比比例</w:t>
            </w:r>
          </w:p>
        </w:tc>
        <w:tc>
          <w:tcPr>
            <w:tcW w:w="2268" w:type="dxa"/>
            <w:vAlign w:val="center"/>
          </w:tcPr>
          <w:p>
            <w:pPr>
              <w:pStyle w:val="12"/>
            </w:pPr>
            <w:r>
              <w:t>≥95%</w:t>
            </w:r>
          </w:p>
        </w:tc>
        <w:tc>
          <w:tcPr>
            <w:tcW w:w="1276" w:type="dxa"/>
            <w:vAlign w:val="center"/>
          </w:tcPr>
          <w:p>
            <w:pPr>
              <w:pStyle w:val="12"/>
            </w:pPr>
            <w:r>
              <w:t>镇工作计划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22、2025年镇级应急管理事务支出绩效目标表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13011025P00003710003T</w:t>
            </w:r>
          </w:p>
        </w:tc>
        <w:tc>
          <w:tcPr>
            <w:tcW w:w="2835" w:type="dxa"/>
            <w:vAlign w:val="center"/>
          </w:tcPr>
          <w:p>
            <w:pPr>
              <w:pStyle w:val="10"/>
            </w:pPr>
            <w:r>
              <w:t>项目名称</w:t>
            </w:r>
          </w:p>
        </w:tc>
        <w:tc>
          <w:tcPr>
            <w:tcW w:w="6095" w:type="dxa"/>
            <w:gridSpan w:val="3"/>
            <w:vAlign w:val="center"/>
          </w:tcPr>
          <w:p>
            <w:pPr>
              <w:pStyle w:val="12"/>
            </w:pPr>
            <w:r>
              <w:t>2025年镇级应急管理事务支出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该项目用于我镇安全生产监管宣传办公、消防安全微型消防站建设费用、武装支出、企业安全生产隐患排查、消防安全隐患排查、微型消防站建设等、防火、清理秸秆等经费支出。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1.该项目用于我镇安全生产监管宣传办公、消防安全微型消防站建设费用、武装支出、企业安全生产隐患排查、消防安全隐患排查、微型消防站建设等、防火、清理秸秆等经费支出。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消防安全隐患排查及时率</w:t>
            </w:r>
          </w:p>
        </w:tc>
        <w:tc>
          <w:tcPr>
            <w:tcW w:w="5386" w:type="dxa"/>
            <w:vAlign w:val="center"/>
          </w:tcPr>
          <w:p>
            <w:pPr>
              <w:pStyle w:val="12"/>
            </w:pPr>
            <w:r>
              <w:t>及时排查出的消防安全隐患占应及时排查出消防安全隐患的比例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所需经费成本</w:t>
            </w:r>
          </w:p>
        </w:tc>
        <w:tc>
          <w:tcPr>
            <w:tcW w:w="5386" w:type="dxa"/>
            <w:vAlign w:val="center"/>
          </w:tcPr>
          <w:p>
            <w:pPr>
              <w:pStyle w:val="12"/>
            </w:pPr>
            <w:r>
              <w:t>此项工作共计需要资金</w:t>
            </w:r>
          </w:p>
        </w:tc>
        <w:tc>
          <w:tcPr>
            <w:tcW w:w="2268" w:type="dxa"/>
            <w:vAlign w:val="center"/>
          </w:tcPr>
          <w:p>
            <w:pPr>
              <w:pStyle w:val="12"/>
            </w:pPr>
            <w:r>
              <w:t>≤30万元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消防、防火知识宣传覆盖率</w:t>
            </w:r>
          </w:p>
        </w:tc>
        <w:tc>
          <w:tcPr>
            <w:tcW w:w="5386" w:type="dxa"/>
            <w:vAlign w:val="center"/>
          </w:tcPr>
          <w:p>
            <w:pPr>
              <w:pStyle w:val="12"/>
            </w:pPr>
            <w:r>
              <w:t>已宣传到位的防火知识占应宣传到位的比例</w:t>
            </w:r>
          </w:p>
        </w:tc>
        <w:tc>
          <w:tcPr>
            <w:tcW w:w="2268" w:type="dxa"/>
            <w:vAlign w:val="center"/>
          </w:tcPr>
          <w:p>
            <w:pPr>
              <w:pStyle w:val="12"/>
            </w:pPr>
            <w:r>
              <w:t>≥95%</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涉及村庄数量</w:t>
            </w:r>
          </w:p>
        </w:tc>
        <w:tc>
          <w:tcPr>
            <w:tcW w:w="5386" w:type="dxa"/>
            <w:vAlign w:val="center"/>
          </w:tcPr>
          <w:p>
            <w:pPr>
              <w:pStyle w:val="12"/>
            </w:pPr>
            <w:r>
              <w:t>涉及村庄数量</w:t>
            </w:r>
          </w:p>
        </w:tc>
        <w:tc>
          <w:tcPr>
            <w:tcW w:w="2268" w:type="dxa"/>
            <w:vAlign w:val="center"/>
          </w:tcPr>
          <w:p>
            <w:pPr>
              <w:pStyle w:val="12"/>
            </w:pPr>
            <w:r>
              <w:t>26个</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≥45000人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可持续发挥作用年限</w:t>
            </w:r>
          </w:p>
        </w:tc>
        <w:tc>
          <w:tcPr>
            <w:tcW w:w="5386" w:type="dxa"/>
            <w:vAlign w:val="center"/>
          </w:tcPr>
          <w:p>
            <w:pPr>
              <w:pStyle w:val="12"/>
            </w:pPr>
            <w:r>
              <w:t>可持续发挥作用5年以上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23、2025年镇级幼儿教师及代课教师劳务费支出绩效目标表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13011025P00319510072R</w:t>
            </w:r>
          </w:p>
        </w:tc>
        <w:tc>
          <w:tcPr>
            <w:tcW w:w="2835" w:type="dxa"/>
            <w:vAlign w:val="center"/>
          </w:tcPr>
          <w:p>
            <w:pPr>
              <w:pStyle w:val="10"/>
            </w:pPr>
            <w:r>
              <w:t>项目名称</w:t>
            </w:r>
          </w:p>
        </w:tc>
        <w:tc>
          <w:tcPr>
            <w:tcW w:w="6095" w:type="dxa"/>
            <w:gridSpan w:val="3"/>
            <w:vAlign w:val="center"/>
          </w:tcPr>
          <w:p>
            <w:pPr>
              <w:pStyle w:val="12"/>
            </w:pPr>
            <w:r>
              <w:t>2025年镇级幼儿教师及代课教师劳务费支出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251.00</w:t>
            </w:r>
          </w:p>
        </w:tc>
        <w:tc>
          <w:tcPr>
            <w:tcW w:w="2835" w:type="dxa"/>
            <w:vAlign w:val="center"/>
          </w:tcPr>
          <w:p>
            <w:pPr>
              <w:pStyle w:val="10"/>
            </w:pPr>
            <w:r>
              <w:t>其中：财政    资金</w:t>
            </w:r>
          </w:p>
        </w:tc>
        <w:tc>
          <w:tcPr>
            <w:tcW w:w="2551" w:type="dxa"/>
            <w:vAlign w:val="center"/>
          </w:tcPr>
          <w:p>
            <w:pPr>
              <w:pStyle w:val="12"/>
            </w:pPr>
            <w:r>
              <w:t>251.00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幼儿教师21人，工资需55万元；临时代课教师72人，劳务费需190.08万元。退休人员一次性补助及派遣人员社保资金5.92万元。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1.幼儿教师21人，工资需55万元；临时代课教师72人，劳务费需190.08万元。退休人员一次性补助及派遣人员社保资金5.92万元。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补助发放精准性</w:t>
            </w:r>
          </w:p>
        </w:tc>
        <w:tc>
          <w:tcPr>
            <w:tcW w:w="5386" w:type="dxa"/>
            <w:vAlign w:val="center"/>
          </w:tcPr>
          <w:p>
            <w:pPr>
              <w:pStyle w:val="12"/>
            </w:pPr>
            <w:r>
              <w:t>补助发放人员范围的精准性和发放数据精准性</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补助发放及时性</w:t>
            </w:r>
          </w:p>
        </w:tc>
        <w:tc>
          <w:tcPr>
            <w:tcW w:w="5386" w:type="dxa"/>
            <w:vAlign w:val="center"/>
          </w:tcPr>
          <w:p>
            <w:pPr>
              <w:pStyle w:val="12"/>
            </w:pPr>
            <w:r>
              <w:t>及时发放的补助占应及时发放补助的比例</w:t>
            </w:r>
          </w:p>
        </w:tc>
        <w:tc>
          <w:tcPr>
            <w:tcW w:w="2268" w:type="dxa"/>
            <w:vAlign w:val="center"/>
          </w:tcPr>
          <w:p>
            <w:pPr>
              <w:pStyle w:val="12"/>
            </w:pPr>
            <w:r>
              <w:t>100%</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幼儿教师数量</w:t>
            </w:r>
          </w:p>
        </w:tc>
        <w:tc>
          <w:tcPr>
            <w:tcW w:w="5386" w:type="dxa"/>
            <w:vAlign w:val="center"/>
          </w:tcPr>
          <w:p>
            <w:pPr>
              <w:pStyle w:val="12"/>
            </w:pPr>
            <w:r>
              <w:t>幼儿教师共计21名</w:t>
            </w:r>
          </w:p>
        </w:tc>
        <w:tc>
          <w:tcPr>
            <w:tcW w:w="2268" w:type="dxa"/>
            <w:vAlign w:val="center"/>
          </w:tcPr>
          <w:p>
            <w:pPr>
              <w:pStyle w:val="12"/>
            </w:pPr>
            <w:r>
              <w:t>21人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临时代课教师数量</w:t>
            </w:r>
          </w:p>
        </w:tc>
        <w:tc>
          <w:tcPr>
            <w:tcW w:w="5386" w:type="dxa"/>
            <w:vAlign w:val="center"/>
          </w:tcPr>
          <w:p>
            <w:pPr>
              <w:pStyle w:val="12"/>
            </w:pPr>
            <w:r>
              <w:t>临时代课教师共计72人</w:t>
            </w:r>
          </w:p>
        </w:tc>
        <w:tc>
          <w:tcPr>
            <w:tcW w:w="2268" w:type="dxa"/>
            <w:vAlign w:val="center"/>
          </w:tcPr>
          <w:p>
            <w:pPr>
              <w:pStyle w:val="12"/>
            </w:pPr>
            <w:r>
              <w:t>72人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幼儿教师补助标准</w:t>
            </w:r>
          </w:p>
        </w:tc>
        <w:tc>
          <w:tcPr>
            <w:tcW w:w="5386" w:type="dxa"/>
            <w:vAlign w:val="center"/>
          </w:tcPr>
          <w:p>
            <w:pPr>
              <w:pStyle w:val="12"/>
            </w:pPr>
            <w:r>
              <w:t>幼儿教师每人每月2260元</w:t>
            </w:r>
          </w:p>
        </w:tc>
        <w:tc>
          <w:tcPr>
            <w:tcW w:w="2268" w:type="dxa"/>
            <w:vAlign w:val="center"/>
          </w:tcPr>
          <w:p>
            <w:pPr>
              <w:pStyle w:val="12"/>
            </w:pPr>
            <w:r>
              <w:t>≤2260元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临时代课教师补助标准</w:t>
            </w:r>
          </w:p>
        </w:tc>
        <w:tc>
          <w:tcPr>
            <w:tcW w:w="5386" w:type="dxa"/>
            <w:vAlign w:val="center"/>
          </w:tcPr>
          <w:p>
            <w:pPr>
              <w:pStyle w:val="12"/>
            </w:pPr>
            <w:r>
              <w:t>临时代课教师每月2200元</w:t>
            </w:r>
          </w:p>
        </w:tc>
        <w:tc>
          <w:tcPr>
            <w:tcW w:w="2268" w:type="dxa"/>
            <w:vAlign w:val="center"/>
          </w:tcPr>
          <w:p>
            <w:pPr>
              <w:pStyle w:val="12"/>
            </w:pPr>
            <w:r>
              <w:t>2200元</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共有2500人受益</w:t>
            </w:r>
          </w:p>
        </w:tc>
        <w:tc>
          <w:tcPr>
            <w:tcW w:w="2268" w:type="dxa"/>
            <w:vAlign w:val="center"/>
          </w:tcPr>
          <w:p>
            <w:pPr>
              <w:pStyle w:val="12"/>
            </w:pPr>
            <w:r>
              <w:t>≥2500人</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可持续影响时间在5年以上</w:t>
            </w:r>
          </w:p>
        </w:tc>
        <w:tc>
          <w:tcPr>
            <w:tcW w:w="2268" w:type="dxa"/>
            <w:vAlign w:val="center"/>
          </w:tcPr>
          <w:p>
            <w:pPr>
              <w:pStyle w:val="12"/>
            </w:pPr>
            <w:r>
              <w:t>≥5年</w:t>
            </w:r>
          </w:p>
        </w:tc>
        <w:tc>
          <w:tcPr>
            <w:tcW w:w="1276" w:type="dxa"/>
            <w:vAlign w:val="center"/>
          </w:tcPr>
          <w:p>
            <w:pPr>
              <w:pStyle w:val="12"/>
            </w:pPr>
            <w:r>
              <w:t>镇工作计划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24、大河镇2025年1-12月扬尘污染防治网格工作经费绩效目标表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13011025P00155410022M</w:t>
            </w:r>
          </w:p>
        </w:tc>
        <w:tc>
          <w:tcPr>
            <w:tcW w:w="2835" w:type="dxa"/>
            <w:vAlign w:val="center"/>
          </w:tcPr>
          <w:p>
            <w:pPr>
              <w:pStyle w:val="10"/>
            </w:pPr>
            <w:r>
              <w:t>项目名称</w:t>
            </w:r>
          </w:p>
        </w:tc>
        <w:tc>
          <w:tcPr>
            <w:tcW w:w="6095" w:type="dxa"/>
            <w:gridSpan w:val="3"/>
            <w:vAlign w:val="center"/>
          </w:tcPr>
          <w:p>
            <w:pPr>
              <w:pStyle w:val="12"/>
            </w:pPr>
            <w:r>
              <w:t>大河镇2025年1-12月扬尘污染防治网格工作经费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2.88</w:t>
            </w:r>
          </w:p>
        </w:tc>
        <w:tc>
          <w:tcPr>
            <w:tcW w:w="2835" w:type="dxa"/>
            <w:vAlign w:val="center"/>
          </w:tcPr>
          <w:p>
            <w:pPr>
              <w:pStyle w:val="10"/>
            </w:pPr>
            <w:r>
              <w:t>其中：财政    资金</w:t>
            </w:r>
          </w:p>
        </w:tc>
        <w:tc>
          <w:tcPr>
            <w:tcW w:w="2551" w:type="dxa"/>
            <w:vAlign w:val="center"/>
          </w:tcPr>
          <w:p>
            <w:pPr>
              <w:pStyle w:val="12"/>
            </w:pPr>
            <w:r>
              <w:t>2.88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该项目用于我镇保障重点区域网格正常运行，实现高值“快推送、快溯源、快消除、快反馈”目标，有利于扬尘污染治理。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1.该项目用于我镇保障重点区域网格正常运行，实现高值“快推送、快溯源、快消除、快反馈”目标，有利于扬尘污染治理。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网格数量</w:t>
            </w:r>
          </w:p>
        </w:tc>
        <w:tc>
          <w:tcPr>
            <w:tcW w:w="5386" w:type="dxa"/>
            <w:vAlign w:val="center"/>
          </w:tcPr>
          <w:p>
            <w:pPr>
              <w:pStyle w:val="12"/>
            </w:pPr>
            <w:r>
              <w:t>网格数量</w:t>
            </w:r>
          </w:p>
        </w:tc>
        <w:tc>
          <w:tcPr>
            <w:tcW w:w="2268" w:type="dxa"/>
            <w:vAlign w:val="center"/>
          </w:tcPr>
          <w:p>
            <w:pPr>
              <w:pStyle w:val="12"/>
            </w:pPr>
            <w:r>
              <w:t>2个</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落实工作积分机制</w:t>
            </w:r>
          </w:p>
        </w:tc>
        <w:tc>
          <w:tcPr>
            <w:tcW w:w="5386" w:type="dxa"/>
            <w:vAlign w:val="center"/>
          </w:tcPr>
          <w:p>
            <w:pPr>
              <w:pStyle w:val="12"/>
            </w:pPr>
            <w:r>
              <w:t>网格员巡查工作积分</w:t>
            </w:r>
          </w:p>
        </w:tc>
        <w:tc>
          <w:tcPr>
            <w:tcW w:w="2268" w:type="dxa"/>
            <w:vAlign w:val="center"/>
          </w:tcPr>
          <w:p>
            <w:pPr>
              <w:pStyle w:val="12"/>
            </w:pPr>
            <w:r>
              <w:t>≤100%</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网格员巡查及时率</w:t>
            </w:r>
          </w:p>
        </w:tc>
        <w:tc>
          <w:tcPr>
            <w:tcW w:w="5386" w:type="dxa"/>
            <w:vAlign w:val="center"/>
          </w:tcPr>
          <w:p>
            <w:pPr>
              <w:pStyle w:val="12"/>
            </w:pPr>
            <w:r>
              <w:t>网格员巡查及时率</w:t>
            </w:r>
          </w:p>
        </w:tc>
        <w:tc>
          <w:tcPr>
            <w:tcW w:w="2268" w:type="dxa"/>
            <w:vAlign w:val="center"/>
          </w:tcPr>
          <w:p>
            <w:pPr>
              <w:pStyle w:val="12"/>
            </w:pPr>
            <w:r>
              <w:t>≥98%</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支出成本</w:t>
            </w:r>
          </w:p>
        </w:tc>
        <w:tc>
          <w:tcPr>
            <w:tcW w:w="5386" w:type="dxa"/>
            <w:vAlign w:val="center"/>
          </w:tcPr>
          <w:p>
            <w:pPr>
              <w:pStyle w:val="12"/>
            </w:pPr>
            <w:r>
              <w:t>支出成本</w:t>
            </w:r>
          </w:p>
        </w:tc>
        <w:tc>
          <w:tcPr>
            <w:tcW w:w="2268" w:type="dxa"/>
            <w:vAlign w:val="center"/>
          </w:tcPr>
          <w:p>
            <w:pPr>
              <w:pStyle w:val="12"/>
            </w:pPr>
            <w:r>
              <w:t>28800元</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受益总人数45000人</w:t>
            </w:r>
          </w:p>
        </w:tc>
        <w:tc>
          <w:tcPr>
            <w:tcW w:w="2268" w:type="dxa"/>
            <w:vAlign w:val="center"/>
          </w:tcPr>
          <w:p>
            <w:pPr>
              <w:pStyle w:val="12"/>
            </w:pPr>
            <w:r>
              <w:t>≥45000人</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可持续影响年限</w:t>
            </w:r>
          </w:p>
        </w:tc>
        <w:tc>
          <w:tcPr>
            <w:tcW w:w="5386" w:type="dxa"/>
            <w:vAlign w:val="center"/>
          </w:tcPr>
          <w:p>
            <w:pPr>
              <w:pStyle w:val="12"/>
            </w:pPr>
            <w:r>
              <w:t>可持续影响5年以上</w:t>
            </w:r>
          </w:p>
        </w:tc>
        <w:tc>
          <w:tcPr>
            <w:tcW w:w="2268" w:type="dxa"/>
            <w:vAlign w:val="center"/>
          </w:tcPr>
          <w:p>
            <w:pPr>
              <w:pStyle w:val="12"/>
            </w:pPr>
            <w:r>
              <w:t>≥1年</w:t>
            </w:r>
          </w:p>
        </w:tc>
        <w:tc>
          <w:tcPr>
            <w:tcW w:w="1276" w:type="dxa"/>
            <w:vAlign w:val="center"/>
          </w:tcPr>
          <w:p>
            <w:pPr>
              <w:pStyle w:val="12"/>
            </w:pPr>
            <w:r>
              <w:t>区级及镇级工作计划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区级及镇级工作计划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25、大河镇北故城村道路建设工程绩效目标表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13011024P00000210110L</w:t>
            </w:r>
          </w:p>
        </w:tc>
        <w:tc>
          <w:tcPr>
            <w:tcW w:w="2835" w:type="dxa"/>
            <w:vAlign w:val="center"/>
          </w:tcPr>
          <w:p>
            <w:pPr>
              <w:pStyle w:val="10"/>
            </w:pPr>
            <w:r>
              <w:t>项目名称</w:t>
            </w:r>
          </w:p>
        </w:tc>
        <w:tc>
          <w:tcPr>
            <w:tcW w:w="6095" w:type="dxa"/>
            <w:gridSpan w:val="3"/>
            <w:vAlign w:val="center"/>
          </w:tcPr>
          <w:p>
            <w:pPr>
              <w:pStyle w:val="12"/>
            </w:pPr>
            <w:r>
              <w:t>大河镇北故城村道路建设工程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189.66</w:t>
            </w:r>
          </w:p>
        </w:tc>
        <w:tc>
          <w:tcPr>
            <w:tcW w:w="2835" w:type="dxa"/>
            <w:vAlign w:val="center"/>
          </w:tcPr>
          <w:p>
            <w:pPr>
              <w:pStyle w:val="10"/>
            </w:pPr>
            <w:r>
              <w:t>其中：财政    资金</w:t>
            </w:r>
          </w:p>
        </w:tc>
        <w:tc>
          <w:tcPr>
            <w:tcW w:w="2551" w:type="dxa"/>
            <w:vAlign w:val="center"/>
          </w:tcPr>
          <w:p>
            <w:pPr>
              <w:pStyle w:val="12"/>
            </w:pPr>
            <w:r>
              <w:t>189.66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大河镇北故城村道路建设工程共有11条道路，按照四级公路标准建设，设计速度 20km/h。该工程建设内容主要为旧有路面铣刨后重新铺设沥青。该工程概算总金额为 416.562 万元，其中使用上级革命老区转移支付资金341万元.</w:t>
            </w:r>
            <w:r>
              <w:tab/>
            </w:r>
            <w:r>
              <w:tab/>
            </w:r>
            <w:r>
              <w:tab/>
            </w:r>
            <w:r>
              <w:tab/>
            </w:r>
            <w:r>
              <w:tab/>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1.大河镇北故城村道路建设工程共有11条道路，按照四级公路标准建设，设计速度 20km/h。该工程建设内容主要为旧有路面铣刨后重新铺设沥青。该工程概算总金额为 416.562 万元，其中使用上级革命老区转移支付资金341万元.</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合格的验收工程量占工程总量的比例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≥2.28km</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工期完工时间</w:t>
            </w:r>
          </w:p>
        </w:tc>
        <w:tc>
          <w:tcPr>
            <w:tcW w:w="5386" w:type="dxa"/>
            <w:vAlign w:val="center"/>
          </w:tcPr>
          <w:p>
            <w:pPr>
              <w:pStyle w:val="12"/>
            </w:pPr>
            <w:r>
              <w:t>工期完工时间</w:t>
            </w:r>
          </w:p>
        </w:tc>
        <w:tc>
          <w:tcPr>
            <w:tcW w:w="2268" w:type="dxa"/>
            <w:vAlign w:val="center"/>
          </w:tcPr>
          <w:p>
            <w:pPr>
              <w:pStyle w:val="12"/>
            </w:pPr>
            <w:r>
              <w:t>≤6月</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道路修建所需资金</w:t>
            </w:r>
          </w:p>
        </w:tc>
        <w:tc>
          <w:tcPr>
            <w:tcW w:w="5386" w:type="dxa"/>
            <w:vAlign w:val="center"/>
          </w:tcPr>
          <w:p>
            <w:pPr>
              <w:pStyle w:val="12"/>
            </w:pPr>
            <w:r>
              <w:t>道路修建所需资金</w:t>
            </w:r>
          </w:p>
        </w:tc>
        <w:tc>
          <w:tcPr>
            <w:tcW w:w="2268" w:type="dxa"/>
            <w:vAlign w:val="center"/>
          </w:tcPr>
          <w:p>
            <w:pPr>
              <w:pStyle w:val="12"/>
            </w:pPr>
            <w:r>
              <w:t>≤270万元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≥3000人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26、大河镇北故城村道路建设工程绩效目标表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13011024P00000210120G</w:t>
            </w:r>
          </w:p>
        </w:tc>
        <w:tc>
          <w:tcPr>
            <w:tcW w:w="2835" w:type="dxa"/>
            <w:vAlign w:val="center"/>
          </w:tcPr>
          <w:p>
            <w:pPr>
              <w:pStyle w:val="10"/>
            </w:pPr>
            <w:r>
              <w:t>项目名称</w:t>
            </w:r>
          </w:p>
        </w:tc>
        <w:tc>
          <w:tcPr>
            <w:tcW w:w="6095" w:type="dxa"/>
            <w:gridSpan w:val="3"/>
            <w:vAlign w:val="center"/>
          </w:tcPr>
          <w:p>
            <w:pPr>
              <w:pStyle w:val="12"/>
            </w:pPr>
            <w:r>
              <w:t>大河镇北故城村道路建设工程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71.00</w:t>
            </w:r>
          </w:p>
        </w:tc>
        <w:tc>
          <w:tcPr>
            <w:tcW w:w="2835" w:type="dxa"/>
            <w:vAlign w:val="center"/>
          </w:tcPr>
          <w:p>
            <w:pPr>
              <w:pStyle w:val="10"/>
            </w:pPr>
            <w:r>
              <w:t>其中：财政    资金</w:t>
            </w:r>
          </w:p>
        </w:tc>
        <w:tc>
          <w:tcPr>
            <w:tcW w:w="2551" w:type="dxa"/>
            <w:vAlign w:val="center"/>
          </w:tcPr>
          <w:p>
            <w:pPr>
              <w:pStyle w:val="12"/>
            </w:pPr>
            <w:r>
              <w:t>71.00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大河镇北故城村道路建设工程共有11条道路，按照四级公路标准建设，设计速度 20km/h。该工程建设内容主要为旧有路面铣刨后重新铺设沥青。该工程概算总金额为 416.562 万元，其中使用上级革命老区转移支付资金341万元.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1.大河镇北故城村道路建设工程共有11条道路，按照四级公路标准建设，设计速度 20km/h。该工程建设内容主要为旧有路面铣刨后重新铺设沥青。该工程概算总金额为 416.562 万元，其中使用上级革命老区转移支付资金341万元.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合格的验收工程量占工程总量的比例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修建道路长度</w:t>
            </w:r>
          </w:p>
        </w:tc>
        <w:tc>
          <w:tcPr>
            <w:tcW w:w="5386" w:type="dxa"/>
            <w:vAlign w:val="center"/>
          </w:tcPr>
          <w:p>
            <w:pPr>
              <w:pStyle w:val="12"/>
            </w:pPr>
            <w:r>
              <w:t>修建道路长度</w:t>
            </w:r>
          </w:p>
        </w:tc>
        <w:tc>
          <w:tcPr>
            <w:tcW w:w="2268" w:type="dxa"/>
            <w:vAlign w:val="center"/>
          </w:tcPr>
          <w:p>
            <w:pPr>
              <w:pStyle w:val="12"/>
            </w:pPr>
            <w:r>
              <w:t>≥4.3km</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工程完工率</w:t>
            </w:r>
          </w:p>
        </w:tc>
        <w:tc>
          <w:tcPr>
            <w:tcW w:w="5386" w:type="dxa"/>
            <w:vAlign w:val="center"/>
          </w:tcPr>
          <w:p>
            <w:pPr>
              <w:pStyle w:val="12"/>
            </w:pPr>
            <w:r>
              <w:t>按时完成的工程量占工程总量的比例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道路修建所需资金</w:t>
            </w:r>
          </w:p>
        </w:tc>
        <w:tc>
          <w:tcPr>
            <w:tcW w:w="5386" w:type="dxa"/>
            <w:vAlign w:val="center"/>
          </w:tcPr>
          <w:p>
            <w:pPr>
              <w:pStyle w:val="12"/>
            </w:pPr>
            <w:r>
              <w:t>道路修建所需资金</w:t>
            </w:r>
          </w:p>
        </w:tc>
        <w:tc>
          <w:tcPr>
            <w:tcW w:w="2268" w:type="dxa"/>
            <w:vAlign w:val="center"/>
          </w:tcPr>
          <w:p>
            <w:pPr>
              <w:pStyle w:val="12"/>
            </w:pPr>
            <w:r>
              <w:t>≤71万元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受益人口总数</w:t>
            </w:r>
          </w:p>
        </w:tc>
        <w:tc>
          <w:tcPr>
            <w:tcW w:w="2268" w:type="dxa"/>
            <w:vAlign w:val="center"/>
          </w:tcPr>
          <w:p>
            <w:pPr>
              <w:pStyle w:val="12"/>
            </w:pPr>
            <w:r>
              <w:t>≥3000人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可持续影响10年以上</w:t>
            </w:r>
          </w:p>
        </w:tc>
        <w:tc>
          <w:tcPr>
            <w:tcW w:w="2268" w:type="dxa"/>
            <w:vAlign w:val="center"/>
          </w:tcPr>
          <w:p>
            <w:pPr>
              <w:pStyle w:val="12"/>
            </w:pPr>
            <w:r>
              <w:t>≥10年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27、石财农【2024】35号2024年中央农村综合改革(大河镇项目）绩效目标表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13011024P00320910163R</w:t>
            </w:r>
          </w:p>
        </w:tc>
        <w:tc>
          <w:tcPr>
            <w:tcW w:w="2835" w:type="dxa"/>
            <w:vAlign w:val="center"/>
          </w:tcPr>
          <w:p>
            <w:pPr>
              <w:pStyle w:val="10"/>
            </w:pPr>
            <w:r>
              <w:t>项目名称</w:t>
            </w:r>
          </w:p>
        </w:tc>
        <w:tc>
          <w:tcPr>
            <w:tcW w:w="6095" w:type="dxa"/>
            <w:gridSpan w:val="3"/>
            <w:vAlign w:val="center"/>
          </w:tcPr>
          <w:p>
            <w:pPr>
              <w:pStyle w:val="12"/>
            </w:pPr>
            <w:r>
              <w:t>石财农【2024】35号2024年中央农村综合改革(大河镇项目）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64.22</w:t>
            </w:r>
          </w:p>
        </w:tc>
        <w:tc>
          <w:tcPr>
            <w:tcW w:w="2835" w:type="dxa"/>
            <w:vAlign w:val="center"/>
          </w:tcPr>
          <w:p>
            <w:pPr>
              <w:pStyle w:val="10"/>
            </w:pPr>
            <w:r>
              <w:t>其中：财政    资金</w:t>
            </w:r>
          </w:p>
        </w:tc>
        <w:tc>
          <w:tcPr>
            <w:tcW w:w="2551" w:type="dxa"/>
            <w:vAlign w:val="center"/>
          </w:tcPr>
          <w:p>
            <w:pPr>
              <w:pStyle w:val="12"/>
            </w:pPr>
            <w:r>
              <w:t>64.22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2024年我镇3个村开展农村综合改革项目。该项目进一步推进各村美丽乡村建设，改善了村容村貌，极大地改善了农村基础设施和人居环境，提升村民幸福感。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1.2024年我镇3个村开展农村综合改革项目。该项目进一步推进各村美丽乡村建设，改善了村容村貌，极大地改善了农村基础设施和人居环境，提升村民幸福感。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道路硬化面积</w:t>
            </w:r>
          </w:p>
        </w:tc>
        <w:tc>
          <w:tcPr>
            <w:tcW w:w="5386" w:type="dxa"/>
            <w:vAlign w:val="center"/>
          </w:tcPr>
          <w:p>
            <w:pPr>
              <w:pStyle w:val="12"/>
            </w:pPr>
            <w:r>
              <w:t>道路硬化面积</w:t>
            </w:r>
          </w:p>
        </w:tc>
        <w:tc>
          <w:tcPr>
            <w:tcW w:w="2268" w:type="dxa"/>
            <w:vAlign w:val="center"/>
          </w:tcPr>
          <w:p>
            <w:pPr>
              <w:pStyle w:val="12"/>
            </w:pPr>
            <w:r>
              <w:t>≥5315.5平方米</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安装街道照明设施数量</w:t>
            </w:r>
          </w:p>
        </w:tc>
        <w:tc>
          <w:tcPr>
            <w:tcW w:w="5386" w:type="dxa"/>
            <w:vAlign w:val="center"/>
          </w:tcPr>
          <w:p>
            <w:pPr>
              <w:pStyle w:val="12"/>
            </w:pPr>
            <w:r>
              <w:t>安装街道照明设施数量</w:t>
            </w:r>
          </w:p>
        </w:tc>
        <w:tc>
          <w:tcPr>
            <w:tcW w:w="2268" w:type="dxa"/>
            <w:vAlign w:val="center"/>
          </w:tcPr>
          <w:p>
            <w:pPr>
              <w:pStyle w:val="12"/>
            </w:pPr>
            <w:r>
              <w:t>≥87盏</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修建泄洪坡护坡砌墙面</w:t>
            </w:r>
          </w:p>
        </w:tc>
        <w:tc>
          <w:tcPr>
            <w:tcW w:w="5386" w:type="dxa"/>
            <w:vAlign w:val="center"/>
          </w:tcPr>
          <w:p>
            <w:pPr>
              <w:pStyle w:val="12"/>
            </w:pPr>
            <w:r>
              <w:t>修建泄洪坡护坡砌墙面积</w:t>
            </w:r>
          </w:p>
        </w:tc>
        <w:tc>
          <w:tcPr>
            <w:tcW w:w="2268" w:type="dxa"/>
            <w:vAlign w:val="center"/>
          </w:tcPr>
          <w:p>
            <w:pPr>
              <w:pStyle w:val="12"/>
            </w:pPr>
            <w:r>
              <w:t>≥293立方米</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修建铁栏杆</w:t>
            </w:r>
          </w:p>
        </w:tc>
        <w:tc>
          <w:tcPr>
            <w:tcW w:w="5386" w:type="dxa"/>
            <w:vAlign w:val="center"/>
          </w:tcPr>
          <w:p>
            <w:pPr>
              <w:pStyle w:val="12"/>
            </w:pPr>
            <w:r>
              <w:t>修建铁栏杆</w:t>
            </w:r>
          </w:p>
        </w:tc>
        <w:tc>
          <w:tcPr>
            <w:tcW w:w="2268" w:type="dxa"/>
            <w:vAlign w:val="center"/>
          </w:tcPr>
          <w:p>
            <w:pPr>
              <w:pStyle w:val="12"/>
            </w:pPr>
            <w:r>
              <w:t>≥200米</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通过验收的实际工程量占工程总量的比例</w:t>
            </w:r>
          </w:p>
        </w:tc>
        <w:tc>
          <w:tcPr>
            <w:tcW w:w="2268" w:type="dxa"/>
            <w:vAlign w:val="center"/>
          </w:tcPr>
          <w:p>
            <w:pPr>
              <w:pStyle w:val="12"/>
            </w:pPr>
            <w:r>
              <w:t>≥95%</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按时完工率</w:t>
            </w:r>
          </w:p>
        </w:tc>
        <w:tc>
          <w:tcPr>
            <w:tcW w:w="5386" w:type="dxa"/>
            <w:vAlign w:val="center"/>
          </w:tcPr>
          <w:p>
            <w:pPr>
              <w:pStyle w:val="12"/>
            </w:pPr>
            <w:r>
              <w:t>按预期完成项目工程</w:t>
            </w:r>
          </w:p>
        </w:tc>
        <w:tc>
          <w:tcPr>
            <w:tcW w:w="2268" w:type="dxa"/>
            <w:vAlign w:val="center"/>
          </w:tcPr>
          <w:p>
            <w:pPr>
              <w:pStyle w:val="12"/>
            </w:pPr>
            <w:r>
              <w:t>100%</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项目所需成本</w:t>
            </w:r>
          </w:p>
        </w:tc>
        <w:tc>
          <w:tcPr>
            <w:tcW w:w="5386" w:type="dxa"/>
            <w:vAlign w:val="center"/>
          </w:tcPr>
          <w:p>
            <w:pPr>
              <w:pStyle w:val="12"/>
            </w:pPr>
            <w:r>
              <w:t>项目所需成本</w:t>
            </w:r>
          </w:p>
        </w:tc>
        <w:tc>
          <w:tcPr>
            <w:tcW w:w="2268" w:type="dxa"/>
            <w:vAlign w:val="center"/>
          </w:tcPr>
          <w:p>
            <w:pPr>
              <w:pStyle w:val="12"/>
            </w:pPr>
            <w:r>
              <w:t>≤642188元</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受益人口数</w:t>
            </w:r>
          </w:p>
        </w:tc>
        <w:tc>
          <w:tcPr>
            <w:tcW w:w="5386" w:type="dxa"/>
            <w:vAlign w:val="center"/>
          </w:tcPr>
          <w:p>
            <w:pPr>
              <w:pStyle w:val="12"/>
            </w:pPr>
            <w:r>
              <w:t>3个村受益人口数</w:t>
            </w:r>
          </w:p>
        </w:tc>
        <w:tc>
          <w:tcPr>
            <w:tcW w:w="2268" w:type="dxa"/>
            <w:vAlign w:val="center"/>
          </w:tcPr>
          <w:p>
            <w:pPr>
              <w:pStyle w:val="12"/>
            </w:pPr>
            <w:r>
              <w:t>≥6000人</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持续影响时间</w:t>
            </w:r>
          </w:p>
        </w:tc>
        <w:tc>
          <w:tcPr>
            <w:tcW w:w="5386" w:type="dxa"/>
            <w:vAlign w:val="center"/>
          </w:tcPr>
          <w:p>
            <w:pPr>
              <w:pStyle w:val="12"/>
            </w:pPr>
            <w:r>
              <w:t>项目完成后受益在10年以上</w:t>
            </w:r>
          </w:p>
        </w:tc>
        <w:tc>
          <w:tcPr>
            <w:tcW w:w="2268" w:type="dxa"/>
            <w:vAlign w:val="center"/>
          </w:tcPr>
          <w:p>
            <w:pPr>
              <w:pStyle w:val="12"/>
            </w:pPr>
            <w:r>
              <w:t>≥10年</w:t>
            </w:r>
          </w:p>
        </w:tc>
        <w:tc>
          <w:tcPr>
            <w:tcW w:w="1276" w:type="dxa"/>
            <w:vAlign w:val="center"/>
          </w:tcPr>
          <w:p>
            <w:pPr>
              <w:pStyle w:val="12"/>
            </w:pPr>
            <w:r>
              <w:t>石财农【2024】35号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调查问卷</w:t>
            </w:r>
          </w:p>
        </w:tc>
        <w:tc>
          <w:tcPr>
            <w:tcW w:w="5386" w:type="dxa"/>
            <w:vAlign w:val="center"/>
          </w:tcPr>
          <w:p>
            <w:pPr>
              <w:pStyle w:val="12"/>
            </w:pPr>
            <w:r>
              <w:t>调查中，满意和较满意人数的比例</w:t>
            </w:r>
          </w:p>
        </w:tc>
        <w:tc>
          <w:tcPr>
            <w:tcW w:w="2268" w:type="dxa"/>
            <w:vAlign w:val="center"/>
          </w:tcPr>
          <w:p>
            <w:pPr>
              <w:pStyle w:val="12"/>
            </w:pPr>
            <w:r>
              <w:t>≥95%</w:t>
            </w:r>
          </w:p>
        </w:tc>
        <w:tc>
          <w:tcPr>
            <w:tcW w:w="1276" w:type="dxa"/>
            <w:vAlign w:val="center"/>
          </w:tcPr>
          <w:p>
            <w:pPr>
              <w:pStyle w:val="12"/>
            </w:pPr>
            <w:r>
              <w:t>石财农【2024】35号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28、镇级三馆一站免费开放补助绩效目标表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13011025P000014100066</w:t>
            </w:r>
          </w:p>
        </w:tc>
        <w:tc>
          <w:tcPr>
            <w:tcW w:w="2835" w:type="dxa"/>
            <w:vAlign w:val="center"/>
          </w:tcPr>
          <w:p>
            <w:pPr>
              <w:pStyle w:val="10"/>
            </w:pPr>
            <w:r>
              <w:t>项目名称</w:t>
            </w:r>
          </w:p>
        </w:tc>
        <w:tc>
          <w:tcPr>
            <w:tcW w:w="6095" w:type="dxa"/>
            <w:gridSpan w:val="3"/>
            <w:vAlign w:val="center"/>
          </w:tcPr>
          <w:p>
            <w:pPr>
              <w:pStyle w:val="12"/>
            </w:pPr>
            <w:r>
              <w:t>镇级三馆一站免费开放补助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用于文化站购置图书、杂志，进行宣传工作，开展群众文化活动等，满足群众日益增长的精神文化需要。</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1.用于文化站购置图书、杂志，进行宣传工作，开展群众文化活动等，满足群众日益增长的精神文化需要。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购置图书、杂志、及宣传成本</w:t>
            </w:r>
          </w:p>
        </w:tc>
        <w:tc>
          <w:tcPr>
            <w:tcW w:w="5386" w:type="dxa"/>
            <w:vAlign w:val="center"/>
          </w:tcPr>
          <w:p>
            <w:pPr>
              <w:pStyle w:val="12"/>
            </w:pPr>
            <w:r>
              <w:t>购置图书、杂志、及宣传成本</w:t>
            </w:r>
          </w:p>
        </w:tc>
        <w:tc>
          <w:tcPr>
            <w:tcW w:w="2268" w:type="dxa"/>
            <w:vAlign w:val="center"/>
          </w:tcPr>
          <w:p>
            <w:pPr>
              <w:pStyle w:val="12"/>
            </w:pPr>
            <w:r>
              <w:t>≤10000元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群众文化活动参与率</w:t>
            </w:r>
          </w:p>
        </w:tc>
        <w:tc>
          <w:tcPr>
            <w:tcW w:w="5386" w:type="dxa"/>
            <w:vAlign w:val="center"/>
          </w:tcPr>
          <w:p>
            <w:pPr>
              <w:pStyle w:val="12"/>
            </w:pPr>
            <w:r>
              <w:t>群众文化活动参与率</w:t>
            </w:r>
          </w:p>
        </w:tc>
        <w:tc>
          <w:tcPr>
            <w:tcW w:w="2268" w:type="dxa"/>
            <w:vAlign w:val="center"/>
          </w:tcPr>
          <w:p>
            <w:pPr>
              <w:pStyle w:val="12"/>
            </w:pPr>
            <w:r>
              <w:t>≥90%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文化活动按期完成率</w:t>
            </w:r>
          </w:p>
        </w:tc>
        <w:tc>
          <w:tcPr>
            <w:tcW w:w="5386" w:type="dxa"/>
            <w:vAlign w:val="center"/>
          </w:tcPr>
          <w:p>
            <w:pPr>
              <w:pStyle w:val="12"/>
            </w:pPr>
            <w:r>
              <w:t>文化活动按期完成率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开展群众文化活动成本</w:t>
            </w:r>
          </w:p>
        </w:tc>
        <w:tc>
          <w:tcPr>
            <w:tcW w:w="5386" w:type="dxa"/>
            <w:vAlign w:val="center"/>
          </w:tcPr>
          <w:p>
            <w:pPr>
              <w:pStyle w:val="12"/>
            </w:pPr>
            <w:r>
              <w:t>开展群众文化活动成本</w:t>
            </w:r>
          </w:p>
        </w:tc>
        <w:tc>
          <w:tcPr>
            <w:tcW w:w="2268" w:type="dxa"/>
            <w:vAlign w:val="center"/>
          </w:tcPr>
          <w:p>
            <w:pPr>
              <w:pStyle w:val="12"/>
            </w:pPr>
            <w:r>
              <w:t>≤1万元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受益人数</w:t>
            </w:r>
          </w:p>
        </w:tc>
        <w:tc>
          <w:tcPr>
            <w:tcW w:w="5386" w:type="dxa"/>
            <w:vAlign w:val="center"/>
          </w:tcPr>
          <w:p>
            <w:pPr>
              <w:pStyle w:val="12"/>
            </w:pPr>
            <w:r>
              <w:t>镇域内受益人数</w:t>
            </w:r>
          </w:p>
        </w:tc>
        <w:tc>
          <w:tcPr>
            <w:tcW w:w="2268" w:type="dxa"/>
            <w:vAlign w:val="center"/>
          </w:tcPr>
          <w:p>
            <w:pPr>
              <w:pStyle w:val="12"/>
            </w:pPr>
            <w:r>
              <w:t>≥15000人</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可持续影响时间</w:t>
            </w:r>
          </w:p>
        </w:tc>
        <w:tc>
          <w:tcPr>
            <w:tcW w:w="5386" w:type="dxa"/>
            <w:vAlign w:val="center"/>
          </w:tcPr>
          <w:p>
            <w:pPr>
              <w:pStyle w:val="12"/>
            </w:pPr>
            <w:r>
              <w:t>可持续影响时间</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146.40</w:t>
            </w:r>
          </w:p>
        </w:tc>
        <w:tc>
          <w:tcPr>
            <w:tcW w:w="964" w:type="dxa"/>
            <w:vAlign w:val="center"/>
          </w:tcPr>
          <w:p>
            <w:pPr>
              <w:pStyle w:val="15"/>
            </w:pPr>
            <w:r>
              <w:t>75.40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71.00</w:t>
            </w:r>
          </w:p>
        </w:tc>
        <w:tc>
          <w:tcPr>
            <w:tcW w:w="964" w:type="dxa"/>
            <w:vAlign w:val="center"/>
          </w:tcPr>
          <w:p>
            <w:pPr>
              <w:pStyle w:val="15"/>
            </w:pPr>
            <w:r>
              <w:t>142.90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石家庄市鹿泉区大河镇人民政府本级小计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146.40</w:t>
            </w:r>
          </w:p>
        </w:tc>
        <w:tc>
          <w:tcPr>
            <w:tcW w:w="964" w:type="dxa"/>
            <w:vAlign w:val="center"/>
          </w:tcPr>
          <w:p>
            <w:pPr>
              <w:pStyle w:val="15"/>
            </w:pPr>
            <w:r>
              <w:t>75.40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71.00</w:t>
            </w:r>
          </w:p>
        </w:tc>
        <w:tc>
          <w:tcPr>
            <w:tcW w:w="964" w:type="dxa"/>
            <w:vAlign w:val="center"/>
          </w:tcPr>
          <w:p>
            <w:pPr>
              <w:pStyle w:val="15"/>
            </w:pPr>
            <w:r>
              <w:t>142.90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大河镇北故城村道路建设工程</w:t>
            </w:r>
          </w:p>
        </w:tc>
        <w:tc>
          <w:tcPr>
            <w:tcW w:w="964" w:type="dxa"/>
            <w:vAlign w:val="center"/>
          </w:tcPr>
          <w:p>
            <w:pPr>
              <w:pStyle w:val="11"/>
            </w:pPr>
            <w:r>
              <w:t>71.00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71.00</w:t>
            </w:r>
          </w:p>
        </w:tc>
        <w:tc>
          <w:tcPr>
            <w:tcW w:w="964" w:type="dxa"/>
            <w:vAlign w:val="center"/>
          </w:tcPr>
          <w:p>
            <w:pPr>
              <w:pStyle w:val="11"/>
            </w:pPr>
            <w:r>
              <w:t>71.00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71.00</w:t>
            </w:r>
          </w:p>
        </w:tc>
        <w:tc>
          <w:tcPr>
            <w:tcW w:w="964" w:type="dxa"/>
            <w:vAlign w:val="center"/>
          </w:tcPr>
          <w:p>
            <w:pPr>
              <w:pStyle w:val="11"/>
            </w:pPr>
            <w:r>
              <w:t>71.00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100.95</w:t>
            </w:r>
          </w:p>
        </w:tc>
        <w:tc>
          <w:tcPr>
            <w:tcW w:w="1134" w:type="dxa"/>
            <w:vAlign w:val="center"/>
          </w:tcPr>
          <w:p>
            <w:pPr>
              <w:pStyle w:val="12"/>
            </w:pPr>
            <w:r>
              <w:t>网络接入服务</w:t>
            </w:r>
          </w:p>
        </w:tc>
        <w:tc>
          <w:tcPr>
            <w:tcW w:w="1134" w:type="dxa"/>
            <w:vAlign w:val="center"/>
          </w:tcPr>
          <w:p>
            <w:pPr>
              <w:pStyle w:val="12"/>
            </w:pPr>
            <w:r>
              <w:t>C17010200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5.00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100.95</w:t>
            </w:r>
          </w:p>
        </w:tc>
        <w:tc>
          <w:tcPr>
            <w:tcW w:w="1134" w:type="dxa"/>
            <w:vAlign w:val="center"/>
          </w:tcPr>
          <w:p>
            <w:pPr>
              <w:pStyle w:val="12"/>
            </w:pPr>
            <w:r>
              <w:t>人寿保险服务</w:t>
            </w:r>
          </w:p>
        </w:tc>
        <w:tc>
          <w:tcPr>
            <w:tcW w:w="1134" w:type="dxa"/>
            <w:vAlign w:val="center"/>
          </w:tcPr>
          <w:p>
            <w:pPr>
              <w:pStyle w:val="12"/>
            </w:pPr>
            <w:r>
              <w:t>C18040101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0.25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100.95</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2</w:t>
            </w:r>
          </w:p>
        </w:tc>
        <w:tc>
          <w:tcPr>
            <w:tcW w:w="850" w:type="dxa"/>
            <w:vAlign w:val="center"/>
          </w:tcPr>
          <w:p>
            <w:pPr>
              <w:pStyle w:val="11"/>
            </w:pPr>
            <w:r>
              <w:t>0.95</w:t>
            </w:r>
          </w:p>
        </w:tc>
        <w:tc>
          <w:tcPr>
            <w:tcW w:w="964" w:type="dxa"/>
            <w:vAlign w:val="center"/>
          </w:tcPr>
          <w:p>
            <w:pPr>
              <w:pStyle w:val="11"/>
            </w:pPr>
            <w:r>
              <w:t>1.90</w:t>
            </w:r>
          </w:p>
        </w:tc>
        <w:tc>
          <w:tcPr>
            <w:tcW w:w="964" w:type="dxa"/>
            <w:vAlign w:val="center"/>
          </w:tcPr>
          <w:p>
            <w:pPr>
              <w:pStyle w:val="11"/>
            </w:pPr>
            <w:r>
              <w:t>1.90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公用经费二</w:t>
            </w:r>
          </w:p>
        </w:tc>
        <w:tc>
          <w:tcPr>
            <w:tcW w:w="964" w:type="dxa"/>
            <w:vAlign w:val="center"/>
          </w:tcPr>
          <w:p>
            <w:pPr>
              <w:pStyle w:val="11"/>
            </w:pPr>
            <w:r>
              <w:t>100.95</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公用经费一</w:t>
            </w:r>
          </w:p>
        </w:tc>
        <w:tc>
          <w:tcPr>
            <w:tcW w:w="964" w:type="dxa"/>
            <w:vAlign w:val="center"/>
          </w:tcPr>
          <w:p>
            <w:pPr>
              <w:pStyle w:val="11"/>
            </w:pPr>
            <w:r>
              <w:t>36.00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包</w:t>
            </w:r>
          </w:p>
        </w:tc>
        <w:tc>
          <w:tcPr>
            <w:tcW w:w="850" w:type="dxa"/>
            <w:vAlign w:val="center"/>
          </w:tcPr>
          <w:p>
            <w:pPr>
              <w:pStyle w:val="11"/>
            </w:pPr>
            <w:r>
              <w:t>300</w:t>
            </w:r>
          </w:p>
        </w:tc>
        <w:tc>
          <w:tcPr>
            <w:tcW w:w="850" w:type="dxa"/>
            <w:vAlign w:val="center"/>
          </w:tcPr>
          <w:p>
            <w:pPr>
              <w:pStyle w:val="11"/>
            </w:pPr>
            <w:r>
              <w:t>0.01</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12</w:t>
            </w:r>
          </w:p>
        </w:tc>
        <w:tc>
          <w:tcPr>
            <w:tcW w:w="850" w:type="dxa"/>
            <w:vAlign w:val="center"/>
          </w:tcPr>
          <w:p>
            <w:pPr>
              <w:pStyle w:val="11"/>
            </w:pPr>
            <w:r>
              <w:t>0.50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0.60</w:t>
            </w:r>
          </w:p>
        </w:tc>
        <w:tc>
          <w:tcPr>
            <w:tcW w:w="964" w:type="dxa"/>
            <w:vAlign w:val="center"/>
          </w:tcPr>
          <w:p>
            <w:pPr>
              <w:pStyle w:val="11"/>
            </w:pPr>
            <w:r>
              <w:t>6.00</w:t>
            </w:r>
          </w:p>
        </w:tc>
        <w:tc>
          <w:tcPr>
            <w:tcW w:w="964" w:type="dxa"/>
            <w:vAlign w:val="center"/>
          </w:tcPr>
          <w:p>
            <w:pPr>
              <w:pStyle w:val="11"/>
            </w:pPr>
            <w:r>
              <w:t>6.00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复印机</w:t>
            </w:r>
          </w:p>
        </w:tc>
        <w:tc>
          <w:tcPr>
            <w:tcW w:w="1134" w:type="dxa"/>
            <w:vAlign w:val="center"/>
          </w:tcPr>
          <w:p>
            <w:pPr>
              <w:pStyle w:val="12"/>
            </w:pPr>
            <w:r>
              <w:t>A02020100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0.65</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空调机组</w:t>
            </w:r>
          </w:p>
        </w:tc>
        <w:tc>
          <w:tcPr>
            <w:tcW w:w="1134" w:type="dxa"/>
            <w:vAlign w:val="center"/>
          </w:tcPr>
          <w:p>
            <w:pPr>
              <w:pStyle w:val="12"/>
            </w:pPr>
            <w:r>
              <w:t>A02052305</w:t>
            </w:r>
          </w:p>
        </w:tc>
        <w:tc>
          <w:tcPr>
            <w:tcW w:w="709" w:type="dxa"/>
            <w:vAlign w:val="center"/>
          </w:tcPr>
          <w:p>
            <w:pPr>
              <w:pStyle w:val="13"/>
            </w:pPr>
            <w:r>
              <w:t>台</w:t>
            </w:r>
          </w:p>
        </w:tc>
        <w:tc>
          <w:tcPr>
            <w:tcW w:w="850" w:type="dxa"/>
            <w:vAlign w:val="center"/>
          </w:tcPr>
          <w:p>
            <w:pPr>
              <w:pStyle w:val="11"/>
            </w:pPr>
            <w:r>
              <w:t>8</w:t>
            </w:r>
          </w:p>
        </w:tc>
        <w:tc>
          <w:tcPr>
            <w:tcW w:w="850" w:type="dxa"/>
            <w:vAlign w:val="center"/>
          </w:tcPr>
          <w:p>
            <w:pPr>
              <w:pStyle w:val="11"/>
            </w:pPr>
            <w:r>
              <w:t>0.40</w:t>
            </w:r>
          </w:p>
        </w:tc>
        <w:tc>
          <w:tcPr>
            <w:tcW w:w="964" w:type="dxa"/>
            <w:vAlign w:val="center"/>
          </w:tcPr>
          <w:p>
            <w:pPr>
              <w:pStyle w:val="11"/>
            </w:pPr>
            <w:r>
              <w:t>3.20</w:t>
            </w:r>
          </w:p>
        </w:tc>
        <w:tc>
          <w:tcPr>
            <w:tcW w:w="964" w:type="dxa"/>
            <w:vAlign w:val="center"/>
          </w:tcPr>
          <w:p>
            <w:pPr>
              <w:pStyle w:val="11"/>
            </w:pPr>
            <w:r>
              <w:t>3.20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件</w:t>
            </w:r>
          </w:p>
        </w:tc>
        <w:tc>
          <w:tcPr>
            <w:tcW w:w="850" w:type="dxa"/>
            <w:vAlign w:val="center"/>
          </w:tcPr>
          <w:p>
            <w:pPr>
              <w:pStyle w:val="11"/>
            </w:pPr>
            <w:r>
              <w:t>25</w:t>
            </w:r>
          </w:p>
        </w:tc>
        <w:tc>
          <w:tcPr>
            <w:tcW w:w="850" w:type="dxa"/>
            <w:vAlign w:val="center"/>
          </w:tcPr>
          <w:p>
            <w:pPr>
              <w:pStyle w:val="11"/>
            </w:pPr>
            <w:r>
              <w:t>0.10</w:t>
            </w:r>
          </w:p>
        </w:tc>
        <w:tc>
          <w:tcPr>
            <w:tcW w:w="964" w:type="dxa"/>
            <w:vAlign w:val="center"/>
          </w:tcPr>
          <w:p>
            <w:pPr>
              <w:pStyle w:val="11"/>
            </w:pPr>
            <w:r>
              <w:t>2.50</w:t>
            </w:r>
          </w:p>
        </w:tc>
        <w:tc>
          <w:tcPr>
            <w:tcW w:w="964" w:type="dxa"/>
            <w:vAlign w:val="center"/>
          </w:tcPr>
          <w:p>
            <w:pPr>
              <w:pStyle w:val="11"/>
            </w:pPr>
            <w:r>
              <w:t>2.50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会议桌</w:t>
            </w:r>
          </w:p>
        </w:tc>
        <w:tc>
          <w:tcPr>
            <w:tcW w:w="1134" w:type="dxa"/>
            <w:vAlign w:val="center"/>
          </w:tcPr>
          <w:p>
            <w:pPr>
              <w:pStyle w:val="12"/>
            </w:pPr>
            <w:r>
              <w:t>A05010202</w:t>
            </w:r>
          </w:p>
        </w:tc>
        <w:tc>
          <w:tcPr>
            <w:tcW w:w="709" w:type="dxa"/>
            <w:vAlign w:val="center"/>
          </w:tcPr>
          <w:p>
            <w:pPr>
              <w:pStyle w:val="13"/>
            </w:pPr>
            <w:r>
              <w:t>件</w:t>
            </w:r>
          </w:p>
        </w:tc>
        <w:tc>
          <w:tcPr>
            <w:tcW w:w="850" w:type="dxa"/>
            <w:vAlign w:val="center"/>
          </w:tcPr>
          <w:p>
            <w:pPr>
              <w:pStyle w:val="11"/>
            </w:pPr>
            <w:r>
              <w:t>3</w:t>
            </w:r>
          </w:p>
        </w:tc>
        <w:tc>
          <w:tcPr>
            <w:tcW w:w="850" w:type="dxa"/>
            <w:vAlign w:val="center"/>
          </w:tcPr>
          <w:p>
            <w:pPr>
              <w:pStyle w:val="11"/>
            </w:pPr>
            <w:r>
              <w:t>0.22</w:t>
            </w:r>
          </w:p>
        </w:tc>
        <w:tc>
          <w:tcPr>
            <w:tcW w:w="964" w:type="dxa"/>
            <w:vAlign w:val="center"/>
          </w:tcPr>
          <w:p>
            <w:pPr>
              <w:pStyle w:val="11"/>
            </w:pPr>
            <w:r>
              <w:t>0.65</w:t>
            </w:r>
          </w:p>
        </w:tc>
        <w:tc>
          <w:tcPr>
            <w:tcW w:w="964" w:type="dxa"/>
            <w:vAlign w:val="center"/>
          </w:tcPr>
          <w:p>
            <w:pPr>
              <w:pStyle w:val="11"/>
            </w:pPr>
            <w:r>
              <w:t>0.65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件</w:t>
            </w:r>
          </w:p>
        </w:tc>
        <w:tc>
          <w:tcPr>
            <w:tcW w:w="850" w:type="dxa"/>
            <w:vAlign w:val="center"/>
          </w:tcPr>
          <w:p>
            <w:pPr>
              <w:pStyle w:val="11"/>
            </w:pPr>
            <w:r>
              <w:t>40</w:t>
            </w:r>
          </w:p>
        </w:tc>
        <w:tc>
          <w:tcPr>
            <w:tcW w:w="850" w:type="dxa"/>
            <w:vAlign w:val="center"/>
          </w:tcPr>
          <w:p>
            <w:pPr>
              <w:pStyle w:val="11"/>
            </w:pPr>
            <w:r>
              <w:t>0.03</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2025年镇级机关运转经费</w:t>
            </w:r>
          </w:p>
        </w:tc>
        <w:tc>
          <w:tcPr>
            <w:tcW w:w="964" w:type="dxa"/>
            <w:vAlign w:val="center"/>
          </w:tcPr>
          <w:p>
            <w:pPr>
              <w:pStyle w:val="11"/>
            </w:pPr>
            <w:r>
              <w:t>560.00</w:t>
            </w:r>
          </w:p>
        </w:tc>
        <w:tc>
          <w:tcPr>
            <w:tcW w:w="1134" w:type="dxa"/>
            <w:vAlign w:val="center"/>
          </w:tcPr>
          <w:p>
            <w:pPr>
              <w:pStyle w:val="12"/>
            </w:pPr>
            <w:r>
              <w:t>物业管理服务</w:t>
            </w:r>
          </w:p>
        </w:tc>
        <w:tc>
          <w:tcPr>
            <w:tcW w:w="1134" w:type="dxa"/>
            <w:vAlign w:val="center"/>
          </w:tcPr>
          <w:p>
            <w:pPr>
              <w:pStyle w:val="12"/>
            </w:pPr>
            <w:r>
              <w:t>C21040000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15.00</w:t>
            </w:r>
          </w:p>
        </w:tc>
        <w:tc>
          <w:tcPr>
            <w:tcW w:w="964" w:type="dxa"/>
            <w:vAlign w:val="center"/>
          </w:tcPr>
          <w:p>
            <w:pPr>
              <w:pStyle w:val="11"/>
            </w:pPr>
            <w:r>
              <w:t>15.00</w:t>
            </w:r>
          </w:p>
        </w:tc>
        <w:tc>
          <w:tcPr>
            <w:tcW w:w="964" w:type="dxa"/>
            <w:vAlign w:val="center"/>
          </w:tcPr>
          <w:p>
            <w:pPr>
              <w:pStyle w:val="11"/>
            </w:pPr>
            <w:r>
              <w:t>15.00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2025年镇级群众文化宣传资料及条幅、展牌等支出</w:t>
            </w:r>
          </w:p>
        </w:tc>
        <w:tc>
          <w:tcPr>
            <w:tcW w:w="964" w:type="dxa"/>
            <w:vAlign w:val="center"/>
          </w:tcPr>
          <w:p>
            <w:pPr>
              <w:pStyle w:val="11"/>
            </w:pPr>
            <w:r>
              <w:t>40.00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27.00</w:t>
            </w:r>
          </w:p>
        </w:tc>
        <w:tc>
          <w:tcPr>
            <w:tcW w:w="964" w:type="dxa"/>
            <w:vAlign w:val="center"/>
          </w:tcPr>
          <w:p>
            <w:pPr>
              <w:pStyle w:val="11"/>
            </w:pPr>
            <w:r>
              <w:t>27.00</w:t>
            </w:r>
          </w:p>
        </w:tc>
        <w:tc>
          <w:tcPr>
            <w:tcW w:w="964" w:type="dxa"/>
            <w:vAlign w:val="center"/>
          </w:tcPr>
          <w:p>
            <w:pPr>
              <w:pStyle w:val="11"/>
            </w:pPr>
            <w:r>
              <w:t>27.00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石家庄市鹿泉区大河镇人民政府本级上年末固定资产金额为883.08万元（详见下表）。本年度拟购置固定资产总额为20.01万元，已按要求列入政府采购预算，详见政府采购预算表。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822001石家庄市鹿泉区大河镇人民政府本级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883.08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9447.66</w:t>
            </w:r>
          </w:p>
        </w:tc>
        <w:tc>
          <w:tcPr>
            <w:tcW w:w="2835" w:type="dxa"/>
            <w:vAlign w:val="center"/>
          </w:tcPr>
          <w:p>
            <w:pPr>
              <w:pStyle w:val="11"/>
            </w:pPr>
            <w:r>
              <w:t>267.60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8530.61</w:t>
            </w:r>
          </w:p>
        </w:tc>
        <w:tc>
          <w:tcPr>
            <w:tcW w:w="2835" w:type="dxa"/>
            <w:vAlign w:val="center"/>
          </w:tcPr>
          <w:p>
            <w:pPr>
              <w:pStyle w:val="11"/>
            </w:pPr>
            <w:r>
              <w:t>241.63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7</w:t>
            </w:r>
          </w:p>
        </w:tc>
        <w:tc>
          <w:tcPr>
            <w:tcW w:w="2835" w:type="dxa"/>
            <w:vAlign w:val="center"/>
          </w:tcPr>
          <w:p>
            <w:pPr>
              <w:pStyle w:val="11"/>
            </w:pPr>
            <w:r>
              <w:t>104.66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2254</w:t>
            </w:r>
          </w:p>
        </w:tc>
        <w:tc>
          <w:tcPr>
            <w:tcW w:w="2835" w:type="dxa"/>
            <w:vAlign w:val="center"/>
          </w:tcPr>
          <w:p>
            <w:pPr>
              <w:pStyle w:val="11"/>
            </w:pPr>
            <w:r>
              <w:t>510.82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32B75DE"/>
    <w:rsid w:val="43E1538A"/>
    <w:rsid w:val="46FF28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Words>99</Words>
  <Characters>110</Characters>
  <TotalTime>61</TotalTime>
  <ScaleCrop>false</ScaleCrop>
  <LinksUpToDate>false</LinksUpToDate>
  <CharactersWithSpaces>112</CharactersWithSpaces>
  <Application>WPS Office_10.8.2.7119_F1E327BC-269C-435d-A152-05C5408002CA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2025-02-17T10:52:00Z</dcterms:created>
  <dc:creator>1</dc:creator>
  <cp:lastModifiedBy>Administrator</cp:lastModifiedBy>
  <dcterms:modified xsi:type="dcterms:W3CDTF">2025-02-21T01:54:27Z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eyJoZGlkIjoiNjYxNjA2YTVkODBmMTA4Y2Y2YjBiMjljNTM5NDRiYzQiLCJ1c2VySWQiOiIyNzkzMDk1MTAifQ==</vt:lpwstr>
  </property>
  <property fmtid="{D5CDD505-2E9C-101B-9397-08002B2CF9AE}" pid="3" name="KSOProductBuildVer">
    <vt:lpwstr>2052-10.8.2.7119</vt:lpwstr>
  </property>
  <property fmtid="{D5CDD505-2E9C-101B-9397-08002B2CF9AE}" pid="4" name="ICV">
    <vt:lpwstr>F336A07E27AC40529FAF24B563E4B854_12</vt:lpwstr>
  </property>
</Properties>
</file>