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5A0A2C">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石家庄市鹿泉区妇女联合会</w:t>
      </w:r>
    </w:p>
    <w:p w14:paraId="34C79740">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2021年部门预算信息公开情况说明</w:t>
      </w:r>
    </w:p>
    <w:p w14:paraId="22A291F8">
      <w:pPr>
        <w:ind w:firstLine="640"/>
        <w:rPr>
          <w:rFonts w:ascii="Times New Roman" w:hAnsi="Times New Roman" w:eastAsia="仿宋" w:cs="Times New Roman"/>
          <w:sz w:val="32"/>
          <w:szCs w:val="32"/>
        </w:rPr>
      </w:pPr>
    </w:p>
    <w:p w14:paraId="4A04713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按照《预算法》、《地方预决算公开操作规程》和《河北省省级预算公开办法》规定，现将石家庄市鹿泉区妇女联合会2021年部门预算公开如下：</w:t>
      </w:r>
    </w:p>
    <w:p w14:paraId="578DE20E">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DE48368">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根据《石家庄市鹿泉区妇女联合会职能配置、内设机构和人员编制规定》， 石家庄市鹿泉区妇女联合会的主要职责是：</w:t>
      </w:r>
    </w:p>
    <w:p w14:paraId="4D147AD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鹿泉区妇女联合会是党领导下的全区各族各界妇女的群众团体组织，是党和政府联系妇女群众的桥梁和纽带，是国家政权的重要社会支柱之一。其机关主要职责是：</w:t>
      </w:r>
    </w:p>
    <w:p w14:paraId="19A02E5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（一）坚持正确的政治方向，团结、教育全区各族各界妇女以及各类妇女组织同党中央在思想上政治上行动上保持高度一致。</w:t>
      </w:r>
    </w:p>
    <w:p w14:paraId="53AA968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（二）紧密围绕区委和区政府的中心任务开展工作。团结、动员和组织妇女群众投身改革开放和社会主义物质文明、精神文明建设，积极促进我区经济发展和社会进步，为维护改革、发展、稳定的大局服务。</w:t>
      </w:r>
    </w:p>
    <w:p w14:paraId="02BCD0F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三）宣传马克思主义妇女观和男女平等思想，教育、引导妇女树立正确的世界观、人生观、价值观，弘扬“自尊、自信、自立、自强”的精神，积极推动和开展对妇女科技文化及生产劳动技能教育，全面提高妇女素质。</w:t>
      </w:r>
    </w:p>
    <w:p w14:paraId="22FD6A9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14:paraId="42D7042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（五）坚持为妇女儿童服务，为基层服务，加强与社会各界联系，协调推动全社会为妇女儿童办实事、办好事。</w:t>
      </w:r>
    </w:p>
    <w:p w14:paraId="5ABA6B0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（六）指导乡、镇（街道办事处）、高新技术产业开发区妇联会、区直妇委会，依据《中华全国妇女联合会章程》和妇女代表大会的任务，开展妇女儿童工作。</w:t>
      </w:r>
    </w:p>
    <w:p w14:paraId="4C132CA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（七）承担鹿泉区妇女儿童工作委员会办公室工作。</w:t>
      </w:r>
    </w:p>
    <w:p w14:paraId="3E3C582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（八）承办区委、区政府交办的有关工作。</w:t>
      </w:r>
    </w:p>
    <w:p w14:paraId="047DD808">
      <w:pPr>
        <w:rPr>
          <w:rFonts w:ascii="仿宋" w:hAnsi="仿宋" w:eastAsia="仿宋" w:cs="Times New Roman"/>
          <w:sz w:val="32"/>
          <w:szCs w:val="32"/>
        </w:rPr>
      </w:pPr>
    </w:p>
    <w:p w14:paraId="0FDCED0C">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485A45D3">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4AC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358D6C7">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1A8A2159">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5103EA63">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13ECF45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45C0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7B6372EE">
            <w:pPr>
              <w:spacing w:line="300" w:lineRule="exact"/>
              <w:jc w:val="left"/>
              <w:outlineLvl w:val="0"/>
              <w:rPr>
                <w:rFonts w:ascii="Times New Roman" w:hAnsi="Times New Roman" w:cs="Times New Roman"/>
                <w:szCs w:val="24"/>
              </w:rPr>
            </w:pPr>
          </w:p>
        </w:tc>
        <w:tc>
          <w:tcPr>
            <w:tcW w:w="1134" w:type="dxa"/>
            <w:vMerge w:val="continue"/>
            <w:vAlign w:val="center"/>
          </w:tcPr>
          <w:p w14:paraId="625805EB">
            <w:pPr>
              <w:spacing w:line="300" w:lineRule="exact"/>
              <w:jc w:val="left"/>
              <w:outlineLvl w:val="0"/>
              <w:rPr>
                <w:rFonts w:ascii="Times New Roman" w:hAnsi="Times New Roman" w:cs="Times New Roman"/>
                <w:szCs w:val="24"/>
              </w:rPr>
            </w:pPr>
          </w:p>
        </w:tc>
        <w:tc>
          <w:tcPr>
            <w:tcW w:w="1276" w:type="dxa"/>
            <w:vMerge w:val="continue"/>
            <w:vAlign w:val="center"/>
          </w:tcPr>
          <w:p w14:paraId="18D2F424">
            <w:pPr>
              <w:spacing w:line="300" w:lineRule="exact"/>
              <w:jc w:val="left"/>
              <w:outlineLvl w:val="0"/>
              <w:rPr>
                <w:rFonts w:ascii="Times New Roman" w:hAnsi="Times New Roman" w:cs="Times New Roman"/>
                <w:szCs w:val="24"/>
              </w:rPr>
            </w:pPr>
          </w:p>
        </w:tc>
        <w:tc>
          <w:tcPr>
            <w:tcW w:w="2902" w:type="dxa"/>
            <w:vMerge w:val="continue"/>
            <w:vAlign w:val="center"/>
          </w:tcPr>
          <w:p w14:paraId="07700D3D">
            <w:pPr>
              <w:spacing w:line="300" w:lineRule="exact"/>
              <w:jc w:val="left"/>
              <w:outlineLvl w:val="0"/>
              <w:rPr>
                <w:rFonts w:ascii="Times New Roman" w:hAnsi="Times New Roman" w:cs="Times New Roman"/>
                <w:szCs w:val="24"/>
              </w:rPr>
            </w:pPr>
          </w:p>
        </w:tc>
      </w:tr>
      <w:tr w14:paraId="706C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23F0D48">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石家庄市鹿泉区妇女联合会</w:t>
            </w:r>
          </w:p>
        </w:tc>
        <w:tc>
          <w:tcPr>
            <w:tcW w:w="1134" w:type="dxa"/>
            <w:vAlign w:val="center"/>
          </w:tcPr>
          <w:p w14:paraId="3F578D20">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5B220CAF">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14:paraId="4F25F0A0">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6ED1E9D8"/>
    <w:p w14:paraId="3380AA53">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0EE8D4A">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石家庄市鹿泉区妇女联合会</w:t>
      </w:r>
      <w:r>
        <w:rPr>
          <w:rFonts w:ascii="Times New Roman" w:hAnsi="Times New Roman" w:eastAsia="仿宋" w:cs="Times New Roman"/>
          <w:sz w:val="32"/>
          <w:szCs w:val="32"/>
        </w:rPr>
        <w:t>及所属事业单位的收支包含在部门预算中。</w:t>
      </w:r>
    </w:p>
    <w:p w14:paraId="0D44193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6F4DEFB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反映本部门当年全部收入。2020年预算收入172.29万元，其中：一般公共预算收入172.29万元，基金预算收入0万元，财政专户核拨收入0万元，其他来源收入0万元。</w:t>
      </w:r>
    </w:p>
    <w:p w14:paraId="0E0BC58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21AB83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妇女联合会年度部门预算中支出预算的总体情况。2021年部门支出预算为172.29万元，其中基本支出143.25万元，包括人员经费111.95万元和日常公用经费31.30万元；项目支出29.04万元，主要妇女儿童发展专项经费8万元，军队退役人员</w:t>
      </w:r>
      <w:r>
        <w:rPr>
          <w:rFonts w:hint="eastAsia" w:ascii="Times New Roman" w:hAnsi="Times New Roman" w:eastAsia="仿宋" w:cs="Times New Roman"/>
          <w:sz w:val="32"/>
          <w:szCs w:val="32"/>
          <w:lang w:eastAsia="zh-CN"/>
        </w:rPr>
        <w:t>公益性岗位</w:t>
      </w:r>
      <w:r>
        <w:rPr>
          <w:rFonts w:hint="eastAsia" w:ascii="Times New Roman" w:hAnsi="Times New Roman" w:eastAsia="仿宋" w:cs="Times New Roman"/>
          <w:sz w:val="32"/>
          <w:szCs w:val="32"/>
        </w:rPr>
        <w:t>工资2.54万元，人居环境整创（美丽庭院创建）10万元，提前下达2021年省级妇女工作专项资金8.5万元；其他支出0万元。</w:t>
      </w:r>
    </w:p>
    <w:p w14:paraId="3973A0B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9D90309">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172.29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较2020年减少15,47万元，其中：基本支出减少0.47万元，为人员增减变化所致，相应较少人员经费和日常公用经费；项目支出减少23.36万元，主要是减少人居环境整创（美丽庭院创建）资金；其他支出无增减变化。</w:t>
      </w:r>
    </w:p>
    <w:p w14:paraId="747D5F6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30D4DAE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31.30万元，主要用于保证机关正常运转的办公及印刷费、邮电费、差旅费、福利费、专用材料及一般设备购置费、办公用房水电费、办公用房取暖费、日常维修费、公务车运行维护费等支出。</w:t>
      </w:r>
    </w:p>
    <w:p w14:paraId="7202FCF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B37987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单位财政拨款“三公”经费预算安排2.7万元，其中：因公出国（境）费0万元；公务用车购置及运维费2.7万元（其中：公务用车购置费0万元，公务用车运行维护费2.7万元)；公务接待费0万元。“三公”经费与上年持平，无增减变化。</w:t>
      </w:r>
    </w:p>
    <w:p w14:paraId="4C8414E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2160CF33">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6ECA763C">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899DDC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制作宣传材料、宣传册、宣传品、标识标牌，每月对挂牌美丽庭院进行评比，巩固创建成果；牵手省直医院对全区不少于30户农村贫困家庭白内障患者进行免费筛查，为患者安排免费手术,对妇女干部进行培训等活动。制作宣传页、宣传品在“三八”维权周、11.24和12.4等法制日进行发放，提高妇女维权意识在法定节日组织和开展活动、组织妇联干部等妇女参加培训提高业务水平、做好“三八”、“六一”等节日的宣传工作。</w:t>
      </w:r>
    </w:p>
    <w:p w14:paraId="6EE2AC3D">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BA20E18">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1、妇女儿童发展专项经费</w:t>
      </w:r>
    </w:p>
    <w:p w14:paraId="35298BD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绩效目标：在法定节日组织和开展活动、组织妇联干部等妇女参加培训提高业务水平等。</w:t>
      </w:r>
    </w:p>
    <w:p w14:paraId="442D95F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绩效指标：开展宣传活动不少于3次；开展活动宣传品发放数量不少于3800份;组织妇女参加白内障及“两癌”筛查的人数不少于230人。</w:t>
      </w:r>
    </w:p>
    <w:p w14:paraId="1EE814A7">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2、人居环境整创（美丽庭院创建）</w:t>
      </w:r>
    </w:p>
    <w:p w14:paraId="7E00669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绩效目标：制作宣传材料、宣传册、宣传品、标识标牌，每月对挂牌美丽庭院进行评比，巩固创建成果。</w:t>
      </w:r>
    </w:p>
    <w:p w14:paraId="25E4D71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绩效指标：开展美丽庭院活动表彰的村数为208个；208个村每月每户表彰户奖励品发放成本不少于5元/个。</w:t>
      </w:r>
    </w:p>
    <w:p w14:paraId="119C1FE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3、军队退役人员</w:t>
      </w:r>
      <w:r>
        <w:rPr>
          <w:rFonts w:hint="eastAsia" w:ascii="Times New Roman" w:hAnsi="Times New Roman" w:eastAsia="仿宋" w:cs="Times New Roman"/>
          <w:sz w:val="32"/>
          <w:szCs w:val="32"/>
          <w:lang w:eastAsia="zh-CN"/>
        </w:rPr>
        <w:t>公益性岗位</w:t>
      </w:r>
      <w:r>
        <w:rPr>
          <w:rFonts w:hint="eastAsia" w:ascii="Times New Roman" w:hAnsi="Times New Roman" w:eastAsia="仿宋" w:cs="Times New Roman"/>
          <w:sz w:val="32"/>
          <w:szCs w:val="32"/>
        </w:rPr>
        <w:t>工资</w:t>
      </w:r>
    </w:p>
    <w:p w14:paraId="2462E7E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绩效目标：我单位对符合就业困难条件军队退役人员1名发放工资、帮扶到位。</w:t>
      </w:r>
    </w:p>
    <w:p w14:paraId="2EC187B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绩效指标：按规定对符合就业困难条件的1名退役军人发放全年工资。</w:t>
      </w:r>
    </w:p>
    <w:p w14:paraId="78ADC58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4、省级妇女之家建设专项资金</w:t>
      </w:r>
    </w:p>
    <w:p w14:paraId="21A0AC4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绩效目标：打造1个省级妇女之家活动阵地。</w:t>
      </w:r>
    </w:p>
    <w:p w14:paraId="20BFFD1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绩效指标：打造1个省级妇女之家活动阵地.</w:t>
      </w:r>
    </w:p>
    <w:p w14:paraId="05853142">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5B28F7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14:paraId="6A577F5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7F0D8AA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14:paraId="0BE4B78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14:paraId="1F546BA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14:paraId="67F453C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14:paraId="0D0E03DD">
      <w:pPr>
        <w:autoSpaceDE w:val="0"/>
        <w:autoSpaceDN w:val="0"/>
        <w:adjustRightInd w:val="0"/>
        <w:ind w:left="198" w:firstLine="640" w:firstLineChars="200"/>
        <w:jc w:val="left"/>
        <w:rPr>
          <w:rFonts w:ascii="Times New Roman" w:hAnsi="Times New Roman" w:eastAsia="仿宋" w:cs="Times New Roman"/>
          <w:sz w:val="32"/>
          <w:szCs w:val="32"/>
        </w:rPr>
      </w:pPr>
    </w:p>
    <w:p w14:paraId="7A0E1F31">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72D11AAA">
      <w:pPr>
        <w:ind w:firstLine="560" w:firstLineChars="200"/>
        <w:jc w:val="left"/>
        <w:outlineLvl w:val="3"/>
        <w:rPr>
          <w:rFonts w:ascii="Times New Roman" w:hAnsi="宋体"/>
          <w:b/>
          <w:sz w:val="28"/>
        </w:rPr>
      </w:pPr>
      <w:r>
        <w:rPr>
          <w:rFonts w:hint="eastAsia" w:ascii="方正仿宋_GBK" w:eastAsia="方正仿宋_GBK"/>
          <w:b/>
          <w:sz w:val="28"/>
        </w:rPr>
        <w:t xml:space="preserve">  </w:t>
      </w:r>
      <w:bookmarkEnd w:id="0"/>
      <w:bookmarkStart w:id="4" w:name="_Toc68684900"/>
      <w:r>
        <w:rPr>
          <w:rFonts w:hint="eastAsia" w:ascii="方正仿宋_GBK" w:eastAsia="方正仿宋_GBK"/>
          <w:b/>
          <w:sz w:val="28"/>
        </w:rPr>
        <w:t>1、军队退役人员公益岗工资绩效目标表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1、军队退役人员公益岗工资绩效目标表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9E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F10698">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石家庄市鹿泉区妇女联合会本级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14:paraId="0C78297A">
            <w:pPr>
              <w:spacing w:line="300" w:lineRule="exact"/>
              <w:jc w:val="right"/>
              <w:rPr>
                <w:rFonts w:ascii="方正书宋_GBK" w:eastAsia="方正书宋_GBK"/>
              </w:rPr>
            </w:pPr>
            <w:r>
              <w:rPr>
                <w:rFonts w:hint="eastAsia" w:ascii="方正书宋_GBK" w:eastAsia="方正书宋_GBK"/>
              </w:rPr>
              <w:t>单位：元</w:t>
            </w:r>
          </w:p>
        </w:tc>
      </w:tr>
      <w:tr w14:paraId="363F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605EF0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98037D7">
            <w:pPr>
              <w:spacing w:line="300" w:lineRule="exact"/>
              <w:jc w:val="left"/>
              <w:rPr>
                <w:rFonts w:ascii="方正书宋_GBK" w:eastAsia="方正书宋_GBK"/>
              </w:rPr>
            </w:pPr>
            <w:r>
              <w:rPr>
                <w:rFonts w:ascii="方正书宋_GBK" w:eastAsia="方正书宋_GBK"/>
              </w:rPr>
              <w:t>13011021240AYDKLIOVW6</w:t>
            </w:r>
          </w:p>
        </w:tc>
        <w:tc>
          <w:tcPr>
            <w:tcW w:w="1587" w:type="dxa"/>
            <w:shd w:val="clear" w:color="auto" w:fill="auto"/>
            <w:vAlign w:val="center"/>
          </w:tcPr>
          <w:p w14:paraId="7629FF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0E33EC2">
            <w:pPr>
              <w:spacing w:line="300" w:lineRule="exact"/>
              <w:jc w:val="left"/>
              <w:rPr>
                <w:rFonts w:ascii="方正书宋_GBK" w:eastAsia="方正书宋_GBK"/>
              </w:rPr>
            </w:pPr>
            <w:r>
              <w:rPr>
                <w:rFonts w:hint="eastAsia" w:ascii="方正书宋_GBK" w:eastAsia="方正书宋_GBK"/>
              </w:rPr>
              <w:t>军队退役人员公益岗工资</w:t>
            </w:r>
          </w:p>
        </w:tc>
      </w:tr>
      <w:tr w14:paraId="3904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FBFE2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253984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2DF8096">
            <w:pPr>
              <w:spacing w:line="300" w:lineRule="exact"/>
              <w:jc w:val="left"/>
              <w:rPr>
                <w:rFonts w:ascii="方正书宋_GBK" w:eastAsia="方正书宋_GBK"/>
              </w:rPr>
            </w:pPr>
            <w:r>
              <w:rPr>
                <w:rFonts w:ascii="方正书宋_GBK" w:eastAsia="方正书宋_GBK"/>
              </w:rPr>
              <w:t>25400.00</w:t>
            </w:r>
          </w:p>
        </w:tc>
        <w:tc>
          <w:tcPr>
            <w:tcW w:w="1587" w:type="dxa"/>
            <w:shd w:val="clear" w:color="auto" w:fill="auto"/>
            <w:vAlign w:val="center"/>
          </w:tcPr>
          <w:p w14:paraId="3265899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16AD7C7">
            <w:pPr>
              <w:spacing w:line="300" w:lineRule="exact"/>
              <w:jc w:val="left"/>
              <w:rPr>
                <w:rFonts w:ascii="方正书宋_GBK" w:eastAsia="方正书宋_GBK"/>
              </w:rPr>
            </w:pPr>
            <w:r>
              <w:rPr>
                <w:rFonts w:ascii="方正书宋_GBK" w:eastAsia="方正书宋_GBK"/>
              </w:rPr>
              <w:t>25400.00</w:t>
            </w:r>
          </w:p>
        </w:tc>
        <w:tc>
          <w:tcPr>
            <w:tcW w:w="1276" w:type="dxa"/>
            <w:shd w:val="clear" w:color="auto" w:fill="auto"/>
            <w:vAlign w:val="center"/>
          </w:tcPr>
          <w:p w14:paraId="6D8853E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D88A1A7">
            <w:pPr>
              <w:spacing w:line="300" w:lineRule="exact"/>
              <w:jc w:val="left"/>
              <w:rPr>
                <w:rFonts w:ascii="方正书宋_GBK" w:eastAsia="方正书宋_GBK"/>
              </w:rPr>
            </w:pPr>
            <w:r>
              <w:rPr>
                <w:rFonts w:ascii="方正书宋_GBK" w:eastAsia="方正书宋_GBK"/>
              </w:rPr>
              <w:t>0</w:t>
            </w:r>
          </w:p>
        </w:tc>
      </w:tr>
      <w:tr w14:paraId="18AA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104A204">
            <w:pPr>
              <w:spacing w:line="300" w:lineRule="exact"/>
              <w:jc w:val="left"/>
              <w:outlineLvl w:val="3"/>
            </w:pPr>
          </w:p>
        </w:tc>
        <w:tc>
          <w:tcPr>
            <w:tcW w:w="8278" w:type="dxa"/>
            <w:gridSpan w:val="6"/>
            <w:shd w:val="clear" w:color="auto" w:fill="auto"/>
            <w:vAlign w:val="center"/>
          </w:tcPr>
          <w:p w14:paraId="4C378EAE">
            <w:pPr>
              <w:spacing w:line="300" w:lineRule="exact"/>
              <w:jc w:val="left"/>
              <w:rPr>
                <w:rFonts w:ascii="方正书宋_GBK" w:eastAsia="方正书宋_GBK"/>
              </w:rPr>
            </w:pPr>
            <w:r>
              <w:rPr>
                <w:rFonts w:hint="eastAsia" w:ascii="方正书宋_GBK" w:eastAsia="方正书宋_GBK"/>
              </w:rPr>
              <w:t>对符合政府安排工作条件退役士兵，帮扶救助，加大就业援助，通过</w:t>
            </w:r>
            <w:bookmarkStart w:id="9" w:name="_GoBack"/>
            <w:bookmarkEnd w:id="9"/>
            <w:r>
              <w:rPr>
                <w:rFonts w:hint="eastAsia" w:ascii="方正书宋_GBK" w:eastAsia="方正书宋_GBK"/>
                <w:lang w:eastAsia="zh-CN"/>
              </w:rPr>
              <w:t>公益性岗位</w:t>
            </w:r>
            <w:r>
              <w:rPr>
                <w:rFonts w:hint="eastAsia" w:ascii="方正书宋_GBK" w:eastAsia="方正书宋_GBK"/>
              </w:rPr>
              <w:t>予以安置。我单位共有</w:t>
            </w:r>
            <w:r>
              <w:rPr>
                <w:rFonts w:ascii="方正书宋_GBK" w:eastAsia="方正书宋_GBK"/>
              </w:rPr>
              <w:t>1</w:t>
            </w:r>
            <w:r>
              <w:rPr>
                <w:rFonts w:hint="eastAsia" w:ascii="方正书宋_GBK" w:eastAsia="方正书宋_GBK"/>
              </w:rPr>
              <w:t>名退役人员。全年财政负担工资</w:t>
            </w:r>
            <w:r>
              <w:rPr>
                <w:rFonts w:ascii="方正书宋_GBK" w:eastAsia="方正书宋_GBK"/>
              </w:rPr>
              <w:t>2.54</w:t>
            </w:r>
            <w:r>
              <w:rPr>
                <w:rFonts w:hint="eastAsia" w:ascii="方正书宋_GBK" w:eastAsia="方正书宋_GBK"/>
              </w:rPr>
              <w:t>万元。（</w:t>
            </w:r>
            <w:r>
              <w:rPr>
                <w:rFonts w:ascii="方正书宋_GBK" w:eastAsia="方正书宋_GBK"/>
              </w:rPr>
              <w:t>1960*12+1900=2.54</w:t>
            </w:r>
            <w:r>
              <w:rPr>
                <w:rFonts w:hint="eastAsia" w:ascii="方正书宋_GBK" w:eastAsia="方正书宋_GBK"/>
              </w:rPr>
              <w:t>万元）</w:t>
            </w:r>
          </w:p>
        </w:tc>
      </w:tr>
      <w:tr w14:paraId="3D72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6BF11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60507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86089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6128BB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BD2777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84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178186C">
            <w:pPr>
              <w:spacing w:line="300" w:lineRule="exact"/>
              <w:jc w:val="left"/>
              <w:outlineLvl w:val="3"/>
            </w:pPr>
          </w:p>
        </w:tc>
        <w:tc>
          <w:tcPr>
            <w:tcW w:w="2410" w:type="dxa"/>
            <w:gridSpan w:val="2"/>
            <w:tcBorders>
              <w:bottom w:val="single" w:color="000000" w:sz="6" w:space="0"/>
            </w:tcBorders>
            <w:shd w:val="clear" w:color="auto" w:fill="auto"/>
            <w:vAlign w:val="center"/>
          </w:tcPr>
          <w:p w14:paraId="29B1F9B3">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70EC68F6">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383392F0">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64869C35">
            <w:pPr>
              <w:spacing w:line="300" w:lineRule="exact"/>
              <w:jc w:val="center"/>
              <w:rPr>
                <w:rFonts w:ascii="方正书宋_GBK" w:eastAsia="方正书宋_GBK"/>
              </w:rPr>
            </w:pPr>
            <w:r>
              <w:rPr>
                <w:rFonts w:ascii="方正书宋_GBK" w:eastAsia="方正书宋_GBK"/>
              </w:rPr>
              <w:t>100.00%</w:t>
            </w:r>
          </w:p>
        </w:tc>
      </w:tr>
      <w:tr w14:paraId="046F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08C1C2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28D5A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1</w:t>
            </w:r>
            <w:r>
              <w:rPr>
                <w:rFonts w:hint="eastAsia" w:ascii="方正书宋_GBK" w:eastAsia="方正书宋_GBK"/>
              </w:rPr>
              <w:t>名帮扶到位。</w:t>
            </w:r>
          </w:p>
          <w:p w14:paraId="6D14474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工资按月及时发放，全年发放资金</w:t>
            </w:r>
            <w:r>
              <w:rPr>
                <w:rFonts w:ascii="方正书宋_GBK" w:eastAsia="方正书宋_GBK"/>
              </w:rPr>
              <w:t>2.54</w:t>
            </w:r>
            <w:r>
              <w:rPr>
                <w:rFonts w:hint="eastAsia" w:ascii="方正书宋_GBK" w:eastAsia="方正书宋_GBK"/>
              </w:rPr>
              <w:t>万元。</w:t>
            </w:r>
          </w:p>
        </w:tc>
      </w:tr>
    </w:tbl>
    <w:p w14:paraId="7052E80E">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9F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7D7960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FFC44A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49A24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7A552E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D537E8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1A56713">
            <w:pPr>
              <w:spacing w:line="300" w:lineRule="exact"/>
              <w:jc w:val="center"/>
              <w:rPr>
                <w:rFonts w:ascii="方正书宋_GBK" w:eastAsia="方正书宋_GBK"/>
                <w:b/>
              </w:rPr>
            </w:pPr>
            <w:r>
              <w:rPr>
                <w:rFonts w:hint="eastAsia" w:ascii="方正书宋_GBK" w:eastAsia="方正书宋_GBK"/>
                <w:b/>
              </w:rPr>
              <w:t>指标值确定依据</w:t>
            </w:r>
          </w:p>
        </w:tc>
      </w:tr>
      <w:tr w14:paraId="3CD9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D8304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145800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A53FAE3">
            <w:pPr>
              <w:spacing w:line="300" w:lineRule="exact"/>
              <w:jc w:val="lef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14:paraId="7BCB6C8D">
            <w:pPr>
              <w:spacing w:line="300" w:lineRule="exact"/>
              <w:jc w:val="left"/>
              <w:rPr>
                <w:rFonts w:ascii="方正书宋_GBK" w:eastAsia="方正书宋_GBK"/>
              </w:rPr>
            </w:pPr>
            <w:r>
              <w:rPr>
                <w:rFonts w:hint="eastAsia" w:ascii="方正书宋_GBK" w:eastAsia="方正书宋_GBK"/>
              </w:rPr>
              <w:t>发放单位一名退役人员工资</w:t>
            </w:r>
          </w:p>
        </w:tc>
        <w:tc>
          <w:tcPr>
            <w:tcW w:w="1276" w:type="dxa"/>
            <w:shd w:val="clear" w:color="auto" w:fill="auto"/>
            <w:vAlign w:val="center"/>
          </w:tcPr>
          <w:p w14:paraId="60017E9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59B46656">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2B3D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A78843">
            <w:pPr>
              <w:spacing w:line="300" w:lineRule="exact"/>
              <w:jc w:val="center"/>
              <w:rPr>
                <w:rFonts w:ascii="方正书宋_GBK" w:eastAsia="方正书宋_GBK"/>
              </w:rPr>
            </w:pPr>
          </w:p>
        </w:tc>
        <w:tc>
          <w:tcPr>
            <w:tcW w:w="1134" w:type="dxa"/>
            <w:shd w:val="clear" w:color="auto" w:fill="auto"/>
            <w:vAlign w:val="center"/>
          </w:tcPr>
          <w:p w14:paraId="1387FEA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DB17B4C">
            <w:pPr>
              <w:spacing w:line="300" w:lineRule="exact"/>
              <w:jc w:val="left"/>
              <w:rPr>
                <w:rFonts w:ascii="方正书宋_GBK" w:eastAsia="方正书宋_GBK"/>
              </w:rPr>
            </w:pPr>
            <w:r>
              <w:rPr>
                <w:rFonts w:hint="eastAsia" w:ascii="方正书宋_GBK" w:eastAsia="方正书宋_GBK"/>
              </w:rPr>
              <w:t>工资发放准确性</w:t>
            </w:r>
          </w:p>
        </w:tc>
        <w:tc>
          <w:tcPr>
            <w:tcW w:w="2891" w:type="dxa"/>
            <w:shd w:val="clear" w:color="auto" w:fill="auto"/>
            <w:vAlign w:val="center"/>
          </w:tcPr>
          <w:p w14:paraId="08F1C5F9">
            <w:pPr>
              <w:spacing w:line="300" w:lineRule="exact"/>
              <w:jc w:val="left"/>
              <w:rPr>
                <w:rFonts w:ascii="方正书宋_GBK" w:eastAsia="方正书宋_GBK"/>
              </w:rPr>
            </w:pPr>
            <w:r>
              <w:rPr>
                <w:rFonts w:hint="eastAsia" w:ascii="方正书宋_GBK" w:eastAsia="方正书宋_GBK"/>
              </w:rPr>
              <w:t>发放人数范围的精准性和发放数据的准确性</w:t>
            </w:r>
          </w:p>
        </w:tc>
        <w:tc>
          <w:tcPr>
            <w:tcW w:w="1276" w:type="dxa"/>
            <w:shd w:val="clear" w:color="auto" w:fill="auto"/>
            <w:vAlign w:val="center"/>
          </w:tcPr>
          <w:p w14:paraId="68C861A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CE2EA48">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61D4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AA377F">
            <w:pPr>
              <w:spacing w:line="300" w:lineRule="exact"/>
              <w:jc w:val="center"/>
              <w:rPr>
                <w:rFonts w:ascii="方正书宋_GBK" w:eastAsia="方正书宋_GBK"/>
              </w:rPr>
            </w:pPr>
          </w:p>
        </w:tc>
        <w:tc>
          <w:tcPr>
            <w:tcW w:w="1134" w:type="dxa"/>
            <w:shd w:val="clear" w:color="auto" w:fill="auto"/>
            <w:vAlign w:val="center"/>
          </w:tcPr>
          <w:p w14:paraId="356CFE7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AF7711A">
            <w:pPr>
              <w:spacing w:line="300" w:lineRule="exact"/>
              <w:jc w:val="left"/>
              <w:rPr>
                <w:rFonts w:ascii="方正书宋_GBK" w:eastAsia="方正书宋_GBK"/>
              </w:rPr>
            </w:pPr>
            <w:r>
              <w:rPr>
                <w:rFonts w:hint="eastAsia" w:ascii="方正书宋_GBK" w:eastAsia="方正书宋_GBK"/>
              </w:rPr>
              <w:t>按月及时发放退役军人工资</w:t>
            </w:r>
          </w:p>
        </w:tc>
        <w:tc>
          <w:tcPr>
            <w:tcW w:w="2891" w:type="dxa"/>
            <w:shd w:val="clear" w:color="auto" w:fill="auto"/>
            <w:vAlign w:val="center"/>
          </w:tcPr>
          <w:p w14:paraId="5BD86189">
            <w:pPr>
              <w:spacing w:line="300" w:lineRule="exact"/>
              <w:jc w:val="left"/>
              <w:rPr>
                <w:rFonts w:ascii="方正书宋_GBK" w:eastAsia="方正书宋_GBK"/>
              </w:rPr>
            </w:pPr>
            <w:r>
              <w:rPr>
                <w:rFonts w:hint="eastAsia" w:ascii="方正书宋_GBK" w:eastAsia="方正书宋_GBK"/>
              </w:rPr>
              <w:t>按月及时发放退役军人工资</w:t>
            </w:r>
          </w:p>
        </w:tc>
        <w:tc>
          <w:tcPr>
            <w:tcW w:w="1276" w:type="dxa"/>
            <w:shd w:val="clear" w:color="auto" w:fill="auto"/>
            <w:vAlign w:val="center"/>
          </w:tcPr>
          <w:p w14:paraId="1BB7A2FF">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每月发放</w:t>
            </w:r>
          </w:p>
        </w:tc>
        <w:tc>
          <w:tcPr>
            <w:tcW w:w="1701" w:type="dxa"/>
            <w:shd w:val="clear" w:color="auto" w:fill="auto"/>
            <w:vAlign w:val="center"/>
          </w:tcPr>
          <w:p w14:paraId="00DCB9BB">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0AB8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506787">
            <w:pPr>
              <w:spacing w:line="300" w:lineRule="exact"/>
              <w:jc w:val="center"/>
              <w:rPr>
                <w:rFonts w:ascii="方正书宋_GBK" w:eastAsia="方正书宋_GBK"/>
              </w:rPr>
            </w:pPr>
          </w:p>
        </w:tc>
        <w:tc>
          <w:tcPr>
            <w:tcW w:w="1134" w:type="dxa"/>
            <w:shd w:val="clear" w:color="auto" w:fill="auto"/>
            <w:vAlign w:val="center"/>
          </w:tcPr>
          <w:p w14:paraId="57E1012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F87DF97">
            <w:pPr>
              <w:spacing w:line="300" w:lineRule="exact"/>
              <w:jc w:val="left"/>
              <w:rPr>
                <w:rFonts w:ascii="方正书宋_GBK" w:eastAsia="方正书宋_GBK"/>
              </w:rPr>
            </w:pPr>
            <w:r>
              <w:rPr>
                <w:rFonts w:hint="eastAsia" w:ascii="方正书宋_GBK" w:eastAsia="方正书宋_GBK"/>
              </w:rPr>
              <w:t>退役军人工资全年发放标准</w:t>
            </w:r>
          </w:p>
        </w:tc>
        <w:tc>
          <w:tcPr>
            <w:tcW w:w="2891" w:type="dxa"/>
            <w:shd w:val="clear" w:color="auto" w:fill="auto"/>
            <w:vAlign w:val="center"/>
          </w:tcPr>
          <w:p w14:paraId="4C4A73F5">
            <w:pPr>
              <w:spacing w:line="300" w:lineRule="exact"/>
              <w:jc w:val="left"/>
              <w:rPr>
                <w:rFonts w:ascii="方正书宋_GBK" w:eastAsia="方正书宋_GBK"/>
              </w:rPr>
            </w:pPr>
            <w:r>
              <w:rPr>
                <w:rFonts w:hint="eastAsia" w:ascii="方正书宋_GBK" w:eastAsia="方正书宋_GBK"/>
              </w:rPr>
              <w:t>按规定数额发放退役军人全年工资</w:t>
            </w:r>
          </w:p>
        </w:tc>
        <w:tc>
          <w:tcPr>
            <w:tcW w:w="1276" w:type="dxa"/>
            <w:shd w:val="clear" w:color="auto" w:fill="auto"/>
            <w:vAlign w:val="center"/>
          </w:tcPr>
          <w:p w14:paraId="3395293C">
            <w:pPr>
              <w:spacing w:line="300" w:lineRule="exact"/>
              <w:jc w:val="left"/>
              <w:rPr>
                <w:rFonts w:ascii="方正书宋_GBK" w:eastAsia="方正书宋_GBK"/>
              </w:rPr>
            </w:pPr>
            <w:r>
              <w:rPr>
                <w:rFonts w:ascii="方正书宋_GBK" w:eastAsia="方正书宋_GBK"/>
              </w:rPr>
              <w:t>2.54</w:t>
            </w:r>
            <w:r>
              <w:rPr>
                <w:rFonts w:hint="eastAsia" w:ascii="方正书宋_GBK" w:eastAsia="方正书宋_GBK"/>
              </w:rPr>
              <w:t>万元</w:t>
            </w:r>
          </w:p>
        </w:tc>
        <w:tc>
          <w:tcPr>
            <w:tcW w:w="1701" w:type="dxa"/>
            <w:shd w:val="clear" w:color="auto" w:fill="auto"/>
            <w:vAlign w:val="center"/>
          </w:tcPr>
          <w:p w14:paraId="0144BED7">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6C5E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30BDA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0AB3C2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7A21006">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891" w:type="dxa"/>
            <w:shd w:val="clear" w:color="auto" w:fill="auto"/>
            <w:vAlign w:val="center"/>
          </w:tcPr>
          <w:p w14:paraId="0A239063">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1276" w:type="dxa"/>
            <w:shd w:val="clear" w:color="auto" w:fill="auto"/>
            <w:vAlign w:val="center"/>
          </w:tcPr>
          <w:p w14:paraId="18B44FB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14:paraId="28BFA63F">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5270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9F346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6409C3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370BC91">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8B50CAD">
            <w:pPr>
              <w:spacing w:line="300" w:lineRule="exact"/>
              <w:jc w:val="lef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vAlign w:val="center"/>
          </w:tcPr>
          <w:p w14:paraId="77D526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290C479">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14:paraId="44CF1278">
      <w:pPr>
        <w:spacing w:line="300" w:lineRule="exact"/>
        <w:jc w:val="left"/>
        <w:sectPr>
          <w:pgSz w:w="11907" w:h="16839"/>
          <w:pgMar w:top="1984" w:right="1304" w:bottom="1134" w:left="1304" w:header="851" w:footer="992" w:gutter="0"/>
          <w:cols w:space="425" w:num="1"/>
          <w:docGrid w:type="lines" w:linePitch="312" w:charSpace="0"/>
        </w:sectPr>
      </w:pPr>
    </w:p>
    <w:p w14:paraId="622FE5D8">
      <w:pPr>
        <w:spacing w:line="300" w:lineRule="exact"/>
        <w:jc w:val="left"/>
      </w:pPr>
    </w:p>
    <w:p w14:paraId="7522CBE8">
      <w:pPr>
        <w:ind w:firstLine="560" w:firstLineChars="200"/>
        <w:jc w:val="left"/>
        <w:outlineLvl w:val="3"/>
        <w:rPr>
          <w:rFonts w:ascii="Times New Roman" w:hAnsi="宋体"/>
          <w:b/>
          <w:sz w:val="28"/>
        </w:rPr>
      </w:pPr>
      <w:bookmarkStart w:id="5" w:name="_Toc68684901"/>
      <w:r>
        <w:rPr>
          <w:rFonts w:hint="eastAsia" w:ascii="方正仿宋_GBK" w:eastAsia="方正仿宋_GBK"/>
          <w:b/>
          <w:sz w:val="28"/>
        </w:rPr>
        <w:t>2、妇女儿童发展专项绩效目标表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2、妇女儿童发展专项绩效目标表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E4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FDE7A40">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石家庄市鹿泉区妇女联合会本级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14:paraId="040BA707">
            <w:pPr>
              <w:spacing w:line="300" w:lineRule="exact"/>
              <w:jc w:val="right"/>
              <w:rPr>
                <w:rFonts w:ascii="方正书宋_GBK" w:eastAsia="方正书宋_GBK"/>
              </w:rPr>
            </w:pPr>
            <w:r>
              <w:rPr>
                <w:rFonts w:hint="eastAsia" w:ascii="方正书宋_GBK" w:eastAsia="方正书宋_GBK"/>
              </w:rPr>
              <w:t>单位：元</w:t>
            </w:r>
          </w:p>
        </w:tc>
      </w:tr>
      <w:tr w14:paraId="2A3D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CA8DD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5B0DF4C">
            <w:pPr>
              <w:spacing w:line="300" w:lineRule="exact"/>
              <w:jc w:val="left"/>
              <w:rPr>
                <w:rFonts w:ascii="方正书宋_GBK" w:eastAsia="方正书宋_GBK"/>
              </w:rPr>
            </w:pPr>
            <w:r>
              <w:rPr>
                <w:rFonts w:ascii="方正书宋_GBK" w:eastAsia="方正书宋_GBK"/>
              </w:rPr>
              <w:t>13011021R1KTHKQI23KVS</w:t>
            </w:r>
          </w:p>
        </w:tc>
        <w:tc>
          <w:tcPr>
            <w:tcW w:w="1587" w:type="dxa"/>
            <w:shd w:val="clear" w:color="auto" w:fill="auto"/>
            <w:vAlign w:val="center"/>
          </w:tcPr>
          <w:p w14:paraId="096136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C8503E9">
            <w:pPr>
              <w:spacing w:line="300" w:lineRule="exact"/>
              <w:jc w:val="left"/>
              <w:rPr>
                <w:rFonts w:ascii="方正书宋_GBK" w:eastAsia="方正书宋_GBK"/>
              </w:rPr>
            </w:pPr>
            <w:r>
              <w:rPr>
                <w:rFonts w:hint="eastAsia" w:ascii="方正书宋_GBK" w:eastAsia="方正书宋_GBK"/>
              </w:rPr>
              <w:t>妇女儿童发展专项</w:t>
            </w:r>
          </w:p>
        </w:tc>
      </w:tr>
      <w:tr w14:paraId="15B9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A0A45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9C4D82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554BDD">
            <w:pPr>
              <w:spacing w:line="300" w:lineRule="exact"/>
              <w:jc w:val="left"/>
              <w:rPr>
                <w:rFonts w:ascii="方正书宋_GBK" w:eastAsia="方正书宋_GBK"/>
              </w:rPr>
            </w:pPr>
            <w:r>
              <w:rPr>
                <w:rFonts w:ascii="方正书宋_GBK" w:eastAsia="方正书宋_GBK"/>
              </w:rPr>
              <w:t>80000.00</w:t>
            </w:r>
          </w:p>
        </w:tc>
        <w:tc>
          <w:tcPr>
            <w:tcW w:w="1587" w:type="dxa"/>
            <w:shd w:val="clear" w:color="auto" w:fill="auto"/>
            <w:vAlign w:val="center"/>
          </w:tcPr>
          <w:p w14:paraId="10B0A72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CB7F940">
            <w:pPr>
              <w:spacing w:line="300" w:lineRule="exact"/>
              <w:jc w:val="left"/>
              <w:rPr>
                <w:rFonts w:ascii="方正书宋_GBK" w:eastAsia="方正书宋_GBK"/>
              </w:rPr>
            </w:pPr>
            <w:r>
              <w:rPr>
                <w:rFonts w:ascii="方正书宋_GBK" w:eastAsia="方正书宋_GBK"/>
              </w:rPr>
              <w:t>80000.00</w:t>
            </w:r>
          </w:p>
        </w:tc>
        <w:tc>
          <w:tcPr>
            <w:tcW w:w="1276" w:type="dxa"/>
            <w:shd w:val="clear" w:color="auto" w:fill="auto"/>
            <w:vAlign w:val="center"/>
          </w:tcPr>
          <w:p w14:paraId="540D1B0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5192B9F">
            <w:pPr>
              <w:spacing w:line="300" w:lineRule="exact"/>
              <w:jc w:val="left"/>
              <w:rPr>
                <w:rFonts w:ascii="方正书宋_GBK" w:eastAsia="方正书宋_GBK"/>
              </w:rPr>
            </w:pPr>
            <w:r>
              <w:rPr>
                <w:rFonts w:ascii="方正书宋_GBK" w:eastAsia="方正书宋_GBK"/>
              </w:rPr>
              <w:t>0</w:t>
            </w:r>
          </w:p>
        </w:tc>
      </w:tr>
      <w:tr w14:paraId="045E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BE7955">
            <w:pPr>
              <w:spacing w:line="300" w:lineRule="exact"/>
              <w:jc w:val="left"/>
              <w:outlineLvl w:val="3"/>
            </w:pPr>
          </w:p>
        </w:tc>
        <w:tc>
          <w:tcPr>
            <w:tcW w:w="8278" w:type="dxa"/>
            <w:gridSpan w:val="6"/>
            <w:shd w:val="clear" w:color="auto" w:fill="auto"/>
            <w:vAlign w:val="center"/>
          </w:tcPr>
          <w:p w14:paraId="2F49FE91">
            <w:pPr>
              <w:spacing w:line="300" w:lineRule="exact"/>
              <w:jc w:val="left"/>
              <w:rPr>
                <w:rFonts w:ascii="方正书宋_GBK" w:eastAsia="方正书宋_GBK"/>
              </w:rPr>
            </w:pPr>
            <w:r>
              <w:rPr>
                <w:rFonts w:hint="eastAsia" w:ascii="方正书宋_GBK" w:eastAsia="方正书宋_GBK"/>
              </w:rPr>
              <w:t>（一）做好白内障免费筛查宣传工作。牵手省直医院对全区不少于</w:t>
            </w:r>
            <w:r>
              <w:rPr>
                <w:rFonts w:ascii="方正书宋_GBK" w:eastAsia="方正书宋_GBK"/>
              </w:rPr>
              <w:t>30</w:t>
            </w:r>
            <w:r>
              <w:rPr>
                <w:rFonts w:hint="eastAsia" w:ascii="方正书宋_GBK" w:eastAsia="方正书宋_GBK"/>
              </w:rPr>
              <w:t>户农村贫困家庭白内障患者进行免费筛查，为患者安排免费手术。购买不少于</w:t>
            </w:r>
            <w:r>
              <w:rPr>
                <w:rFonts w:ascii="方正书宋_GBK" w:eastAsia="方正书宋_GBK"/>
              </w:rPr>
              <w:t>300</w:t>
            </w:r>
            <w:r>
              <w:rPr>
                <w:rFonts w:hint="eastAsia" w:ascii="方正书宋_GBK" w:eastAsia="方正书宋_GBK"/>
              </w:rPr>
              <w:t>份宣传品、印刷宣传材料进行宣传。</w:t>
            </w:r>
          </w:p>
          <w:p w14:paraId="109D825B">
            <w:pPr>
              <w:spacing w:line="300" w:lineRule="exact"/>
              <w:jc w:val="left"/>
              <w:rPr>
                <w:rFonts w:ascii="方正书宋_GBK" w:eastAsia="方正书宋_GBK"/>
              </w:rPr>
            </w:pPr>
            <w:r>
              <w:rPr>
                <w:rFonts w:hint="eastAsia" w:ascii="方正书宋_GBK" w:eastAsia="方正书宋_GBK"/>
              </w:rPr>
              <w:t>（二）开展</w:t>
            </w:r>
            <w:r>
              <w:rPr>
                <w:rFonts w:hint="cs" w:ascii="方正书宋_GBK" w:eastAsia="方正书宋_GBK"/>
              </w:rPr>
              <w:t>“</w:t>
            </w:r>
            <w:r>
              <w:rPr>
                <w:rFonts w:hint="eastAsia" w:ascii="方正书宋_GBK" w:eastAsia="方正书宋_GBK"/>
              </w:rPr>
              <w:t>两癌</w:t>
            </w:r>
            <w:r>
              <w:rPr>
                <w:rFonts w:hint="cs" w:ascii="方正书宋_GBK" w:eastAsia="方正书宋_GBK"/>
              </w:rPr>
              <w:t>”</w:t>
            </w:r>
            <w:r>
              <w:rPr>
                <w:rFonts w:hint="eastAsia" w:ascii="方正书宋_GBK" w:eastAsia="方正书宋_GBK"/>
              </w:rPr>
              <w:t>免费筛查宣传工作。组织不少于</w:t>
            </w:r>
            <w:r>
              <w:rPr>
                <w:rFonts w:ascii="方正书宋_GBK" w:eastAsia="方正书宋_GBK"/>
              </w:rPr>
              <w:t>200</w:t>
            </w:r>
            <w:r>
              <w:rPr>
                <w:rFonts w:hint="eastAsia" w:ascii="方正书宋_GBK" w:eastAsia="方正书宋_GBK"/>
              </w:rPr>
              <w:t>名妇女进行</w:t>
            </w:r>
            <w:r>
              <w:rPr>
                <w:rFonts w:hint="cs" w:ascii="方正书宋_GBK" w:eastAsia="方正书宋_GBK"/>
              </w:rPr>
              <w:t>“</w:t>
            </w:r>
            <w:r>
              <w:rPr>
                <w:rFonts w:hint="eastAsia" w:ascii="方正书宋_GBK" w:eastAsia="方正书宋_GBK"/>
              </w:rPr>
              <w:t>两癌</w:t>
            </w:r>
            <w:r>
              <w:rPr>
                <w:rFonts w:hint="cs" w:ascii="方正书宋_GBK" w:eastAsia="方正书宋_GBK"/>
              </w:rPr>
              <w:t>”</w:t>
            </w:r>
            <w:r>
              <w:rPr>
                <w:rFonts w:hint="eastAsia" w:ascii="方正书宋_GBK" w:eastAsia="方正书宋_GBK"/>
              </w:rPr>
              <w:t>筛查</w:t>
            </w:r>
            <w:r>
              <w:rPr>
                <w:rFonts w:ascii="方正书宋_GBK" w:eastAsia="方正书宋_GBK"/>
              </w:rPr>
              <w:t>,</w:t>
            </w:r>
            <w:r>
              <w:rPr>
                <w:rFonts w:hint="eastAsia" w:ascii="方正书宋_GBK" w:eastAsia="方正书宋_GBK"/>
              </w:rPr>
              <w:t>通过早检查、早发现、早治疗等手段，努力降低妇女</w:t>
            </w:r>
            <w:r>
              <w:rPr>
                <w:rFonts w:hint="cs" w:ascii="方正书宋_GBK" w:eastAsia="方正书宋_GBK"/>
              </w:rPr>
              <w:t>“</w:t>
            </w:r>
            <w:r>
              <w:rPr>
                <w:rFonts w:hint="eastAsia" w:ascii="方正书宋_GBK" w:eastAsia="方正书宋_GBK"/>
              </w:rPr>
              <w:t>两癌</w:t>
            </w:r>
            <w:r>
              <w:rPr>
                <w:rFonts w:hint="cs" w:ascii="方正书宋_GBK" w:eastAsia="方正书宋_GBK"/>
              </w:rPr>
              <w:t>”</w:t>
            </w:r>
            <w:r>
              <w:rPr>
                <w:rFonts w:hint="eastAsia" w:ascii="方正书宋_GBK" w:eastAsia="方正书宋_GBK"/>
              </w:rPr>
              <w:t>疾病的发病率、死亡率，提高妇女健康水平和生活质量，促进我区经济社会和谐发展。购买不少于</w:t>
            </w:r>
            <w:r>
              <w:rPr>
                <w:rFonts w:ascii="方正书宋_GBK" w:eastAsia="方正书宋_GBK"/>
              </w:rPr>
              <w:t>500</w:t>
            </w:r>
            <w:r>
              <w:rPr>
                <w:rFonts w:hint="eastAsia" w:ascii="方正书宋_GBK" w:eastAsia="方正书宋_GBK"/>
              </w:rPr>
              <w:t>份宣传品、印刷宣传材料进行宣传。</w:t>
            </w:r>
          </w:p>
          <w:p w14:paraId="6CC0E2A2">
            <w:pPr>
              <w:spacing w:line="300" w:lineRule="exact"/>
              <w:jc w:val="left"/>
              <w:rPr>
                <w:rFonts w:ascii="方正书宋_GBK" w:eastAsia="方正书宋_GBK"/>
              </w:rPr>
            </w:pPr>
            <w:r>
              <w:rPr>
                <w:rFonts w:hint="eastAsia" w:ascii="方正书宋_GBK" w:eastAsia="方正书宋_GBK"/>
              </w:rPr>
              <w:t>（三）在法定节日组织和开展活动、组织妇联干部等妇女参加培训提高业务水平等。</w:t>
            </w:r>
          </w:p>
        </w:tc>
      </w:tr>
      <w:tr w14:paraId="34BB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7C6B7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FE5D8C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A6174C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F8775B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9254C4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1E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A65C71D">
            <w:pPr>
              <w:spacing w:line="300" w:lineRule="exact"/>
              <w:jc w:val="left"/>
              <w:outlineLvl w:val="3"/>
            </w:pPr>
          </w:p>
        </w:tc>
        <w:tc>
          <w:tcPr>
            <w:tcW w:w="2410" w:type="dxa"/>
            <w:gridSpan w:val="2"/>
            <w:tcBorders>
              <w:bottom w:val="single" w:color="000000" w:sz="6" w:space="0"/>
            </w:tcBorders>
            <w:shd w:val="clear" w:color="auto" w:fill="auto"/>
            <w:vAlign w:val="center"/>
          </w:tcPr>
          <w:p w14:paraId="78B79C6B">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5BC17B82">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1FE2BB23">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00F5C4AF">
            <w:pPr>
              <w:spacing w:line="300" w:lineRule="exact"/>
              <w:jc w:val="center"/>
              <w:rPr>
                <w:rFonts w:ascii="方正书宋_GBK" w:eastAsia="方正书宋_GBK"/>
              </w:rPr>
            </w:pPr>
            <w:r>
              <w:rPr>
                <w:rFonts w:ascii="方正书宋_GBK" w:eastAsia="方正书宋_GBK"/>
              </w:rPr>
              <w:t>100.00%</w:t>
            </w:r>
          </w:p>
        </w:tc>
      </w:tr>
      <w:tr w14:paraId="27A7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B8288F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711AB9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做好白内障免费筛查宣传工作。牵手省直医院对全区不少于</w:t>
            </w:r>
            <w:r>
              <w:rPr>
                <w:rFonts w:ascii="方正书宋_GBK" w:eastAsia="方正书宋_GBK"/>
              </w:rPr>
              <w:t>30</w:t>
            </w:r>
            <w:r>
              <w:rPr>
                <w:rFonts w:hint="eastAsia" w:ascii="方正书宋_GBK" w:eastAsia="方正书宋_GBK"/>
              </w:rPr>
              <w:t>户农村贫困家庭白内障患者进行免费筛查，为患者安排免费手术。</w:t>
            </w:r>
          </w:p>
          <w:p w14:paraId="2E09AEA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对妇女干部进行培训、慰问文革命母亲、开展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等活动。制作宣传页、宣传品在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等法制日进行发放，提高妇女维权意识。</w:t>
            </w:r>
          </w:p>
          <w:p w14:paraId="087BE52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在法定节日组织和开展活动、组织妇联干部等妇女参加培训提高业务水平、做好</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六一</w:t>
            </w:r>
            <w:r>
              <w:rPr>
                <w:rFonts w:hint="cs" w:ascii="方正书宋_GBK" w:eastAsia="方正书宋_GBK"/>
              </w:rPr>
              <w:t>”</w:t>
            </w:r>
            <w:r>
              <w:rPr>
                <w:rFonts w:hint="eastAsia" w:ascii="方正书宋_GBK" w:eastAsia="方正书宋_GBK"/>
              </w:rPr>
              <w:t>、重端午、中秋等节日的宣传工作、慰问文革命母亲、开展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等法制日进行发放宣传材料和宣传品。资金花费</w:t>
            </w:r>
            <w:r>
              <w:rPr>
                <w:rFonts w:ascii="方正书宋_GBK" w:eastAsia="方正书宋_GBK"/>
              </w:rPr>
              <w:t>14</w:t>
            </w:r>
            <w:r>
              <w:rPr>
                <w:rFonts w:hint="eastAsia" w:ascii="方正书宋_GBK" w:eastAsia="方正书宋_GBK"/>
              </w:rPr>
              <w:t>万元。</w:t>
            </w:r>
          </w:p>
        </w:tc>
      </w:tr>
    </w:tbl>
    <w:p w14:paraId="02BDB4FF">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AEB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0C945A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4BCA3D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078B65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E2296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5DCA09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4E477C4">
            <w:pPr>
              <w:spacing w:line="300" w:lineRule="exact"/>
              <w:jc w:val="center"/>
              <w:rPr>
                <w:rFonts w:ascii="方正书宋_GBK" w:eastAsia="方正书宋_GBK"/>
                <w:b/>
              </w:rPr>
            </w:pPr>
            <w:r>
              <w:rPr>
                <w:rFonts w:hint="eastAsia" w:ascii="方正书宋_GBK" w:eastAsia="方正书宋_GBK"/>
                <w:b/>
              </w:rPr>
              <w:t>指标值确定依据</w:t>
            </w:r>
          </w:p>
        </w:tc>
      </w:tr>
      <w:tr w14:paraId="7502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E1A98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5D513A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93DB5F7">
            <w:pPr>
              <w:spacing w:line="300" w:lineRule="exact"/>
              <w:jc w:val="left"/>
              <w:rPr>
                <w:rFonts w:ascii="方正书宋_GBK" w:eastAsia="方正书宋_GBK"/>
              </w:rPr>
            </w:pPr>
            <w:r>
              <w:rPr>
                <w:rFonts w:hint="eastAsia" w:ascii="方正书宋_GBK" w:eastAsia="方正书宋_GBK"/>
              </w:rPr>
              <w:t>开展慰问活动次数</w:t>
            </w:r>
          </w:p>
        </w:tc>
        <w:tc>
          <w:tcPr>
            <w:tcW w:w="2891" w:type="dxa"/>
            <w:shd w:val="clear" w:color="auto" w:fill="auto"/>
            <w:vAlign w:val="center"/>
          </w:tcPr>
          <w:p w14:paraId="05A20F12">
            <w:pPr>
              <w:spacing w:line="300" w:lineRule="exact"/>
              <w:jc w:val="left"/>
              <w:rPr>
                <w:rFonts w:ascii="方正书宋_GBK" w:eastAsia="方正书宋_GBK"/>
              </w:rPr>
            </w:pPr>
            <w:r>
              <w:rPr>
                <w:rFonts w:hint="eastAsia" w:ascii="方正书宋_GBK" w:eastAsia="方正书宋_GBK"/>
              </w:rPr>
              <w:t>当年开展慰问活动完成次数</w:t>
            </w:r>
          </w:p>
        </w:tc>
        <w:tc>
          <w:tcPr>
            <w:tcW w:w="1276" w:type="dxa"/>
            <w:shd w:val="clear" w:color="auto" w:fill="auto"/>
            <w:vAlign w:val="center"/>
          </w:tcPr>
          <w:p w14:paraId="794C6B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14:paraId="1AF62C62">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67CE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469D91">
            <w:pPr>
              <w:spacing w:line="300" w:lineRule="exact"/>
              <w:jc w:val="center"/>
              <w:rPr>
                <w:rFonts w:ascii="方正书宋_GBK" w:eastAsia="方正书宋_GBK"/>
              </w:rPr>
            </w:pPr>
          </w:p>
        </w:tc>
        <w:tc>
          <w:tcPr>
            <w:tcW w:w="1134" w:type="dxa"/>
            <w:shd w:val="clear" w:color="auto" w:fill="auto"/>
            <w:vAlign w:val="center"/>
          </w:tcPr>
          <w:p w14:paraId="68F7B9B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FDA8EE">
            <w:pPr>
              <w:spacing w:line="300" w:lineRule="exact"/>
              <w:jc w:val="left"/>
              <w:rPr>
                <w:rFonts w:ascii="方正书宋_GBK" w:eastAsia="方正书宋_GBK"/>
              </w:rPr>
            </w:pPr>
            <w:r>
              <w:rPr>
                <w:rFonts w:hint="eastAsia" w:ascii="方正书宋_GBK" w:eastAsia="方正书宋_GBK"/>
              </w:rPr>
              <w:t>开展宣传活动次数</w:t>
            </w:r>
          </w:p>
        </w:tc>
        <w:tc>
          <w:tcPr>
            <w:tcW w:w="2891" w:type="dxa"/>
            <w:shd w:val="clear" w:color="auto" w:fill="auto"/>
            <w:vAlign w:val="center"/>
          </w:tcPr>
          <w:p w14:paraId="10A4B48B">
            <w:pPr>
              <w:spacing w:line="300" w:lineRule="exact"/>
              <w:jc w:val="left"/>
              <w:rPr>
                <w:rFonts w:ascii="方正书宋_GBK" w:eastAsia="方正书宋_GBK"/>
              </w:rPr>
            </w:pPr>
            <w:r>
              <w:rPr>
                <w:rFonts w:hint="eastAsia" w:ascii="方正书宋_GBK" w:eastAsia="方正书宋_GBK"/>
              </w:rPr>
              <w:t>当年开展活动完成情况</w:t>
            </w:r>
          </w:p>
        </w:tc>
        <w:tc>
          <w:tcPr>
            <w:tcW w:w="1276" w:type="dxa"/>
            <w:shd w:val="clear" w:color="auto" w:fill="auto"/>
            <w:vAlign w:val="center"/>
          </w:tcPr>
          <w:p w14:paraId="630DEFD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14:paraId="713F5202">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1A11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0D7A1D1">
            <w:pPr>
              <w:spacing w:line="300" w:lineRule="exact"/>
              <w:jc w:val="center"/>
              <w:rPr>
                <w:rFonts w:ascii="方正书宋_GBK" w:eastAsia="方正书宋_GBK"/>
              </w:rPr>
            </w:pPr>
          </w:p>
        </w:tc>
        <w:tc>
          <w:tcPr>
            <w:tcW w:w="1134" w:type="dxa"/>
            <w:shd w:val="clear" w:color="auto" w:fill="auto"/>
            <w:vAlign w:val="center"/>
          </w:tcPr>
          <w:p w14:paraId="4A904BC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2AB2AC">
            <w:pPr>
              <w:spacing w:line="300" w:lineRule="exact"/>
              <w:jc w:val="left"/>
              <w:rPr>
                <w:rFonts w:ascii="方正书宋_GBK" w:eastAsia="方正书宋_GBK"/>
              </w:rPr>
            </w:pPr>
            <w:r>
              <w:rPr>
                <w:rFonts w:hint="eastAsia" w:ascii="方正书宋_GBK" w:eastAsia="方正书宋_GBK"/>
              </w:rPr>
              <w:t>开展活动宣传品发放数量</w:t>
            </w:r>
          </w:p>
        </w:tc>
        <w:tc>
          <w:tcPr>
            <w:tcW w:w="2891" w:type="dxa"/>
            <w:shd w:val="clear" w:color="auto" w:fill="auto"/>
            <w:vAlign w:val="center"/>
          </w:tcPr>
          <w:p w14:paraId="59689EEA">
            <w:pPr>
              <w:spacing w:line="300" w:lineRule="exact"/>
              <w:jc w:val="left"/>
              <w:rPr>
                <w:rFonts w:ascii="方正书宋_GBK" w:eastAsia="方正书宋_GBK"/>
              </w:rPr>
            </w:pPr>
            <w:r>
              <w:rPr>
                <w:rFonts w:hint="eastAsia" w:ascii="方正书宋_GBK" w:eastAsia="方正书宋_GBK"/>
              </w:rPr>
              <w:t>反映开展活动宣传品发放数量情况</w:t>
            </w:r>
          </w:p>
        </w:tc>
        <w:tc>
          <w:tcPr>
            <w:tcW w:w="1276" w:type="dxa"/>
            <w:shd w:val="clear" w:color="auto" w:fill="auto"/>
            <w:vAlign w:val="center"/>
          </w:tcPr>
          <w:p w14:paraId="06E5FE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份</w:t>
            </w:r>
          </w:p>
        </w:tc>
        <w:tc>
          <w:tcPr>
            <w:tcW w:w="1701" w:type="dxa"/>
            <w:shd w:val="clear" w:color="auto" w:fill="auto"/>
            <w:vAlign w:val="center"/>
          </w:tcPr>
          <w:p w14:paraId="4B006A15">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053C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4F708F">
            <w:pPr>
              <w:spacing w:line="300" w:lineRule="exact"/>
              <w:jc w:val="center"/>
              <w:rPr>
                <w:rFonts w:ascii="方正书宋_GBK" w:eastAsia="方正书宋_GBK"/>
              </w:rPr>
            </w:pPr>
          </w:p>
        </w:tc>
        <w:tc>
          <w:tcPr>
            <w:tcW w:w="1134" w:type="dxa"/>
            <w:shd w:val="clear" w:color="auto" w:fill="auto"/>
            <w:vAlign w:val="center"/>
          </w:tcPr>
          <w:p w14:paraId="11866EC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DC77F21">
            <w:pPr>
              <w:spacing w:line="300" w:lineRule="exact"/>
              <w:jc w:val="left"/>
              <w:rPr>
                <w:rFonts w:ascii="方正书宋_GBK" w:eastAsia="方正书宋_GBK"/>
              </w:rPr>
            </w:pPr>
            <w:r>
              <w:rPr>
                <w:rFonts w:hint="eastAsia" w:ascii="方正书宋_GBK" w:eastAsia="方正书宋_GBK"/>
              </w:rPr>
              <w:t>举办活动参与率</w:t>
            </w:r>
          </w:p>
        </w:tc>
        <w:tc>
          <w:tcPr>
            <w:tcW w:w="2891" w:type="dxa"/>
            <w:shd w:val="clear" w:color="auto" w:fill="auto"/>
            <w:vAlign w:val="center"/>
          </w:tcPr>
          <w:p w14:paraId="4D9AA2A9">
            <w:pPr>
              <w:spacing w:line="300" w:lineRule="exact"/>
              <w:jc w:val="left"/>
              <w:rPr>
                <w:rFonts w:ascii="方正书宋_GBK" w:eastAsia="方正书宋_GBK"/>
              </w:rPr>
            </w:pPr>
            <w:r>
              <w:rPr>
                <w:rFonts w:hint="eastAsia" w:ascii="方正书宋_GBK" w:eastAsia="方正书宋_GBK"/>
              </w:rPr>
              <w:t>举办活动群众参与率</w:t>
            </w:r>
          </w:p>
        </w:tc>
        <w:tc>
          <w:tcPr>
            <w:tcW w:w="1276" w:type="dxa"/>
            <w:shd w:val="clear" w:color="auto" w:fill="auto"/>
            <w:vAlign w:val="center"/>
          </w:tcPr>
          <w:p w14:paraId="5173E2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7FA20484">
            <w:pPr>
              <w:spacing w:line="300" w:lineRule="exact"/>
              <w:jc w:val="left"/>
              <w:rPr>
                <w:rFonts w:ascii="方正书宋_GBK" w:eastAsia="方正书宋_GBK"/>
              </w:rPr>
            </w:pPr>
          </w:p>
        </w:tc>
      </w:tr>
      <w:tr w14:paraId="0BBE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0D0E24">
            <w:pPr>
              <w:spacing w:line="300" w:lineRule="exact"/>
              <w:jc w:val="center"/>
              <w:rPr>
                <w:rFonts w:ascii="方正书宋_GBK" w:eastAsia="方正书宋_GBK"/>
              </w:rPr>
            </w:pPr>
          </w:p>
        </w:tc>
        <w:tc>
          <w:tcPr>
            <w:tcW w:w="1134" w:type="dxa"/>
            <w:shd w:val="clear" w:color="auto" w:fill="auto"/>
            <w:vAlign w:val="center"/>
          </w:tcPr>
          <w:p w14:paraId="04A6513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CD29AE2">
            <w:pPr>
              <w:spacing w:line="300" w:lineRule="exact"/>
              <w:jc w:val="left"/>
              <w:rPr>
                <w:rFonts w:ascii="方正书宋_GBK" w:eastAsia="方正书宋_GBK"/>
              </w:rPr>
            </w:pPr>
            <w:r>
              <w:rPr>
                <w:rFonts w:hint="eastAsia" w:ascii="方正书宋_GBK" w:eastAsia="方正书宋_GBK"/>
              </w:rPr>
              <w:t>按时完成率</w:t>
            </w:r>
          </w:p>
        </w:tc>
        <w:tc>
          <w:tcPr>
            <w:tcW w:w="2891" w:type="dxa"/>
            <w:shd w:val="clear" w:color="auto" w:fill="auto"/>
            <w:vAlign w:val="center"/>
          </w:tcPr>
          <w:p w14:paraId="7AABFF48">
            <w:pPr>
              <w:spacing w:line="300" w:lineRule="exact"/>
              <w:jc w:val="left"/>
              <w:rPr>
                <w:rFonts w:ascii="方正书宋_GBK" w:eastAsia="方正书宋_GBK"/>
              </w:rPr>
            </w:pPr>
            <w:r>
              <w:rPr>
                <w:rFonts w:hint="eastAsia" w:ascii="方正书宋_GBK" w:eastAsia="方正书宋_GBK"/>
              </w:rPr>
              <w:t>节假日活动按时完成率</w:t>
            </w:r>
          </w:p>
        </w:tc>
        <w:tc>
          <w:tcPr>
            <w:tcW w:w="1276" w:type="dxa"/>
            <w:shd w:val="clear" w:color="auto" w:fill="auto"/>
            <w:vAlign w:val="center"/>
          </w:tcPr>
          <w:p w14:paraId="476BC3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7275657">
            <w:pPr>
              <w:spacing w:line="300" w:lineRule="exact"/>
              <w:jc w:val="left"/>
              <w:rPr>
                <w:rFonts w:ascii="方正书宋_GBK" w:eastAsia="方正书宋_GBK"/>
              </w:rPr>
            </w:pPr>
          </w:p>
        </w:tc>
      </w:tr>
      <w:tr w14:paraId="1840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7E3D0A">
            <w:pPr>
              <w:spacing w:line="300" w:lineRule="exact"/>
              <w:jc w:val="center"/>
              <w:rPr>
                <w:rFonts w:ascii="方正书宋_GBK" w:eastAsia="方正书宋_GBK"/>
              </w:rPr>
            </w:pPr>
          </w:p>
        </w:tc>
        <w:tc>
          <w:tcPr>
            <w:tcW w:w="1134" w:type="dxa"/>
            <w:shd w:val="clear" w:color="auto" w:fill="auto"/>
            <w:vAlign w:val="center"/>
          </w:tcPr>
          <w:p w14:paraId="7C7CE23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BC93534">
            <w:pPr>
              <w:spacing w:line="300" w:lineRule="exact"/>
              <w:jc w:val="left"/>
              <w:rPr>
                <w:rFonts w:ascii="方正书宋_GBK" w:eastAsia="方正书宋_GBK"/>
              </w:rPr>
            </w:pPr>
            <w:r>
              <w:rPr>
                <w:rFonts w:hint="eastAsia" w:ascii="方正书宋_GBK" w:eastAsia="方正书宋_GBK"/>
              </w:rPr>
              <w:t>总成本</w:t>
            </w:r>
          </w:p>
        </w:tc>
        <w:tc>
          <w:tcPr>
            <w:tcW w:w="2891" w:type="dxa"/>
            <w:shd w:val="clear" w:color="auto" w:fill="auto"/>
            <w:vAlign w:val="center"/>
          </w:tcPr>
          <w:p w14:paraId="7F10FE9F">
            <w:pPr>
              <w:spacing w:line="300" w:lineRule="exact"/>
              <w:jc w:val="left"/>
              <w:rPr>
                <w:rFonts w:ascii="方正书宋_GBK" w:eastAsia="方正书宋_GBK"/>
              </w:rPr>
            </w:pPr>
            <w:r>
              <w:rPr>
                <w:rFonts w:hint="eastAsia" w:ascii="方正书宋_GBK" w:eastAsia="方正书宋_GBK"/>
              </w:rPr>
              <w:t>项目总成本</w:t>
            </w:r>
          </w:p>
        </w:tc>
        <w:tc>
          <w:tcPr>
            <w:tcW w:w="1276" w:type="dxa"/>
            <w:shd w:val="clear" w:color="auto" w:fill="auto"/>
            <w:vAlign w:val="center"/>
          </w:tcPr>
          <w:p w14:paraId="01583912">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万元</w:t>
            </w:r>
          </w:p>
        </w:tc>
        <w:tc>
          <w:tcPr>
            <w:tcW w:w="1701" w:type="dxa"/>
            <w:shd w:val="clear" w:color="auto" w:fill="auto"/>
            <w:vAlign w:val="center"/>
          </w:tcPr>
          <w:p w14:paraId="1E0DE9FE">
            <w:pPr>
              <w:spacing w:line="300" w:lineRule="exact"/>
              <w:jc w:val="left"/>
              <w:rPr>
                <w:rFonts w:ascii="方正书宋_GBK" w:eastAsia="方正书宋_GBK"/>
              </w:rPr>
            </w:pPr>
          </w:p>
        </w:tc>
      </w:tr>
      <w:tr w14:paraId="751A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CDD7B3C">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02B297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905B988">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14:paraId="15BB8709">
            <w:pPr>
              <w:spacing w:line="300" w:lineRule="exact"/>
              <w:jc w:val="left"/>
              <w:rPr>
                <w:rFonts w:ascii="方正书宋_GBK" w:eastAsia="方正书宋_GBK"/>
              </w:rPr>
            </w:pPr>
            <w:r>
              <w:rPr>
                <w:rFonts w:hint="eastAsia" w:ascii="方正书宋_GBK" w:eastAsia="方正书宋_GBK"/>
              </w:rPr>
              <w:t>全年开展筛查受益人次</w:t>
            </w:r>
          </w:p>
        </w:tc>
        <w:tc>
          <w:tcPr>
            <w:tcW w:w="1276" w:type="dxa"/>
            <w:shd w:val="clear" w:color="auto" w:fill="auto"/>
            <w:vAlign w:val="center"/>
          </w:tcPr>
          <w:p w14:paraId="039D44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263AE61">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165D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B1F6CD2">
            <w:pPr>
              <w:spacing w:line="300" w:lineRule="exact"/>
              <w:jc w:val="center"/>
              <w:rPr>
                <w:rFonts w:ascii="方正书宋_GBK" w:eastAsia="方正书宋_GBK"/>
              </w:rPr>
            </w:pPr>
          </w:p>
        </w:tc>
        <w:tc>
          <w:tcPr>
            <w:tcW w:w="1134" w:type="dxa"/>
            <w:shd w:val="clear" w:color="auto" w:fill="auto"/>
            <w:vAlign w:val="center"/>
          </w:tcPr>
          <w:p w14:paraId="51154D7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8E150B2">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14:paraId="28849B22">
            <w:pPr>
              <w:spacing w:line="300" w:lineRule="exact"/>
              <w:jc w:val="left"/>
              <w:rPr>
                <w:rFonts w:ascii="方正书宋_GBK" w:eastAsia="方正书宋_GBK"/>
              </w:rPr>
            </w:pPr>
            <w:r>
              <w:rPr>
                <w:rFonts w:hint="eastAsia" w:ascii="方正书宋_GBK" w:eastAsia="方正书宋_GBK"/>
              </w:rPr>
              <w:t>在全区产生的重要影响，得到广大受众的认可度。</w:t>
            </w:r>
          </w:p>
        </w:tc>
        <w:tc>
          <w:tcPr>
            <w:tcW w:w="1276" w:type="dxa"/>
            <w:shd w:val="clear" w:color="auto" w:fill="auto"/>
            <w:vAlign w:val="center"/>
          </w:tcPr>
          <w:p w14:paraId="6E9D6D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4A57E2F9">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2213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8CC9F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3AB93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C74307C">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79AFF05">
            <w:pPr>
              <w:spacing w:line="300" w:lineRule="exact"/>
              <w:jc w:val="left"/>
              <w:rPr>
                <w:rFonts w:ascii="方正书宋_GBK" w:eastAsia="方正书宋_GBK"/>
              </w:rPr>
            </w:pPr>
            <w:r>
              <w:rPr>
                <w:rFonts w:hint="eastAsia" w:ascii="方正书宋_GBK" w:eastAsia="方正书宋_GBK"/>
              </w:rPr>
              <w:t>对妇联开展活动满意人数占群众总人数的比例</w:t>
            </w:r>
          </w:p>
        </w:tc>
        <w:tc>
          <w:tcPr>
            <w:tcW w:w="1276" w:type="dxa"/>
            <w:shd w:val="clear" w:color="auto" w:fill="auto"/>
            <w:vAlign w:val="center"/>
          </w:tcPr>
          <w:p w14:paraId="3162DE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0029002F">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bl>
    <w:p w14:paraId="487167E7">
      <w:pPr>
        <w:spacing w:line="300" w:lineRule="exact"/>
        <w:jc w:val="left"/>
        <w:sectPr>
          <w:pgSz w:w="11907" w:h="16839"/>
          <w:pgMar w:top="1984" w:right="1304" w:bottom="1134" w:left="1304" w:header="851" w:footer="992" w:gutter="0"/>
          <w:cols w:space="425" w:num="1"/>
          <w:docGrid w:type="lines" w:linePitch="312" w:charSpace="0"/>
        </w:sectPr>
      </w:pPr>
    </w:p>
    <w:p w14:paraId="4A86EF03">
      <w:pPr>
        <w:spacing w:line="300" w:lineRule="exact"/>
        <w:jc w:val="left"/>
      </w:pPr>
    </w:p>
    <w:p w14:paraId="120D92E1">
      <w:pPr>
        <w:ind w:firstLine="560" w:firstLineChars="200"/>
        <w:jc w:val="left"/>
        <w:outlineLvl w:val="3"/>
        <w:rPr>
          <w:rFonts w:ascii="Times New Roman" w:hAnsi="宋体"/>
          <w:b/>
          <w:sz w:val="28"/>
        </w:rPr>
      </w:pPr>
      <w:bookmarkStart w:id="6" w:name="_Toc68684902"/>
      <w:r>
        <w:rPr>
          <w:rFonts w:hint="eastAsia" w:ascii="方正仿宋_GBK" w:eastAsia="方正仿宋_GBK"/>
          <w:b/>
          <w:sz w:val="28"/>
        </w:rPr>
        <w:t>3、省级妇女之家建设专项资金绩效目标表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3、省级妇女之家建设专项资金绩效目标表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F03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CFB85B">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石家庄市鹿泉区妇女联合会本级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14:paraId="6B896782">
            <w:pPr>
              <w:spacing w:line="300" w:lineRule="exact"/>
              <w:jc w:val="right"/>
              <w:rPr>
                <w:rFonts w:ascii="方正书宋_GBK" w:eastAsia="方正书宋_GBK"/>
              </w:rPr>
            </w:pPr>
            <w:r>
              <w:rPr>
                <w:rFonts w:hint="eastAsia" w:ascii="方正书宋_GBK" w:eastAsia="方正书宋_GBK"/>
              </w:rPr>
              <w:t>单位：元</w:t>
            </w:r>
          </w:p>
        </w:tc>
      </w:tr>
      <w:tr w14:paraId="7A1A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15D40C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D8EDF77">
            <w:pPr>
              <w:spacing w:line="300" w:lineRule="exact"/>
              <w:jc w:val="left"/>
              <w:rPr>
                <w:rFonts w:ascii="方正书宋_GBK" w:eastAsia="方正书宋_GBK"/>
              </w:rPr>
            </w:pPr>
            <w:r>
              <w:rPr>
                <w:rFonts w:ascii="方正书宋_GBK" w:eastAsia="方正书宋_GBK"/>
              </w:rPr>
              <w:t>13011021V4GQ8C4OFZVMZ</w:t>
            </w:r>
          </w:p>
        </w:tc>
        <w:tc>
          <w:tcPr>
            <w:tcW w:w="1587" w:type="dxa"/>
            <w:shd w:val="clear" w:color="auto" w:fill="auto"/>
            <w:vAlign w:val="center"/>
          </w:tcPr>
          <w:p w14:paraId="522A0D1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9BB071">
            <w:pPr>
              <w:spacing w:line="300" w:lineRule="exact"/>
              <w:jc w:val="left"/>
              <w:rPr>
                <w:rFonts w:ascii="方正书宋_GBK" w:eastAsia="方正书宋_GBK"/>
              </w:rPr>
            </w:pPr>
            <w:r>
              <w:rPr>
                <w:rFonts w:hint="eastAsia" w:ascii="方正书宋_GBK" w:eastAsia="方正书宋_GBK"/>
              </w:rPr>
              <w:t>省级妇女之家建设专项资金</w:t>
            </w:r>
          </w:p>
        </w:tc>
      </w:tr>
      <w:tr w14:paraId="21F1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F2E22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28F3FA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729645">
            <w:pPr>
              <w:spacing w:line="300" w:lineRule="exact"/>
              <w:jc w:val="left"/>
              <w:rPr>
                <w:rFonts w:ascii="方正书宋_GBK" w:eastAsia="方正书宋_GBK"/>
              </w:rPr>
            </w:pPr>
            <w:r>
              <w:rPr>
                <w:rFonts w:ascii="方正书宋_GBK" w:eastAsia="方正书宋_GBK"/>
              </w:rPr>
              <w:t>85000.00</w:t>
            </w:r>
          </w:p>
        </w:tc>
        <w:tc>
          <w:tcPr>
            <w:tcW w:w="1587" w:type="dxa"/>
            <w:shd w:val="clear" w:color="auto" w:fill="auto"/>
            <w:vAlign w:val="center"/>
          </w:tcPr>
          <w:p w14:paraId="184084E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9730478">
            <w:pPr>
              <w:spacing w:line="300" w:lineRule="exact"/>
              <w:jc w:val="left"/>
              <w:rPr>
                <w:rFonts w:ascii="方正书宋_GBK" w:eastAsia="方正书宋_GBK"/>
              </w:rPr>
            </w:pPr>
            <w:r>
              <w:rPr>
                <w:rFonts w:ascii="方正书宋_GBK" w:eastAsia="方正书宋_GBK"/>
              </w:rPr>
              <w:t>85000.00</w:t>
            </w:r>
          </w:p>
        </w:tc>
        <w:tc>
          <w:tcPr>
            <w:tcW w:w="1276" w:type="dxa"/>
            <w:shd w:val="clear" w:color="auto" w:fill="auto"/>
            <w:vAlign w:val="center"/>
          </w:tcPr>
          <w:p w14:paraId="3E9C238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3E37FED">
            <w:pPr>
              <w:spacing w:line="300" w:lineRule="exact"/>
              <w:jc w:val="left"/>
              <w:rPr>
                <w:rFonts w:ascii="方正书宋_GBK" w:eastAsia="方正书宋_GBK"/>
              </w:rPr>
            </w:pPr>
            <w:r>
              <w:rPr>
                <w:rFonts w:ascii="方正书宋_GBK" w:eastAsia="方正书宋_GBK"/>
              </w:rPr>
              <w:t>0</w:t>
            </w:r>
          </w:p>
        </w:tc>
      </w:tr>
      <w:tr w14:paraId="1F12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7A7F065">
            <w:pPr>
              <w:spacing w:line="300" w:lineRule="exact"/>
              <w:jc w:val="left"/>
              <w:outlineLvl w:val="3"/>
            </w:pPr>
          </w:p>
        </w:tc>
        <w:tc>
          <w:tcPr>
            <w:tcW w:w="8278" w:type="dxa"/>
            <w:gridSpan w:val="6"/>
            <w:shd w:val="clear" w:color="auto" w:fill="auto"/>
            <w:vAlign w:val="center"/>
          </w:tcPr>
          <w:p w14:paraId="73BABADF">
            <w:pPr>
              <w:spacing w:line="300" w:lineRule="exact"/>
              <w:jc w:val="left"/>
              <w:rPr>
                <w:rFonts w:ascii="方正书宋_GBK" w:eastAsia="方正书宋_GBK"/>
              </w:rPr>
            </w:pPr>
            <w:r>
              <w:rPr>
                <w:rFonts w:hint="eastAsia" w:ascii="方正书宋_GBK" w:eastAsia="方正书宋_GBK"/>
              </w:rPr>
              <w:t>打造省级妇女之家</w:t>
            </w:r>
            <w:r>
              <w:rPr>
                <w:rFonts w:ascii="方正书宋_GBK" w:eastAsia="方正书宋_GBK"/>
              </w:rPr>
              <w:t>1</w:t>
            </w:r>
            <w:r>
              <w:rPr>
                <w:rFonts w:hint="eastAsia" w:ascii="方正书宋_GBK" w:eastAsia="方正书宋_GBK"/>
              </w:rPr>
              <w:t>个</w:t>
            </w:r>
          </w:p>
        </w:tc>
      </w:tr>
      <w:tr w14:paraId="609B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0CA137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564CC1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53205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5C7452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713E4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E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AA314C">
            <w:pPr>
              <w:spacing w:line="300" w:lineRule="exact"/>
              <w:jc w:val="left"/>
              <w:outlineLvl w:val="3"/>
            </w:pPr>
          </w:p>
        </w:tc>
        <w:tc>
          <w:tcPr>
            <w:tcW w:w="2410" w:type="dxa"/>
            <w:gridSpan w:val="2"/>
            <w:tcBorders>
              <w:bottom w:val="single" w:color="000000" w:sz="6" w:space="0"/>
            </w:tcBorders>
            <w:shd w:val="clear" w:color="auto" w:fill="auto"/>
            <w:vAlign w:val="center"/>
          </w:tcPr>
          <w:p w14:paraId="01E1359C">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3A2969BC">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14:paraId="5244CE1F">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72DE03E2">
            <w:pPr>
              <w:spacing w:line="300" w:lineRule="exact"/>
              <w:jc w:val="center"/>
              <w:rPr>
                <w:rFonts w:ascii="方正书宋_GBK" w:eastAsia="方正书宋_GBK"/>
              </w:rPr>
            </w:pPr>
            <w:r>
              <w:rPr>
                <w:rFonts w:ascii="方正书宋_GBK" w:eastAsia="方正书宋_GBK"/>
              </w:rPr>
              <w:t>100.00%</w:t>
            </w:r>
          </w:p>
        </w:tc>
      </w:tr>
      <w:tr w14:paraId="2FEB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71D1C1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8D8E84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w:t>
            </w:r>
            <w:r>
              <w:rPr>
                <w:rFonts w:ascii="方正书宋_GBK" w:eastAsia="方正书宋_GBK"/>
              </w:rPr>
              <w:t>1</w:t>
            </w:r>
            <w:r>
              <w:rPr>
                <w:rFonts w:hint="eastAsia" w:ascii="方正书宋_GBK" w:eastAsia="方正书宋_GBK"/>
              </w:rPr>
              <w:t>一个妇女之家</w:t>
            </w:r>
          </w:p>
        </w:tc>
      </w:tr>
    </w:tbl>
    <w:p w14:paraId="31648005">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E2B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FD838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ABE310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5A9E8B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AC8919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08283A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BAAA7AC">
            <w:pPr>
              <w:spacing w:line="300" w:lineRule="exact"/>
              <w:jc w:val="center"/>
              <w:rPr>
                <w:rFonts w:ascii="方正书宋_GBK" w:eastAsia="方正书宋_GBK"/>
                <w:b/>
              </w:rPr>
            </w:pPr>
            <w:r>
              <w:rPr>
                <w:rFonts w:hint="eastAsia" w:ascii="方正书宋_GBK" w:eastAsia="方正书宋_GBK"/>
                <w:b/>
              </w:rPr>
              <w:t>指标值确定依据</w:t>
            </w:r>
          </w:p>
        </w:tc>
      </w:tr>
      <w:tr w14:paraId="5BB1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34935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EC521A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A896A6">
            <w:pPr>
              <w:spacing w:line="300" w:lineRule="exact"/>
              <w:jc w:val="left"/>
              <w:rPr>
                <w:rFonts w:ascii="方正书宋_GBK" w:eastAsia="方正书宋_GBK"/>
              </w:rPr>
            </w:pPr>
            <w:r>
              <w:rPr>
                <w:rFonts w:hint="eastAsia" w:ascii="方正书宋_GBK" w:eastAsia="方正书宋_GBK"/>
              </w:rPr>
              <w:t>培训场地</w:t>
            </w:r>
          </w:p>
        </w:tc>
        <w:tc>
          <w:tcPr>
            <w:tcW w:w="2891" w:type="dxa"/>
            <w:shd w:val="clear" w:color="auto" w:fill="auto"/>
            <w:vAlign w:val="center"/>
          </w:tcPr>
          <w:p w14:paraId="48F28881">
            <w:pPr>
              <w:spacing w:line="300" w:lineRule="exact"/>
              <w:jc w:val="left"/>
              <w:rPr>
                <w:rFonts w:ascii="方正书宋_GBK" w:eastAsia="方正书宋_GBK"/>
              </w:rPr>
            </w:pPr>
            <w:r>
              <w:rPr>
                <w:rFonts w:hint="eastAsia" w:ascii="方正书宋_GBK" w:eastAsia="方正书宋_GBK"/>
              </w:rPr>
              <w:t>培训场地</w:t>
            </w:r>
          </w:p>
        </w:tc>
        <w:tc>
          <w:tcPr>
            <w:tcW w:w="1276" w:type="dxa"/>
            <w:shd w:val="clear" w:color="auto" w:fill="auto"/>
            <w:vAlign w:val="center"/>
          </w:tcPr>
          <w:p w14:paraId="43B7A2F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14:paraId="0DF246FC">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3C83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11366B">
            <w:pPr>
              <w:spacing w:line="300" w:lineRule="exact"/>
              <w:jc w:val="center"/>
              <w:rPr>
                <w:rFonts w:ascii="方正书宋_GBK" w:eastAsia="方正书宋_GBK"/>
              </w:rPr>
            </w:pPr>
          </w:p>
        </w:tc>
        <w:tc>
          <w:tcPr>
            <w:tcW w:w="1134" w:type="dxa"/>
            <w:shd w:val="clear" w:color="auto" w:fill="auto"/>
            <w:vAlign w:val="center"/>
          </w:tcPr>
          <w:p w14:paraId="5BA7CBD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C1CE618">
            <w:pPr>
              <w:spacing w:line="300" w:lineRule="exact"/>
              <w:jc w:val="left"/>
              <w:rPr>
                <w:rFonts w:ascii="方正书宋_GBK" w:eastAsia="方正书宋_GBK"/>
              </w:rPr>
            </w:pPr>
            <w:r>
              <w:rPr>
                <w:rFonts w:hint="eastAsia" w:ascii="方正书宋_GBK" w:eastAsia="方正书宋_GBK"/>
              </w:rPr>
              <w:t>场地完成率</w:t>
            </w:r>
          </w:p>
        </w:tc>
        <w:tc>
          <w:tcPr>
            <w:tcW w:w="2891" w:type="dxa"/>
            <w:shd w:val="clear" w:color="auto" w:fill="auto"/>
            <w:vAlign w:val="center"/>
          </w:tcPr>
          <w:p w14:paraId="1F2CAD62">
            <w:pPr>
              <w:spacing w:line="300" w:lineRule="exact"/>
              <w:jc w:val="left"/>
              <w:rPr>
                <w:rFonts w:ascii="方正书宋_GBK" w:eastAsia="方正书宋_GBK"/>
              </w:rPr>
            </w:pPr>
            <w:r>
              <w:rPr>
                <w:rFonts w:hint="eastAsia" w:ascii="方正书宋_GBK" w:eastAsia="方正书宋_GBK"/>
              </w:rPr>
              <w:t>场地完成率</w:t>
            </w:r>
          </w:p>
        </w:tc>
        <w:tc>
          <w:tcPr>
            <w:tcW w:w="1276" w:type="dxa"/>
            <w:shd w:val="clear" w:color="auto" w:fill="auto"/>
            <w:vAlign w:val="center"/>
          </w:tcPr>
          <w:p w14:paraId="3240243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BC22433">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6D0E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651D4B">
            <w:pPr>
              <w:spacing w:line="300" w:lineRule="exact"/>
              <w:jc w:val="center"/>
              <w:rPr>
                <w:rFonts w:ascii="方正书宋_GBK" w:eastAsia="方正书宋_GBK"/>
              </w:rPr>
            </w:pPr>
          </w:p>
        </w:tc>
        <w:tc>
          <w:tcPr>
            <w:tcW w:w="1134" w:type="dxa"/>
            <w:shd w:val="clear" w:color="auto" w:fill="auto"/>
            <w:vAlign w:val="center"/>
          </w:tcPr>
          <w:p w14:paraId="2E9AF68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437284F">
            <w:pPr>
              <w:spacing w:line="300" w:lineRule="exact"/>
              <w:jc w:val="left"/>
              <w:rPr>
                <w:rFonts w:ascii="方正书宋_GBK" w:eastAsia="方正书宋_GBK"/>
              </w:rPr>
            </w:pPr>
            <w:r>
              <w:rPr>
                <w:rFonts w:hint="eastAsia" w:ascii="方正书宋_GBK" w:eastAsia="方正书宋_GBK"/>
              </w:rPr>
              <w:t>打造完成时间</w:t>
            </w:r>
          </w:p>
        </w:tc>
        <w:tc>
          <w:tcPr>
            <w:tcW w:w="2891" w:type="dxa"/>
            <w:shd w:val="clear" w:color="auto" w:fill="auto"/>
            <w:vAlign w:val="center"/>
          </w:tcPr>
          <w:p w14:paraId="3A15E0DC">
            <w:pPr>
              <w:spacing w:line="300" w:lineRule="exact"/>
              <w:jc w:val="left"/>
              <w:rPr>
                <w:rFonts w:ascii="方正书宋_GBK" w:eastAsia="方正书宋_GBK"/>
              </w:rPr>
            </w:pPr>
            <w:r>
              <w:rPr>
                <w:rFonts w:hint="eastAsia" w:ascii="方正书宋_GBK" w:eastAsia="方正书宋_GBK"/>
              </w:rPr>
              <w:t>打造完成时间</w:t>
            </w:r>
          </w:p>
        </w:tc>
        <w:tc>
          <w:tcPr>
            <w:tcW w:w="1276" w:type="dxa"/>
            <w:shd w:val="clear" w:color="auto" w:fill="auto"/>
            <w:vAlign w:val="center"/>
          </w:tcPr>
          <w:p w14:paraId="243B7A94">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年底前完成</w:t>
            </w:r>
          </w:p>
        </w:tc>
        <w:tc>
          <w:tcPr>
            <w:tcW w:w="1701" w:type="dxa"/>
            <w:shd w:val="clear" w:color="auto" w:fill="auto"/>
            <w:vAlign w:val="center"/>
          </w:tcPr>
          <w:p w14:paraId="192F0BBE">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6D13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DDD65E">
            <w:pPr>
              <w:spacing w:line="300" w:lineRule="exact"/>
              <w:jc w:val="center"/>
              <w:rPr>
                <w:rFonts w:ascii="方正书宋_GBK" w:eastAsia="方正书宋_GBK"/>
              </w:rPr>
            </w:pPr>
          </w:p>
        </w:tc>
        <w:tc>
          <w:tcPr>
            <w:tcW w:w="1134" w:type="dxa"/>
            <w:shd w:val="clear" w:color="auto" w:fill="auto"/>
            <w:vAlign w:val="center"/>
          </w:tcPr>
          <w:p w14:paraId="3E6E7B3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FF4CA22">
            <w:pPr>
              <w:spacing w:line="300" w:lineRule="exact"/>
              <w:jc w:val="left"/>
              <w:rPr>
                <w:rFonts w:ascii="方正书宋_GBK" w:eastAsia="方正书宋_GBK"/>
              </w:rPr>
            </w:pPr>
            <w:r>
              <w:rPr>
                <w:rFonts w:hint="eastAsia" w:ascii="方正书宋_GBK" w:eastAsia="方正书宋_GBK"/>
              </w:rPr>
              <w:t>资金完成数量</w:t>
            </w:r>
          </w:p>
        </w:tc>
        <w:tc>
          <w:tcPr>
            <w:tcW w:w="2891" w:type="dxa"/>
            <w:shd w:val="clear" w:color="auto" w:fill="auto"/>
            <w:vAlign w:val="center"/>
          </w:tcPr>
          <w:p w14:paraId="02B5E565">
            <w:pPr>
              <w:spacing w:line="300" w:lineRule="exact"/>
              <w:jc w:val="left"/>
              <w:rPr>
                <w:rFonts w:ascii="方正书宋_GBK" w:eastAsia="方正书宋_GBK"/>
              </w:rPr>
            </w:pPr>
            <w:r>
              <w:rPr>
                <w:rFonts w:hint="eastAsia" w:ascii="方正书宋_GBK" w:eastAsia="方正书宋_GBK"/>
              </w:rPr>
              <w:t>资金完成数量</w:t>
            </w:r>
          </w:p>
        </w:tc>
        <w:tc>
          <w:tcPr>
            <w:tcW w:w="1276" w:type="dxa"/>
            <w:shd w:val="clear" w:color="auto" w:fill="auto"/>
            <w:vAlign w:val="center"/>
          </w:tcPr>
          <w:p w14:paraId="406F75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14:paraId="6E338AB8">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1C4E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900018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DFC379B">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9688CB2">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14:paraId="4F413EBB">
            <w:pPr>
              <w:spacing w:line="300" w:lineRule="exact"/>
              <w:jc w:val="left"/>
              <w:rPr>
                <w:rFonts w:ascii="方正书宋_GBK" w:eastAsia="方正书宋_GBK"/>
              </w:rPr>
            </w:pPr>
            <w:r>
              <w:rPr>
                <w:rFonts w:hint="eastAsia" w:ascii="方正书宋_GBK" w:eastAsia="方正书宋_GBK"/>
              </w:rPr>
              <w:t>受益人数</w:t>
            </w:r>
          </w:p>
        </w:tc>
        <w:tc>
          <w:tcPr>
            <w:tcW w:w="1276" w:type="dxa"/>
            <w:shd w:val="clear" w:color="auto" w:fill="auto"/>
            <w:vAlign w:val="center"/>
          </w:tcPr>
          <w:p w14:paraId="5EE33A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14:paraId="0724C828">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3CB0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3DD610">
            <w:pPr>
              <w:spacing w:line="300" w:lineRule="exact"/>
              <w:jc w:val="center"/>
              <w:rPr>
                <w:rFonts w:ascii="方正书宋_GBK" w:eastAsia="方正书宋_GBK"/>
              </w:rPr>
            </w:pPr>
          </w:p>
        </w:tc>
        <w:tc>
          <w:tcPr>
            <w:tcW w:w="1134" w:type="dxa"/>
            <w:shd w:val="clear" w:color="auto" w:fill="auto"/>
            <w:vAlign w:val="center"/>
          </w:tcPr>
          <w:p w14:paraId="57C44697">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676DC84">
            <w:pPr>
              <w:spacing w:line="300" w:lineRule="exact"/>
              <w:jc w:val="left"/>
              <w:rPr>
                <w:rFonts w:ascii="方正书宋_GBK" w:eastAsia="方正书宋_GBK"/>
              </w:rPr>
            </w:pPr>
            <w:r>
              <w:rPr>
                <w:rFonts w:hint="eastAsia" w:ascii="方正书宋_GBK" w:eastAsia="方正书宋_GBK"/>
              </w:rPr>
              <w:t>提供妇女学习服务</w:t>
            </w:r>
          </w:p>
        </w:tc>
        <w:tc>
          <w:tcPr>
            <w:tcW w:w="2891" w:type="dxa"/>
            <w:shd w:val="clear" w:color="auto" w:fill="auto"/>
            <w:vAlign w:val="center"/>
          </w:tcPr>
          <w:p w14:paraId="0FDFE696">
            <w:pPr>
              <w:spacing w:line="300" w:lineRule="exact"/>
              <w:jc w:val="left"/>
              <w:rPr>
                <w:rFonts w:ascii="方正书宋_GBK" w:eastAsia="方正书宋_GBK"/>
              </w:rPr>
            </w:pPr>
            <w:r>
              <w:rPr>
                <w:rFonts w:hint="eastAsia" w:ascii="方正书宋_GBK" w:eastAsia="方正书宋_GBK"/>
              </w:rPr>
              <w:t>提供妇女学习服务</w:t>
            </w:r>
          </w:p>
        </w:tc>
        <w:tc>
          <w:tcPr>
            <w:tcW w:w="1276" w:type="dxa"/>
            <w:shd w:val="clear" w:color="auto" w:fill="auto"/>
            <w:vAlign w:val="center"/>
          </w:tcPr>
          <w:p w14:paraId="6761A5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14:paraId="26BB6FE9">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234D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9EE0DE">
            <w:pPr>
              <w:spacing w:line="300" w:lineRule="exact"/>
              <w:jc w:val="center"/>
              <w:rPr>
                <w:rFonts w:ascii="方正书宋_GBK" w:eastAsia="方正书宋_GBK"/>
              </w:rPr>
            </w:pPr>
          </w:p>
        </w:tc>
        <w:tc>
          <w:tcPr>
            <w:tcW w:w="1134" w:type="dxa"/>
            <w:shd w:val="clear" w:color="auto" w:fill="auto"/>
            <w:vAlign w:val="center"/>
          </w:tcPr>
          <w:p w14:paraId="56CBA1E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75E5DFB">
            <w:pPr>
              <w:spacing w:line="300" w:lineRule="exact"/>
              <w:jc w:val="left"/>
              <w:rPr>
                <w:rFonts w:ascii="方正书宋_GBK" w:eastAsia="方正书宋_GBK"/>
              </w:rPr>
            </w:pPr>
            <w:r>
              <w:rPr>
                <w:rFonts w:hint="eastAsia" w:ascii="方正书宋_GBK" w:eastAsia="方正书宋_GBK"/>
              </w:rPr>
              <w:t>可持续性服务</w:t>
            </w:r>
          </w:p>
        </w:tc>
        <w:tc>
          <w:tcPr>
            <w:tcW w:w="2891" w:type="dxa"/>
            <w:shd w:val="clear" w:color="auto" w:fill="auto"/>
            <w:vAlign w:val="center"/>
          </w:tcPr>
          <w:p w14:paraId="66D5D7AF">
            <w:pPr>
              <w:spacing w:line="300" w:lineRule="exact"/>
              <w:jc w:val="left"/>
              <w:rPr>
                <w:rFonts w:ascii="方正书宋_GBK" w:eastAsia="方正书宋_GBK"/>
              </w:rPr>
            </w:pPr>
            <w:r>
              <w:rPr>
                <w:rFonts w:hint="eastAsia" w:ascii="方正书宋_GBK" w:eastAsia="方正书宋_GBK"/>
              </w:rPr>
              <w:t>可持续性服务</w:t>
            </w:r>
          </w:p>
        </w:tc>
        <w:tc>
          <w:tcPr>
            <w:tcW w:w="1276" w:type="dxa"/>
            <w:shd w:val="clear" w:color="auto" w:fill="auto"/>
            <w:vAlign w:val="center"/>
          </w:tcPr>
          <w:p w14:paraId="57A9580B">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全年</w:t>
            </w:r>
          </w:p>
        </w:tc>
        <w:tc>
          <w:tcPr>
            <w:tcW w:w="1701" w:type="dxa"/>
            <w:shd w:val="clear" w:color="auto" w:fill="auto"/>
            <w:vAlign w:val="center"/>
          </w:tcPr>
          <w:p w14:paraId="0E2FCB7E">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63E7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D5BF67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86505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0B4EF17">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BAA86AB">
            <w:pPr>
              <w:spacing w:line="300" w:lineRule="exact"/>
              <w:jc w:val="left"/>
              <w:rPr>
                <w:rFonts w:ascii="方正书宋_GBK" w:eastAsia="方正书宋_GBK"/>
              </w:rPr>
            </w:pPr>
            <w:r>
              <w:rPr>
                <w:rFonts w:hint="eastAsia" w:ascii="方正书宋_GBK" w:eastAsia="方正书宋_GBK"/>
              </w:rPr>
              <w:t>通过问卷调查，满意的对象占所有调查对象的比例</w:t>
            </w:r>
          </w:p>
        </w:tc>
        <w:tc>
          <w:tcPr>
            <w:tcW w:w="1276" w:type="dxa"/>
            <w:shd w:val="clear" w:color="auto" w:fill="auto"/>
            <w:vAlign w:val="center"/>
          </w:tcPr>
          <w:p w14:paraId="4B7AD7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7BEC4BA3">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bl>
    <w:p w14:paraId="47919948">
      <w:pPr>
        <w:spacing w:line="300" w:lineRule="exact"/>
        <w:jc w:val="left"/>
        <w:sectPr>
          <w:pgSz w:w="11907" w:h="16839"/>
          <w:pgMar w:top="1984" w:right="1304" w:bottom="1134" w:left="1304" w:header="851" w:footer="992" w:gutter="0"/>
          <w:cols w:space="425" w:num="1"/>
          <w:docGrid w:type="lines" w:linePitch="312" w:charSpace="0"/>
        </w:sectPr>
      </w:pPr>
    </w:p>
    <w:p w14:paraId="0869D1AA">
      <w:pPr>
        <w:spacing w:line="300" w:lineRule="exact"/>
        <w:jc w:val="left"/>
      </w:pPr>
    </w:p>
    <w:p w14:paraId="31F1DE31">
      <w:pPr>
        <w:ind w:firstLine="560" w:firstLineChars="200"/>
        <w:jc w:val="left"/>
        <w:outlineLvl w:val="3"/>
        <w:rPr>
          <w:rFonts w:ascii="Times New Roman" w:hAnsi="宋体"/>
          <w:b/>
          <w:sz w:val="28"/>
        </w:rPr>
      </w:pPr>
      <w:bookmarkStart w:id="7" w:name="_Toc68684903"/>
      <w:r>
        <w:rPr>
          <w:rFonts w:hint="eastAsia" w:ascii="方正仿宋_GBK" w:eastAsia="方正仿宋_GBK"/>
          <w:b/>
          <w:sz w:val="28"/>
        </w:rPr>
        <w:t>4、美丽庭院新建及巩固提升绩效目标表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4、美丽庭院新建及巩固提升绩效目标表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639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C795134">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石家庄市鹿泉区妇女联合会本级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14:paraId="338A5494">
            <w:pPr>
              <w:spacing w:line="300" w:lineRule="exact"/>
              <w:jc w:val="right"/>
              <w:rPr>
                <w:rFonts w:ascii="方正书宋_GBK" w:eastAsia="方正书宋_GBK"/>
              </w:rPr>
            </w:pPr>
            <w:r>
              <w:rPr>
                <w:rFonts w:hint="eastAsia" w:ascii="方正书宋_GBK" w:eastAsia="方正书宋_GBK"/>
              </w:rPr>
              <w:t>单位：元</w:t>
            </w:r>
          </w:p>
        </w:tc>
      </w:tr>
      <w:tr w14:paraId="18EE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D7AA68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9CC371B">
            <w:pPr>
              <w:spacing w:line="300" w:lineRule="exact"/>
              <w:jc w:val="left"/>
              <w:rPr>
                <w:rFonts w:ascii="方正书宋_GBK" w:eastAsia="方正书宋_GBK"/>
              </w:rPr>
            </w:pPr>
            <w:r>
              <w:rPr>
                <w:rFonts w:ascii="方正书宋_GBK" w:eastAsia="方正书宋_GBK"/>
              </w:rPr>
              <w:t>13011021VMY0H2LH1FXQU</w:t>
            </w:r>
          </w:p>
        </w:tc>
        <w:tc>
          <w:tcPr>
            <w:tcW w:w="1587" w:type="dxa"/>
            <w:shd w:val="clear" w:color="auto" w:fill="auto"/>
            <w:vAlign w:val="center"/>
          </w:tcPr>
          <w:p w14:paraId="44E19C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6AED5E1">
            <w:pPr>
              <w:spacing w:line="300" w:lineRule="exact"/>
              <w:jc w:val="left"/>
              <w:rPr>
                <w:rFonts w:ascii="方正书宋_GBK" w:eastAsia="方正书宋_GBK"/>
              </w:rPr>
            </w:pPr>
            <w:r>
              <w:rPr>
                <w:rFonts w:hint="eastAsia" w:ascii="方正书宋_GBK" w:eastAsia="方正书宋_GBK"/>
              </w:rPr>
              <w:t>美丽庭院新建及巩固提升</w:t>
            </w:r>
          </w:p>
        </w:tc>
      </w:tr>
      <w:tr w14:paraId="63CD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B9D9D5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96EFF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B764D0">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14:paraId="4D98AC6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997F01A">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14:paraId="0DB5223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D030467">
            <w:pPr>
              <w:spacing w:line="300" w:lineRule="exact"/>
              <w:jc w:val="left"/>
              <w:rPr>
                <w:rFonts w:ascii="方正书宋_GBK" w:eastAsia="方正书宋_GBK"/>
              </w:rPr>
            </w:pPr>
            <w:r>
              <w:rPr>
                <w:rFonts w:ascii="方正书宋_GBK" w:eastAsia="方正书宋_GBK"/>
              </w:rPr>
              <w:t>0</w:t>
            </w:r>
          </w:p>
        </w:tc>
      </w:tr>
      <w:tr w14:paraId="7C7A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805ABAC">
            <w:pPr>
              <w:spacing w:line="300" w:lineRule="exact"/>
              <w:jc w:val="left"/>
              <w:outlineLvl w:val="3"/>
            </w:pPr>
          </w:p>
        </w:tc>
        <w:tc>
          <w:tcPr>
            <w:tcW w:w="8278" w:type="dxa"/>
            <w:gridSpan w:val="6"/>
            <w:shd w:val="clear" w:color="auto" w:fill="auto"/>
            <w:vAlign w:val="center"/>
          </w:tcPr>
          <w:p w14:paraId="0524F2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、开展美丽庭院创建工作，制作宣传材料、宣传册、宣传品、标识标牌等不少于</w:t>
            </w:r>
            <w:r>
              <w:rPr>
                <w:rFonts w:ascii="方正书宋_GBK" w:eastAsia="方正书宋_GBK"/>
              </w:rPr>
              <w:t>5000</w:t>
            </w:r>
            <w:r>
              <w:rPr>
                <w:rFonts w:hint="eastAsia" w:ascii="方正书宋_GBK" w:eastAsia="方正书宋_GBK"/>
              </w:rPr>
              <w:t>份，共计</w:t>
            </w:r>
            <w:r>
              <w:rPr>
                <w:rFonts w:ascii="方正书宋_GBK" w:eastAsia="方正书宋_GBK"/>
              </w:rPr>
              <w:t>10</w:t>
            </w:r>
            <w:r>
              <w:rPr>
                <w:rFonts w:hint="eastAsia" w:ascii="方正书宋_GBK" w:eastAsia="方正书宋_GBK"/>
              </w:rPr>
              <w:t>万。</w:t>
            </w:r>
          </w:p>
          <w:p w14:paraId="6494E5D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村重点打造，在妇女培训室和妇女之家高质量打造妇女阵地，悬挂制度牌匾，打造美丽庭院宣传一条街，沿街沿路设置美丽庭院宣传小地标、小标识。对打造完成的美丽庭院和精品庭院悬挂美丽庭院、精品庭院标识牌，促进邻里间互相学习、互相改进。</w:t>
            </w:r>
            <w:r>
              <w:rPr>
                <w:rFonts w:ascii="方正书宋_GBK" w:eastAsia="方正书宋_GBK"/>
              </w:rPr>
              <w:t>208</w:t>
            </w:r>
            <w:r>
              <w:rPr>
                <w:rFonts w:hint="eastAsia" w:ascii="方正书宋_GBK" w:eastAsia="方正书宋_GBK"/>
              </w:rPr>
              <w:t>个村，周评比</w:t>
            </w:r>
            <w:r>
              <w:rPr>
                <w:rFonts w:ascii="方正书宋_GBK" w:eastAsia="方正书宋_GBK"/>
              </w:rPr>
              <w:t xml:space="preserve"> </w:t>
            </w:r>
            <w:r>
              <w:rPr>
                <w:rFonts w:hint="eastAsia" w:ascii="方正书宋_GBK" w:eastAsia="方正书宋_GBK"/>
              </w:rPr>
              <w:t>月表彰，以</w:t>
            </w:r>
            <w:r>
              <w:rPr>
                <w:rFonts w:ascii="方正书宋_GBK" w:eastAsia="方正书宋_GBK"/>
              </w:rPr>
              <w:t>10</w:t>
            </w:r>
            <w:r>
              <w:rPr>
                <w:rFonts w:hint="eastAsia" w:ascii="方正书宋_GBK" w:eastAsia="方正书宋_GBK"/>
              </w:rPr>
              <w:t>元的标准，每月每村评出</w:t>
            </w:r>
            <w:r>
              <w:rPr>
                <w:rFonts w:ascii="方正书宋_GBK" w:eastAsia="方正书宋_GBK"/>
              </w:rPr>
              <w:t>10</w:t>
            </w:r>
            <w:r>
              <w:rPr>
                <w:rFonts w:hint="eastAsia" w:ascii="方正书宋_GBK" w:eastAsia="方正书宋_GBK"/>
              </w:rPr>
              <w:t>户进行表彰。</w:t>
            </w:r>
          </w:p>
        </w:tc>
      </w:tr>
      <w:tr w14:paraId="6D75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4798D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50D7D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4520B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D32C41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31E90A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A2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DD20E4B">
            <w:pPr>
              <w:spacing w:line="300" w:lineRule="exact"/>
              <w:jc w:val="left"/>
              <w:outlineLvl w:val="3"/>
            </w:pPr>
          </w:p>
        </w:tc>
        <w:tc>
          <w:tcPr>
            <w:tcW w:w="2410" w:type="dxa"/>
            <w:gridSpan w:val="2"/>
            <w:tcBorders>
              <w:bottom w:val="single" w:color="000000" w:sz="6" w:space="0"/>
            </w:tcBorders>
            <w:shd w:val="clear" w:color="auto" w:fill="auto"/>
            <w:vAlign w:val="center"/>
          </w:tcPr>
          <w:p w14:paraId="7EF4C2CC">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3BDD9890">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3382D0F2">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20041A7C">
            <w:pPr>
              <w:spacing w:line="300" w:lineRule="exact"/>
              <w:jc w:val="center"/>
              <w:rPr>
                <w:rFonts w:ascii="方正书宋_GBK" w:eastAsia="方正书宋_GBK"/>
              </w:rPr>
            </w:pPr>
            <w:r>
              <w:rPr>
                <w:rFonts w:ascii="方正书宋_GBK" w:eastAsia="方正书宋_GBK"/>
              </w:rPr>
              <w:t>100.00%</w:t>
            </w:r>
          </w:p>
        </w:tc>
      </w:tr>
      <w:tr w14:paraId="7BD5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D723E0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F6325C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制作宣传材料、宣传册、宣传品、标识标牌，每月对挂牌美丽庭院进行评比，评出</w:t>
            </w:r>
            <w:r>
              <w:rPr>
                <w:rFonts w:ascii="方正书宋_GBK" w:eastAsia="方正书宋_GBK"/>
              </w:rPr>
              <w:t>10</w:t>
            </w:r>
            <w:r>
              <w:rPr>
                <w:rFonts w:hint="eastAsia" w:ascii="方正书宋_GBK" w:eastAsia="方正书宋_GBK"/>
              </w:rPr>
              <w:t>户进行表彰，巩固创建成果。</w:t>
            </w:r>
          </w:p>
        </w:tc>
      </w:tr>
    </w:tbl>
    <w:p w14:paraId="67FF4AC3">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89A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E877F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BE3A8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63F7F1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90AAF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8ECE8D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D6EC024">
            <w:pPr>
              <w:spacing w:line="300" w:lineRule="exact"/>
              <w:jc w:val="center"/>
              <w:rPr>
                <w:rFonts w:ascii="方正书宋_GBK" w:eastAsia="方正书宋_GBK"/>
                <w:b/>
              </w:rPr>
            </w:pPr>
            <w:r>
              <w:rPr>
                <w:rFonts w:hint="eastAsia" w:ascii="方正书宋_GBK" w:eastAsia="方正书宋_GBK"/>
                <w:b/>
              </w:rPr>
              <w:t>指标值确定依据</w:t>
            </w:r>
          </w:p>
        </w:tc>
      </w:tr>
      <w:tr w14:paraId="43DB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F13262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9EE589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C40A35">
            <w:pPr>
              <w:spacing w:line="300" w:lineRule="exact"/>
              <w:jc w:val="left"/>
              <w:rPr>
                <w:rFonts w:ascii="方正书宋_GBK" w:eastAsia="方正书宋_GBK"/>
              </w:rPr>
            </w:pPr>
            <w:r>
              <w:rPr>
                <w:rFonts w:hint="eastAsia" w:ascii="方正书宋_GBK" w:eastAsia="方正书宋_GBK"/>
              </w:rPr>
              <w:t>开展美丽庭院活动表彰的村数</w:t>
            </w:r>
          </w:p>
        </w:tc>
        <w:tc>
          <w:tcPr>
            <w:tcW w:w="2891" w:type="dxa"/>
            <w:shd w:val="clear" w:color="auto" w:fill="auto"/>
            <w:vAlign w:val="center"/>
          </w:tcPr>
          <w:p w14:paraId="31115278">
            <w:pPr>
              <w:spacing w:line="300" w:lineRule="exact"/>
              <w:jc w:val="left"/>
              <w:rPr>
                <w:rFonts w:ascii="方正书宋_GBK" w:eastAsia="方正书宋_GBK"/>
              </w:rPr>
            </w:pPr>
            <w:r>
              <w:rPr>
                <w:rFonts w:hint="eastAsia" w:ascii="方正书宋_GBK" w:eastAsia="方正书宋_GBK"/>
              </w:rPr>
              <w:t>开展美丽庭院活动表彰的村数</w:t>
            </w:r>
          </w:p>
        </w:tc>
        <w:tc>
          <w:tcPr>
            <w:tcW w:w="1276" w:type="dxa"/>
            <w:shd w:val="clear" w:color="auto" w:fill="auto"/>
            <w:vAlign w:val="center"/>
          </w:tcPr>
          <w:p w14:paraId="0F5B0EF1">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14:paraId="63F28058">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3B36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C8DDCA">
            <w:pPr>
              <w:spacing w:line="300" w:lineRule="exact"/>
              <w:jc w:val="center"/>
              <w:rPr>
                <w:rFonts w:ascii="方正书宋_GBK" w:eastAsia="方正书宋_GBK"/>
              </w:rPr>
            </w:pPr>
          </w:p>
        </w:tc>
        <w:tc>
          <w:tcPr>
            <w:tcW w:w="1134" w:type="dxa"/>
            <w:shd w:val="clear" w:color="auto" w:fill="auto"/>
            <w:vAlign w:val="center"/>
          </w:tcPr>
          <w:p w14:paraId="1D1B091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9446B68">
            <w:pPr>
              <w:spacing w:line="300" w:lineRule="exact"/>
              <w:jc w:val="left"/>
              <w:rPr>
                <w:rFonts w:ascii="方正书宋_GBK" w:eastAsia="方正书宋_GBK"/>
              </w:rPr>
            </w:pPr>
            <w:r>
              <w:rPr>
                <w:rFonts w:hint="eastAsia" w:ascii="方正书宋_GBK" w:eastAsia="方正书宋_GBK"/>
              </w:rPr>
              <w:t>开展活动宣传品发放数量</w:t>
            </w:r>
          </w:p>
        </w:tc>
        <w:tc>
          <w:tcPr>
            <w:tcW w:w="2891" w:type="dxa"/>
            <w:shd w:val="clear" w:color="auto" w:fill="auto"/>
            <w:vAlign w:val="center"/>
          </w:tcPr>
          <w:p w14:paraId="32B84C71">
            <w:pPr>
              <w:spacing w:line="300" w:lineRule="exact"/>
              <w:jc w:val="left"/>
              <w:rPr>
                <w:rFonts w:ascii="方正书宋_GBK" w:eastAsia="方正书宋_GBK"/>
              </w:rPr>
            </w:pPr>
            <w:r>
              <w:rPr>
                <w:rFonts w:hint="eastAsia" w:ascii="方正书宋_GBK" w:eastAsia="方正书宋_GBK"/>
              </w:rPr>
              <w:t>反映开展活动宣传品发放数量情况</w:t>
            </w:r>
          </w:p>
        </w:tc>
        <w:tc>
          <w:tcPr>
            <w:tcW w:w="1276" w:type="dxa"/>
            <w:shd w:val="clear" w:color="auto" w:fill="auto"/>
            <w:vAlign w:val="center"/>
          </w:tcPr>
          <w:p w14:paraId="1D81E0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1701" w:type="dxa"/>
            <w:shd w:val="clear" w:color="auto" w:fill="auto"/>
            <w:vAlign w:val="center"/>
          </w:tcPr>
          <w:p w14:paraId="12A78772">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56E3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4C9497">
            <w:pPr>
              <w:spacing w:line="300" w:lineRule="exact"/>
              <w:jc w:val="center"/>
              <w:rPr>
                <w:rFonts w:ascii="方正书宋_GBK" w:eastAsia="方正书宋_GBK"/>
              </w:rPr>
            </w:pPr>
          </w:p>
        </w:tc>
        <w:tc>
          <w:tcPr>
            <w:tcW w:w="1134" w:type="dxa"/>
            <w:shd w:val="clear" w:color="auto" w:fill="auto"/>
            <w:vAlign w:val="center"/>
          </w:tcPr>
          <w:p w14:paraId="1B6BA39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73CBD1C">
            <w:pPr>
              <w:spacing w:line="300" w:lineRule="exact"/>
              <w:jc w:val="left"/>
              <w:rPr>
                <w:rFonts w:ascii="方正书宋_GBK" w:eastAsia="方正书宋_GBK"/>
              </w:rPr>
            </w:pPr>
            <w:r>
              <w:rPr>
                <w:rFonts w:hint="eastAsia" w:ascii="方正书宋_GBK" w:eastAsia="方正书宋_GBK"/>
              </w:rPr>
              <w:t>专款专用率</w:t>
            </w:r>
          </w:p>
        </w:tc>
        <w:tc>
          <w:tcPr>
            <w:tcW w:w="2891" w:type="dxa"/>
            <w:shd w:val="clear" w:color="auto" w:fill="auto"/>
            <w:vAlign w:val="center"/>
          </w:tcPr>
          <w:p w14:paraId="3D42E870">
            <w:pPr>
              <w:spacing w:line="300" w:lineRule="exact"/>
              <w:jc w:val="left"/>
              <w:rPr>
                <w:rFonts w:ascii="方正书宋_GBK" w:eastAsia="方正书宋_GBK"/>
              </w:rPr>
            </w:pPr>
            <w:r>
              <w:rPr>
                <w:rFonts w:hint="eastAsia" w:ascii="方正书宋_GBK" w:eastAsia="方正书宋_GBK"/>
              </w:rPr>
              <w:t>专款专用情况</w:t>
            </w:r>
          </w:p>
        </w:tc>
        <w:tc>
          <w:tcPr>
            <w:tcW w:w="1276" w:type="dxa"/>
            <w:shd w:val="clear" w:color="auto" w:fill="auto"/>
            <w:vAlign w:val="center"/>
          </w:tcPr>
          <w:p w14:paraId="41A0B507">
            <w:pPr>
              <w:spacing w:line="300" w:lineRule="exact"/>
              <w:jc w:val="left"/>
              <w:rPr>
                <w:rFonts w:ascii="方正书宋_GBK" w:eastAsia="方正书宋_GBK"/>
              </w:rPr>
            </w:pPr>
            <w:r>
              <w:rPr>
                <w:rFonts w:hint="eastAsia" w:ascii="方正书宋_GBK" w:eastAsia="方正书宋_GBK"/>
              </w:rPr>
              <w:t>专款专用</w:t>
            </w:r>
          </w:p>
        </w:tc>
        <w:tc>
          <w:tcPr>
            <w:tcW w:w="1701" w:type="dxa"/>
            <w:shd w:val="clear" w:color="auto" w:fill="auto"/>
            <w:vAlign w:val="center"/>
          </w:tcPr>
          <w:p w14:paraId="49C8E19F">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7B64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99B841">
            <w:pPr>
              <w:spacing w:line="300" w:lineRule="exact"/>
              <w:jc w:val="center"/>
              <w:rPr>
                <w:rFonts w:ascii="方正书宋_GBK" w:eastAsia="方正书宋_GBK"/>
              </w:rPr>
            </w:pPr>
          </w:p>
        </w:tc>
        <w:tc>
          <w:tcPr>
            <w:tcW w:w="1134" w:type="dxa"/>
            <w:shd w:val="clear" w:color="auto" w:fill="auto"/>
            <w:vAlign w:val="center"/>
          </w:tcPr>
          <w:p w14:paraId="05713CE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AA7C451">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14:paraId="3F6062E3">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vAlign w:val="center"/>
          </w:tcPr>
          <w:p w14:paraId="15B541AC">
            <w:pPr>
              <w:spacing w:line="300" w:lineRule="exact"/>
              <w:jc w:val="left"/>
              <w:rPr>
                <w:rFonts w:ascii="方正书宋_GBK" w:eastAsia="方正书宋_GBK"/>
              </w:rPr>
            </w:pPr>
            <w:r>
              <w:rPr>
                <w:rFonts w:hint="eastAsia" w:ascii="方正书宋_GBK" w:eastAsia="方正书宋_GBK"/>
              </w:rPr>
              <w:t>年底完成</w:t>
            </w:r>
          </w:p>
        </w:tc>
        <w:tc>
          <w:tcPr>
            <w:tcW w:w="1701" w:type="dxa"/>
            <w:shd w:val="clear" w:color="auto" w:fill="auto"/>
            <w:vAlign w:val="center"/>
          </w:tcPr>
          <w:p w14:paraId="0C8BDF69">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5E11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68D545">
            <w:pPr>
              <w:spacing w:line="300" w:lineRule="exact"/>
              <w:jc w:val="center"/>
              <w:rPr>
                <w:rFonts w:ascii="方正书宋_GBK" w:eastAsia="方正书宋_GBK"/>
              </w:rPr>
            </w:pPr>
          </w:p>
        </w:tc>
        <w:tc>
          <w:tcPr>
            <w:tcW w:w="1134" w:type="dxa"/>
            <w:shd w:val="clear" w:color="auto" w:fill="auto"/>
            <w:vAlign w:val="center"/>
          </w:tcPr>
          <w:p w14:paraId="32E6348F">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02F7741">
            <w:pPr>
              <w:spacing w:line="300" w:lineRule="exact"/>
              <w:jc w:val="left"/>
              <w:rPr>
                <w:rFonts w:ascii="方正书宋_GBK" w:eastAsia="方正书宋_GBK"/>
              </w:rPr>
            </w:pPr>
            <w:r>
              <w:rPr>
                <w:rFonts w:hint="eastAsia" w:ascii="方正书宋_GBK" w:eastAsia="方正书宋_GBK"/>
              </w:rPr>
              <w:t>表彰户奖励品发放成本</w:t>
            </w:r>
          </w:p>
        </w:tc>
        <w:tc>
          <w:tcPr>
            <w:tcW w:w="2891" w:type="dxa"/>
            <w:shd w:val="clear" w:color="auto" w:fill="auto"/>
            <w:vAlign w:val="center"/>
          </w:tcPr>
          <w:p w14:paraId="0E2C672B">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个村每月每户表彰户奖励品发放成本</w:t>
            </w:r>
          </w:p>
        </w:tc>
        <w:tc>
          <w:tcPr>
            <w:tcW w:w="1276" w:type="dxa"/>
            <w:shd w:val="clear" w:color="auto" w:fill="auto"/>
            <w:vAlign w:val="center"/>
          </w:tcPr>
          <w:p w14:paraId="19475077">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p>
        </w:tc>
        <w:tc>
          <w:tcPr>
            <w:tcW w:w="1701" w:type="dxa"/>
            <w:shd w:val="clear" w:color="auto" w:fill="auto"/>
            <w:vAlign w:val="center"/>
          </w:tcPr>
          <w:p w14:paraId="2200FA19">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31BE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2974D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16AAEFC">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F62F370">
            <w:pPr>
              <w:spacing w:line="300" w:lineRule="exact"/>
              <w:jc w:val="left"/>
              <w:rPr>
                <w:rFonts w:ascii="方正书宋_GBK" w:eastAsia="方正书宋_GBK"/>
              </w:rPr>
            </w:pPr>
            <w:r>
              <w:rPr>
                <w:rFonts w:hint="eastAsia" w:ascii="方正书宋_GBK" w:eastAsia="方正书宋_GBK"/>
              </w:rPr>
              <w:t>巩固挂牌户占全区总户数的比例</w:t>
            </w:r>
          </w:p>
        </w:tc>
        <w:tc>
          <w:tcPr>
            <w:tcW w:w="2891" w:type="dxa"/>
            <w:shd w:val="clear" w:color="auto" w:fill="auto"/>
            <w:vAlign w:val="center"/>
          </w:tcPr>
          <w:p w14:paraId="611BD658">
            <w:pPr>
              <w:spacing w:line="300" w:lineRule="exact"/>
              <w:jc w:val="left"/>
              <w:rPr>
                <w:rFonts w:ascii="方正书宋_GBK" w:eastAsia="方正书宋_GBK"/>
              </w:rPr>
            </w:pPr>
            <w:r>
              <w:rPr>
                <w:rFonts w:hint="eastAsia" w:ascii="方正书宋_GBK" w:eastAsia="方正书宋_GBK"/>
              </w:rPr>
              <w:t>巩固挂牌户占全区总户数的比例</w:t>
            </w:r>
          </w:p>
        </w:tc>
        <w:tc>
          <w:tcPr>
            <w:tcW w:w="1276" w:type="dxa"/>
            <w:shd w:val="clear" w:color="auto" w:fill="auto"/>
            <w:vAlign w:val="center"/>
          </w:tcPr>
          <w:p w14:paraId="49079B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vAlign w:val="center"/>
          </w:tcPr>
          <w:p w14:paraId="103891CF">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r w14:paraId="20F9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3DB11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718D9B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D6C8D7B">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B83469F">
            <w:pPr>
              <w:spacing w:line="300" w:lineRule="exact"/>
              <w:jc w:val="left"/>
              <w:rPr>
                <w:rFonts w:ascii="方正书宋_GBK" w:eastAsia="方正书宋_GBK"/>
              </w:rPr>
            </w:pPr>
            <w:r>
              <w:rPr>
                <w:rFonts w:hint="eastAsia" w:ascii="方正书宋_GBK" w:eastAsia="方正书宋_GBK"/>
              </w:rPr>
              <w:t>全区群众对开展美丽庭院创建工作的满意度</w:t>
            </w:r>
          </w:p>
        </w:tc>
        <w:tc>
          <w:tcPr>
            <w:tcW w:w="1276" w:type="dxa"/>
            <w:shd w:val="clear" w:color="auto" w:fill="auto"/>
            <w:vAlign w:val="center"/>
          </w:tcPr>
          <w:p w14:paraId="5AE733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0F28C6B">
            <w:pPr>
              <w:spacing w:line="300" w:lineRule="exact"/>
              <w:jc w:val="left"/>
              <w:rPr>
                <w:rFonts w:ascii="方正书宋_GBK" w:eastAsia="方正书宋_GBK"/>
              </w:rPr>
            </w:pPr>
            <w:r>
              <w:rPr>
                <w:rFonts w:hint="eastAsia" w:ascii="方正书宋_GBK" w:eastAsia="方正书宋_GBK"/>
              </w:rPr>
              <w:t>根据人居环境巩固提升要求，对评选出美丽庭院户和精品庭院户进行评比表彰，巩固提升打造成果及项目书</w:t>
            </w:r>
          </w:p>
        </w:tc>
      </w:tr>
    </w:tbl>
    <w:p w14:paraId="4FADF9BB">
      <w:pPr>
        <w:spacing w:line="300" w:lineRule="exact"/>
        <w:jc w:val="left"/>
        <w:sectPr>
          <w:pgSz w:w="11907" w:h="16839"/>
          <w:pgMar w:top="1984" w:right="1304" w:bottom="1134" w:left="1304" w:header="851" w:footer="992" w:gutter="0"/>
          <w:cols w:space="425" w:num="1"/>
          <w:docGrid w:type="lines" w:linePitch="312" w:charSpace="0"/>
        </w:sectPr>
      </w:pPr>
    </w:p>
    <w:p w14:paraId="1D43A1D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0FEC9DB">
      <w:pPr>
        <w:spacing w:line="500" w:lineRule="exact"/>
        <w:ind w:firstLine="640" w:firstLineChars="200"/>
        <w:jc w:val="left"/>
        <w:rPr>
          <w:rFonts w:hAnsi="宋体"/>
          <w:sz w:val="28"/>
        </w:rPr>
      </w:pPr>
      <w:bookmarkStart w:id="8" w:name="_Toc471398468"/>
      <w:r>
        <w:rPr>
          <w:rFonts w:ascii="Times New Roman" w:hAnsi="Times New Roman" w:eastAsia="仿宋" w:cs="Times New Roman"/>
          <w:sz w:val="32"/>
          <w:szCs w:val="24"/>
        </w:rPr>
        <w:t xml:space="preserve"> </w:t>
      </w:r>
      <w:r>
        <w:rPr>
          <w:rFonts w:eastAsia="方正仿宋_GBK"/>
          <w:sz w:val="28"/>
        </w:rPr>
        <w:t>20</w:t>
      </w:r>
      <w:r>
        <w:rPr>
          <w:rFonts w:hint="eastAsia" w:eastAsia="方正仿宋_GBK"/>
          <w:sz w:val="28"/>
        </w:rPr>
        <w:t>21</w:t>
      </w:r>
      <w:r>
        <w:rPr>
          <w:rFonts w:eastAsia="方正仿宋_GBK"/>
          <w:sz w:val="28"/>
        </w:rPr>
        <w:t>年，</w:t>
      </w:r>
      <w:bookmarkEnd w:id="8"/>
      <w:r>
        <w:rPr>
          <w:rFonts w:eastAsia="方正仿宋_GBK"/>
          <w:sz w:val="28"/>
        </w:rPr>
        <w:t>鹿泉区妇女联合会</w:t>
      </w:r>
      <w:r>
        <w:rPr>
          <w:rFonts w:hint="eastAsia" w:eastAsia="方正仿宋_GBK"/>
          <w:sz w:val="28"/>
        </w:rPr>
        <w:t>安排政府采购预算</w:t>
      </w:r>
      <w:r>
        <w:rPr>
          <w:rFonts w:eastAsia="方正仿宋_GBK"/>
          <w:sz w:val="28"/>
        </w:rPr>
        <w:t>0</w:t>
      </w:r>
      <w:r>
        <w:rPr>
          <w:rFonts w:hint="eastAsia" w:eastAsia="方正仿宋_GBK"/>
          <w:sz w:val="28"/>
        </w:rPr>
        <w:t>万元，具体内容见下表。</w:t>
      </w:r>
    </w:p>
    <w:p w14:paraId="36BAB928">
      <w:pPr>
        <w:ind w:firstLine="640" w:firstLineChars="200"/>
        <w:outlineLvl w:val="0"/>
        <w:rPr>
          <w:rFonts w:ascii="Times New Roman" w:hAnsi="Times New Roman" w:eastAsia="仿宋" w:cs="Times New Roman"/>
          <w:sz w:val="32"/>
          <w:szCs w:val="24"/>
        </w:rPr>
      </w:pPr>
    </w:p>
    <w:p w14:paraId="51B59087">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7"/>
        <w:tblW w:w="0" w:type="auto"/>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68356BCB">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0E9581FD">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73C81653">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6475C153">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71726775">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14:paraId="63C683AD">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14:paraId="50766DDA">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14:paraId="51FE013E">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14:paraId="6B3733F3">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7B53BC84">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14:paraId="7FF5669C">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14:paraId="140C26EC">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3DFB016A">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7C891582">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0B00E1C7">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15B132B4">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14:paraId="54B1CEAC">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14:paraId="1A60E03C">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65EFF809">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14:paraId="036D0A16">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4D954617">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14:paraId="00348696">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14:paraId="0E4EE1F7">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3FF6839F">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351F5862">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3936B495">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04FB4B0B">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14:paraId="77E95450">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4A551698">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14:paraId="1AEA75FB">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14:paraId="76B8691A">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14:paraId="47B59C91">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14:paraId="67031D90">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4A3F717A">
            <w:pPr>
              <w:jc w:val="center"/>
              <w:rPr>
                <w:rFonts w:ascii="方正书宋_GBK" w:hAnsi="方正书宋_GBK" w:eastAsia="方正书宋_GBK" w:cs="方正书宋_GBK"/>
                <w:b/>
                <w:color w:val="000000"/>
                <w:szCs w:val="21"/>
              </w:rPr>
            </w:pPr>
          </w:p>
        </w:tc>
      </w:tr>
      <w:tr w14:paraId="504749C6">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76703353">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14:paraId="06FB7107">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273959A1">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14:paraId="34B6A914">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14:paraId="25C4CEAC">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14:paraId="78046173">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14:paraId="6BBDE10D">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14:paraId="24158FDF">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0CABC9B0">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14:paraId="70C1934A">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5A4ADC3A">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4B78FD17">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6F8D7F33">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5BC95DCE">
            <w:pPr>
              <w:jc w:val="right"/>
              <w:rPr>
                <w:rFonts w:ascii="方正书宋_GBK" w:hAnsi="方正书宋_GBK" w:eastAsia="方正书宋_GBK" w:cs="方正书宋_GBK"/>
                <w:b/>
                <w:color w:val="000000"/>
                <w:szCs w:val="21"/>
              </w:rPr>
            </w:pPr>
          </w:p>
        </w:tc>
      </w:tr>
      <w:tr w14:paraId="25EB878D">
        <w:tblPrEx>
          <w:tblCellMar>
            <w:top w:w="15" w:type="dxa"/>
            <w:left w:w="15" w:type="dxa"/>
            <w:bottom w:w="15" w:type="dxa"/>
            <w:right w:w="15" w:type="dxa"/>
          </w:tblCellMar>
        </w:tblPrEx>
        <w:trPr>
          <w:trHeight w:val="65" w:hRule="atLeast"/>
        </w:trPr>
        <w:tc>
          <w:tcPr>
            <w:tcW w:w="1282" w:type="dxa"/>
            <w:tcBorders>
              <w:left w:val="single" w:color="000000" w:sz="4" w:space="0"/>
              <w:bottom w:val="single" w:color="000000" w:sz="4" w:space="0"/>
              <w:right w:val="single" w:color="000000" w:sz="4" w:space="0"/>
            </w:tcBorders>
            <w:vAlign w:val="center"/>
          </w:tcPr>
          <w:p w14:paraId="6F864121">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14:paraId="5800AD46">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1C2F8F05">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14:paraId="2FC7A479">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14:paraId="1E25B65F">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14:paraId="4FE16F2D">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14:paraId="31214C01">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14:paraId="0FF8C74C">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6A97A5F3">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14:paraId="219B2D64">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1F428236">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42E607CE">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4E4B30AA">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28FACEC1">
            <w:pPr>
              <w:rPr>
                <w:rFonts w:ascii="宋体" w:hAnsi="宋体" w:cs="宋体"/>
                <w:color w:val="000000"/>
                <w:sz w:val="24"/>
                <w:szCs w:val="24"/>
              </w:rPr>
            </w:pPr>
          </w:p>
        </w:tc>
      </w:tr>
    </w:tbl>
    <w:p w14:paraId="2580BFE7">
      <w:pPr>
        <w:ind w:firstLine="420" w:firstLineChars="200"/>
        <w:jc w:val="left"/>
        <w:rPr>
          <w:rFonts w:ascii="方正书宋_GBK" w:eastAsia="方正书宋_GBK"/>
        </w:rPr>
      </w:pPr>
      <w:r>
        <w:rPr>
          <w:rFonts w:hint="eastAsia" w:ascii="方正书宋_GBK" w:eastAsia="方正书宋_GBK"/>
        </w:rPr>
        <w:t>注：无政府采购预算，空表列示。</w:t>
      </w:r>
    </w:p>
    <w:p w14:paraId="0CA0B58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03931D8">
      <w:pPr>
        <w:spacing w:line="500" w:lineRule="exact"/>
        <w:ind w:firstLine="560" w:firstLineChars="200"/>
        <w:jc w:val="left"/>
        <w:rPr>
          <w:rFonts w:eastAsia="方正仿宋_GBK"/>
          <w:sz w:val="28"/>
        </w:rPr>
      </w:pPr>
      <w:r>
        <w:rPr>
          <w:rFonts w:hint="eastAsia" w:eastAsia="方正仿宋_GBK"/>
          <w:sz w:val="28"/>
        </w:rPr>
        <w:t>石家庄市鹿泉区妇女联合会（含所属单位）上年末固定资产金额为21.87万元（详见下表）。本年度拟购置固定资产总额为0.00万元，已按要求列入政府采购预算，详见政府采购预算表。</w:t>
      </w:r>
    </w:p>
    <w:p w14:paraId="50668416">
      <w:pPr>
        <w:jc w:val="center"/>
        <w:rPr>
          <w:rFonts w:ascii="方正小标宋_GBK" w:eastAsia="方正小标宋_GBK"/>
          <w:sz w:val="36"/>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2798D323">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F95BADD">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14:paraId="32CF0472">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1E63ACD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石家庄市鹿泉区妇女联合会</w:t>
            </w:r>
          </w:p>
        </w:tc>
        <w:tc>
          <w:tcPr>
            <w:tcW w:w="5103" w:type="dxa"/>
            <w:tcBorders>
              <w:top w:val="nil"/>
              <w:left w:val="nil"/>
              <w:bottom w:val="nil"/>
              <w:right w:val="nil"/>
            </w:tcBorders>
            <w:vAlign w:val="center"/>
          </w:tcPr>
          <w:p w14:paraId="332AB55B">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14:paraId="6A53B081">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D3B89D9">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F7A455E">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5E6F7564">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B49373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3D4368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5427334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3882F79">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21.87</w:t>
            </w:r>
          </w:p>
        </w:tc>
      </w:tr>
      <w:tr w14:paraId="031B6B0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BA08BE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6B75F73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62774ED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34000D4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3BFB3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022C0F9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6291461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5F95471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A39089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797C93F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14:paraId="11E2994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14.3</w:t>
            </w:r>
          </w:p>
        </w:tc>
      </w:tr>
      <w:tr w14:paraId="4858EE7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44132E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6087956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162FF09">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598EC40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07748A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E5D650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BA923E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7.57</w:t>
            </w:r>
          </w:p>
        </w:tc>
      </w:tr>
    </w:tbl>
    <w:p w14:paraId="50973CB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2E9959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14:paraId="793BB12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6F878C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936C60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E1937A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610BF28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EF1F3C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26221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7433D4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CD75E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F6BD07D">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54A8119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BDCCE">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17</w:t>
    </w:r>
    <w:r>
      <w:fldChar w:fldCharType="end"/>
    </w:r>
  </w:p>
  <w:p w14:paraId="7B792146">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241AA2"/>
    <w:rsid w:val="00323B29"/>
    <w:rsid w:val="00337AA5"/>
    <w:rsid w:val="0039059E"/>
    <w:rsid w:val="00416ADB"/>
    <w:rsid w:val="007F0341"/>
    <w:rsid w:val="009A521C"/>
    <w:rsid w:val="00C64C38"/>
    <w:rsid w:val="00D607DA"/>
    <w:rsid w:val="00DC6EE5"/>
    <w:rsid w:val="00EE71BA"/>
    <w:rsid w:val="00F867E4"/>
    <w:rsid w:val="020F1E8F"/>
    <w:rsid w:val="056D17C0"/>
    <w:rsid w:val="08F47EB3"/>
    <w:rsid w:val="0FED68DF"/>
    <w:rsid w:val="142271F3"/>
    <w:rsid w:val="1C300C24"/>
    <w:rsid w:val="1F984484"/>
    <w:rsid w:val="20771078"/>
    <w:rsid w:val="463579E2"/>
    <w:rsid w:val="4ACA25F9"/>
    <w:rsid w:val="4C7E364E"/>
    <w:rsid w:val="4F414670"/>
    <w:rsid w:val="593A187A"/>
    <w:rsid w:val="59436D03"/>
    <w:rsid w:val="5A484408"/>
    <w:rsid w:val="5BBF568F"/>
    <w:rsid w:val="5D252BC8"/>
    <w:rsid w:val="5E7F5A86"/>
    <w:rsid w:val="648F52F2"/>
    <w:rsid w:val="69315FBC"/>
    <w:rsid w:val="6D301C33"/>
    <w:rsid w:val="6D3145AC"/>
    <w:rsid w:val="6EA77321"/>
    <w:rsid w:val="743333D5"/>
    <w:rsid w:val="76896286"/>
    <w:rsid w:val="7BA60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6630</Words>
  <Characters>7254</Characters>
  <Lines>12</Lines>
  <Paragraphs>16</Paragraphs>
  <TotalTime>2</TotalTime>
  <ScaleCrop>false</ScaleCrop>
  <LinksUpToDate>false</LinksUpToDate>
  <CharactersWithSpaces>7298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平凡</cp:lastModifiedBy>
  <cp:lastPrinted>2020-01-10T15:53:00Z</cp:lastPrinted>
  <dcterms:modified xsi:type="dcterms:W3CDTF">2025-04-29T01:34:59Z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15F366A52DFE4D3AB6C731FA4FA56FDF_13</vt:lpwstr>
  </property>
  <property fmtid="{D5CDD505-2E9C-101B-9397-08002B2CF9AE}" pid="4" name="KSOTemplateDocerSaveRecord">
    <vt:lpwstr>eyJoZGlkIjoiYzY3NWZiY2YwNzhhNzE1M2ViMWJiNzlhZjhkZjNlNDgiLCJ1c2VySWQiOiIzMDUyNDk3MDQifQ==</vt:lpwstr>
  </property>
</Properties>
</file>