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01ED65">
      <w:pPr>
        <w:keepNext w:val="0"/>
        <w:keepLines w:val="0"/>
        <w:pageBreakBefore w:val="0"/>
        <w:widowControl w:val="0"/>
        <w:kinsoku/>
        <w:wordWrap/>
        <w:overflowPunct/>
        <w:topLinePunct w:val="0"/>
        <w:autoSpaceDE/>
        <w:autoSpaceDN/>
        <w:bidi w:val="0"/>
        <w:adjustRightInd/>
        <w:snapToGrid/>
        <w:spacing w:line="660" w:lineRule="exact"/>
        <w:ind w:firstLine="1800" w:firstLineChars="300"/>
        <w:textAlignment w:val="auto"/>
        <w:rPr>
          <w:rFonts w:hint="eastAsia" w:ascii="宋体" w:hAnsi="宋体" w:eastAsia="方正小标宋简体"/>
          <w:spacing w:val="80"/>
          <w:sz w:val="44"/>
          <w:szCs w:val="44"/>
        </w:rPr>
      </w:pPr>
    </w:p>
    <w:p w14:paraId="35D3291D">
      <w:pPr>
        <w:keepNext w:val="0"/>
        <w:keepLines w:val="0"/>
        <w:pageBreakBefore w:val="0"/>
        <w:widowControl w:val="0"/>
        <w:kinsoku/>
        <w:wordWrap/>
        <w:overflowPunct/>
        <w:topLinePunct w:val="0"/>
        <w:autoSpaceDE/>
        <w:autoSpaceDN/>
        <w:bidi w:val="0"/>
        <w:adjustRightInd/>
        <w:snapToGrid/>
        <w:spacing w:line="660" w:lineRule="exact"/>
        <w:ind w:firstLine="1800" w:firstLineChars="300"/>
        <w:textAlignment w:val="auto"/>
        <w:rPr>
          <w:rFonts w:hint="eastAsia" w:ascii="宋体" w:hAnsi="宋体" w:eastAsia="方正小标宋简体"/>
          <w:spacing w:val="80"/>
          <w:sz w:val="44"/>
          <w:szCs w:val="44"/>
        </w:rPr>
      </w:pPr>
      <w:r>
        <w:rPr>
          <w:rFonts w:hint="eastAsia" w:ascii="宋体" w:hAnsi="宋体" w:eastAsia="方正小标宋简体"/>
          <w:spacing w:val="80"/>
          <w:sz w:val="44"/>
          <w:szCs w:val="44"/>
          <w:u w:val="none"/>
          <w:lang w:eastAsia="zh-CN"/>
        </w:rPr>
        <w:t>鹿泉区</w:t>
      </w:r>
      <w:r>
        <w:rPr>
          <w:rFonts w:hint="eastAsia" w:ascii="宋体" w:hAnsi="宋体" w:eastAsia="方正小标宋简体"/>
          <w:spacing w:val="80"/>
          <w:sz w:val="44"/>
          <w:szCs w:val="44"/>
        </w:rPr>
        <w:t>残疾人联合会</w:t>
      </w:r>
    </w:p>
    <w:p w14:paraId="65A86A46">
      <w:pPr>
        <w:keepNext w:val="0"/>
        <w:keepLines w:val="0"/>
        <w:pageBreakBefore w:val="0"/>
        <w:widowControl w:val="0"/>
        <w:kinsoku/>
        <w:wordWrap/>
        <w:overflowPunct/>
        <w:topLinePunct w:val="0"/>
        <w:autoSpaceDE/>
        <w:autoSpaceDN/>
        <w:bidi w:val="0"/>
        <w:adjustRightInd/>
        <w:snapToGrid/>
        <w:spacing w:line="660" w:lineRule="exact"/>
        <w:ind w:firstLine="0" w:firstLineChars="0"/>
        <w:jc w:val="center"/>
        <w:textAlignment w:val="auto"/>
        <w:rPr>
          <w:rFonts w:hint="eastAsia" w:ascii="宋体" w:hAnsi="宋体" w:eastAsia="方正小标宋简体"/>
          <w:sz w:val="44"/>
          <w:szCs w:val="44"/>
        </w:rPr>
      </w:pPr>
      <w:r>
        <w:rPr>
          <w:rFonts w:hint="eastAsia" w:ascii="宋体" w:hAnsi="宋体" w:eastAsia="方正小标宋简体"/>
          <w:sz w:val="44"/>
          <w:szCs w:val="44"/>
        </w:rPr>
        <w:t>国家税务总局</w:t>
      </w:r>
      <w:r>
        <w:rPr>
          <w:rFonts w:hint="eastAsia" w:ascii="宋体" w:hAnsi="宋体" w:eastAsia="方正小标宋简体"/>
          <w:sz w:val="44"/>
          <w:szCs w:val="44"/>
          <w:lang w:eastAsia="zh-CN"/>
        </w:rPr>
        <w:t>石家庄市鹿泉区</w:t>
      </w:r>
      <w:r>
        <w:rPr>
          <w:rFonts w:hint="eastAsia" w:ascii="宋体" w:hAnsi="宋体" w:eastAsia="方正小标宋简体"/>
          <w:sz w:val="44"/>
          <w:szCs w:val="44"/>
        </w:rPr>
        <w:t>税务局</w:t>
      </w:r>
    </w:p>
    <w:p w14:paraId="166C3C99">
      <w:pPr>
        <w:keepNext w:val="0"/>
        <w:keepLines w:val="0"/>
        <w:pageBreakBefore w:val="0"/>
        <w:widowControl w:val="0"/>
        <w:kinsoku/>
        <w:wordWrap/>
        <w:overflowPunct/>
        <w:topLinePunct w:val="0"/>
        <w:autoSpaceDE/>
        <w:autoSpaceDN/>
        <w:bidi w:val="0"/>
        <w:adjustRightInd/>
        <w:snapToGrid/>
        <w:spacing w:line="660" w:lineRule="exact"/>
        <w:ind w:left="0" w:leftChars="0" w:firstLine="0" w:firstLineChars="0"/>
        <w:jc w:val="center"/>
        <w:textAlignment w:val="auto"/>
        <w:rPr>
          <w:rFonts w:hint="eastAsia" w:ascii="宋体" w:hAnsi="宋体" w:eastAsia="方正小标宋简体"/>
          <w:sz w:val="44"/>
          <w:szCs w:val="44"/>
          <w:lang w:val="en-US" w:eastAsia="zh-CN"/>
        </w:rPr>
      </w:pPr>
      <w:r>
        <w:rPr>
          <w:rFonts w:hint="eastAsia" w:ascii="宋体" w:hAnsi="宋体" w:eastAsia="方正小标宋简体"/>
          <w:sz w:val="44"/>
          <w:szCs w:val="44"/>
          <w:lang w:val="en-US" w:eastAsia="zh-CN"/>
        </w:rPr>
        <w:t>公     告</w:t>
      </w:r>
    </w:p>
    <w:p w14:paraId="04AC6BB1">
      <w:pPr>
        <w:keepNext w:val="0"/>
        <w:keepLines w:val="0"/>
        <w:pageBreakBefore w:val="0"/>
        <w:widowControl w:val="0"/>
        <w:kinsoku/>
        <w:wordWrap/>
        <w:overflowPunct/>
        <w:topLinePunct w:val="0"/>
        <w:autoSpaceDE/>
        <w:autoSpaceDN/>
        <w:bidi w:val="0"/>
        <w:adjustRightInd/>
        <w:snapToGrid/>
        <w:spacing w:line="660" w:lineRule="exact"/>
        <w:ind w:left="0" w:leftChars="0" w:firstLine="0" w:firstLineChars="0"/>
        <w:jc w:val="center"/>
        <w:textAlignment w:val="auto"/>
        <w:rPr>
          <w:rFonts w:hint="eastAsia" w:ascii="宋体" w:hAnsi="宋体" w:eastAsia="方正小标宋简体"/>
          <w:sz w:val="44"/>
          <w:szCs w:val="44"/>
          <w:lang w:val="en-US" w:eastAsia="zh-CN"/>
        </w:rPr>
      </w:pPr>
    </w:p>
    <w:p w14:paraId="503A8A4E">
      <w:pPr>
        <w:keepNext w:val="0"/>
        <w:keepLines w:val="0"/>
        <w:pageBreakBefore w:val="0"/>
        <w:widowControl w:val="0"/>
        <w:kinsoku/>
        <w:wordWrap/>
        <w:overflowPunct/>
        <w:topLinePunct w:val="0"/>
        <w:autoSpaceDE/>
        <w:autoSpaceDN/>
        <w:bidi w:val="0"/>
        <w:adjustRightInd/>
        <w:snapToGrid/>
        <w:spacing w:line="660" w:lineRule="exact"/>
        <w:ind w:firstLine="0" w:firstLineChars="0"/>
        <w:textAlignment w:val="auto"/>
        <w:rPr>
          <w:rFonts w:hint="eastAsia" w:ascii="宋体" w:hAnsi="宋体" w:eastAsia="方正小标宋简体"/>
          <w:sz w:val="44"/>
          <w:szCs w:val="44"/>
        </w:rPr>
      </w:pPr>
    </w:p>
    <w:p w14:paraId="1A8E634E">
      <w:pPr>
        <w:keepNext w:val="0"/>
        <w:keepLines w:val="0"/>
        <w:pageBreakBefore w:val="0"/>
        <w:widowControl w:val="0"/>
        <w:kinsoku/>
        <w:wordWrap/>
        <w:overflowPunct/>
        <w:topLinePunct w:val="0"/>
        <w:autoSpaceDE/>
        <w:autoSpaceDN/>
        <w:bidi w:val="0"/>
        <w:adjustRightInd/>
        <w:snapToGrid/>
        <w:spacing w:line="660" w:lineRule="exact"/>
        <w:ind w:firstLine="1760" w:firstLineChars="400"/>
        <w:textAlignment w:val="auto"/>
        <w:rPr>
          <w:rFonts w:hint="eastAsia" w:ascii="宋体" w:hAnsi="宋体" w:eastAsia="方正小标宋简体"/>
          <w:sz w:val="44"/>
          <w:szCs w:val="44"/>
        </w:rPr>
      </w:pPr>
    </w:p>
    <w:p w14:paraId="08496114">
      <w:pPr>
        <w:keepNext w:val="0"/>
        <w:keepLines w:val="0"/>
        <w:pageBreakBefore w:val="0"/>
        <w:widowControl w:val="0"/>
        <w:kinsoku/>
        <w:wordWrap/>
        <w:overflowPunct/>
        <w:topLinePunct w:val="0"/>
        <w:autoSpaceDE/>
        <w:autoSpaceDN/>
        <w:bidi w:val="0"/>
        <w:adjustRightInd/>
        <w:snapToGrid/>
        <w:spacing w:line="660" w:lineRule="exact"/>
        <w:ind w:firstLine="0" w:firstLineChars="0"/>
        <w:jc w:val="center"/>
        <w:textAlignment w:val="auto"/>
        <w:rPr>
          <w:rFonts w:ascii="宋体" w:hAnsi="宋体" w:eastAsia="方正小标宋简体"/>
          <w:spacing w:val="-20"/>
          <w:sz w:val="44"/>
          <w:szCs w:val="44"/>
        </w:rPr>
      </w:pPr>
      <w:r>
        <w:rPr>
          <w:rFonts w:hint="eastAsia" w:ascii="宋体" w:hAnsi="宋体" w:eastAsia="方正小标宋简体"/>
          <w:spacing w:val="-23"/>
          <w:sz w:val="44"/>
          <w:szCs w:val="44"/>
        </w:rPr>
        <w:t>关于</w:t>
      </w:r>
      <w:r>
        <w:rPr>
          <w:rFonts w:hint="eastAsia" w:ascii="宋体" w:hAnsi="宋体" w:eastAsia="方正小标宋简体"/>
          <w:spacing w:val="-23"/>
          <w:sz w:val="44"/>
          <w:szCs w:val="44"/>
          <w:lang w:val="en-US" w:eastAsia="zh-CN"/>
        </w:rPr>
        <w:t>2025年石家庄市鹿泉区</w:t>
      </w:r>
      <w:r>
        <w:rPr>
          <w:rFonts w:hint="eastAsia" w:ascii="宋体" w:hAnsi="宋体" w:eastAsia="方正小标宋简体"/>
          <w:spacing w:val="-23"/>
          <w:sz w:val="44"/>
          <w:szCs w:val="44"/>
        </w:rPr>
        <w:t>残疾人按比例就业情况</w:t>
      </w:r>
      <w:r>
        <w:rPr>
          <w:rFonts w:hint="eastAsia" w:ascii="宋体" w:hAnsi="宋体" w:eastAsia="方正小标宋简体"/>
          <w:spacing w:val="-23"/>
          <w:sz w:val="44"/>
          <w:szCs w:val="44"/>
          <w:lang w:eastAsia="zh-CN"/>
        </w:rPr>
        <w:t>申报审核</w:t>
      </w:r>
      <w:r>
        <w:rPr>
          <w:rFonts w:hint="eastAsia" w:ascii="宋体" w:hAnsi="宋体" w:eastAsia="方正小标宋简体"/>
          <w:spacing w:val="-20"/>
          <w:sz w:val="44"/>
          <w:szCs w:val="44"/>
          <w:lang w:eastAsia="zh-CN"/>
        </w:rPr>
        <w:t>及残疾人就业保障金申报缴纳</w:t>
      </w:r>
      <w:r>
        <w:rPr>
          <w:rFonts w:hint="eastAsia" w:ascii="宋体" w:hAnsi="宋体" w:eastAsia="方正小标宋简体"/>
          <w:spacing w:val="-20"/>
          <w:sz w:val="44"/>
          <w:szCs w:val="44"/>
        </w:rPr>
        <w:t>工作的公告</w:t>
      </w:r>
    </w:p>
    <w:p w14:paraId="5A1D2889">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宋体" w:hAnsi="宋体" w:eastAsia="方正小标宋简体"/>
          <w:sz w:val="44"/>
          <w:szCs w:val="44"/>
        </w:rPr>
      </w:pPr>
    </w:p>
    <w:p w14:paraId="038BD0E1">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rPr>
      </w:pPr>
    </w:p>
    <w:p w14:paraId="794184AE">
      <w:pPr>
        <w:keepNext w:val="0"/>
        <w:keepLines w:val="0"/>
        <w:pageBreakBefore w:val="0"/>
        <w:widowControl w:val="0"/>
        <w:kinsoku/>
        <w:wordWrap/>
        <w:overflowPunct/>
        <w:topLinePunct w:val="0"/>
        <w:autoSpaceDE/>
        <w:autoSpaceDN/>
        <w:bidi w:val="0"/>
        <w:adjustRightInd/>
        <w:snapToGrid/>
        <w:spacing w:line="600" w:lineRule="exact"/>
        <w:textAlignment w:val="auto"/>
        <w:rPr>
          <w:rFonts w:ascii="宋体" w:hAnsi="宋体"/>
        </w:rPr>
      </w:pPr>
    </w:p>
    <w:p w14:paraId="42A55478">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sz w:val="52"/>
          <w:szCs w:val="52"/>
        </w:rPr>
      </w:pPr>
      <w:r>
        <w:rPr>
          <w:rFonts w:hint="eastAsia" w:ascii="宋体" w:hAnsi="宋体"/>
          <w:color w:val="333333"/>
          <w:shd w:val="clear" w:color="auto" w:fill="FFFFFF"/>
        </w:rPr>
        <w:t>根据《中华人民共和国残疾人保障法》</w:t>
      </w:r>
      <w:r>
        <w:rPr>
          <w:rFonts w:hint="eastAsia" w:ascii="宋体" w:hAnsi="宋体"/>
          <w:color w:val="333333"/>
          <w:shd w:val="clear" w:color="auto" w:fill="FFFFFF"/>
          <w:lang w:eastAsia="zh-CN"/>
        </w:rPr>
        <w:t>《中华人民共和国社会保险法》</w:t>
      </w:r>
      <w:r>
        <w:rPr>
          <w:rFonts w:hint="eastAsia" w:ascii="宋体" w:hAnsi="宋体"/>
          <w:color w:val="333333"/>
          <w:shd w:val="clear" w:color="auto" w:fill="FFFFFF"/>
        </w:rPr>
        <w:t>《残疾人就业条例》</w:t>
      </w:r>
      <w:r>
        <w:rPr>
          <w:rFonts w:hint="eastAsia" w:ascii="宋体" w:hAnsi="宋体"/>
          <w:color w:val="333333"/>
          <w:shd w:val="clear" w:color="auto" w:fill="FFFFFF"/>
          <w:lang w:eastAsia="zh-CN"/>
        </w:rPr>
        <w:t>《河北省实施</w:t>
      </w:r>
      <w:r>
        <w:rPr>
          <w:rFonts w:hint="default" w:ascii="宋体" w:hAnsi="宋体"/>
          <w:color w:val="333333"/>
          <w:shd w:val="clear" w:color="auto" w:fill="FFFFFF"/>
          <w:lang w:val="en" w:eastAsia="zh-CN"/>
        </w:rPr>
        <w:t>&lt;</w:t>
      </w:r>
      <w:r>
        <w:rPr>
          <w:rFonts w:hint="eastAsia" w:ascii="宋体" w:hAnsi="宋体"/>
          <w:color w:val="333333"/>
          <w:shd w:val="clear" w:color="auto" w:fill="FFFFFF"/>
          <w:lang w:val="en" w:eastAsia="zh-CN"/>
        </w:rPr>
        <w:t>残疾人就业条例</w:t>
      </w:r>
      <w:r>
        <w:rPr>
          <w:rFonts w:hint="default" w:ascii="宋体" w:hAnsi="宋体"/>
          <w:color w:val="333333"/>
          <w:shd w:val="clear" w:color="auto" w:fill="FFFFFF"/>
          <w:lang w:val="en" w:eastAsia="zh-CN"/>
        </w:rPr>
        <w:t>&gt;</w:t>
      </w:r>
      <w:r>
        <w:rPr>
          <w:rFonts w:hint="eastAsia" w:ascii="宋体" w:hAnsi="宋体"/>
          <w:color w:val="333333"/>
          <w:shd w:val="clear" w:color="auto" w:fill="FFFFFF"/>
          <w:lang w:val="en" w:eastAsia="zh-CN"/>
        </w:rPr>
        <w:t>办法</w:t>
      </w:r>
      <w:r>
        <w:rPr>
          <w:rFonts w:hint="eastAsia" w:ascii="宋体" w:hAnsi="宋体"/>
          <w:color w:val="333333"/>
          <w:shd w:val="clear" w:color="auto" w:fill="FFFFFF"/>
          <w:lang w:eastAsia="zh-CN"/>
        </w:rPr>
        <w:t>》</w:t>
      </w:r>
      <w:r>
        <w:rPr>
          <w:rFonts w:hint="eastAsia" w:ascii="宋体" w:hAnsi="宋体"/>
          <w:color w:val="333333"/>
          <w:shd w:val="clear" w:color="auto" w:fill="FFFFFF"/>
        </w:rPr>
        <w:t>《</w:t>
      </w:r>
      <w:r>
        <w:rPr>
          <w:rFonts w:hint="eastAsia" w:ascii="宋体" w:hAnsi="宋体"/>
          <w:color w:val="333333"/>
          <w:shd w:val="clear" w:color="auto" w:fill="FFFFFF"/>
          <w:lang w:eastAsia="zh-CN"/>
        </w:rPr>
        <w:t>中国残联等国家六部委</w:t>
      </w:r>
      <w:r>
        <w:rPr>
          <w:rFonts w:hint="eastAsia" w:ascii="宋体" w:hAnsi="宋体"/>
          <w:color w:val="333333"/>
          <w:shd w:val="clear" w:color="auto" w:fill="FFFFFF"/>
        </w:rPr>
        <w:t>关于做好全国残疾人按比例就业情况联网认证“跨省通办”有关工作的通知》《财政部关于延续实施残疾人就业保障金优惠政策的公告》《河北省残疾人就业保障金征收使用管理实施办法》等法律法规和政策要求，现将202</w:t>
      </w:r>
      <w:r>
        <w:rPr>
          <w:rFonts w:hint="eastAsia" w:ascii="宋体" w:hAnsi="宋体"/>
          <w:color w:val="333333"/>
          <w:shd w:val="clear" w:color="auto" w:fill="FFFFFF"/>
          <w:lang w:val="en-US" w:eastAsia="zh-CN"/>
        </w:rPr>
        <w:t>5</w:t>
      </w:r>
      <w:r>
        <w:rPr>
          <w:rFonts w:hint="eastAsia" w:ascii="宋体" w:hAnsi="宋体"/>
          <w:color w:val="333333"/>
          <w:shd w:val="clear" w:color="auto" w:fill="FFFFFF"/>
        </w:rPr>
        <w:t>年</w:t>
      </w:r>
      <w:r>
        <w:rPr>
          <w:rFonts w:hint="eastAsia" w:ascii="宋体" w:hAnsi="宋体"/>
          <w:color w:val="333333"/>
          <w:shd w:val="clear" w:color="auto" w:fill="FFFFFF"/>
          <w:lang w:eastAsia="zh-CN"/>
        </w:rPr>
        <w:t>石家庄市鹿泉区</w:t>
      </w:r>
      <w:r>
        <w:rPr>
          <w:rFonts w:hint="eastAsia" w:ascii="宋体" w:hAnsi="宋体"/>
          <w:color w:val="333333"/>
          <w:shd w:val="clear" w:color="auto" w:fill="FFFFFF"/>
        </w:rPr>
        <w:t>残疾人按比例就业情况</w:t>
      </w:r>
      <w:r>
        <w:rPr>
          <w:rFonts w:hint="eastAsia" w:ascii="宋体" w:hAnsi="宋体"/>
          <w:color w:val="333333"/>
          <w:shd w:val="clear" w:color="auto" w:fill="FFFFFF"/>
          <w:lang w:eastAsia="zh-CN"/>
        </w:rPr>
        <w:t>申报</w:t>
      </w:r>
      <w:r>
        <w:rPr>
          <w:rFonts w:hint="eastAsia" w:ascii="宋体" w:hAnsi="宋体"/>
          <w:color w:val="333333"/>
          <w:shd w:val="clear" w:color="auto" w:fill="FFFFFF"/>
        </w:rPr>
        <w:t>审核</w:t>
      </w:r>
      <w:r>
        <w:rPr>
          <w:rFonts w:hint="eastAsia" w:ascii="宋体" w:hAnsi="宋体"/>
          <w:color w:val="333333"/>
          <w:shd w:val="clear" w:color="auto" w:fill="FFFFFF"/>
          <w:lang w:eastAsia="zh-CN"/>
        </w:rPr>
        <w:t>及</w:t>
      </w:r>
      <w:r>
        <w:rPr>
          <w:rFonts w:hint="eastAsia" w:ascii="宋体" w:hAnsi="宋体"/>
          <w:color w:val="333333"/>
          <w:shd w:val="clear" w:color="auto" w:fill="FFFFFF"/>
        </w:rPr>
        <w:t>残疾人就业保障金申报缴纳工作有关事项公告如下：</w:t>
      </w:r>
    </w:p>
    <w:p w14:paraId="24BBB8F5">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黑体"/>
          <w:lang w:eastAsia="zh-CN"/>
        </w:rPr>
      </w:pPr>
      <w:r>
        <w:rPr>
          <w:rFonts w:hint="eastAsia" w:ascii="宋体" w:hAnsi="宋体" w:eastAsia="黑体"/>
        </w:rPr>
        <w:t>一、申报单位</w:t>
      </w:r>
      <w:r>
        <w:rPr>
          <w:rFonts w:hint="eastAsia" w:ascii="宋体" w:hAnsi="宋体" w:eastAsia="黑体"/>
          <w:lang w:eastAsia="zh-CN"/>
        </w:rPr>
        <w:t>和计费标准</w:t>
      </w:r>
    </w:p>
    <w:p w14:paraId="6822368E">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rPr>
      </w:pPr>
      <w:r>
        <w:rPr>
          <w:rFonts w:hint="eastAsia" w:ascii="宋体" w:hAnsi="宋体"/>
        </w:rPr>
        <w:t>凡</w:t>
      </w:r>
      <w:r>
        <w:rPr>
          <w:rFonts w:hint="eastAsia" w:ascii="宋体" w:hAnsi="宋体"/>
          <w:lang w:eastAsia="zh-CN"/>
        </w:rPr>
        <w:t>鹿泉区</w:t>
      </w:r>
      <w:r>
        <w:rPr>
          <w:rFonts w:hint="eastAsia" w:ascii="宋体" w:hAnsi="宋体"/>
        </w:rPr>
        <w:t>行政区域内的机关、团体、企业、事业单位和民办非企业单位（以下简称“用人单位”），应</w:t>
      </w:r>
      <w:r>
        <w:rPr>
          <w:rFonts w:hint="eastAsia" w:ascii="宋体" w:hAnsi="宋体"/>
          <w:lang w:eastAsia="zh-CN"/>
        </w:rPr>
        <w:t>在规定时间内，</w:t>
      </w:r>
      <w:r>
        <w:rPr>
          <w:rFonts w:hint="eastAsia" w:ascii="宋体" w:hAnsi="宋体"/>
        </w:rPr>
        <w:t>如实向</w:t>
      </w:r>
      <w:r>
        <w:rPr>
          <w:rFonts w:hint="eastAsia" w:ascii="宋体" w:hAnsi="宋体"/>
          <w:lang w:val="en-US" w:eastAsia="zh-CN"/>
        </w:rPr>
        <w:t>残联及其所属的残疾人就业服务机构（以下统称“残联”）</w:t>
      </w:r>
      <w:r>
        <w:rPr>
          <w:rFonts w:hint="eastAsia" w:ascii="宋体" w:hAnsi="宋体"/>
        </w:rPr>
        <w:t>申报本单位</w:t>
      </w:r>
      <w:r>
        <w:rPr>
          <w:rFonts w:hint="eastAsia" w:ascii="宋体" w:hAnsi="宋体"/>
          <w:lang w:val="en-US" w:eastAsia="zh-CN"/>
        </w:rPr>
        <w:t>2024</w:t>
      </w:r>
      <w:r>
        <w:rPr>
          <w:rFonts w:hint="eastAsia" w:ascii="宋体" w:hAnsi="宋体"/>
        </w:rPr>
        <w:t>年度安排残疾人就业</w:t>
      </w:r>
      <w:r>
        <w:rPr>
          <w:rFonts w:hint="eastAsia" w:ascii="宋体" w:hAnsi="宋体"/>
          <w:lang w:eastAsia="zh-CN"/>
        </w:rPr>
        <w:t>情况</w:t>
      </w:r>
      <w:r>
        <w:rPr>
          <w:rFonts w:hint="eastAsia" w:ascii="宋体" w:hAnsi="宋体"/>
        </w:rPr>
        <w:t>，</w:t>
      </w:r>
      <w:r>
        <w:rPr>
          <w:rFonts w:hint="eastAsia" w:ascii="宋体" w:hAnsi="宋体"/>
          <w:lang w:eastAsia="zh-CN"/>
        </w:rPr>
        <w:t>残联</w:t>
      </w:r>
      <w:r>
        <w:rPr>
          <w:rFonts w:hint="eastAsia" w:ascii="宋体" w:hAnsi="宋体"/>
        </w:rPr>
        <w:t>审核结束后</w:t>
      </w:r>
      <w:r>
        <w:rPr>
          <w:rFonts w:hint="eastAsia" w:ascii="宋体" w:hAnsi="宋体"/>
          <w:lang w:eastAsia="zh-CN"/>
        </w:rPr>
        <w:t>，用人单位</w:t>
      </w:r>
      <w:r>
        <w:rPr>
          <w:rFonts w:hint="eastAsia" w:ascii="宋体" w:hAnsi="宋体"/>
        </w:rPr>
        <w:t>按规定</w:t>
      </w:r>
      <w:r>
        <w:rPr>
          <w:rFonts w:hint="eastAsia" w:ascii="宋体" w:hAnsi="宋体"/>
          <w:lang w:eastAsia="zh-CN"/>
        </w:rPr>
        <w:t>向税务部门</w:t>
      </w:r>
      <w:r>
        <w:rPr>
          <w:rFonts w:hint="eastAsia" w:ascii="宋体" w:hAnsi="宋体"/>
        </w:rPr>
        <w:t>申报缴纳残疾人就业保障金</w:t>
      </w:r>
      <w:r>
        <w:rPr>
          <w:rFonts w:hint="eastAsia" w:ascii="宋体" w:hAnsi="宋体"/>
          <w:color w:val="333333"/>
          <w:shd w:val="clear" w:color="auto" w:fill="FFFFFF"/>
        </w:rPr>
        <w:t>（以下简称“残保金”）</w:t>
      </w:r>
      <w:r>
        <w:rPr>
          <w:rFonts w:hint="eastAsia" w:ascii="宋体" w:hAnsi="宋体"/>
          <w:lang w:eastAsia="zh-CN"/>
        </w:rPr>
        <w:t>。用人单位</w:t>
      </w:r>
      <w:r>
        <w:rPr>
          <w:rFonts w:hint="eastAsia" w:ascii="宋体" w:hAnsi="宋体"/>
        </w:rPr>
        <w:t>安排残疾人就业人数达到本单位在职职工人数1.5%的，</w:t>
      </w:r>
      <w:r>
        <w:rPr>
          <w:rFonts w:hint="eastAsia" w:ascii="宋体" w:hAnsi="宋体"/>
          <w:lang w:eastAsia="zh-CN"/>
        </w:rPr>
        <w:t>无需缴纳</w:t>
      </w:r>
      <w:r>
        <w:rPr>
          <w:rFonts w:hint="eastAsia" w:ascii="宋体" w:hAnsi="宋体"/>
        </w:rPr>
        <w:t>残保金</w:t>
      </w:r>
      <w:r>
        <w:rPr>
          <w:rFonts w:hint="eastAsia" w:ascii="宋体" w:hAnsi="宋体"/>
          <w:lang w:eastAsia="zh-CN"/>
        </w:rPr>
        <w:t>，但需要</w:t>
      </w:r>
      <w:r>
        <w:rPr>
          <w:rFonts w:hint="eastAsia" w:ascii="宋体" w:hAnsi="宋体"/>
        </w:rPr>
        <w:t>履行申报程序。</w:t>
      </w:r>
    </w:p>
    <w:p w14:paraId="4EED6799">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rPr>
      </w:pPr>
      <w:r>
        <w:rPr>
          <w:rFonts w:hint="eastAsia" w:ascii="宋体" w:hAnsi="宋体"/>
        </w:rPr>
        <w:t>残保金缴纳额按上年</w:t>
      </w:r>
      <w:r>
        <w:rPr>
          <w:rFonts w:hint="eastAsia" w:ascii="宋体" w:hAnsi="宋体"/>
          <w:lang w:eastAsia="zh-CN"/>
        </w:rPr>
        <w:t>度</w:t>
      </w:r>
      <w:r>
        <w:rPr>
          <w:rFonts w:hint="eastAsia" w:ascii="宋体" w:hAnsi="宋体"/>
        </w:rPr>
        <w:t>用人单位安排残疾人就业未达到规定比例的差额人数和本单位在职职工</w:t>
      </w:r>
      <w:r>
        <w:rPr>
          <w:rFonts w:hint="eastAsia" w:ascii="宋体" w:hAnsi="宋体"/>
          <w:lang w:eastAsia="zh-CN"/>
        </w:rPr>
        <w:t>年</w:t>
      </w:r>
      <w:r>
        <w:rPr>
          <w:rFonts w:hint="eastAsia" w:ascii="宋体" w:hAnsi="宋体"/>
        </w:rPr>
        <w:t>平均工资之积计算。计算公式如下：</w:t>
      </w:r>
    </w:p>
    <w:p w14:paraId="5BD3648E">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color w:val="auto"/>
        </w:rPr>
      </w:pPr>
      <w:r>
        <w:rPr>
          <w:rFonts w:hint="eastAsia" w:ascii="宋体" w:hAnsi="宋体"/>
        </w:rPr>
        <w:t>残保金年缴纳额=(上年</w:t>
      </w:r>
      <w:r>
        <w:rPr>
          <w:rFonts w:hint="eastAsia" w:ascii="宋体" w:hAnsi="宋体"/>
          <w:lang w:eastAsia="zh-CN"/>
        </w:rPr>
        <w:t>度</w:t>
      </w:r>
      <w:r>
        <w:rPr>
          <w:rFonts w:hint="eastAsia" w:ascii="宋体" w:hAnsi="宋体"/>
        </w:rPr>
        <w:t>用人单位在职职工人数×1.</w:t>
      </w:r>
      <w:r>
        <w:rPr>
          <w:rFonts w:hint="eastAsia" w:ascii="宋体" w:hAnsi="宋体"/>
          <w:lang w:val="en-US" w:eastAsia="zh-CN"/>
        </w:rPr>
        <w:t>5</w:t>
      </w:r>
      <w:r>
        <w:rPr>
          <w:rFonts w:hint="eastAsia" w:ascii="宋体" w:hAnsi="宋体"/>
        </w:rPr>
        <w:t>%-上年</w:t>
      </w:r>
      <w:r>
        <w:rPr>
          <w:rFonts w:hint="eastAsia" w:ascii="宋体" w:hAnsi="宋体"/>
          <w:lang w:eastAsia="zh-CN"/>
        </w:rPr>
        <w:t>度</w:t>
      </w:r>
      <w:r>
        <w:rPr>
          <w:rFonts w:hint="eastAsia" w:ascii="宋体" w:hAnsi="宋体"/>
        </w:rPr>
        <w:t>用人单位实际安排的残疾人就业人数)×</w:t>
      </w:r>
      <w:r>
        <w:rPr>
          <w:rFonts w:hint="eastAsia" w:ascii="宋体" w:hAnsi="宋体"/>
          <w:color w:val="auto"/>
          <w:lang w:val="en-US" w:eastAsia="zh-CN"/>
        </w:rPr>
        <w:t>(上年度用人单位在职职工工资总额/</w:t>
      </w:r>
      <w:r>
        <w:rPr>
          <w:rFonts w:hint="eastAsia" w:ascii="宋体" w:hAnsi="宋体"/>
          <w:color w:val="auto"/>
        </w:rPr>
        <w:t>上年度</w:t>
      </w:r>
      <w:r>
        <w:rPr>
          <w:rFonts w:hint="eastAsia" w:ascii="宋体" w:hAnsi="宋体"/>
          <w:color w:val="auto"/>
          <w:lang w:val="en-US" w:eastAsia="zh-CN"/>
        </w:rPr>
        <w:t>用人单位在职职工人数)</w:t>
      </w:r>
    </w:p>
    <w:p w14:paraId="2CE42814">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color w:val="auto"/>
          <w:lang w:val="en-US" w:eastAsia="zh-CN"/>
        </w:rPr>
      </w:pPr>
      <w:r>
        <w:rPr>
          <w:rFonts w:hint="eastAsia" w:ascii="宋体" w:hAnsi="宋体"/>
          <w:color w:val="auto"/>
          <w:lang w:eastAsia="zh-CN"/>
        </w:rPr>
        <w:t>用人单位在职职工，是指用人单位在编人员或依法与用人单位签订</w:t>
      </w:r>
      <w:r>
        <w:rPr>
          <w:rFonts w:hint="eastAsia" w:ascii="宋体" w:hAnsi="宋体"/>
          <w:color w:val="auto"/>
          <w:lang w:val="en-US" w:eastAsia="zh-CN"/>
        </w:rPr>
        <w:t>1年以上（含1年）劳动合同（服务协议）的人员。季节性用工应当折算为年平均用工人数。以劳务派遣用工的，计入派遣单位在职职工人数。</w:t>
      </w:r>
    </w:p>
    <w:p w14:paraId="5330BF6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黑体"/>
        </w:rPr>
      </w:pPr>
      <w:r>
        <w:rPr>
          <w:rFonts w:hint="eastAsia" w:ascii="宋体" w:hAnsi="宋体" w:eastAsia="黑体"/>
        </w:rPr>
        <w:t>二、职责分工和时间安排</w:t>
      </w:r>
    </w:p>
    <w:p w14:paraId="51064A6D">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仿宋_GB2312" w:cs="Times New Roman"/>
          <w:kern w:val="0"/>
          <w:sz w:val="32"/>
          <w:szCs w:val="32"/>
          <w:shd w:val="clear" w:color="auto" w:fill="FFFFFF"/>
          <w:lang w:val="en-US" w:eastAsia="zh-CN" w:bidi="ar-SA"/>
        </w:rPr>
      </w:pPr>
      <w:r>
        <w:rPr>
          <w:rFonts w:hint="eastAsia" w:ascii="宋体" w:hAnsi="宋体" w:eastAsia="仿宋_GB2312" w:cs="Times New Roman"/>
          <w:kern w:val="0"/>
          <w:sz w:val="32"/>
          <w:szCs w:val="32"/>
          <w:shd w:val="clear" w:color="auto" w:fill="FFFFFF"/>
          <w:lang w:val="en-US" w:eastAsia="zh-CN" w:bidi="ar-SA"/>
        </w:rPr>
        <w:t>今年我</w:t>
      </w:r>
      <w:r>
        <w:rPr>
          <w:rFonts w:hint="eastAsia" w:ascii="宋体" w:hAnsi="宋体" w:cs="Times New Roman"/>
          <w:kern w:val="0"/>
          <w:sz w:val="32"/>
          <w:szCs w:val="32"/>
          <w:shd w:val="clear" w:color="auto" w:fill="FFFFFF"/>
          <w:lang w:val="en-US" w:eastAsia="zh-CN" w:bidi="ar-SA"/>
        </w:rPr>
        <w:t>区</w:t>
      </w:r>
      <w:r>
        <w:rPr>
          <w:rFonts w:hint="eastAsia" w:ascii="宋体" w:hAnsi="宋体" w:eastAsia="仿宋_GB2312" w:cs="Times New Roman"/>
          <w:kern w:val="0"/>
          <w:sz w:val="32"/>
          <w:szCs w:val="32"/>
          <w:shd w:val="clear" w:color="auto" w:fill="FFFFFF"/>
          <w:lang w:val="en-US" w:eastAsia="zh-CN" w:bidi="ar-SA"/>
        </w:rPr>
        <w:t>继续采用“残联审核、税务征收”方式，</w:t>
      </w:r>
      <w:r>
        <w:rPr>
          <w:rFonts w:hint="eastAsia" w:ascii="宋体" w:hAnsi="宋体" w:cs="Times New Roman"/>
          <w:kern w:val="0"/>
          <w:sz w:val="32"/>
          <w:szCs w:val="32"/>
          <w:shd w:val="clear" w:color="auto" w:fill="FFFFFF"/>
          <w:lang w:val="en-US" w:eastAsia="zh-CN" w:bidi="ar-SA"/>
        </w:rPr>
        <w:t>即由</w:t>
      </w:r>
      <w:r>
        <w:rPr>
          <w:rFonts w:hint="eastAsia" w:ascii="宋体" w:hAnsi="宋体" w:eastAsia="仿宋_GB2312" w:cs="Times New Roman"/>
          <w:kern w:val="0"/>
          <w:sz w:val="32"/>
          <w:szCs w:val="32"/>
          <w:shd w:val="clear" w:color="auto" w:fill="FFFFFF"/>
          <w:lang w:val="en-US" w:eastAsia="zh-CN" w:bidi="ar-SA"/>
        </w:rPr>
        <w:t>残联审核残疾人按比例就业情况、核定用人单位应缴残保金数额，税务部门依据残联审核结果征收残保金。</w:t>
      </w:r>
      <w:r>
        <w:rPr>
          <w:rFonts w:hint="eastAsia" w:ascii="宋体" w:hAnsi="宋体" w:cs="Times New Roman"/>
          <w:kern w:val="0"/>
          <w:sz w:val="32"/>
          <w:szCs w:val="32"/>
          <w:shd w:val="clear" w:color="auto" w:fill="FFFFFF"/>
          <w:lang w:val="en-US" w:eastAsia="zh-CN" w:bidi="ar-SA"/>
        </w:rPr>
        <w:t>用人单位</w:t>
      </w:r>
      <w:r>
        <w:rPr>
          <w:rFonts w:hint="eastAsia" w:ascii="宋体" w:hAnsi="宋体" w:cs="Times New Roman"/>
          <w:color w:val="auto"/>
          <w:kern w:val="0"/>
          <w:sz w:val="32"/>
          <w:szCs w:val="32"/>
          <w:shd w:val="clear" w:color="auto" w:fill="FFFFFF"/>
          <w:lang w:val="en-US" w:eastAsia="zh-CN" w:bidi="ar-SA"/>
        </w:rPr>
        <w:t>2025年</w:t>
      </w:r>
      <w:r>
        <w:rPr>
          <w:rFonts w:hint="eastAsia" w:ascii="宋体" w:hAnsi="宋体" w:eastAsia="仿宋_GB2312" w:cs="Times New Roman"/>
          <w:color w:val="auto"/>
          <w:kern w:val="0"/>
          <w:sz w:val="32"/>
          <w:szCs w:val="32"/>
          <w:shd w:val="clear" w:color="auto" w:fill="FFFFFF"/>
          <w:lang w:val="en-US" w:eastAsia="zh-CN" w:bidi="ar-SA"/>
        </w:rPr>
        <w:t>残</w:t>
      </w:r>
      <w:r>
        <w:rPr>
          <w:rFonts w:hint="eastAsia" w:ascii="宋体" w:hAnsi="宋体" w:eastAsia="仿宋_GB2312" w:cs="Times New Roman"/>
          <w:kern w:val="0"/>
          <w:sz w:val="32"/>
          <w:szCs w:val="32"/>
          <w:shd w:val="clear" w:color="auto" w:fill="FFFFFF"/>
          <w:lang w:val="en-US" w:eastAsia="zh-CN" w:bidi="ar-SA"/>
        </w:rPr>
        <w:t>疾人按比例就业情况</w:t>
      </w:r>
      <w:r>
        <w:rPr>
          <w:rFonts w:hint="eastAsia" w:ascii="宋体" w:hAnsi="宋体" w:cs="Times New Roman"/>
          <w:kern w:val="0"/>
          <w:sz w:val="32"/>
          <w:szCs w:val="32"/>
          <w:shd w:val="clear" w:color="auto" w:fill="FFFFFF"/>
          <w:lang w:val="en-US" w:eastAsia="zh-CN" w:bidi="ar-SA"/>
        </w:rPr>
        <w:t>申报</w:t>
      </w:r>
      <w:r>
        <w:rPr>
          <w:rFonts w:hint="eastAsia" w:ascii="宋体" w:hAnsi="宋体" w:eastAsia="仿宋_GB2312" w:cs="Times New Roman"/>
          <w:kern w:val="0"/>
          <w:sz w:val="32"/>
          <w:szCs w:val="32"/>
          <w:shd w:val="clear" w:color="auto" w:fill="FFFFFF"/>
          <w:lang w:val="en-US" w:eastAsia="zh-CN" w:bidi="ar-SA"/>
        </w:rPr>
        <w:t>审核及残保金申报缴纳工作，分以下三个阶段</w:t>
      </w:r>
      <w:r>
        <w:rPr>
          <w:rFonts w:hint="eastAsia" w:ascii="宋体" w:hAnsi="宋体" w:cs="Times New Roman"/>
          <w:kern w:val="0"/>
          <w:sz w:val="32"/>
          <w:szCs w:val="32"/>
          <w:shd w:val="clear" w:color="auto" w:fill="FFFFFF"/>
          <w:lang w:val="en-US" w:eastAsia="zh-CN" w:bidi="ar-SA"/>
        </w:rPr>
        <w:t>安排</w:t>
      </w:r>
      <w:r>
        <w:rPr>
          <w:rFonts w:hint="eastAsia" w:ascii="宋体" w:hAnsi="宋体" w:eastAsia="仿宋_GB2312" w:cs="Times New Roman"/>
          <w:kern w:val="0"/>
          <w:sz w:val="32"/>
          <w:szCs w:val="32"/>
          <w:shd w:val="clear" w:color="auto" w:fill="FFFFFF"/>
          <w:lang w:val="en-US" w:eastAsia="zh-CN" w:bidi="ar-SA"/>
        </w:rPr>
        <w:t>：</w:t>
      </w:r>
    </w:p>
    <w:p w14:paraId="746CBAE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仿宋_GB2312" w:cs="Times New Roman"/>
          <w:color w:val="0000FF"/>
          <w:kern w:val="0"/>
          <w:sz w:val="32"/>
          <w:szCs w:val="32"/>
          <w:shd w:val="clear" w:color="auto" w:fill="FFFFFF"/>
          <w:lang w:val="en-US" w:eastAsia="zh-CN" w:bidi="ar-SA"/>
        </w:rPr>
      </w:pPr>
      <w:r>
        <w:rPr>
          <w:rFonts w:hint="eastAsia" w:ascii="宋体" w:hAnsi="宋体" w:eastAsia="楷体" w:cs="楷体"/>
          <w:kern w:val="0"/>
          <w:sz w:val="32"/>
          <w:szCs w:val="32"/>
          <w:shd w:val="clear" w:color="auto" w:fill="FFFFFF"/>
          <w:lang w:val="en-US" w:eastAsia="zh-CN" w:bidi="ar-SA"/>
        </w:rPr>
        <w:t>（一）用人单位向残联申报审核阶段。</w:t>
      </w:r>
      <w:r>
        <w:rPr>
          <w:rFonts w:hint="eastAsia" w:ascii="宋体" w:hAnsi="宋体" w:eastAsia="仿宋_GB2312" w:cs="Times New Roman"/>
          <w:kern w:val="0"/>
          <w:sz w:val="32"/>
          <w:szCs w:val="32"/>
          <w:shd w:val="clear" w:color="auto" w:fill="FFFFFF"/>
          <w:lang w:val="en-US" w:eastAsia="zh-CN" w:bidi="ar-SA"/>
        </w:rPr>
        <w:t>时间为</w:t>
      </w:r>
      <w:r>
        <w:rPr>
          <w:rFonts w:hint="eastAsia" w:ascii="宋体" w:hAnsi="宋体" w:cs="Times New Roman"/>
          <w:kern w:val="0"/>
          <w:sz w:val="32"/>
          <w:szCs w:val="32"/>
          <w:shd w:val="clear" w:color="auto" w:fill="FFFFFF"/>
          <w:lang w:val="en-US" w:eastAsia="zh-CN" w:bidi="ar-SA"/>
        </w:rPr>
        <w:t>2025年</w:t>
      </w:r>
      <w:r>
        <w:rPr>
          <w:rFonts w:hint="eastAsia" w:ascii="宋体" w:hAnsi="宋体" w:eastAsia="仿宋_GB2312" w:cs="Times New Roman"/>
          <w:kern w:val="0"/>
          <w:sz w:val="32"/>
          <w:szCs w:val="32"/>
          <w:shd w:val="clear" w:color="auto" w:fill="FFFFFF"/>
          <w:lang w:val="en-US" w:eastAsia="zh-CN" w:bidi="ar-SA"/>
        </w:rPr>
        <w:t>3月1日至</w:t>
      </w:r>
      <w:r>
        <w:rPr>
          <w:rFonts w:hint="eastAsia" w:ascii="宋体" w:hAnsi="宋体" w:cs="Times New Roman"/>
          <w:kern w:val="0"/>
          <w:sz w:val="32"/>
          <w:szCs w:val="32"/>
          <w:shd w:val="clear" w:color="auto" w:fill="FFFFFF"/>
          <w:lang w:val="en-US" w:eastAsia="zh-CN" w:bidi="ar-SA"/>
        </w:rPr>
        <w:t>2025年</w:t>
      </w:r>
      <w:r>
        <w:rPr>
          <w:rFonts w:hint="eastAsia" w:ascii="宋体" w:hAnsi="宋体" w:eastAsia="仿宋_GB2312" w:cs="Times New Roman"/>
          <w:kern w:val="0"/>
          <w:sz w:val="32"/>
          <w:szCs w:val="32"/>
          <w:shd w:val="clear" w:color="auto" w:fill="FFFFFF"/>
          <w:lang w:val="en-US" w:eastAsia="zh-CN" w:bidi="ar-SA"/>
        </w:rPr>
        <w:t>10月31日</w:t>
      </w:r>
      <w:r>
        <w:rPr>
          <w:rFonts w:hint="eastAsia" w:ascii="宋体" w:hAnsi="宋体" w:cs="Times New Roman"/>
          <w:kern w:val="0"/>
          <w:sz w:val="32"/>
          <w:szCs w:val="32"/>
          <w:shd w:val="clear" w:color="auto" w:fill="FFFFFF"/>
          <w:lang w:val="en-US" w:eastAsia="zh-CN" w:bidi="ar-SA"/>
        </w:rPr>
        <w:t>，</w:t>
      </w:r>
      <w:r>
        <w:rPr>
          <w:rFonts w:hint="eastAsia" w:ascii="宋体" w:hAnsi="宋体" w:eastAsia="仿宋_GB2312" w:cs="Times New Roman"/>
          <w:color w:val="auto"/>
          <w:kern w:val="0"/>
          <w:sz w:val="32"/>
          <w:szCs w:val="32"/>
          <w:shd w:val="clear" w:color="auto" w:fill="FFFFFF"/>
          <w:lang w:val="en-US" w:eastAsia="zh-CN" w:bidi="ar-SA"/>
        </w:rPr>
        <w:t>其中：3月1日至5月31日为残联集中审核时间。</w:t>
      </w:r>
    </w:p>
    <w:p w14:paraId="0CE77F98">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仿宋_GB2312" w:cs="Times New Roman"/>
          <w:kern w:val="0"/>
          <w:sz w:val="32"/>
          <w:szCs w:val="32"/>
          <w:shd w:val="clear" w:color="auto" w:fill="FFFFFF"/>
          <w:lang w:val="en-US" w:eastAsia="zh-CN" w:bidi="ar-SA"/>
        </w:rPr>
      </w:pPr>
      <w:r>
        <w:rPr>
          <w:rFonts w:hint="eastAsia" w:ascii="宋体" w:hAnsi="宋体" w:eastAsia="楷体" w:cs="楷体"/>
          <w:kern w:val="0"/>
          <w:sz w:val="32"/>
          <w:szCs w:val="32"/>
          <w:shd w:val="clear" w:color="auto" w:fill="FFFFFF"/>
          <w:lang w:val="en-US" w:eastAsia="zh-CN" w:bidi="ar-SA"/>
        </w:rPr>
        <w:t>（二）用人单位向税务部门集中申报缴费阶段。</w:t>
      </w:r>
      <w:r>
        <w:rPr>
          <w:rFonts w:hint="eastAsia" w:ascii="宋体" w:hAnsi="宋体" w:cs="Times New Roman"/>
          <w:kern w:val="0"/>
          <w:sz w:val="32"/>
          <w:szCs w:val="32"/>
          <w:shd w:val="clear" w:color="auto" w:fill="FFFFFF"/>
          <w:lang w:val="en-US" w:eastAsia="zh-CN" w:bidi="ar-SA"/>
        </w:rPr>
        <w:t>残保金集中征期</w:t>
      </w:r>
      <w:r>
        <w:rPr>
          <w:rFonts w:hint="eastAsia" w:ascii="宋体" w:hAnsi="宋体" w:eastAsia="仿宋_GB2312" w:cs="Times New Roman"/>
          <w:kern w:val="0"/>
          <w:sz w:val="32"/>
          <w:szCs w:val="32"/>
          <w:shd w:val="clear" w:color="auto" w:fill="FFFFFF"/>
          <w:lang w:val="en-US" w:eastAsia="zh-CN" w:bidi="ar-SA"/>
        </w:rPr>
        <w:t>为</w:t>
      </w:r>
      <w:r>
        <w:rPr>
          <w:rFonts w:hint="eastAsia" w:ascii="宋体" w:hAnsi="宋体" w:cs="Times New Roman"/>
          <w:kern w:val="0"/>
          <w:sz w:val="32"/>
          <w:szCs w:val="32"/>
          <w:shd w:val="clear" w:color="auto" w:fill="FFFFFF"/>
          <w:lang w:val="en-US" w:eastAsia="zh-CN" w:bidi="ar-SA"/>
        </w:rPr>
        <w:t>2025年</w:t>
      </w:r>
      <w:r>
        <w:rPr>
          <w:rFonts w:hint="eastAsia" w:ascii="宋体" w:hAnsi="宋体" w:eastAsia="仿宋_GB2312" w:cs="Times New Roman"/>
          <w:kern w:val="0"/>
          <w:sz w:val="32"/>
          <w:szCs w:val="32"/>
          <w:shd w:val="clear" w:color="auto" w:fill="FFFFFF"/>
          <w:lang w:val="en-US" w:eastAsia="zh-CN" w:bidi="ar-SA"/>
        </w:rPr>
        <w:t>7月1日至</w:t>
      </w:r>
      <w:r>
        <w:rPr>
          <w:rFonts w:hint="eastAsia" w:ascii="宋体" w:hAnsi="宋体" w:cs="Times New Roman"/>
          <w:kern w:val="0"/>
          <w:sz w:val="32"/>
          <w:szCs w:val="32"/>
          <w:shd w:val="clear" w:color="auto" w:fill="FFFFFF"/>
          <w:lang w:val="en-US" w:eastAsia="zh-CN" w:bidi="ar-SA"/>
        </w:rPr>
        <w:t>2025年</w:t>
      </w:r>
      <w:r>
        <w:rPr>
          <w:rFonts w:hint="eastAsia" w:ascii="宋体" w:hAnsi="宋体" w:eastAsia="仿宋_GB2312" w:cs="Times New Roman"/>
          <w:kern w:val="0"/>
          <w:sz w:val="32"/>
          <w:szCs w:val="32"/>
          <w:shd w:val="clear" w:color="auto" w:fill="FFFFFF"/>
          <w:lang w:val="en-US" w:eastAsia="zh-CN" w:bidi="ar-SA"/>
        </w:rPr>
        <w:t>9月30日。</w:t>
      </w:r>
    </w:p>
    <w:p w14:paraId="251A090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黑体"/>
          <w:lang w:eastAsia="zh-CN"/>
        </w:rPr>
      </w:pPr>
      <w:r>
        <w:rPr>
          <w:rFonts w:hint="eastAsia" w:ascii="宋体" w:hAnsi="宋体" w:eastAsia="楷体" w:cs="楷体"/>
          <w:kern w:val="0"/>
          <w:sz w:val="32"/>
          <w:szCs w:val="32"/>
          <w:shd w:val="clear" w:color="auto" w:fill="FFFFFF"/>
          <w:lang w:val="en-US" w:eastAsia="zh-CN" w:bidi="ar-SA"/>
        </w:rPr>
        <w:t>（三）用人单位向残联申请复核阶段。</w:t>
      </w:r>
      <w:r>
        <w:rPr>
          <w:rFonts w:hint="eastAsia" w:ascii="宋体" w:hAnsi="宋体" w:eastAsia="仿宋_GB2312" w:cs="Times New Roman"/>
          <w:kern w:val="0"/>
          <w:sz w:val="32"/>
          <w:szCs w:val="32"/>
          <w:shd w:val="clear" w:color="auto" w:fill="FFFFFF"/>
          <w:lang w:val="en-US" w:eastAsia="zh-CN" w:bidi="ar-SA"/>
        </w:rPr>
        <w:t>用人单位对电子税务局展示</w:t>
      </w:r>
      <w:r>
        <w:rPr>
          <w:rFonts w:hint="eastAsia" w:ascii="宋体" w:hAnsi="宋体" w:cs="Times New Roman"/>
          <w:kern w:val="0"/>
          <w:sz w:val="32"/>
          <w:szCs w:val="32"/>
          <w:shd w:val="clear" w:color="auto" w:fill="FFFFFF"/>
          <w:lang w:val="en-US" w:eastAsia="zh-CN" w:bidi="ar-SA"/>
        </w:rPr>
        <w:t>的</w:t>
      </w:r>
      <w:r>
        <w:rPr>
          <w:rFonts w:hint="eastAsia" w:ascii="宋体" w:hAnsi="宋体" w:eastAsia="仿宋_GB2312" w:cs="Times New Roman"/>
          <w:kern w:val="0"/>
          <w:sz w:val="32"/>
          <w:szCs w:val="32"/>
          <w:shd w:val="clear" w:color="auto" w:fill="FFFFFF"/>
          <w:lang w:val="en-US" w:eastAsia="zh-CN" w:bidi="ar-SA"/>
        </w:rPr>
        <w:t>残保金</w:t>
      </w:r>
      <w:r>
        <w:rPr>
          <w:rFonts w:hint="eastAsia" w:ascii="宋体" w:hAnsi="宋体" w:cs="Times New Roman"/>
          <w:kern w:val="0"/>
          <w:sz w:val="32"/>
          <w:szCs w:val="32"/>
          <w:shd w:val="clear" w:color="auto" w:fill="FFFFFF"/>
          <w:lang w:val="en-US" w:eastAsia="zh-CN" w:bidi="ar-SA"/>
        </w:rPr>
        <w:t>计费依据</w:t>
      </w:r>
      <w:r>
        <w:rPr>
          <w:rFonts w:hint="eastAsia" w:ascii="宋体" w:hAnsi="宋体" w:eastAsia="仿宋_GB2312" w:cs="Times New Roman"/>
          <w:kern w:val="0"/>
          <w:sz w:val="32"/>
          <w:szCs w:val="32"/>
          <w:shd w:val="clear" w:color="auto" w:fill="FFFFFF"/>
          <w:lang w:val="en-US" w:eastAsia="zh-CN" w:bidi="ar-SA"/>
        </w:rPr>
        <w:t>有异议的，应在</w:t>
      </w:r>
      <w:r>
        <w:rPr>
          <w:rFonts w:hint="eastAsia" w:ascii="宋体" w:hAnsi="宋体" w:cs="Times New Roman"/>
          <w:kern w:val="0"/>
          <w:sz w:val="32"/>
          <w:szCs w:val="32"/>
          <w:shd w:val="clear" w:color="auto" w:fill="FFFFFF"/>
          <w:lang w:val="en-US" w:eastAsia="zh-CN" w:bidi="ar-SA"/>
        </w:rPr>
        <w:t>2025年</w:t>
      </w:r>
      <w:r>
        <w:rPr>
          <w:rFonts w:hint="eastAsia" w:ascii="宋体" w:hAnsi="宋体" w:eastAsia="仿宋_GB2312" w:cs="Times New Roman"/>
          <w:kern w:val="0"/>
          <w:sz w:val="32"/>
          <w:szCs w:val="32"/>
          <w:shd w:val="clear" w:color="auto" w:fill="FFFFFF"/>
          <w:lang w:val="en-US" w:eastAsia="zh-CN" w:bidi="ar-SA"/>
        </w:rPr>
        <w:t>9月30日前向残联申请复核</w:t>
      </w:r>
      <w:r>
        <w:rPr>
          <w:rFonts w:hint="eastAsia" w:ascii="宋体" w:hAnsi="宋体" w:cs="Times New Roman"/>
          <w:kern w:val="0"/>
          <w:sz w:val="32"/>
          <w:szCs w:val="32"/>
          <w:shd w:val="clear" w:color="auto" w:fill="FFFFFF"/>
          <w:lang w:val="en-US" w:eastAsia="zh-CN" w:bidi="ar-SA"/>
        </w:rPr>
        <w:t>，</w:t>
      </w:r>
      <w:r>
        <w:rPr>
          <w:rFonts w:hint="eastAsia" w:ascii="宋体" w:hAnsi="宋体" w:eastAsia="仿宋_GB2312" w:cs="Times New Roman"/>
          <w:kern w:val="0"/>
          <w:sz w:val="32"/>
          <w:szCs w:val="32"/>
          <w:shd w:val="clear" w:color="auto" w:fill="FFFFFF"/>
          <w:lang w:val="en-US" w:eastAsia="zh-CN" w:bidi="ar-SA"/>
        </w:rPr>
        <w:t>确有特殊情况的，复核申请提交时间不得迟于</w:t>
      </w:r>
      <w:r>
        <w:rPr>
          <w:rFonts w:hint="eastAsia" w:ascii="宋体" w:hAnsi="宋体" w:cs="Times New Roman"/>
          <w:kern w:val="0"/>
          <w:sz w:val="32"/>
          <w:szCs w:val="32"/>
          <w:shd w:val="clear" w:color="auto" w:fill="FFFFFF"/>
          <w:lang w:val="en-US" w:eastAsia="zh-CN" w:bidi="ar-SA"/>
        </w:rPr>
        <w:t>2025年</w:t>
      </w:r>
      <w:r>
        <w:rPr>
          <w:rFonts w:hint="eastAsia" w:ascii="宋体" w:hAnsi="宋体" w:eastAsia="仿宋_GB2312" w:cs="Times New Roman"/>
          <w:kern w:val="0"/>
          <w:sz w:val="32"/>
          <w:szCs w:val="32"/>
          <w:shd w:val="clear" w:color="auto" w:fill="FFFFFF"/>
          <w:lang w:val="en-US" w:eastAsia="zh-CN" w:bidi="ar-SA"/>
        </w:rPr>
        <w:t>10月31日。用人单位应在</w:t>
      </w:r>
      <w:r>
        <w:rPr>
          <w:rFonts w:hint="eastAsia" w:ascii="宋体" w:hAnsi="宋体" w:cs="Times New Roman"/>
          <w:kern w:val="0"/>
          <w:sz w:val="32"/>
          <w:szCs w:val="32"/>
          <w:shd w:val="clear" w:color="auto" w:fill="FFFFFF"/>
          <w:lang w:val="en-US" w:eastAsia="zh-CN" w:bidi="ar-SA"/>
        </w:rPr>
        <w:t>残联</w:t>
      </w:r>
      <w:r>
        <w:rPr>
          <w:rFonts w:hint="eastAsia" w:ascii="宋体" w:hAnsi="宋体" w:eastAsia="仿宋_GB2312" w:cs="Times New Roman"/>
          <w:kern w:val="0"/>
          <w:sz w:val="32"/>
          <w:szCs w:val="32"/>
          <w:shd w:val="clear" w:color="auto" w:fill="FFFFFF"/>
          <w:lang w:val="en-US" w:eastAsia="zh-CN" w:bidi="ar-SA"/>
        </w:rPr>
        <w:t>复核结束后</w:t>
      </w:r>
      <w:r>
        <w:rPr>
          <w:rFonts w:hint="eastAsia" w:ascii="宋体" w:hAnsi="宋体" w:cs="Times New Roman"/>
          <w:kern w:val="0"/>
          <w:sz w:val="32"/>
          <w:szCs w:val="32"/>
          <w:shd w:val="clear" w:color="auto" w:fill="FFFFFF"/>
          <w:lang w:val="en-US" w:eastAsia="zh-CN" w:bidi="ar-SA"/>
        </w:rPr>
        <w:t>，</w:t>
      </w:r>
      <w:r>
        <w:rPr>
          <w:rFonts w:hint="eastAsia" w:ascii="宋体" w:hAnsi="宋体" w:eastAsia="仿宋_GB2312" w:cs="Times New Roman"/>
          <w:kern w:val="0"/>
          <w:sz w:val="32"/>
          <w:szCs w:val="32"/>
          <w:shd w:val="clear" w:color="auto" w:fill="FFFFFF"/>
          <w:lang w:val="en-US" w:eastAsia="zh-CN" w:bidi="ar-SA"/>
        </w:rPr>
        <w:t>及时</w:t>
      </w:r>
      <w:r>
        <w:rPr>
          <w:rFonts w:hint="eastAsia" w:ascii="宋体" w:hAnsi="宋体" w:cs="Times New Roman"/>
          <w:kern w:val="0"/>
          <w:sz w:val="32"/>
          <w:szCs w:val="32"/>
          <w:shd w:val="clear" w:color="auto" w:fill="FFFFFF"/>
          <w:lang w:val="en-US" w:eastAsia="zh-CN" w:bidi="ar-SA"/>
        </w:rPr>
        <w:t>向</w:t>
      </w:r>
      <w:r>
        <w:rPr>
          <w:rFonts w:hint="eastAsia" w:ascii="宋体" w:hAnsi="宋体" w:eastAsia="仿宋_GB2312" w:cs="Times New Roman"/>
          <w:kern w:val="0"/>
          <w:sz w:val="32"/>
          <w:szCs w:val="32"/>
          <w:shd w:val="clear" w:color="auto" w:fill="FFFFFF"/>
          <w:lang w:val="en-US" w:eastAsia="zh-CN" w:bidi="ar-SA"/>
        </w:rPr>
        <w:t>税务部门申报缴纳残保金。</w:t>
      </w:r>
    </w:p>
    <w:p w14:paraId="2A1373CB">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宋体" w:hAnsi="宋体" w:eastAsia="楷体" w:cs="楷体"/>
          <w:lang w:eastAsia="zh-CN"/>
        </w:rPr>
      </w:pPr>
      <w:r>
        <w:rPr>
          <w:rFonts w:hint="eastAsia" w:ascii="宋体" w:hAnsi="宋体" w:eastAsia="黑体"/>
        </w:rPr>
        <w:t>三、审核方式</w:t>
      </w:r>
      <w:r>
        <w:rPr>
          <w:rFonts w:hint="eastAsia" w:ascii="宋体" w:hAnsi="宋体" w:eastAsia="黑体"/>
          <w:lang w:eastAsia="zh-CN"/>
        </w:rPr>
        <w:t>和申报资料</w:t>
      </w:r>
    </w:p>
    <w:p w14:paraId="2B5D25DB">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宋体" w:hAnsi="宋体"/>
          <w:lang w:val="en-US" w:eastAsia="zh-CN"/>
        </w:rPr>
      </w:pPr>
      <w:r>
        <w:rPr>
          <w:rFonts w:hint="eastAsia" w:ascii="宋体" w:hAnsi="宋体" w:eastAsia="楷体" w:cs="楷体"/>
          <w:lang w:eastAsia="zh-CN"/>
        </w:rPr>
        <w:t>（一）残联审核方式。</w:t>
      </w:r>
      <w:r>
        <w:rPr>
          <w:rFonts w:hint="eastAsia" w:ascii="宋体" w:hAnsi="宋体"/>
        </w:rPr>
        <w:t>残疾人按比例就业</w:t>
      </w:r>
      <w:r>
        <w:rPr>
          <w:rFonts w:hint="eastAsia" w:ascii="宋体" w:hAnsi="宋体"/>
          <w:lang w:eastAsia="zh-CN"/>
        </w:rPr>
        <w:t>情况</w:t>
      </w:r>
      <w:r>
        <w:rPr>
          <w:rFonts w:hint="eastAsia" w:ascii="宋体" w:hAnsi="宋体"/>
        </w:rPr>
        <w:t>申报审核分为线上网办和线下窗口办理两种方式，具体如下：</w:t>
      </w:r>
    </w:p>
    <w:p w14:paraId="373D0E24">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rPr>
      </w:pPr>
      <w:r>
        <w:rPr>
          <w:rFonts w:hint="eastAsia" w:ascii="宋体" w:hAnsi="宋体"/>
          <w:lang w:val="en-US" w:eastAsia="zh-CN"/>
        </w:rPr>
        <w:t>1.</w:t>
      </w:r>
      <w:r>
        <w:rPr>
          <w:rFonts w:hint="eastAsia" w:ascii="宋体" w:hAnsi="宋体"/>
        </w:rPr>
        <w:t>网上申报（全程网办）用人单位可通过PC端登录“河北政务服务网”→选择“法人办事”→选择“按主题分类”→点击“年检年审”→点击“全国残疾人按比例就业情况联网认证”事项办理→点击“在线办理”，按系统提示填报和上传相关材料。(注：用人单位需要注册才能登录）</w:t>
      </w:r>
    </w:p>
    <w:p w14:paraId="35178E54">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rPr>
      </w:pPr>
      <w:r>
        <w:rPr>
          <w:rFonts w:hint="eastAsia" w:ascii="宋体" w:hAnsi="宋体"/>
          <w:lang w:val="en-US" w:eastAsia="zh-CN"/>
        </w:rPr>
        <w:t>2.</w:t>
      </w:r>
      <w:r>
        <w:rPr>
          <w:rFonts w:hint="eastAsia" w:ascii="宋体" w:hAnsi="宋体"/>
        </w:rPr>
        <w:t>窗口办理（现场办理），用人单位携带申报材料到</w:t>
      </w:r>
      <w:r>
        <w:rPr>
          <w:rFonts w:hint="eastAsia" w:ascii="宋体" w:hAnsi="宋体"/>
          <w:lang w:eastAsia="zh-CN"/>
        </w:rPr>
        <w:t>鹿泉区</w:t>
      </w:r>
      <w:bookmarkStart w:id="0" w:name="_GoBack"/>
      <w:bookmarkEnd w:id="0"/>
      <w:r>
        <w:rPr>
          <w:rFonts w:hint="eastAsia" w:ascii="宋体" w:hAnsi="宋体"/>
          <w:lang w:eastAsia="zh-CN"/>
        </w:rPr>
        <w:t>残联</w:t>
      </w:r>
      <w:r>
        <w:rPr>
          <w:rFonts w:hint="eastAsia" w:ascii="宋体" w:hAnsi="宋体"/>
        </w:rPr>
        <w:t>按比例安排残疾人就业审核“跨省通办”窗口进行申报。</w:t>
      </w:r>
    </w:p>
    <w:p w14:paraId="080A844A">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宋体" w:hAnsi="宋体"/>
        </w:rPr>
      </w:pPr>
      <w:r>
        <w:rPr>
          <w:rFonts w:hint="eastAsia" w:ascii="宋体" w:hAnsi="宋体" w:eastAsia="楷体" w:cs="楷体"/>
          <w:lang w:eastAsia="zh-CN"/>
        </w:rPr>
        <w:t>（二）用人单位需提交的资料。</w:t>
      </w:r>
      <w:r>
        <w:rPr>
          <w:rFonts w:hint="eastAsia" w:ascii="宋体" w:hAnsi="宋体"/>
        </w:rPr>
        <w:t xml:space="preserve"> 1</w:t>
      </w:r>
      <w:r>
        <w:rPr>
          <w:rFonts w:hint="eastAsia" w:ascii="宋体" w:hAnsi="宋体"/>
          <w:lang w:val="en-US" w:eastAsia="zh-CN"/>
        </w:rPr>
        <w:t>.</w:t>
      </w:r>
      <w:r>
        <w:rPr>
          <w:rFonts w:hint="eastAsia" w:ascii="宋体" w:hAnsi="宋体"/>
        </w:rPr>
        <w:t>网上办理（全程网办</w:t>
      </w:r>
      <w:r>
        <w:rPr>
          <w:rFonts w:hint="eastAsia" w:ascii="宋体" w:hAnsi="宋体"/>
          <w:lang w:eastAsia="zh-CN"/>
        </w:rPr>
        <w:t>）。</w:t>
      </w:r>
      <w:r>
        <w:rPr>
          <w:rFonts w:hint="eastAsia" w:ascii="宋体" w:hAnsi="宋体"/>
        </w:rPr>
        <w:t>用人单位注册（首次办理用户需要）、登录系统后，按系统提示填报和上传相关材料。</w:t>
      </w:r>
    </w:p>
    <w:p w14:paraId="29385AE3">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仿宋_GB2312"/>
          <w:lang w:eastAsia="zh-CN"/>
        </w:rPr>
      </w:pPr>
      <w:r>
        <w:rPr>
          <w:rFonts w:hint="eastAsia" w:ascii="宋体" w:hAnsi="宋体"/>
        </w:rPr>
        <w:t>2</w:t>
      </w:r>
      <w:r>
        <w:rPr>
          <w:rFonts w:hint="eastAsia" w:ascii="宋体" w:hAnsi="宋体"/>
          <w:lang w:val="en-US" w:eastAsia="zh-CN"/>
        </w:rPr>
        <w:t>.</w:t>
      </w:r>
      <w:r>
        <w:rPr>
          <w:rFonts w:hint="eastAsia" w:ascii="宋体" w:hAnsi="宋体"/>
        </w:rPr>
        <w:t>申报材料窗口办理（现场办理）</w:t>
      </w:r>
      <w:r>
        <w:rPr>
          <w:rFonts w:hint="eastAsia" w:ascii="宋体" w:hAnsi="宋体"/>
          <w:lang w:eastAsia="zh-CN"/>
        </w:rPr>
        <w:t>需提供：</w:t>
      </w:r>
      <w:r>
        <w:rPr>
          <w:rFonts w:hint="eastAsia" w:ascii="宋体" w:hAnsi="宋体"/>
        </w:rPr>
        <w:t>（1）加盖公章的申报资料真实性承诺书（从河北政务网全国残疾人按比例就业情况联网认证事项下载）原件1份;（</w:t>
      </w:r>
      <w:r>
        <w:rPr>
          <w:rFonts w:hint="eastAsia" w:ascii="宋体" w:hAnsi="宋体"/>
          <w:lang w:val="en-US" w:eastAsia="zh-CN"/>
        </w:rPr>
        <w:t>2</w:t>
      </w:r>
      <w:r>
        <w:rPr>
          <w:rFonts w:hint="eastAsia" w:ascii="宋体" w:hAnsi="宋体"/>
        </w:rPr>
        <w:t>）残疾职工的入职在编证明或劳动合同</w:t>
      </w:r>
      <w:r>
        <w:rPr>
          <w:rFonts w:hint="eastAsia" w:ascii="宋体" w:hAnsi="宋体"/>
          <w:lang w:eastAsia="zh-CN"/>
        </w:rPr>
        <w:t>（</w:t>
      </w:r>
      <w:r>
        <w:rPr>
          <w:rFonts w:hint="eastAsia" w:ascii="宋体" w:hAnsi="宋体"/>
        </w:rPr>
        <w:t>复印件1份</w:t>
      </w:r>
      <w:r>
        <w:rPr>
          <w:rFonts w:hint="eastAsia" w:ascii="宋体" w:hAnsi="宋体"/>
          <w:lang w:eastAsia="zh-CN"/>
        </w:rPr>
        <w:t>）</w:t>
      </w:r>
      <w:r>
        <w:rPr>
          <w:rFonts w:hint="eastAsia" w:ascii="宋体" w:hAnsi="宋体"/>
        </w:rPr>
        <w:t>，存在劳务派遣情况的残疾人需提供残疾人劳务派遣用工认定协议(原件1份);（</w:t>
      </w:r>
      <w:r>
        <w:rPr>
          <w:rFonts w:hint="eastAsia" w:ascii="宋体" w:hAnsi="宋体"/>
          <w:lang w:val="en-US" w:eastAsia="zh-CN"/>
        </w:rPr>
        <w:t>3</w:t>
      </w:r>
      <w:r>
        <w:rPr>
          <w:rFonts w:hint="eastAsia" w:ascii="宋体" w:hAnsi="宋体"/>
        </w:rPr>
        <w:t>）《中华人民共和国残疾人证》或《中华人民共和国残疾军人证》（1至8级）</w:t>
      </w:r>
      <w:r>
        <w:rPr>
          <w:rFonts w:hint="eastAsia" w:ascii="宋体" w:hAnsi="宋体"/>
          <w:lang w:eastAsia="zh-CN"/>
        </w:rPr>
        <w:t>、</w:t>
      </w:r>
      <w:r>
        <w:rPr>
          <w:rFonts w:hint="eastAsia" w:ascii="宋体" w:hAnsi="宋体"/>
        </w:rPr>
        <w:t>残疾职工上年度养老保险</w:t>
      </w:r>
      <w:r>
        <w:rPr>
          <w:rFonts w:hint="eastAsia" w:ascii="宋体" w:hAnsi="宋体"/>
          <w:lang w:eastAsia="zh-CN"/>
        </w:rPr>
        <w:t>和</w:t>
      </w:r>
      <w:r>
        <w:rPr>
          <w:rFonts w:hint="eastAsia" w:ascii="宋体" w:hAnsi="宋体"/>
        </w:rPr>
        <w:t>医疗保险缴费情况证明</w:t>
      </w:r>
      <w:r>
        <w:rPr>
          <w:rFonts w:hint="eastAsia" w:ascii="宋体" w:hAnsi="宋体"/>
          <w:lang w:eastAsia="zh-CN"/>
        </w:rPr>
        <w:t>、</w:t>
      </w:r>
      <w:r>
        <w:rPr>
          <w:rFonts w:hint="eastAsia" w:ascii="宋体" w:hAnsi="宋体"/>
        </w:rPr>
        <w:t>用人单位上年度通过金融机构向残疾职工支付工资证明（复印件</w:t>
      </w:r>
      <w:r>
        <w:rPr>
          <w:rFonts w:hint="eastAsia" w:ascii="宋体" w:hAnsi="宋体"/>
          <w:lang w:eastAsia="zh-CN"/>
        </w:rPr>
        <w:t>各</w:t>
      </w:r>
      <w:r>
        <w:rPr>
          <w:rFonts w:hint="eastAsia" w:ascii="宋体" w:hAnsi="宋体"/>
        </w:rPr>
        <w:t>1份，系统</w:t>
      </w:r>
      <w:r>
        <w:rPr>
          <w:rFonts w:hint="eastAsia" w:ascii="宋体" w:hAnsi="宋体"/>
          <w:lang w:eastAsia="zh-CN"/>
        </w:rPr>
        <w:t>未能数据比对成功的用户需提供</w:t>
      </w:r>
      <w:r>
        <w:rPr>
          <w:rFonts w:hint="eastAsia" w:ascii="宋体" w:hAnsi="宋体"/>
        </w:rPr>
        <w:t>）</w:t>
      </w:r>
      <w:r>
        <w:rPr>
          <w:rFonts w:hint="eastAsia" w:ascii="宋体" w:hAnsi="宋体"/>
          <w:lang w:eastAsia="zh-CN"/>
        </w:rPr>
        <w:t>。</w:t>
      </w:r>
    </w:p>
    <w:p w14:paraId="5FE755EE">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rPr>
      </w:pPr>
      <w:r>
        <w:rPr>
          <w:rFonts w:hint="eastAsia" w:ascii="宋体" w:hAnsi="宋体" w:cs="仿宋"/>
        </w:rPr>
        <w:t>3</w:t>
      </w:r>
      <w:r>
        <w:rPr>
          <w:rFonts w:hint="eastAsia" w:ascii="宋体" w:hAnsi="宋体" w:cs="仿宋"/>
          <w:lang w:val="en-US" w:eastAsia="zh-CN"/>
        </w:rPr>
        <w:t>.</w:t>
      </w:r>
      <w:r>
        <w:rPr>
          <w:rFonts w:hint="eastAsia" w:ascii="宋体" w:hAnsi="宋体" w:cs="仿宋"/>
          <w:shd w:val="clear" w:color="auto" w:fill="FFFFFF"/>
        </w:rPr>
        <w:t>残保金</w:t>
      </w:r>
      <w:r>
        <w:rPr>
          <w:rFonts w:hint="eastAsia" w:ascii="宋体" w:hAnsi="宋体" w:cs="仿宋"/>
          <w:shd w:val="clear" w:color="auto" w:fill="FFFFFF"/>
          <w:lang w:eastAsia="zh-CN"/>
        </w:rPr>
        <w:t>集中</w:t>
      </w:r>
      <w:r>
        <w:rPr>
          <w:rFonts w:hint="eastAsia" w:ascii="宋体" w:hAnsi="宋体" w:cs="仿宋"/>
          <w:shd w:val="clear" w:color="auto" w:fill="FFFFFF"/>
        </w:rPr>
        <w:t>征期内，</w:t>
      </w:r>
      <w:r>
        <w:rPr>
          <w:rFonts w:hint="eastAsia" w:ascii="宋体" w:hAnsi="宋体" w:cs="仿宋"/>
        </w:rPr>
        <w:t>用人单位对</w:t>
      </w:r>
      <w:r>
        <w:rPr>
          <w:rFonts w:hint="eastAsia" w:ascii="宋体" w:hAnsi="宋体" w:cs="仿宋"/>
          <w:lang w:val="en-US" w:eastAsia="zh-CN"/>
        </w:rPr>
        <w:t>电子税务局展示</w:t>
      </w:r>
      <w:r>
        <w:rPr>
          <w:rFonts w:hint="eastAsia" w:ascii="宋体" w:hAnsi="宋体" w:cs="仿宋"/>
        </w:rPr>
        <w:t>的</w:t>
      </w:r>
      <w:r>
        <w:rPr>
          <w:rFonts w:hint="eastAsia" w:ascii="宋体" w:hAnsi="宋体" w:cs="仿宋"/>
          <w:lang w:eastAsia="zh-CN"/>
        </w:rPr>
        <w:t>应缴</w:t>
      </w:r>
      <w:r>
        <w:rPr>
          <w:rFonts w:hint="eastAsia" w:ascii="宋体" w:hAnsi="宋体" w:cs="仿宋"/>
        </w:rPr>
        <w:t>残保金有异议</w:t>
      </w:r>
      <w:r>
        <w:rPr>
          <w:rFonts w:hint="eastAsia" w:ascii="宋体" w:hAnsi="宋体" w:cs="仿宋"/>
          <w:lang w:eastAsia="zh-CN"/>
        </w:rPr>
        <w:t>、</w:t>
      </w:r>
      <w:r>
        <w:rPr>
          <w:rFonts w:hint="eastAsia" w:ascii="宋体" w:hAnsi="宋体" w:cs="仿宋"/>
        </w:rPr>
        <w:t>需要修改</w:t>
      </w:r>
      <w:r>
        <w:rPr>
          <w:rFonts w:hint="eastAsia" w:ascii="宋体" w:hAnsi="宋体"/>
        </w:rPr>
        <w:t>本单位上年度在职职工人数和在职职工年平均工资</w:t>
      </w:r>
      <w:r>
        <w:rPr>
          <w:rFonts w:hint="eastAsia" w:ascii="宋体" w:hAnsi="宋体" w:cs="仿宋"/>
        </w:rPr>
        <w:t>数据的，</w:t>
      </w:r>
      <w:r>
        <w:rPr>
          <w:rFonts w:hint="eastAsia" w:ascii="宋体" w:hAnsi="宋体"/>
        </w:rPr>
        <w:t>可通过</w:t>
      </w:r>
      <w:r>
        <w:rPr>
          <w:rFonts w:hint="eastAsia" w:ascii="宋体" w:hAnsi="宋体" w:cs="仿宋"/>
        </w:rPr>
        <w:t>“全国残疾人按比例就业情况联网认证系统”</w:t>
      </w:r>
      <w:r>
        <w:rPr>
          <w:rFonts w:hint="eastAsia" w:ascii="宋体" w:hAnsi="宋体"/>
        </w:rPr>
        <w:t>线上申请或线下到</w:t>
      </w:r>
      <w:r>
        <w:rPr>
          <w:rFonts w:hint="eastAsia" w:ascii="宋体" w:hAnsi="宋体"/>
          <w:lang w:eastAsia="zh-CN"/>
        </w:rPr>
        <w:t>残联</w:t>
      </w:r>
      <w:r>
        <w:rPr>
          <w:rFonts w:hint="eastAsia" w:ascii="宋体" w:hAnsi="宋体"/>
        </w:rPr>
        <w:t>窗口现场办理。</w:t>
      </w:r>
      <w:r>
        <w:rPr>
          <w:rFonts w:hint="eastAsia" w:ascii="宋体" w:hAnsi="宋体"/>
          <w:lang w:eastAsia="zh-CN"/>
        </w:rPr>
        <w:t>需上传或</w:t>
      </w:r>
      <w:r>
        <w:rPr>
          <w:rFonts w:hint="eastAsia" w:ascii="宋体" w:hAnsi="宋体"/>
        </w:rPr>
        <w:t>提供加盖</w:t>
      </w:r>
      <w:r>
        <w:rPr>
          <w:rFonts w:hint="eastAsia" w:ascii="宋体" w:hAnsi="宋体"/>
          <w:lang w:eastAsia="zh-CN"/>
        </w:rPr>
        <w:t>用人</w:t>
      </w:r>
      <w:r>
        <w:rPr>
          <w:rFonts w:hint="eastAsia" w:ascii="宋体" w:hAnsi="宋体"/>
        </w:rPr>
        <w:t>单位公章</w:t>
      </w:r>
      <w:r>
        <w:rPr>
          <w:rFonts w:hint="eastAsia" w:ascii="宋体" w:hAnsi="宋体"/>
          <w:lang w:eastAsia="zh-CN"/>
        </w:rPr>
        <w:t>的以下材料：（</w:t>
      </w:r>
      <w:r>
        <w:rPr>
          <w:rFonts w:hint="eastAsia" w:ascii="宋体" w:hAnsi="宋体"/>
          <w:lang w:val="en-US" w:eastAsia="zh-CN"/>
        </w:rPr>
        <w:t>1）</w:t>
      </w:r>
      <w:r>
        <w:rPr>
          <w:rFonts w:hint="eastAsia" w:ascii="宋体" w:hAnsi="宋体"/>
        </w:rPr>
        <w:t>用人单位申请修改数据的情况说明</w:t>
      </w:r>
      <w:r>
        <w:rPr>
          <w:rFonts w:hint="eastAsia" w:ascii="宋体" w:hAnsi="宋体"/>
          <w:lang w:eastAsia="zh-CN"/>
        </w:rPr>
        <w:t>；（</w:t>
      </w:r>
      <w:r>
        <w:rPr>
          <w:rFonts w:hint="eastAsia" w:ascii="宋体" w:hAnsi="宋体"/>
          <w:lang w:val="en-US" w:eastAsia="zh-CN"/>
        </w:rPr>
        <w:t>2）</w:t>
      </w:r>
      <w:r>
        <w:rPr>
          <w:rFonts w:hint="eastAsia" w:ascii="宋体" w:hAnsi="宋体"/>
        </w:rPr>
        <w:t>用人单位个人所得税扣缴申报表。</w:t>
      </w:r>
      <w:r>
        <w:rPr>
          <w:rFonts w:hint="eastAsia" w:ascii="宋体" w:hAnsi="宋体"/>
          <w:lang w:eastAsia="zh-CN"/>
        </w:rPr>
        <w:t>推荐</w:t>
      </w:r>
      <w:r>
        <w:rPr>
          <w:rFonts w:hint="eastAsia" w:ascii="宋体" w:hAnsi="宋体"/>
        </w:rPr>
        <w:t>用人单位</w:t>
      </w:r>
      <w:r>
        <w:rPr>
          <w:rFonts w:hint="eastAsia" w:ascii="宋体" w:hAnsi="宋体"/>
          <w:lang w:eastAsia="zh-CN"/>
        </w:rPr>
        <w:t>采取线上申请的方式复核。</w:t>
      </w:r>
    </w:p>
    <w:p w14:paraId="32CABA6D">
      <w:pPr>
        <w:keepNext w:val="0"/>
        <w:keepLines w:val="0"/>
        <w:pageBreakBefore w:val="0"/>
        <w:widowControl w:val="0"/>
        <w:kinsoku/>
        <w:wordWrap/>
        <w:overflowPunct/>
        <w:topLinePunct w:val="0"/>
        <w:autoSpaceDE/>
        <w:autoSpaceDN/>
        <w:bidi w:val="0"/>
        <w:adjustRightInd/>
        <w:snapToGrid/>
        <w:spacing w:line="600" w:lineRule="exact"/>
        <w:ind w:firstLine="480" w:firstLineChars="150"/>
        <w:textAlignment w:val="auto"/>
        <w:rPr>
          <w:rFonts w:hint="eastAsia" w:ascii="宋体" w:hAnsi="宋体"/>
          <w:lang w:eastAsia="zh-CN"/>
        </w:rPr>
      </w:pPr>
      <w:r>
        <w:rPr>
          <w:rFonts w:hint="eastAsia" w:ascii="宋体" w:hAnsi="宋体" w:eastAsia="楷体" w:cs="楷体"/>
          <w:color w:val="000000" w:themeColor="text1"/>
          <w:lang w:eastAsia="zh-CN"/>
          <w14:textFill>
            <w14:solidFill>
              <w14:schemeClr w14:val="tx1"/>
            </w14:solidFill>
          </w14:textFill>
        </w:rPr>
        <w:t>（三）残保金申报缴纳方式</w:t>
      </w:r>
      <w:r>
        <w:rPr>
          <w:rFonts w:hint="eastAsia" w:ascii="宋体" w:hAnsi="宋体" w:eastAsia="楷体" w:cs="楷体"/>
          <w:lang w:eastAsia="zh-CN"/>
        </w:rPr>
        <w:t>。</w:t>
      </w:r>
      <w:r>
        <w:rPr>
          <w:rFonts w:hint="eastAsia" w:ascii="宋体" w:hAnsi="宋体"/>
          <w:lang w:eastAsia="zh-CN"/>
        </w:rPr>
        <w:t>税务部门将第一时间开展残保金缴费辅导，在“河北税务”微信公众号发布《残保金申报缴纳操作指引》，供用人单位参考使用；同时，通过电子税务局、征纳互动平台等渠道，以“点对点”方式向用人单位发送申报缴费通知。收到缴费通知的用人单位，在规定时间内登录电子税务局或到办税服务厅申报缴纳残保金。税务部门征收残保金及落实残保金有关减免政策，实行“确认式”申报和“免填单”服务，用人单位无需提供纸质或电子资料。</w:t>
      </w:r>
    </w:p>
    <w:p w14:paraId="7E2125F3">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黑体"/>
        </w:rPr>
      </w:pPr>
      <w:r>
        <w:rPr>
          <w:rFonts w:hint="eastAsia" w:ascii="宋体" w:hAnsi="宋体" w:eastAsia="黑体"/>
          <w:lang w:eastAsia="zh-CN"/>
        </w:rPr>
        <w:t>四</w:t>
      </w:r>
      <w:r>
        <w:rPr>
          <w:rFonts w:hint="eastAsia" w:ascii="宋体" w:hAnsi="宋体" w:eastAsia="黑体"/>
        </w:rPr>
        <w:t>、</w:t>
      </w:r>
      <w:r>
        <w:rPr>
          <w:rFonts w:hint="eastAsia" w:ascii="宋体" w:hAnsi="宋体" w:eastAsia="黑体"/>
          <w:lang w:eastAsia="zh-CN"/>
        </w:rPr>
        <w:t>减免政策和注意事项</w:t>
      </w:r>
    </w:p>
    <w:p w14:paraId="0D94A36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shd w:val="clear" w:color="auto" w:fill="FFFFFF"/>
        </w:rPr>
      </w:pPr>
      <w:r>
        <w:rPr>
          <w:rFonts w:hint="eastAsia" w:ascii="宋体" w:hAnsi="宋体"/>
          <w:shd w:val="clear" w:color="auto" w:fill="FFFFFF"/>
        </w:rPr>
        <w:t>（</w:t>
      </w:r>
      <w:r>
        <w:rPr>
          <w:rFonts w:hint="eastAsia" w:ascii="宋体" w:hAnsi="宋体"/>
          <w:shd w:val="clear" w:color="auto" w:fill="FFFFFF"/>
          <w:lang w:eastAsia="zh-CN"/>
        </w:rPr>
        <w:t>一</w:t>
      </w:r>
      <w:r>
        <w:rPr>
          <w:rFonts w:hint="eastAsia" w:ascii="宋体" w:hAnsi="宋体"/>
          <w:shd w:val="clear" w:color="auto" w:fill="FFFFFF"/>
        </w:rPr>
        <w:t>）</w:t>
      </w:r>
      <w:r>
        <w:rPr>
          <w:rFonts w:hint="eastAsia" w:ascii="宋体" w:hAnsi="宋体"/>
          <w:strike w:val="0"/>
          <w:dstrike w:val="0"/>
          <w:u w:val="none"/>
          <w:shd w:val="clear" w:color="auto" w:fill="FFFFFF"/>
          <w:lang w:val="en-US" w:eastAsia="zh-CN"/>
        </w:rPr>
        <w:t>自</w:t>
      </w:r>
      <w:r>
        <w:rPr>
          <w:rFonts w:hint="eastAsia" w:ascii="宋体" w:hAnsi="宋体"/>
          <w:strike w:val="0"/>
          <w:shd w:val="clear" w:color="auto" w:fill="FFFFFF"/>
          <w:lang w:val="en-US" w:eastAsia="zh-CN"/>
        </w:rPr>
        <w:t>2023年1月1日起至2027年12月31日，</w:t>
      </w:r>
      <w:r>
        <w:rPr>
          <w:rFonts w:hint="eastAsia" w:ascii="宋体" w:hAnsi="宋体"/>
          <w:shd w:val="clear" w:color="auto" w:fill="FFFFFF"/>
          <w:lang w:val="en-US" w:eastAsia="zh-CN"/>
        </w:rPr>
        <w:t>延续实施残保金分档减缴政策。</w:t>
      </w:r>
      <w:r>
        <w:rPr>
          <w:rFonts w:hint="eastAsia" w:ascii="宋体" w:hAnsi="宋体"/>
          <w:shd w:val="clear" w:color="auto" w:fill="FFFFFF"/>
        </w:rPr>
        <w:t>其中：用人单位安排残疾人就业比例达1%（含）以上，但低于我省规定比例1.5%的，按规定应缴费额的50%缴纳；用人单位安排残疾人就业比例在1%以下的，按规定应缴费额的90%缴纳。在职职工人数在30人(含)以下的企业，继续免征残保金。</w:t>
      </w:r>
    </w:p>
    <w:p w14:paraId="47F5CBB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shd w:val="clear" w:color="auto" w:fill="FFFFFF"/>
        </w:rPr>
      </w:pPr>
      <w:r>
        <w:rPr>
          <w:rFonts w:hint="eastAsia" w:ascii="宋体" w:hAnsi="宋体"/>
          <w:shd w:val="clear" w:color="auto" w:fill="FFFFFF"/>
        </w:rPr>
        <w:t>（</w:t>
      </w:r>
      <w:r>
        <w:rPr>
          <w:rFonts w:hint="eastAsia" w:ascii="宋体" w:hAnsi="宋体"/>
          <w:shd w:val="clear" w:color="auto" w:fill="FFFFFF"/>
          <w:lang w:eastAsia="zh-CN"/>
        </w:rPr>
        <w:t>二</w:t>
      </w:r>
      <w:r>
        <w:rPr>
          <w:rFonts w:hint="eastAsia" w:ascii="宋体" w:hAnsi="宋体"/>
          <w:shd w:val="clear" w:color="auto" w:fill="FFFFFF"/>
        </w:rPr>
        <w:t>）202</w:t>
      </w:r>
      <w:r>
        <w:rPr>
          <w:rFonts w:hint="eastAsia" w:ascii="宋体" w:hAnsi="宋体"/>
          <w:shd w:val="clear" w:color="auto" w:fill="FFFFFF"/>
          <w:lang w:val="en-US" w:eastAsia="zh-CN"/>
        </w:rPr>
        <w:t>4</w:t>
      </w:r>
      <w:r>
        <w:rPr>
          <w:rFonts w:hint="eastAsia" w:ascii="宋体" w:hAnsi="宋体"/>
          <w:shd w:val="clear" w:color="auto" w:fill="FFFFFF"/>
        </w:rPr>
        <w:t>年度安排有残疾人就业的用人单位如在规定时限未申报审核的，视为未安排残疾人就业，由税务</w:t>
      </w:r>
      <w:r>
        <w:rPr>
          <w:rFonts w:hint="eastAsia" w:ascii="宋体" w:hAnsi="宋体"/>
          <w:shd w:val="clear" w:color="auto" w:fill="FFFFFF"/>
          <w:lang w:eastAsia="zh-CN"/>
        </w:rPr>
        <w:t>部门</w:t>
      </w:r>
      <w:r>
        <w:rPr>
          <w:rFonts w:hint="eastAsia" w:ascii="宋体" w:hAnsi="宋体"/>
          <w:shd w:val="clear" w:color="auto" w:fill="FFFFFF"/>
        </w:rPr>
        <w:t>按规定征收残保金。</w:t>
      </w:r>
    </w:p>
    <w:p w14:paraId="1892ED84">
      <w:pPr>
        <w:keepNext w:val="0"/>
        <w:keepLines w:val="0"/>
        <w:pageBreakBefore w:val="0"/>
        <w:widowControl w:val="0"/>
        <w:numPr>
          <w:ilvl w:val="0"/>
          <w:numId w:val="1"/>
        </w:numPr>
        <w:kinsoku/>
        <w:wordWrap/>
        <w:overflowPunct/>
        <w:topLinePunct w:val="0"/>
        <w:autoSpaceDE/>
        <w:autoSpaceDN/>
        <w:bidi w:val="0"/>
        <w:adjustRightInd/>
        <w:snapToGrid/>
        <w:spacing w:line="600" w:lineRule="exact"/>
        <w:textAlignment w:val="auto"/>
        <w:rPr>
          <w:rFonts w:hint="eastAsia" w:ascii="宋体" w:hAnsi="宋体"/>
          <w:shd w:val="clear" w:color="auto" w:fill="FFFFFF"/>
        </w:rPr>
      </w:pPr>
      <w:r>
        <w:rPr>
          <w:rFonts w:hint="eastAsia" w:ascii="宋体" w:hAnsi="宋体"/>
          <w:shd w:val="clear" w:color="auto" w:fill="FFFFFF"/>
        </w:rPr>
        <w:t>用人单位依法以劳务派遣方式接收残疾人在本单位就业的，由派遣单位和接收单位通过签订协议的方式协商一致后，将残疾人数计入其中一方的实际安排残疾人就业人数和在职职工人数，不得重复计算。</w:t>
      </w:r>
    </w:p>
    <w:p w14:paraId="5B827412">
      <w:pPr>
        <w:pStyle w:val="4"/>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color w:val="auto"/>
          <w:lang w:val="en-US" w:eastAsia="zh-CN"/>
        </w:rPr>
      </w:pPr>
      <w:r>
        <w:rPr>
          <w:rFonts w:hint="eastAsia" w:ascii="宋体" w:hAnsi="宋体"/>
          <w:color w:val="auto"/>
          <w:lang w:eastAsia="zh-CN"/>
        </w:rPr>
        <w:t>（四）</w:t>
      </w:r>
      <w:r>
        <w:rPr>
          <w:rFonts w:hint="eastAsia" w:ascii="宋体" w:hAnsi="宋体"/>
          <w:color w:val="auto"/>
        </w:rPr>
        <w:t>用人单位在职</w:t>
      </w:r>
      <w:r>
        <w:rPr>
          <w:rFonts w:hint="eastAsia" w:ascii="宋体" w:hAnsi="宋体"/>
          <w:color w:val="auto"/>
          <w:lang w:val="en-US" w:eastAsia="zh-CN"/>
        </w:rPr>
        <w:t>职工应当参加基本养老保险、职工基本医疗保险、工伤保险。</w:t>
      </w:r>
    </w:p>
    <w:p w14:paraId="20A1B15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shd w:val="clear" w:color="auto" w:fill="FFFFFF"/>
        </w:rPr>
      </w:pPr>
      <w:r>
        <w:rPr>
          <w:rFonts w:hint="eastAsia" w:ascii="宋体" w:hAnsi="宋体"/>
          <w:shd w:val="clear" w:color="auto" w:fill="FFFFFF"/>
        </w:rPr>
        <w:t>（</w:t>
      </w:r>
      <w:r>
        <w:rPr>
          <w:rFonts w:hint="eastAsia" w:ascii="宋体" w:hAnsi="宋体"/>
          <w:shd w:val="clear" w:color="auto" w:fill="FFFFFF"/>
          <w:lang w:eastAsia="zh-CN"/>
        </w:rPr>
        <w:t>五</w:t>
      </w:r>
      <w:r>
        <w:rPr>
          <w:rFonts w:hint="eastAsia" w:ascii="宋体" w:hAnsi="宋体"/>
          <w:shd w:val="clear" w:color="auto" w:fill="FFFFFF"/>
        </w:rPr>
        <w:t>）用人单位应如实填报相关信息，并保证提供的材料真实有效，</w:t>
      </w:r>
      <w:r>
        <w:rPr>
          <w:rFonts w:hint="eastAsia" w:ascii="宋体" w:hAnsi="宋体"/>
          <w:shd w:val="clear" w:color="auto" w:fill="FFFFFF"/>
          <w:lang w:eastAsia="zh-CN"/>
        </w:rPr>
        <w:t>向残联提交的纸质</w:t>
      </w:r>
      <w:r>
        <w:rPr>
          <w:rFonts w:hint="eastAsia" w:ascii="宋体" w:hAnsi="宋体"/>
          <w:shd w:val="clear" w:color="auto" w:fill="FFFFFF"/>
        </w:rPr>
        <w:t>申报材料需加盖本单位公章。</w:t>
      </w:r>
    </w:p>
    <w:p w14:paraId="03D5E7C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shd w:val="clear" w:color="auto" w:fill="FFFFFF"/>
        </w:rPr>
      </w:pPr>
      <w:r>
        <w:rPr>
          <w:rFonts w:hint="eastAsia" w:ascii="宋体" w:hAnsi="宋体"/>
          <w:shd w:val="clear" w:color="auto" w:fill="FFFFFF"/>
        </w:rPr>
        <w:t>（</w:t>
      </w:r>
      <w:r>
        <w:rPr>
          <w:rFonts w:hint="eastAsia" w:ascii="宋体" w:hAnsi="宋体"/>
          <w:shd w:val="clear" w:color="auto" w:fill="FFFFFF"/>
          <w:lang w:eastAsia="zh-CN"/>
        </w:rPr>
        <w:t>六</w:t>
      </w:r>
      <w:r>
        <w:rPr>
          <w:rFonts w:hint="eastAsia" w:ascii="宋体" w:hAnsi="宋体"/>
          <w:shd w:val="clear" w:color="auto" w:fill="FFFFFF"/>
        </w:rPr>
        <w:t>）用人单位申报</w:t>
      </w:r>
      <w:r>
        <w:rPr>
          <w:rFonts w:hint="eastAsia" w:ascii="宋体" w:hAnsi="宋体"/>
          <w:shd w:val="clear" w:color="auto" w:fill="FFFFFF"/>
          <w:lang w:eastAsia="zh-CN"/>
        </w:rPr>
        <w:t>的</w:t>
      </w:r>
      <w:r>
        <w:rPr>
          <w:rFonts w:hint="eastAsia" w:ascii="宋体" w:hAnsi="宋体"/>
          <w:shd w:val="clear" w:color="auto" w:fill="FFFFFF"/>
        </w:rPr>
        <w:t>残疾人按比例就业情况</w:t>
      </w:r>
      <w:r>
        <w:rPr>
          <w:rFonts w:hint="eastAsia" w:ascii="宋体" w:hAnsi="宋体"/>
          <w:shd w:val="clear" w:color="auto" w:fill="FFFFFF"/>
          <w:lang w:eastAsia="zh-CN"/>
        </w:rPr>
        <w:t>审核</w:t>
      </w:r>
      <w:r>
        <w:rPr>
          <w:rFonts w:hint="eastAsia" w:ascii="宋体" w:hAnsi="宋体"/>
          <w:shd w:val="clear" w:color="auto" w:fill="FFFFFF"/>
        </w:rPr>
        <w:t>通过后，可在承诺办结日前随时登录</w:t>
      </w:r>
      <w:r>
        <w:rPr>
          <w:rFonts w:hint="eastAsia" w:ascii="宋体" w:hAnsi="宋体"/>
          <w:shd w:val="clear" w:color="auto" w:fill="FFFFFF"/>
          <w:lang w:eastAsia="zh-CN"/>
        </w:rPr>
        <w:t>残联</w:t>
      </w:r>
      <w:r>
        <w:rPr>
          <w:rFonts w:hint="eastAsia" w:ascii="宋体" w:hAnsi="宋体"/>
          <w:shd w:val="clear" w:color="auto" w:fill="FFFFFF"/>
        </w:rPr>
        <w:t>年审系统，获取告知信息、了解办理状态。已办结的，可以下载电子认定书。</w:t>
      </w:r>
    </w:p>
    <w:p w14:paraId="5DA4913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宋体" w:hAnsi="宋体"/>
          <w:shd w:val="clear" w:color="auto" w:fill="FFFFFF"/>
          <w:lang w:val="en-US" w:eastAsia="zh-CN"/>
        </w:rPr>
      </w:pPr>
      <w:r>
        <w:rPr>
          <w:rFonts w:hint="eastAsia" w:ascii="宋体" w:hAnsi="宋体"/>
          <w:shd w:val="clear" w:color="auto" w:fill="FFFFFF"/>
          <w:lang w:val="en" w:eastAsia="zh-CN"/>
        </w:rPr>
        <w:t>（七）</w:t>
      </w:r>
      <w:r>
        <w:rPr>
          <w:rFonts w:hint="eastAsia" w:ascii="宋体" w:hAnsi="宋体"/>
          <w:shd w:val="clear" w:color="auto" w:fill="FFFFFF"/>
          <w:lang w:val="en-US" w:eastAsia="zh-CN"/>
        </w:rPr>
        <w:t>2025年有关审核和申报征收事项按照此公告执行，如有政策变化另行通知。</w:t>
      </w:r>
    </w:p>
    <w:p w14:paraId="5B376C83">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宋体" w:hAnsi="宋体" w:eastAsia="仿宋_GB2312"/>
          <w:shd w:val="clear" w:color="auto" w:fill="FFFFFF"/>
          <w:lang w:val="en-US" w:eastAsia="zh-CN"/>
        </w:rPr>
      </w:pPr>
      <w:r>
        <w:rPr>
          <w:rFonts w:hint="eastAsia" w:ascii="宋体" w:hAnsi="宋体"/>
          <w:shd w:val="clear" w:color="auto" w:fill="FFFFFF"/>
          <w:lang w:val="en" w:eastAsia="zh-CN"/>
        </w:rPr>
        <w:t>（八）自公告之日起，用人单位可向残联咨询残疾人按比例就业情况审核相关事宜；自集中征期开始后</w:t>
      </w:r>
      <w:r>
        <w:rPr>
          <w:rFonts w:hint="eastAsia" w:ascii="宋体" w:hAnsi="宋体"/>
          <w:shd w:val="clear" w:color="auto" w:fill="FFFFFF"/>
          <w:lang w:val="en-US" w:eastAsia="zh-CN"/>
        </w:rPr>
        <w:t>，用人单位可</w:t>
      </w:r>
      <w:r>
        <w:rPr>
          <w:rFonts w:hint="eastAsia" w:ascii="宋体" w:hAnsi="宋体"/>
          <w:shd w:val="clear" w:color="auto" w:fill="FFFFFF"/>
          <w:lang w:val="en" w:eastAsia="zh-CN"/>
        </w:rPr>
        <w:t>向</w:t>
      </w:r>
      <w:r>
        <w:rPr>
          <w:rFonts w:hint="eastAsia" w:ascii="宋体" w:hAnsi="宋体"/>
          <w:shd w:val="clear" w:color="auto" w:fill="FFFFFF"/>
          <w:lang w:val="en-US" w:eastAsia="zh-CN"/>
        </w:rPr>
        <w:t>12366纳税服务热线、</w:t>
      </w:r>
      <w:r>
        <w:rPr>
          <w:rFonts w:hint="eastAsia" w:ascii="宋体" w:hAnsi="宋体"/>
          <w:shd w:val="clear" w:color="auto" w:fill="FFFFFF"/>
          <w:lang w:val="en" w:eastAsia="zh-CN"/>
        </w:rPr>
        <w:t>税务部门办税服务窗口</w:t>
      </w:r>
      <w:r>
        <w:rPr>
          <w:rFonts w:hint="eastAsia" w:ascii="宋体" w:hAnsi="宋体"/>
          <w:shd w:val="clear" w:color="auto" w:fill="FFFFFF"/>
          <w:lang w:val="en-US" w:eastAsia="zh-CN"/>
        </w:rPr>
        <w:t>咨询申报缴纳残保金相关事宜。</w:t>
      </w:r>
    </w:p>
    <w:p w14:paraId="5B013E5E">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宋体" w:hAnsi="宋体"/>
          <w:lang w:eastAsia="zh-CN"/>
        </w:rPr>
      </w:pPr>
    </w:p>
    <w:p w14:paraId="1A69B6A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sz w:val="32"/>
          <w:szCs w:val="32"/>
          <w:lang w:val="en-US" w:eastAsia="zh-CN"/>
        </w:rPr>
      </w:pPr>
      <w:r>
        <w:rPr>
          <w:rFonts w:hint="eastAsia" w:ascii="宋体" w:hAnsi="宋体"/>
          <w:sz w:val="32"/>
          <w:szCs w:val="32"/>
          <w:lang w:eastAsia="zh-CN"/>
        </w:rPr>
        <w:t>申报地点：鹿泉区镇宁路</w:t>
      </w:r>
      <w:r>
        <w:rPr>
          <w:rFonts w:hint="eastAsia" w:ascii="宋体" w:hAnsi="宋体"/>
          <w:sz w:val="32"/>
          <w:szCs w:val="32"/>
          <w:lang w:val="en-US" w:eastAsia="zh-CN"/>
        </w:rPr>
        <w:t>61号</w:t>
      </w:r>
    </w:p>
    <w:p w14:paraId="55272C7C">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default" w:ascii="宋体" w:hAnsi="宋体" w:eastAsia="仿宋_GB2312"/>
          <w:sz w:val="32"/>
          <w:szCs w:val="32"/>
          <w:lang w:val="en-US" w:eastAsia="zh-CN"/>
        </w:rPr>
      </w:pPr>
      <w:r>
        <w:rPr>
          <w:rFonts w:hint="eastAsia" w:ascii="宋体" w:hAnsi="宋体"/>
          <w:sz w:val="32"/>
          <w:szCs w:val="32"/>
          <w:lang w:eastAsia="zh-CN"/>
        </w:rPr>
        <w:t>咨询电话：</w:t>
      </w:r>
      <w:r>
        <w:rPr>
          <w:rFonts w:hint="eastAsia" w:ascii="宋体" w:hAnsi="宋体"/>
          <w:sz w:val="32"/>
          <w:szCs w:val="32"/>
          <w:lang w:val="en-US" w:eastAsia="zh-CN"/>
        </w:rPr>
        <w:t>0311-82181938</w:t>
      </w:r>
    </w:p>
    <w:p w14:paraId="6B2A3B0D">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宋体" w:hAnsi="宋体"/>
        </w:rPr>
      </w:pPr>
    </w:p>
    <w:p w14:paraId="5883DCCD">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宋体" w:hAnsi="宋体"/>
        </w:rPr>
      </w:pPr>
    </w:p>
    <w:p w14:paraId="1596CBD4">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宋体" w:hAnsi="宋体"/>
        </w:rPr>
      </w:pPr>
    </w:p>
    <w:p w14:paraId="3FB2B993">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宋体" w:hAnsi="宋体"/>
        </w:rPr>
      </w:pPr>
    </w:p>
    <w:p w14:paraId="66E9A902">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both"/>
        <w:textAlignment w:val="auto"/>
        <w:rPr>
          <w:rFonts w:hint="eastAsia" w:ascii="宋体" w:hAnsi="宋体"/>
          <w:color w:val="333333"/>
          <w:spacing w:val="8"/>
          <w:shd w:val="clear" w:color="auto" w:fill="FFFFFF"/>
        </w:rPr>
      </w:pPr>
      <w:r>
        <w:rPr>
          <w:rFonts w:hint="eastAsia" w:ascii="宋体" w:hAnsi="宋体"/>
          <w:color w:val="333333"/>
          <w:spacing w:val="8"/>
          <w:shd w:val="clear" w:color="auto" w:fill="FFFFFF"/>
          <w:lang w:eastAsia="zh-CN"/>
        </w:rPr>
        <w:t>鹿泉区</w:t>
      </w:r>
      <w:r>
        <w:rPr>
          <w:rFonts w:hint="eastAsia" w:ascii="宋体" w:hAnsi="宋体"/>
          <w:color w:val="333333"/>
          <w:spacing w:val="8"/>
          <w:shd w:val="clear" w:color="auto" w:fill="FFFFFF"/>
        </w:rPr>
        <w:t>残疾人联合会</w:t>
      </w:r>
      <w:r>
        <w:rPr>
          <w:rFonts w:hint="eastAsia" w:ascii="宋体" w:hAnsi="宋体"/>
          <w:color w:val="333333"/>
          <w:spacing w:val="8"/>
          <w:shd w:val="clear" w:color="auto" w:fill="FFFFFF"/>
          <w:lang w:val="en-US" w:eastAsia="zh-CN"/>
        </w:rPr>
        <w:t xml:space="preserve">   </w:t>
      </w:r>
      <w:r>
        <w:rPr>
          <w:rFonts w:hint="eastAsia" w:ascii="宋体" w:hAnsi="宋体"/>
        </w:rPr>
        <w:t>国家税务总局</w:t>
      </w:r>
      <w:r>
        <w:rPr>
          <w:rFonts w:hint="eastAsia" w:ascii="宋体" w:hAnsi="宋体"/>
          <w:lang w:eastAsia="zh-CN"/>
        </w:rPr>
        <w:t>石家庄市鹿泉区</w:t>
      </w:r>
      <w:r>
        <w:rPr>
          <w:rFonts w:hint="eastAsia" w:ascii="宋体" w:hAnsi="宋体"/>
        </w:rPr>
        <w:t>税务局</w:t>
      </w:r>
    </w:p>
    <w:p w14:paraId="67059F1F">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宋体" w:hAnsi="宋体"/>
          <w:shd w:val="clear" w:color="auto" w:fill="FFFFFF"/>
        </w:rPr>
      </w:pPr>
    </w:p>
    <w:p w14:paraId="63BB0E12">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宋体" w:hAnsi="宋体"/>
          <w:shd w:val="clear" w:color="auto" w:fill="FFFFFF"/>
        </w:rPr>
      </w:pPr>
      <w:r>
        <w:rPr>
          <w:rFonts w:hint="eastAsia" w:ascii="宋体" w:hAnsi="宋体"/>
          <w:shd w:val="clear" w:color="auto" w:fill="FFFFFF"/>
        </w:rPr>
        <w:t>202</w:t>
      </w:r>
      <w:r>
        <w:rPr>
          <w:rFonts w:hint="eastAsia" w:ascii="宋体" w:hAnsi="宋体"/>
          <w:shd w:val="clear" w:color="auto" w:fill="FFFFFF"/>
          <w:lang w:val="en-US" w:eastAsia="zh-CN"/>
        </w:rPr>
        <w:t>5</w:t>
      </w:r>
      <w:r>
        <w:rPr>
          <w:rFonts w:hint="eastAsia" w:ascii="宋体" w:hAnsi="宋体"/>
          <w:shd w:val="clear" w:color="auto" w:fill="FFFFFF"/>
        </w:rPr>
        <w:t>年2月</w:t>
      </w:r>
      <w:r>
        <w:rPr>
          <w:rFonts w:hint="eastAsia" w:ascii="宋体" w:hAnsi="宋体"/>
          <w:shd w:val="clear" w:color="auto" w:fill="FFFFFF"/>
          <w:lang w:val="en-US" w:eastAsia="zh-CN"/>
        </w:rPr>
        <w:t>26</w:t>
      </w:r>
      <w:r>
        <w:rPr>
          <w:rFonts w:hint="eastAsia" w:ascii="宋体" w:hAnsi="宋体"/>
          <w:shd w:val="clear" w:color="auto" w:fill="FFFFFF"/>
        </w:rPr>
        <w:t>日</w:t>
      </w:r>
    </w:p>
    <w:p w14:paraId="3769A09C">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宋体" w:hAnsi="宋体"/>
          <w:shd w:val="clear" w:color="auto" w:fill="FFFFFF"/>
        </w:rPr>
      </w:pPr>
    </w:p>
    <w:p w14:paraId="374CD8E6">
      <w:pPr>
        <w:keepNext w:val="0"/>
        <w:keepLines w:val="0"/>
        <w:pageBreakBefore w:val="0"/>
        <w:widowControl w:val="0"/>
        <w:kinsoku/>
        <w:wordWrap/>
        <w:overflowPunct/>
        <w:topLinePunct w:val="0"/>
        <w:autoSpaceDE/>
        <w:autoSpaceDN/>
        <w:bidi w:val="0"/>
        <w:adjustRightInd/>
        <w:snapToGrid/>
        <w:spacing w:line="600" w:lineRule="exact"/>
        <w:ind w:firstLine="2720" w:firstLineChars="850"/>
        <w:jc w:val="center"/>
        <w:textAlignment w:val="auto"/>
        <w:rPr>
          <w:rFonts w:hint="eastAsia" w:ascii="宋体" w:hAnsi="宋体"/>
          <w:shd w:val="clear" w:color="auto" w:fill="FFFFFF"/>
        </w:rPr>
      </w:pPr>
    </w:p>
    <w:p w14:paraId="69ECAB1C">
      <w:pPr>
        <w:spacing w:line="240" w:lineRule="auto"/>
        <w:ind w:left="0" w:leftChars="0" w:firstLine="0" w:firstLineChars="0"/>
        <w:jc w:val="left"/>
        <w:rPr>
          <w:rFonts w:ascii="宋体" w:hAnsi="宋体"/>
        </w:rPr>
      </w:pPr>
    </w:p>
    <w:sectPr>
      <w:headerReference r:id="rId6" w:type="first"/>
      <w:footerReference r:id="rId9" w:type="first"/>
      <w:footerReference r:id="rId7" w:type="default"/>
      <w:headerReference r:id="rId5" w:type="even"/>
      <w:footerReference r:id="rId8" w:type="even"/>
      <w:pgSz w:w="11906" w:h="16838"/>
      <w:pgMar w:top="1440" w:right="1531" w:bottom="1440"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604363"/>
      <w:docPartObj>
        <w:docPartGallery w:val="autotext"/>
      </w:docPartObj>
    </w:sdtPr>
    <w:sdtContent>
      <w:p w14:paraId="0749AB54">
        <w:pPr>
          <w:pStyle w:val="2"/>
          <w:ind w:firstLine="360"/>
          <w:jc w:val="center"/>
        </w:pPr>
        <w:r>
          <w:fldChar w:fldCharType="begin"/>
        </w:r>
        <w:r>
          <w:instrText xml:space="preserve"> PAGE   \* MERGEFORMAT </w:instrText>
        </w:r>
        <w:r>
          <w:fldChar w:fldCharType="separate"/>
        </w:r>
        <w:r>
          <w:rPr>
            <w:lang w:val="zh-CN"/>
          </w:rPr>
          <w:t>5</w:t>
        </w:r>
        <w:r>
          <w:fldChar w:fldCharType="end"/>
        </w:r>
      </w:p>
    </w:sdtContent>
  </w:sdt>
  <w:p w14:paraId="372DAFA9">
    <w:pPr>
      <w:pStyle w:val="2"/>
      <w:ind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EBD6F">
    <w:pPr>
      <w:pStyle w:val="2"/>
      <w:ind w:firstLine="360"/>
    </w:pPr>
  </w:p>
  <w:p w14:paraId="18D46DA5"/>
  <w:p w14:paraId="7CD7F371"/>
  <w:p w14:paraId="7AE8A36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A0360">
    <w:pPr>
      <w:pStyle w:val="2"/>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40"/>
      </w:pPr>
      <w:r>
        <w:separator/>
      </w:r>
    </w:p>
  </w:footnote>
  <w:footnote w:type="continuationSeparator" w:id="1">
    <w:p>
      <w:pPr>
        <w:spacing w:line="36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5B09C">
    <w:pPr>
      <w:pStyle w:val="3"/>
      <w:ind w:firstLine="360"/>
    </w:pPr>
  </w:p>
  <w:p w14:paraId="5FEF3ABC"/>
  <w:p w14:paraId="292F8599"/>
  <w:p w14:paraId="57E46F0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2387D">
    <w:pPr>
      <w:pStyle w:val="3"/>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D3BBC0"/>
    <w:multiLevelType w:val="singleLevel"/>
    <w:tmpl w:val="D1D3BBC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263C94"/>
    <w:rsid w:val="05495520"/>
    <w:rsid w:val="58263C94"/>
    <w:rsid w:val="58D40308"/>
    <w:rsid w:val="74DB29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640" w:firstLineChars="200"/>
      <w:jc w:val="both"/>
    </w:pPr>
    <w:rPr>
      <w:rFonts w:ascii="仿宋_GB2312" w:hAnsi="宋体" w:eastAsia="仿宋_GB2312" w:cs="Times New Roman"/>
      <w:kern w:val="2"/>
      <w:sz w:val="32"/>
      <w:szCs w:val="3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jc w:val="left"/>
    </w:pPr>
    <w:rPr>
      <w:rFonts w:hAnsi="黑体"/>
      <w:kern w:val="0"/>
      <w:shd w:val="clear" w:color="auto" w:fill="FFFFFF"/>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885</Words>
  <Characters>914</Characters>
  <Lines>0</Lines>
  <Paragraphs>0</Paragraphs>
  <TotalTime>7</TotalTime>
  <ScaleCrop>false</ScaleCrop>
  <LinksUpToDate>false</LinksUpToDate>
  <CharactersWithSpaces>919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2025-02-26T06:58:00Z</dcterms:created>
  <dc:creator>Administrator</dc:creator>
  <cp:lastModifiedBy>Administrator</cp:lastModifiedBy>
  <dcterms:modified xsi:type="dcterms:W3CDTF">2025-03-17T07:07:25Z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E19E9AC434CC4106AE0CEACF6C7102AD_11</vt:lpwstr>
  </property>
  <property fmtid="{D5CDD505-2E9C-101B-9397-08002B2CF9AE}" pid="4" name="KSOTemplateDocerSaveRecord">
    <vt:lpwstr>eyJoZGlkIjoiNjhjODRlYWM1NDg0OWE5ZDlmNTQ3NWRiOGQwNjVjNmIifQ==</vt:lpwstr>
  </property>
</Properties>
</file>